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D4CE4" w14:textId="433BB1AD" w:rsidR="00473BA3" w:rsidRPr="00C70BDB" w:rsidRDefault="00473BA3" w:rsidP="00473BA3">
      <w:pPr>
        <w:rPr>
          <w:rFonts w:ascii="Times New Roman" w:hAnsi="Times New Roman" w:cs="Times New Roman"/>
          <w:noProof/>
          <w:sz w:val="24"/>
          <w:szCs w:val="24"/>
          <w:lang w:val="sr-Latn-ME"/>
        </w:rPr>
      </w:pPr>
    </w:p>
    <w:p w14:paraId="641C146F" w14:textId="2448D751" w:rsidR="00473BA3" w:rsidRPr="00C70BDB" w:rsidRDefault="00473BA3" w:rsidP="00473BA3">
      <w:pPr>
        <w:rPr>
          <w:rFonts w:ascii="Times New Roman" w:hAnsi="Times New Roman" w:cs="Times New Roman"/>
          <w:noProof/>
          <w:sz w:val="24"/>
          <w:szCs w:val="24"/>
          <w:lang w:val="sr-Latn-ME"/>
        </w:rPr>
      </w:pPr>
    </w:p>
    <w:p w14:paraId="197914F8" w14:textId="241AB7FB" w:rsidR="00473BA3" w:rsidRPr="00C70BDB" w:rsidRDefault="00DE38DA" w:rsidP="008D68DC">
      <w:pPr>
        <w:jc w:val="center"/>
        <w:rPr>
          <w:rFonts w:ascii="Times New Roman" w:hAnsi="Times New Roman" w:cs="Times New Roman"/>
          <w:noProof/>
          <w:sz w:val="24"/>
          <w:szCs w:val="24"/>
          <w:lang w:val="sr-Latn-ME"/>
        </w:rPr>
      </w:pPr>
      <w:r w:rsidRPr="00C70BDB">
        <w:rPr>
          <w:rFonts w:ascii="Times New Roman" w:hAnsi="Times New Roman" w:cs="Times New Roman"/>
          <w:noProof/>
          <w:lang w:val="en-GB" w:eastAsia="en-GB"/>
        </w:rPr>
        <w:drawing>
          <wp:inline distT="0" distB="0" distL="0" distR="0" wp14:anchorId="3010EFA0" wp14:editId="5680F064">
            <wp:extent cx="3361601" cy="2254250"/>
            <wp:effectExtent l="0" t="0" r="0" b="0"/>
            <wp:docPr id="2" name="Picture 2" descr="Hazardous-waste management - Treatment, storage, and disposal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zardous-waste management - Treatment, storage, and disposal | Britann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5354" cy="2256766"/>
                    </a:xfrm>
                    <a:prstGeom prst="rect">
                      <a:avLst/>
                    </a:prstGeom>
                    <a:noFill/>
                    <a:ln>
                      <a:noFill/>
                    </a:ln>
                  </pic:spPr>
                </pic:pic>
              </a:graphicData>
            </a:graphic>
          </wp:inline>
        </w:drawing>
      </w:r>
    </w:p>
    <w:p w14:paraId="37749B13" w14:textId="0F6E0C03" w:rsidR="00473BA3" w:rsidRPr="00C70BDB" w:rsidRDefault="00473BA3" w:rsidP="00473BA3">
      <w:pPr>
        <w:rPr>
          <w:rFonts w:ascii="Times New Roman" w:hAnsi="Times New Roman" w:cs="Times New Roman"/>
          <w:noProof/>
          <w:sz w:val="24"/>
          <w:szCs w:val="24"/>
          <w:lang w:val="sr-Latn-ME"/>
        </w:rPr>
      </w:pPr>
    </w:p>
    <w:p w14:paraId="0BCF75FB" w14:textId="30EDDC13" w:rsidR="00473BA3" w:rsidRPr="00C70BDB" w:rsidRDefault="00473BA3" w:rsidP="00473BA3">
      <w:pPr>
        <w:rPr>
          <w:rFonts w:ascii="Times New Roman" w:hAnsi="Times New Roman" w:cs="Times New Roman"/>
          <w:noProof/>
          <w:sz w:val="24"/>
          <w:szCs w:val="24"/>
          <w:lang w:val="sr-Latn-ME"/>
        </w:rPr>
      </w:pPr>
    </w:p>
    <w:p w14:paraId="3020A017" w14:textId="6EAA6E5D" w:rsidR="00473BA3" w:rsidRPr="00C70BDB" w:rsidRDefault="00473BA3" w:rsidP="00473BA3">
      <w:pPr>
        <w:rPr>
          <w:rFonts w:ascii="Times New Roman" w:hAnsi="Times New Roman" w:cs="Times New Roman"/>
          <w:noProof/>
          <w:sz w:val="24"/>
          <w:szCs w:val="24"/>
          <w:lang w:val="sr-Latn-ME"/>
        </w:rPr>
      </w:pPr>
    </w:p>
    <w:p w14:paraId="1B58E817" w14:textId="3CCC6909" w:rsidR="00473BA3" w:rsidRPr="00C70BDB" w:rsidRDefault="00473BA3" w:rsidP="00473BA3">
      <w:pPr>
        <w:rPr>
          <w:rFonts w:ascii="Times New Roman" w:hAnsi="Times New Roman" w:cs="Times New Roman"/>
          <w:noProof/>
          <w:sz w:val="24"/>
          <w:szCs w:val="24"/>
          <w:lang w:val="sr-Latn-ME"/>
        </w:rPr>
      </w:pPr>
    </w:p>
    <w:p w14:paraId="08E65E55" w14:textId="08BD911D" w:rsidR="00473BA3" w:rsidRPr="00C70BDB" w:rsidRDefault="00473BA3" w:rsidP="00473BA3">
      <w:pPr>
        <w:rPr>
          <w:rFonts w:ascii="Times New Roman" w:hAnsi="Times New Roman" w:cs="Times New Roman"/>
          <w:noProof/>
          <w:sz w:val="24"/>
          <w:szCs w:val="24"/>
          <w:lang w:val="sr-Latn-ME"/>
        </w:rPr>
      </w:pPr>
    </w:p>
    <w:p w14:paraId="6B74BBC8" w14:textId="7854D4F9" w:rsidR="00473BA3" w:rsidRPr="00C70BDB" w:rsidRDefault="00473BA3" w:rsidP="00473BA3">
      <w:pPr>
        <w:rPr>
          <w:rFonts w:ascii="Times New Roman" w:hAnsi="Times New Roman" w:cs="Times New Roman"/>
          <w:noProof/>
          <w:sz w:val="24"/>
          <w:szCs w:val="24"/>
          <w:lang w:val="sr-Latn-ME"/>
        </w:rPr>
      </w:pPr>
    </w:p>
    <w:p w14:paraId="697B5542" w14:textId="3B82A81B" w:rsidR="00473BA3" w:rsidRPr="00C70BDB" w:rsidRDefault="00473BA3" w:rsidP="00473BA3">
      <w:pPr>
        <w:rPr>
          <w:rFonts w:ascii="Times New Roman" w:hAnsi="Times New Roman" w:cs="Times New Roman"/>
          <w:noProof/>
          <w:sz w:val="24"/>
          <w:szCs w:val="24"/>
          <w:lang w:val="sr-Latn-ME"/>
        </w:rPr>
      </w:pPr>
    </w:p>
    <w:p w14:paraId="1E77F990" w14:textId="7BADD669" w:rsidR="00473BA3" w:rsidRPr="00C70BDB" w:rsidRDefault="00473BA3" w:rsidP="00473BA3">
      <w:pPr>
        <w:rPr>
          <w:rFonts w:ascii="Times New Roman" w:hAnsi="Times New Roman" w:cs="Times New Roman"/>
          <w:noProof/>
          <w:sz w:val="24"/>
          <w:szCs w:val="24"/>
          <w:lang w:val="sr-Latn-ME"/>
        </w:rPr>
      </w:pPr>
    </w:p>
    <w:sdt>
      <w:sdtPr>
        <w:rPr>
          <w:rFonts w:ascii="Times New Roman" w:eastAsiaTheme="majorEastAsia" w:hAnsi="Times New Roman" w:cs="Times New Roman"/>
          <w:b/>
          <w:noProof/>
          <w:spacing w:val="-10"/>
          <w:kern w:val="28"/>
          <w:sz w:val="56"/>
          <w:szCs w:val="56"/>
          <w:lang w:val="sr-Latn-ME"/>
        </w:rPr>
        <w:alias w:val="Title"/>
        <w:tag w:val=""/>
        <w:id w:val="-1518233881"/>
        <w:dataBinding w:prefixMappings="xmlns:ns0='http://purl.org/dc/elements/1.1/' xmlns:ns1='http://schemas.openxmlformats.org/package/2006/metadata/core-properties' " w:xpath="/ns1:coreProperties[1]/ns0:title[1]" w:storeItemID="{6C3C8BC8-F283-45AE-878A-BAB7291924A1}"/>
        <w:text/>
      </w:sdtPr>
      <w:sdtContent>
        <w:p w14:paraId="5FC69E36" w14:textId="6D764376" w:rsidR="00DE38DA" w:rsidRPr="00C70BDB" w:rsidRDefault="00DE38DA" w:rsidP="000C06AD">
          <w:pPr>
            <w:pStyle w:val="NoSpacing"/>
            <w:spacing w:line="312" w:lineRule="auto"/>
            <w:jc w:val="center"/>
            <w:rPr>
              <w:rFonts w:ascii="Times New Roman" w:eastAsiaTheme="majorEastAsia" w:hAnsi="Times New Roman" w:cs="Times New Roman"/>
              <w:b/>
              <w:noProof/>
              <w:spacing w:val="-10"/>
              <w:kern w:val="28"/>
              <w:sz w:val="56"/>
              <w:szCs w:val="56"/>
              <w:lang w:val="sr-Latn-ME"/>
            </w:rPr>
          </w:pPr>
          <w:r w:rsidRPr="00C70BDB">
            <w:rPr>
              <w:rFonts w:ascii="Times New Roman" w:eastAsiaTheme="majorEastAsia" w:hAnsi="Times New Roman" w:cs="Times New Roman"/>
              <w:b/>
              <w:noProof/>
              <w:spacing w:val="-10"/>
              <w:kern w:val="28"/>
              <w:sz w:val="56"/>
              <w:szCs w:val="56"/>
              <w:lang w:val="sr-Latn-ME"/>
            </w:rPr>
            <w:t>NAJBOLJE</w:t>
          </w:r>
          <w:r w:rsidR="00853DAB">
            <w:rPr>
              <w:rFonts w:ascii="Times New Roman" w:eastAsiaTheme="majorEastAsia" w:hAnsi="Times New Roman" w:cs="Times New Roman"/>
              <w:b/>
              <w:noProof/>
              <w:spacing w:val="-10"/>
              <w:kern w:val="28"/>
              <w:sz w:val="56"/>
              <w:szCs w:val="56"/>
              <w:lang w:val="sr-Latn-ME"/>
            </w:rPr>
            <w:t xml:space="preserve"> </w:t>
          </w:r>
          <w:r w:rsidRPr="00C70BDB">
            <w:rPr>
              <w:rFonts w:ascii="Times New Roman" w:eastAsiaTheme="majorEastAsia" w:hAnsi="Times New Roman" w:cs="Times New Roman"/>
              <w:b/>
              <w:noProof/>
              <w:spacing w:val="-10"/>
              <w:kern w:val="28"/>
              <w:sz w:val="56"/>
              <w:szCs w:val="56"/>
              <w:lang w:val="sr-Latn-ME"/>
            </w:rPr>
            <w:t>DOSTUPNE</w:t>
          </w:r>
          <w:r w:rsidR="00853DAB">
            <w:rPr>
              <w:rFonts w:ascii="Times New Roman" w:eastAsiaTheme="majorEastAsia" w:hAnsi="Times New Roman" w:cs="Times New Roman"/>
              <w:b/>
              <w:noProof/>
              <w:spacing w:val="-10"/>
              <w:kern w:val="28"/>
              <w:sz w:val="56"/>
              <w:szCs w:val="56"/>
              <w:lang w:val="sr-Latn-ME"/>
            </w:rPr>
            <w:t xml:space="preserve"> </w:t>
          </w:r>
          <w:r w:rsidRPr="00C70BDB">
            <w:rPr>
              <w:rFonts w:ascii="Times New Roman" w:eastAsiaTheme="majorEastAsia" w:hAnsi="Times New Roman" w:cs="Times New Roman"/>
              <w:b/>
              <w:noProof/>
              <w:spacing w:val="-10"/>
              <w:kern w:val="28"/>
              <w:sz w:val="56"/>
              <w:szCs w:val="56"/>
              <w:lang w:val="sr-Latn-ME"/>
            </w:rPr>
            <w:t>TEHNIKE</w:t>
          </w:r>
          <w:r w:rsidR="00853DAB">
            <w:rPr>
              <w:rFonts w:ascii="Times New Roman" w:eastAsiaTheme="majorEastAsia" w:hAnsi="Times New Roman" w:cs="Times New Roman"/>
              <w:b/>
              <w:noProof/>
              <w:spacing w:val="-10"/>
              <w:kern w:val="28"/>
              <w:sz w:val="56"/>
              <w:szCs w:val="56"/>
              <w:lang w:val="sr-Latn-ME"/>
            </w:rPr>
            <w:t xml:space="preserve"> </w:t>
          </w:r>
          <w:r w:rsidRPr="00C70BDB">
            <w:rPr>
              <w:rFonts w:ascii="Times New Roman" w:eastAsiaTheme="majorEastAsia" w:hAnsi="Times New Roman" w:cs="Times New Roman"/>
              <w:b/>
              <w:noProof/>
              <w:spacing w:val="-10"/>
              <w:kern w:val="28"/>
              <w:sz w:val="56"/>
              <w:szCs w:val="56"/>
              <w:lang w:val="sr-Latn-ME"/>
            </w:rPr>
            <w:t>(BAT)</w:t>
          </w:r>
          <w:r w:rsidR="00853DAB">
            <w:rPr>
              <w:rFonts w:ascii="Times New Roman" w:eastAsiaTheme="majorEastAsia" w:hAnsi="Times New Roman" w:cs="Times New Roman"/>
              <w:b/>
              <w:noProof/>
              <w:spacing w:val="-10"/>
              <w:kern w:val="28"/>
              <w:sz w:val="56"/>
              <w:szCs w:val="56"/>
              <w:lang w:val="sr-Latn-ME"/>
            </w:rPr>
            <w:t xml:space="preserve"> </w:t>
          </w:r>
          <w:r w:rsidRPr="00C70BDB">
            <w:rPr>
              <w:rFonts w:ascii="Times New Roman" w:eastAsiaTheme="majorEastAsia" w:hAnsi="Times New Roman" w:cs="Times New Roman"/>
              <w:b/>
              <w:noProof/>
              <w:spacing w:val="-10"/>
              <w:kern w:val="28"/>
              <w:sz w:val="56"/>
              <w:szCs w:val="56"/>
              <w:lang w:val="sr-Latn-ME"/>
            </w:rPr>
            <w:t>ZA</w:t>
          </w:r>
          <w:r w:rsidR="00853DAB">
            <w:rPr>
              <w:rFonts w:ascii="Times New Roman" w:eastAsiaTheme="majorEastAsia" w:hAnsi="Times New Roman" w:cs="Times New Roman"/>
              <w:b/>
              <w:noProof/>
              <w:spacing w:val="-10"/>
              <w:kern w:val="28"/>
              <w:sz w:val="56"/>
              <w:szCs w:val="56"/>
              <w:lang w:val="sr-Latn-ME"/>
            </w:rPr>
            <w:t xml:space="preserve"> </w:t>
          </w:r>
          <w:r w:rsidRPr="00C70BDB">
            <w:rPr>
              <w:rFonts w:ascii="Times New Roman" w:eastAsiaTheme="majorEastAsia" w:hAnsi="Times New Roman" w:cs="Times New Roman"/>
              <w:b/>
              <w:noProof/>
              <w:spacing w:val="-10"/>
              <w:kern w:val="28"/>
              <w:sz w:val="56"/>
              <w:szCs w:val="56"/>
              <w:lang w:val="sr-Latn-ME"/>
            </w:rPr>
            <w:t>TRETMAN</w:t>
          </w:r>
          <w:r w:rsidR="00853DAB">
            <w:rPr>
              <w:rFonts w:ascii="Times New Roman" w:eastAsiaTheme="majorEastAsia" w:hAnsi="Times New Roman" w:cs="Times New Roman"/>
              <w:b/>
              <w:noProof/>
              <w:spacing w:val="-10"/>
              <w:kern w:val="28"/>
              <w:sz w:val="56"/>
              <w:szCs w:val="56"/>
              <w:lang w:val="sr-Latn-ME"/>
            </w:rPr>
            <w:t xml:space="preserve"> </w:t>
          </w:r>
          <w:r w:rsidRPr="00C70BDB">
            <w:rPr>
              <w:rFonts w:ascii="Times New Roman" w:eastAsiaTheme="majorEastAsia" w:hAnsi="Times New Roman" w:cs="Times New Roman"/>
              <w:b/>
              <w:noProof/>
              <w:spacing w:val="-10"/>
              <w:kern w:val="28"/>
              <w:sz w:val="56"/>
              <w:szCs w:val="56"/>
              <w:lang w:val="sr-Latn-ME"/>
            </w:rPr>
            <w:t>OTPADA</w:t>
          </w:r>
        </w:p>
      </w:sdtContent>
    </w:sdt>
    <w:p w14:paraId="61B062C5" w14:textId="77777777" w:rsidR="00DE38DA" w:rsidRPr="00C70BDB" w:rsidRDefault="00DE38DA" w:rsidP="00DE38DA">
      <w:pPr>
        <w:rPr>
          <w:rFonts w:ascii="Times New Roman" w:hAnsi="Times New Roman" w:cs="Times New Roman"/>
          <w:b/>
          <w:bCs/>
          <w:noProof/>
          <w:sz w:val="24"/>
          <w:szCs w:val="24"/>
          <w:lang w:val="sr-Latn-ME"/>
        </w:rPr>
      </w:pPr>
    </w:p>
    <w:p w14:paraId="46CA01A6" w14:textId="1C8A1DCA" w:rsidR="00DE38DA" w:rsidRPr="00C70BDB" w:rsidRDefault="00DE38DA" w:rsidP="00DE38DA">
      <w:pPr>
        <w:rPr>
          <w:rFonts w:ascii="Times New Roman" w:hAnsi="Times New Roman" w:cs="Times New Roman"/>
          <w:noProof/>
          <w:sz w:val="24"/>
          <w:szCs w:val="24"/>
          <w:lang w:val="sr-Latn-ME"/>
        </w:rPr>
      </w:pPr>
    </w:p>
    <w:p w14:paraId="4EAE0E3A" w14:textId="77777777" w:rsidR="00DE38DA" w:rsidRPr="00C70BDB" w:rsidRDefault="00DE38DA" w:rsidP="00DE38DA">
      <w:pPr>
        <w:rPr>
          <w:rFonts w:ascii="Times New Roman" w:hAnsi="Times New Roman" w:cs="Times New Roman"/>
          <w:noProof/>
          <w:sz w:val="24"/>
          <w:szCs w:val="24"/>
          <w:lang w:val="sr-Latn-ME"/>
        </w:rPr>
      </w:pPr>
    </w:p>
    <w:p w14:paraId="290E3DB0" w14:textId="226148B4" w:rsidR="00473BA3" w:rsidRPr="00C70BDB" w:rsidRDefault="00473BA3" w:rsidP="00473BA3">
      <w:pPr>
        <w:rPr>
          <w:rFonts w:ascii="Times New Roman" w:hAnsi="Times New Roman" w:cs="Times New Roman"/>
          <w:noProof/>
          <w:sz w:val="24"/>
          <w:szCs w:val="24"/>
          <w:lang w:val="sr-Latn-ME"/>
        </w:rPr>
      </w:pPr>
    </w:p>
    <w:p w14:paraId="092EEAF9" w14:textId="67F9142B" w:rsidR="00473BA3" w:rsidRPr="00C70BDB" w:rsidRDefault="00473BA3" w:rsidP="00473BA3">
      <w:pPr>
        <w:rPr>
          <w:rFonts w:ascii="Times New Roman" w:hAnsi="Times New Roman" w:cs="Times New Roman"/>
          <w:noProof/>
          <w:sz w:val="24"/>
          <w:szCs w:val="24"/>
          <w:lang w:val="sr-Latn-ME"/>
        </w:rPr>
      </w:pPr>
    </w:p>
    <w:p w14:paraId="59879AEC" w14:textId="424F3FC1" w:rsidR="00473BA3" w:rsidRPr="00C70BDB" w:rsidRDefault="00473BA3" w:rsidP="00473BA3">
      <w:pPr>
        <w:rPr>
          <w:rFonts w:ascii="Times New Roman" w:hAnsi="Times New Roman" w:cs="Times New Roman"/>
          <w:noProof/>
          <w:sz w:val="24"/>
          <w:szCs w:val="24"/>
          <w:lang w:val="sr-Latn-ME"/>
        </w:rPr>
      </w:pPr>
    </w:p>
    <w:p w14:paraId="754D97CA" w14:textId="3CC527EE" w:rsidR="00473BA3" w:rsidRPr="00C70BDB" w:rsidRDefault="00473BA3" w:rsidP="00473BA3">
      <w:pPr>
        <w:rPr>
          <w:rFonts w:ascii="Times New Roman" w:hAnsi="Times New Roman" w:cs="Times New Roman"/>
          <w:noProof/>
          <w:sz w:val="24"/>
          <w:szCs w:val="24"/>
          <w:lang w:val="sr-Latn-ME"/>
        </w:rPr>
      </w:pPr>
    </w:p>
    <w:p w14:paraId="59ED47ED" w14:textId="77777777" w:rsidR="00A43B70" w:rsidRPr="00C70BDB" w:rsidRDefault="00A43B70" w:rsidP="002C376C">
      <w:pPr>
        <w:tabs>
          <w:tab w:val="left" w:pos="1210"/>
        </w:tabs>
        <w:jc w:val="center"/>
        <w:rPr>
          <w:rFonts w:ascii="Times New Roman" w:hAnsi="Times New Roman" w:cs="Times New Roman"/>
          <w:b/>
          <w:noProof/>
          <w:sz w:val="24"/>
          <w:szCs w:val="24"/>
          <w:lang w:val="sr-Latn-ME"/>
        </w:rPr>
      </w:pPr>
    </w:p>
    <w:p w14:paraId="6C7EC2E4" w14:textId="77777777" w:rsidR="00A43B70" w:rsidRPr="00C70BDB" w:rsidRDefault="00A43B70" w:rsidP="002C376C">
      <w:pPr>
        <w:tabs>
          <w:tab w:val="left" w:pos="1210"/>
        </w:tabs>
        <w:jc w:val="center"/>
        <w:rPr>
          <w:rFonts w:ascii="Times New Roman" w:hAnsi="Times New Roman" w:cs="Times New Roman"/>
          <w:b/>
          <w:noProof/>
          <w:sz w:val="24"/>
          <w:szCs w:val="24"/>
          <w:lang w:val="sr-Latn-ME"/>
        </w:rPr>
      </w:pPr>
    </w:p>
    <w:p w14:paraId="7AD21E00" w14:textId="77777777" w:rsidR="00A43B70" w:rsidRPr="00C70BDB" w:rsidRDefault="00A43B70" w:rsidP="00A0550B">
      <w:pPr>
        <w:tabs>
          <w:tab w:val="left" w:pos="1210"/>
        </w:tabs>
        <w:jc w:val="both"/>
        <w:rPr>
          <w:rFonts w:ascii="Times New Roman" w:hAnsi="Times New Roman" w:cs="Times New Roman"/>
          <w:b/>
          <w:noProof/>
          <w:sz w:val="24"/>
          <w:szCs w:val="24"/>
          <w:lang w:val="sr-Latn-ME"/>
        </w:rPr>
      </w:pPr>
    </w:p>
    <w:p w14:paraId="186A21FB" w14:textId="5815DBBF" w:rsidR="00A0550B" w:rsidRPr="00C70BDB" w:rsidRDefault="002C376C" w:rsidP="006170AA">
      <w:pPr>
        <w:jc w:val="center"/>
        <w:rPr>
          <w:rStyle w:val="Hyperlink"/>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Imp</w:t>
      </w:r>
      <w:r w:rsidR="00AA522D" w:rsidRPr="00C70BDB">
        <w:rPr>
          <w:rFonts w:ascii="Times New Roman" w:hAnsi="Times New Roman" w:cs="Times New Roman"/>
          <w:b/>
          <w:bCs/>
          <w:noProof/>
          <w:sz w:val="24"/>
          <w:szCs w:val="24"/>
          <w:lang w:val="sr-Latn-ME"/>
        </w:rPr>
        <w:t>ementaciona</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Odluka</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Komisije</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(EU)</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2018/1147</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o</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utvrđivanju</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zaključaka</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o</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najboljim</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dostupnim</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tehnikama</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na</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osnovu</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Direktive</w:t>
      </w:r>
      <w:r w:rsidR="00853DAB">
        <w:rPr>
          <w:rFonts w:ascii="Times New Roman" w:hAnsi="Times New Roman" w:cs="Times New Roman"/>
          <w:b/>
          <w:bCs/>
          <w:noProof/>
          <w:sz w:val="24"/>
          <w:szCs w:val="24"/>
          <w:lang w:val="sr-Latn-ME"/>
        </w:rPr>
        <w:t xml:space="preserve"> </w:t>
      </w:r>
      <w:r w:rsidR="00473BA3" w:rsidRPr="00C70BDB">
        <w:rPr>
          <w:rFonts w:ascii="Times New Roman" w:hAnsi="Times New Roman" w:cs="Times New Roman"/>
          <w:b/>
          <w:bCs/>
          <w:noProof/>
          <w:sz w:val="24"/>
          <w:szCs w:val="24"/>
          <w:lang w:val="sr-Latn-ME"/>
        </w:rPr>
        <w:t>o</w:t>
      </w:r>
      <w:r w:rsidR="00853DAB">
        <w:rPr>
          <w:rFonts w:ascii="Times New Roman" w:hAnsi="Times New Roman" w:cs="Times New Roman"/>
          <w:b/>
          <w:bCs/>
          <w:noProof/>
          <w:sz w:val="24"/>
          <w:szCs w:val="24"/>
          <w:lang w:val="sr-Latn-ME"/>
        </w:rPr>
        <w:t xml:space="preserve"> </w:t>
      </w:r>
      <w:r w:rsidR="00473BA3" w:rsidRPr="00C70BDB">
        <w:rPr>
          <w:rFonts w:ascii="Times New Roman" w:hAnsi="Times New Roman" w:cs="Times New Roman"/>
          <w:b/>
          <w:bCs/>
          <w:noProof/>
          <w:sz w:val="24"/>
          <w:szCs w:val="24"/>
          <w:lang w:val="sr-Latn-ME"/>
        </w:rPr>
        <w:t>industrijskim</w:t>
      </w:r>
      <w:r w:rsidR="00853DAB">
        <w:rPr>
          <w:rFonts w:ascii="Times New Roman" w:hAnsi="Times New Roman" w:cs="Times New Roman"/>
          <w:b/>
          <w:bCs/>
          <w:noProof/>
          <w:sz w:val="24"/>
          <w:szCs w:val="24"/>
          <w:lang w:val="sr-Latn-ME"/>
        </w:rPr>
        <w:t xml:space="preserve"> </w:t>
      </w:r>
      <w:r w:rsidR="00473BA3" w:rsidRPr="00C70BDB">
        <w:rPr>
          <w:rFonts w:ascii="Times New Roman" w:hAnsi="Times New Roman" w:cs="Times New Roman"/>
          <w:b/>
          <w:bCs/>
          <w:noProof/>
          <w:sz w:val="24"/>
          <w:szCs w:val="24"/>
          <w:lang w:val="sr-Latn-ME"/>
        </w:rPr>
        <w:t>emisijama</w:t>
      </w:r>
      <w:r w:rsidR="00AA522D" w:rsidRPr="00C70BDB">
        <w:rPr>
          <w:rFonts w:ascii="Times New Roman" w:hAnsi="Times New Roman" w:cs="Times New Roman"/>
          <w:b/>
          <w:bCs/>
          <w:noProof/>
          <w:sz w:val="24"/>
          <w:szCs w:val="24"/>
          <w:lang w:val="sr-Latn-ME"/>
        </w:rPr>
        <w:t>,</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za</w:t>
      </w:r>
      <w:r w:rsidR="00853DAB">
        <w:rPr>
          <w:rFonts w:ascii="Times New Roman" w:hAnsi="Times New Roman" w:cs="Times New Roman"/>
          <w:b/>
          <w:bCs/>
          <w:noProof/>
          <w:sz w:val="24"/>
          <w:szCs w:val="24"/>
          <w:lang w:val="sr-Latn-ME"/>
        </w:rPr>
        <w:t xml:space="preserve"> </w:t>
      </w:r>
      <w:r w:rsidR="00257905" w:rsidRPr="00C70BDB">
        <w:rPr>
          <w:rFonts w:ascii="Times New Roman" w:hAnsi="Times New Roman" w:cs="Times New Roman"/>
          <w:b/>
          <w:bCs/>
          <w:noProof/>
          <w:sz w:val="24"/>
          <w:szCs w:val="24"/>
          <w:lang w:val="sr-Latn-ME"/>
        </w:rPr>
        <w:t>tretman</w:t>
      </w:r>
      <w:r w:rsidR="00853DAB">
        <w:rPr>
          <w:rFonts w:ascii="Times New Roman" w:hAnsi="Times New Roman" w:cs="Times New Roman"/>
          <w:b/>
          <w:bCs/>
          <w:noProof/>
          <w:sz w:val="24"/>
          <w:szCs w:val="24"/>
          <w:lang w:val="sr-Latn-ME"/>
        </w:rPr>
        <w:t xml:space="preserve"> </w:t>
      </w:r>
      <w:r w:rsidR="00AA522D" w:rsidRPr="00C70BDB">
        <w:rPr>
          <w:rFonts w:ascii="Times New Roman" w:hAnsi="Times New Roman" w:cs="Times New Roman"/>
          <w:b/>
          <w:bCs/>
          <w:noProof/>
          <w:sz w:val="24"/>
          <w:szCs w:val="24"/>
          <w:lang w:val="sr-Latn-ME"/>
        </w:rPr>
        <w:t>otpada</w:t>
      </w:r>
      <w:r w:rsidR="00853DAB">
        <w:rPr>
          <w:rFonts w:ascii="Times New Roman" w:hAnsi="Times New Roman" w:cs="Times New Roman"/>
          <w:b/>
          <w:bCs/>
          <w:noProof/>
          <w:sz w:val="24"/>
          <w:szCs w:val="24"/>
          <w:lang w:val="sr-Latn-ME"/>
        </w:rPr>
        <w:t xml:space="preserve"> </w:t>
      </w:r>
      <w:hyperlink r:id="rId9" w:history="1">
        <w:r w:rsidR="00A0550B" w:rsidRPr="00C70BDB">
          <w:rPr>
            <w:rStyle w:val="Hyperlink"/>
            <w:rFonts w:ascii="Times New Roman" w:hAnsi="Times New Roman" w:cs="Times New Roman"/>
            <w:b/>
            <w:noProof/>
            <w:sz w:val="24"/>
            <w:szCs w:val="24"/>
            <w:lang w:val="sr-Latn-ME"/>
          </w:rPr>
          <w:t>https://eur-lex.europa.eu/legal-content/EN/TXT/?toc=OJ:L:2018:208:TOC&amp;uri=uriserv:OJ.L_.2018.208.01.0038.01.ENG</w:t>
        </w:r>
      </w:hyperlink>
    </w:p>
    <w:p w14:paraId="52C93F75" w14:textId="77777777" w:rsidR="00E23CCD" w:rsidRPr="00C70BDB" w:rsidRDefault="00E23CCD" w:rsidP="006170AA">
      <w:pPr>
        <w:jc w:val="center"/>
        <w:rPr>
          <w:rFonts w:ascii="Times New Roman" w:hAnsi="Times New Roman" w:cs="Times New Roman"/>
          <w:b/>
          <w:noProof/>
          <w:sz w:val="24"/>
          <w:szCs w:val="24"/>
          <w:lang w:val="sr-Latn-ME"/>
        </w:rPr>
      </w:pPr>
    </w:p>
    <w:p w14:paraId="41CF26C8" w14:textId="5C4A4AFD" w:rsidR="00E23CCD" w:rsidRPr="00C70BDB" w:rsidRDefault="00E23CCD" w:rsidP="00E23CCD">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Dokument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prilagođen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upotebu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Crnoj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Gori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okviru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projekta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b/>
          <w:noProof/>
          <w:sz w:val="24"/>
          <w:szCs w:val="24"/>
          <w:lang w:val="sr-Latn-ME"/>
        </w:rPr>
        <w:t>Upravljanje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životnom</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sredinom</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zasnovano</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na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dokazima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održive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politike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zaštite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životne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sredine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kao</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podrška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Agendi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2030</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jugoistočnoj</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Evropi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noProof/>
          <w:sz w:val="24"/>
          <w:szCs w:val="24"/>
          <w:lang w:val="sr-Latn-ME"/>
        </w:rPr>
        <w:t>(</w:t>
      </w:r>
      <w:r w:rsidRPr="00C70BDB">
        <w:rPr>
          <w:rFonts w:ascii="Times New Roman" w:hAnsi="Times New Roman" w:cs="Times New Roman"/>
          <w:i/>
          <w:noProof/>
          <w:sz w:val="24"/>
          <w:szCs w:val="24"/>
          <w:lang w:val="sr-Latn-ME"/>
        </w:rPr>
        <w:t>Evidence-based</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Environmental</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Governance</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and</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Sustainable</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Environmental</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Policies</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in</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Support</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of</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the</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2030</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Agenda</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in</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South-East</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Europe</w:t>
      </w:r>
      <w:r w:rsidRPr="00C70BDB">
        <w:rPr>
          <w:rFonts w:ascii="Times New Roman" w:hAnsi="Times New Roman" w:cs="Times New Roman"/>
          <w:noProof/>
          <w:sz w:val="24"/>
          <w:szCs w:val="24"/>
          <w:lang w:val="sr-Latn-ME"/>
        </w:rPr>
        <w:t>).</w:t>
      </w:r>
    </w:p>
    <w:p w14:paraId="5ED6BF8B" w14:textId="77777777" w:rsidR="00500CAF" w:rsidRPr="00C70BDB" w:rsidRDefault="00500CAF" w:rsidP="006170AA">
      <w:pPr>
        <w:jc w:val="center"/>
        <w:rPr>
          <w:rFonts w:ascii="Times New Roman" w:hAnsi="Times New Roman" w:cs="Times New Roman"/>
          <w:noProof/>
          <w:sz w:val="24"/>
          <w:szCs w:val="24"/>
          <w:lang w:val="sr-Latn-ME"/>
        </w:rPr>
      </w:pPr>
    </w:p>
    <w:p w14:paraId="6F7F28B6" w14:textId="77777777" w:rsidR="00500CAF" w:rsidRPr="00C70BDB" w:rsidRDefault="00500CAF" w:rsidP="006170AA">
      <w:pPr>
        <w:jc w:val="center"/>
        <w:rPr>
          <w:rFonts w:ascii="Times New Roman" w:hAnsi="Times New Roman" w:cs="Times New Roman"/>
          <w:noProof/>
          <w:sz w:val="24"/>
          <w:szCs w:val="24"/>
          <w:lang w:val="sr-Latn-ME"/>
        </w:rPr>
      </w:pPr>
    </w:p>
    <w:p w14:paraId="7C49B990" w14:textId="77777777" w:rsidR="00500CAF" w:rsidRPr="00C70BDB" w:rsidRDefault="00500CAF" w:rsidP="006170AA">
      <w:pPr>
        <w:jc w:val="center"/>
        <w:rPr>
          <w:rFonts w:ascii="Times New Roman" w:hAnsi="Times New Roman" w:cs="Times New Roman"/>
          <w:noProof/>
          <w:sz w:val="24"/>
          <w:szCs w:val="24"/>
          <w:lang w:val="sr-Latn-ME"/>
        </w:rPr>
      </w:pPr>
    </w:p>
    <w:p w14:paraId="3360B56F" w14:textId="77777777" w:rsidR="00500CAF" w:rsidRPr="00C70BDB" w:rsidRDefault="00500CAF" w:rsidP="006170AA">
      <w:pPr>
        <w:jc w:val="center"/>
        <w:rPr>
          <w:rFonts w:ascii="Times New Roman" w:hAnsi="Times New Roman" w:cs="Times New Roman"/>
          <w:noProof/>
          <w:sz w:val="24"/>
          <w:szCs w:val="24"/>
          <w:lang w:val="sr-Latn-ME"/>
        </w:rPr>
      </w:pPr>
    </w:p>
    <w:p w14:paraId="201D415D" w14:textId="77777777" w:rsidR="00500CAF" w:rsidRPr="00C70BDB" w:rsidRDefault="00500CAF" w:rsidP="006170AA">
      <w:pPr>
        <w:jc w:val="center"/>
        <w:rPr>
          <w:rFonts w:ascii="Times New Roman" w:hAnsi="Times New Roman" w:cs="Times New Roman"/>
          <w:noProof/>
          <w:sz w:val="24"/>
          <w:szCs w:val="24"/>
          <w:lang w:val="sr-Latn-ME"/>
        </w:rPr>
      </w:pPr>
    </w:p>
    <w:p w14:paraId="1D613EB1" w14:textId="77777777" w:rsidR="00500CAF" w:rsidRPr="00C70BDB" w:rsidRDefault="00500CAF" w:rsidP="006170AA">
      <w:pPr>
        <w:jc w:val="center"/>
        <w:rPr>
          <w:rFonts w:ascii="Times New Roman" w:hAnsi="Times New Roman" w:cs="Times New Roman"/>
          <w:b/>
          <w:noProof/>
          <w:sz w:val="24"/>
          <w:szCs w:val="24"/>
          <w:lang w:val="sr-Latn-ME"/>
        </w:rPr>
      </w:pPr>
    </w:p>
    <w:sdt>
      <w:sdtPr>
        <w:rPr>
          <w:rFonts w:ascii="Times New Roman" w:eastAsiaTheme="minorHAnsi" w:hAnsi="Times New Roman" w:cs="Times New Roman"/>
          <w:noProof/>
          <w:color w:val="auto"/>
          <w:sz w:val="24"/>
          <w:szCs w:val="24"/>
          <w:lang w:val="sr-Latn-ME"/>
        </w:rPr>
        <w:id w:val="-1825972481"/>
        <w:docPartObj>
          <w:docPartGallery w:val="Table of Contents"/>
          <w:docPartUnique/>
        </w:docPartObj>
      </w:sdtPr>
      <w:sdtEndPr>
        <w:rPr>
          <w:b/>
          <w:bCs/>
        </w:rPr>
      </w:sdtEndPr>
      <w:sdtContent>
        <w:p w14:paraId="2A3EBE31" w14:textId="6F214677" w:rsidR="00A44E60" w:rsidRPr="00C70BDB" w:rsidRDefault="009A2B14">
          <w:pPr>
            <w:pStyle w:val="TOCHeading"/>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Sadržaj</w:t>
          </w:r>
        </w:p>
        <w:p w14:paraId="4B0F8388" w14:textId="77777777" w:rsidR="003821C8" w:rsidRDefault="00A44E60">
          <w:pPr>
            <w:pStyle w:val="TOC1"/>
            <w:tabs>
              <w:tab w:val="right" w:leader="dot" w:pos="9629"/>
            </w:tabs>
            <w:rPr>
              <w:rFonts w:asciiTheme="minorHAnsi" w:eastAsiaTheme="minorEastAsia" w:hAnsiTheme="minorHAnsi"/>
              <w:noProof/>
              <w:lang w:val="en-GB" w:eastAsia="en-GB"/>
            </w:rPr>
          </w:pPr>
          <w:r w:rsidRPr="00C70BDB">
            <w:rPr>
              <w:rFonts w:ascii="Times New Roman" w:hAnsi="Times New Roman" w:cs="Times New Roman"/>
              <w:noProof/>
              <w:sz w:val="24"/>
              <w:szCs w:val="24"/>
              <w:lang w:val="sr-Latn-ME"/>
            </w:rPr>
            <w:fldChar w:fldCharType="begin"/>
          </w:r>
          <w:r w:rsidRPr="00C70BDB">
            <w:rPr>
              <w:rFonts w:ascii="Times New Roman" w:hAnsi="Times New Roman" w:cs="Times New Roman"/>
              <w:noProof/>
              <w:sz w:val="24"/>
              <w:szCs w:val="24"/>
              <w:lang w:val="sr-Latn-ME"/>
            </w:rPr>
            <w:instrText xml:space="preserve"> TOC \o "1-3" \h \z \u </w:instrText>
          </w:r>
          <w:r w:rsidRPr="00C70BDB">
            <w:rPr>
              <w:rFonts w:ascii="Times New Roman" w:hAnsi="Times New Roman" w:cs="Times New Roman"/>
              <w:noProof/>
              <w:sz w:val="24"/>
              <w:szCs w:val="24"/>
              <w:lang w:val="sr-Latn-ME"/>
            </w:rPr>
            <w:fldChar w:fldCharType="separate"/>
          </w:r>
          <w:hyperlink w:anchor="_Toc76052973" w:history="1">
            <w:r w:rsidR="003821C8" w:rsidRPr="001F7636">
              <w:rPr>
                <w:rStyle w:val="Hyperlink"/>
                <w:rFonts w:ascii="Times New Roman" w:hAnsi="Times New Roman" w:cs="Times New Roman"/>
                <w:noProof/>
                <w:lang w:val="sr-Latn-ME"/>
              </w:rPr>
              <w:t>PODRUČJE PRIMJENE</w:t>
            </w:r>
            <w:r w:rsidR="003821C8">
              <w:rPr>
                <w:noProof/>
                <w:webHidden/>
              </w:rPr>
              <w:tab/>
            </w:r>
            <w:r w:rsidR="003821C8">
              <w:rPr>
                <w:noProof/>
                <w:webHidden/>
              </w:rPr>
              <w:fldChar w:fldCharType="begin"/>
            </w:r>
            <w:r w:rsidR="003821C8">
              <w:rPr>
                <w:noProof/>
                <w:webHidden/>
              </w:rPr>
              <w:instrText xml:space="preserve"> PAGEREF _Toc76052973 \h </w:instrText>
            </w:r>
            <w:r w:rsidR="003821C8">
              <w:rPr>
                <w:noProof/>
                <w:webHidden/>
              </w:rPr>
            </w:r>
            <w:r w:rsidR="003821C8">
              <w:rPr>
                <w:noProof/>
                <w:webHidden/>
              </w:rPr>
              <w:fldChar w:fldCharType="separate"/>
            </w:r>
            <w:r w:rsidR="003821C8">
              <w:rPr>
                <w:noProof/>
                <w:webHidden/>
              </w:rPr>
              <w:t>2</w:t>
            </w:r>
            <w:r w:rsidR="003821C8">
              <w:rPr>
                <w:noProof/>
                <w:webHidden/>
              </w:rPr>
              <w:fldChar w:fldCharType="end"/>
            </w:r>
          </w:hyperlink>
        </w:p>
        <w:p w14:paraId="2D35DBB0" w14:textId="77777777" w:rsidR="003821C8" w:rsidRDefault="003821C8">
          <w:pPr>
            <w:pStyle w:val="TOC1"/>
            <w:tabs>
              <w:tab w:val="right" w:leader="dot" w:pos="9629"/>
            </w:tabs>
            <w:rPr>
              <w:rFonts w:asciiTheme="minorHAnsi" w:eastAsiaTheme="minorEastAsia" w:hAnsiTheme="minorHAnsi"/>
              <w:noProof/>
              <w:lang w:val="en-GB" w:eastAsia="en-GB"/>
            </w:rPr>
          </w:pPr>
          <w:hyperlink w:anchor="_Toc76052974" w:history="1">
            <w:r w:rsidRPr="001F7636">
              <w:rPr>
                <w:rStyle w:val="Hyperlink"/>
                <w:rFonts w:ascii="Times New Roman" w:hAnsi="Times New Roman" w:cs="Times New Roman"/>
                <w:noProof/>
                <w:lang w:val="sr-Latn-ME"/>
              </w:rPr>
              <w:t>DEFINICIJE</w:t>
            </w:r>
            <w:r>
              <w:rPr>
                <w:noProof/>
                <w:webHidden/>
              </w:rPr>
              <w:tab/>
            </w:r>
            <w:r>
              <w:rPr>
                <w:noProof/>
                <w:webHidden/>
              </w:rPr>
              <w:fldChar w:fldCharType="begin"/>
            </w:r>
            <w:r>
              <w:rPr>
                <w:noProof/>
                <w:webHidden/>
              </w:rPr>
              <w:instrText xml:space="preserve"> PAGEREF _Toc76052974 \h </w:instrText>
            </w:r>
            <w:r>
              <w:rPr>
                <w:noProof/>
                <w:webHidden/>
              </w:rPr>
            </w:r>
            <w:r>
              <w:rPr>
                <w:noProof/>
                <w:webHidden/>
              </w:rPr>
              <w:fldChar w:fldCharType="separate"/>
            </w:r>
            <w:r>
              <w:rPr>
                <w:noProof/>
                <w:webHidden/>
              </w:rPr>
              <w:t>4</w:t>
            </w:r>
            <w:r>
              <w:rPr>
                <w:noProof/>
                <w:webHidden/>
              </w:rPr>
              <w:fldChar w:fldCharType="end"/>
            </w:r>
          </w:hyperlink>
        </w:p>
        <w:p w14:paraId="0639BC44" w14:textId="77777777" w:rsidR="003821C8" w:rsidRDefault="003821C8">
          <w:pPr>
            <w:pStyle w:val="TOC1"/>
            <w:tabs>
              <w:tab w:val="right" w:leader="dot" w:pos="9629"/>
            </w:tabs>
            <w:rPr>
              <w:rFonts w:asciiTheme="minorHAnsi" w:eastAsiaTheme="minorEastAsia" w:hAnsiTheme="minorHAnsi"/>
              <w:noProof/>
              <w:lang w:val="en-GB" w:eastAsia="en-GB"/>
            </w:rPr>
          </w:pPr>
          <w:hyperlink w:anchor="_Toc76052975" w:history="1">
            <w:r w:rsidRPr="001F7636">
              <w:rPr>
                <w:rStyle w:val="Hyperlink"/>
                <w:rFonts w:ascii="Times New Roman" w:hAnsi="Times New Roman" w:cs="Times New Roman"/>
                <w:noProof/>
                <w:lang w:val="sr-Latn-ME"/>
              </w:rPr>
              <w:t>OPŠTA RAZMATRANJA</w:t>
            </w:r>
            <w:r>
              <w:rPr>
                <w:noProof/>
                <w:webHidden/>
              </w:rPr>
              <w:tab/>
            </w:r>
            <w:r>
              <w:rPr>
                <w:noProof/>
                <w:webHidden/>
              </w:rPr>
              <w:fldChar w:fldCharType="begin"/>
            </w:r>
            <w:r>
              <w:rPr>
                <w:noProof/>
                <w:webHidden/>
              </w:rPr>
              <w:instrText xml:space="preserve"> PAGEREF _Toc76052975 \h </w:instrText>
            </w:r>
            <w:r>
              <w:rPr>
                <w:noProof/>
                <w:webHidden/>
              </w:rPr>
            </w:r>
            <w:r>
              <w:rPr>
                <w:noProof/>
                <w:webHidden/>
              </w:rPr>
              <w:fldChar w:fldCharType="separate"/>
            </w:r>
            <w:r>
              <w:rPr>
                <w:noProof/>
                <w:webHidden/>
              </w:rPr>
              <w:t>7</w:t>
            </w:r>
            <w:r>
              <w:rPr>
                <w:noProof/>
                <w:webHidden/>
              </w:rPr>
              <w:fldChar w:fldCharType="end"/>
            </w:r>
          </w:hyperlink>
        </w:p>
        <w:p w14:paraId="6FF8418F" w14:textId="77777777" w:rsidR="003821C8" w:rsidRDefault="003821C8">
          <w:pPr>
            <w:pStyle w:val="TOC1"/>
            <w:tabs>
              <w:tab w:val="right" w:leader="dot" w:pos="9629"/>
            </w:tabs>
            <w:rPr>
              <w:rFonts w:asciiTheme="minorHAnsi" w:eastAsiaTheme="minorEastAsia" w:hAnsiTheme="minorHAnsi"/>
              <w:noProof/>
              <w:lang w:val="en-GB" w:eastAsia="en-GB"/>
            </w:rPr>
          </w:pPr>
          <w:hyperlink w:anchor="_Toc76052976" w:history="1">
            <w:r w:rsidRPr="001F7636">
              <w:rPr>
                <w:rStyle w:val="Hyperlink"/>
                <w:rFonts w:ascii="Times New Roman" w:hAnsi="Times New Roman" w:cs="Times New Roman"/>
                <w:noProof/>
                <w:lang w:val="sr-Latn-ME"/>
              </w:rPr>
              <w:t>1. OPŠTI ZAKLJUČCI O NAJBOLJE DOSTUPNIM TEHNIKAMA</w:t>
            </w:r>
            <w:r>
              <w:rPr>
                <w:noProof/>
                <w:webHidden/>
              </w:rPr>
              <w:tab/>
            </w:r>
            <w:r>
              <w:rPr>
                <w:noProof/>
                <w:webHidden/>
              </w:rPr>
              <w:fldChar w:fldCharType="begin"/>
            </w:r>
            <w:r>
              <w:rPr>
                <w:noProof/>
                <w:webHidden/>
              </w:rPr>
              <w:instrText xml:space="preserve"> PAGEREF _Toc76052976 \h </w:instrText>
            </w:r>
            <w:r>
              <w:rPr>
                <w:noProof/>
                <w:webHidden/>
              </w:rPr>
            </w:r>
            <w:r>
              <w:rPr>
                <w:noProof/>
                <w:webHidden/>
              </w:rPr>
              <w:fldChar w:fldCharType="separate"/>
            </w:r>
            <w:r>
              <w:rPr>
                <w:noProof/>
                <w:webHidden/>
              </w:rPr>
              <w:t>8</w:t>
            </w:r>
            <w:r>
              <w:rPr>
                <w:noProof/>
                <w:webHidden/>
              </w:rPr>
              <w:fldChar w:fldCharType="end"/>
            </w:r>
          </w:hyperlink>
        </w:p>
        <w:p w14:paraId="21F80862"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77" w:history="1">
            <w:r w:rsidRPr="001F7636">
              <w:rPr>
                <w:rStyle w:val="Hyperlink"/>
                <w:rFonts w:ascii="Times New Roman" w:hAnsi="Times New Roman" w:cs="Times New Roman"/>
                <w:noProof/>
                <w:lang w:val="sr-Latn-ME"/>
              </w:rPr>
              <w:t>1.1. Opšta ekološka efikasnost</w:t>
            </w:r>
            <w:r>
              <w:rPr>
                <w:noProof/>
                <w:webHidden/>
              </w:rPr>
              <w:tab/>
            </w:r>
            <w:r>
              <w:rPr>
                <w:noProof/>
                <w:webHidden/>
              </w:rPr>
              <w:fldChar w:fldCharType="begin"/>
            </w:r>
            <w:r>
              <w:rPr>
                <w:noProof/>
                <w:webHidden/>
              </w:rPr>
              <w:instrText xml:space="preserve"> PAGEREF _Toc76052977 \h </w:instrText>
            </w:r>
            <w:r>
              <w:rPr>
                <w:noProof/>
                <w:webHidden/>
              </w:rPr>
            </w:r>
            <w:r>
              <w:rPr>
                <w:noProof/>
                <w:webHidden/>
              </w:rPr>
              <w:fldChar w:fldCharType="separate"/>
            </w:r>
            <w:r>
              <w:rPr>
                <w:noProof/>
                <w:webHidden/>
              </w:rPr>
              <w:t>8</w:t>
            </w:r>
            <w:r>
              <w:rPr>
                <w:noProof/>
                <w:webHidden/>
              </w:rPr>
              <w:fldChar w:fldCharType="end"/>
            </w:r>
          </w:hyperlink>
        </w:p>
        <w:p w14:paraId="43664DC6"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78" w:history="1">
            <w:r w:rsidRPr="001F7636">
              <w:rPr>
                <w:rStyle w:val="Hyperlink"/>
                <w:rFonts w:ascii="Times New Roman" w:hAnsi="Times New Roman" w:cs="Times New Roman"/>
                <w:noProof/>
                <w:lang w:val="sr-Latn-ME"/>
              </w:rPr>
              <w:t>1.2. Monitoring</w:t>
            </w:r>
            <w:r>
              <w:rPr>
                <w:noProof/>
                <w:webHidden/>
              </w:rPr>
              <w:tab/>
            </w:r>
            <w:r>
              <w:rPr>
                <w:noProof/>
                <w:webHidden/>
              </w:rPr>
              <w:fldChar w:fldCharType="begin"/>
            </w:r>
            <w:r>
              <w:rPr>
                <w:noProof/>
                <w:webHidden/>
              </w:rPr>
              <w:instrText xml:space="preserve"> PAGEREF _Toc76052978 \h </w:instrText>
            </w:r>
            <w:r>
              <w:rPr>
                <w:noProof/>
                <w:webHidden/>
              </w:rPr>
            </w:r>
            <w:r>
              <w:rPr>
                <w:noProof/>
                <w:webHidden/>
              </w:rPr>
              <w:fldChar w:fldCharType="separate"/>
            </w:r>
            <w:r>
              <w:rPr>
                <w:noProof/>
                <w:webHidden/>
              </w:rPr>
              <w:t>12</w:t>
            </w:r>
            <w:r>
              <w:rPr>
                <w:noProof/>
                <w:webHidden/>
              </w:rPr>
              <w:fldChar w:fldCharType="end"/>
            </w:r>
          </w:hyperlink>
        </w:p>
        <w:p w14:paraId="46C28B48"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79" w:history="1">
            <w:r w:rsidRPr="001F7636">
              <w:rPr>
                <w:rStyle w:val="Hyperlink"/>
                <w:rFonts w:ascii="Times New Roman" w:hAnsi="Times New Roman" w:cs="Times New Roman"/>
                <w:noProof/>
                <w:lang w:val="sr-Latn-ME"/>
              </w:rPr>
              <w:t>1.3. Emisije u vazduh</w:t>
            </w:r>
            <w:r>
              <w:rPr>
                <w:noProof/>
                <w:webHidden/>
              </w:rPr>
              <w:tab/>
            </w:r>
            <w:r>
              <w:rPr>
                <w:noProof/>
                <w:webHidden/>
              </w:rPr>
              <w:fldChar w:fldCharType="begin"/>
            </w:r>
            <w:r>
              <w:rPr>
                <w:noProof/>
                <w:webHidden/>
              </w:rPr>
              <w:instrText xml:space="preserve"> PAGEREF _Toc76052979 \h </w:instrText>
            </w:r>
            <w:r>
              <w:rPr>
                <w:noProof/>
                <w:webHidden/>
              </w:rPr>
            </w:r>
            <w:r>
              <w:rPr>
                <w:noProof/>
                <w:webHidden/>
              </w:rPr>
              <w:fldChar w:fldCharType="separate"/>
            </w:r>
            <w:r>
              <w:rPr>
                <w:noProof/>
                <w:webHidden/>
              </w:rPr>
              <w:t>19</w:t>
            </w:r>
            <w:r>
              <w:rPr>
                <w:noProof/>
                <w:webHidden/>
              </w:rPr>
              <w:fldChar w:fldCharType="end"/>
            </w:r>
          </w:hyperlink>
        </w:p>
        <w:p w14:paraId="306627A4"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80" w:history="1">
            <w:r w:rsidRPr="001F7636">
              <w:rPr>
                <w:rStyle w:val="Hyperlink"/>
                <w:rFonts w:ascii="Times New Roman" w:hAnsi="Times New Roman" w:cs="Times New Roman"/>
                <w:noProof/>
                <w:lang w:val="sr-Latn-ME"/>
              </w:rPr>
              <w:t>1.4. Buka i vibracije</w:t>
            </w:r>
            <w:r>
              <w:rPr>
                <w:noProof/>
                <w:webHidden/>
              </w:rPr>
              <w:tab/>
            </w:r>
            <w:r>
              <w:rPr>
                <w:noProof/>
                <w:webHidden/>
              </w:rPr>
              <w:fldChar w:fldCharType="begin"/>
            </w:r>
            <w:r>
              <w:rPr>
                <w:noProof/>
                <w:webHidden/>
              </w:rPr>
              <w:instrText xml:space="preserve"> PAGEREF _Toc76052980 \h </w:instrText>
            </w:r>
            <w:r>
              <w:rPr>
                <w:noProof/>
                <w:webHidden/>
              </w:rPr>
            </w:r>
            <w:r>
              <w:rPr>
                <w:noProof/>
                <w:webHidden/>
              </w:rPr>
              <w:fldChar w:fldCharType="separate"/>
            </w:r>
            <w:r>
              <w:rPr>
                <w:noProof/>
                <w:webHidden/>
              </w:rPr>
              <w:t>21</w:t>
            </w:r>
            <w:r>
              <w:rPr>
                <w:noProof/>
                <w:webHidden/>
              </w:rPr>
              <w:fldChar w:fldCharType="end"/>
            </w:r>
          </w:hyperlink>
        </w:p>
        <w:p w14:paraId="5A0B9A4A"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81" w:history="1">
            <w:r w:rsidRPr="001F7636">
              <w:rPr>
                <w:rStyle w:val="Hyperlink"/>
                <w:rFonts w:ascii="Times New Roman" w:hAnsi="Times New Roman" w:cs="Times New Roman"/>
                <w:noProof/>
                <w:lang w:val="sr-Latn-ME"/>
              </w:rPr>
              <w:t>1.5. Emisije u vodu</w:t>
            </w:r>
            <w:r>
              <w:rPr>
                <w:noProof/>
                <w:webHidden/>
              </w:rPr>
              <w:tab/>
            </w:r>
            <w:r>
              <w:rPr>
                <w:noProof/>
                <w:webHidden/>
              </w:rPr>
              <w:fldChar w:fldCharType="begin"/>
            </w:r>
            <w:r>
              <w:rPr>
                <w:noProof/>
                <w:webHidden/>
              </w:rPr>
              <w:instrText xml:space="preserve"> PAGEREF _Toc76052981 \h </w:instrText>
            </w:r>
            <w:r>
              <w:rPr>
                <w:noProof/>
                <w:webHidden/>
              </w:rPr>
            </w:r>
            <w:r>
              <w:rPr>
                <w:noProof/>
                <w:webHidden/>
              </w:rPr>
              <w:fldChar w:fldCharType="separate"/>
            </w:r>
            <w:r>
              <w:rPr>
                <w:noProof/>
                <w:webHidden/>
              </w:rPr>
              <w:t>22</w:t>
            </w:r>
            <w:r>
              <w:rPr>
                <w:noProof/>
                <w:webHidden/>
              </w:rPr>
              <w:fldChar w:fldCharType="end"/>
            </w:r>
          </w:hyperlink>
        </w:p>
        <w:p w14:paraId="0A2AEF50"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82" w:history="1">
            <w:r w:rsidRPr="001F7636">
              <w:rPr>
                <w:rStyle w:val="Hyperlink"/>
                <w:rFonts w:ascii="Times New Roman" w:hAnsi="Times New Roman" w:cs="Times New Roman"/>
                <w:noProof/>
                <w:lang w:val="sr-Latn-ME"/>
              </w:rPr>
              <w:t>1.7. Efikasna upotreba materijala</w:t>
            </w:r>
            <w:r>
              <w:rPr>
                <w:noProof/>
                <w:webHidden/>
              </w:rPr>
              <w:tab/>
            </w:r>
            <w:r>
              <w:rPr>
                <w:noProof/>
                <w:webHidden/>
              </w:rPr>
              <w:fldChar w:fldCharType="begin"/>
            </w:r>
            <w:r>
              <w:rPr>
                <w:noProof/>
                <w:webHidden/>
              </w:rPr>
              <w:instrText xml:space="preserve"> PAGEREF _Toc76052982 \h </w:instrText>
            </w:r>
            <w:r>
              <w:rPr>
                <w:noProof/>
                <w:webHidden/>
              </w:rPr>
            </w:r>
            <w:r>
              <w:rPr>
                <w:noProof/>
                <w:webHidden/>
              </w:rPr>
              <w:fldChar w:fldCharType="separate"/>
            </w:r>
            <w:r>
              <w:rPr>
                <w:noProof/>
                <w:webHidden/>
              </w:rPr>
              <w:t>28</w:t>
            </w:r>
            <w:r>
              <w:rPr>
                <w:noProof/>
                <w:webHidden/>
              </w:rPr>
              <w:fldChar w:fldCharType="end"/>
            </w:r>
          </w:hyperlink>
        </w:p>
        <w:p w14:paraId="2C2B8F27"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83" w:history="1">
            <w:r w:rsidRPr="001F7636">
              <w:rPr>
                <w:rStyle w:val="Hyperlink"/>
                <w:rFonts w:ascii="Times New Roman" w:hAnsi="Times New Roman" w:cs="Times New Roman"/>
                <w:noProof/>
                <w:lang w:val="sr-Latn-ME"/>
              </w:rPr>
              <w:t>1.8. Energetska efikasnost</w:t>
            </w:r>
            <w:r>
              <w:rPr>
                <w:noProof/>
                <w:webHidden/>
              </w:rPr>
              <w:tab/>
            </w:r>
            <w:r>
              <w:rPr>
                <w:noProof/>
                <w:webHidden/>
              </w:rPr>
              <w:fldChar w:fldCharType="begin"/>
            </w:r>
            <w:r>
              <w:rPr>
                <w:noProof/>
                <w:webHidden/>
              </w:rPr>
              <w:instrText xml:space="preserve"> PAGEREF _Toc76052983 \h </w:instrText>
            </w:r>
            <w:r>
              <w:rPr>
                <w:noProof/>
                <w:webHidden/>
              </w:rPr>
            </w:r>
            <w:r>
              <w:rPr>
                <w:noProof/>
                <w:webHidden/>
              </w:rPr>
              <w:fldChar w:fldCharType="separate"/>
            </w:r>
            <w:r>
              <w:rPr>
                <w:noProof/>
                <w:webHidden/>
              </w:rPr>
              <w:t>28</w:t>
            </w:r>
            <w:r>
              <w:rPr>
                <w:noProof/>
                <w:webHidden/>
              </w:rPr>
              <w:fldChar w:fldCharType="end"/>
            </w:r>
          </w:hyperlink>
        </w:p>
        <w:p w14:paraId="1E1FA2C3"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84" w:history="1">
            <w:r w:rsidRPr="001F7636">
              <w:rPr>
                <w:rStyle w:val="Hyperlink"/>
                <w:rFonts w:ascii="Times New Roman" w:hAnsi="Times New Roman" w:cs="Times New Roman"/>
                <w:noProof/>
                <w:lang w:val="sr-Latn-ME"/>
              </w:rPr>
              <w:t>1.9. Ponovna upotreba ambalaže</w:t>
            </w:r>
            <w:r>
              <w:rPr>
                <w:noProof/>
                <w:webHidden/>
              </w:rPr>
              <w:tab/>
            </w:r>
            <w:r>
              <w:rPr>
                <w:noProof/>
                <w:webHidden/>
              </w:rPr>
              <w:fldChar w:fldCharType="begin"/>
            </w:r>
            <w:r>
              <w:rPr>
                <w:noProof/>
                <w:webHidden/>
              </w:rPr>
              <w:instrText xml:space="preserve"> PAGEREF _Toc76052984 \h </w:instrText>
            </w:r>
            <w:r>
              <w:rPr>
                <w:noProof/>
                <w:webHidden/>
              </w:rPr>
            </w:r>
            <w:r>
              <w:rPr>
                <w:noProof/>
                <w:webHidden/>
              </w:rPr>
              <w:fldChar w:fldCharType="separate"/>
            </w:r>
            <w:r>
              <w:rPr>
                <w:noProof/>
                <w:webHidden/>
              </w:rPr>
              <w:t>29</w:t>
            </w:r>
            <w:r>
              <w:rPr>
                <w:noProof/>
                <w:webHidden/>
              </w:rPr>
              <w:fldChar w:fldCharType="end"/>
            </w:r>
          </w:hyperlink>
        </w:p>
        <w:p w14:paraId="3EB3D347" w14:textId="77777777" w:rsidR="003821C8" w:rsidRDefault="003821C8">
          <w:pPr>
            <w:pStyle w:val="TOC1"/>
            <w:tabs>
              <w:tab w:val="right" w:leader="dot" w:pos="9629"/>
            </w:tabs>
            <w:rPr>
              <w:rFonts w:asciiTheme="minorHAnsi" w:eastAsiaTheme="minorEastAsia" w:hAnsiTheme="minorHAnsi"/>
              <w:noProof/>
              <w:lang w:val="en-GB" w:eastAsia="en-GB"/>
            </w:rPr>
          </w:pPr>
          <w:hyperlink w:anchor="_Toc76052985" w:history="1">
            <w:r w:rsidRPr="001F7636">
              <w:rPr>
                <w:rStyle w:val="Hyperlink"/>
                <w:rFonts w:ascii="Times New Roman" w:hAnsi="Times New Roman" w:cs="Times New Roman"/>
                <w:noProof/>
                <w:lang w:val="sr-Latn-ME"/>
              </w:rPr>
              <w:t>2. ZAKLJUČCI O BAT ZA MEHANIČKI TRETMAN OTPADA</w:t>
            </w:r>
            <w:r>
              <w:rPr>
                <w:noProof/>
                <w:webHidden/>
              </w:rPr>
              <w:tab/>
            </w:r>
            <w:r>
              <w:rPr>
                <w:noProof/>
                <w:webHidden/>
              </w:rPr>
              <w:fldChar w:fldCharType="begin"/>
            </w:r>
            <w:r>
              <w:rPr>
                <w:noProof/>
                <w:webHidden/>
              </w:rPr>
              <w:instrText xml:space="preserve"> PAGEREF _Toc76052985 \h </w:instrText>
            </w:r>
            <w:r>
              <w:rPr>
                <w:noProof/>
                <w:webHidden/>
              </w:rPr>
            </w:r>
            <w:r>
              <w:rPr>
                <w:noProof/>
                <w:webHidden/>
              </w:rPr>
              <w:fldChar w:fldCharType="separate"/>
            </w:r>
            <w:r>
              <w:rPr>
                <w:noProof/>
                <w:webHidden/>
              </w:rPr>
              <w:t>29</w:t>
            </w:r>
            <w:r>
              <w:rPr>
                <w:noProof/>
                <w:webHidden/>
              </w:rPr>
              <w:fldChar w:fldCharType="end"/>
            </w:r>
          </w:hyperlink>
        </w:p>
        <w:p w14:paraId="13BD2CBA"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86" w:history="1">
            <w:r w:rsidRPr="001F7636">
              <w:rPr>
                <w:rStyle w:val="Hyperlink"/>
                <w:rFonts w:ascii="Times New Roman" w:hAnsi="Times New Roman" w:cs="Times New Roman"/>
                <w:noProof/>
                <w:lang w:val="sr-Latn-ME"/>
              </w:rPr>
              <w:t>2.1. Opšti zaključci o BAT za mehanički tretman otpada</w:t>
            </w:r>
            <w:r>
              <w:rPr>
                <w:noProof/>
                <w:webHidden/>
              </w:rPr>
              <w:tab/>
            </w:r>
            <w:r>
              <w:rPr>
                <w:noProof/>
                <w:webHidden/>
              </w:rPr>
              <w:fldChar w:fldCharType="begin"/>
            </w:r>
            <w:r>
              <w:rPr>
                <w:noProof/>
                <w:webHidden/>
              </w:rPr>
              <w:instrText xml:space="preserve"> PAGEREF _Toc76052986 \h </w:instrText>
            </w:r>
            <w:r>
              <w:rPr>
                <w:noProof/>
                <w:webHidden/>
              </w:rPr>
            </w:r>
            <w:r>
              <w:rPr>
                <w:noProof/>
                <w:webHidden/>
              </w:rPr>
              <w:fldChar w:fldCharType="separate"/>
            </w:r>
            <w:r>
              <w:rPr>
                <w:noProof/>
                <w:webHidden/>
              </w:rPr>
              <w:t>29</w:t>
            </w:r>
            <w:r>
              <w:rPr>
                <w:noProof/>
                <w:webHidden/>
              </w:rPr>
              <w:fldChar w:fldCharType="end"/>
            </w:r>
          </w:hyperlink>
        </w:p>
        <w:p w14:paraId="5B699E8E"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2987" w:history="1">
            <w:r w:rsidRPr="001F7636">
              <w:rPr>
                <w:rStyle w:val="Hyperlink"/>
                <w:rFonts w:ascii="Times New Roman" w:hAnsi="Times New Roman" w:cs="Times New Roman"/>
                <w:noProof/>
                <w:lang w:val="sr-Latn-ME"/>
              </w:rPr>
              <w:t>2.1.1. Emisije u vazduh</w:t>
            </w:r>
            <w:r>
              <w:rPr>
                <w:noProof/>
                <w:webHidden/>
              </w:rPr>
              <w:tab/>
            </w:r>
            <w:r>
              <w:rPr>
                <w:noProof/>
                <w:webHidden/>
              </w:rPr>
              <w:fldChar w:fldCharType="begin"/>
            </w:r>
            <w:r>
              <w:rPr>
                <w:noProof/>
                <w:webHidden/>
              </w:rPr>
              <w:instrText xml:space="preserve"> PAGEREF _Toc76052987 \h </w:instrText>
            </w:r>
            <w:r>
              <w:rPr>
                <w:noProof/>
                <w:webHidden/>
              </w:rPr>
            </w:r>
            <w:r>
              <w:rPr>
                <w:noProof/>
                <w:webHidden/>
              </w:rPr>
              <w:fldChar w:fldCharType="separate"/>
            </w:r>
            <w:r>
              <w:rPr>
                <w:noProof/>
                <w:webHidden/>
              </w:rPr>
              <w:t>29</w:t>
            </w:r>
            <w:r>
              <w:rPr>
                <w:noProof/>
                <w:webHidden/>
              </w:rPr>
              <w:fldChar w:fldCharType="end"/>
            </w:r>
          </w:hyperlink>
        </w:p>
        <w:p w14:paraId="7DF49642"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88" w:history="1">
            <w:r w:rsidRPr="001F7636">
              <w:rPr>
                <w:rStyle w:val="Hyperlink"/>
                <w:rFonts w:ascii="Times New Roman" w:hAnsi="Times New Roman" w:cs="Times New Roman"/>
                <w:noProof/>
                <w:lang w:val="sr-Latn-ME"/>
              </w:rPr>
              <w:t>2.2. Zaključci o BAT za mehanički tretman u drobilicama (šrederima) metalnog otpada</w:t>
            </w:r>
            <w:r>
              <w:rPr>
                <w:noProof/>
                <w:webHidden/>
              </w:rPr>
              <w:tab/>
            </w:r>
            <w:r>
              <w:rPr>
                <w:noProof/>
                <w:webHidden/>
              </w:rPr>
              <w:fldChar w:fldCharType="begin"/>
            </w:r>
            <w:r>
              <w:rPr>
                <w:noProof/>
                <w:webHidden/>
              </w:rPr>
              <w:instrText xml:space="preserve"> PAGEREF _Toc76052988 \h </w:instrText>
            </w:r>
            <w:r>
              <w:rPr>
                <w:noProof/>
                <w:webHidden/>
              </w:rPr>
            </w:r>
            <w:r>
              <w:rPr>
                <w:noProof/>
                <w:webHidden/>
              </w:rPr>
              <w:fldChar w:fldCharType="separate"/>
            </w:r>
            <w:r>
              <w:rPr>
                <w:noProof/>
                <w:webHidden/>
              </w:rPr>
              <w:t>30</w:t>
            </w:r>
            <w:r>
              <w:rPr>
                <w:noProof/>
                <w:webHidden/>
              </w:rPr>
              <w:fldChar w:fldCharType="end"/>
            </w:r>
          </w:hyperlink>
        </w:p>
        <w:p w14:paraId="2B3558AA"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2989" w:history="1">
            <w:r w:rsidRPr="001F7636">
              <w:rPr>
                <w:rStyle w:val="Hyperlink"/>
                <w:rFonts w:ascii="Times New Roman" w:hAnsi="Times New Roman" w:cs="Times New Roman"/>
                <w:noProof/>
                <w:lang w:val="sr-Latn-ME"/>
              </w:rPr>
              <w:t>2.2.1. Opšta ekološka efikasnost</w:t>
            </w:r>
            <w:r>
              <w:rPr>
                <w:noProof/>
                <w:webHidden/>
              </w:rPr>
              <w:tab/>
            </w:r>
            <w:r>
              <w:rPr>
                <w:noProof/>
                <w:webHidden/>
              </w:rPr>
              <w:fldChar w:fldCharType="begin"/>
            </w:r>
            <w:r>
              <w:rPr>
                <w:noProof/>
                <w:webHidden/>
              </w:rPr>
              <w:instrText xml:space="preserve"> PAGEREF _Toc76052989 \h </w:instrText>
            </w:r>
            <w:r>
              <w:rPr>
                <w:noProof/>
                <w:webHidden/>
              </w:rPr>
            </w:r>
            <w:r>
              <w:rPr>
                <w:noProof/>
                <w:webHidden/>
              </w:rPr>
              <w:fldChar w:fldCharType="separate"/>
            </w:r>
            <w:r>
              <w:rPr>
                <w:noProof/>
                <w:webHidden/>
              </w:rPr>
              <w:t>30</w:t>
            </w:r>
            <w:r>
              <w:rPr>
                <w:noProof/>
                <w:webHidden/>
              </w:rPr>
              <w:fldChar w:fldCharType="end"/>
            </w:r>
          </w:hyperlink>
        </w:p>
        <w:p w14:paraId="389740CF"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2990" w:history="1">
            <w:r w:rsidRPr="001F7636">
              <w:rPr>
                <w:rStyle w:val="Hyperlink"/>
                <w:rFonts w:ascii="Times New Roman" w:hAnsi="Times New Roman" w:cs="Times New Roman"/>
                <w:noProof/>
                <w:lang w:val="sr-Latn-ME"/>
              </w:rPr>
              <w:t>2.2.2. Deflagracije (brzo sagorijevanje)</w:t>
            </w:r>
            <w:r>
              <w:rPr>
                <w:noProof/>
                <w:webHidden/>
              </w:rPr>
              <w:tab/>
            </w:r>
            <w:r>
              <w:rPr>
                <w:noProof/>
                <w:webHidden/>
              </w:rPr>
              <w:fldChar w:fldCharType="begin"/>
            </w:r>
            <w:r>
              <w:rPr>
                <w:noProof/>
                <w:webHidden/>
              </w:rPr>
              <w:instrText xml:space="preserve"> PAGEREF _Toc76052990 \h </w:instrText>
            </w:r>
            <w:r>
              <w:rPr>
                <w:noProof/>
                <w:webHidden/>
              </w:rPr>
            </w:r>
            <w:r>
              <w:rPr>
                <w:noProof/>
                <w:webHidden/>
              </w:rPr>
              <w:fldChar w:fldCharType="separate"/>
            </w:r>
            <w:r>
              <w:rPr>
                <w:noProof/>
                <w:webHidden/>
              </w:rPr>
              <w:t>30</w:t>
            </w:r>
            <w:r>
              <w:rPr>
                <w:noProof/>
                <w:webHidden/>
              </w:rPr>
              <w:fldChar w:fldCharType="end"/>
            </w:r>
          </w:hyperlink>
        </w:p>
        <w:p w14:paraId="1D9E10E1"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2991" w:history="1">
            <w:r w:rsidRPr="001F7636">
              <w:rPr>
                <w:rStyle w:val="Hyperlink"/>
                <w:rFonts w:ascii="Times New Roman" w:hAnsi="Times New Roman" w:cs="Times New Roman"/>
                <w:noProof/>
                <w:lang w:val="sr-Latn-ME"/>
              </w:rPr>
              <w:t>2.2.3. Energetska efikasnost</w:t>
            </w:r>
            <w:r>
              <w:rPr>
                <w:noProof/>
                <w:webHidden/>
              </w:rPr>
              <w:tab/>
            </w:r>
            <w:r>
              <w:rPr>
                <w:noProof/>
                <w:webHidden/>
              </w:rPr>
              <w:fldChar w:fldCharType="begin"/>
            </w:r>
            <w:r>
              <w:rPr>
                <w:noProof/>
                <w:webHidden/>
              </w:rPr>
              <w:instrText xml:space="preserve"> PAGEREF _Toc76052991 \h </w:instrText>
            </w:r>
            <w:r>
              <w:rPr>
                <w:noProof/>
                <w:webHidden/>
              </w:rPr>
            </w:r>
            <w:r>
              <w:rPr>
                <w:noProof/>
                <w:webHidden/>
              </w:rPr>
              <w:fldChar w:fldCharType="separate"/>
            </w:r>
            <w:r>
              <w:rPr>
                <w:noProof/>
                <w:webHidden/>
              </w:rPr>
              <w:t>31</w:t>
            </w:r>
            <w:r>
              <w:rPr>
                <w:noProof/>
                <w:webHidden/>
              </w:rPr>
              <w:fldChar w:fldCharType="end"/>
            </w:r>
          </w:hyperlink>
        </w:p>
        <w:p w14:paraId="53FA4CBF"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92" w:history="1">
            <w:r w:rsidRPr="001F7636">
              <w:rPr>
                <w:rStyle w:val="Hyperlink"/>
                <w:rFonts w:ascii="Times New Roman" w:hAnsi="Times New Roman" w:cs="Times New Roman"/>
                <w:noProof/>
                <w:lang w:val="sr-Latn-ME"/>
              </w:rPr>
              <w:t>2.3. Zaključci o najbolje dostupnim tehnikama za tretman OEEO-a koji sadrži isparljive fluorougljenike i/ili isparljive hidrougljenike</w:t>
            </w:r>
            <w:r>
              <w:rPr>
                <w:noProof/>
                <w:webHidden/>
              </w:rPr>
              <w:tab/>
            </w:r>
            <w:r>
              <w:rPr>
                <w:noProof/>
                <w:webHidden/>
              </w:rPr>
              <w:fldChar w:fldCharType="begin"/>
            </w:r>
            <w:r>
              <w:rPr>
                <w:noProof/>
                <w:webHidden/>
              </w:rPr>
              <w:instrText xml:space="preserve"> PAGEREF _Toc76052992 \h </w:instrText>
            </w:r>
            <w:r>
              <w:rPr>
                <w:noProof/>
                <w:webHidden/>
              </w:rPr>
            </w:r>
            <w:r>
              <w:rPr>
                <w:noProof/>
                <w:webHidden/>
              </w:rPr>
              <w:fldChar w:fldCharType="separate"/>
            </w:r>
            <w:r>
              <w:rPr>
                <w:noProof/>
                <w:webHidden/>
              </w:rPr>
              <w:t>31</w:t>
            </w:r>
            <w:r>
              <w:rPr>
                <w:noProof/>
                <w:webHidden/>
              </w:rPr>
              <w:fldChar w:fldCharType="end"/>
            </w:r>
          </w:hyperlink>
        </w:p>
        <w:p w14:paraId="445F2064"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2993" w:history="1">
            <w:r w:rsidRPr="001F7636">
              <w:rPr>
                <w:rStyle w:val="Hyperlink"/>
                <w:rFonts w:ascii="Times New Roman" w:hAnsi="Times New Roman" w:cs="Times New Roman"/>
                <w:noProof/>
                <w:lang w:val="sr-Latn-ME"/>
              </w:rPr>
              <w:t>2.3.1. Emisije u vazduh</w:t>
            </w:r>
            <w:r>
              <w:rPr>
                <w:noProof/>
                <w:webHidden/>
              </w:rPr>
              <w:tab/>
            </w:r>
            <w:r>
              <w:rPr>
                <w:noProof/>
                <w:webHidden/>
              </w:rPr>
              <w:fldChar w:fldCharType="begin"/>
            </w:r>
            <w:r>
              <w:rPr>
                <w:noProof/>
                <w:webHidden/>
              </w:rPr>
              <w:instrText xml:space="preserve"> PAGEREF _Toc76052993 \h </w:instrText>
            </w:r>
            <w:r>
              <w:rPr>
                <w:noProof/>
                <w:webHidden/>
              </w:rPr>
            </w:r>
            <w:r>
              <w:rPr>
                <w:noProof/>
                <w:webHidden/>
              </w:rPr>
              <w:fldChar w:fldCharType="separate"/>
            </w:r>
            <w:r>
              <w:rPr>
                <w:noProof/>
                <w:webHidden/>
              </w:rPr>
              <w:t>31</w:t>
            </w:r>
            <w:r>
              <w:rPr>
                <w:noProof/>
                <w:webHidden/>
              </w:rPr>
              <w:fldChar w:fldCharType="end"/>
            </w:r>
          </w:hyperlink>
        </w:p>
        <w:p w14:paraId="106A707A"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2994" w:history="1">
            <w:r w:rsidRPr="001F7636">
              <w:rPr>
                <w:rStyle w:val="Hyperlink"/>
                <w:rFonts w:ascii="Times New Roman" w:hAnsi="Times New Roman" w:cs="Times New Roman"/>
                <w:noProof/>
                <w:lang w:val="sr-Latn-ME"/>
              </w:rPr>
              <w:t>2.3.2. Eksplozije</w:t>
            </w:r>
            <w:r>
              <w:rPr>
                <w:noProof/>
                <w:webHidden/>
              </w:rPr>
              <w:tab/>
            </w:r>
            <w:r>
              <w:rPr>
                <w:noProof/>
                <w:webHidden/>
              </w:rPr>
              <w:fldChar w:fldCharType="begin"/>
            </w:r>
            <w:r>
              <w:rPr>
                <w:noProof/>
                <w:webHidden/>
              </w:rPr>
              <w:instrText xml:space="preserve"> PAGEREF _Toc76052994 \h </w:instrText>
            </w:r>
            <w:r>
              <w:rPr>
                <w:noProof/>
                <w:webHidden/>
              </w:rPr>
            </w:r>
            <w:r>
              <w:rPr>
                <w:noProof/>
                <w:webHidden/>
              </w:rPr>
              <w:fldChar w:fldCharType="separate"/>
            </w:r>
            <w:r>
              <w:rPr>
                <w:noProof/>
                <w:webHidden/>
              </w:rPr>
              <w:t>32</w:t>
            </w:r>
            <w:r>
              <w:rPr>
                <w:noProof/>
                <w:webHidden/>
              </w:rPr>
              <w:fldChar w:fldCharType="end"/>
            </w:r>
          </w:hyperlink>
        </w:p>
        <w:p w14:paraId="5E69AB1F"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95" w:history="1">
            <w:r w:rsidRPr="001F7636">
              <w:rPr>
                <w:rStyle w:val="Hyperlink"/>
                <w:rFonts w:ascii="Times New Roman" w:hAnsi="Times New Roman" w:cs="Times New Roman"/>
                <w:noProof/>
                <w:lang w:val="sr-Latn-ME"/>
              </w:rPr>
              <w:t>2.4. Zaključci o najbolje dostupnim tehnikama za mehanički tretman otpada s kalorijskom vrijednošću</w:t>
            </w:r>
            <w:r>
              <w:rPr>
                <w:noProof/>
                <w:webHidden/>
              </w:rPr>
              <w:tab/>
            </w:r>
            <w:r>
              <w:rPr>
                <w:noProof/>
                <w:webHidden/>
              </w:rPr>
              <w:fldChar w:fldCharType="begin"/>
            </w:r>
            <w:r>
              <w:rPr>
                <w:noProof/>
                <w:webHidden/>
              </w:rPr>
              <w:instrText xml:space="preserve"> PAGEREF _Toc76052995 \h </w:instrText>
            </w:r>
            <w:r>
              <w:rPr>
                <w:noProof/>
                <w:webHidden/>
              </w:rPr>
            </w:r>
            <w:r>
              <w:rPr>
                <w:noProof/>
                <w:webHidden/>
              </w:rPr>
              <w:fldChar w:fldCharType="separate"/>
            </w:r>
            <w:r>
              <w:rPr>
                <w:noProof/>
                <w:webHidden/>
              </w:rPr>
              <w:t>32</w:t>
            </w:r>
            <w:r>
              <w:rPr>
                <w:noProof/>
                <w:webHidden/>
              </w:rPr>
              <w:fldChar w:fldCharType="end"/>
            </w:r>
          </w:hyperlink>
        </w:p>
        <w:p w14:paraId="16D6A3F3"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2996" w:history="1">
            <w:r w:rsidRPr="001F7636">
              <w:rPr>
                <w:rStyle w:val="Hyperlink"/>
                <w:rFonts w:ascii="Times New Roman" w:hAnsi="Times New Roman" w:cs="Times New Roman"/>
                <w:noProof/>
                <w:lang w:val="sr-Latn-ME"/>
              </w:rPr>
              <w:t>2.4.1. Emisije u vazduh</w:t>
            </w:r>
            <w:r>
              <w:rPr>
                <w:noProof/>
                <w:webHidden/>
              </w:rPr>
              <w:tab/>
            </w:r>
            <w:r>
              <w:rPr>
                <w:noProof/>
                <w:webHidden/>
              </w:rPr>
              <w:fldChar w:fldCharType="begin"/>
            </w:r>
            <w:r>
              <w:rPr>
                <w:noProof/>
                <w:webHidden/>
              </w:rPr>
              <w:instrText xml:space="preserve"> PAGEREF _Toc76052996 \h </w:instrText>
            </w:r>
            <w:r>
              <w:rPr>
                <w:noProof/>
                <w:webHidden/>
              </w:rPr>
            </w:r>
            <w:r>
              <w:rPr>
                <w:noProof/>
                <w:webHidden/>
              </w:rPr>
              <w:fldChar w:fldCharType="separate"/>
            </w:r>
            <w:r>
              <w:rPr>
                <w:noProof/>
                <w:webHidden/>
              </w:rPr>
              <w:t>32</w:t>
            </w:r>
            <w:r>
              <w:rPr>
                <w:noProof/>
                <w:webHidden/>
              </w:rPr>
              <w:fldChar w:fldCharType="end"/>
            </w:r>
          </w:hyperlink>
        </w:p>
        <w:p w14:paraId="435C5308"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2997" w:history="1">
            <w:r w:rsidRPr="001F7636">
              <w:rPr>
                <w:rStyle w:val="Hyperlink"/>
                <w:rFonts w:ascii="Times New Roman" w:hAnsi="Times New Roman" w:cs="Times New Roman"/>
                <w:noProof/>
                <w:lang w:val="sr-Latn-ME"/>
              </w:rPr>
              <w:t>2.5. Zaključci o najbolje dostupnim tehnikama za mehanički tretman OEEO-a koji sadrži živu</w:t>
            </w:r>
            <w:r>
              <w:rPr>
                <w:noProof/>
                <w:webHidden/>
              </w:rPr>
              <w:tab/>
            </w:r>
            <w:r>
              <w:rPr>
                <w:noProof/>
                <w:webHidden/>
              </w:rPr>
              <w:fldChar w:fldCharType="begin"/>
            </w:r>
            <w:r>
              <w:rPr>
                <w:noProof/>
                <w:webHidden/>
              </w:rPr>
              <w:instrText xml:space="preserve"> PAGEREF _Toc76052997 \h </w:instrText>
            </w:r>
            <w:r>
              <w:rPr>
                <w:noProof/>
                <w:webHidden/>
              </w:rPr>
            </w:r>
            <w:r>
              <w:rPr>
                <w:noProof/>
                <w:webHidden/>
              </w:rPr>
              <w:fldChar w:fldCharType="separate"/>
            </w:r>
            <w:r>
              <w:rPr>
                <w:noProof/>
                <w:webHidden/>
              </w:rPr>
              <w:t>33</w:t>
            </w:r>
            <w:r>
              <w:rPr>
                <w:noProof/>
                <w:webHidden/>
              </w:rPr>
              <w:fldChar w:fldCharType="end"/>
            </w:r>
          </w:hyperlink>
        </w:p>
        <w:p w14:paraId="47EA24C2"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2998" w:history="1">
            <w:r w:rsidRPr="001F7636">
              <w:rPr>
                <w:rStyle w:val="Hyperlink"/>
                <w:rFonts w:ascii="Times New Roman" w:hAnsi="Times New Roman" w:cs="Times New Roman"/>
                <w:noProof/>
                <w:lang w:val="sr-Latn-ME"/>
              </w:rPr>
              <w:t>2.5.1. Emisije u vazduh</w:t>
            </w:r>
            <w:r>
              <w:rPr>
                <w:noProof/>
                <w:webHidden/>
              </w:rPr>
              <w:tab/>
            </w:r>
            <w:r>
              <w:rPr>
                <w:noProof/>
                <w:webHidden/>
              </w:rPr>
              <w:fldChar w:fldCharType="begin"/>
            </w:r>
            <w:r>
              <w:rPr>
                <w:noProof/>
                <w:webHidden/>
              </w:rPr>
              <w:instrText xml:space="preserve"> PAGEREF _Toc76052998 \h </w:instrText>
            </w:r>
            <w:r>
              <w:rPr>
                <w:noProof/>
                <w:webHidden/>
              </w:rPr>
            </w:r>
            <w:r>
              <w:rPr>
                <w:noProof/>
                <w:webHidden/>
              </w:rPr>
              <w:fldChar w:fldCharType="separate"/>
            </w:r>
            <w:r>
              <w:rPr>
                <w:noProof/>
                <w:webHidden/>
              </w:rPr>
              <w:t>33</w:t>
            </w:r>
            <w:r>
              <w:rPr>
                <w:noProof/>
                <w:webHidden/>
              </w:rPr>
              <w:fldChar w:fldCharType="end"/>
            </w:r>
          </w:hyperlink>
        </w:p>
        <w:p w14:paraId="7C9111EC" w14:textId="77777777" w:rsidR="003821C8" w:rsidRDefault="003821C8">
          <w:pPr>
            <w:pStyle w:val="TOC1"/>
            <w:tabs>
              <w:tab w:val="right" w:leader="dot" w:pos="9629"/>
            </w:tabs>
            <w:rPr>
              <w:rFonts w:asciiTheme="minorHAnsi" w:eastAsiaTheme="minorEastAsia" w:hAnsiTheme="minorHAnsi"/>
              <w:noProof/>
              <w:lang w:val="en-GB" w:eastAsia="en-GB"/>
            </w:rPr>
          </w:pPr>
          <w:hyperlink w:anchor="_Toc76052999" w:history="1">
            <w:r w:rsidRPr="001F7636">
              <w:rPr>
                <w:rStyle w:val="Hyperlink"/>
                <w:rFonts w:ascii="Times New Roman" w:hAnsi="Times New Roman" w:cs="Times New Roman"/>
                <w:noProof/>
                <w:lang w:val="sr-Latn-ME"/>
              </w:rPr>
              <w:t>3. ZAKLJUČCI O NAJBOLJE DOSTUPNIM TEHNIKAMA ZA BIOLOŠKI TRETMAN OTPADA</w:t>
            </w:r>
            <w:r>
              <w:rPr>
                <w:noProof/>
                <w:webHidden/>
              </w:rPr>
              <w:tab/>
            </w:r>
            <w:r>
              <w:rPr>
                <w:noProof/>
                <w:webHidden/>
              </w:rPr>
              <w:fldChar w:fldCharType="begin"/>
            </w:r>
            <w:r>
              <w:rPr>
                <w:noProof/>
                <w:webHidden/>
              </w:rPr>
              <w:instrText xml:space="preserve"> PAGEREF _Toc76052999 \h </w:instrText>
            </w:r>
            <w:r>
              <w:rPr>
                <w:noProof/>
                <w:webHidden/>
              </w:rPr>
            </w:r>
            <w:r>
              <w:rPr>
                <w:noProof/>
                <w:webHidden/>
              </w:rPr>
              <w:fldChar w:fldCharType="separate"/>
            </w:r>
            <w:r>
              <w:rPr>
                <w:noProof/>
                <w:webHidden/>
              </w:rPr>
              <w:t>34</w:t>
            </w:r>
            <w:r>
              <w:rPr>
                <w:noProof/>
                <w:webHidden/>
              </w:rPr>
              <w:fldChar w:fldCharType="end"/>
            </w:r>
          </w:hyperlink>
        </w:p>
        <w:p w14:paraId="646976B4"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00" w:history="1">
            <w:r w:rsidRPr="001F7636">
              <w:rPr>
                <w:rStyle w:val="Hyperlink"/>
                <w:rFonts w:ascii="Times New Roman" w:hAnsi="Times New Roman" w:cs="Times New Roman"/>
                <w:noProof/>
                <w:lang w:val="sr-Latn-ME"/>
              </w:rPr>
              <w:t>3.1. Opšti zaključci o najbolje dostupnim tehnikama za biološki tretman otpada</w:t>
            </w:r>
            <w:r>
              <w:rPr>
                <w:noProof/>
                <w:webHidden/>
              </w:rPr>
              <w:tab/>
            </w:r>
            <w:r>
              <w:rPr>
                <w:noProof/>
                <w:webHidden/>
              </w:rPr>
              <w:fldChar w:fldCharType="begin"/>
            </w:r>
            <w:r>
              <w:rPr>
                <w:noProof/>
                <w:webHidden/>
              </w:rPr>
              <w:instrText xml:space="preserve"> PAGEREF _Toc76053000 \h </w:instrText>
            </w:r>
            <w:r>
              <w:rPr>
                <w:noProof/>
                <w:webHidden/>
              </w:rPr>
            </w:r>
            <w:r>
              <w:rPr>
                <w:noProof/>
                <w:webHidden/>
              </w:rPr>
              <w:fldChar w:fldCharType="separate"/>
            </w:r>
            <w:r>
              <w:rPr>
                <w:noProof/>
                <w:webHidden/>
              </w:rPr>
              <w:t>34</w:t>
            </w:r>
            <w:r>
              <w:rPr>
                <w:noProof/>
                <w:webHidden/>
              </w:rPr>
              <w:fldChar w:fldCharType="end"/>
            </w:r>
          </w:hyperlink>
        </w:p>
        <w:p w14:paraId="3CFBCDDA"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01" w:history="1">
            <w:r w:rsidRPr="001F7636">
              <w:rPr>
                <w:rStyle w:val="Hyperlink"/>
                <w:rFonts w:ascii="Times New Roman" w:hAnsi="Times New Roman" w:cs="Times New Roman"/>
                <w:noProof/>
                <w:lang w:val="sr-Latn-ME"/>
              </w:rPr>
              <w:t>3.1.1. Opšta ekološka efikasnost</w:t>
            </w:r>
            <w:r>
              <w:rPr>
                <w:noProof/>
                <w:webHidden/>
              </w:rPr>
              <w:tab/>
            </w:r>
            <w:r>
              <w:rPr>
                <w:noProof/>
                <w:webHidden/>
              </w:rPr>
              <w:fldChar w:fldCharType="begin"/>
            </w:r>
            <w:r>
              <w:rPr>
                <w:noProof/>
                <w:webHidden/>
              </w:rPr>
              <w:instrText xml:space="preserve"> PAGEREF _Toc76053001 \h </w:instrText>
            </w:r>
            <w:r>
              <w:rPr>
                <w:noProof/>
                <w:webHidden/>
              </w:rPr>
            </w:r>
            <w:r>
              <w:rPr>
                <w:noProof/>
                <w:webHidden/>
              </w:rPr>
              <w:fldChar w:fldCharType="separate"/>
            </w:r>
            <w:r>
              <w:rPr>
                <w:noProof/>
                <w:webHidden/>
              </w:rPr>
              <w:t>34</w:t>
            </w:r>
            <w:r>
              <w:rPr>
                <w:noProof/>
                <w:webHidden/>
              </w:rPr>
              <w:fldChar w:fldCharType="end"/>
            </w:r>
          </w:hyperlink>
        </w:p>
        <w:p w14:paraId="231504B4"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02" w:history="1">
            <w:r w:rsidRPr="001F7636">
              <w:rPr>
                <w:rStyle w:val="Hyperlink"/>
                <w:rFonts w:ascii="Times New Roman" w:hAnsi="Times New Roman" w:cs="Times New Roman"/>
                <w:noProof/>
                <w:lang w:val="sr-Latn-ME"/>
              </w:rPr>
              <w:t>3.1.2. Emisije u vazduh</w:t>
            </w:r>
            <w:r>
              <w:rPr>
                <w:noProof/>
                <w:webHidden/>
              </w:rPr>
              <w:tab/>
            </w:r>
            <w:r>
              <w:rPr>
                <w:noProof/>
                <w:webHidden/>
              </w:rPr>
              <w:fldChar w:fldCharType="begin"/>
            </w:r>
            <w:r>
              <w:rPr>
                <w:noProof/>
                <w:webHidden/>
              </w:rPr>
              <w:instrText xml:space="preserve"> PAGEREF _Toc76053002 \h </w:instrText>
            </w:r>
            <w:r>
              <w:rPr>
                <w:noProof/>
                <w:webHidden/>
              </w:rPr>
            </w:r>
            <w:r>
              <w:rPr>
                <w:noProof/>
                <w:webHidden/>
              </w:rPr>
              <w:fldChar w:fldCharType="separate"/>
            </w:r>
            <w:r>
              <w:rPr>
                <w:noProof/>
                <w:webHidden/>
              </w:rPr>
              <w:t>34</w:t>
            </w:r>
            <w:r>
              <w:rPr>
                <w:noProof/>
                <w:webHidden/>
              </w:rPr>
              <w:fldChar w:fldCharType="end"/>
            </w:r>
          </w:hyperlink>
        </w:p>
        <w:p w14:paraId="7862456E"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03" w:history="1">
            <w:r w:rsidRPr="001F7636">
              <w:rPr>
                <w:rStyle w:val="Hyperlink"/>
                <w:rFonts w:ascii="Times New Roman" w:hAnsi="Times New Roman" w:cs="Times New Roman"/>
                <w:noProof/>
                <w:lang w:val="sr-Latn-ME"/>
              </w:rPr>
              <w:t>3.1.3. Emisije u vodu i upotreba vode</w:t>
            </w:r>
            <w:r>
              <w:rPr>
                <w:noProof/>
                <w:webHidden/>
              </w:rPr>
              <w:tab/>
            </w:r>
            <w:r>
              <w:rPr>
                <w:noProof/>
                <w:webHidden/>
              </w:rPr>
              <w:fldChar w:fldCharType="begin"/>
            </w:r>
            <w:r>
              <w:rPr>
                <w:noProof/>
                <w:webHidden/>
              </w:rPr>
              <w:instrText xml:space="preserve"> PAGEREF _Toc76053003 \h </w:instrText>
            </w:r>
            <w:r>
              <w:rPr>
                <w:noProof/>
                <w:webHidden/>
              </w:rPr>
            </w:r>
            <w:r>
              <w:rPr>
                <w:noProof/>
                <w:webHidden/>
              </w:rPr>
              <w:fldChar w:fldCharType="separate"/>
            </w:r>
            <w:r>
              <w:rPr>
                <w:noProof/>
                <w:webHidden/>
              </w:rPr>
              <w:t>35</w:t>
            </w:r>
            <w:r>
              <w:rPr>
                <w:noProof/>
                <w:webHidden/>
              </w:rPr>
              <w:fldChar w:fldCharType="end"/>
            </w:r>
          </w:hyperlink>
        </w:p>
        <w:p w14:paraId="6D0E7735"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04" w:history="1">
            <w:r w:rsidRPr="001F7636">
              <w:rPr>
                <w:rStyle w:val="Hyperlink"/>
                <w:rFonts w:ascii="Times New Roman" w:hAnsi="Times New Roman" w:cs="Times New Roman"/>
                <w:noProof/>
                <w:lang w:val="sr-Latn-ME"/>
              </w:rPr>
              <w:t>3.2. Zaključci o BAT za aerobnu tretman otpada</w:t>
            </w:r>
            <w:r>
              <w:rPr>
                <w:noProof/>
                <w:webHidden/>
              </w:rPr>
              <w:tab/>
            </w:r>
            <w:r>
              <w:rPr>
                <w:noProof/>
                <w:webHidden/>
              </w:rPr>
              <w:fldChar w:fldCharType="begin"/>
            </w:r>
            <w:r>
              <w:rPr>
                <w:noProof/>
                <w:webHidden/>
              </w:rPr>
              <w:instrText xml:space="preserve"> PAGEREF _Toc76053004 \h </w:instrText>
            </w:r>
            <w:r>
              <w:rPr>
                <w:noProof/>
                <w:webHidden/>
              </w:rPr>
            </w:r>
            <w:r>
              <w:rPr>
                <w:noProof/>
                <w:webHidden/>
              </w:rPr>
              <w:fldChar w:fldCharType="separate"/>
            </w:r>
            <w:r>
              <w:rPr>
                <w:noProof/>
                <w:webHidden/>
              </w:rPr>
              <w:t>35</w:t>
            </w:r>
            <w:r>
              <w:rPr>
                <w:noProof/>
                <w:webHidden/>
              </w:rPr>
              <w:fldChar w:fldCharType="end"/>
            </w:r>
          </w:hyperlink>
        </w:p>
        <w:p w14:paraId="5F001BF8"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05" w:history="1">
            <w:r w:rsidRPr="001F7636">
              <w:rPr>
                <w:rStyle w:val="Hyperlink"/>
                <w:rFonts w:ascii="Times New Roman" w:hAnsi="Times New Roman" w:cs="Times New Roman"/>
                <w:noProof/>
                <w:lang w:val="sr-Latn-ME"/>
              </w:rPr>
              <w:t>3.2.1. Opšta ekološka efikasnost</w:t>
            </w:r>
            <w:r>
              <w:rPr>
                <w:noProof/>
                <w:webHidden/>
              </w:rPr>
              <w:tab/>
            </w:r>
            <w:r>
              <w:rPr>
                <w:noProof/>
                <w:webHidden/>
              </w:rPr>
              <w:fldChar w:fldCharType="begin"/>
            </w:r>
            <w:r>
              <w:rPr>
                <w:noProof/>
                <w:webHidden/>
              </w:rPr>
              <w:instrText xml:space="preserve"> PAGEREF _Toc76053005 \h </w:instrText>
            </w:r>
            <w:r>
              <w:rPr>
                <w:noProof/>
                <w:webHidden/>
              </w:rPr>
            </w:r>
            <w:r>
              <w:rPr>
                <w:noProof/>
                <w:webHidden/>
              </w:rPr>
              <w:fldChar w:fldCharType="separate"/>
            </w:r>
            <w:r>
              <w:rPr>
                <w:noProof/>
                <w:webHidden/>
              </w:rPr>
              <w:t>36</w:t>
            </w:r>
            <w:r>
              <w:rPr>
                <w:noProof/>
                <w:webHidden/>
              </w:rPr>
              <w:fldChar w:fldCharType="end"/>
            </w:r>
          </w:hyperlink>
        </w:p>
        <w:p w14:paraId="223DF2B4"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06" w:history="1">
            <w:r w:rsidRPr="001F7636">
              <w:rPr>
                <w:rStyle w:val="Hyperlink"/>
                <w:rFonts w:ascii="Times New Roman" w:hAnsi="Times New Roman" w:cs="Times New Roman"/>
                <w:noProof/>
                <w:lang w:val="sr-Latn-ME"/>
              </w:rPr>
              <w:t>3.2.2. Neugodni mirisi i difuzne emisije u vazduh</w:t>
            </w:r>
            <w:r>
              <w:rPr>
                <w:noProof/>
                <w:webHidden/>
              </w:rPr>
              <w:tab/>
            </w:r>
            <w:r>
              <w:rPr>
                <w:noProof/>
                <w:webHidden/>
              </w:rPr>
              <w:fldChar w:fldCharType="begin"/>
            </w:r>
            <w:r>
              <w:rPr>
                <w:noProof/>
                <w:webHidden/>
              </w:rPr>
              <w:instrText xml:space="preserve"> PAGEREF _Toc76053006 \h </w:instrText>
            </w:r>
            <w:r>
              <w:rPr>
                <w:noProof/>
                <w:webHidden/>
              </w:rPr>
            </w:r>
            <w:r>
              <w:rPr>
                <w:noProof/>
                <w:webHidden/>
              </w:rPr>
              <w:fldChar w:fldCharType="separate"/>
            </w:r>
            <w:r>
              <w:rPr>
                <w:noProof/>
                <w:webHidden/>
              </w:rPr>
              <w:t>36</w:t>
            </w:r>
            <w:r>
              <w:rPr>
                <w:noProof/>
                <w:webHidden/>
              </w:rPr>
              <w:fldChar w:fldCharType="end"/>
            </w:r>
          </w:hyperlink>
        </w:p>
        <w:p w14:paraId="3D94B5AA"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07" w:history="1">
            <w:r w:rsidRPr="001F7636">
              <w:rPr>
                <w:rStyle w:val="Hyperlink"/>
                <w:rFonts w:ascii="Times New Roman" w:eastAsia="Times New Roman" w:hAnsi="Times New Roman" w:cs="Times New Roman"/>
                <w:noProof/>
                <w:lang w:val="sr-Latn-ME"/>
              </w:rPr>
              <w:t>3.3. Zaključci o BAT za anaerobnu tretman otpada</w:t>
            </w:r>
            <w:r>
              <w:rPr>
                <w:noProof/>
                <w:webHidden/>
              </w:rPr>
              <w:tab/>
            </w:r>
            <w:r>
              <w:rPr>
                <w:noProof/>
                <w:webHidden/>
              </w:rPr>
              <w:fldChar w:fldCharType="begin"/>
            </w:r>
            <w:r>
              <w:rPr>
                <w:noProof/>
                <w:webHidden/>
              </w:rPr>
              <w:instrText xml:space="preserve"> PAGEREF _Toc76053007 \h </w:instrText>
            </w:r>
            <w:r>
              <w:rPr>
                <w:noProof/>
                <w:webHidden/>
              </w:rPr>
            </w:r>
            <w:r>
              <w:rPr>
                <w:noProof/>
                <w:webHidden/>
              </w:rPr>
              <w:fldChar w:fldCharType="separate"/>
            </w:r>
            <w:r>
              <w:rPr>
                <w:noProof/>
                <w:webHidden/>
              </w:rPr>
              <w:t>36</w:t>
            </w:r>
            <w:r>
              <w:rPr>
                <w:noProof/>
                <w:webHidden/>
              </w:rPr>
              <w:fldChar w:fldCharType="end"/>
            </w:r>
          </w:hyperlink>
        </w:p>
        <w:p w14:paraId="0D09FF2C"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08" w:history="1">
            <w:r w:rsidRPr="001F7636">
              <w:rPr>
                <w:rStyle w:val="Hyperlink"/>
                <w:rFonts w:ascii="Times New Roman" w:eastAsia="Times New Roman" w:hAnsi="Times New Roman" w:cs="Times New Roman"/>
                <w:noProof/>
                <w:lang w:val="sr-Latn-ME"/>
              </w:rPr>
              <w:t>3.3.1. Emisije u vazduh</w:t>
            </w:r>
            <w:r>
              <w:rPr>
                <w:noProof/>
                <w:webHidden/>
              </w:rPr>
              <w:tab/>
            </w:r>
            <w:r>
              <w:rPr>
                <w:noProof/>
                <w:webHidden/>
              </w:rPr>
              <w:fldChar w:fldCharType="begin"/>
            </w:r>
            <w:r>
              <w:rPr>
                <w:noProof/>
                <w:webHidden/>
              </w:rPr>
              <w:instrText xml:space="preserve"> PAGEREF _Toc76053008 \h </w:instrText>
            </w:r>
            <w:r>
              <w:rPr>
                <w:noProof/>
                <w:webHidden/>
              </w:rPr>
            </w:r>
            <w:r>
              <w:rPr>
                <w:noProof/>
                <w:webHidden/>
              </w:rPr>
              <w:fldChar w:fldCharType="separate"/>
            </w:r>
            <w:r>
              <w:rPr>
                <w:noProof/>
                <w:webHidden/>
              </w:rPr>
              <w:t>37</w:t>
            </w:r>
            <w:r>
              <w:rPr>
                <w:noProof/>
                <w:webHidden/>
              </w:rPr>
              <w:fldChar w:fldCharType="end"/>
            </w:r>
          </w:hyperlink>
        </w:p>
        <w:p w14:paraId="538EE83D"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09" w:history="1">
            <w:r w:rsidRPr="001F7636">
              <w:rPr>
                <w:rStyle w:val="Hyperlink"/>
                <w:rFonts w:ascii="Times New Roman" w:eastAsia="Times New Roman" w:hAnsi="Times New Roman" w:cs="Times New Roman"/>
                <w:noProof/>
                <w:lang w:val="sr-Latn-ME"/>
              </w:rPr>
              <w:t>3.4. Zaključci o najbolje dostupnim tehnikama za mehaničko-biološki tretman otpada</w:t>
            </w:r>
            <w:r>
              <w:rPr>
                <w:noProof/>
                <w:webHidden/>
              </w:rPr>
              <w:tab/>
            </w:r>
            <w:r>
              <w:rPr>
                <w:noProof/>
                <w:webHidden/>
              </w:rPr>
              <w:fldChar w:fldCharType="begin"/>
            </w:r>
            <w:r>
              <w:rPr>
                <w:noProof/>
                <w:webHidden/>
              </w:rPr>
              <w:instrText xml:space="preserve"> PAGEREF _Toc76053009 \h </w:instrText>
            </w:r>
            <w:r>
              <w:rPr>
                <w:noProof/>
                <w:webHidden/>
              </w:rPr>
            </w:r>
            <w:r>
              <w:rPr>
                <w:noProof/>
                <w:webHidden/>
              </w:rPr>
              <w:fldChar w:fldCharType="separate"/>
            </w:r>
            <w:r>
              <w:rPr>
                <w:noProof/>
                <w:webHidden/>
              </w:rPr>
              <w:t>37</w:t>
            </w:r>
            <w:r>
              <w:rPr>
                <w:noProof/>
                <w:webHidden/>
              </w:rPr>
              <w:fldChar w:fldCharType="end"/>
            </w:r>
          </w:hyperlink>
        </w:p>
        <w:p w14:paraId="2C706146"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10" w:history="1">
            <w:r w:rsidRPr="001F7636">
              <w:rPr>
                <w:rStyle w:val="Hyperlink"/>
                <w:rFonts w:ascii="Times New Roman" w:eastAsia="Times New Roman" w:hAnsi="Times New Roman" w:cs="Times New Roman"/>
                <w:noProof/>
                <w:lang w:val="sr-Latn-ME"/>
              </w:rPr>
              <w:t>3.4.1. Emisije u vazduh</w:t>
            </w:r>
            <w:r>
              <w:rPr>
                <w:noProof/>
                <w:webHidden/>
              </w:rPr>
              <w:tab/>
            </w:r>
            <w:r>
              <w:rPr>
                <w:noProof/>
                <w:webHidden/>
              </w:rPr>
              <w:fldChar w:fldCharType="begin"/>
            </w:r>
            <w:r>
              <w:rPr>
                <w:noProof/>
                <w:webHidden/>
              </w:rPr>
              <w:instrText xml:space="preserve"> PAGEREF _Toc76053010 \h </w:instrText>
            </w:r>
            <w:r>
              <w:rPr>
                <w:noProof/>
                <w:webHidden/>
              </w:rPr>
            </w:r>
            <w:r>
              <w:rPr>
                <w:noProof/>
                <w:webHidden/>
              </w:rPr>
              <w:fldChar w:fldCharType="separate"/>
            </w:r>
            <w:r>
              <w:rPr>
                <w:noProof/>
                <w:webHidden/>
              </w:rPr>
              <w:t>37</w:t>
            </w:r>
            <w:r>
              <w:rPr>
                <w:noProof/>
                <w:webHidden/>
              </w:rPr>
              <w:fldChar w:fldCharType="end"/>
            </w:r>
          </w:hyperlink>
        </w:p>
        <w:p w14:paraId="6E509098" w14:textId="77777777" w:rsidR="003821C8" w:rsidRDefault="003821C8">
          <w:pPr>
            <w:pStyle w:val="TOC1"/>
            <w:tabs>
              <w:tab w:val="right" w:leader="dot" w:pos="9629"/>
            </w:tabs>
            <w:rPr>
              <w:rFonts w:asciiTheme="minorHAnsi" w:eastAsiaTheme="minorEastAsia" w:hAnsiTheme="minorHAnsi"/>
              <w:noProof/>
              <w:lang w:val="en-GB" w:eastAsia="en-GB"/>
            </w:rPr>
          </w:pPr>
          <w:hyperlink w:anchor="_Toc76053011" w:history="1">
            <w:r w:rsidRPr="001F7636">
              <w:rPr>
                <w:rStyle w:val="Hyperlink"/>
                <w:rFonts w:ascii="Times New Roman" w:eastAsia="Times New Roman" w:hAnsi="Times New Roman" w:cs="Times New Roman"/>
                <w:noProof/>
                <w:lang w:val="sr-Latn-ME"/>
              </w:rPr>
              <w:t>4. Zaključci o najbolje dostupnim tehnikama za fizičko-hemijski tretman otpada</w:t>
            </w:r>
            <w:r>
              <w:rPr>
                <w:noProof/>
                <w:webHidden/>
              </w:rPr>
              <w:tab/>
            </w:r>
            <w:r>
              <w:rPr>
                <w:noProof/>
                <w:webHidden/>
              </w:rPr>
              <w:fldChar w:fldCharType="begin"/>
            </w:r>
            <w:r>
              <w:rPr>
                <w:noProof/>
                <w:webHidden/>
              </w:rPr>
              <w:instrText xml:space="preserve"> PAGEREF _Toc76053011 \h </w:instrText>
            </w:r>
            <w:r>
              <w:rPr>
                <w:noProof/>
                <w:webHidden/>
              </w:rPr>
            </w:r>
            <w:r>
              <w:rPr>
                <w:noProof/>
                <w:webHidden/>
              </w:rPr>
              <w:fldChar w:fldCharType="separate"/>
            </w:r>
            <w:r>
              <w:rPr>
                <w:noProof/>
                <w:webHidden/>
              </w:rPr>
              <w:t>38</w:t>
            </w:r>
            <w:r>
              <w:rPr>
                <w:noProof/>
                <w:webHidden/>
              </w:rPr>
              <w:fldChar w:fldCharType="end"/>
            </w:r>
          </w:hyperlink>
        </w:p>
        <w:p w14:paraId="23C81314"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12" w:history="1">
            <w:r w:rsidRPr="001F7636">
              <w:rPr>
                <w:rStyle w:val="Hyperlink"/>
                <w:rFonts w:ascii="Times New Roman" w:eastAsia="Times New Roman" w:hAnsi="Times New Roman" w:cs="Times New Roman"/>
                <w:noProof/>
                <w:lang w:val="sr-Latn-ME"/>
              </w:rPr>
              <w:t>4.1. Zaključci o najbolje dosptupnim tehnikama a fizičko-hemijski tretman čvrstog i/ili kašastog otpada</w:t>
            </w:r>
            <w:r>
              <w:rPr>
                <w:noProof/>
                <w:webHidden/>
              </w:rPr>
              <w:tab/>
            </w:r>
            <w:r>
              <w:rPr>
                <w:noProof/>
                <w:webHidden/>
              </w:rPr>
              <w:fldChar w:fldCharType="begin"/>
            </w:r>
            <w:r>
              <w:rPr>
                <w:noProof/>
                <w:webHidden/>
              </w:rPr>
              <w:instrText xml:space="preserve"> PAGEREF _Toc76053012 \h </w:instrText>
            </w:r>
            <w:r>
              <w:rPr>
                <w:noProof/>
                <w:webHidden/>
              </w:rPr>
            </w:r>
            <w:r>
              <w:rPr>
                <w:noProof/>
                <w:webHidden/>
              </w:rPr>
              <w:fldChar w:fldCharType="separate"/>
            </w:r>
            <w:r>
              <w:rPr>
                <w:noProof/>
                <w:webHidden/>
              </w:rPr>
              <w:t>38</w:t>
            </w:r>
            <w:r>
              <w:rPr>
                <w:noProof/>
                <w:webHidden/>
              </w:rPr>
              <w:fldChar w:fldCharType="end"/>
            </w:r>
          </w:hyperlink>
        </w:p>
        <w:p w14:paraId="4D90A37B"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13" w:history="1">
            <w:r w:rsidRPr="001F7636">
              <w:rPr>
                <w:rStyle w:val="Hyperlink"/>
                <w:rFonts w:ascii="Times New Roman" w:eastAsia="Times New Roman" w:hAnsi="Times New Roman" w:cs="Times New Roman"/>
                <w:noProof/>
                <w:lang w:val="sr-Latn-ME"/>
              </w:rPr>
              <w:t>4.1.1. Opšta ekološka efikasnost</w:t>
            </w:r>
            <w:r>
              <w:rPr>
                <w:noProof/>
                <w:webHidden/>
              </w:rPr>
              <w:tab/>
            </w:r>
            <w:r>
              <w:rPr>
                <w:noProof/>
                <w:webHidden/>
              </w:rPr>
              <w:fldChar w:fldCharType="begin"/>
            </w:r>
            <w:r>
              <w:rPr>
                <w:noProof/>
                <w:webHidden/>
              </w:rPr>
              <w:instrText xml:space="preserve"> PAGEREF _Toc76053013 \h </w:instrText>
            </w:r>
            <w:r>
              <w:rPr>
                <w:noProof/>
                <w:webHidden/>
              </w:rPr>
            </w:r>
            <w:r>
              <w:rPr>
                <w:noProof/>
                <w:webHidden/>
              </w:rPr>
              <w:fldChar w:fldCharType="separate"/>
            </w:r>
            <w:r>
              <w:rPr>
                <w:noProof/>
                <w:webHidden/>
              </w:rPr>
              <w:t>38</w:t>
            </w:r>
            <w:r>
              <w:rPr>
                <w:noProof/>
                <w:webHidden/>
              </w:rPr>
              <w:fldChar w:fldCharType="end"/>
            </w:r>
          </w:hyperlink>
        </w:p>
        <w:p w14:paraId="40DC8EE2"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14" w:history="1">
            <w:r w:rsidRPr="001F7636">
              <w:rPr>
                <w:rStyle w:val="Hyperlink"/>
                <w:rFonts w:ascii="Times New Roman" w:eastAsia="Times New Roman" w:hAnsi="Times New Roman" w:cs="Times New Roman"/>
                <w:noProof/>
                <w:lang w:val="sr-Latn-ME"/>
              </w:rPr>
              <w:t>4.1.2. Emisije u vazduh</w:t>
            </w:r>
            <w:r>
              <w:rPr>
                <w:noProof/>
                <w:webHidden/>
              </w:rPr>
              <w:tab/>
            </w:r>
            <w:r>
              <w:rPr>
                <w:noProof/>
                <w:webHidden/>
              </w:rPr>
              <w:fldChar w:fldCharType="begin"/>
            </w:r>
            <w:r>
              <w:rPr>
                <w:noProof/>
                <w:webHidden/>
              </w:rPr>
              <w:instrText xml:space="preserve"> PAGEREF _Toc76053014 \h </w:instrText>
            </w:r>
            <w:r>
              <w:rPr>
                <w:noProof/>
                <w:webHidden/>
              </w:rPr>
            </w:r>
            <w:r>
              <w:rPr>
                <w:noProof/>
                <w:webHidden/>
              </w:rPr>
              <w:fldChar w:fldCharType="separate"/>
            </w:r>
            <w:r>
              <w:rPr>
                <w:noProof/>
                <w:webHidden/>
              </w:rPr>
              <w:t>38</w:t>
            </w:r>
            <w:r>
              <w:rPr>
                <w:noProof/>
                <w:webHidden/>
              </w:rPr>
              <w:fldChar w:fldCharType="end"/>
            </w:r>
          </w:hyperlink>
        </w:p>
        <w:p w14:paraId="68624ED6"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15" w:history="1">
            <w:r w:rsidRPr="001F7636">
              <w:rPr>
                <w:rStyle w:val="Hyperlink"/>
                <w:rFonts w:ascii="Times New Roman" w:eastAsia="Times New Roman" w:hAnsi="Times New Roman" w:cs="Times New Roman"/>
                <w:noProof/>
                <w:lang w:val="sr-Latn-ME"/>
              </w:rPr>
              <w:t>4.2. Zaključci o najbolje dostupnim tehnikama za ponovno prečišćavanje otpadnih ulja</w:t>
            </w:r>
            <w:r>
              <w:rPr>
                <w:noProof/>
                <w:webHidden/>
              </w:rPr>
              <w:tab/>
            </w:r>
            <w:r>
              <w:rPr>
                <w:noProof/>
                <w:webHidden/>
              </w:rPr>
              <w:fldChar w:fldCharType="begin"/>
            </w:r>
            <w:r>
              <w:rPr>
                <w:noProof/>
                <w:webHidden/>
              </w:rPr>
              <w:instrText xml:space="preserve"> PAGEREF _Toc76053015 \h </w:instrText>
            </w:r>
            <w:r>
              <w:rPr>
                <w:noProof/>
                <w:webHidden/>
              </w:rPr>
            </w:r>
            <w:r>
              <w:rPr>
                <w:noProof/>
                <w:webHidden/>
              </w:rPr>
              <w:fldChar w:fldCharType="separate"/>
            </w:r>
            <w:r>
              <w:rPr>
                <w:noProof/>
                <w:webHidden/>
              </w:rPr>
              <w:t>39</w:t>
            </w:r>
            <w:r>
              <w:rPr>
                <w:noProof/>
                <w:webHidden/>
              </w:rPr>
              <w:fldChar w:fldCharType="end"/>
            </w:r>
          </w:hyperlink>
        </w:p>
        <w:p w14:paraId="1E7766AC"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16" w:history="1">
            <w:r w:rsidRPr="001F7636">
              <w:rPr>
                <w:rStyle w:val="Hyperlink"/>
                <w:rFonts w:ascii="Times New Roman" w:eastAsia="Times New Roman" w:hAnsi="Times New Roman" w:cs="Times New Roman"/>
                <w:noProof/>
                <w:lang w:val="sr-Latn-ME"/>
              </w:rPr>
              <w:t>4.2.1. Opšta ekološka efikasnost</w:t>
            </w:r>
            <w:r>
              <w:rPr>
                <w:noProof/>
                <w:webHidden/>
              </w:rPr>
              <w:tab/>
            </w:r>
            <w:r>
              <w:rPr>
                <w:noProof/>
                <w:webHidden/>
              </w:rPr>
              <w:fldChar w:fldCharType="begin"/>
            </w:r>
            <w:r>
              <w:rPr>
                <w:noProof/>
                <w:webHidden/>
              </w:rPr>
              <w:instrText xml:space="preserve"> PAGEREF _Toc76053016 \h </w:instrText>
            </w:r>
            <w:r>
              <w:rPr>
                <w:noProof/>
                <w:webHidden/>
              </w:rPr>
            </w:r>
            <w:r>
              <w:rPr>
                <w:noProof/>
                <w:webHidden/>
              </w:rPr>
              <w:fldChar w:fldCharType="separate"/>
            </w:r>
            <w:r>
              <w:rPr>
                <w:noProof/>
                <w:webHidden/>
              </w:rPr>
              <w:t>39</w:t>
            </w:r>
            <w:r>
              <w:rPr>
                <w:noProof/>
                <w:webHidden/>
              </w:rPr>
              <w:fldChar w:fldCharType="end"/>
            </w:r>
          </w:hyperlink>
        </w:p>
        <w:p w14:paraId="65AAA2C8"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17" w:history="1">
            <w:r w:rsidRPr="001F7636">
              <w:rPr>
                <w:rStyle w:val="Hyperlink"/>
                <w:rFonts w:ascii="Times New Roman" w:hAnsi="Times New Roman" w:cs="Times New Roman"/>
                <w:noProof/>
                <w:lang w:val="sr-Latn-ME"/>
              </w:rPr>
              <w:t>4.2.2. Emisije u vazduh</w:t>
            </w:r>
            <w:r>
              <w:rPr>
                <w:noProof/>
                <w:webHidden/>
              </w:rPr>
              <w:tab/>
            </w:r>
            <w:r>
              <w:rPr>
                <w:noProof/>
                <w:webHidden/>
              </w:rPr>
              <w:fldChar w:fldCharType="begin"/>
            </w:r>
            <w:r>
              <w:rPr>
                <w:noProof/>
                <w:webHidden/>
              </w:rPr>
              <w:instrText xml:space="preserve"> PAGEREF _Toc76053017 \h </w:instrText>
            </w:r>
            <w:r>
              <w:rPr>
                <w:noProof/>
                <w:webHidden/>
              </w:rPr>
            </w:r>
            <w:r>
              <w:rPr>
                <w:noProof/>
                <w:webHidden/>
              </w:rPr>
              <w:fldChar w:fldCharType="separate"/>
            </w:r>
            <w:r>
              <w:rPr>
                <w:noProof/>
                <w:webHidden/>
              </w:rPr>
              <w:t>39</w:t>
            </w:r>
            <w:r>
              <w:rPr>
                <w:noProof/>
                <w:webHidden/>
              </w:rPr>
              <w:fldChar w:fldCharType="end"/>
            </w:r>
          </w:hyperlink>
        </w:p>
        <w:p w14:paraId="5E33CBBD"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18" w:history="1">
            <w:r w:rsidRPr="001F7636">
              <w:rPr>
                <w:rStyle w:val="Hyperlink"/>
                <w:rFonts w:ascii="Times New Roman" w:hAnsi="Times New Roman" w:cs="Times New Roman"/>
                <w:noProof/>
                <w:lang w:val="sr-Latn-ME"/>
              </w:rPr>
              <w:t>4.3. Zaključci o BAT za fizičko-hemijsku tretman otpada s kalorijskom vrijednošću</w:t>
            </w:r>
            <w:r>
              <w:rPr>
                <w:noProof/>
                <w:webHidden/>
              </w:rPr>
              <w:tab/>
            </w:r>
            <w:r>
              <w:rPr>
                <w:noProof/>
                <w:webHidden/>
              </w:rPr>
              <w:fldChar w:fldCharType="begin"/>
            </w:r>
            <w:r>
              <w:rPr>
                <w:noProof/>
                <w:webHidden/>
              </w:rPr>
              <w:instrText xml:space="preserve"> PAGEREF _Toc76053018 \h </w:instrText>
            </w:r>
            <w:r>
              <w:rPr>
                <w:noProof/>
                <w:webHidden/>
              </w:rPr>
            </w:r>
            <w:r>
              <w:rPr>
                <w:noProof/>
                <w:webHidden/>
              </w:rPr>
              <w:fldChar w:fldCharType="separate"/>
            </w:r>
            <w:r>
              <w:rPr>
                <w:noProof/>
                <w:webHidden/>
              </w:rPr>
              <w:t>39</w:t>
            </w:r>
            <w:r>
              <w:rPr>
                <w:noProof/>
                <w:webHidden/>
              </w:rPr>
              <w:fldChar w:fldCharType="end"/>
            </w:r>
          </w:hyperlink>
        </w:p>
        <w:p w14:paraId="041BFFE2"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19" w:history="1">
            <w:r w:rsidRPr="001F7636">
              <w:rPr>
                <w:rStyle w:val="Hyperlink"/>
                <w:rFonts w:ascii="Times New Roman" w:hAnsi="Times New Roman" w:cs="Times New Roman"/>
                <w:noProof/>
                <w:lang w:val="sr-Latn-ME"/>
              </w:rPr>
              <w:t>4.3.1. Emisije u vazduh</w:t>
            </w:r>
            <w:r>
              <w:rPr>
                <w:noProof/>
                <w:webHidden/>
              </w:rPr>
              <w:tab/>
            </w:r>
            <w:r>
              <w:rPr>
                <w:noProof/>
                <w:webHidden/>
              </w:rPr>
              <w:fldChar w:fldCharType="begin"/>
            </w:r>
            <w:r>
              <w:rPr>
                <w:noProof/>
                <w:webHidden/>
              </w:rPr>
              <w:instrText xml:space="preserve"> PAGEREF _Toc76053019 \h </w:instrText>
            </w:r>
            <w:r>
              <w:rPr>
                <w:noProof/>
                <w:webHidden/>
              </w:rPr>
            </w:r>
            <w:r>
              <w:rPr>
                <w:noProof/>
                <w:webHidden/>
              </w:rPr>
              <w:fldChar w:fldCharType="separate"/>
            </w:r>
            <w:r>
              <w:rPr>
                <w:noProof/>
                <w:webHidden/>
              </w:rPr>
              <w:t>39</w:t>
            </w:r>
            <w:r>
              <w:rPr>
                <w:noProof/>
                <w:webHidden/>
              </w:rPr>
              <w:fldChar w:fldCharType="end"/>
            </w:r>
          </w:hyperlink>
        </w:p>
        <w:p w14:paraId="41343BFF"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20" w:history="1">
            <w:r w:rsidRPr="001F7636">
              <w:rPr>
                <w:rStyle w:val="Hyperlink"/>
                <w:rFonts w:ascii="Times New Roman" w:hAnsi="Times New Roman" w:cs="Times New Roman"/>
                <w:noProof/>
                <w:lang w:val="sr-Latn-ME"/>
              </w:rPr>
              <w:t>4.4. Zaključci o najbolje dostupnim tehnikama za regenerisanje istrošenih rastvarača</w:t>
            </w:r>
            <w:r>
              <w:rPr>
                <w:noProof/>
                <w:webHidden/>
              </w:rPr>
              <w:tab/>
            </w:r>
            <w:r>
              <w:rPr>
                <w:noProof/>
                <w:webHidden/>
              </w:rPr>
              <w:fldChar w:fldCharType="begin"/>
            </w:r>
            <w:r>
              <w:rPr>
                <w:noProof/>
                <w:webHidden/>
              </w:rPr>
              <w:instrText xml:space="preserve"> PAGEREF _Toc76053020 \h </w:instrText>
            </w:r>
            <w:r>
              <w:rPr>
                <w:noProof/>
                <w:webHidden/>
              </w:rPr>
            </w:r>
            <w:r>
              <w:rPr>
                <w:noProof/>
                <w:webHidden/>
              </w:rPr>
              <w:fldChar w:fldCharType="separate"/>
            </w:r>
            <w:r>
              <w:rPr>
                <w:noProof/>
                <w:webHidden/>
              </w:rPr>
              <w:t>40</w:t>
            </w:r>
            <w:r>
              <w:rPr>
                <w:noProof/>
                <w:webHidden/>
              </w:rPr>
              <w:fldChar w:fldCharType="end"/>
            </w:r>
          </w:hyperlink>
        </w:p>
        <w:p w14:paraId="0BEE76A3"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21" w:history="1">
            <w:r w:rsidRPr="001F7636">
              <w:rPr>
                <w:rStyle w:val="Hyperlink"/>
                <w:rFonts w:ascii="Times New Roman" w:hAnsi="Times New Roman" w:cs="Times New Roman"/>
                <w:noProof/>
                <w:lang w:val="sr-Latn-ME"/>
              </w:rPr>
              <w:t>4.4.</w:t>
            </w:r>
            <w:bookmarkStart w:id="0" w:name="_GoBack"/>
            <w:bookmarkEnd w:id="0"/>
            <w:r w:rsidRPr="001F7636">
              <w:rPr>
                <w:rStyle w:val="Hyperlink"/>
                <w:rFonts w:ascii="Times New Roman" w:hAnsi="Times New Roman" w:cs="Times New Roman"/>
                <w:noProof/>
                <w:lang w:val="sr-Latn-ME"/>
              </w:rPr>
              <w:t>1. Opšta ekološka efikasnost</w:t>
            </w:r>
            <w:r>
              <w:rPr>
                <w:noProof/>
                <w:webHidden/>
              </w:rPr>
              <w:tab/>
            </w:r>
            <w:r>
              <w:rPr>
                <w:noProof/>
                <w:webHidden/>
              </w:rPr>
              <w:fldChar w:fldCharType="begin"/>
            </w:r>
            <w:r>
              <w:rPr>
                <w:noProof/>
                <w:webHidden/>
              </w:rPr>
              <w:instrText xml:space="preserve"> PAGEREF _Toc76053021 \h </w:instrText>
            </w:r>
            <w:r>
              <w:rPr>
                <w:noProof/>
                <w:webHidden/>
              </w:rPr>
            </w:r>
            <w:r>
              <w:rPr>
                <w:noProof/>
                <w:webHidden/>
              </w:rPr>
              <w:fldChar w:fldCharType="separate"/>
            </w:r>
            <w:r>
              <w:rPr>
                <w:noProof/>
                <w:webHidden/>
              </w:rPr>
              <w:t>40</w:t>
            </w:r>
            <w:r>
              <w:rPr>
                <w:noProof/>
                <w:webHidden/>
              </w:rPr>
              <w:fldChar w:fldCharType="end"/>
            </w:r>
          </w:hyperlink>
        </w:p>
        <w:p w14:paraId="564A0C40"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22" w:history="1">
            <w:r w:rsidRPr="001F7636">
              <w:rPr>
                <w:rStyle w:val="Hyperlink"/>
                <w:rFonts w:ascii="Times New Roman" w:hAnsi="Times New Roman" w:cs="Times New Roman"/>
                <w:noProof/>
                <w:lang w:val="sr-Latn-ME"/>
              </w:rPr>
              <w:t>4.4.2. Emisije u vazduh</w:t>
            </w:r>
            <w:r>
              <w:rPr>
                <w:noProof/>
                <w:webHidden/>
              </w:rPr>
              <w:tab/>
            </w:r>
            <w:r>
              <w:rPr>
                <w:noProof/>
                <w:webHidden/>
              </w:rPr>
              <w:fldChar w:fldCharType="begin"/>
            </w:r>
            <w:r>
              <w:rPr>
                <w:noProof/>
                <w:webHidden/>
              </w:rPr>
              <w:instrText xml:space="preserve"> PAGEREF _Toc76053022 \h </w:instrText>
            </w:r>
            <w:r>
              <w:rPr>
                <w:noProof/>
                <w:webHidden/>
              </w:rPr>
            </w:r>
            <w:r>
              <w:rPr>
                <w:noProof/>
                <w:webHidden/>
              </w:rPr>
              <w:fldChar w:fldCharType="separate"/>
            </w:r>
            <w:r>
              <w:rPr>
                <w:noProof/>
                <w:webHidden/>
              </w:rPr>
              <w:t>40</w:t>
            </w:r>
            <w:r>
              <w:rPr>
                <w:noProof/>
                <w:webHidden/>
              </w:rPr>
              <w:fldChar w:fldCharType="end"/>
            </w:r>
          </w:hyperlink>
        </w:p>
        <w:p w14:paraId="71C4E690"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23" w:history="1">
            <w:r w:rsidRPr="001F7636">
              <w:rPr>
                <w:rStyle w:val="Hyperlink"/>
                <w:rFonts w:ascii="Times New Roman" w:hAnsi="Times New Roman" w:cs="Times New Roman"/>
                <w:noProof/>
                <w:lang w:val="sr-Latn-ME"/>
              </w:rPr>
              <w:t>4.5. Nivo emisija povezan s najbolje dostupnim tehnikama za emisije organskih jedinjenja iz ponovnog rafinisanja otpadnih ulja, fizičko-hemijskog tretmana rastvarača s kalorijskom vrijednošću i regeneracije istrošenih rastvarača u vazduh.</w:t>
            </w:r>
            <w:r>
              <w:rPr>
                <w:noProof/>
                <w:webHidden/>
              </w:rPr>
              <w:tab/>
            </w:r>
            <w:r>
              <w:rPr>
                <w:noProof/>
                <w:webHidden/>
              </w:rPr>
              <w:fldChar w:fldCharType="begin"/>
            </w:r>
            <w:r>
              <w:rPr>
                <w:noProof/>
                <w:webHidden/>
              </w:rPr>
              <w:instrText xml:space="preserve"> PAGEREF _Toc76053023 \h </w:instrText>
            </w:r>
            <w:r>
              <w:rPr>
                <w:noProof/>
                <w:webHidden/>
              </w:rPr>
            </w:r>
            <w:r>
              <w:rPr>
                <w:noProof/>
                <w:webHidden/>
              </w:rPr>
              <w:fldChar w:fldCharType="separate"/>
            </w:r>
            <w:r>
              <w:rPr>
                <w:noProof/>
                <w:webHidden/>
              </w:rPr>
              <w:t>41</w:t>
            </w:r>
            <w:r>
              <w:rPr>
                <w:noProof/>
                <w:webHidden/>
              </w:rPr>
              <w:fldChar w:fldCharType="end"/>
            </w:r>
          </w:hyperlink>
        </w:p>
        <w:p w14:paraId="29CE110F"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24" w:history="1">
            <w:r w:rsidRPr="001F7636">
              <w:rPr>
                <w:rStyle w:val="Hyperlink"/>
                <w:rFonts w:ascii="Times New Roman" w:hAnsi="Times New Roman" w:cs="Times New Roman"/>
                <w:noProof/>
                <w:lang w:val="sr-Latn-ME"/>
              </w:rPr>
              <w:t>4.6. Zaključci o najbolje dostupnim tehnikama za termički tretman istrošenog aktivnog uglja, otpadnih katalizatora i iskopanog kontaminirang zemljišta</w:t>
            </w:r>
            <w:r>
              <w:rPr>
                <w:noProof/>
                <w:webHidden/>
              </w:rPr>
              <w:tab/>
            </w:r>
            <w:r>
              <w:rPr>
                <w:noProof/>
                <w:webHidden/>
              </w:rPr>
              <w:fldChar w:fldCharType="begin"/>
            </w:r>
            <w:r>
              <w:rPr>
                <w:noProof/>
                <w:webHidden/>
              </w:rPr>
              <w:instrText xml:space="preserve"> PAGEREF _Toc76053024 \h </w:instrText>
            </w:r>
            <w:r>
              <w:rPr>
                <w:noProof/>
                <w:webHidden/>
              </w:rPr>
            </w:r>
            <w:r>
              <w:rPr>
                <w:noProof/>
                <w:webHidden/>
              </w:rPr>
              <w:fldChar w:fldCharType="separate"/>
            </w:r>
            <w:r>
              <w:rPr>
                <w:noProof/>
                <w:webHidden/>
              </w:rPr>
              <w:t>41</w:t>
            </w:r>
            <w:r>
              <w:rPr>
                <w:noProof/>
                <w:webHidden/>
              </w:rPr>
              <w:fldChar w:fldCharType="end"/>
            </w:r>
          </w:hyperlink>
        </w:p>
        <w:p w14:paraId="617131E8"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25" w:history="1">
            <w:r w:rsidRPr="001F7636">
              <w:rPr>
                <w:rStyle w:val="Hyperlink"/>
                <w:rFonts w:ascii="Times New Roman" w:hAnsi="Times New Roman" w:cs="Times New Roman"/>
                <w:noProof/>
                <w:lang w:val="sr-Latn-ME"/>
              </w:rPr>
              <w:t>4.6.1. Opšta ekološka efikasnost</w:t>
            </w:r>
            <w:r>
              <w:rPr>
                <w:noProof/>
                <w:webHidden/>
              </w:rPr>
              <w:tab/>
            </w:r>
            <w:r>
              <w:rPr>
                <w:noProof/>
                <w:webHidden/>
              </w:rPr>
              <w:fldChar w:fldCharType="begin"/>
            </w:r>
            <w:r>
              <w:rPr>
                <w:noProof/>
                <w:webHidden/>
              </w:rPr>
              <w:instrText xml:space="preserve"> PAGEREF _Toc76053025 \h </w:instrText>
            </w:r>
            <w:r>
              <w:rPr>
                <w:noProof/>
                <w:webHidden/>
              </w:rPr>
            </w:r>
            <w:r>
              <w:rPr>
                <w:noProof/>
                <w:webHidden/>
              </w:rPr>
              <w:fldChar w:fldCharType="separate"/>
            </w:r>
            <w:r>
              <w:rPr>
                <w:noProof/>
                <w:webHidden/>
              </w:rPr>
              <w:t>41</w:t>
            </w:r>
            <w:r>
              <w:rPr>
                <w:noProof/>
                <w:webHidden/>
              </w:rPr>
              <w:fldChar w:fldCharType="end"/>
            </w:r>
          </w:hyperlink>
        </w:p>
        <w:p w14:paraId="4E9479BB"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26" w:history="1">
            <w:r w:rsidRPr="001F7636">
              <w:rPr>
                <w:rStyle w:val="Hyperlink"/>
                <w:rFonts w:ascii="Times New Roman" w:hAnsi="Times New Roman" w:cs="Times New Roman"/>
                <w:noProof/>
                <w:lang w:val="sr-Latn-ME"/>
              </w:rPr>
              <w:t>4.6.2. Emisije u vazduh</w:t>
            </w:r>
            <w:r>
              <w:rPr>
                <w:noProof/>
                <w:webHidden/>
              </w:rPr>
              <w:tab/>
            </w:r>
            <w:r>
              <w:rPr>
                <w:noProof/>
                <w:webHidden/>
              </w:rPr>
              <w:fldChar w:fldCharType="begin"/>
            </w:r>
            <w:r>
              <w:rPr>
                <w:noProof/>
                <w:webHidden/>
              </w:rPr>
              <w:instrText xml:space="preserve"> PAGEREF _Toc76053026 \h </w:instrText>
            </w:r>
            <w:r>
              <w:rPr>
                <w:noProof/>
                <w:webHidden/>
              </w:rPr>
            </w:r>
            <w:r>
              <w:rPr>
                <w:noProof/>
                <w:webHidden/>
              </w:rPr>
              <w:fldChar w:fldCharType="separate"/>
            </w:r>
            <w:r>
              <w:rPr>
                <w:noProof/>
                <w:webHidden/>
              </w:rPr>
              <w:t>42</w:t>
            </w:r>
            <w:r>
              <w:rPr>
                <w:noProof/>
                <w:webHidden/>
              </w:rPr>
              <w:fldChar w:fldCharType="end"/>
            </w:r>
          </w:hyperlink>
        </w:p>
        <w:p w14:paraId="310EDCB7"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27" w:history="1">
            <w:r w:rsidRPr="001F7636">
              <w:rPr>
                <w:rStyle w:val="Hyperlink"/>
                <w:rFonts w:ascii="Times New Roman" w:hAnsi="Times New Roman" w:cs="Times New Roman"/>
                <w:noProof/>
                <w:lang w:val="sr-Latn-ME"/>
              </w:rPr>
              <w:t>4.7. Zaključci o najbolje dostupnim tehnikama za ispiranje vodom iskopanog kontaminiranog zemljišta</w:t>
            </w:r>
            <w:r>
              <w:rPr>
                <w:noProof/>
                <w:webHidden/>
              </w:rPr>
              <w:tab/>
            </w:r>
            <w:r>
              <w:rPr>
                <w:noProof/>
                <w:webHidden/>
              </w:rPr>
              <w:fldChar w:fldCharType="begin"/>
            </w:r>
            <w:r>
              <w:rPr>
                <w:noProof/>
                <w:webHidden/>
              </w:rPr>
              <w:instrText xml:space="preserve"> PAGEREF _Toc76053027 \h </w:instrText>
            </w:r>
            <w:r>
              <w:rPr>
                <w:noProof/>
                <w:webHidden/>
              </w:rPr>
            </w:r>
            <w:r>
              <w:rPr>
                <w:noProof/>
                <w:webHidden/>
              </w:rPr>
              <w:fldChar w:fldCharType="separate"/>
            </w:r>
            <w:r>
              <w:rPr>
                <w:noProof/>
                <w:webHidden/>
              </w:rPr>
              <w:t>42</w:t>
            </w:r>
            <w:r>
              <w:rPr>
                <w:noProof/>
                <w:webHidden/>
              </w:rPr>
              <w:fldChar w:fldCharType="end"/>
            </w:r>
          </w:hyperlink>
        </w:p>
        <w:p w14:paraId="223633E5"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28" w:history="1">
            <w:r w:rsidRPr="001F7636">
              <w:rPr>
                <w:rStyle w:val="Hyperlink"/>
                <w:rFonts w:ascii="Times New Roman" w:hAnsi="Times New Roman" w:cs="Times New Roman"/>
                <w:noProof/>
                <w:lang w:val="sr-Latn-ME"/>
              </w:rPr>
              <w:t>4.7.1. Emisije u vazduh</w:t>
            </w:r>
            <w:r>
              <w:rPr>
                <w:noProof/>
                <w:webHidden/>
              </w:rPr>
              <w:tab/>
            </w:r>
            <w:r>
              <w:rPr>
                <w:noProof/>
                <w:webHidden/>
              </w:rPr>
              <w:fldChar w:fldCharType="begin"/>
            </w:r>
            <w:r>
              <w:rPr>
                <w:noProof/>
                <w:webHidden/>
              </w:rPr>
              <w:instrText xml:space="preserve"> PAGEREF _Toc76053028 \h </w:instrText>
            </w:r>
            <w:r>
              <w:rPr>
                <w:noProof/>
                <w:webHidden/>
              </w:rPr>
            </w:r>
            <w:r>
              <w:rPr>
                <w:noProof/>
                <w:webHidden/>
              </w:rPr>
              <w:fldChar w:fldCharType="separate"/>
            </w:r>
            <w:r>
              <w:rPr>
                <w:noProof/>
                <w:webHidden/>
              </w:rPr>
              <w:t>42</w:t>
            </w:r>
            <w:r>
              <w:rPr>
                <w:noProof/>
                <w:webHidden/>
              </w:rPr>
              <w:fldChar w:fldCharType="end"/>
            </w:r>
          </w:hyperlink>
        </w:p>
        <w:p w14:paraId="1471A2BF"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29" w:history="1">
            <w:r w:rsidRPr="001F7636">
              <w:rPr>
                <w:rStyle w:val="Hyperlink"/>
                <w:rFonts w:ascii="Times New Roman" w:hAnsi="Times New Roman" w:cs="Times New Roman"/>
                <w:noProof/>
                <w:lang w:val="sr-Latn-ME"/>
              </w:rPr>
              <w:t>4.8. Zaključci o najbolje dostupnim tehnikama za dekontaminaciju opreme koja sadrži PCB-ove</w:t>
            </w:r>
            <w:r>
              <w:rPr>
                <w:noProof/>
                <w:webHidden/>
              </w:rPr>
              <w:tab/>
            </w:r>
            <w:r>
              <w:rPr>
                <w:noProof/>
                <w:webHidden/>
              </w:rPr>
              <w:fldChar w:fldCharType="begin"/>
            </w:r>
            <w:r>
              <w:rPr>
                <w:noProof/>
                <w:webHidden/>
              </w:rPr>
              <w:instrText xml:space="preserve"> PAGEREF _Toc76053029 \h </w:instrText>
            </w:r>
            <w:r>
              <w:rPr>
                <w:noProof/>
                <w:webHidden/>
              </w:rPr>
            </w:r>
            <w:r>
              <w:rPr>
                <w:noProof/>
                <w:webHidden/>
              </w:rPr>
              <w:fldChar w:fldCharType="separate"/>
            </w:r>
            <w:r>
              <w:rPr>
                <w:noProof/>
                <w:webHidden/>
              </w:rPr>
              <w:t>42</w:t>
            </w:r>
            <w:r>
              <w:rPr>
                <w:noProof/>
                <w:webHidden/>
              </w:rPr>
              <w:fldChar w:fldCharType="end"/>
            </w:r>
          </w:hyperlink>
        </w:p>
        <w:p w14:paraId="667D48F5" w14:textId="77777777" w:rsidR="003821C8" w:rsidRDefault="003821C8">
          <w:pPr>
            <w:pStyle w:val="TOC3"/>
            <w:tabs>
              <w:tab w:val="right" w:leader="dot" w:pos="9629"/>
            </w:tabs>
            <w:rPr>
              <w:rFonts w:asciiTheme="minorHAnsi" w:eastAsiaTheme="minorEastAsia" w:hAnsiTheme="minorHAnsi"/>
              <w:noProof/>
              <w:lang w:val="en-GB" w:eastAsia="en-GB"/>
            </w:rPr>
          </w:pPr>
          <w:hyperlink w:anchor="_Toc76053030" w:history="1">
            <w:r w:rsidRPr="001F7636">
              <w:rPr>
                <w:rStyle w:val="Hyperlink"/>
                <w:rFonts w:ascii="Times New Roman" w:hAnsi="Times New Roman" w:cs="Times New Roman"/>
                <w:noProof/>
                <w:lang w:val="sr-Latn-ME"/>
              </w:rPr>
              <w:t>4.8.1. Opšta ekološka efikasnost</w:t>
            </w:r>
            <w:r>
              <w:rPr>
                <w:noProof/>
                <w:webHidden/>
              </w:rPr>
              <w:tab/>
            </w:r>
            <w:r>
              <w:rPr>
                <w:noProof/>
                <w:webHidden/>
              </w:rPr>
              <w:fldChar w:fldCharType="begin"/>
            </w:r>
            <w:r>
              <w:rPr>
                <w:noProof/>
                <w:webHidden/>
              </w:rPr>
              <w:instrText xml:space="preserve"> PAGEREF _Toc76053030 \h </w:instrText>
            </w:r>
            <w:r>
              <w:rPr>
                <w:noProof/>
                <w:webHidden/>
              </w:rPr>
            </w:r>
            <w:r>
              <w:rPr>
                <w:noProof/>
                <w:webHidden/>
              </w:rPr>
              <w:fldChar w:fldCharType="separate"/>
            </w:r>
            <w:r>
              <w:rPr>
                <w:noProof/>
                <w:webHidden/>
              </w:rPr>
              <w:t>42</w:t>
            </w:r>
            <w:r>
              <w:rPr>
                <w:noProof/>
                <w:webHidden/>
              </w:rPr>
              <w:fldChar w:fldCharType="end"/>
            </w:r>
          </w:hyperlink>
        </w:p>
        <w:p w14:paraId="6F64DB75" w14:textId="77777777" w:rsidR="003821C8" w:rsidRDefault="003821C8">
          <w:pPr>
            <w:pStyle w:val="TOC1"/>
            <w:tabs>
              <w:tab w:val="right" w:leader="dot" w:pos="9629"/>
            </w:tabs>
            <w:rPr>
              <w:rFonts w:asciiTheme="minorHAnsi" w:eastAsiaTheme="minorEastAsia" w:hAnsiTheme="minorHAnsi"/>
              <w:noProof/>
              <w:lang w:val="en-GB" w:eastAsia="en-GB"/>
            </w:rPr>
          </w:pPr>
          <w:hyperlink w:anchor="_Toc76053031" w:history="1">
            <w:r w:rsidRPr="001F7636">
              <w:rPr>
                <w:rStyle w:val="Hyperlink"/>
                <w:rFonts w:ascii="Times New Roman" w:hAnsi="Times New Roman" w:cs="Times New Roman"/>
                <w:noProof/>
                <w:lang w:val="sr-Latn-ME"/>
              </w:rPr>
              <w:t>5. Zaključci o najbolje dostupnim tehnikama za tretman tečnog otpada koji sadrži vodu</w:t>
            </w:r>
            <w:r>
              <w:rPr>
                <w:noProof/>
                <w:webHidden/>
              </w:rPr>
              <w:tab/>
            </w:r>
            <w:r>
              <w:rPr>
                <w:noProof/>
                <w:webHidden/>
              </w:rPr>
              <w:fldChar w:fldCharType="begin"/>
            </w:r>
            <w:r>
              <w:rPr>
                <w:noProof/>
                <w:webHidden/>
              </w:rPr>
              <w:instrText xml:space="preserve"> PAGEREF _Toc76053031 \h </w:instrText>
            </w:r>
            <w:r>
              <w:rPr>
                <w:noProof/>
                <w:webHidden/>
              </w:rPr>
            </w:r>
            <w:r>
              <w:rPr>
                <w:noProof/>
                <w:webHidden/>
              </w:rPr>
              <w:fldChar w:fldCharType="separate"/>
            </w:r>
            <w:r>
              <w:rPr>
                <w:noProof/>
                <w:webHidden/>
              </w:rPr>
              <w:t>43</w:t>
            </w:r>
            <w:r>
              <w:rPr>
                <w:noProof/>
                <w:webHidden/>
              </w:rPr>
              <w:fldChar w:fldCharType="end"/>
            </w:r>
          </w:hyperlink>
        </w:p>
        <w:p w14:paraId="0B440C65"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32" w:history="1">
            <w:r w:rsidRPr="001F7636">
              <w:rPr>
                <w:rStyle w:val="Hyperlink"/>
                <w:rFonts w:ascii="Times New Roman" w:hAnsi="Times New Roman" w:cs="Times New Roman"/>
                <w:noProof/>
                <w:lang w:val="sr-Latn-ME"/>
              </w:rPr>
              <w:t>5.1. Opšta ekološka efikasnost</w:t>
            </w:r>
            <w:r>
              <w:rPr>
                <w:noProof/>
                <w:webHidden/>
              </w:rPr>
              <w:tab/>
            </w:r>
            <w:r>
              <w:rPr>
                <w:noProof/>
                <w:webHidden/>
              </w:rPr>
              <w:fldChar w:fldCharType="begin"/>
            </w:r>
            <w:r>
              <w:rPr>
                <w:noProof/>
                <w:webHidden/>
              </w:rPr>
              <w:instrText xml:space="preserve"> PAGEREF _Toc76053032 \h </w:instrText>
            </w:r>
            <w:r>
              <w:rPr>
                <w:noProof/>
                <w:webHidden/>
              </w:rPr>
            </w:r>
            <w:r>
              <w:rPr>
                <w:noProof/>
                <w:webHidden/>
              </w:rPr>
              <w:fldChar w:fldCharType="separate"/>
            </w:r>
            <w:r>
              <w:rPr>
                <w:noProof/>
                <w:webHidden/>
              </w:rPr>
              <w:t>43</w:t>
            </w:r>
            <w:r>
              <w:rPr>
                <w:noProof/>
                <w:webHidden/>
              </w:rPr>
              <w:fldChar w:fldCharType="end"/>
            </w:r>
          </w:hyperlink>
        </w:p>
        <w:p w14:paraId="4C9C3FF4"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33" w:history="1">
            <w:r w:rsidRPr="001F7636">
              <w:rPr>
                <w:rStyle w:val="Hyperlink"/>
                <w:rFonts w:ascii="Times New Roman" w:hAnsi="Times New Roman" w:cs="Times New Roman"/>
                <w:noProof/>
                <w:lang w:val="sr-Latn-ME"/>
              </w:rPr>
              <w:t>5.2. Emisije u vazduh</w:t>
            </w:r>
            <w:r>
              <w:rPr>
                <w:noProof/>
                <w:webHidden/>
              </w:rPr>
              <w:tab/>
            </w:r>
            <w:r>
              <w:rPr>
                <w:noProof/>
                <w:webHidden/>
              </w:rPr>
              <w:fldChar w:fldCharType="begin"/>
            </w:r>
            <w:r>
              <w:rPr>
                <w:noProof/>
                <w:webHidden/>
              </w:rPr>
              <w:instrText xml:space="preserve"> PAGEREF _Toc76053033 \h </w:instrText>
            </w:r>
            <w:r>
              <w:rPr>
                <w:noProof/>
                <w:webHidden/>
              </w:rPr>
            </w:r>
            <w:r>
              <w:rPr>
                <w:noProof/>
                <w:webHidden/>
              </w:rPr>
              <w:fldChar w:fldCharType="separate"/>
            </w:r>
            <w:r>
              <w:rPr>
                <w:noProof/>
                <w:webHidden/>
              </w:rPr>
              <w:t>44</w:t>
            </w:r>
            <w:r>
              <w:rPr>
                <w:noProof/>
                <w:webHidden/>
              </w:rPr>
              <w:fldChar w:fldCharType="end"/>
            </w:r>
          </w:hyperlink>
        </w:p>
        <w:p w14:paraId="214E5580" w14:textId="77777777" w:rsidR="003821C8" w:rsidRDefault="003821C8">
          <w:pPr>
            <w:pStyle w:val="TOC1"/>
            <w:tabs>
              <w:tab w:val="right" w:leader="dot" w:pos="9629"/>
            </w:tabs>
            <w:rPr>
              <w:rFonts w:asciiTheme="minorHAnsi" w:eastAsiaTheme="minorEastAsia" w:hAnsiTheme="minorHAnsi"/>
              <w:noProof/>
              <w:lang w:val="en-GB" w:eastAsia="en-GB"/>
            </w:rPr>
          </w:pPr>
          <w:hyperlink w:anchor="_Toc76053034" w:history="1">
            <w:r w:rsidRPr="001F7636">
              <w:rPr>
                <w:rStyle w:val="Hyperlink"/>
                <w:rFonts w:ascii="Times New Roman" w:hAnsi="Times New Roman" w:cs="Times New Roman"/>
                <w:noProof/>
                <w:lang w:val="sr-Latn-ME"/>
              </w:rPr>
              <w:t>6. OPIS TEHNIKA</w:t>
            </w:r>
            <w:r>
              <w:rPr>
                <w:noProof/>
                <w:webHidden/>
              </w:rPr>
              <w:tab/>
            </w:r>
            <w:r>
              <w:rPr>
                <w:noProof/>
                <w:webHidden/>
              </w:rPr>
              <w:fldChar w:fldCharType="begin"/>
            </w:r>
            <w:r>
              <w:rPr>
                <w:noProof/>
                <w:webHidden/>
              </w:rPr>
              <w:instrText xml:space="preserve"> PAGEREF _Toc76053034 \h </w:instrText>
            </w:r>
            <w:r>
              <w:rPr>
                <w:noProof/>
                <w:webHidden/>
              </w:rPr>
            </w:r>
            <w:r>
              <w:rPr>
                <w:noProof/>
                <w:webHidden/>
              </w:rPr>
              <w:fldChar w:fldCharType="separate"/>
            </w:r>
            <w:r>
              <w:rPr>
                <w:noProof/>
                <w:webHidden/>
              </w:rPr>
              <w:t>44</w:t>
            </w:r>
            <w:r>
              <w:rPr>
                <w:noProof/>
                <w:webHidden/>
              </w:rPr>
              <w:fldChar w:fldCharType="end"/>
            </w:r>
          </w:hyperlink>
        </w:p>
        <w:p w14:paraId="5532CB84"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35" w:history="1">
            <w:r w:rsidRPr="001F7636">
              <w:rPr>
                <w:rStyle w:val="Hyperlink"/>
                <w:rFonts w:ascii="Times New Roman" w:hAnsi="Times New Roman" w:cs="Times New Roman"/>
                <w:noProof/>
                <w:lang w:val="sr-Latn-ME"/>
              </w:rPr>
              <w:t>6.1. Usmjerene emisije u vazduh</w:t>
            </w:r>
            <w:r>
              <w:rPr>
                <w:noProof/>
                <w:webHidden/>
              </w:rPr>
              <w:tab/>
            </w:r>
            <w:r>
              <w:rPr>
                <w:noProof/>
                <w:webHidden/>
              </w:rPr>
              <w:fldChar w:fldCharType="begin"/>
            </w:r>
            <w:r>
              <w:rPr>
                <w:noProof/>
                <w:webHidden/>
              </w:rPr>
              <w:instrText xml:space="preserve"> PAGEREF _Toc76053035 \h </w:instrText>
            </w:r>
            <w:r>
              <w:rPr>
                <w:noProof/>
                <w:webHidden/>
              </w:rPr>
            </w:r>
            <w:r>
              <w:rPr>
                <w:noProof/>
                <w:webHidden/>
              </w:rPr>
              <w:fldChar w:fldCharType="separate"/>
            </w:r>
            <w:r>
              <w:rPr>
                <w:noProof/>
                <w:webHidden/>
              </w:rPr>
              <w:t>44</w:t>
            </w:r>
            <w:r>
              <w:rPr>
                <w:noProof/>
                <w:webHidden/>
              </w:rPr>
              <w:fldChar w:fldCharType="end"/>
            </w:r>
          </w:hyperlink>
        </w:p>
        <w:p w14:paraId="18B673C0"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36" w:history="1">
            <w:r w:rsidRPr="001F7636">
              <w:rPr>
                <w:rStyle w:val="Hyperlink"/>
                <w:rFonts w:ascii="Times New Roman" w:hAnsi="Times New Roman" w:cs="Times New Roman"/>
                <w:noProof/>
                <w:lang w:val="sr-Latn-ME"/>
              </w:rPr>
              <w:t>6.2. Difuzne emisije organskih jedinjenja u vazduh</w:t>
            </w:r>
            <w:r>
              <w:rPr>
                <w:noProof/>
                <w:webHidden/>
              </w:rPr>
              <w:tab/>
            </w:r>
            <w:r>
              <w:rPr>
                <w:noProof/>
                <w:webHidden/>
              </w:rPr>
              <w:fldChar w:fldCharType="begin"/>
            </w:r>
            <w:r>
              <w:rPr>
                <w:noProof/>
                <w:webHidden/>
              </w:rPr>
              <w:instrText xml:space="preserve"> PAGEREF _Toc76053036 \h </w:instrText>
            </w:r>
            <w:r>
              <w:rPr>
                <w:noProof/>
                <w:webHidden/>
              </w:rPr>
            </w:r>
            <w:r>
              <w:rPr>
                <w:noProof/>
                <w:webHidden/>
              </w:rPr>
              <w:fldChar w:fldCharType="separate"/>
            </w:r>
            <w:r>
              <w:rPr>
                <w:noProof/>
                <w:webHidden/>
              </w:rPr>
              <w:t>46</w:t>
            </w:r>
            <w:r>
              <w:rPr>
                <w:noProof/>
                <w:webHidden/>
              </w:rPr>
              <w:fldChar w:fldCharType="end"/>
            </w:r>
          </w:hyperlink>
        </w:p>
        <w:p w14:paraId="2A835CB3"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37" w:history="1">
            <w:r w:rsidRPr="001F7636">
              <w:rPr>
                <w:rStyle w:val="Hyperlink"/>
                <w:rFonts w:ascii="Times New Roman" w:hAnsi="Times New Roman" w:cs="Times New Roman"/>
                <w:noProof/>
                <w:lang w:val="sr-Latn-ME"/>
              </w:rPr>
              <w:t>6.3. Emisije u vodu</w:t>
            </w:r>
            <w:r>
              <w:rPr>
                <w:noProof/>
                <w:webHidden/>
              </w:rPr>
              <w:tab/>
            </w:r>
            <w:r>
              <w:rPr>
                <w:noProof/>
                <w:webHidden/>
              </w:rPr>
              <w:fldChar w:fldCharType="begin"/>
            </w:r>
            <w:r>
              <w:rPr>
                <w:noProof/>
                <w:webHidden/>
              </w:rPr>
              <w:instrText xml:space="preserve"> PAGEREF _Toc76053037 \h </w:instrText>
            </w:r>
            <w:r>
              <w:rPr>
                <w:noProof/>
                <w:webHidden/>
              </w:rPr>
            </w:r>
            <w:r>
              <w:rPr>
                <w:noProof/>
                <w:webHidden/>
              </w:rPr>
              <w:fldChar w:fldCharType="separate"/>
            </w:r>
            <w:r>
              <w:rPr>
                <w:noProof/>
                <w:webHidden/>
              </w:rPr>
              <w:t>47</w:t>
            </w:r>
            <w:r>
              <w:rPr>
                <w:noProof/>
                <w:webHidden/>
              </w:rPr>
              <w:fldChar w:fldCharType="end"/>
            </w:r>
          </w:hyperlink>
        </w:p>
        <w:p w14:paraId="0C88119A"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38" w:history="1">
            <w:r w:rsidRPr="001F7636">
              <w:rPr>
                <w:rStyle w:val="Hyperlink"/>
                <w:rFonts w:ascii="Times New Roman" w:hAnsi="Times New Roman" w:cs="Times New Roman"/>
                <w:noProof/>
                <w:lang w:val="sr-Latn-ME"/>
              </w:rPr>
              <w:t>6.4. Tehnike sortiranja</w:t>
            </w:r>
            <w:r>
              <w:rPr>
                <w:noProof/>
                <w:webHidden/>
              </w:rPr>
              <w:tab/>
            </w:r>
            <w:r>
              <w:rPr>
                <w:noProof/>
                <w:webHidden/>
              </w:rPr>
              <w:fldChar w:fldCharType="begin"/>
            </w:r>
            <w:r>
              <w:rPr>
                <w:noProof/>
                <w:webHidden/>
              </w:rPr>
              <w:instrText xml:space="preserve"> PAGEREF _Toc76053038 \h </w:instrText>
            </w:r>
            <w:r>
              <w:rPr>
                <w:noProof/>
                <w:webHidden/>
              </w:rPr>
            </w:r>
            <w:r>
              <w:rPr>
                <w:noProof/>
                <w:webHidden/>
              </w:rPr>
              <w:fldChar w:fldCharType="separate"/>
            </w:r>
            <w:r>
              <w:rPr>
                <w:noProof/>
                <w:webHidden/>
              </w:rPr>
              <w:t>50</w:t>
            </w:r>
            <w:r>
              <w:rPr>
                <w:noProof/>
                <w:webHidden/>
              </w:rPr>
              <w:fldChar w:fldCharType="end"/>
            </w:r>
          </w:hyperlink>
        </w:p>
        <w:p w14:paraId="5B17FADD" w14:textId="77777777" w:rsidR="003821C8" w:rsidRDefault="003821C8">
          <w:pPr>
            <w:pStyle w:val="TOC2"/>
            <w:tabs>
              <w:tab w:val="right" w:leader="dot" w:pos="9629"/>
            </w:tabs>
            <w:rPr>
              <w:rFonts w:asciiTheme="minorHAnsi" w:eastAsiaTheme="minorEastAsia" w:hAnsiTheme="minorHAnsi"/>
              <w:noProof/>
              <w:lang w:val="en-GB" w:eastAsia="en-GB"/>
            </w:rPr>
          </w:pPr>
          <w:hyperlink w:anchor="_Toc76053039" w:history="1">
            <w:r w:rsidRPr="001F7636">
              <w:rPr>
                <w:rStyle w:val="Hyperlink"/>
                <w:rFonts w:ascii="Times New Roman" w:hAnsi="Times New Roman" w:cs="Times New Roman"/>
                <w:noProof/>
                <w:lang w:val="sr-Latn-ME"/>
              </w:rPr>
              <w:t>6.5. Tehnike upravljanja</w:t>
            </w:r>
            <w:r>
              <w:rPr>
                <w:noProof/>
                <w:webHidden/>
              </w:rPr>
              <w:tab/>
            </w:r>
            <w:r>
              <w:rPr>
                <w:noProof/>
                <w:webHidden/>
              </w:rPr>
              <w:fldChar w:fldCharType="begin"/>
            </w:r>
            <w:r>
              <w:rPr>
                <w:noProof/>
                <w:webHidden/>
              </w:rPr>
              <w:instrText xml:space="preserve"> PAGEREF _Toc76053039 \h </w:instrText>
            </w:r>
            <w:r>
              <w:rPr>
                <w:noProof/>
                <w:webHidden/>
              </w:rPr>
            </w:r>
            <w:r>
              <w:rPr>
                <w:noProof/>
                <w:webHidden/>
              </w:rPr>
              <w:fldChar w:fldCharType="separate"/>
            </w:r>
            <w:r>
              <w:rPr>
                <w:noProof/>
                <w:webHidden/>
              </w:rPr>
              <w:t>51</w:t>
            </w:r>
            <w:r>
              <w:rPr>
                <w:noProof/>
                <w:webHidden/>
              </w:rPr>
              <w:fldChar w:fldCharType="end"/>
            </w:r>
          </w:hyperlink>
        </w:p>
        <w:p w14:paraId="44133325" w14:textId="57BFFE01" w:rsidR="00A44E60" w:rsidRPr="00C70BDB" w:rsidRDefault="00A44E60">
          <w:pPr>
            <w:rPr>
              <w:rFonts w:ascii="Times New Roman" w:hAnsi="Times New Roman" w:cs="Times New Roman"/>
              <w:noProof/>
              <w:sz w:val="24"/>
              <w:szCs w:val="24"/>
              <w:lang w:val="sr-Latn-ME"/>
            </w:rPr>
          </w:pPr>
          <w:r w:rsidRPr="00C70BDB">
            <w:rPr>
              <w:rFonts w:ascii="Times New Roman" w:hAnsi="Times New Roman" w:cs="Times New Roman"/>
              <w:b/>
              <w:bCs/>
              <w:noProof/>
              <w:sz w:val="24"/>
              <w:szCs w:val="24"/>
              <w:lang w:val="sr-Latn-ME"/>
            </w:rPr>
            <w:fldChar w:fldCharType="end"/>
          </w:r>
        </w:p>
      </w:sdtContent>
    </w:sdt>
    <w:p w14:paraId="03D0B77B" w14:textId="2010527F" w:rsidR="00F9671E" w:rsidRPr="00C70BDB" w:rsidRDefault="00F9671E" w:rsidP="00AA522D">
      <w:pPr>
        <w:jc w:val="center"/>
        <w:rPr>
          <w:rFonts w:ascii="Times New Roman" w:hAnsi="Times New Roman" w:cs="Times New Roman"/>
          <w:noProof/>
          <w:sz w:val="24"/>
          <w:szCs w:val="24"/>
          <w:lang w:val="sr-Latn-ME"/>
        </w:rPr>
      </w:pPr>
    </w:p>
    <w:p w14:paraId="2D39A323" w14:textId="44ABF1BF" w:rsidR="00A44E60" w:rsidRPr="00C70BDB" w:rsidRDefault="00A44E60" w:rsidP="00AA522D">
      <w:pPr>
        <w:jc w:val="center"/>
        <w:rPr>
          <w:rFonts w:ascii="Times New Roman" w:hAnsi="Times New Roman" w:cs="Times New Roman"/>
          <w:noProof/>
          <w:sz w:val="24"/>
          <w:szCs w:val="24"/>
          <w:lang w:val="sr-Latn-ME"/>
        </w:rPr>
      </w:pPr>
    </w:p>
    <w:p w14:paraId="1365F5BF" w14:textId="7041BE1F" w:rsidR="00502329" w:rsidRPr="00C70BDB" w:rsidRDefault="00502329" w:rsidP="00AA522D">
      <w:pPr>
        <w:jc w:val="center"/>
        <w:rPr>
          <w:rFonts w:ascii="Times New Roman" w:hAnsi="Times New Roman" w:cs="Times New Roman"/>
          <w:noProof/>
          <w:sz w:val="24"/>
          <w:szCs w:val="24"/>
          <w:lang w:val="sr-Latn-ME"/>
        </w:rPr>
      </w:pPr>
    </w:p>
    <w:p w14:paraId="2527A4DF" w14:textId="7CECD15B" w:rsidR="00502329" w:rsidRPr="00C70BDB" w:rsidRDefault="00502329" w:rsidP="00AA522D">
      <w:pPr>
        <w:jc w:val="center"/>
        <w:rPr>
          <w:rFonts w:ascii="Times New Roman" w:hAnsi="Times New Roman" w:cs="Times New Roman"/>
          <w:noProof/>
          <w:sz w:val="24"/>
          <w:szCs w:val="24"/>
          <w:lang w:val="sr-Latn-ME"/>
        </w:rPr>
      </w:pPr>
    </w:p>
    <w:p w14:paraId="242881CD" w14:textId="4108651F" w:rsidR="00502329" w:rsidRPr="00C70BDB" w:rsidRDefault="00502329" w:rsidP="00AA522D">
      <w:pPr>
        <w:jc w:val="center"/>
        <w:rPr>
          <w:rFonts w:ascii="Times New Roman" w:hAnsi="Times New Roman" w:cs="Times New Roman"/>
          <w:noProof/>
          <w:sz w:val="24"/>
          <w:szCs w:val="24"/>
          <w:lang w:val="sr-Latn-ME"/>
        </w:rPr>
      </w:pPr>
    </w:p>
    <w:p w14:paraId="7A1C3352" w14:textId="26E9C18F" w:rsidR="00502329" w:rsidRPr="00C70BDB" w:rsidRDefault="00502329" w:rsidP="00AA522D">
      <w:pPr>
        <w:jc w:val="center"/>
        <w:rPr>
          <w:rFonts w:ascii="Times New Roman" w:hAnsi="Times New Roman" w:cs="Times New Roman"/>
          <w:noProof/>
          <w:sz w:val="24"/>
          <w:szCs w:val="24"/>
          <w:lang w:val="sr-Latn-ME"/>
        </w:rPr>
      </w:pPr>
    </w:p>
    <w:p w14:paraId="70B34CA9" w14:textId="2990D4B3" w:rsidR="00502329" w:rsidRPr="00C70BDB" w:rsidRDefault="00502329" w:rsidP="00AA522D">
      <w:pPr>
        <w:jc w:val="center"/>
        <w:rPr>
          <w:rFonts w:ascii="Times New Roman" w:hAnsi="Times New Roman" w:cs="Times New Roman"/>
          <w:noProof/>
          <w:sz w:val="24"/>
          <w:szCs w:val="24"/>
          <w:lang w:val="sr-Latn-ME"/>
        </w:rPr>
      </w:pPr>
    </w:p>
    <w:p w14:paraId="343CA0AF" w14:textId="77777777" w:rsidR="00502329" w:rsidRPr="00C70BDB" w:rsidRDefault="00502329" w:rsidP="00AA522D">
      <w:pPr>
        <w:jc w:val="center"/>
        <w:rPr>
          <w:rFonts w:ascii="Times New Roman" w:hAnsi="Times New Roman" w:cs="Times New Roman"/>
          <w:noProof/>
          <w:sz w:val="24"/>
          <w:szCs w:val="24"/>
          <w:lang w:val="sr-Latn-ME"/>
        </w:rPr>
      </w:pPr>
    </w:p>
    <w:p w14:paraId="791BABFE" w14:textId="721DB03F" w:rsidR="00F9671E" w:rsidRPr="00C70BDB" w:rsidRDefault="00F9671E" w:rsidP="00473BA3">
      <w:pPr>
        <w:pStyle w:val="Heading1"/>
        <w:rPr>
          <w:rFonts w:ascii="Times New Roman" w:hAnsi="Times New Roman" w:cs="Times New Roman"/>
          <w:noProof/>
          <w:sz w:val="24"/>
          <w:szCs w:val="24"/>
          <w:lang w:val="sr-Latn-ME"/>
        </w:rPr>
      </w:pPr>
      <w:bookmarkStart w:id="1" w:name="_Toc76052973"/>
      <w:r w:rsidRPr="00C70BDB">
        <w:rPr>
          <w:rFonts w:ascii="Times New Roman" w:hAnsi="Times New Roman" w:cs="Times New Roman"/>
          <w:noProof/>
          <w:sz w:val="24"/>
          <w:szCs w:val="24"/>
          <w:lang w:val="sr-Latn-ME"/>
        </w:rPr>
        <w:t>PODRUČJE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PRIMJENE</w:t>
      </w:r>
      <w:bookmarkEnd w:id="1"/>
    </w:p>
    <w:p w14:paraId="35A225F6" w14:textId="77777777" w:rsidR="00F9671E" w:rsidRPr="00C70BDB" w:rsidRDefault="00F9671E" w:rsidP="00A94430">
      <w:pPr>
        <w:jc w:val="both"/>
        <w:rPr>
          <w:rFonts w:ascii="Times New Roman" w:hAnsi="Times New Roman" w:cs="Times New Roman"/>
          <w:noProof/>
          <w:sz w:val="24"/>
          <w:szCs w:val="24"/>
          <w:lang w:val="sr-Latn-ME"/>
        </w:rPr>
      </w:pPr>
    </w:p>
    <w:p w14:paraId="28971D6B" w14:textId="6511685A" w:rsidR="00F9671E" w:rsidRPr="00C70BDB" w:rsidRDefault="00F9671E" w:rsidP="00A94430">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lastRenderedPageBreak/>
        <w:t>Ovi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(B</w:t>
      </w:r>
      <w:r w:rsidRPr="00C70BDB">
        <w:rPr>
          <w:rFonts w:ascii="Times New Roman" w:hAnsi="Times New Roman" w:cs="Times New Roman"/>
          <w:noProof/>
          <w:sz w:val="24"/>
          <w:szCs w:val="24"/>
          <w:lang w:val="sr-Latn-ME"/>
        </w:rPr>
        <w:t>AT</w:t>
      </w:r>
      <w:r w:rsidR="00257905"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odnose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aktivnosti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w:t>
      </w:r>
      <w:r w:rsidR="00257905" w:rsidRPr="00C70BDB">
        <w:rPr>
          <w:rFonts w:ascii="Times New Roman" w:hAnsi="Times New Roman" w:cs="Times New Roman"/>
          <w:noProof/>
          <w:sz w:val="24"/>
          <w:szCs w:val="24"/>
          <w:lang w:val="sr-Latn-ME"/>
        </w:rPr>
        <w:t>rilogu</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Direktive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industrijskim</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emisijama</w:t>
      </w:r>
      <w:r w:rsidRPr="00C70BDB">
        <w:rPr>
          <w:rFonts w:ascii="Times New Roman" w:hAnsi="Times New Roman" w:cs="Times New Roman"/>
          <w:noProof/>
          <w:sz w:val="24"/>
          <w:szCs w:val="24"/>
          <w:lang w:val="sr-Latn-ME"/>
        </w:rPr>
        <w:t>:</w:t>
      </w:r>
    </w:p>
    <w:p w14:paraId="48505D8C" w14:textId="77777777" w:rsidR="00F9671E" w:rsidRPr="00C70BDB" w:rsidRDefault="00F9671E" w:rsidP="00A94430">
      <w:pPr>
        <w:jc w:val="both"/>
        <w:rPr>
          <w:rFonts w:ascii="Times New Roman" w:hAnsi="Times New Roman" w:cs="Times New Roman"/>
          <w:noProof/>
          <w:sz w:val="24"/>
          <w:szCs w:val="24"/>
          <w:lang w:val="sr-Latn-ME"/>
        </w:rPr>
      </w:pPr>
    </w:p>
    <w:p w14:paraId="4E21AF3B" w14:textId="6089C888" w:rsidR="00F9671E" w:rsidRPr="00C70BDB" w:rsidRDefault="00F9671E" w:rsidP="00473BA3">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5.1.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Odlaganje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780207" w:rsidRPr="00C70BDB">
        <w:rPr>
          <w:rFonts w:ascii="Times New Roman" w:hAnsi="Times New Roman" w:cs="Times New Roman"/>
          <w:noProof/>
          <w:sz w:val="24"/>
          <w:szCs w:val="24"/>
          <w:lang w:val="sr-Latn-ME"/>
        </w:rPr>
        <w:t>prerada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većeg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10</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više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postupaka:</w:t>
      </w:r>
    </w:p>
    <w:p w14:paraId="7D4C4F6F" w14:textId="77777777" w:rsidR="00F9671E" w:rsidRPr="00C70BDB" w:rsidRDefault="00F9671E" w:rsidP="00A94430">
      <w:pPr>
        <w:jc w:val="both"/>
        <w:rPr>
          <w:rFonts w:ascii="Times New Roman" w:hAnsi="Times New Roman" w:cs="Times New Roman"/>
          <w:noProof/>
          <w:sz w:val="24"/>
          <w:szCs w:val="24"/>
          <w:lang w:val="sr-Latn-ME"/>
        </w:rPr>
      </w:pPr>
    </w:p>
    <w:p w14:paraId="73904FD4" w14:textId="20DEE413" w:rsidR="00F9671E" w:rsidRPr="00C70BDB" w:rsidRDefault="00F9671E" w:rsidP="00473BA3">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biološk</w:t>
      </w:r>
      <w:r w:rsidR="0025790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Pr="00C70BDB">
        <w:rPr>
          <w:rFonts w:ascii="Times New Roman" w:hAnsi="Times New Roman" w:cs="Times New Roman"/>
          <w:noProof/>
          <w:sz w:val="24"/>
          <w:szCs w:val="24"/>
          <w:lang w:val="sr-Latn-ME"/>
        </w:rPr>
        <w:t>;</w:t>
      </w:r>
    </w:p>
    <w:p w14:paraId="7DBC7553" w14:textId="21E06F24" w:rsidR="00473BA3" w:rsidRPr="00C70BDB" w:rsidRDefault="00780207" w:rsidP="00473BA3">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fizičko</w:t>
      </w:r>
      <w:r w:rsidR="00F9671E" w:rsidRPr="00C70BDB">
        <w:rPr>
          <w:rFonts w:ascii="Times New Roman" w:hAnsi="Times New Roman" w:cs="Times New Roman"/>
          <w:noProof/>
          <w:sz w:val="24"/>
          <w:szCs w:val="24"/>
          <w:lang w:val="sr-Latn-ME"/>
        </w:rPr>
        <w:t>-</w:t>
      </w:r>
      <w:r w:rsidRPr="00C70BDB">
        <w:rPr>
          <w:rFonts w:ascii="Times New Roman" w:hAnsi="Times New Roman" w:cs="Times New Roman"/>
          <w:noProof/>
          <w:sz w:val="24"/>
          <w:szCs w:val="24"/>
          <w:lang w:val="sr-Latn-ME"/>
        </w:rPr>
        <w:t>h</w:t>
      </w:r>
      <w:r w:rsidR="00F9671E" w:rsidRPr="00C70BDB">
        <w:rPr>
          <w:rFonts w:ascii="Times New Roman" w:hAnsi="Times New Roman" w:cs="Times New Roman"/>
          <w:noProof/>
          <w:sz w:val="24"/>
          <w:szCs w:val="24"/>
          <w:lang w:val="sr-Latn-ME"/>
        </w:rPr>
        <w:t>emijsk</w:t>
      </w:r>
      <w:r w:rsidR="0025790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F9671E" w:rsidRPr="00C70BDB">
        <w:rPr>
          <w:rFonts w:ascii="Times New Roman" w:hAnsi="Times New Roman" w:cs="Times New Roman"/>
          <w:noProof/>
          <w:sz w:val="24"/>
          <w:szCs w:val="24"/>
          <w:lang w:val="sr-Latn-ME"/>
        </w:rPr>
        <w:t>;</w:t>
      </w:r>
    </w:p>
    <w:p w14:paraId="5511A2E6" w14:textId="7EF31661" w:rsidR="00473BA3" w:rsidRPr="00C70BDB" w:rsidRDefault="00F9671E" w:rsidP="00473BA3">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usitnjavanje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miješanje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780207"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čkama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5.2.;</w:t>
      </w:r>
    </w:p>
    <w:p w14:paraId="40DB1D66" w14:textId="2ACFD2E0" w:rsidR="00F9671E" w:rsidRPr="00C70BDB" w:rsidRDefault="00F9671E" w:rsidP="00473BA3">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prepak</w:t>
      </w:r>
      <w:r w:rsidR="00257905" w:rsidRPr="00C70BDB">
        <w:rPr>
          <w:rFonts w:ascii="Times New Roman" w:hAnsi="Times New Roman" w:cs="Times New Roman"/>
          <w:noProof/>
          <w:sz w:val="24"/>
          <w:szCs w:val="24"/>
          <w:lang w:val="sr-Latn-ME"/>
        </w:rPr>
        <w:t>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780207"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čkama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5.2.</w:t>
      </w:r>
    </w:p>
    <w:p w14:paraId="403B5A76" w14:textId="14F77605" w:rsidR="00F9671E" w:rsidRPr="00C70BDB" w:rsidRDefault="00F9671E" w:rsidP="00A94430">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obnavljanje/regeneracija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780207" w:rsidRPr="00C70BDB">
        <w:rPr>
          <w:rFonts w:ascii="Times New Roman" w:hAnsi="Times New Roman" w:cs="Times New Roman"/>
          <w:noProof/>
          <w:sz w:val="24"/>
          <w:szCs w:val="24"/>
          <w:lang w:val="sr-Latn-ME"/>
        </w:rPr>
        <w:t>rastvarača</w:t>
      </w:r>
      <w:r w:rsidRPr="00C70BDB">
        <w:rPr>
          <w:rFonts w:ascii="Times New Roman" w:hAnsi="Times New Roman" w:cs="Times New Roman"/>
          <w:noProof/>
          <w:sz w:val="24"/>
          <w:szCs w:val="24"/>
          <w:lang w:val="sr-Latn-ME"/>
        </w:rPr>
        <w:t>;</w:t>
      </w:r>
    </w:p>
    <w:p w14:paraId="634D057E" w14:textId="0A94ED84" w:rsidR="00F9671E" w:rsidRPr="00C70BDB" w:rsidRDefault="00257905" w:rsidP="00A94430">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reciklaža</w:t>
      </w:r>
      <w:r w:rsidR="00F9671E" w:rsidRPr="00C70BDB">
        <w:rPr>
          <w:rFonts w:ascii="Times New Roman" w:hAnsi="Times New Roman" w:cs="Times New Roman"/>
          <w:noProof/>
          <w:sz w:val="24"/>
          <w:szCs w:val="24"/>
          <w:lang w:val="sr-Latn-ME"/>
        </w:rPr>
        <w:t>/obnavljanje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780207" w:rsidRPr="00C70BDB">
        <w:rPr>
          <w:rFonts w:ascii="Times New Roman" w:hAnsi="Times New Roman" w:cs="Times New Roman"/>
          <w:noProof/>
          <w:sz w:val="24"/>
          <w:szCs w:val="24"/>
          <w:lang w:val="sr-Latn-ME"/>
        </w:rPr>
        <w:t>ne</w:t>
      </w:r>
      <w:r w:rsidR="00F9671E" w:rsidRPr="00C70BDB">
        <w:rPr>
          <w:rFonts w:ascii="Times New Roman" w:hAnsi="Times New Roman" w:cs="Times New Roman"/>
          <w:noProof/>
          <w:sz w:val="24"/>
          <w:szCs w:val="24"/>
          <w:lang w:val="sr-Latn-ME"/>
        </w:rPr>
        <w:t>organskih</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osim</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metala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80207"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metala;</w:t>
      </w:r>
    </w:p>
    <w:p w14:paraId="3EA7C5E4" w14:textId="045CA52E" w:rsidR="00F9671E" w:rsidRPr="00C70BDB" w:rsidRDefault="00F9671E" w:rsidP="00A94430">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regeneracija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w:t>
      </w:r>
      <w:r w:rsidR="00A84263" w:rsidRPr="00C70BDB">
        <w:rPr>
          <w:rFonts w:ascii="Times New Roman" w:hAnsi="Times New Roman" w:cs="Times New Roman"/>
          <w:noProof/>
          <w:sz w:val="24"/>
          <w:szCs w:val="24"/>
          <w:lang w:val="sr-Latn-ME"/>
        </w:rPr>
        <w:t>iselin</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780207" w:rsidRPr="00C70BDB">
        <w:rPr>
          <w:rFonts w:ascii="Times New Roman" w:hAnsi="Times New Roman" w:cs="Times New Roman"/>
          <w:noProof/>
          <w:sz w:val="24"/>
          <w:szCs w:val="24"/>
          <w:lang w:val="sr-Latn-ME"/>
        </w:rPr>
        <w:t>baza</w:t>
      </w:r>
      <w:r w:rsidRPr="00C70BDB">
        <w:rPr>
          <w:rFonts w:ascii="Times New Roman" w:hAnsi="Times New Roman" w:cs="Times New Roman"/>
          <w:noProof/>
          <w:sz w:val="24"/>
          <w:szCs w:val="24"/>
          <w:lang w:val="sr-Latn-ME"/>
        </w:rPr>
        <w:t>;</w:t>
      </w:r>
    </w:p>
    <w:p w14:paraId="53F9BC53" w14:textId="17995C04" w:rsidR="00473BA3" w:rsidRPr="00C70BDB" w:rsidRDefault="00780207" w:rsidP="00473BA3">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prerada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sastojaka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koriste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zagađenja</w:t>
      </w:r>
      <w:r w:rsidR="00F9671E" w:rsidRPr="00C70BDB">
        <w:rPr>
          <w:rFonts w:ascii="Times New Roman" w:hAnsi="Times New Roman" w:cs="Times New Roman"/>
          <w:noProof/>
          <w:sz w:val="24"/>
          <w:szCs w:val="24"/>
          <w:lang w:val="sr-Latn-ME"/>
        </w:rPr>
        <w:t>;</w:t>
      </w:r>
    </w:p>
    <w:p w14:paraId="4742D173" w14:textId="5E58C13E" w:rsidR="00F9671E" w:rsidRPr="00C70BDB" w:rsidRDefault="00780207" w:rsidP="00473BA3">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prerada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sastojaka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katalizatora;</w:t>
      </w:r>
    </w:p>
    <w:p w14:paraId="2423EB5D" w14:textId="3BA63F70" w:rsidR="00F9671E" w:rsidRPr="00C70BDB" w:rsidRDefault="00F9671E" w:rsidP="00473BA3">
      <w:pPr>
        <w:pStyle w:val="ListParagraph"/>
        <w:numPr>
          <w:ilvl w:val="0"/>
          <w:numId w:val="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ponovna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prerada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ulja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načini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ponovne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w:t>
      </w:r>
      <w:r w:rsidR="00780207" w:rsidRPr="00C70BDB">
        <w:rPr>
          <w:rFonts w:ascii="Times New Roman" w:hAnsi="Times New Roman" w:cs="Times New Roman"/>
          <w:noProof/>
          <w:sz w:val="24"/>
          <w:szCs w:val="24"/>
          <w:lang w:val="sr-Latn-ME"/>
        </w:rPr>
        <w:t>trebe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ulja,</w:t>
      </w:r>
    </w:p>
    <w:p w14:paraId="11091958" w14:textId="77777777" w:rsidR="00F9671E" w:rsidRPr="00C70BDB" w:rsidRDefault="00F9671E" w:rsidP="00A94430">
      <w:pPr>
        <w:jc w:val="both"/>
        <w:rPr>
          <w:rFonts w:ascii="Times New Roman" w:hAnsi="Times New Roman" w:cs="Times New Roman"/>
          <w:noProof/>
          <w:sz w:val="24"/>
          <w:szCs w:val="24"/>
          <w:lang w:val="sr-Latn-ME"/>
        </w:rPr>
      </w:pPr>
    </w:p>
    <w:p w14:paraId="251DEE2E" w14:textId="1D218883" w:rsidR="00F9671E" w:rsidRPr="00C70BDB" w:rsidRDefault="00F9671E" w:rsidP="00473BA3">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5.3.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Odlaganje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neopasnog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većeg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50</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više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isključujući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Direktivom</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tretiranju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voda;</w:t>
      </w:r>
    </w:p>
    <w:p w14:paraId="084730CF" w14:textId="77777777" w:rsidR="00F9671E" w:rsidRPr="00C70BDB" w:rsidRDefault="00F9671E" w:rsidP="00473BA3">
      <w:pPr>
        <w:ind w:left="360"/>
        <w:jc w:val="both"/>
        <w:rPr>
          <w:rFonts w:ascii="Times New Roman" w:hAnsi="Times New Roman" w:cs="Times New Roman"/>
          <w:noProof/>
          <w:sz w:val="24"/>
          <w:szCs w:val="24"/>
          <w:lang w:val="sr-Latn-ME"/>
        </w:rPr>
      </w:pPr>
    </w:p>
    <w:p w14:paraId="2E281D5D" w14:textId="2A7ED678" w:rsidR="00F9671E" w:rsidRPr="00C70BDB" w:rsidRDefault="00F9671E" w:rsidP="00473BA3">
      <w:pPr>
        <w:pStyle w:val="ListParagraph"/>
        <w:numPr>
          <w:ilvl w:val="0"/>
          <w:numId w:val="10"/>
        </w:numPr>
        <w:ind w:left="108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biološk</w:t>
      </w:r>
      <w:r w:rsidR="0025790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Pr="00C70BDB">
        <w:rPr>
          <w:rFonts w:ascii="Times New Roman" w:hAnsi="Times New Roman" w:cs="Times New Roman"/>
          <w:noProof/>
          <w:sz w:val="24"/>
          <w:szCs w:val="24"/>
          <w:lang w:val="sr-Latn-ME"/>
        </w:rPr>
        <w:t>;</w:t>
      </w:r>
    </w:p>
    <w:p w14:paraId="67EEC037" w14:textId="5EF67B01" w:rsidR="00F9671E" w:rsidRPr="00C70BDB" w:rsidRDefault="00780207" w:rsidP="00473BA3">
      <w:pPr>
        <w:pStyle w:val="ListParagraph"/>
        <w:numPr>
          <w:ilvl w:val="0"/>
          <w:numId w:val="10"/>
        </w:numPr>
        <w:ind w:left="108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fizičko-h</w:t>
      </w:r>
      <w:r w:rsidR="00F9671E" w:rsidRPr="00C70BDB">
        <w:rPr>
          <w:rFonts w:ascii="Times New Roman" w:hAnsi="Times New Roman" w:cs="Times New Roman"/>
          <w:noProof/>
          <w:sz w:val="24"/>
          <w:szCs w:val="24"/>
          <w:lang w:val="sr-Latn-ME"/>
        </w:rPr>
        <w:t>emijsk</w:t>
      </w:r>
      <w:r w:rsidR="00F15BA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F9671E" w:rsidRPr="00C70BDB">
        <w:rPr>
          <w:rFonts w:ascii="Times New Roman" w:hAnsi="Times New Roman" w:cs="Times New Roman"/>
          <w:noProof/>
          <w:sz w:val="24"/>
          <w:szCs w:val="24"/>
          <w:lang w:val="sr-Latn-ME"/>
        </w:rPr>
        <w:t>;</w:t>
      </w:r>
    </w:p>
    <w:p w14:paraId="32BC1638" w14:textId="19EFEBBC" w:rsidR="00F9671E" w:rsidRPr="00C70BDB" w:rsidRDefault="00F15BAC" w:rsidP="00473BA3">
      <w:pPr>
        <w:pStyle w:val="ListParagraph"/>
        <w:numPr>
          <w:ilvl w:val="0"/>
          <w:numId w:val="10"/>
        </w:numPr>
        <w:ind w:left="108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prethodni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spaljivanje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suspaljivanje;</w:t>
      </w:r>
    </w:p>
    <w:p w14:paraId="336F39D1" w14:textId="24335195" w:rsidR="00F9671E" w:rsidRPr="00C70BDB" w:rsidRDefault="00257905" w:rsidP="00473BA3">
      <w:pPr>
        <w:pStyle w:val="ListParagraph"/>
        <w:numPr>
          <w:ilvl w:val="0"/>
          <w:numId w:val="10"/>
        </w:numPr>
        <w:ind w:left="108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pepela;</w:t>
      </w:r>
    </w:p>
    <w:p w14:paraId="0FFD857F" w14:textId="54C53410" w:rsidR="00F9671E" w:rsidRPr="00C70BDB" w:rsidRDefault="00257905" w:rsidP="00473BA3">
      <w:pPr>
        <w:pStyle w:val="ListParagraph"/>
        <w:numPr>
          <w:ilvl w:val="0"/>
          <w:numId w:val="10"/>
        </w:numPr>
        <w:ind w:left="108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drobilicama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metalnog</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otpadnu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električnu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elektronsku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opre</w:t>
      </w:r>
      <w:r w:rsidR="0055534E" w:rsidRPr="00C70BDB">
        <w:rPr>
          <w:rFonts w:ascii="Times New Roman" w:hAnsi="Times New Roman" w:cs="Times New Roman"/>
          <w:noProof/>
          <w:sz w:val="24"/>
          <w:szCs w:val="24"/>
          <w:lang w:val="sr-Latn-ME"/>
        </w:rPr>
        <w:t>mu</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otpadna</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vozila</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njihove</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d</w:t>
      </w:r>
      <w:r w:rsidR="00F9671E" w:rsidRPr="00C70BDB">
        <w:rPr>
          <w:rFonts w:ascii="Times New Roman" w:hAnsi="Times New Roman" w:cs="Times New Roman"/>
          <w:noProof/>
          <w:sz w:val="24"/>
          <w:szCs w:val="24"/>
          <w:lang w:val="sr-Latn-ME"/>
        </w:rPr>
        <w:t>jelove.</w:t>
      </w:r>
    </w:p>
    <w:p w14:paraId="22BF5146" w14:textId="046E98FF" w:rsidR="00F9671E" w:rsidRPr="00C70BDB" w:rsidRDefault="00F9671E" w:rsidP="00473BA3">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(b)</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Prerada,</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kombinovanje</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prerade</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odlaganja,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neopasnog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većeg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75</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više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isključujući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obuhvaćene</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D</w:t>
      </w:r>
      <w:r w:rsidRPr="00C70BDB">
        <w:rPr>
          <w:rFonts w:ascii="Times New Roman" w:hAnsi="Times New Roman" w:cs="Times New Roman"/>
          <w:noProof/>
          <w:sz w:val="24"/>
          <w:szCs w:val="24"/>
          <w:lang w:val="sr-Latn-ME"/>
        </w:rPr>
        <w:t>irektivom</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tretiranju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voda</w:t>
      </w:r>
      <w:r w:rsidRPr="00C70BDB">
        <w:rPr>
          <w:rFonts w:ascii="Times New Roman" w:hAnsi="Times New Roman" w:cs="Times New Roman"/>
          <w:noProof/>
          <w:sz w:val="24"/>
          <w:szCs w:val="24"/>
          <w:lang w:val="sr-Latn-ME"/>
        </w:rPr>
        <w:t>:</w:t>
      </w:r>
    </w:p>
    <w:p w14:paraId="209DB330" w14:textId="77777777" w:rsidR="00F9671E" w:rsidRPr="00C70BDB" w:rsidRDefault="00F9671E" w:rsidP="00A94430">
      <w:pPr>
        <w:jc w:val="both"/>
        <w:rPr>
          <w:rFonts w:ascii="Times New Roman" w:hAnsi="Times New Roman" w:cs="Times New Roman"/>
          <w:noProof/>
          <w:sz w:val="24"/>
          <w:szCs w:val="24"/>
          <w:lang w:val="sr-Latn-ME"/>
        </w:rPr>
      </w:pPr>
    </w:p>
    <w:p w14:paraId="5CEFFA39" w14:textId="21F017B3" w:rsidR="00F9671E" w:rsidRPr="00C70BDB" w:rsidRDefault="00F9671E" w:rsidP="00473BA3">
      <w:pPr>
        <w:pStyle w:val="ListParagraph"/>
        <w:numPr>
          <w:ilvl w:val="0"/>
          <w:numId w:val="1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biološk</w:t>
      </w:r>
      <w:r w:rsidR="00F15BA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Pr="00C70BDB">
        <w:rPr>
          <w:rFonts w:ascii="Times New Roman" w:hAnsi="Times New Roman" w:cs="Times New Roman"/>
          <w:noProof/>
          <w:sz w:val="24"/>
          <w:szCs w:val="24"/>
          <w:lang w:val="sr-Latn-ME"/>
        </w:rPr>
        <w:t>;</w:t>
      </w:r>
    </w:p>
    <w:p w14:paraId="4B7F8AB7" w14:textId="18CA979C" w:rsidR="00F9671E" w:rsidRPr="00C70BDB" w:rsidRDefault="00F9671E" w:rsidP="00473BA3">
      <w:pPr>
        <w:pStyle w:val="ListParagraph"/>
        <w:numPr>
          <w:ilvl w:val="0"/>
          <w:numId w:val="1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prethodn</w:t>
      </w:r>
      <w:r w:rsidR="00F15BA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spaljivanje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suspaljivanje;</w:t>
      </w:r>
    </w:p>
    <w:p w14:paraId="5C5FBE37" w14:textId="2F27087A" w:rsidR="00F9671E" w:rsidRPr="00C70BDB" w:rsidRDefault="00257905" w:rsidP="00473BA3">
      <w:pPr>
        <w:pStyle w:val="ListParagraph"/>
        <w:numPr>
          <w:ilvl w:val="0"/>
          <w:numId w:val="1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pepela;</w:t>
      </w:r>
    </w:p>
    <w:p w14:paraId="0C024F58" w14:textId="49C81DE3" w:rsidR="00F9671E" w:rsidRPr="00C70BDB" w:rsidRDefault="00257905" w:rsidP="00473BA3">
      <w:pPr>
        <w:pStyle w:val="ListParagraph"/>
        <w:numPr>
          <w:ilvl w:val="0"/>
          <w:numId w:val="1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drobilicama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metalnog</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otpadnu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električnu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elektronsku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opremu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otpadna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vozila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njihove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djelove.</w:t>
      </w:r>
    </w:p>
    <w:p w14:paraId="4FAA95B2" w14:textId="77777777" w:rsidR="00F9671E" w:rsidRPr="00C70BDB" w:rsidRDefault="00F9671E" w:rsidP="00A94430">
      <w:pPr>
        <w:jc w:val="both"/>
        <w:rPr>
          <w:rFonts w:ascii="Times New Roman" w:hAnsi="Times New Roman" w:cs="Times New Roman"/>
          <w:noProof/>
          <w:sz w:val="24"/>
          <w:szCs w:val="24"/>
          <w:lang w:val="sr-Latn-ME"/>
        </w:rPr>
      </w:pPr>
    </w:p>
    <w:p w14:paraId="5E3DA661" w14:textId="1C2BA54A" w:rsidR="00F9671E" w:rsidRPr="00C70BDB" w:rsidRDefault="00F9671E" w:rsidP="00A94430">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jedini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postupak</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anaerobna</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digestija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prag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ovaj</w:t>
      </w:r>
      <w:r w:rsidR="00853DAB">
        <w:rPr>
          <w:rFonts w:ascii="Times New Roman" w:hAnsi="Times New Roman" w:cs="Times New Roman"/>
          <w:noProof/>
          <w:sz w:val="24"/>
          <w:szCs w:val="24"/>
          <w:lang w:val="sr-Latn-ME"/>
        </w:rPr>
        <w:t xml:space="preserve"> </w:t>
      </w:r>
      <w:r w:rsidR="00917CF5" w:rsidRPr="00C70BDB">
        <w:rPr>
          <w:rFonts w:ascii="Times New Roman" w:hAnsi="Times New Roman" w:cs="Times New Roman"/>
          <w:noProof/>
          <w:sz w:val="24"/>
          <w:szCs w:val="24"/>
          <w:lang w:val="sr-Latn-ME"/>
        </w:rPr>
        <w:t>postupak</w:t>
      </w:r>
      <w:r w:rsidR="00853DAB">
        <w:rPr>
          <w:rFonts w:ascii="Times New Roman" w:hAnsi="Times New Roman" w:cs="Times New Roman"/>
          <w:noProof/>
          <w:sz w:val="24"/>
          <w:szCs w:val="24"/>
          <w:lang w:val="sr-Latn-ME"/>
        </w:rPr>
        <w:t xml:space="preserve"> </w:t>
      </w:r>
      <w:r w:rsidR="00917CF5" w:rsidRPr="00C70BDB">
        <w:rPr>
          <w:rFonts w:ascii="Times New Roman" w:hAnsi="Times New Roman" w:cs="Times New Roman"/>
          <w:noProof/>
          <w:sz w:val="24"/>
          <w:szCs w:val="24"/>
          <w:lang w:val="sr-Latn-ME"/>
        </w:rPr>
        <w:t>iznosi</w:t>
      </w:r>
      <w:r w:rsidR="00853DAB">
        <w:rPr>
          <w:rFonts w:ascii="Times New Roman" w:hAnsi="Times New Roman" w:cs="Times New Roman"/>
          <w:noProof/>
          <w:sz w:val="24"/>
          <w:szCs w:val="24"/>
          <w:lang w:val="sr-Latn-ME"/>
        </w:rPr>
        <w:t xml:space="preserve"> </w:t>
      </w:r>
      <w:r w:rsidR="00917CF5" w:rsidRPr="00C70BDB">
        <w:rPr>
          <w:rFonts w:ascii="Times New Roman" w:hAnsi="Times New Roman" w:cs="Times New Roman"/>
          <w:noProof/>
          <w:sz w:val="24"/>
          <w:szCs w:val="24"/>
          <w:lang w:val="sr-Latn-ME"/>
        </w:rPr>
        <w:t>100</w:t>
      </w:r>
      <w:r w:rsidR="00853DAB">
        <w:rPr>
          <w:rFonts w:ascii="Times New Roman" w:hAnsi="Times New Roman" w:cs="Times New Roman"/>
          <w:noProof/>
          <w:sz w:val="24"/>
          <w:szCs w:val="24"/>
          <w:lang w:val="sr-Latn-ME"/>
        </w:rPr>
        <w:t xml:space="preserve"> </w:t>
      </w:r>
      <w:r w:rsidR="00917CF5" w:rsidRPr="00C70BDB">
        <w:rPr>
          <w:rFonts w:ascii="Times New Roman" w:hAnsi="Times New Roman" w:cs="Times New Roman"/>
          <w:noProof/>
          <w:sz w:val="24"/>
          <w:szCs w:val="24"/>
          <w:lang w:val="sr-Latn-ME"/>
        </w:rPr>
        <w:t>tona</w:t>
      </w:r>
      <w:r w:rsidR="00853DAB">
        <w:rPr>
          <w:rFonts w:ascii="Times New Roman" w:hAnsi="Times New Roman" w:cs="Times New Roman"/>
          <w:noProof/>
          <w:sz w:val="24"/>
          <w:szCs w:val="24"/>
          <w:lang w:val="sr-Latn-ME"/>
        </w:rPr>
        <w:t xml:space="preserve"> </w:t>
      </w:r>
      <w:r w:rsidR="00917CF5"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917CF5" w:rsidRPr="00C70BDB">
        <w:rPr>
          <w:rFonts w:ascii="Times New Roman" w:hAnsi="Times New Roman" w:cs="Times New Roman"/>
          <w:noProof/>
          <w:sz w:val="24"/>
          <w:szCs w:val="24"/>
          <w:lang w:val="sr-Latn-ME"/>
        </w:rPr>
        <w:t>dan.</w:t>
      </w:r>
    </w:p>
    <w:p w14:paraId="7E24B379" w14:textId="77777777" w:rsidR="00F9671E" w:rsidRPr="00C70BDB" w:rsidRDefault="00F9671E" w:rsidP="00A94430">
      <w:pPr>
        <w:jc w:val="both"/>
        <w:rPr>
          <w:rFonts w:ascii="Times New Roman" w:hAnsi="Times New Roman" w:cs="Times New Roman"/>
          <w:noProof/>
          <w:sz w:val="24"/>
          <w:szCs w:val="24"/>
          <w:lang w:val="sr-Latn-ME"/>
        </w:rPr>
      </w:pPr>
    </w:p>
    <w:p w14:paraId="2CC80DB5" w14:textId="369EC1D1" w:rsidR="00473BA3" w:rsidRPr="00C70BDB" w:rsidRDefault="00F9671E" w:rsidP="00A94430">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5.5.</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Privremeno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55534E"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čkom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5.4.</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čeka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neki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55534E" w:rsidRPr="00C70BDB">
        <w:rPr>
          <w:rFonts w:ascii="Times New Roman" w:hAnsi="Times New Roman" w:cs="Times New Roman"/>
          <w:noProof/>
          <w:sz w:val="24"/>
          <w:szCs w:val="24"/>
          <w:lang w:val="sr-Latn-ME"/>
        </w:rPr>
        <w:t>a</w:t>
      </w:r>
      <w:r w:rsidR="00F15BAC" w:rsidRPr="00C70BDB">
        <w:rPr>
          <w:rFonts w:ascii="Times New Roman" w:hAnsi="Times New Roman" w:cs="Times New Roman"/>
          <w:noProof/>
          <w:sz w:val="24"/>
          <w:szCs w:val="24"/>
          <w:lang w:val="sr-Latn-ME"/>
        </w:rPr>
        <w:t>čaka</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5.1</w:t>
      </w:r>
      <w:r w:rsidR="0032627F"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5.2</w:t>
      </w:r>
      <w:r w:rsidR="0032627F"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5.4.</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5.6</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ukupnog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većeg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50</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privremenog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čeka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sakupljanje,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lokaciji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kojoj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nastao</w:t>
      </w:r>
      <w:r w:rsidR="00380F09" w:rsidRPr="00C70BDB">
        <w:rPr>
          <w:rFonts w:ascii="Times New Roman" w:hAnsi="Times New Roman" w:cs="Times New Roman"/>
          <w:noProof/>
          <w:sz w:val="24"/>
          <w:szCs w:val="24"/>
          <w:lang w:val="sr-Latn-ME"/>
        </w:rPr>
        <w:t>.</w:t>
      </w:r>
    </w:p>
    <w:p w14:paraId="44481738" w14:textId="1668E0FA" w:rsidR="00F9671E" w:rsidRPr="00C70BDB" w:rsidRDefault="00F9671E" w:rsidP="00A94430">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6.11.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w:t>
      </w:r>
      <w:r w:rsidR="0055534E" w:rsidRPr="00C70BDB">
        <w:rPr>
          <w:rFonts w:ascii="Times New Roman" w:hAnsi="Times New Roman" w:cs="Times New Roman"/>
          <w:noProof/>
          <w:sz w:val="24"/>
          <w:szCs w:val="24"/>
          <w:lang w:val="sr-Latn-ME"/>
        </w:rPr>
        <w:t>zavisno</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pre</w:t>
      </w:r>
      <w:r w:rsidRPr="00C70BDB">
        <w:rPr>
          <w:rFonts w:ascii="Times New Roman" w:hAnsi="Times New Roman" w:cs="Times New Roman"/>
          <w:noProof/>
          <w:sz w:val="24"/>
          <w:szCs w:val="24"/>
          <w:lang w:val="sr-Latn-ME"/>
        </w:rPr>
        <w:t>čišćavanje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Direktivom</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prečišćavanju</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komunalnih</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ispušta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postrojenje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sadržane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prethodno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55534E"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čkama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5.1</w:t>
      </w:r>
      <w:r w:rsidR="0032627F"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5.5.</w:t>
      </w:r>
    </w:p>
    <w:p w14:paraId="1CAFAB9E" w14:textId="77777777" w:rsidR="00F9671E" w:rsidRPr="00C70BDB" w:rsidRDefault="00F9671E" w:rsidP="00A94430">
      <w:pPr>
        <w:jc w:val="both"/>
        <w:rPr>
          <w:rFonts w:ascii="Times New Roman" w:hAnsi="Times New Roman" w:cs="Times New Roman"/>
          <w:noProof/>
          <w:sz w:val="24"/>
          <w:szCs w:val="24"/>
          <w:lang w:val="sr-Latn-ME"/>
        </w:rPr>
      </w:pPr>
    </w:p>
    <w:p w14:paraId="1A5791EF" w14:textId="50D2D768" w:rsidR="00F9671E" w:rsidRPr="00C70BDB" w:rsidRDefault="00F9671E" w:rsidP="00A94430">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odnosu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prethodno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w:t>
      </w:r>
      <w:r w:rsidR="0055534E" w:rsidRPr="00C70BDB">
        <w:rPr>
          <w:rFonts w:ascii="Times New Roman" w:hAnsi="Times New Roman" w:cs="Times New Roman"/>
          <w:noProof/>
          <w:sz w:val="24"/>
          <w:szCs w:val="24"/>
          <w:lang w:val="sr-Latn-ME"/>
        </w:rPr>
        <w:t>zavisno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w:t>
      </w:r>
      <w:r w:rsidR="0055534E" w:rsidRPr="00C70BDB">
        <w:rPr>
          <w:rFonts w:ascii="Times New Roman" w:hAnsi="Times New Roman" w:cs="Times New Roman"/>
          <w:noProof/>
          <w:sz w:val="24"/>
          <w:szCs w:val="24"/>
          <w:lang w:val="sr-Latn-ME"/>
        </w:rPr>
        <w:t>e</w:t>
      </w:r>
      <w:r w:rsidRPr="00C70BDB">
        <w:rPr>
          <w:rFonts w:ascii="Times New Roman" w:hAnsi="Times New Roman" w:cs="Times New Roman"/>
          <w:noProof/>
          <w:sz w:val="24"/>
          <w:szCs w:val="24"/>
          <w:lang w:val="sr-Latn-ME"/>
        </w:rPr>
        <w:t>čišćavanje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Direktivom</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tretiranju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voda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w:t>
      </w:r>
      <w:r w:rsidR="0055534E" w:rsidRPr="00C70BDB">
        <w:rPr>
          <w:rFonts w:ascii="Times New Roman" w:hAnsi="Times New Roman" w:cs="Times New Roman"/>
          <w:noProof/>
          <w:sz w:val="24"/>
          <w:szCs w:val="24"/>
          <w:lang w:val="sr-Latn-ME"/>
        </w:rPr>
        <w:t>ovano</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pre</w:t>
      </w:r>
      <w:r w:rsidRPr="00C70BDB">
        <w:rPr>
          <w:rFonts w:ascii="Times New Roman" w:hAnsi="Times New Roman" w:cs="Times New Roman"/>
          <w:noProof/>
          <w:sz w:val="24"/>
          <w:szCs w:val="24"/>
          <w:lang w:val="sr-Latn-ME"/>
        </w:rPr>
        <w:t>čišćavanje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različitih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glavno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opterećenje</w:t>
      </w:r>
      <w:r w:rsidR="00853DAB">
        <w:rPr>
          <w:rFonts w:ascii="Times New Roman" w:hAnsi="Times New Roman" w:cs="Times New Roman"/>
          <w:noProof/>
          <w:sz w:val="24"/>
          <w:szCs w:val="24"/>
          <w:lang w:val="sr-Latn-ME"/>
        </w:rPr>
        <w:t xml:space="preserve"> </w:t>
      </w:r>
      <w:r w:rsidR="0055534E" w:rsidRPr="00C70BDB">
        <w:rPr>
          <w:rFonts w:ascii="Times New Roman" w:hAnsi="Times New Roman" w:cs="Times New Roman"/>
          <w:noProof/>
          <w:sz w:val="24"/>
          <w:szCs w:val="24"/>
          <w:lang w:val="sr-Latn-ME"/>
        </w:rPr>
        <w:t>zagađujućim</w:t>
      </w:r>
      <w:r w:rsidR="00853DAB">
        <w:rPr>
          <w:rFonts w:ascii="Times New Roman" w:hAnsi="Times New Roman" w:cs="Times New Roman"/>
          <w:noProof/>
          <w:sz w:val="24"/>
          <w:szCs w:val="24"/>
          <w:lang w:val="sr-Latn-ME"/>
        </w:rPr>
        <w:t xml:space="preserve"> </w:t>
      </w:r>
      <w:r w:rsidR="00EB1B68" w:rsidRPr="00C70BDB">
        <w:rPr>
          <w:rFonts w:ascii="Times New Roman" w:hAnsi="Times New Roman" w:cs="Times New Roman"/>
          <w:noProof/>
          <w:sz w:val="24"/>
          <w:szCs w:val="24"/>
          <w:lang w:val="sr-Latn-ME"/>
        </w:rPr>
        <w:t>materijama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proizlazi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55534E"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čkama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5.1</w:t>
      </w:r>
      <w:r w:rsidR="0032627F"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5.5.</w:t>
      </w:r>
    </w:p>
    <w:p w14:paraId="2C8646E1" w14:textId="77777777" w:rsidR="00F9671E" w:rsidRPr="00C70BDB" w:rsidRDefault="00F9671E" w:rsidP="00A94430">
      <w:pPr>
        <w:jc w:val="both"/>
        <w:rPr>
          <w:rFonts w:ascii="Times New Roman" w:hAnsi="Times New Roman" w:cs="Times New Roman"/>
          <w:noProof/>
          <w:sz w:val="24"/>
          <w:szCs w:val="24"/>
          <w:lang w:val="sr-Latn-ME"/>
        </w:rPr>
      </w:pPr>
    </w:p>
    <w:p w14:paraId="365A0366" w14:textId="151CD42D" w:rsidR="00F9671E" w:rsidRPr="00C70BDB" w:rsidRDefault="000520D9" w:rsidP="00473BA3">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w:t>
      </w:r>
      <w:r w:rsidR="00F9671E" w:rsidRPr="00C70BDB">
        <w:rPr>
          <w:rFonts w:ascii="Times New Roman" w:hAnsi="Times New Roman" w:cs="Times New Roman"/>
          <w:noProof/>
          <w:sz w:val="24"/>
          <w:szCs w:val="24"/>
          <w:lang w:val="sr-Latn-ME"/>
        </w:rPr>
        <w:t>aključ</w:t>
      </w:r>
      <w:r w:rsidRPr="00C70BDB">
        <w:rPr>
          <w:rFonts w:ascii="Times New Roman" w:hAnsi="Times New Roman" w:cs="Times New Roman"/>
          <w:noProof/>
          <w:sz w:val="24"/>
          <w:szCs w:val="24"/>
          <w:lang w:val="sr-Latn-ME"/>
        </w:rPr>
        <w:t>ci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ne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odnose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sljedeće:</w:t>
      </w:r>
    </w:p>
    <w:p w14:paraId="36413BD8" w14:textId="77777777" w:rsidR="00F9671E" w:rsidRPr="00C70BDB" w:rsidRDefault="00F9671E" w:rsidP="00473BA3">
      <w:pPr>
        <w:jc w:val="both"/>
        <w:rPr>
          <w:rFonts w:ascii="Times New Roman" w:hAnsi="Times New Roman" w:cs="Times New Roman"/>
          <w:noProof/>
          <w:sz w:val="24"/>
          <w:szCs w:val="24"/>
          <w:lang w:val="sr-Latn-ME"/>
        </w:rPr>
      </w:pPr>
    </w:p>
    <w:p w14:paraId="7FA1947F" w14:textId="4EF9C9B8"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zbrinjavanje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površinske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bazene,</w:t>
      </w:r>
    </w:p>
    <w:p w14:paraId="242D6A6C" w14:textId="446FAB73" w:rsidR="0032753F"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zbrinjavanje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reciklaža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životinjskih</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leševa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životinjskog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opisom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32753F"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čke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6.5.</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klanicama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industriji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životinjskih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nusproizvoda,</w:t>
      </w:r>
    </w:p>
    <w:p w14:paraId="4594CF56" w14:textId="3A93FE89" w:rsidR="00F9671E" w:rsidRPr="00C70BDB" w:rsidRDefault="00917CF5"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w:t>
      </w:r>
      <w:r w:rsidR="000520D9" w:rsidRPr="00C70BDB">
        <w:rPr>
          <w:rFonts w:ascii="Times New Roman" w:hAnsi="Times New Roman" w:cs="Times New Roman"/>
          <w:noProof/>
          <w:sz w:val="24"/>
          <w:szCs w:val="24"/>
          <w:lang w:val="sr-Latn-ME"/>
        </w:rPr>
        <w:t>rerad</w:t>
      </w:r>
      <w:r w:rsidR="00072347"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đubriva</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farmama</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kada</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obuhvaćeno</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najboljim</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t</w:t>
      </w:r>
      <w:r w:rsidR="0032753F" w:rsidRPr="00C70BDB">
        <w:rPr>
          <w:rFonts w:ascii="Times New Roman" w:hAnsi="Times New Roman" w:cs="Times New Roman"/>
          <w:noProof/>
          <w:sz w:val="24"/>
          <w:szCs w:val="24"/>
          <w:lang w:val="sr-Latn-ME"/>
        </w:rPr>
        <w:t>ehnikama</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intenzivno</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uzgajanje</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živine</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svinja</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(IRPP).</w:t>
      </w:r>
    </w:p>
    <w:p w14:paraId="37320F81" w14:textId="572BE647" w:rsidR="00F9671E" w:rsidRPr="00C70BDB" w:rsidRDefault="00072347"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direktnu</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prerada</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(bez</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prethodnog</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F9671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zamjene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sirovine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postrojenjima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kojima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obavljaju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aktivnosti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obuhvaćene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drugim</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F9671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primjer:</w:t>
      </w:r>
    </w:p>
    <w:p w14:paraId="3A5AB910" w14:textId="538EAC85" w:rsidR="00F9671E" w:rsidRPr="00C70BDB" w:rsidRDefault="00072347"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d</w:t>
      </w:r>
      <w:r w:rsidR="00E03E08" w:rsidRPr="00C70BDB">
        <w:rPr>
          <w:rFonts w:ascii="Times New Roman" w:hAnsi="Times New Roman" w:cs="Times New Roman"/>
          <w:noProof/>
          <w:sz w:val="24"/>
          <w:szCs w:val="24"/>
          <w:lang w:val="sr-Latn-ME"/>
        </w:rPr>
        <w:t>irektnu</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prerada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olova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baterija),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cinka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soli</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aluminijuma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32753F" w:rsidRPr="00C70BDB">
        <w:rPr>
          <w:rFonts w:ascii="Times New Roman" w:hAnsi="Times New Roman" w:cs="Times New Roman"/>
          <w:noProof/>
          <w:sz w:val="24"/>
          <w:szCs w:val="24"/>
          <w:lang w:val="sr-Latn-ME"/>
        </w:rPr>
        <w:t>preradu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metala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katalizatora.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industrije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obojenih</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metala,</w:t>
      </w:r>
    </w:p>
    <w:p w14:paraId="03225BA4" w14:textId="5F8FDD9C" w:rsidR="00F9671E" w:rsidRPr="00C70BDB" w:rsidRDefault="00257905"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papira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reciklažu,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proizvodnju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celuloze,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papira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kartona,</w:t>
      </w:r>
    </w:p>
    <w:p w14:paraId="383529CC" w14:textId="7848A5B7"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upotrebu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goriva/sirovina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pećima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sušenje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cementa</w:t>
      </w:r>
      <w:r w:rsidR="000520D9"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proizvodnju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cementa,</w:t>
      </w:r>
      <w:r w:rsidR="00853DAB">
        <w:rPr>
          <w:rFonts w:ascii="Times New Roman" w:hAnsi="Times New Roman" w:cs="Times New Roman"/>
          <w:noProof/>
          <w:sz w:val="24"/>
          <w:szCs w:val="24"/>
          <w:lang w:val="sr-Latn-ME"/>
        </w:rPr>
        <w:t xml:space="preserve"> </w:t>
      </w:r>
      <w:r w:rsidR="00000429" w:rsidRPr="00C70BDB">
        <w:rPr>
          <w:rFonts w:ascii="Times New Roman" w:hAnsi="Times New Roman" w:cs="Times New Roman"/>
          <w:noProof/>
          <w:sz w:val="24"/>
          <w:szCs w:val="24"/>
          <w:lang w:val="sr-Latn-ME"/>
        </w:rPr>
        <w:t>kreča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magnezij</w:t>
      </w:r>
      <w:r w:rsidR="00000429" w:rsidRPr="00C70BDB">
        <w:rPr>
          <w:rFonts w:ascii="Times New Roman" w:hAnsi="Times New Roman" w:cs="Times New Roman"/>
          <w:noProof/>
          <w:sz w:val="24"/>
          <w:szCs w:val="24"/>
          <w:lang w:val="sr-Latn-ME"/>
        </w:rPr>
        <w:t>um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oksida,</w:t>
      </w:r>
    </w:p>
    <w:p w14:paraId="60ADD08C" w14:textId="2F95587F" w:rsidR="00F9671E" w:rsidRPr="00C70BDB" w:rsidRDefault="00000429"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(su)spaljivanje,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pirolizu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gasifikaciju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otpada</w:t>
      </w:r>
      <w:r w:rsidR="000520D9"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spaljivanje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velike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uređaje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loženje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(LCP</w:t>
      </w:r>
      <w:r w:rsidR="00473BA3" w:rsidRPr="00C70BDB">
        <w:rPr>
          <w:rFonts w:ascii="Times New Roman" w:hAnsi="Times New Roman" w:cs="Times New Roman"/>
          <w:noProof/>
          <w:sz w:val="24"/>
          <w:szCs w:val="24"/>
          <w:lang w:val="sr-Latn-ME"/>
        </w:rPr>
        <w:t>)</w:t>
      </w:r>
      <w:r w:rsidR="00F9671E" w:rsidRPr="00C70BDB">
        <w:rPr>
          <w:rFonts w:ascii="Times New Roman" w:hAnsi="Times New Roman" w:cs="Times New Roman"/>
          <w:noProof/>
          <w:sz w:val="24"/>
          <w:szCs w:val="24"/>
          <w:lang w:val="sr-Latn-ME"/>
        </w:rPr>
        <w:t>,</w:t>
      </w:r>
    </w:p>
    <w:p w14:paraId="692DFEF6" w14:textId="5170152A"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odlagališta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0520D9"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buhvaćena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Direktivom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odlagalištima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Konkretno,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trajno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dugoročno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podzemno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godinu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w:t>
      </w:r>
      <w:r w:rsidR="00000429"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000429" w:rsidRPr="00C70BDB">
        <w:rPr>
          <w:rFonts w:ascii="Times New Roman" w:hAnsi="Times New Roman" w:cs="Times New Roman"/>
          <w:noProof/>
          <w:sz w:val="24"/>
          <w:szCs w:val="24"/>
          <w:lang w:val="sr-Latn-ME"/>
        </w:rPr>
        <w:t>odlaganja,</w:t>
      </w:r>
      <w:r w:rsidR="00853DAB">
        <w:rPr>
          <w:rFonts w:ascii="Times New Roman" w:hAnsi="Times New Roman" w:cs="Times New Roman"/>
          <w:noProof/>
          <w:sz w:val="24"/>
          <w:szCs w:val="24"/>
          <w:lang w:val="sr-Latn-ME"/>
        </w:rPr>
        <w:t xml:space="preserve"> </w:t>
      </w:r>
      <w:r w:rsidR="00000429"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000429" w:rsidRPr="00C70BDB">
        <w:rPr>
          <w:rFonts w:ascii="Times New Roman" w:hAnsi="Times New Roman" w:cs="Times New Roman"/>
          <w:noProof/>
          <w:sz w:val="24"/>
          <w:szCs w:val="24"/>
          <w:lang w:val="sr-Latn-ME"/>
        </w:rPr>
        <w:t>3</w:t>
      </w:r>
      <w:r w:rsidR="00853DAB">
        <w:rPr>
          <w:rFonts w:ascii="Times New Roman" w:hAnsi="Times New Roman" w:cs="Times New Roman"/>
          <w:noProof/>
          <w:sz w:val="24"/>
          <w:szCs w:val="24"/>
          <w:lang w:val="sr-Latn-ME"/>
        </w:rPr>
        <w:t xml:space="preserve"> </w:t>
      </w:r>
      <w:r w:rsidR="00000429" w:rsidRPr="00C70BDB">
        <w:rPr>
          <w:rFonts w:ascii="Times New Roman" w:hAnsi="Times New Roman" w:cs="Times New Roman"/>
          <w:noProof/>
          <w:sz w:val="24"/>
          <w:szCs w:val="24"/>
          <w:lang w:val="sr-Latn-ME"/>
        </w:rPr>
        <w:t>godine</w:t>
      </w:r>
      <w:r w:rsidR="00853DAB">
        <w:rPr>
          <w:rFonts w:ascii="Times New Roman" w:hAnsi="Times New Roman" w:cs="Times New Roman"/>
          <w:noProof/>
          <w:sz w:val="24"/>
          <w:szCs w:val="24"/>
          <w:lang w:val="sr-Latn-ME"/>
        </w:rPr>
        <w:t xml:space="preserve"> </w:t>
      </w:r>
      <w:r w:rsidR="00000429"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00000429" w:rsidRPr="00C70BDB">
        <w:rPr>
          <w:rFonts w:ascii="Times New Roman" w:hAnsi="Times New Roman" w:cs="Times New Roman"/>
          <w:noProof/>
          <w:sz w:val="24"/>
          <w:szCs w:val="24"/>
          <w:lang w:val="sr-Latn-ME"/>
        </w:rPr>
        <w:t>prerade</w:t>
      </w:r>
      <w:r w:rsidRPr="00C70BDB">
        <w:rPr>
          <w:rFonts w:ascii="Times New Roman" w:hAnsi="Times New Roman" w:cs="Times New Roman"/>
          <w:noProof/>
          <w:sz w:val="24"/>
          <w:szCs w:val="24"/>
          <w:lang w:val="sr-Latn-ME"/>
        </w:rPr>
        <w:t>),</w:t>
      </w:r>
    </w:p>
    <w:p w14:paraId="6C746372" w14:textId="103422CA" w:rsidR="00F9671E" w:rsidRPr="00C70BDB" w:rsidRDefault="00000429"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i/>
          <w:noProof/>
          <w:sz w:val="24"/>
          <w:szCs w:val="24"/>
          <w:lang w:val="sr-Latn-ME"/>
        </w:rPr>
        <w:t>In</w:t>
      </w:r>
      <w:r w:rsidR="00853DAB">
        <w:rPr>
          <w:rFonts w:ascii="Times New Roman" w:hAnsi="Times New Roman" w:cs="Times New Roman"/>
          <w:i/>
          <w:noProof/>
          <w:sz w:val="24"/>
          <w:szCs w:val="24"/>
          <w:lang w:val="sr-Latn-ME"/>
        </w:rPr>
        <w:t xml:space="preserve"> </w:t>
      </w:r>
      <w:r w:rsidRPr="00C70BDB">
        <w:rPr>
          <w:rFonts w:ascii="Times New Roman" w:hAnsi="Times New Roman" w:cs="Times New Roman"/>
          <w:i/>
          <w:noProof/>
          <w:sz w:val="24"/>
          <w:szCs w:val="24"/>
          <w:lang w:val="sr-Latn-ME"/>
        </w:rPr>
        <w:t>situ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remedijacija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kontaminiranog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zemljišta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(bez</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iskopavanja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zemljišta</w:t>
      </w:r>
      <w:r w:rsidR="00F9671E" w:rsidRPr="00C70BDB">
        <w:rPr>
          <w:rFonts w:ascii="Times New Roman" w:hAnsi="Times New Roman" w:cs="Times New Roman"/>
          <w:noProof/>
          <w:sz w:val="24"/>
          <w:szCs w:val="24"/>
          <w:lang w:val="sr-Latn-ME"/>
        </w:rPr>
        <w:t>),</w:t>
      </w:r>
    </w:p>
    <w:p w14:paraId="5A02A540" w14:textId="29F1582D" w:rsidR="00F9671E" w:rsidRPr="00C70BDB" w:rsidRDefault="00257905"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šljake</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pepela,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spaljivanje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velike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uređaje</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loženje,</w:t>
      </w:r>
    </w:p>
    <w:p w14:paraId="0365EC93" w14:textId="01A5AFF9"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w:t>
      </w:r>
      <w:r w:rsidR="00A94430" w:rsidRPr="00C70BDB">
        <w:rPr>
          <w:rFonts w:ascii="Times New Roman" w:hAnsi="Times New Roman" w:cs="Times New Roman"/>
          <w:noProof/>
          <w:sz w:val="24"/>
          <w:szCs w:val="24"/>
          <w:lang w:val="sr-Latn-ME"/>
        </w:rPr>
        <w:t>opljenje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sadrž</w:t>
      </w:r>
      <w:r w:rsidR="00A94430"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metale,</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m</w:t>
      </w:r>
      <w:r w:rsidRPr="00C70BDB">
        <w:rPr>
          <w:rFonts w:ascii="Times New Roman" w:hAnsi="Times New Roman" w:cs="Times New Roman"/>
          <w:noProof/>
          <w:sz w:val="24"/>
          <w:szCs w:val="24"/>
          <w:lang w:val="sr-Latn-ME"/>
        </w:rPr>
        <w:t>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industrije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obojenih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proizvodnju</w:t>
      </w:r>
      <w:r w:rsidR="00853DAB">
        <w:rPr>
          <w:rFonts w:ascii="Times New Roman" w:hAnsi="Times New Roman" w:cs="Times New Roman"/>
          <w:noProof/>
          <w:sz w:val="24"/>
          <w:szCs w:val="24"/>
          <w:lang w:val="sr-Latn-ME"/>
        </w:rPr>
        <w:t xml:space="preserve"> </w:t>
      </w:r>
      <w:r w:rsidR="00A94430" w:rsidRPr="00C70BDB">
        <w:rPr>
          <w:rFonts w:ascii="Times New Roman" w:hAnsi="Times New Roman" w:cs="Times New Roman"/>
          <w:noProof/>
          <w:sz w:val="24"/>
          <w:szCs w:val="24"/>
          <w:lang w:val="sr-Latn-ME"/>
        </w:rPr>
        <w:t>gvožđa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čelika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industrije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li</w:t>
      </w:r>
      <w:r w:rsidR="00A94430" w:rsidRPr="00C70BDB">
        <w:rPr>
          <w:rFonts w:ascii="Times New Roman" w:hAnsi="Times New Roman" w:cs="Times New Roman"/>
          <w:noProof/>
          <w:sz w:val="24"/>
          <w:szCs w:val="24"/>
          <w:lang w:val="sr-Latn-ME"/>
        </w:rPr>
        <w:t>ve</w:t>
      </w:r>
      <w:r w:rsidRPr="00C70BDB">
        <w:rPr>
          <w:rFonts w:ascii="Times New Roman" w:hAnsi="Times New Roman" w:cs="Times New Roman"/>
          <w:noProof/>
          <w:sz w:val="24"/>
          <w:szCs w:val="24"/>
          <w:lang w:val="sr-Latn-ME"/>
        </w:rPr>
        <w:t>nja</w:t>
      </w:r>
      <w:r w:rsidR="00853DAB">
        <w:rPr>
          <w:rFonts w:ascii="Times New Roman" w:hAnsi="Times New Roman" w:cs="Times New Roman"/>
          <w:noProof/>
          <w:sz w:val="24"/>
          <w:szCs w:val="24"/>
          <w:lang w:val="sr-Latn-ME"/>
        </w:rPr>
        <w:t xml:space="preserve"> </w:t>
      </w:r>
      <w:r w:rsidR="00A94430" w:rsidRPr="00C70BDB">
        <w:rPr>
          <w:rFonts w:ascii="Times New Roman" w:hAnsi="Times New Roman" w:cs="Times New Roman"/>
          <w:noProof/>
          <w:sz w:val="24"/>
          <w:szCs w:val="24"/>
          <w:lang w:val="sr-Latn-ME"/>
        </w:rPr>
        <w:t>(kovačnive</w:t>
      </w:r>
      <w:r w:rsidR="00853DAB">
        <w:rPr>
          <w:rFonts w:ascii="Times New Roman" w:hAnsi="Times New Roman" w:cs="Times New Roman"/>
          <w:noProof/>
          <w:sz w:val="24"/>
          <w:szCs w:val="24"/>
          <w:lang w:val="sr-Latn-ME"/>
        </w:rPr>
        <w:t xml:space="preserve"> </w:t>
      </w:r>
      <w:r w:rsidR="00A94430"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A94430" w:rsidRPr="00C70BDB">
        <w:rPr>
          <w:rFonts w:ascii="Times New Roman" w:hAnsi="Times New Roman" w:cs="Times New Roman"/>
          <w:noProof/>
          <w:sz w:val="24"/>
          <w:szCs w:val="24"/>
          <w:lang w:val="sr-Latn-ME"/>
        </w:rPr>
        <w:t>livnice)</w:t>
      </w:r>
      <w:r w:rsidRPr="00C70BDB">
        <w:rPr>
          <w:rFonts w:ascii="Times New Roman" w:hAnsi="Times New Roman" w:cs="Times New Roman"/>
          <w:noProof/>
          <w:sz w:val="24"/>
          <w:szCs w:val="24"/>
          <w:lang w:val="sr-Latn-ME"/>
        </w:rPr>
        <w:t>,</w:t>
      </w:r>
    </w:p>
    <w:p w14:paraId="19B6696D" w14:textId="3A24EE1B"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regeneraciju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istrošenih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w:t>
      </w:r>
      <w:r w:rsidR="00A84263" w:rsidRPr="00C70BDB">
        <w:rPr>
          <w:rFonts w:ascii="Times New Roman" w:hAnsi="Times New Roman" w:cs="Times New Roman"/>
          <w:noProof/>
          <w:sz w:val="24"/>
          <w:szCs w:val="24"/>
          <w:lang w:val="sr-Latn-ME"/>
        </w:rPr>
        <w:t>iselin</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B46F78" w:rsidRPr="00C70BDB">
        <w:rPr>
          <w:rFonts w:ascii="Times New Roman" w:hAnsi="Times New Roman" w:cs="Times New Roman"/>
          <w:noProof/>
          <w:sz w:val="24"/>
          <w:szCs w:val="24"/>
          <w:lang w:val="sr-Latn-ME"/>
        </w:rPr>
        <w:t>baza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crnih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metala,</w:t>
      </w:r>
    </w:p>
    <w:p w14:paraId="7813D089" w14:textId="76875518"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sagorijevanje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goriva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pritom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stvaraju</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gasovi</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visoke</w:t>
      </w:r>
      <w:r w:rsidR="00853DAB">
        <w:rPr>
          <w:rFonts w:ascii="Times New Roman" w:hAnsi="Times New Roman" w:cs="Times New Roman"/>
          <w:noProof/>
          <w:sz w:val="24"/>
          <w:szCs w:val="24"/>
          <w:lang w:val="sr-Latn-ME"/>
        </w:rPr>
        <w:t xml:space="preserve"> </w:t>
      </w:r>
      <w:r w:rsidR="000520D9" w:rsidRPr="00C70BDB">
        <w:rPr>
          <w:rFonts w:ascii="Times New Roman" w:hAnsi="Times New Roman" w:cs="Times New Roman"/>
          <w:noProof/>
          <w:sz w:val="24"/>
          <w:szCs w:val="24"/>
          <w:lang w:val="sr-Latn-ME"/>
        </w:rPr>
        <w:t>temperature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dolaze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direktni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dodir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0520D9"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velike</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srednje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uređa</w:t>
      </w:r>
      <w:r w:rsidR="00B33D2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loženje</w:t>
      </w:r>
      <w:r w:rsidRPr="00C70BDB">
        <w:rPr>
          <w:rFonts w:ascii="Times New Roman" w:hAnsi="Times New Roman" w:cs="Times New Roman"/>
          <w:noProof/>
          <w:sz w:val="24"/>
          <w:szCs w:val="24"/>
          <w:lang w:val="sr-Latn-ME"/>
        </w:rPr>
        <w:t>.</w:t>
      </w:r>
    </w:p>
    <w:p w14:paraId="2B340B3C" w14:textId="77777777" w:rsidR="00F9671E" w:rsidRPr="00C70BDB" w:rsidRDefault="00F9671E" w:rsidP="00A94430">
      <w:pPr>
        <w:jc w:val="both"/>
        <w:rPr>
          <w:rFonts w:ascii="Times New Roman" w:hAnsi="Times New Roman" w:cs="Times New Roman"/>
          <w:noProof/>
          <w:sz w:val="24"/>
          <w:szCs w:val="24"/>
          <w:lang w:val="sr-Latn-ME"/>
        </w:rPr>
      </w:pPr>
    </w:p>
    <w:p w14:paraId="069FD331" w14:textId="72B9E9D4" w:rsidR="00F9671E" w:rsidRPr="00C70BDB" w:rsidRDefault="00F9671E" w:rsidP="00473BA3">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Slijede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ostali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tehnnikama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referentni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dokumenti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mogli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relevantni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Pr="00C70BDB">
        <w:rPr>
          <w:rFonts w:ascii="Times New Roman" w:hAnsi="Times New Roman" w:cs="Times New Roman"/>
          <w:noProof/>
          <w:sz w:val="24"/>
          <w:szCs w:val="24"/>
          <w:lang w:val="sr-Latn-ME"/>
        </w:rPr>
        <w:t>:</w:t>
      </w:r>
    </w:p>
    <w:p w14:paraId="3C75C2D6" w14:textId="77777777" w:rsidR="00F9671E" w:rsidRPr="00C70BDB" w:rsidRDefault="00F9671E" w:rsidP="00473BA3">
      <w:pPr>
        <w:jc w:val="both"/>
        <w:rPr>
          <w:rFonts w:ascii="Times New Roman" w:hAnsi="Times New Roman" w:cs="Times New Roman"/>
          <w:noProof/>
          <w:sz w:val="24"/>
          <w:szCs w:val="24"/>
          <w:lang w:val="sr-Latn-ME"/>
        </w:rPr>
      </w:pPr>
    </w:p>
    <w:p w14:paraId="0CC062E3" w14:textId="7506EFED"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ekonomski</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efekti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efekti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w:t>
      </w:r>
      <w:r w:rsidR="00961B03" w:rsidRPr="00C70BDB">
        <w:rPr>
          <w:rFonts w:ascii="Times New Roman" w:hAnsi="Times New Roman" w:cs="Times New Roman"/>
          <w:noProof/>
          <w:sz w:val="24"/>
          <w:szCs w:val="24"/>
          <w:lang w:val="sr-Latn-ME"/>
        </w:rPr>
        <w:t>e</w:t>
      </w:r>
      <w:r w:rsidRPr="00C70BDB">
        <w:rPr>
          <w:rFonts w:ascii="Times New Roman" w:hAnsi="Times New Roman" w:cs="Times New Roman"/>
          <w:noProof/>
          <w:sz w:val="24"/>
          <w:szCs w:val="24"/>
          <w:lang w:val="sr-Latn-ME"/>
        </w:rPr>
        <w:t>nosa</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zagađenja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medija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medij</w:t>
      </w:r>
      <w:r w:rsidR="00B33D2C" w:rsidRPr="00C70BDB">
        <w:rPr>
          <w:rFonts w:ascii="Times New Roman" w:hAnsi="Times New Roman" w:cs="Times New Roman"/>
          <w:noProof/>
          <w:sz w:val="24"/>
          <w:szCs w:val="24"/>
          <w:lang w:val="sr-Latn-ME"/>
        </w:rPr>
        <w:t>um</w:t>
      </w:r>
      <w:r w:rsidRPr="00C70BDB">
        <w:rPr>
          <w:rFonts w:ascii="Times New Roman" w:hAnsi="Times New Roman" w:cs="Times New Roman"/>
          <w:noProof/>
          <w:sz w:val="24"/>
          <w:szCs w:val="24"/>
          <w:lang w:val="sr-Latn-ME"/>
        </w:rPr>
        <w:t>,</w:t>
      </w:r>
    </w:p>
    <w:p w14:paraId="15276BCD" w14:textId="66412759"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procesa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skladištenja,</w:t>
      </w:r>
    </w:p>
    <w:p w14:paraId="78C7E70E" w14:textId="6C8F8055"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energetska</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efikasnost</w:t>
      </w:r>
      <w:r w:rsidRPr="00C70BDB">
        <w:rPr>
          <w:rFonts w:ascii="Times New Roman" w:hAnsi="Times New Roman" w:cs="Times New Roman"/>
          <w:noProof/>
          <w:sz w:val="24"/>
          <w:szCs w:val="24"/>
          <w:lang w:val="sr-Latn-ME"/>
        </w:rPr>
        <w:t>,</w:t>
      </w:r>
    </w:p>
    <w:p w14:paraId="70A3FE62" w14:textId="664E423E" w:rsidR="00F9671E" w:rsidRPr="00C70BDB" w:rsidRDefault="00B33D2C"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postrojenja</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osnovu</w:t>
      </w:r>
      <w:r w:rsidR="00853DAB">
        <w:rPr>
          <w:rFonts w:ascii="Times New Roman" w:hAnsi="Times New Roman" w:cs="Times New Roman"/>
          <w:noProof/>
          <w:sz w:val="24"/>
          <w:szCs w:val="24"/>
          <w:lang w:val="sr-Latn-ME"/>
        </w:rPr>
        <w:t xml:space="preserve"> </w:t>
      </w:r>
      <w:r w:rsidR="00F9671E" w:rsidRPr="00C70BDB">
        <w:rPr>
          <w:rFonts w:ascii="Times New Roman" w:hAnsi="Times New Roman" w:cs="Times New Roman"/>
          <w:noProof/>
          <w:sz w:val="24"/>
          <w:szCs w:val="24"/>
          <w:lang w:val="sr-Latn-ME"/>
        </w:rPr>
        <w:t>Direk</w:t>
      </w:r>
      <w:r w:rsidR="00961B03" w:rsidRPr="00C70BDB">
        <w:rPr>
          <w:rFonts w:ascii="Times New Roman" w:hAnsi="Times New Roman" w:cs="Times New Roman"/>
          <w:noProof/>
          <w:sz w:val="24"/>
          <w:szCs w:val="24"/>
          <w:lang w:val="sr-Latn-ME"/>
        </w:rPr>
        <w:t>tive</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industrijskim</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emisijama</w:t>
      </w:r>
      <w:r w:rsidR="00F9671E" w:rsidRPr="00C70BDB">
        <w:rPr>
          <w:rFonts w:ascii="Times New Roman" w:hAnsi="Times New Roman" w:cs="Times New Roman"/>
          <w:noProof/>
          <w:sz w:val="24"/>
          <w:szCs w:val="24"/>
          <w:lang w:val="sr-Latn-ME"/>
        </w:rPr>
        <w:t>,</w:t>
      </w:r>
    </w:p>
    <w:p w14:paraId="1409E258" w14:textId="06344BC8"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proizvodnja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cementa,</w:t>
      </w:r>
      <w:r w:rsidR="00853DAB">
        <w:rPr>
          <w:rFonts w:ascii="Times New Roman" w:hAnsi="Times New Roman" w:cs="Times New Roman"/>
          <w:noProof/>
          <w:sz w:val="24"/>
          <w:szCs w:val="24"/>
          <w:lang w:val="sr-Latn-ME"/>
        </w:rPr>
        <w:t xml:space="preserve"> </w:t>
      </w:r>
      <w:r w:rsidR="00961B03" w:rsidRPr="00C70BDB">
        <w:rPr>
          <w:rFonts w:ascii="Times New Roman" w:hAnsi="Times New Roman" w:cs="Times New Roman"/>
          <w:noProof/>
          <w:sz w:val="24"/>
          <w:szCs w:val="24"/>
          <w:lang w:val="sr-Latn-ME"/>
        </w:rPr>
        <w:t>kreča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magnezij</w:t>
      </w:r>
      <w:r w:rsidR="00961B03" w:rsidRPr="00C70BDB">
        <w:rPr>
          <w:rFonts w:ascii="Times New Roman" w:hAnsi="Times New Roman" w:cs="Times New Roman"/>
          <w:noProof/>
          <w:sz w:val="24"/>
          <w:szCs w:val="24"/>
          <w:lang w:val="sr-Latn-ME"/>
        </w:rPr>
        <w:t>um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oksid</w:t>
      </w:r>
      <w:r w:rsidR="00B33D2C"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w:t>
      </w:r>
    </w:p>
    <w:p w14:paraId="7207623F" w14:textId="346C9832"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zajednički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sistemi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w:t>
      </w:r>
      <w:r w:rsidR="005B18E2" w:rsidRPr="00C70BDB">
        <w:rPr>
          <w:rFonts w:ascii="Times New Roman" w:hAnsi="Times New Roman" w:cs="Times New Roman"/>
          <w:noProof/>
          <w:sz w:val="24"/>
          <w:szCs w:val="24"/>
          <w:lang w:val="sr-Latn-ME"/>
        </w:rPr>
        <w:t>e</w:t>
      </w:r>
      <w:r w:rsidRPr="00C70BDB">
        <w:rPr>
          <w:rFonts w:ascii="Times New Roman" w:hAnsi="Times New Roman" w:cs="Times New Roman"/>
          <w:noProof/>
          <w:sz w:val="24"/>
          <w:szCs w:val="24"/>
          <w:lang w:val="sr-Latn-ME"/>
        </w:rPr>
        <w:t>čišćavanja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gasova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odnosno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hemijskom</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sektoru</w:t>
      </w:r>
      <w:r w:rsidRPr="00C70BDB">
        <w:rPr>
          <w:rFonts w:ascii="Times New Roman" w:hAnsi="Times New Roman" w:cs="Times New Roman"/>
          <w:noProof/>
          <w:sz w:val="24"/>
          <w:szCs w:val="24"/>
          <w:lang w:val="sr-Latn-ME"/>
        </w:rPr>
        <w:t>,</w:t>
      </w:r>
    </w:p>
    <w:p w14:paraId="5D3AC485" w14:textId="78C9469A" w:rsidR="00F9671E" w:rsidRPr="00C70BDB" w:rsidRDefault="00F9671E" w:rsidP="00473BA3">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intenzivan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uzgoj</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živina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svinja.</w:t>
      </w:r>
    </w:p>
    <w:p w14:paraId="32921B40" w14:textId="77777777" w:rsidR="00F9671E" w:rsidRPr="00C70BDB" w:rsidRDefault="00F9671E" w:rsidP="00A94430">
      <w:pPr>
        <w:jc w:val="both"/>
        <w:rPr>
          <w:rFonts w:ascii="Times New Roman" w:hAnsi="Times New Roman" w:cs="Times New Roman"/>
          <w:noProof/>
          <w:sz w:val="24"/>
          <w:szCs w:val="24"/>
          <w:lang w:val="sr-Latn-ME"/>
        </w:rPr>
      </w:pPr>
    </w:p>
    <w:p w14:paraId="2A2C4689" w14:textId="116E5901" w:rsidR="00FB5A60" w:rsidRPr="00C70BDB" w:rsidRDefault="00F9671E" w:rsidP="00A94430">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dovodeći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pitanje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hijerarhiju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p>
    <w:p w14:paraId="7F9AB8E7" w14:textId="77777777" w:rsidR="005B18E2" w:rsidRPr="00C70BDB" w:rsidRDefault="005B18E2" w:rsidP="00A94430">
      <w:pPr>
        <w:jc w:val="both"/>
        <w:rPr>
          <w:rFonts w:ascii="Times New Roman" w:hAnsi="Times New Roman" w:cs="Times New Roman"/>
          <w:noProof/>
          <w:sz w:val="24"/>
          <w:szCs w:val="24"/>
          <w:lang w:val="sr-Latn-ME"/>
        </w:rPr>
      </w:pPr>
    </w:p>
    <w:p w14:paraId="6DB46C87" w14:textId="77777777" w:rsidR="005B18E2" w:rsidRPr="00C70BDB" w:rsidRDefault="005B18E2" w:rsidP="00473BA3">
      <w:pPr>
        <w:pStyle w:val="Heading1"/>
        <w:rPr>
          <w:rFonts w:ascii="Times New Roman" w:hAnsi="Times New Roman" w:cs="Times New Roman"/>
          <w:noProof/>
          <w:sz w:val="24"/>
          <w:szCs w:val="24"/>
          <w:lang w:val="sr-Latn-ME"/>
        </w:rPr>
      </w:pPr>
      <w:bookmarkStart w:id="2" w:name="_Toc76052974"/>
      <w:r w:rsidRPr="00C70BDB">
        <w:rPr>
          <w:rFonts w:ascii="Times New Roman" w:hAnsi="Times New Roman" w:cs="Times New Roman"/>
          <w:noProof/>
          <w:sz w:val="24"/>
          <w:szCs w:val="24"/>
          <w:lang w:val="sr-Latn-ME"/>
        </w:rPr>
        <w:t>DEFINICIJE</w:t>
      </w:r>
      <w:bookmarkEnd w:id="2"/>
    </w:p>
    <w:p w14:paraId="3DB46590" w14:textId="77777777" w:rsidR="005B18E2" w:rsidRPr="00C70BDB" w:rsidRDefault="005B18E2" w:rsidP="005B18E2">
      <w:pPr>
        <w:jc w:val="both"/>
        <w:rPr>
          <w:rFonts w:ascii="Times New Roman" w:hAnsi="Times New Roman" w:cs="Times New Roman"/>
          <w:noProof/>
          <w:sz w:val="24"/>
          <w:szCs w:val="24"/>
          <w:lang w:val="sr-Latn-ME"/>
        </w:rPr>
      </w:pPr>
    </w:p>
    <w:p w14:paraId="4CA91C27" w14:textId="375B887B" w:rsidR="005B18E2" w:rsidRPr="00C70BDB" w:rsidRDefault="005B18E2" w:rsidP="005B18E2">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potrebe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definicije:</w:t>
      </w:r>
    </w:p>
    <w:p w14:paraId="38FC6677" w14:textId="23C69CFA"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Usmjerene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emisije</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e</w:t>
      </w:r>
      <w:r w:rsidRPr="00C70BDB">
        <w:rPr>
          <w:rFonts w:ascii="Times New Roman" w:hAnsi="Times New Roman" w:cs="Times New Roman"/>
          <w:noProof/>
          <w:sz w:val="24"/>
          <w:szCs w:val="24"/>
          <w:lang w:val="sr-Latn-ME"/>
        </w:rPr>
        <w:t>misije</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zagađujućih</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materija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sredinu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kroz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w:t>
      </w:r>
      <w:r w:rsidR="00B33D2C" w:rsidRPr="00C70BDB">
        <w:rPr>
          <w:rFonts w:ascii="Times New Roman" w:hAnsi="Times New Roman" w:cs="Times New Roman"/>
          <w:noProof/>
          <w:sz w:val="24"/>
          <w:szCs w:val="24"/>
          <w:lang w:val="sr-Latn-ME"/>
        </w:rPr>
        <w:t>rstu</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cijevi,</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dimnjaka</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itd,</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w:t>
      </w:r>
      <w:r w:rsidR="00B33D2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otvorenih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bio</w:t>
      </w:r>
      <w:r w:rsidR="003330BD" w:rsidRPr="00C70BDB">
        <w:rPr>
          <w:rFonts w:ascii="Times New Roman" w:hAnsi="Times New Roman" w:cs="Times New Roman"/>
          <w:noProof/>
          <w:sz w:val="24"/>
          <w:szCs w:val="24"/>
          <w:lang w:val="sr-Latn-ME"/>
        </w:rPr>
        <w:t>filter</w:t>
      </w:r>
      <w:r w:rsidR="002C376C" w:rsidRPr="00C70BDB">
        <w:rPr>
          <w:rFonts w:ascii="Times New Roman" w:hAnsi="Times New Roman" w:cs="Times New Roman"/>
          <w:noProof/>
          <w:sz w:val="24"/>
          <w:szCs w:val="24"/>
          <w:lang w:val="sr-Latn-ME"/>
        </w:rPr>
        <w:t>a</w:t>
      </w:r>
      <w:r w:rsidR="00ED0C4B" w:rsidRPr="00C70BDB">
        <w:rPr>
          <w:rFonts w:ascii="Times New Roman" w:hAnsi="Times New Roman" w:cs="Times New Roman"/>
          <w:noProof/>
          <w:sz w:val="24"/>
          <w:szCs w:val="24"/>
          <w:lang w:val="sr-Latn-ME"/>
        </w:rPr>
        <w:t>.</w:t>
      </w:r>
    </w:p>
    <w:p w14:paraId="648FC230" w14:textId="4991DC6D"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lastRenderedPageBreak/>
        <w:t>Kontinuirano</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mjerenje</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m</w:t>
      </w:r>
      <w:r w:rsidRPr="00C70BDB">
        <w:rPr>
          <w:rFonts w:ascii="Times New Roman" w:hAnsi="Times New Roman" w:cs="Times New Roman"/>
          <w:noProof/>
          <w:sz w:val="24"/>
          <w:szCs w:val="24"/>
          <w:lang w:val="sr-Latn-ME"/>
        </w:rPr>
        <w:t>jerenje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pomoću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automatizovanog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sistema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mjeren</w:t>
      </w:r>
      <w:r w:rsidR="002C376C" w:rsidRPr="00C70BDB">
        <w:rPr>
          <w:rFonts w:ascii="Times New Roman" w:hAnsi="Times New Roman" w:cs="Times New Roman"/>
          <w:noProof/>
          <w:sz w:val="24"/>
          <w:szCs w:val="24"/>
          <w:lang w:val="sr-Latn-ME"/>
        </w:rPr>
        <w:t>ja</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trajno</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ugrađenog</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lokaciji</w:t>
      </w:r>
      <w:r w:rsidR="00ED0C4B" w:rsidRPr="00C70BDB">
        <w:rPr>
          <w:rFonts w:ascii="Times New Roman" w:hAnsi="Times New Roman" w:cs="Times New Roman"/>
          <w:noProof/>
          <w:sz w:val="24"/>
          <w:szCs w:val="24"/>
          <w:lang w:val="sr-Latn-ME"/>
        </w:rPr>
        <w:t>.</w:t>
      </w:r>
    </w:p>
    <w:p w14:paraId="3BF089A3" w14:textId="0E1445ED"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Izjava</w:t>
      </w:r>
      <w:r w:rsidR="00853DAB">
        <w:rPr>
          <w:rFonts w:ascii="Times New Roman" w:hAnsi="Times New Roman" w:cs="Times New Roman"/>
          <w:b/>
          <w:noProof/>
          <w:sz w:val="24"/>
          <w:szCs w:val="24"/>
          <w:lang w:val="sr-Latn-ME"/>
        </w:rPr>
        <w:t xml:space="preserve"> </w:t>
      </w:r>
      <w:r w:rsidR="00210458" w:rsidRPr="00C70BDB">
        <w:rPr>
          <w:rFonts w:ascii="Times New Roman" w:hAnsi="Times New Roman" w:cs="Times New Roman"/>
          <w:b/>
          <w:noProof/>
          <w:sz w:val="24"/>
          <w:szCs w:val="24"/>
          <w:lang w:val="sr-Latn-ME"/>
        </w:rPr>
        <w:t>(deklaracija)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čistoći</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p</w:t>
      </w:r>
      <w:r w:rsidRPr="00C70BDB">
        <w:rPr>
          <w:rFonts w:ascii="Times New Roman" w:hAnsi="Times New Roman" w:cs="Times New Roman"/>
          <w:noProof/>
          <w:sz w:val="24"/>
          <w:szCs w:val="24"/>
          <w:lang w:val="sr-Latn-ME"/>
        </w:rPr>
        <w:t>isani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dokument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dostavlja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proizvođač/</w:t>
      </w:r>
      <w:r w:rsidR="00B33D2C" w:rsidRPr="00C70BDB">
        <w:rPr>
          <w:rFonts w:ascii="Times New Roman" w:hAnsi="Times New Roman" w:cs="Times New Roman"/>
          <w:noProof/>
          <w:sz w:val="24"/>
          <w:szCs w:val="24"/>
          <w:lang w:val="sr-Latn-ME"/>
        </w:rPr>
        <w:t>imalac</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potvrđuje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predmetna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prazna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ambalaža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bačve</w:t>
      </w:r>
      <w:r w:rsidR="00B33D2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rezervoari)</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čista</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skladu</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kriteriju</w:t>
      </w:r>
      <w:r w:rsidRPr="00C70BDB">
        <w:rPr>
          <w:rFonts w:ascii="Times New Roman" w:hAnsi="Times New Roman" w:cs="Times New Roman"/>
          <w:noProof/>
          <w:sz w:val="24"/>
          <w:szCs w:val="24"/>
          <w:lang w:val="sr-Latn-ME"/>
        </w:rPr>
        <w:t>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prihvat</w:t>
      </w:r>
      <w:r w:rsidR="00B33D2C" w:rsidRPr="00C70BDB">
        <w:rPr>
          <w:rFonts w:ascii="Times New Roman" w:hAnsi="Times New Roman" w:cs="Times New Roman"/>
          <w:noProof/>
          <w:sz w:val="24"/>
          <w:szCs w:val="24"/>
          <w:lang w:val="sr-Latn-ME"/>
        </w:rPr>
        <w:t>anje</w:t>
      </w:r>
      <w:r w:rsidR="00853DAB">
        <w:rPr>
          <w:rFonts w:ascii="Times New Roman" w:hAnsi="Times New Roman" w:cs="Times New Roman"/>
          <w:noProof/>
          <w:sz w:val="24"/>
          <w:szCs w:val="24"/>
          <w:lang w:val="sr-Latn-ME"/>
        </w:rPr>
        <w:t xml:space="preserve"> </w:t>
      </w:r>
      <w:r w:rsidR="00ED0C4B" w:rsidRPr="00C70BDB">
        <w:rPr>
          <w:rFonts w:ascii="Times New Roman" w:hAnsi="Times New Roman" w:cs="Times New Roman"/>
          <w:noProof/>
          <w:sz w:val="24"/>
          <w:szCs w:val="24"/>
          <w:lang w:val="sr-Latn-ME"/>
        </w:rPr>
        <w:t>otpada.</w:t>
      </w:r>
    </w:p>
    <w:p w14:paraId="7F94BDFF" w14:textId="75FA3257" w:rsidR="00B33D2C" w:rsidRPr="00C70BDB" w:rsidRDefault="00210458"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Difuzne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w:t>
      </w:r>
      <w:r w:rsidR="005B18E2" w:rsidRPr="00C70BDB">
        <w:rPr>
          <w:rFonts w:ascii="Times New Roman" w:hAnsi="Times New Roman" w:cs="Times New Roman"/>
          <w:noProof/>
          <w:sz w:val="24"/>
          <w:szCs w:val="24"/>
          <w:lang w:val="sr-Latn-ME"/>
        </w:rPr>
        <w:t>misije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raspršenih</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izvora</w:t>
      </w:r>
      <w:r w:rsidR="002C376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n</w:t>
      </w:r>
      <w:r w:rsidR="005B18E2" w:rsidRPr="00C70BDB">
        <w:rPr>
          <w:rFonts w:ascii="Times New Roman" w:hAnsi="Times New Roman" w:cs="Times New Roman"/>
          <w:noProof/>
          <w:sz w:val="24"/>
          <w:szCs w:val="24"/>
          <w:lang w:val="sr-Latn-ME"/>
        </w:rPr>
        <w:t>eusmjerene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prašine,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organskih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jedinjenja</w:t>
      </w:r>
      <w:r w:rsidR="005B18E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negodnih</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potiču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površine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rezervoara</w:t>
      </w:r>
      <w:r w:rsidR="005B18E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t</w:t>
      </w:r>
      <w:r w:rsidRPr="00C70BDB">
        <w:rPr>
          <w:rFonts w:ascii="Times New Roman" w:hAnsi="Times New Roman" w:cs="Times New Roman"/>
          <w:noProof/>
          <w:sz w:val="24"/>
          <w:szCs w:val="24"/>
          <w:lang w:val="sr-Latn-ME"/>
        </w:rPr>
        <w:t>a</w:t>
      </w:r>
      <w:r w:rsidR="005B18E2" w:rsidRPr="00C70BDB">
        <w:rPr>
          <w:rFonts w:ascii="Times New Roman" w:hAnsi="Times New Roman" w:cs="Times New Roman"/>
          <w:noProof/>
          <w:sz w:val="24"/>
          <w:szCs w:val="24"/>
          <w:lang w:val="sr-Latn-ME"/>
        </w:rPr>
        <w:t>čkastih</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izvora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p</w:t>
      </w:r>
      <w:r w:rsidRPr="00C70BDB">
        <w:rPr>
          <w:rFonts w:ascii="Times New Roman" w:hAnsi="Times New Roman" w:cs="Times New Roman"/>
          <w:noProof/>
          <w:sz w:val="24"/>
          <w:szCs w:val="24"/>
          <w:lang w:val="sr-Latn-ME"/>
        </w:rPr>
        <w:t>rirubnice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cijevi</w:t>
      </w:r>
      <w:r w:rsidR="005B18E2" w:rsidRPr="00C70BDB">
        <w:rPr>
          <w:rFonts w:ascii="Times New Roman" w:hAnsi="Times New Roman" w:cs="Times New Roman"/>
          <w:noProof/>
          <w:sz w:val="24"/>
          <w:szCs w:val="24"/>
          <w:lang w:val="sr-Latn-ME"/>
        </w:rPr>
        <w:t>)</w:t>
      </w:r>
      <w:r w:rsidR="00B33D2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uključuj</w:t>
      </w:r>
      <w:r w:rsidR="00B33D2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emisij</w:t>
      </w:r>
      <w:r w:rsidR="002C376C"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kompostiranja</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2C376C" w:rsidRPr="00C70BDB">
        <w:rPr>
          <w:rFonts w:ascii="Times New Roman" w:hAnsi="Times New Roman" w:cs="Times New Roman"/>
          <w:noProof/>
          <w:sz w:val="24"/>
          <w:szCs w:val="24"/>
          <w:lang w:val="sr-Latn-ME"/>
        </w:rPr>
        <w:t>otvorenom</w:t>
      </w:r>
      <w:r w:rsidR="00ED0C4B" w:rsidRPr="00C70BDB">
        <w:rPr>
          <w:rFonts w:ascii="Times New Roman" w:hAnsi="Times New Roman" w:cs="Times New Roman"/>
          <w:noProof/>
          <w:sz w:val="24"/>
          <w:szCs w:val="24"/>
          <w:lang w:val="sr-Latn-ME"/>
        </w:rPr>
        <w:t>.</w:t>
      </w:r>
    </w:p>
    <w:p w14:paraId="37F2E4CF" w14:textId="3E1F8CD3" w:rsidR="00B33D2C" w:rsidRPr="00C70BDB" w:rsidRDefault="0034408C"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Direktno</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ispuštanje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i</w:t>
      </w:r>
      <w:r w:rsidR="005B18E2" w:rsidRPr="00C70BDB">
        <w:rPr>
          <w:rFonts w:ascii="Times New Roman" w:hAnsi="Times New Roman" w:cs="Times New Roman"/>
          <w:noProof/>
          <w:sz w:val="24"/>
          <w:szCs w:val="24"/>
          <w:lang w:val="sr-Latn-ME"/>
        </w:rPr>
        <w:t>spuštanje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prihvatno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vodno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tijelo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bez</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daljeg</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nizvodnog</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pr</w:t>
      </w:r>
      <w:r w:rsidRPr="00C70BDB">
        <w:rPr>
          <w:rFonts w:ascii="Times New Roman" w:hAnsi="Times New Roman" w:cs="Times New Roman"/>
          <w:noProof/>
          <w:sz w:val="24"/>
          <w:szCs w:val="24"/>
          <w:lang w:val="sr-Latn-ME"/>
        </w:rPr>
        <w:t>e</w:t>
      </w:r>
      <w:r w:rsidR="00733FBC" w:rsidRPr="00C70BDB">
        <w:rPr>
          <w:rFonts w:ascii="Times New Roman" w:hAnsi="Times New Roman" w:cs="Times New Roman"/>
          <w:noProof/>
          <w:sz w:val="24"/>
          <w:szCs w:val="24"/>
          <w:lang w:val="sr-Latn-ME"/>
        </w:rPr>
        <w:t>čišćavanja</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voda</w:t>
      </w:r>
      <w:r w:rsidR="00ED0C4B" w:rsidRPr="00C70BDB">
        <w:rPr>
          <w:rFonts w:ascii="Times New Roman" w:hAnsi="Times New Roman" w:cs="Times New Roman"/>
          <w:noProof/>
          <w:sz w:val="24"/>
          <w:szCs w:val="24"/>
          <w:lang w:val="sr-Latn-ME"/>
        </w:rPr>
        <w:t>.</w:t>
      </w:r>
    </w:p>
    <w:p w14:paraId="49CEF0DD" w14:textId="617A5188"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Emisi</w:t>
      </w:r>
      <w:r w:rsidR="0034408C" w:rsidRPr="00C70BDB">
        <w:rPr>
          <w:rFonts w:ascii="Times New Roman" w:hAnsi="Times New Roman" w:cs="Times New Roman"/>
          <w:b/>
          <w:noProof/>
          <w:sz w:val="24"/>
          <w:szCs w:val="24"/>
          <w:lang w:val="sr-Latn-ME"/>
        </w:rPr>
        <w:t>oni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faktori</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b</w:t>
      </w:r>
      <w:r w:rsidRPr="00C70BDB">
        <w:rPr>
          <w:rFonts w:ascii="Times New Roman" w:hAnsi="Times New Roman" w:cs="Times New Roman"/>
          <w:noProof/>
          <w:sz w:val="24"/>
          <w:szCs w:val="24"/>
          <w:lang w:val="sr-Latn-ME"/>
        </w:rPr>
        <w:t>rojevi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mogu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množiti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poznatim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podacima,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podaci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pogonu/postupku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podaci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protoku,</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procijenile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emisije</w:t>
      </w:r>
      <w:r w:rsidR="00ED0C4B" w:rsidRPr="00C70BDB">
        <w:rPr>
          <w:rFonts w:ascii="Times New Roman" w:hAnsi="Times New Roman" w:cs="Times New Roman"/>
          <w:noProof/>
          <w:sz w:val="24"/>
          <w:szCs w:val="24"/>
          <w:lang w:val="sr-Latn-ME"/>
        </w:rPr>
        <w:t>.</w:t>
      </w:r>
    </w:p>
    <w:p w14:paraId="4B22A2F2" w14:textId="3DF30939"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Postojeći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pogon</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pogon</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do</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donošenja</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propisa</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već</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bio</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finkciji</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novi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pogon</w:t>
      </w:r>
      <w:r w:rsidR="00733FBC" w:rsidRPr="00C70BDB">
        <w:rPr>
          <w:rFonts w:ascii="Times New Roman" w:hAnsi="Times New Roman" w:cs="Times New Roman"/>
          <w:noProof/>
          <w:sz w:val="24"/>
          <w:szCs w:val="24"/>
          <w:lang w:val="sr-Latn-ME"/>
        </w:rPr>
        <w:t>)</w:t>
      </w:r>
      <w:r w:rsidR="00ED0C4B" w:rsidRPr="00C70BDB">
        <w:rPr>
          <w:rFonts w:ascii="Times New Roman" w:hAnsi="Times New Roman" w:cs="Times New Roman"/>
          <w:noProof/>
          <w:sz w:val="24"/>
          <w:szCs w:val="24"/>
          <w:lang w:val="sr-Latn-ME"/>
        </w:rPr>
        <w:t>.</w:t>
      </w:r>
    </w:p>
    <w:p w14:paraId="7036F873" w14:textId="54794648"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Spaljivanje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na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baklji</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ksidacija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visokim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temperaturama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spaljivanja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otvorenim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plamenom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zapaljivih</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jedinjanja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gasova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industrijskih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Spaljivanje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baklji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svega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upotrebljava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spaljivanje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zapaljivih</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gasova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bezbjednosnih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razloga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neuobičajenim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radnim</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uslovima</w:t>
      </w:r>
      <w:r w:rsidR="00ED0C4B" w:rsidRPr="00C70BDB">
        <w:rPr>
          <w:rFonts w:ascii="Times New Roman" w:hAnsi="Times New Roman" w:cs="Times New Roman"/>
          <w:noProof/>
          <w:sz w:val="24"/>
          <w:szCs w:val="24"/>
          <w:lang w:val="sr-Latn-ME"/>
        </w:rPr>
        <w:t>.</w:t>
      </w:r>
    </w:p>
    <w:p w14:paraId="2CF1C80A" w14:textId="33314C9F"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Lebdeći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pepeo</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č</w:t>
      </w:r>
      <w:r w:rsidRPr="00C70BDB">
        <w:rPr>
          <w:rFonts w:ascii="Times New Roman" w:hAnsi="Times New Roman" w:cs="Times New Roman"/>
          <w:noProof/>
          <w:sz w:val="24"/>
          <w:szCs w:val="24"/>
          <w:lang w:val="sr-Latn-ME"/>
        </w:rPr>
        <w:t>estice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komori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sagorijevanje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oblikuju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dimnih</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gasova</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prenose</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dimnim</w:t>
      </w:r>
      <w:r w:rsidR="00853DAB">
        <w:rPr>
          <w:rFonts w:ascii="Times New Roman" w:hAnsi="Times New Roman" w:cs="Times New Roman"/>
          <w:noProof/>
          <w:sz w:val="24"/>
          <w:szCs w:val="24"/>
          <w:lang w:val="sr-Latn-ME"/>
        </w:rPr>
        <w:t xml:space="preserve"> </w:t>
      </w:r>
      <w:r w:rsidR="0034408C" w:rsidRPr="00C70BDB">
        <w:rPr>
          <w:rFonts w:ascii="Times New Roman" w:hAnsi="Times New Roman" w:cs="Times New Roman"/>
          <w:noProof/>
          <w:sz w:val="24"/>
          <w:szCs w:val="24"/>
          <w:lang w:val="sr-Latn-ME"/>
        </w:rPr>
        <w:t>gasovima</w:t>
      </w:r>
      <w:r w:rsidR="00ED0C4B" w:rsidRPr="00C70BDB">
        <w:rPr>
          <w:rFonts w:ascii="Times New Roman" w:hAnsi="Times New Roman" w:cs="Times New Roman"/>
          <w:noProof/>
          <w:sz w:val="24"/>
          <w:szCs w:val="24"/>
          <w:lang w:val="sr-Latn-ME"/>
        </w:rPr>
        <w:t>.</w:t>
      </w:r>
    </w:p>
    <w:p w14:paraId="505A742E" w14:textId="67E8D08F"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Fugitivne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emisije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d</w:t>
      </w:r>
      <w:r w:rsidRPr="00C70BDB">
        <w:rPr>
          <w:rFonts w:ascii="Times New Roman" w:hAnsi="Times New Roman" w:cs="Times New Roman"/>
          <w:noProof/>
          <w:sz w:val="24"/>
          <w:szCs w:val="24"/>
          <w:lang w:val="sr-Latn-ME"/>
        </w:rPr>
        <w:t>ifuzne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34408C" w:rsidRPr="00C70BDB">
        <w:rPr>
          <w:rFonts w:ascii="Times New Roman" w:hAnsi="Times New Roman" w:cs="Times New Roman"/>
          <w:noProof/>
          <w:sz w:val="24"/>
          <w:szCs w:val="24"/>
          <w:lang w:val="sr-Latn-ME"/>
        </w:rPr>
        <w:t>a</w:t>
      </w:r>
      <w:r w:rsidR="00733FBC" w:rsidRPr="00C70BDB">
        <w:rPr>
          <w:rFonts w:ascii="Times New Roman" w:hAnsi="Times New Roman" w:cs="Times New Roman"/>
          <w:noProof/>
          <w:sz w:val="24"/>
          <w:szCs w:val="24"/>
          <w:lang w:val="sr-Latn-ME"/>
        </w:rPr>
        <w:t>čkastih</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izvora</w:t>
      </w:r>
      <w:r w:rsidR="00ED0C4B" w:rsidRPr="00C70BDB">
        <w:rPr>
          <w:rFonts w:ascii="Times New Roman" w:hAnsi="Times New Roman" w:cs="Times New Roman"/>
          <w:noProof/>
          <w:sz w:val="24"/>
          <w:szCs w:val="24"/>
          <w:lang w:val="sr-Latn-ME"/>
        </w:rPr>
        <w:t>.</w:t>
      </w:r>
    </w:p>
    <w:p w14:paraId="5E1A957E" w14:textId="4157402A" w:rsidR="00B33D2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Opasan</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posjeduje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jedno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više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opasnih</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svojstava</w:t>
      </w:r>
      <w:r w:rsidR="00ED0C4B" w:rsidRPr="00C70BDB">
        <w:rPr>
          <w:rFonts w:ascii="Times New Roman" w:hAnsi="Times New Roman" w:cs="Times New Roman"/>
          <w:noProof/>
          <w:sz w:val="24"/>
          <w:szCs w:val="24"/>
          <w:lang w:val="sr-Latn-ME"/>
        </w:rPr>
        <w:t>.</w:t>
      </w:r>
    </w:p>
    <w:p w14:paraId="1B36E700" w14:textId="294E354A" w:rsidR="00B33D2C" w:rsidRPr="00C70BDB" w:rsidRDefault="0034408C"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Indirektno</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ispuštanje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spuštanje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direktno</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ispuštanje</w:t>
      </w:r>
      <w:r w:rsidR="00ED0C4B" w:rsidRPr="00C70BDB">
        <w:rPr>
          <w:rFonts w:ascii="Times New Roman" w:hAnsi="Times New Roman" w:cs="Times New Roman"/>
          <w:noProof/>
          <w:sz w:val="24"/>
          <w:szCs w:val="24"/>
          <w:lang w:val="sr-Latn-ME"/>
        </w:rPr>
        <w:t>.</w:t>
      </w:r>
    </w:p>
    <w:p w14:paraId="54EAE919" w14:textId="1B11F195" w:rsidR="007C5585"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Te</w:t>
      </w:r>
      <w:r w:rsidR="0034408C" w:rsidRPr="00C70BDB">
        <w:rPr>
          <w:rFonts w:ascii="Times New Roman" w:hAnsi="Times New Roman" w:cs="Times New Roman"/>
          <w:b/>
          <w:noProof/>
          <w:sz w:val="24"/>
          <w:szCs w:val="24"/>
          <w:lang w:val="sr-Latn-ME"/>
        </w:rPr>
        <w:t>čni</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b/>
          <w:noProof/>
          <w:sz w:val="24"/>
          <w:szCs w:val="24"/>
          <w:lang w:val="sr-Latn-ME"/>
        </w:rPr>
        <w:t>biorazgradljivi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biološkog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w:t>
      </w:r>
      <w:r w:rsidR="00F52CF2" w:rsidRPr="00C70BDB">
        <w:rPr>
          <w:rFonts w:ascii="Times New Roman" w:hAnsi="Times New Roman" w:cs="Times New Roman"/>
          <w:noProof/>
          <w:sz w:val="24"/>
          <w:szCs w:val="24"/>
          <w:lang w:val="sr-Latn-ME"/>
        </w:rPr>
        <w:t>r</w:t>
      </w:r>
      <w:r w:rsidRPr="00C70BDB">
        <w:rPr>
          <w:rFonts w:ascii="Times New Roman" w:hAnsi="Times New Roman" w:cs="Times New Roman"/>
          <w:noProof/>
          <w:sz w:val="24"/>
          <w:szCs w:val="24"/>
          <w:lang w:val="sr-Latn-ME"/>
        </w:rPr>
        <w:t>ije</w:t>
      </w:r>
      <w:r w:rsidR="00F52CF2" w:rsidRPr="00C70BDB">
        <w:rPr>
          <w:rFonts w:ascii="Times New Roman" w:hAnsi="Times New Roman" w:cs="Times New Roman"/>
          <w:noProof/>
          <w:sz w:val="24"/>
          <w:szCs w:val="24"/>
          <w:lang w:val="sr-Latn-ME"/>
        </w:rPr>
        <w:t>k</w:t>
      </w:r>
      <w:r w:rsidRPr="00C70BDB">
        <w:rPr>
          <w:rFonts w:ascii="Times New Roman" w:hAnsi="Times New Roman" w:cs="Times New Roman"/>
          <w:noProof/>
          <w:sz w:val="24"/>
          <w:szCs w:val="24"/>
          <w:lang w:val="sr-Latn-ME"/>
        </w:rPr>
        <w:t>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relativno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visokim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udjelom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sadržaj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separatora</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masti</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ulja,</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organski</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mulj</w:t>
      </w:r>
      <w:r w:rsidR="00733FBC" w:rsidRPr="00C70BDB">
        <w:rPr>
          <w:rFonts w:ascii="Times New Roman" w:hAnsi="Times New Roman" w:cs="Times New Roman"/>
          <w:noProof/>
          <w:sz w:val="24"/>
          <w:szCs w:val="24"/>
          <w:lang w:val="sr-Latn-ME"/>
        </w:rPr>
        <w:t>)</w:t>
      </w:r>
      <w:r w:rsidR="00ED0C4B" w:rsidRPr="00C70BDB">
        <w:rPr>
          <w:rFonts w:ascii="Times New Roman" w:hAnsi="Times New Roman" w:cs="Times New Roman"/>
          <w:noProof/>
          <w:sz w:val="24"/>
          <w:szCs w:val="24"/>
          <w:lang w:val="sr-Latn-ME"/>
        </w:rPr>
        <w:t>.</w:t>
      </w:r>
    </w:p>
    <w:p w14:paraId="4CD9FD05" w14:textId="2DB99C99" w:rsidR="007C5585" w:rsidRPr="00C70BDB" w:rsidRDefault="00F52CF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Detaljna</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nadogradnja</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pogona</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d</w:t>
      </w:r>
      <w:r w:rsidRPr="00C70BDB">
        <w:rPr>
          <w:rFonts w:ascii="Times New Roman" w:hAnsi="Times New Roman" w:cs="Times New Roman"/>
          <w:noProof/>
          <w:sz w:val="24"/>
          <w:szCs w:val="24"/>
          <w:lang w:val="sr-Latn-ME"/>
        </w:rPr>
        <w:t>etaljna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promjena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konstrukcije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tehnologije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pogona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koja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obuhva</w:t>
      </w:r>
      <w:r w:rsidRPr="00C70BDB">
        <w:rPr>
          <w:rFonts w:ascii="Times New Roman" w:hAnsi="Times New Roman" w:cs="Times New Roman"/>
          <w:noProof/>
          <w:sz w:val="24"/>
          <w:szCs w:val="24"/>
          <w:lang w:val="sr-Latn-ME"/>
        </w:rPr>
        <w:t>t</w:t>
      </w:r>
      <w:r w:rsidR="005B18E2"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prilago</w:t>
      </w:r>
      <w:r w:rsidRPr="00C70BDB">
        <w:rPr>
          <w:rFonts w:ascii="Times New Roman" w:hAnsi="Times New Roman" w:cs="Times New Roman"/>
          <w:noProof/>
          <w:sz w:val="24"/>
          <w:szCs w:val="24"/>
          <w:lang w:val="sr-Latn-ME"/>
        </w:rPr>
        <w:t>đavanje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zamjenu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povezane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opreme</w:t>
      </w:r>
      <w:r w:rsidR="00ED0C4B" w:rsidRPr="00C70BDB">
        <w:rPr>
          <w:rFonts w:ascii="Times New Roman" w:hAnsi="Times New Roman" w:cs="Times New Roman"/>
          <w:noProof/>
          <w:sz w:val="24"/>
          <w:szCs w:val="24"/>
          <w:lang w:val="sr-Latn-ME"/>
        </w:rPr>
        <w:t>.</w:t>
      </w:r>
    </w:p>
    <w:p w14:paraId="2AF02024" w14:textId="0FD6725E" w:rsidR="007C5585"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Mehaničko-biološk</w:t>
      </w:r>
      <w:r w:rsidR="00257905"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00257905" w:rsidRPr="00C70BDB">
        <w:rPr>
          <w:rFonts w:ascii="Times New Roman" w:hAnsi="Times New Roman" w:cs="Times New Roman"/>
          <w:b/>
          <w:noProof/>
          <w:sz w:val="24"/>
          <w:szCs w:val="24"/>
          <w:lang w:val="sr-Latn-ME"/>
        </w:rPr>
        <w:t>tretman</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(MBT)</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t</w:t>
      </w:r>
      <w:r w:rsidR="00257905" w:rsidRPr="00C70BDB">
        <w:rPr>
          <w:rFonts w:ascii="Times New Roman" w:hAnsi="Times New Roman" w:cs="Times New Roman"/>
          <w:noProof/>
          <w:sz w:val="24"/>
          <w:szCs w:val="24"/>
          <w:lang w:val="sr-Latn-ME"/>
        </w:rPr>
        <w: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miješanog</w:t>
      </w:r>
      <w:r w:rsidR="00853DAB">
        <w:rPr>
          <w:rFonts w:ascii="Times New Roman" w:hAnsi="Times New Roman" w:cs="Times New Roman"/>
          <w:noProof/>
          <w:sz w:val="24"/>
          <w:szCs w:val="24"/>
          <w:lang w:val="sr-Latn-ME"/>
        </w:rPr>
        <w:t xml:space="preserve"> </w:t>
      </w:r>
      <w:r w:rsidR="0006564B" w:rsidRPr="00C70BDB">
        <w:rPr>
          <w:rFonts w:ascii="Times New Roman" w:hAnsi="Times New Roman" w:cs="Times New Roman"/>
          <w:noProof/>
          <w:sz w:val="24"/>
          <w:szCs w:val="24"/>
          <w:lang w:val="sr-Latn-ME"/>
        </w:rPr>
        <w:t>čvrstog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okviru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733FBC" w:rsidRPr="00C70BDB">
        <w:rPr>
          <w:rFonts w:ascii="Times New Roman" w:hAnsi="Times New Roman" w:cs="Times New Roman"/>
          <w:noProof/>
          <w:sz w:val="24"/>
          <w:szCs w:val="24"/>
          <w:lang w:val="sr-Latn-ME"/>
        </w:rPr>
        <w:t>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mehaničk</w:t>
      </w:r>
      <w:r w:rsidR="0025790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w:t>
      </w:r>
      <w:r w:rsidR="0006564B" w:rsidRPr="00C70BDB">
        <w:rPr>
          <w:rFonts w:ascii="Times New Roman" w:hAnsi="Times New Roman" w:cs="Times New Roman"/>
          <w:noProof/>
          <w:sz w:val="24"/>
          <w:szCs w:val="24"/>
          <w:lang w:val="sr-Latn-ME"/>
        </w:rPr>
        <w:t>uje</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biološkim</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aerobn</w:t>
      </w:r>
      <w:r w:rsidR="007C558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anaerobn</w:t>
      </w:r>
      <w:r w:rsidR="007C558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7C5585" w:rsidRPr="00C70BDB">
        <w:rPr>
          <w:rFonts w:ascii="Times New Roman" w:hAnsi="Times New Roman" w:cs="Times New Roman"/>
          <w:noProof/>
          <w:sz w:val="24"/>
          <w:szCs w:val="24"/>
          <w:lang w:val="sr-Latn-ME"/>
        </w:rPr>
        <w:t>i</w:t>
      </w:r>
      <w:r w:rsidR="00ED0C4B" w:rsidRPr="00C70BDB">
        <w:rPr>
          <w:rFonts w:ascii="Times New Roman" w:hAnsi="Times New Roman" w:cs="Times New Roman"/>
          <w:noProof/>
          <w:sz w:val="24"/>
          <w:szCs w:val="24"/>
          <w:lang w:val="sr-Latn-ME"/>
        </w:rPr>
        <w:t>.</w:t>
      </w:r>
    </w:p>
    <w:p w14:paraId="47E739E5" w14:textId="667C73A8" w:rsidR="007C5585"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Novi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pogon</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p</w:t>
      </w:r>
      <w:r w:rsidRPr="00C70BDB">
        <w:rPr>
          <w:rFonts w:ascii="Times New Roman" w:hAnsi="Times New Roman" w:cs="Times New Roman"/>
          <w:noProof/>
          <w:sz w:val="24"/>
          <w:szCs w:val="24"/>
          <w:lang w:val="sr-Latn-ME"/>
        </w:rPr>
        <w:t>ogon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put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dopušten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lokaciji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postrojenja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nakon</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donošenja</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propisa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nakon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potpun</w:t>
      </w:r>
      <w:r w:rsidR="00733FBC"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AB752E" w:rsidRPr="00C70BDB">
        <w:rPr>
          <w:rFonts w:ascii="Times New Roman" w:hAnsi="Times New Roman" w:cs="Times New Roman"/>
          <w:noProof/>
          <w:sz w:val="24"/>
          <w:szCs w:val="24"/>
          <w:lang w:val="sr-Latn-ME"/>
        </w:rPr>
        <w:t>zamjena</w:t>
      </w:r>
      <w:r w:rsidR="00853DAB">
        <w:rPr>
          <w:rFonts w:ascii="Times New Roman" w:hAnsi="Times New Roman" w:cs="Times New Roman"/>
          <w:noProof/>
          <w:sz w:val="24"/>
          <w:szCs w:val="24"/>
          <w:lang w:val="sr-Latn-ME"/>
        </w:rPr>
        <w:t xml:space="preserve"> </w:t>
      </w:r>
      <w:r w:rsidR="00AB752E" w:rsidRPr="00C70BDB">
        <w:rPr>
          <w:rFonts w:ascii="Times New Roman" w:hAnsi="Times New Roman" w:cs="Times New Roman"/>
          <w:noProof/>
          <w:sz w:val="24"/>
          <w:szCs w:val="24"/>
          <w:lang w:val="sr-Latn-ME"/>
        </w:rPr>
        <w:t>pogona</w:t>
      </w:r>
      <w:r w:rsidR="00650AFA" w:rsidRPr="00C70BDB">
        <w:rPr>
          <w:rFonts w:ascii="Times New Roman" w:hAnsi="Times New Roman" w:cs="Times New Roman"/>
          <w:noProof/>
          <w:sz w:val="24"/>
          <w:szCs w:val="24"/>
          <w:lang w:val="sr-Latn-ME"/>
        </w:rPr>
        <w:t>.</w:t>
      </w:r>
    </w:p>
    <w:p w14:paraId="0EEE7DC3" w14:textId="221920C0" w:rsidR="007C5585"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Proizvod</w:t>
      </w:r>
      <w:r w:rsidR="00853DAB">
        <w:rPr>
          <w:rFonts w:ascii="Times New Roman" w:hAnsi="Times New Roman" w:cs="Times New Roman"/>
          <w:b/>
          <w:noProof/>
          <w:sz w:val="24"/>
          <w:szCs w:val="24"/>
          <w:lang w:val="sr-Latn-ME"/>
        </w:rPr>
        <w:t xml:space="preserve"> </w:t>
      </w:r>
      <w:r w:rsidR="00257905" w:rsidRPr="00C70BDB">
        <w:rPr>
          <w:rFonts w:ascii="Times New Roman" w:hAnsi="Times New Roman" w:cs="Times New Roman"/>
          <w:b/>
          <w:noProof/>
          <w:sz w:val="24"/>
          <w:szCs w:val="24"/>
          <w:lang w:val="sr-Latn-ME"/>
        </w:rPr>
        <w:t>tretmana</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brađeni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izlazi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otpada</w:t>
      </w:r>
      <w:r w:rsidR="00650AFA" w:rsidRPr="00C70BDB">
        <w:rPr>
          <w:rFonts w:ascii="Times New Roman" w:hAnsi="Times New Roman" w:cs="Times New Roman"/>
          <w:noProof/>
          <w:sz w:val="24"/>
          <w:szCs w:val="24"/>
          <w:lang w:val="sr-Latn-ME"/>
        </w:rPr>
        <w:t>.</w:t>
      </w:r>
    </w:p>
    <w:p w14:paraId="11D90F33" w14:textId="2AB54129" w:rsidR="007C5585"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Kašasti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m</w:t>
      </w:r>
      <w:r w:rsidRPr="00C70BDB">
        <w:rPr>
          <w:rFonts w:ascii="Times New Roman" w:hAnsi="Times New Roman" w:cs="Times New Roman"/>
          <w:noProof/>
          <w:sz w:val="24"/>
          <w:szCs w:val="24"/>
          <w:lang w:val="sr-Latn-ME"/>
        </w:rPr>
        <w:t>ulj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w:t>
      </w:r>
      <w:r w:rsidR="0006564B" w:rsidRPr="00C70BDB">
        <w:rPr>
          <w:rFonts w:ascii="Times New Roman" w:hAnsi="Times New Roman" w:cs="Times New Roman"/>
          <w:noProof/>
          <w:sz w:val="24"/>
          <w:szCs w:val="24"/>
          <w:lang w:val="sr-Latn-ME"/>
        </w:rPr>
        <w:t>č</w:t>
      </w:r>
      <w:r w:rsidR="00733FBC" w:rsidRPr="00C70BDB">
        <w:rPr>
          <w:rFonts w:ascii="Times New Roman" w:hAnsi="Times New Roman" w:cs="Times New Roman"/>
          <w:noProof/>
          <w:sz w:val="24"/>
          <w:szCs w:val="24"/>
          <w:lang w:val="sr-Latn-ME"/>
        </w:rPr>
        <w:t>a</w:t>
      </w:r>
      <w:r w:rsidR="0006564B" w:rsidRPr="00C70BDB">
        <w:rPr>
          <w:rFonts w:ascii="Times New Roman" w:hAnsi="Times New Roman" w:cs="Times New Roman"/>
          <w:noProof/>
          <w:sz w:val="24"/>
          <w:szCs w:val="24"/>
          <w:lang w:val="sr-Latn-ME"/>
        </w:rPr>
        <w:t>n</w:t>
      </w:r>
      <w:r w:rsidR="007C5585" w:rsidRPr="00C70BDB">
        <w:rPr>
          <w:rFonts w:ascii="Times New Roman" w:hAnsi="Times New Roman" w:cs="Times New Roman"/>
          <w:noProof/>
          <w:sz w:val="24"/>
          <w:szCs w:val="24"/>
          <w:lang w:val="sr-Latn-ME"/>
        </w:rPr>
        <w:t>;</w:t>
      </w:r>
    </w:p>
    <w:p w14:paraId="10FF5FA7" w14:textId="048F3187" w:rsidR="007C5585"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Periodič</w:t>
      </w:r>
      <w:r w:rsidR="0006564B" w:rsidRPr="00C70BDB">
        <w:rPr>
          <w:rFonts w:ascii="Times New Roman" w:hAnsi="Times New Roman" w:cs="Times New Roman"/>
          <w:b/>
          <w:noProof/>
          <w:sz w:val="24"/>
          <w:szCs w:val="24"/>
          <w:lang w:val="sr-Latn-ME"/>
        </w:rPr>
        <w:t>n</w:t>
      </w:r>
      <w:r w:rsidRPr="00C70BDB">
        <w:rPr>
          <w:rFonts w:ascii="Times New Roman" w:hAnsi="Times New Roman" w:cs="Times New Roman"/>
          <w:b/>
          <w:noProof/>
          <w:sz w:val="24"/>
          <w:szCs w:val="24"/>
          <w:lang w:val="sr-Latn-ME"/>
        </w:rPr>
        <w:t>o</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mjerenje</w:t>
      </w:r>
      <w:r w:rsidR="00853DAB">
        <w:rPr>
          <w:rFonts w:ascii="Times New Roman" w:hAnsi="Times New Roman" w:cs="Times New Roman"/>
          <w:b/>
          <w:noProof/>
          <w:sz w:val="24"/>
          <w:szCs w:val="24"/>
          <w:lang w:val="sr-Latn-ME"/>
        </w:rPr>
        <w:t xml:space="preserve"> </w:t>
      </w:r>
      <w:r w:rsidR="00733FB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m</w:t>
      </w:r>
      <w:r w:rsidRPr="00C70BDB">
        <w:rPr>
          <w:rFonts w:ascii="Times New Roman" w:hAnsi="Times New Roman" w:cs="Times New Roman"/>
          <w:noProof/>
          <w:sz w:val="24"/>
          <w:szCs w:val="24"/>
          <w:lang w:val="sr-Latn-ME"/>
        </w:rPr>
        <w:t>jerenje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određenim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vremenskim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intervalima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primjeno</w:t>
      </w:r>
      <w:r w:rsidR="007C5585" w:rsidRPr="00C70BDB">
        <w:rPr>
          <w:rFonts w:ascii="Times New Roman" w:hAnsi="Times New Roman" w:cs="Times New Roman"/>
          <w:noProof/>
          <w:sz w:val="24"/>
          <w:szCs w:val="24"/>
          <w:lang w:val="sr-Latn-ME"/>
        </w:rPr>
        <w:t>m</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ručnih</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automatskih</w:t>
      </w:r>
      <w:r w:rsidR="00853DAB">
        <w:rPr>
          <w:rFonts w:ascii="Times New Roman" w:hAnsi="Times New Roman" w:cs="Times New Roman"/>
          <w:noProof/>
          <w:sz w:val="24"/>
          <w:szCs w:val="24"/>
          <w:lang w:val="sr-Latn-ME"/>
        </w:rPr>
        <w:t xml:space="preserve"> </w:t>
      </w:r>
      <w:r w:rsidR="007C5585" w:rsidRPr="00C70BDB">
        <w:rPr>
          <w:rFonts w:ascii="Times New Roman" w:hAnsi="Times New Roman" w:cs="Times New Roman"/>
          <w:noProof/>
          <w:sz w:val="24"/>
          <w:szCs w:val="24"/>
          <w:lang w:val="sr-Latn-ME"/>
        </w:rPr>
        <w:t>metoda;</w:t>
      </w:r>
    </w:p>
    <w:p w14:paraId="70148D77" w14:textId="3ADFE10D" w:rsidR="007C5585" w:rsidRPr="00C70BDB" w:rsidRDefault="0006564B"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Prerada</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s</w:t>
      </w:r>
      <w:r w:rsidR="00473BA3" w:rsidRPr="00C70BDB">
        <w:rPr>
          <w:rFonts w:ascii="Times New Roman" w:hAnsi="Times New Roman" w:cs="Times New Roman"/>
          <w:noProof/>
          <w:sz w:val="24"/>
          <w:szCs w:val="24"/>
          <w:lang w:val="sr-Latn-ME"/>
        </w:rPr>
        <w:t>vaki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postupak</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čiji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glavni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rezultat</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koristan</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jer</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zamjenjuje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druge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materijale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inače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trebalo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upotrijebiti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tu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određenu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svrhu,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priprema</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ispunio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tu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svrhu,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fabrici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širem</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industrijskom</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smislu.</w:t>
      </w:r>
    </w:p>
    <w:p w14:paraId="47234FE7" w14:textId="4E2A188F" w:rsidR="00C7076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Ponovn</w:t>
      </w:r>
      <w:r w:rsidR="0006564B" w:rsidRPr="00C70BDB">
        <w:rPr>
          <w:rFonts w:ascii="Times New Roman" w:hAnsi="Times New Roman" w:cs="Times New Roman"/>
          <w:b/>
          <w:noProof/>
          <w:sz w:val="24"/>
          <w:szCs w:val="24"/>
          <w:lang w:val="sr-Latn-ME"/>
        </w:rPr>
        <w:t>o</w:t>
      </w:r>
      <w:r w:rsidR="00853DAB">
        <w:rPr>
          <w:rFonts w:ascii="Times New Roman" w:hAnsi="Times New Roman" w:cs="Times New Roman"/>
          <w:b/>
          <w:noProof/>
          <w:sz w:val="24"/>
          <w:szCs w:val="24"/>
          <w:lang w:val="sr-Latn-ME"/>
        </w:rPr>
        <w:t xml:space="preserve"> </w:t>
      </w:r>
      <w:r w:rsidR="0033207C" w:rsidRPr="00C70BDB">
        <w:rPr>
          <w:rFonts w:ascii="Times New Roman" w:hAnsi="Times New Roman" w:cs="Times New Roman"/>
          <w:b/>
          <w:noProof/>
          <w:sz w:val="24"/>
          <w:szCs w:val="24"/>
          <w:lang w:val="sr-Latn-ME"/>
        </w:rPr>
        <w:t>prečišćavanje</w:t>
      </w:r>
      <w:r w:rsidR="00853DAB">
        <w:rPr>
          <w:rFonts w:ascii="Times New Roman" w:hAnsi="Times New Roman" w:cs="Times New Roman"/>
          <w:b/>
          <w:noProof/>
          <w:sz w:val="24"/>
          <w:szCs w:val="24"/>
          <w:lang w:val="sr-Latn-ME"/>
        </w:rPr>
        <w:t xml:space="preserve"> </w:t>
      </w:r>
      <w:r w:rsidR="0033207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t</w:t>
      </w:r>
      <w:r w:rsidR="00257905" w:rsidRPr="00C70BDB">
        <w:rPr>
          <w:rFonts w:ascii="Times New Roman" w:hAnsi="Times New Roman" w:cs="Times New Roman"/>
          <w:noProof/>
          <w:sz w:val="24"/>
          <w:szCs w:val="24"/>
          <w:lang w:val="sr-Latn-ME"/>
        </w:rPr>
        <w: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ulja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w:t>
      </w:r>
      <w:r w:rsidR="0006564B" w:rsidRPr="00C70BDB">
        <w:rPr>
          <w:rFonts w:ascii="Times New Roman" w:hAnsi="Times New Roman" w:cs="Times New Roman"/>
          <w:noProof/>
          <w:sz w:val="24"/>
          <w:szCs w:val="24"/>
          <w:lang w:val="sr-Latn-ME"/>
        </w:rPr>
        <w:t>tvorila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bazna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ulja;</w:t>
      </w:r>
    </w:p>
    <w:p w14:paraId="686835C9" w14:textId="50E3B1C5" w:rsidR="00C7076C"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Regeneracija</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t</w:t>
      </w:r>
      <w:r w:rsidR="00257905" w:rsidRPr="00C70BDB">
        <w:rPr>
          <w:rFonts w:ascii="Times New Roman" w:hAnsi="Times New Roman" w:cs="Times New Roman"/>
          <w:noProof/>
          <w:sz w:val="24"/>
          <w:szCs w:val="24"/>
          <w:lang w:val="sr-Latn-ME"/>
        </w:rPr>
        <w: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većinom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osmišljeni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obrađeni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ug</w:t>
      </w:r>
      <w:r w:rsidR="0006564B"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lj</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istrošeni</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ra</w:t>
      </w:r>
      <w:r w:rsidR="0006564B" w:rsidRPr="00C70BDB">
        <w:rPr>
          <w:rFonts w:ascii="Times New Roman" w:hAnsi="Times New Roman" w:cs="Times New Roman"/>
          <w:noProof/>
          <w:sz w:val="24"/>
          <w:szCs w:val="24"/>
          <w:lang w:val="sr-Latn-ME"/>
        </w:rPr>
        <w:t>s</w:t>
      </w:r>
      <w:r w:rsidR="0033207C" w:rsidRPr="00C70BDB">
        <w:rPr>
          <w:rFonts w:ascii="Times New Roman" w:hAnsi="Times New Roman" w:cs="Times New Roman"/>
          <w:noProof/>
          <w:sz w:val="24"/>
          <w:szCs w:val="24"/>
          <w:lang w:val="sr-Latn-ME"/>
        </w:rPr>
        <w:t>t</w:t>
      </w:r>
      <w:r w:rsidR="0006564B" w:rsidRPr="00C70BDB">
        <w:rPr>
          <w:rFonts w:ascii="Times New Roman" w:hAnsi="Times New Roman" w:cs="Times New Roman"/>
          <w:noProof/>
          <w:sz w:val="24"/>
          <w:szCs w:val="24"/>
          <w:lang w:val="sr-Latn-ME"/>
        </w:rPr>
        <w:t>v</w:t>
      </w:r>
      <w:r w:rsidR="0033207C" w:rsidRPr="00C70BDB">
        <w:rPr>
          <w:rFonts w:ascii="Times New Roman" w:hAnsi="Times New Roman" w:cs="Times New Roman"/>
          <w:noProof/>
          <w:sz w:val="24"/>
          <w:szCs w:val="24"/>
          <w:lang w:val="sr-Latn-ME"/>
        </w:rPr>
        <w:t>a</w:t>
      </w:r>
      <w:r w:rsidR="0006564B" w:rsidRPr="00C70BDB">
        <w:rPr>
          <w:rFonts w:ascii="Times New Roman" w:hAnsi="Times New Roman" w:cs="Times New Roman"/>
          <w:noProof/>
          <w:sz w:val="24"/>
          <w:szCs w:val="24"/>
          <w:lang w:val="sr-Latn-ME"/>
        </w:rPr>
        <w:t>rač</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postali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opet</w:t>
      </w:r>
      <w:r w:rsidR="00853DAB">
        <w:rPr>
          <w:rFonts w:ascii="Times New Roman" w:hAnsi="Times New Roman" w:cs="Times New Roman"/>
          <w:noProof/>
          <w:sz w:val="24"/>
          <w:szCs w:val="24"/>
          <w:lang w:val="sr-Latn-ME"/>
        </w:rPr>
        <w:t xml:space="preserve"> </w:t>
      </w:r>
      <w:r w:rsidR="0006564B" w:rsidRPr="00C70BDB">
        <w:rPr>
          <w:rFonts w:ascii="Times New Roman" w:hAnsi="Times New Roman" w:cs="Times New Roman"/>
          <w:noProof/>
          <w:sz w:val="24"/>
          <w:szCs w:val="24"/>
          <w:lang w:val="sr-Latn-ME"/>
        </w:rPr>
        <w:t>odgovarajuće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slične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w:t>
      </w:r>
      <w:r w:rsidR="0006564B" w:rsidRPr="00C70BDB">
        <w:rPr>
          <w:rFonts w:ascii="Times New Roman" w:hAnsi="Times New Roman" w:cs="Times New Roman"/>
          <w:noProof/>
          <w:sz w:val="24"/>
          <w:szCs w:val="24"/>
          <w:lang w:val="sr-Latn-ME"/>
        </w:rPr>
        <w:t>trebe</w:t>
      </w:r>
      <w:r w:rsidR="00C7076C" w:rsidRPr="00C70BDB">
        <w:rPr>
          <w:rFonts w:ascii="Times New Roman" w:hAnsi="Times New Roman" w:cs="Times New Roman"/>
          <w:noProof/>
          <w:sz w:val="24"/>
          <w:szCs w:val="24"/>
          <w:lang w:val="sr-Latn-ME"/>
        </w:rPr>
        <w:t>;</w:t>
      </w:r>
    </w:p>
    <w:p w14:paraId="55518FF0" w14:textId="4B9D32F9" w:rsidR="00C7076C"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Osjetljivi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receptor</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p</w:t>
      </w:r>
      <w:r w:rsidRPr="00C70BDB">
        <w:rPr>
          <w:rFonts w:ascii="Times New Roman" w:hAnsi="Times New Roman" w:cs="Times New Roman"/>
          <w:noProof/>
          <w:sz w:val="24"/>
          <w:szCs w:val="24"/>
          <w:lang w:val="sr-Latn-ME"/>
        </w:rPr>
        <w:t>odručje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potrebna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posebna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zaštita,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stambeno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područje,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područje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gdje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vrše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ljudske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obližnje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poslovne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zgrade,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škole,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jaslice,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područja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rekreaciju,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bolnice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domovi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nemoćne).</w:t>
      </w:r>
    </w:p>
    <w:p w14:paraId="282E6BDA" w14:textId="4E0A999D" w:rsidR="00C7076C"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Zbrinjavanje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površinske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bazene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mještanje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w:t>
      </w:r>
      <w:r w:rsidR="00120425" w:rsidRPr="00C70BDB">
        <w:rPr>
          <w:rFonts w:ascii="Times New Roman" w:hAnsi="Times New Roman" w:cs="Times New Roman"/>
          <w:noProof/>
          <w:sz w:val="24"/>
          <w:szCs w:val="24"/>
          <w:lang w:val="sr-Latn-ME"/>
        </w:rPr>
        <w:t>čnog</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mulj</w:t>
      </w:r>
      <w:r w:rsidR="00C7076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jame,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bazene,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lagune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itd</w:t>
      </w:r>
      <w:r w:rsidR="00650AFA" w:rsidRPr="00C70BDB">
        <w:rPr>
          <w:rFonts w:ascii="Times New Roman" w:hAnsi="Times New Roman" w:cs="Times New Roman"/>
          <w:noProof/>
          <w:sz w:val="24"/>
          <w:szCs w:val="24"/>
          <w:lang w:val="sr-Latn-ME"/>
        </w:rPr>
        <w:t>.</w:t>
      </w:r>
    </w:p>
    <w:p w14:paraId="7B69EF08" w14:textId="41C2C56D" w:rsidR="00C7076C" w:rsidRPr="00C70BDB" w:rsidRDefault="00257905"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Tretman</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otpada</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s</w:t>
      </w:r>
      <w:r w:rsidR="00853DAB">
        <w:rPr>
          <w:rFonts w:ascii="Times New Roman" w:hAnsi="Times New Roman" w:cs="Times New Roman"/>
          <w:b/>
          <w:noProof/>
          <w:sz w:val="24"/>
          <w:szCs w:val="24"/>
          <w:lang w:val="sr-Latn-ME"/>
        </w:rPr>
        <w:t xml:space="preserve"> </w:t>
      </w:r>
      <w:r w:rsidR="00120425" w:rsidRPr="00C70BDB">
        <w:rPr>
          <w:rFonts w:ascii="Times New Roman" w:hAnsi="Times New Roman" w:cs="Times New Roman"/>
          <w:b/>
          <w:noProof/>
          <w:sz w:val="24"/>
          <w:szCs w:val="24"/>
          <w:lang w:val="sr-Latn-ME"/>
        </w:rPr>
        <w:t>kalorijskom</w:t>
      </w:r>
      <w:r w:rsidR="00853DAB">
        <w:rPr>
          <w:rFonts w:ascii="Times New Roman" w:hAnsi="Times New Roman" w:cs="Times New Roman"/>
          <w:b/>
          <w:noProof/>
          <w:sz w:val="24"/>
          <w:szCs w:val="24"/>
          <w:lang w:val="sr-Latn-ME"/>
        </w:rPr>
        <w:t xml:space="preserve"> </w:t>
      </w:r>
      <w:r w:rsidR="00120425" w:rsidRPr="00C70BDB">
        <w:rPr>
          <w:rFonts w:ascii="Times New Roman" w:hAnsi="Times New Roman" w:cs="Times New Roman"/>
          <w:b/>
          <w:noProof/>
          <w:sz w:val="24"/>
          <w:szCs w:val="24"/>
          <w:lang w:val="sr-Latn-ME"/>
        </w:rPr>
        <w:t>v</w:t>
      </w:r>
      <w:r w:rsidR="005B18E2" w:rsidRPr="00C70BDB">
        <w:rPr>
          <w:rFonts w:ascii="Times New Roman" w:hAnsi="Times New Roman" w:cs="Times New Roman"/>
          <w:b/>
          <w:noProof/>
          <w:sz w:val="24"/>
          <w:szCs w:val="24"/>
          <w:lang w:val="sr-Latn-ME"/>
        </w:rPr>
        <w:t>rijednošću</w:t>
      </w:r>
      <w:r w:rsidR="00853DAB">
        <w:rPr>
          <w:rFonts w:ascii="Times New Roman" w:hAnsi="Times New Roman" w:cs="Times New Roman"/>
          <w:b/>
          <w:noProof/>
          <w:sz w:val="24"/>
          <w:szCs w:val="24"/>
          <w:lang w:val="sr-Latn-ME"/>
        </w:rPr>
        <w:t xml:space="preserve"> </w:t>
      </w:r>
      <w:r w:rsidR="0033207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t</w:t>
      </w:r>
      <w:r w:rsidRPr="00C70BDB">
        <w:rPr>
          <w:rFonts w:ascii="Times New Roman" w:hAnsi="Times New Roman" w:cs="Times New Roman"/>
          <w:noProof/>
          <w:sz w:val="24"/>
          <w:szCs w:val="24"/>
          <w:lang w:val="sr-Latn-ME"/>
        </w:rPr>
        <w:t>retman</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otpadnog</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drveta,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otpadnog</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ulja,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otpadne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plastike,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120425" w:rsidRPr="00C70BDB">
        <w:rPr>
          <w:rFonts w:ascii="Times New Roman" w:hAnsi="Times New Roman" w:cs="Times New Roman"/>
          <w:noProof/>
          <w:sz w:val="24"/>
          <w:szCs w:val="24"/>
          <w:lang w:val="sr-Latn-ME"/>
        </w:rPr>
        <w:t>rastvarača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itd.</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dobilo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gorivo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omogućila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bolja</w:t>
      </w:r>
      <w:r w:rsidR="00853DAB">
        <w:rPr>
          <w:rFonts w:ascii="Times New Roman" w:hAnsi="Times New Roman" w:cs="Times New Roman"/>
          <w:noProof/>
          <w:sz w:val="24"/>
          <w:szCs w:val="24"/>
          <w:lang w:val="sr-Latn-ME"/>
        </w:rPr>
        <w:t xml:space="preserve"> </w:t>
      </w:r>
      <w:r w:rsidR="00120425" w:rsidRPr="00C70BDB">
        <w:rPr>
          <w:rFonts w:ascii="Times New Roman" w:hAnsi="Times New Roman" w:cs="Times New Roman"/>
          <w:noProof/>
          <w:sz w:val="24"/>
          <w:szCs w:val="24"/>
          <w:lang w:val="sr-Latn-ME"/>
        </w:rPr>
        <w:t>prerada</w:t>
      </w:r>
      <w:r w:rsidR="00853DAB">
        <w:rPr>
          <w:rFonts w:ascii="Times New Roman" w:hAnsi="Times New Roman" w:cs="Times New Roman"/>
          <w:noProof/>
          <w:sz w:val="24"/>
          <w:szCs w:val="24"/>
          <w:lang w:val="sr-Latn-ME"/>
        </w:rPr>
        <w:t xml:space="preserve"> </w:t>
      </w:r>
      <w:r w:rsidR="00120425" w:rsidRPr="00C70BDB">
        <w:rPr>
          <w:rFonts w:ascii="Times New Roman" w:hAnsi="Times New Roman" w:cs="Times New Roman"/>
          <w:noProof/>
          <w:sz w:val="24"/>
          <w:szCs w:val="24"/>
          <w:lang w:val="sr-Latn-ME"/>
        </w:rPr>
        <w:t>kalorijske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vrijednosti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otpad</w:t>
      </w:r>
      <w:r w:rsidR="00C7076C" w:rsidRPr="00C70BDB">
        <w:rPr>
          <w:rFonts w:ascii="Times New Roman" w:hAnsi="Times New Roman" w:cs="Times New Roman"/>
          <w:noProof/>
          <w:sz w:val="24"/>
          <w:szCs w:val="24"/>
          <w:lang w:val="sr-Latn-ME"/>
        </w:rPr>
        <w:t>a</w:t>
      </w:r>
      <w:r w:rsidR="00650AFA" w:rsidRPr="00C70BDB">
        <w:rPr>
          <w:rFonts w:ascii="Times New Roman" w:hAnsi="Times New Roman" w:cs="Times New Roman"/>
          <w:noProof/>
          <w:sz w:val="24"/>
          <w:szCs w:val="24"/>
          <w:lang w:val="sr-Latn-ME"/>
        </w:rPr>
        <w:t>.</w:t>
      </w:r>
    </w:p>
    <w:p w14:paraId="1F264908" w14:textId="03029961" w:rsidR="00C7076C" w:rsidRPr="00C70BDB" w:rsidRDefault="006B5323"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Isparljivi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h</w:t>
      </w:r>
      <w:r w:rsidR="0033207C" w:rsidRPr="00C70BDB">
        <w:rPr>
          <w:rFonts w:ascii="Times New Roman" w:hAnsi="Times New Roman" w:cs="Times New Roman"/>
          <w:b/>
          <w:noProof/>
          <w:sz w:val="24"/>
          <w:szCs w:val="24"/>
          <w:lang w:val="sr-Latn-ME"/>
        </w:rPr>
        <w:t>idro</w:t>
      </w:r>
      <w:r w:rsidRPr="00C70BDB">
        <w:rPr>
          <w:rFonts w:ascii="Times New Roman" w:hAnsi="Times New Roman" w:cs="Times New Roman"/>
          <w:b/>
          <w:noProof/>
          <w:sz w:val="24"/>
          <w:szCs w:val="24"/>
          <w:lang w:val="sr-Latn-ME"/>
        </w:rPr>
        <w:t>f</w:t>
      </w:r>
      <w:r w:rsidR="005B18E2" w:rsidRPr="00C70BDB">
        <w:rPr>
          <w:rFonts w:ascii="Times New Roman" w:hAnsi="Times New Roman" w:cs="Times New Roman"/>
          <w:b/>
          <w:noProof/>
          <w:sz w:val="24"/>
          <w:szCs w:val="24"/>
          <w:lang w:val="sr-Latn-ME"/>
        </w:rPr>
        <w:t>luoro</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uglj</w:t>
      </w:r>
      <w:r w:rsidRPr="00C70BDB">
        <w:rPr>
          <w:rFonts w:ascii="Times New Roman" w:hAnsi="Times New Roman" w:cs="Times New Roman"/>
          <w:b/>
          <w:noProof/>
          <w:sz w:val="24"/>
          <w:szCs w:val="24"/>
          <w:lang w:val="sr-Latn-ME"/>
        </w:rPr>
        <w:t>ovodonici</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VOC-ovi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sastoje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fluoris</w:t>
      </w:r>
      <w:r w:rsidR="005B18E2" w:rsidRPr="00C70BDB">
        <w:rPr>
          <w:rFonts w:ascii="Times New Roman" w:hAnsi="Times New Roman" w:cs="Times New Roman"/>
          <w:noProof/>
          <w:sz w:val="24"/>
          <w:szCs w:val="24"/>
          <w:lang w:val="sr-Latn-ME"/>
        </w:rPr>
        <w:t>anih</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uglj</w:t>
      </w:r>
      <w:r w:rsidRPr="00C70BDB">
        <w:rPr>
          <w:rFonts w:ascii="Times New Roman" w:hAnsi="Times New Roman" w:cs="Times New Roman"/>
          <w:noProof/>
          <w:sz w:val="24"/>
          <w:szCs w:val="24"/>
          <w:lang w:val="sr-Latn-ME"/>
        </w:rPr>
        <w:t>enika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(uglj</w:t>
      </w:r>
      <w:r w:rsidRPr="00C70BDB">
        <w:rPr>
          <w:rFonts w:ascii="Times New Roman" w:hAnsi="Times New Roman" w:cs="Times New Roman"/>
          <w:noProof/>
          <w:sz w:val="24"/>
          <w:szCs w:val="24"/>
          <w:lang w:val="sr-Latn-ME"/>
        </w:rPr>
        <w:t>ovodonici</w:t>
      </w:r>
      <w:r w:rsidR="005B18E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naročito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w:t>
      </w:r>
      <w:r w:rsidR="005B18E2" w:rsidRPr="00C70BDB">
        <w:rPr>
          <w:rFonts w:ascii="Times New Roman" w:hAnsi="Times New Roman" w:cs="Times New Roman"/>
          <w:noProof/>
          <w:sz w:val="24"/>
          <w:szCs w:val="24"/>
          <w:lang w:val="sr-Latn-ME"/>
        </w:rPr>
        <w:t>lorofluorouglj</w:t>
      </w:r>
      <w:r w:rsidRPr="00C70BDB">
        <w:rPr>
          <w:rFonts w:ascii="Times New Roman" w:hAnsi="Times New Roman" w:cs="Times New Roman"/>
          <w:noProof/>
          <w:sz w:val="24"/>
          <w:szCs w:val="24"/>
          <w:lang w:val="sr-Latn-ME"/>
        </w:rPr>
        <w:t>enici</w:t>
      </w:r>
      <w:r w:rsidR="005B18E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hlorofluorougljovodonici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(HCFC-a)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fluorouglj</w:t>
      </w:r>
      <w:r w:rsidRPr="00C70BDB">
        <w:rPr>
          <w:rFonts w:ascii="Times New Roman" w:hAnsi="Times New Roman" w:cs="Times New Roman"/>
          <w:noProof/>
          <w:sz w:val="24"/>
          <w:szCs w:val="24"/>
          <w:lang w:val="sr-Latn-ME"/>
        </w:rPr>
        <w:t>ovodonici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(HFC-a)</w:t>
      </w:r>
      <w:r w:rsidR="00650AFA" w:rsidRPr="00C70BDB">
        <w:rPr>
          <w:rFonts w:ascii="Times New Roman" w:hAnsi="Times New Roman" w:cs="Times New Roman"/>
          <w:noProof/>
          <w:sz w:val="24"/>
          <w:szCs w:val="24"/>
          <w:lang w:val="sr-Latn-ME"/>
        </w:rPr>
        <w:t>.</w:t>
      </w:r>
    </w:p>
    <w:p w14:paraId="7A67A9A4" w14:textId="230A0D6B" w:rsidR="00C7076C" w:rsidRPr="00C70BDB" w:rsidRDefault="0053018F"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lastRenderedPageBreak/>
        <w:t>Isparljivi</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uglj</w:t>
      </w:r>
      <w:r w:rsidRPr="00C70BDB">
        <w:rPr>
          <w:rFonts w:ascii="Times New Roman" w:hAnsi="Times New Roman" w:cs="Times New Roman"/>
          <w:b/>
          <w:noProof/>
          <w:sz w:val="24"/>
          <w:szCs w:val="24"/>
          <w:lang w:val="sr-Latn-ME"/>
        </w:rPr>
        <w:t>ovodonici</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VOC</w:t>
      </w:r>
      <w:r w:rsidR="005B18E2" w:rsidRPr="00C70BDB">
        <w:rPr>
          <w:rFonts w:ascii="Times New Roman" w:hAnsi="Times New Roman" w:cs="Times New Roman"/>
          <w:noProof/>
          <w:sz w:val="24"/>
          <w:szCs w:val="24"/>
          <w:lang w:val="sr-Latn-ME"/>
        </w:rPr>
        <w:t>-ovi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potpunosti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sastoje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uglj</w:t>
      </w:r>
      <w:r w:rsidRPr="00C70BDB">
        <w:rPr>
          <w:rFonts w:ascii="Times New Roman" w:hAnsi="Times New Roman" w:cs="Times New Roman"/>
          <w:noProof/>
          <w:sz w:val="24"/>
          <w:szCs w:val="24"/>
          <w:lang w:val="sr-Latn-ME"/>
        </w:rPr>
        <w:t>enika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vod</w:t>
      </w:r>
      <w:r w:rsidRPr="00C70BDB">
        <w:rPr>
          <w:rFonts w:ascii="Times New Roman" w:hAnsi="Times New Roman" w:cs="Times New Roman"/>
          <w:noProof/>
          <w:sz w:val="24"/>
          <w:szCs w:val="24"/>
          <w:lang w:val="sr-Latn-ME"/>
        </w:rPr>
        <w:t>onika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etan,</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propan,</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izobutan,</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ciklopentan).</w:t>
      </w:r>
    </w:p>
    <w:p w14:paraId="15184B5B" w14:textId="51DF603F" w:rsidR="00C7076C" w:rsidRPr="00C70BDB" w:rsidRDefault="00473BA3" w:rsidP="009E32A1">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VOC</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svako</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organsko</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jedinjenje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čija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temperatura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ključanja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niža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jednaka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250°C</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mjereno</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pri</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strandardnom</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pritisku</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101.3</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kPa</w:t>
      </w:r>
      <w:r w:rsidR="00650AFA" w:rsidRPr="00C70BDB">
        <w:rPr>
          <w:rFonts w:ascii="Times New Roman" w:hAnsi="Times New Roman" w:cs="Times New Roman"/>
          <w:noProof/>
          <w:sz w:val="24"/>
          <w:szCs w:val="24"/>
          <w:lang w:val="sr-Latn-ME"/>
        </w:rPr>
        <w:t>.</w:t>
      </w:r>
    </w:p>
    <w:p w14:paraId="05AEDC3C" w14:textId="721FE8F6" w:rsidR="004C1043" w:rsidRPr="00C70BDB" w:rsidRDefault="0053018F"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Imalac</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otpada</w:t>
      </w:r>
      <w:r w:rsidR="00853DAB">
        <w:rPr>
          <w:rFonts w:ascii="Times New Roman" w:hAnsi="Times New Roman" w:cs="Times New Roman"/>
          <w:b/>
          <w:noProof/>
          <w:sz w:val="24"/>
          <w:szCs w:val="24"/>
          <w:lang w:val="sr-Latn-ME"/>
        </w:rPr>
        <w:t xml:space="preserve"> </w:t>
      </w:r>
      <w:r w:rsidR="004C1043"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proizvođač</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pravno</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fizičko</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lice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preduzetnik</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posjeduje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otpad;</w:t>
      </w:r>
    </w:p>
    <w:p w14:paraId="3ADC9BBC" w14:textId="09194381" w:rsidR="004C1043" w:rsidRPr="00C70BDB" w:rsidRDefault="0053018F"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Ulazni</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otpad</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ulazni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treba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obraditi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pogonu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otpada</w:t>
      </w:r>
      <w:r w:rsidR="00650AFA" w:rsidRPr="00C70BDB">
        <w:rPr>
          <w:rFonts w:ascii="Times New Roman" w:hAnsi="Times New Roman" w:cs="Times New Roman"/>
          <w:noProof/>
          <w:sz w:val="24"/>
          <w:szCs w:val="24"/>
          <w:lang w:val="sr-Latn-ME"/>
        </w:rPr>
        <w:t>.</w:t>
      </w:r>
    </w:p>
    <w:p w14:paraId="68B10B66" w14:textId="4B61EC13"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Te</w:t>
      </w:r>
      <w:r w:rsidR="0053018F" w:rsidRPr="00C70BDB">
        <w:rPr>
          <w:rFonts w:ascii="Times New Roman" w:hAnsi="Times New Roman" w:cs="Times New Roman"/>
          <w:b/>
          <w:noProof/>
          <w:sz w:val="24"/>
          <w:szCs w:val="24"/>
          <w:lang w:val="sr-Latn-ME"/>
        </w:rPr>
        <w:t>čni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koji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sadrž</w:t>
      </w:r>
      <w:r w:rsidR="0053018F"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vodu</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sastoji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vodenastih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w:t>
      </w:r>
      <w:r w:rsidR="0053018F" w:rsidRPr="00C70BDB">
        <w:rPr>
          <w:rFonts w:ascii="Times New Roman" w:hAnsi="Times New Roman" w:cs="Times New Roman"/>
          <w:noProof/>
          <w:sz w:val="24"/>
          <w:szCs w:val="24"/>
          <w:lang w:val="sr-Latn-ME"/>
        </w:rPr>
        <w:t>čnosti</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w:t>
      </w:r>
      <w:r w:rsidR="00A84263" w:rsidRPr="00C70BDB">
        <w:rPr>
          <w:rFonts w:ascii="Times New Roman" w:hAnsi="Times New Roman" w:cs="Times New Roman"/>
          <w:noProof/>
          <w:sz w:val="24"/>
          <w:szCs w:val="24"/>
          <w:lang w:val="sr-Latn-ME"/>
        </w:rPr>
        <w:t>iselin</w:t>
      </w:r>
      <w:r w:rsidRPr="00C70BDB">
        <w:rPr>
          <w:rFonts w:ascii="Times New Roman" w:hAnsi="Times New Roman" w:cs="Times New Roman"/>
          <w:noProof/>
          <w:sz w:val="24"/>
          <w:szCs w:val="24"/>
          <w:lang w:val="sr-Latn-ME"/>
        </w:rPr>
        <w:t>a/</w:t>
      </w:r>
      <w:r w:rsidR="0053018F" w:rsidRPr="00C70BDB">
        <w:rPr>
          <w:rFonts w:ascii="Times New Roman" w:hAnsi="Times New Roman" w:cs="Times New Roman"/>
          <w:noProof/>
          <w:sz w:val="24"/>
          <w:szCs w:val="24"/>
          <w:lang w:val="sr-Latn-ME"/>
        </w:rPr>
        <w:t>baza</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mulja</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mogu</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vadit</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emulzije,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w:t>
      </w:r>
      <w:r w:rsidR="00A84263" w:rsidRPr="00C70BDB">
        <w:rPr>
          <w:rFonts w:ascii="Times New Roman" w:hAnsi="Times New Roman" w:cs="Times New Roman"/>
          <w:noProof/>
          <w:sz w:val="24"/>
          <w:szCs w:val="24"/>
          <w:lang w:val="sr-Latn-ME"/>
        </w:rPr>
        <w:t>iselin</w:t>
      </w:r>
      <w:r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w:t>
      </w:r>
      <w:r w:rsidR="0053018F" w:rsidRPr="00C70BDB">
        <w:rPr>
          <w:rFonts w:ascii="Times New Roman" w:hAnsi="Times New Roman" w:cs="Times New Roman"/>
          <w:noProof/>
          <w:sz w:val="24"/>
          <w:szCs w:val="24"/>
          <w:lang w:val="sr-Latn-ME"/>
        </w:rPr>
        <w:t>deni</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morski</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tečni</w:t>
      </w:r>
      <w:r w:rsidR="00853DAB">
        <w:rPr>
          <w:rFonts w:ascii="Times New Roman" w:hAnsi="Times New Roman" w:cs="Times New Roman"/>
          <w:noProof/>
          <w:sz w:val="24"/>
          <w:szCs w:val="24"/>
          <w:lang w:val="sr-Latn-ME"/>
        </w:rPr>
        <w:t xml:space="preserve"> </w:t>
      </w:r>
      <w:r w:rsidR="00733FBC" w:rsidRPr="00C70BDB">
        <w:rPr>
          <w:rFonts w:ascii="Times New Roman" w:hAnsi="Times New Roman" w:cs="Times New Roman"/>
          <w:noProof/>
          <w:sz w:val="24"/>
          <w:szCs w:val="24"/>
          <w:lang w:val="sr-Latn-ME"/>
        </w:rPr>
        <w:t>biorazgradljivi</w:t>
      </w:r>
      <w:r w:rsidR="00853DAB">
        <w:rPr>
          <w:rFonts w:ascii="Times New Roman" w:hAnsi="Times New Roman" w:cs="Times New Roman"/>
          <w:noProof/>
          <w:sz w:val="24"/>
          <w:szCs w:val="24"/>
          <w:lang w:val="sr-Latn-ME"/>
        </w:rPr>
        <w:t xml:space="preserve"> </w:t>
      </w:r>
      <w:r w:rsidR="006C3602" w:rsidRPr="00C70BDB">
        <w:rPr>
          <w:rFonts w:ascii="Times New Roman" w:hAnsi="Times New Roman" w:cs="Times New Roman"/>
          <w:noProof/>
          <w:sz w:val="24"/>
          <w:szCs w:val="24"/>
          <w:lang w:val="sr-Latn-ME"/>
        </w:rPr>
        <w:t>otpad.</w:t>
      </w:r>
    </w:p>
    <w:p w14:paraId="167B5967" w14:textId="77777777" w:rsidR="0033207C" w:rsidRPr="00C70BDB" w:rsidRDefault="0033207C" w:rsidP="0033207C">
      <w:pPr>
        <w:ind w:left="360"/>
        <w:jc w:val="both"/>
        <w:rPr>
          <w:rFonts w:ascii="Times New Roman" w:hAnsi="Times New Roman" w:cs="Times New Roman"/>
          <w:b/>
          <w:noProof/>
          <w:sz w:val="24"/>
          <w:szCs w:val="24"/>
          <w:lang w:val="sr-Latn-ME"/>
        </w:rPr>
      </w:pPr>
    </w:p>
    <w:p w14:paraId="7928D93D" w14:textId="06AA79E9" w:rsidR="0033207C" w:rsidRPr="00C70BDB" w:rsidRDefault="0033207C" w:rsidP="0033207C">
      <w:pPr>
        <w:ind w:left="360"/>
        <w:jc w:val="center"/>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Zagađujuće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materije</w:t>
      </w:r>
      <w:r w:rsidR="005B18E2" w:rsidRPr="00C70BDB">
        <w:rPr>
          <w:rFonts w:ascii="Times New Roman" w:hAnsi="Times New Roman" w:cs="Times New Roman"/>
          <w:b/>
          <w:noProof/>
          <w:sz w:val="24"/>
          <w:szCs w:val="24"/>
          <w:lang w:val="sr-Latn-ME"/>
        </w:rPr>
        <w:t>/</w:t>
      </w:r>
      <w:r w:rsidR="006C3602" w:rsidRPr="00C70BDB">
        <w:rPr>
          <w:rFonts w:ascii="Times New Roman" w:hAnsi="Times New Roman" w:cs="Times New Roman"/>
          <w:b/>
          <w:noProof/>
          <w:sz w:val="24"/>
          <w:szCs w:val="24"/>
          <w:lang w:val="sr-Latn-ME"/>
        </w:rPr>
        <w:t>parametr</w:t>
      </w:r>
      <w:r w:rsidR="006A0CBE" w:rsidRPr="00C70BDB">
        <w:rPr>
          <w:rFonts w:ascii="Times New Roman" w:hAnsi="Times New Roman" w:cs="Times New Roman"/>
          <w:b/>
          <w:noProof/>
          <w:sz w:val="24"/>
          <w:szCs w:val="24"/>
          <w:lang w:val="sr-Latn-ME"/>
        </w:rPr>
        <w:t>I</w:t>
      </w:r>
    </w:p>
    <w:p w14:paraId="5717FA3A" w14:textId="77777777" w:rsidR="006C3602" w:rsidRPr="00C70BDB" w:rsidRDefault="006C3602" w:rsidP="0033207C">
      <w:pPr>
        <w:ind w:left="360"/>
        <w:jc w:val="center"/>
        <w:rPr>
          <w:rFonts w:ascii="Times New Roman" w:hAnsi="Times New Roman" w:cs="Times New Roman"/>
          <w:noProof/>
          <w:sz w:val="24"/>
          <w:szCs w:val="24"/>
          <w:lang w:val="sr-Latn-ME"/>
        </w:rPr>
      </w:pPr>
    </w:p>
    <w:p w14:paraId="7B923F4A" w14:textId="16259205" w:rsidR="004C1043" w:rsidRPr="00C70BDB" w:rsidRDefault="0033207C" w:rsidP="006C3602">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AOX</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su</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a</w:t>
      </w:r>
      <w:r w:rsidR="004C1043" w:rsidRPr="00C70BDB">
        <w:rPr>
          <w:rFonts w:ascii="Times New Roman" w:hAnsi="Times New Roman" w:cs="Times New Roman"/>
          <w:b/>
          <w:noProof/>
          <w:sz w:val="24"/>
          <w:szCs w:val="24"/>
          <w:lang w:val="sr-Latn-ME"/>
        </w:rPr>
        <w:t>d</w:t>
      </w:r>
      <w:r w:rsidR="005B18E2" w:rsidRPr="00C70BDB">
        <w:rPr>
          <w:rFonts w:ascii="Times New Roman" w:hAnsi="Times New Roman" w:cs="Times New Roman"/>
          <w:b/>
          <w:noProof/>
          <w:sz w:val="24"/>
          <w:szCs w:val="24"/>
          <w:lang w:val="sr-Latn-ME"/>
        </w:rPr>
        <w:t>sorpci</w:t>
      </w:r>
      <w:r w:rsidR="0053018F" w:rsidRPr="00C70BDB">
        <w:rPr>
          <w:rFonts w:ascii="Times New Roman" w:hAnsi="Times New Roman" w:cs="Times New Roman"/>
          <w:b/>
          <w:noProof/>
          <w:sz w:val="24"/>
          <w:szCs w:val="24"/>
          <w:lang w:val="sr-Latn-ME"/>
        </w:rPr>
        <w:t>oni</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organski</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vezani</w:t>
      </w:r>
      <w:r w:rsidR="00853DAB">
        <w:rPr>
          <w:rFonts w:ascii="Times New Roman" w:hAnsi="Times New Roman" w:cs="Times New Roman"/>
          <w:b/>
          <w:noProof/>
          <w:sz w:val="24"/>
          <w:szCs w:val="24"/>
          <w:lang w:val="sr-Latn-ME"/>
        </w:rPr>
        <w:t xml:space="preserve"> </w:t>
      </w:r>
      <w:r w:rsidR="005B18E2" w:rsidRPr="00C70BDB">
        <w:rPr>
          <w:rFonts w:ascii="Times New Roman" w:hAnsi="Times New Roman" w:cs="Times New Roman"/>
          <w:b/>
          <w:noProof/>
          <w:sz w:val="24"/>
          <w:szCs w:val="24"/>
          <w:lang w:val="sr-Latn-ME"/>
        </w:rPr>
        <w:t>halogeni</w:t>
      </w:r>
      <w:r w:rsidR="005B18E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izra</w:t>
      </w:r>
      <w:r w:rsidR="0053018F" w:rsidRPr="00C70BDB">
        <w:rPr>
          <w:rFonts w:ascii="Times New Roman" w:hAnsi="Times New Roman" w:cs="Times New Roman"/>
          <w:noProof/>
          <w:sz w:val="24"/>
          <w:szCs w:val="24"/>
          <w:lang w:val="sr-Latn-ME"/>
        </w:rPr>
        <w:t>ženi</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Cl,</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uključuju</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adsorpcioni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organski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vezani</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h</w:t>
      </w:r>
      <w:r w:rsidR="004C1043" w:rsidRPr="00C70BDB">
        <w:rPr>
          <w:rFonts w:ascii="Times New Roman" w:hAnsi="Times New Roman" w:cs="Times New Roman"/>
          <w:noProof/>
          <w:sz w:val="24"/>
          <w:szCs w:val="24"/>
          <w:lang w:val="sr-Latn-ME"/>
        </w:rPr>
        <w:t>lor,</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brom</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jod</w:t>
      </w:r>
      <w:r w:rsidR="006A0CBE" w:rsidRPr="00C70BDB">
        <w:rPr>
          <w:rFonts w:ascii="Times New Roman" w:hAnsi="Times New Roman" w:cs="Times New Roman"/>
          <w:noProof/>
          <w:sz w:val="24"/>
          <w:szCs w:val="24"/>
          <w:lang w:val="sr-Latn-ME"/>
        </w:rPr>
        <w:t>.</w:t>
      </w:r>
    </w:p>
    <w:p w14:paraId="152564CF" w14:textId="454DC2BE"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Arsen</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Arsen,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53018F"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norgansk</w:t>
      </w:r>
      <w:r w:rsidR="0053018F"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w:t>
      </w:r>
      <w:r w:rsidR="0053018F"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jedninjena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arsena,</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rastvorene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čestice</w:t>
      </w:r>
      <w:r w:rsidR="006A0CBE" w:rsidRPr="00C70BDB">
        <w:rPr>
          <w:rFonts w:ascii="Times New Roman" w:hAnsi="Times New Roman" w:cs="Times New Roman"/>
          <w:noProof/>
          <w:sz w:val="24"/>
          <w:szCs w:val="24"/>
          <w:lang w:val="sr-Latn-ME"/>
        </w:rPr>
        <w:t>.</w:t>
      </w:r>
    </w:p>
    <w:p w14:paraId="1EFB794D" w14:textId="42063C59"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BPK</w:t>
      </w:r>
      <w:r w:rsidR="00853DAB">
        <w:rPr>
          <w:rFonts w:ascii="Times New Roman" w:hAnsi="Times New Roman" w:cs="Times New Roman"/>
          <w:noProof/>
          <w:sz w:val="24"/>
          <w:szCs w:val="24"/>
          <w:lang w:val="sr-Latn-ME"/>
        </w:rPr>
        <w:t xml:space="preserve"> </w:t>
      </w:r>
      <w:r w:rsidR="0053018F"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Bio</w:t>
      </w:r>
      <w:r w:rsidR="005D3E22"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emijska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potrošnja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ki</w:t>
      </w:r>
      <w:r w:rsidR="005D3E22" w:rsidRPr="00C70BDB">
        <w:rPr>
          <w:rFonts w:ascii="Times New Roman" w:hAnsi="Times New Roman" w:cs="Times New Roman"/>
          <w:noProof/>
          <w:sz w:val="24"/>
          <w:szCs w:val="24"/>
          <w:lang w:val="sr-Latn-ME"/>
        </w:rPr>
        <w:t>seonika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Količina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kis</w:t>
      </w:r>
      <w:r w:rsidR="005D3E22" w:rsidRPr="00C70BDB">
        <w:rPr>
          <w:rFonts w:ascii="Times New Roman" w:hAnsi="Times New Roman" w:cs="Times New Roman"/>
          <w:noProof/>
          <w:sz w:val="24"/>
          <w:szCs w:val="24"/>
          <w:lang w:val="sr-Latn-ME"/>
        </w:rPr>
        <w:t>eonika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potrebna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bio</w:t>
      </w:r>
      <w:r w:rsidR="005D3E22"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emijsku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oksidaciju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005D3E22" w:rsidRPr="00C70BDB">
        <w:rPr>
          <w:rFonts w:ascii="Times New Roman" w:hAnsi="Times New Roman" w:cs="Times New Roman"/>
          <w:noProof/>
          <w:sz w:val="24"/>
          <w:szCs w:val="24"/>
          <w:lang w:val="sr-Latn-ME"/>
        </w:rPr>
        <w:t>neorganskih</w:t>
      </w:r>
      <w:r w:rsidR="00853DAB">
        <w:rPr>
          <w:rFonts w:ascii="Times New Roman" w:hAnsi="Times New Roman" w:cs="Times New Roman"/>
          <w:noProof/>
          <w:sz w:val="24"/>
          <w:szCs w:val="24"/>
          <w:lang w:val="sr-Latn-ME"/>
        </w:rPr>
        <w:t xml:space="preserve"> </w:t>
      </w:r>
      <w:r w:rsidR="005D3E22" w:rsidRPr="00C70BDB">
        <w:rPr>
          <w:rFonts w:ascii="Times New Roman" w:hAnsi="Times New Roman" w:cs="Times New Roman"/>
          <w:noProof/>
          <w:sz w:val="24"/>
          <w:szCs w:val="24"/>
          <w:lang w:val="sr-Latn-ME"/>
        </w:rPr>
        <w:t>supstanci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w:t>
      </w:r>
      <w:r w:rsidR="004C1043" w:rsidRPr="00C70BDB">
        <w:rPr>
          <w:rFonts w:ascii="Times New Roman" w:hAnsi="Times New Roman" w:cs="Times New Roman"/>
          <w:noProof/>
          <w:sz w:val="24"/>
          <w:szCs w:val="24"/>
          <w:lang w:val="sr-Latn-ME"/>
        </w:rPr>
        <w:t>et</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(BPK5)</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sedam</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(BPK7)</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dana</w:t>
      </w:r>
      <w:r w:rsidR="006A0CBE" w:rsidRPr="00C70BDB">
        <w:rPr>
          <w:rFonts w:ascii="Times New Roman" w:hAnsi="Times New Roman" w:cs="Times New Roman"/>
          <w:noProof/>
          <w:sz w:val="24"/>
          <w:szCs w:val="24"/>
          <w:lang w:val="sr-Latn-ME"/>
        </w:rPr>
        <w:t>.</w:t>
      </w:r>
    </w:p>
    <w:p w14:paraId="43DE15F6" w14:textId="377A8306"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Kadmij</w:t>
      </w:r>
      <w:r w:rsidR="005D3E22" w:rsidRPr="00C70BDB">
        <w:rPr>
          <w:rFonts w:ascii="Times New Roman" w:hAnsi="Times New Roman" w:cs="Times New Roman"/>
          <w:b/>
          <w:noProof/>
          <w:sz w:val="24"/>
          <w:szCs w:val="24"/>
          <w:lang w:val="sr-Latn-ME"/>
        </w:rPr>
        <w:t>um</w:t>
      </w:r>
      <w:r w:rsidR="00853DAB">
        <w:rPr>
          <w:rFonts w:ascii="Times New Roman" w:hAnsi="Times New Roman" w:cs="Times New Roman"/>
          <w:noProof/>
          <w:sz w:val="24"/>
          <w:szCs w:val="24"/>
          <w:lang w:val="sr-Latn-ME"/>
        </w:rPr>
        <w:t xml:space="preserve"> </w:t>
      </w:r>
      <w:r w:rsidR="005D3E2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Kadmij</w:t>
      </w:r>
      <w:r w:rsidR="00F04D0C" w:rsidRPr="00C70BDB">
        <w:rPr>
          <w:rFonts w:ascii="Times New Roman" w:hAnsi="Times New Roman" w:cs="Times New Roman"/>
          <w:noProof/>
          <w:sz w:val="24"/>
          <w:szCs w:val="24"/>
          <w:lang w:val="sr-Latn-ME"/>
        </w:rPr>
        <w:t>um</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F04D0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norgansk</w:t>
      </w:r>
      <w:r w:rsidR="00F04D0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w:t>
      </w:r>
      <w:r w:rsidR="00F04D0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kadmij</w:t>
      </w:r>
      <w:r w:rsidR="00F04D0C" w:rsidRPr="00C70BDB">
        <w:rPr>
          <w:rFonts w:ascii="Times New Roman" w:hAnsi="Times New Roman" w:cs="Times New Roman"/>
          <w:noProof/>
          <w:sz w:val="24"/>
          <w:szCs w:val="24"/>
          <w:lang w:val="sr-Latn-ME"/>
        </w:rPr>
        <w:t>uma.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R</w:t>
      </w:r>
      <w:r w:rsidR="004C1043" w:rsidRPr="00C70BDB">
        <w:rPr>
          <w:rFonts w:ascii="Times New Roman" w:hAnsi="Times New Roman" w:cs="Times New Roman"/>
          <w:noProof/>
          <w:sz w:val="24"/>
          <w:szCs w:val="24"/>
          <w:lang w:val="sr-Latn-ME"/>
        </w:rPr>
        <w:t>a</w:t>
      </w:r>
      <w:r w:rsidR="00F04D0C" w:rsidRPr="00C70BDB">
        <w:rPr>
          <w:rFonts w:ascii="Times New Roman" w:hAnsi="Times New Roman" w:cs="Times New Roman"/>
          <w:noProof/>
          <w:sz w:val="24"/>
          <w:szCs w:val="24"/>
          <w:lang w:val="sr-Latn-ME"/>
        </w:rPr>
        <w:t>stvorene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čestice</w:t>
      </w:r>
      <w:r w:rsidR="00725F09" w:rsidRPr="00C70BDB">
        <w:rPr>
          <w:rFonts w:ascii="Times New Roman" w:hAnsi="Times New Roman" w:cs="Times New Roman"/>
          <w:noProof/>
          <w:sz w:val="24"/>
          <w:szCs w:val="24"/>
          <w:lang w:val="sr-Latn-ME"/>
        </w:rPr>
        <w:t>.</w:t>
      </w:r>
    </w:p>
    <w:p w14:paraId="12CF028E" w14:textId="7141BE7A" w:rsidR="004C1043" w:rsidRPr="00C70BDB" w:rsidRDefault="00006417"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H</w:t>
      </w:r>
      <w:r w:rsidR="005B18E2" w:rsidRPr="00C70BDB">
        <w:rPr>
          <w:rFonts w:ascii="Times New Roman" w:hAnsi="Times New Roman" w:cs="Times New Roman"/>
          <w:b/>
          <w:noProof/>
          <w:sz w:val="24"/>
          <w:szCs w:val="24"/>
          <w:lang w:val="sr-Latn-ME"/>
        </w:rPr>
        <w:t>lorofluorouglj</w:t>
      </w:r>
      <w:r w:rsidR="00F04D0C" w:rsidRPr="00C70BDB">
        <w:rPr>
          <w:rFonts w:ascii="Times New Roman" w:hAnsi="Times New Roman" w:cs="Times New Roman"/>
          <w:b/>
          <w:noProof/>
          <w:sz w:val="24"/>
          <w:szCs w:val="24"/>
          <w:lang w:val="sr-Latn-ME"/>
        </w:rPr>
        <w:t>ovodonici</w:t>
      </w:r>
      <w:r w:rsidR="005B18E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HFC-</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ovi</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sastoje</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ugljenika</w:t>
      </w:r>
      <w:r w:rsidR="005B18E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h</w:t>
      </w:r>
      <w:r w:rsidR="004C1043" w:rsidRPr="00C70BDB">
        <w:rPr>
          <w:rFonts w:ascii="Times New Roman" w:hAnsi="Times New Roman" w:cs="Times New Roman"/>
          <w:noProof/>
          <w:sz w:val="24"/>
          <w:szCs w:val="24"/>
          <w:lang w:val="sr-Latn-ME"/>
        </w:rPr>
        <w:t>lora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fluora</w:t>
      </w:r>
      <w:r w:rsidR="00725F09" w:rsidRPr="00C70BDB">
        <w:rPr>
          <w:rFonts w:ascii="Times New Roman" w:hAnsi="Times New Roman" w:cs="Times New Roman"/>
          <w:noProof/>
          <w:sz w:val="24"/>
          <w:szCs w:val="24"/>
          <w:lang w:val="sr-Latn-ME"/>
        </w:rPr>
        <w:t>.</w:t>
      </w:r>
    </w:p>
    <w:p w14:paraId="5F58B239" w14:textId="49A3BD3A" w:rsidR="004C1043" w:rsidRPr="00C70BDB" w:rsidRDefault="00F04D0C"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H</w:t>
      </w:r>
      <w:r w:rsidR="005B18E2" w:rsidRPr="00C70BDB">
        <w:rPr>
          <w:rFonts w:ascii="Times New Roman" w:hAnsi="Times New Roman" w:cs="Times New Roman"/>
          <w:b/>
          <w:noProof/>
          <w:sz w:val="24"/>
          <w:szCs w:val="24"/>
          <w:lang w:val="sr-Latn-ME"/>
        </w:rPr>
        <w:t>rom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w:t>
      </w:r>
      <w:r w:rsidR="005B18E2" w:rsidRPr="00C70BDB">
        <w:rPr>
          <w:rFonts w:ascii="Times New Roman" w:hAnsi="Times New Roman" w:cs="Times New Roman"/>
          <w:noProof/>
          <w:sz w:val="24"/>
          <w:szCs w:val="24"/>
          <w:lang w:val="sr-Latn-ME"/>
        </w:rPr>
        <w:t>rom,</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Cr,</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sv</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w:t>
      </w:r>
      <w:r w:rsidR="005B18E2" w:rsidRPr="00C70BDB">
        <w:rPr>
          <w:rFonts w:ascii="Times New Roman" w:hAnsi="Times New Roman" w:cs="Times New Roman"/>
          <w:noProof/>
          <w:sz w:val="24"/>
          <w:szCs w:val="24"/>
          <w:lang w:val="sr-Latn-ME"/>
        </w:rPr>
        <w:t>organsk</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organsk</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w:t>
      </w:r>
      <w:r w:rsidR="005B18E2" w:rsidRPr="00C70BDB">
        <w:rPr>
          <w:rFonts w:ascii="Times New Roman" w:hAnsi="Times New Roman" w:cs="Times New Roman"/>
          <w:noProof/>
          <w:sz w:val="24"/>
          <w:szCs w:val="24"/>
          <w:lang w:val="sr-Latn-ME"/>
        </w:rPr>
        <w:t>roma,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rastvorene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čestice</w:t>
      </w:r>
      <w:r w:rsidR="00725F09" w:rsidRPr="00C70BDB">
        <w:rPr>
          <w:rFonts w:ascii="Times New Roman" w:hAnsi="Times New Roman" w:cs="Times New Roman"/>
          <w:noProof/>
          <w:sz w:val="24"/>
          <w:szCs w:val="24"/>
          <w:lang w:val="sr-Latn-ME"/>
        </w:rPr>
        <w:t>.</w:t>
      </w:r>
    </w:p>
    <w:p w14:paraId="7C851F85" w14:textId="68A710BC"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Šest</w:t>
      </w:r>
      <w:r w:rsidR="00F04D0C" w:rsidRPr="00C70BDB">
        <w:rPr>
          <w:rFonts w:ascii="Times New Roman" w:hAnsi="Times New Roman" w:cs="Times New Roman"/>
          <w:b/>
          <w:noProof/>
          <w:sz w:val="24"/>
          <w:szCs w:val="24"/>
          <w:lang w:val="sr-Latn-ME"/>
        </w:rPr>
        <w:t>o</w:t>
      </w:r>
      <w:r w:rsidRPr="00C70BDB">
        <w:rPr>
          <w:rFonts w:ascii="Times New Roman" w:hAnsi="Times New Roman" w:cs="Times New Roman"/>
          <w:b/>
          <w:noProof/>
          <w:sz w:val="24"/>
          <w:szCs w:val="24"/>
          <w:lang w:val="sr-Latn-ME"/>
        </w:rPr>
        <w:t>valentni</w:t>
      </w:r>
      <w:r w:rsidR="00853DAB">
        <w:rPr>
          <w:rFonts w:ascii="Times New Roman" w:hAnsi="Times New Roman" w:cs="Times New Roman"/>
          <w:b/>
          <w:noProof/>
          <w:sz w:val="24"/>
          <w:szCs w:val="24"/>
          <w:lang w:val="sr-Latn-ME"/>
        </w:rPr>
        <w:t xml:space="preserve"> </w:t>
      </w:r>
      <w:r w:rsidR="00F04D0C" w:rsidRPr="00C70BDB">
        <w:rPr>
          <w:rFonts w:ascii="Times New Roman" w:hAnsi="Times New Roman" w:cs="Times New Roman"/>
          <w:b/>
          <w:noProof/>
          <w:sz w:val="24"/>
          <w:szCs w:val="24"/>
          <w:lang w:val="sr-Latn-ME"/>
        </w:rPr>
        <w:t>h</w:t>
      </w:r>
      <w:r w:rsidRPr="00C70BDB">
        <w:rPr>
          <w:rFonts w:ascii="Times New Roman" w:hAnsi="Times New Roman" w:cs="Times New Roman"/>
          <w:b/>
          <w:noProof/>
          <w:sz w:val="24"/>
          <w:szCs w:val="24"/>
          <w:lang w:val="sr-Latn-ME"/>
        </w:rPr>
        <w:t>rom</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Šest</w:t>
      </w:r>
      <w:r w:rsidR="00F04D0C" w:rsidRPr="00C70BDB">
        <w:rPr>
          <w:rFonts w:ascii="Times New Roman" w:hAnsi="Times New Roman" w:cs="Times New Roman"/>
          <w:noProof/>
          <w:sz w:val="24"/>
          <w:szCs w:val="24"/>
          <w:lang w:val="sr-Latn-ME"/>
        </w:rPr>
        <w:t>ovalentni</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rom,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Cr(VI),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F04D0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j</w:t>
      </w:r>
      <w:r w:rsidR="00EE623A" w:rsidRPr="00C70BDB">
        <w:rPr>
          <w:rFonts w:ascii="Times New Roman" w:hAnsi="Times New Roman" w:cs="Times New Roman"/>
          <w:noProof/>
          <w:sz w:val="24"/>
          <w:szCs w:val="24"/>
          <w:lang w:val="sr-Latn-ME"/>
        </w:rPr>
        <w:t>edinjenja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roma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hrom</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oksidacionom</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stanju</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+6</w:t>
      </w:r>
      <w:r w:rsidR="00725F09" w:rsidRPr="00C70BDB">
        <w:rPr>
          <w:rFonts w:ascii="Times New Roman" w:hAnsi="Times New Roman" w:cs="Times New Roman"/>
          <w:noProof/>
          <w:sz w:val="24"/>
          <w:szCs w:val="24"/>
          <w:lang w:val="sr-Latn-ME"/>
        </w:rPr>
        <w:t>.</w:t>
      </w:r>
    </w:p>
    <w:p w14:paraId="12815F1E" w14:textId="347D9EE1" w:rsidR="004C1043" w:rsidRPr="00C70BDB" w:rsidRDefault="00F04D0C"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H</w:t>
      </w:r>
      <w:r w:rsidR="005B18E2" w:rsidRPr="00C70BDB">
        <w:rPr>
          <w:rFonts w:ascii="Times New Roman" w:hAnsi="Times New Roman" w:cs="Times New Roman"/>
          <w:b/>
          <w:noProof/>
          <w:sz w:val="24"/>
          <w:szCs w:val="24"/>
          <w:lang w:val="sr-Latn-ME"/>
        </w:rPr>
        <w:t>PK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w:t>
      </w:r>
      <w:r w:rsidR="005B18E2" w:rsidRPr="00C70BDB">
        <w:rPr>
          <w:rFonts w:ascii="Times New Roman" w:hAnsi="Times New Roman" w:cs="Times New Roman"/>
          <w:noProof/>
          <w:sz w:val="24"/>
          <w:szCs w:val="24"/>
          <w:lang w:val="sr-Latn-ME"/>
        </w:rPr>
        <w:t>emijska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potrošnja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kis</w:t>
      </w:r>
      <w:r w:rsidRPr="00C70BDB">
        <w:rPr>
          <w:rFonts w:ascii="Times New Roman" w:hAnsi="Times New Roman" w:cs="Times New Roman"/>
          <w:noProof/>
          <w:sz w:val="24"/>
          <w:szCs w:val="24"/>
          <w:lang w:val="sr-Latn-ME"/>
        </w:rPr>
        <w:t>eonika</w:t>
      </w:r>
      <w:r w:rsidR="005B18E2"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Količina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kis</w:t>
      </w:r>
      <w:r w:rsidRPr="00C70BDB">
        <w:rPr>
          <w:rFonts w:ascii="Times New Roman" w:hAnsi="Times New Roman" w:cs="Times New Roman"/>
          <w:noProof/>
          <w:sz w:val="24"/>
          <w:szCs w:val="24"/>
          <w:lang w:val="sr-Latn-ME"/>
        </w:rPr>
        <w:t>eonika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potrebna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potpunu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w:t>
      </w:r>
      <w:r w:rsidR="005B18E2" w:rsidRPr="00C70BDB">
        <w:rPr>
          <w:rFonts w:ascii="Times New Roman" w:hAnsi="Times New Roman" w:cs="Times New Roman"/>
          <w:noProof/>
          <w:sz w:val="24"/>
          <w:szCs w:val="24"/>
          <w:lang w:val="sr-Latn-ME"/>
        </w:rPr>
        <w:t>emijsku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oksidaciju</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organske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supstance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do</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uglj</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dioksida.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w:t>
      </w:r>
      <w:r w:rsidR="005B18E2" w:rsidRPr="00C70BDB">
        <w:rPr>
          <w:rFonts w:ascii="Times New Roman" w:hAnsi="Times New Roman" w:cs="Times New Roman"/>
          <w:noProof/>
          <w:sz w:val="24"/>
          <w:szCs w:val="24"/>
          <w:lang w:val="sr-Latn-ME"/>
        </w:rPr>
        <w:t>PK</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indikator</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utvrđivanje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masene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koncentracije</w:t>
      </w:r>
      <w:r w:rsidR="00853DAB">
        <w:rPr>
          <w:rFonts w:ascii="Times New Roman" w:hAnsi="Times New Roman" w:cs="Times New Roman"/>
          <w:noProof/>
          <w:sz w:val="24"/>
          <w:szCs w:val="24"/>
          <w:lang w:val="sr-Latn-ME"/>
        </w:rPr>
        <w:t xml:space="preserve"> </w:t>
      </w:r>
      <w:r w:rsidR="005B18E2" w:rsidRPr="00C70BDB">
        <w:rPr>
          <w:rFonts w:ascii="Times New Roman" w:hAnsi="Times New Roman" w:cs="Times New Roman"/>
          <w:noProof/>
          <w:sz w:val="24"/>
          <w:szCs w:val="24"/>
          <w:lang w:val="sr-Latn-ME"/>
        </w:rPr>
        <w:t>organskih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jedinjenja</w:t>
      </w:r>
      <w:r w:rsidR="00725F09" w:rsidRPr="00C70BDB">
        <w:rPr>
          <w:rFonts w:ascii="Times New Roman" w:hAnsi="Times New Roman" w:cs="Times New Roman"/>
          <w:noProof/>
          <w:sz w:val="24"/>
          <w:szCs w:val="24"/>
          <w:lang w:val="sr-Latn-ME"/>
        </w:rPr>
        <w:t>.</w:t>
      </w:r>
    </w:p>
    <w:p w14:paraId="438A26D1" w14:textId="433B84B4"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Bakar</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Bakar,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F04D0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organsk</w:t>
      </w:r>
      <w:r w:rsidR="00F04D0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w:t>
      </w:r>
      <w:r w:rsidR="00F04D0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jedninjenja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bakra,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rastvorene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čestice</w:t>
      </w:r>
      <w:r w:rsidR="00725F09" w:rsidRPr="00C70BDB">
        <w:rPr>
          <w:rFonts w:ascii="Times New Roman" w:hAnsi="Times New Roman" w:cs="Times New Roman"/>
          <w:noProof/>
          <w:sz w:val="24"/>
          <w:szCs w:val="24"/>
          <w:lang w:val="sr-Latn-ME"/>
        </w:rPr>
        <w:t>.</w:t>
      </w:r>
    </w:p>
    <w:p w14:paraId="3DD002BD" w14:textId="46696947"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Cijanid</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S</w:t>
      </w:r>
      <w:r w:rsidR="004C1043" w:rsidRPr="00C70BDB">
        <w:rPr>
          <w:rFonts w:ascii="Times New Roman" w:hAnsi="Times New Roman" w:cs="Times New Roman"/>
          <w:noProof/>
          <w:sz w:val="24"/>
          <w:szCs w:val="24"/>
          <w:lang w:val="sr-Latn-ME"/>
        </w:rPr>
        <w:t>lobodni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cijanid</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CN-</w:t>
      </w:r>
      <w:r w:rsidR="00725F09" w:rsidRPr="00C70BDB">
        <w:rPr>
          <w:rFonts w:ascii="Times New Roman" w:hAnsi="Times New Roman" w:cs="Times New Roman"/>
          <w:noProof/>
          <w:sz w:val="24"/>
          <w:szCs w:val="24"/>
          <w:lang w:val="sr-Latn-ME"/>
        </w:rPr>
        <w:t>.</w:t>
      </w:r>
    </w:p>
    <w:p w14:paraId="7AFA21D2" w14:textId="7965373B"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Prašina</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Ukupne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čestice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04D0C" w:rsidRPr="00C70BDB">
        <w:rPr>
          <w:rFonts w:ascii="Times New Roman" w:hAnsi="Times New Roman" w:cs="Times New Roman"/>
          <w:noProof/>
          <w:sz w:val="24"/>
          <w:szCs w:val="24"/>
          <w:lang w:val="sr-Latn-ME"/>
        </w:rPr>
        <w:t>vazduhu</w:t>
      </w:r>
      <w:r w:rsidR="004C1043" w:rsidRPr="00C70BDB">
        <w:rPr>
          <w:rFonts w:ascii="Times New Roman" w:hAnsi="Times New Roman" w:cs="Times New Roman"/>
          <w:noProof/>
          <w:sz w:val="24"/>
          <w:szCs w:val="24"/>
          <w:lang w:val="sr-Latn-ME"/>
        </w:rPr>
        <w:t>)</w:t>
      </w:r>
      <w:r w:rsidR="00725F09" w:rsidRPr="00C70BDB">
        <w:rPr>
          <w:rFonts w:ascii="Times New Roman" w:hAnsi="Times New Roman" w:cs="Times New Roman"/>
          <w:noProof/>
          <w:sz w:val="24"/>
          <w:szCs w:val="24"/>
          <w:lang w:val="sr-Latn-ME"/>
        </w:rPr>
        <w:t>.</w:t>
      </w:r>
    </w:p>
    <w:p w14:paraId="65005E33" w14:textId="761C0927"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Indeks</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uglj</w:t>
      </w:r>
      <w:r w:rsidR="00DF123E" w:rsidRPr="00C70BDB">
        <w:rPr>
          <w:rFonts w:ascii="Times New Roman" w:hAnsi="Times New Roman" w:cs="Times New Roman"/>
          <w:b/>
          <w:noProof/>
          <w:sz w:val="24"/>
          <w:szCs w:val="24"/>
          <w:lang w:val="sr-Latn-ME"/>
        </w:rPr>
        <w:t>ovodonika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uljima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Zbir</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moguće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ekstrah</w:t>
      </w:r>
      <w:r w:rsidR="00DF123E" w:rsidRPr="00C70BDB">
        <w:rPr>
          <w:rFonts w:ascii="Times New Roman" w:hAnsi="Times New Roman" w:cs="Times New Roman"/>
          <w:noProof/>
          <w:sz w:val="24"/>
          <w:szCs w:val="24"/>
          <w:lang w:val="sr-Latn-ME"/>
        </w:rPr>
        <w:t>ov</w:t>
      </w:r>
      <w:r w:rsidR="00006417" w:rsidRPr="00C70BDB">
        <w:rPr>
          <w:rFonts w:ascii="Times New Roman" w:hAnsi="Times New Roman" w:cs="Times New Roman"/>
          <w:noProof/>
          <w:sz w:val="24"/>
          <w:szCs w:val="24"/>
          <w:lang w:val="sr-Latn-ME"/>
        </w:rPr>
        <w:t>a</w:t>
      </w:r>
      <w:r w:rsidR="00DF123E" w:rsidRPr="00C70BDB">
        <w:rPr>
          <w:rFonts w:ascii="Times New Roman" w:hAnsi="Times New Roman" w:cs="Times New Roman"/>
          <w:noProof/>
          <w:sz w:val="24"/>
          <w:szCs w:val="24"/>
          <w:lang w:val="sr-Latn-ME"/>
        </w:rPr>
        <w:t>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4C1043" w:rsidRPr="00C70BDB">
        <w:rPr>
          <w:rFonts w:ascii="Times New Roman" w:hAnsi="Times New Roman" w:cs="Times New Roman"/>
          <w:noProof/>
          <w:sz w:val="24"/>
          <w:szCs w:val="24"/>
          <w:lang w:val="sr-Latn-ME"/>
        </w:rPr>
        <w:t>gljovodoničnim</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rastvaračem</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w:t>
      </w:r>
      <w:r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dugolančane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razgranate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alifat</w:t>
      </w:r>
      <w:r w:rsidR="00006417" w:rsidRPr="00C70BDB">
        <w:rPr>
          <w:rFonts w:ascii="Times New Roman" w:hAnsi="Times New Roman" w:cs="Times New Roman"/>
          <w:noProof/>
          <w:sz w:val="24"/>
          <w:szCs w:val="24"/>
          <w:lang w:val="sr-Latn-ME"/>
        </w:rPr>
        <w:t>ične</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aliciklič</w:t>
      </w:r>
      <w:r w:rsidR="00006417"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aromat</w:t>
      </w:r>
      <w:r w:rsidR="00006417" w:rsidRPr="00C70BDB">
        <w:rPr>
          <w:rFonts w:ascii="Times New Roman" w:hAnsi="Times New Roman" w:cs="Times New Roman"/>
          <w:noProof/>
          <w:sz w:val="24"/>
          <w:szCs w:val="24"/>
          <w:lang w:val="sr-Latn-ME"/>
        </w:rPr>
        <w:t>ične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alkil-supstitui</w:t>
      </w:r>
      <w:r w:rsidR="00DF123E" w:rsidRPr="00C70BDB">
        <w:rPr>
          <w:rFonts w:ascii="Times New Roman" w:hAnsi="Times New Roman" w:cs="Times New Roman"/>
          <w:noProof/>
          <w:sz w:val="24"/>
          <w:szCs w:val="24"/>
          <w:lang w:val="sr-Latn-ME"/>
        </w:rPr>
        <w:t>sane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aromat</w:t>
      </w:r>
      <w:r w:rsidR="00DF123E" w:rsidRPr="00C70BDB">
        <w:rPr>
          <w:rFonts w:ascii="Times New Roman" w:hAnsi="Times New Roman" w:cs="Times New Roman"/>
          <w:noProof/>
          <w:sz w:val="24"/>
          <w:szCs w:val="24"/>
          <w:lang w:val="sr-Latn-ME"/>
        </w:rPr>
        <w:t>ične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uglj</w:t>
      </w:r>
      <w:r w:rsidR="00DF123E" w:rsidRPr="00C70BDB">
        <w:rPr>
          <w:rFonts w:ascii="Times New Roman" w:hAnsi="Times New Roman" w:cs="Times New Roman"/>
          <w:noProof/>
          <w:sz w:val="24"/>
          <w:szCs w:val="24"/>
          <w:lang w:val="sr-Latn-ME"/>
        </w:rPr>
        <w:t>ovodonike</w:t>
      </w:r>
      <w:r w:rsidR="004C1043" w:rsidRPr="00C70BDB">
        <w:rPr>
          <w:rFonts w:ascii="Times New Roman" w:hAnsi="Times New Roman" w:cs="Times New Roman"/>
          <w:noProof/>
          <w:sz w:val="24"/>
          <w:szCs w:val="24"/>
          <w:lang w:val="sr-Latn-ME"/>
        </w:rPr>
        <w:t>)</w:t>
      </w:r>
      <w:r w:rsidR="00725F09" w:rsidRPr="00C70BDB">
        <w:rPr>
          <w:rFonts w:ascii="Times New Roman" w:hAnsi="Times New Roman" w:cs="Times New Roman"/>
          <w:noProof/>
          <w:sz w:val="24"/>
          <w:szCs w:val="24"/>
          <w:lang w:val="sr-Latn-ME"/>
        </w:rPr>
        <w:t>.</w:t>
      </w:r>
    </w:p>
    <w:p w14:paraId="31F07552" w14:textId="574F5A1E"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HCl</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organsk</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gasovita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lora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HCl</w:t>
      </w:r>
      <w:r w:rsidR="00725F09" w:rsidRPr="00C70BDB">
        <w:rPr>
          <w:rFonts w:ascii="Times New Roman" w:hAnsi="Times New Roman" w:cs="Times New Roman"/>
          <w:noProof/>
          <w:sz w:val="24"/>
          <w:szCs w:val="24"/>
          <w:lang w:val="sr-Latn-ME"/>
        </w:rPr>
        <w:t>.</w:t>
      </w:r>
    </w:p>
    <w:p w14:paraId="5DA7A241" w14:textId="2C2AE64E"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HF</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Sva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organsk</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gasovita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j</w:t>
      </w:r>
      <w:r w:rsidR="00EE623A" w:rsidRPr="00C70BDB">
        <w:rPr>
          <w:rFonts w:ascii="Times New Roman" w:hAnsi="Times New Roman" w:cs="Times New Roman"/>
          <w:noProof/>
          <w:sz w:val="24"/>
          <w:szCs w:val="24"/>
          <w:lang w:val="sr-Latn-ME"/>
        </w:rPr>
        <w:t>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fluora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HF</w:t>
      </w:r>
      <w:r w:rsidR="00725F09" w:rsidRPr="00C70BDB">
        <w:rPr>
          <w:rFonts w:ascii="Times New Roman" w:hAnsi="Times New Roman" w:cs="Times New Roman"/>
          <w:noProof/>
          <w:sz w:val="24"/>
          <w:szCs w:val="24"/>
          <w:lang w:val="sr-Latn-ME"/>
        </w:rPr>
        <w:t>.</w:t>
      </w:r>
    </w:p>
    <w:p w14:paraId="6F5E68F9" w14:textId="347FB117"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H</w:t>
      </w:r>
      <w:r w:rsidRPr="00C70BDB">
        <w:rPr>
          <w:rFonts w:ascii="Times New Roman" w:hAnsi="Times New Roman" w:cs="Times New Roman"/>
          <w:b/>
          <w:noProof/>
          <w:sz w:val="24"/>
          <w:szCs w:val="24"/>
          <w:vertAlign w:val="subscript"/>
          <w:lang w:val="sr-Latn-ME"/>
        </w:rPr>
        <w:t>2</w:t>
      </w:r>
      <w:r w:rsidRPr="00C70BDB">
        <w:rPr>
          <w:rFonts w:ascii="Times New Roman" w:hAnsi="Times New Roman" w:cs="Times New Roman"/>
          <w:b/>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Sumporvod</w:t>
      </w:r>
      <w:r w:rsidR="00DF123E" w:rsidRPr="00C70BDB">
        <w:rPr>
          <w:rFonts w:ascii="Times New Roman" w:hAnsi="Times New Roman" w:cs="Times New Roman"/>
          <w:noProof/>
          <w:sz w:val="24"/>
          <w:szCs w:val="24"/>
          <w:lang w:val="sr-Latn-ME"/>
        </w:rPr>
        <w:t>on</w:t>
      </w:r>
      <w:r w:rsidRPr="00C70BDB">
        <w:rPr>
          <w:rFonts w:ascii="Times New Roman" w:hAnsi="Times New Roman" w:cs="Times New Roman"/>
          <w:noProof/>
          <w:sz w:val="24"/>
          <w:szCs w:val="24"/>
          <w:lang w:val="sr-Latn-ME"/>
        </w:rPr>
        <w:t>ik.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Karbonil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sulfid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merkaptani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nijesu</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obuhvaćeni</w:t>
      </w:r>
      <w:r w:rsidR="00725F09" w:rsidRPr="00C70BDB">
        <w:rPr>
          <w:rFonts w:ascii="Times New Roman" w:hAnsi="Times New Roman" w:cs="Times New Roman"/>
          <w:noProof/>
          <w:sz w:val="24"/>
          <w:szCs w:val="24"/>
          <w:lang w:val="sr-Latn-ME"/>
        </w:rPr>
        <w:t>.</w:t>
      </w:r>
    </w:p>
    <w:p w14:paraId="105CB0B1" w14:textId="27933B07"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Olovo</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Olovo,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Pb,</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organsk</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j</w:t>
      </w:r>
      <w:r w:rsidR="00EE623A" w:rsidRPr="00C70BDB">
        <w:rPr>
          <w:rFonts w:ascii="Times New Roman" w:hAnsi="Times New Roman" w:cs="Times New Roman"/>
          <w:noProof/>
          <w:sz w:val="24"/>
          <w:szCs w:val="24"/>
          <w:lang w:val="sr-Latn-ME"/>
        </w:rPr>
        <w:t>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olova,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rastvorene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čestice</w:t>
      </w:r>
      <w:r w:rsidR="00725F09" w:rsidRPr="00C70BDB">
        <w:rPr>
          <w:rFonts w:ascii="Times New Roman" w:hAnsi="Times New Roman" w:cs="Times New Roman"/>
          <w:noProof/>
          <w:sz w:val="24"/>
          <w:szCs w:val="24"/>
          <w:lang w:val="sr-Latn-ME"/>
        </w:rPr>
        <w:t>.</w:t>
      </w:r>
    </w:p>
    <w:p w14:paraId="0F4EFFA9" w14:textId="1596C8BE"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Živa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Živa</w:t>
      </w:r>
      <w:r w:rsidR="00DF123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izražena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Hg,</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sva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organsk</w:t>
      </w:r>
      <w:r w:rsidR="00DF123E"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organska</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žive,</w:t>
      </w:r>
      <w:r w:rsidR="00853DAB">
        <w:rPr>
          <w:rFonts w:ascii="Times New Roman" w:hAnsi="Times New Roman" w:cs="Times New Roman"/>
          <w:noProof/>
          <w:sz w:val="24"/>
          <w:szCs w:val="24"/>
          <w:lang w:val="sr-Latn-ME"/>
        </w:rPr>
        <w:t xml:space="preserve"> </w:t>
      </w:r>
      <w:r w:rsidR="00DF123E" w:rsidRPr="00C70BDB">
        <w:rPr>
          <w:rFonts w:ascii="Times New Roman" w:hAnsi="Times New Roman" w:cs="Times New Roman"/>
          <w:noProof/>
          <w:sz w:val="24"/>
          <w:szCs w:val="24"/>
          <w:lang w:val="sr-Latn-ME"/>
        </w:rPr>
        <w:t>gasovite</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9865E8" w:rsidRPr="00C70BDB">
        <w:rPr>
          <w:rFonts w:ascii="Times New Roman" w:hAnsi="Times New Roman" w:cs="Times New Roman"/>
          <w:noProof/>
          <w:sz w:val="24"/>
          <w:szCs w:val="24"/>
          <w:lang w:val="sr-Latn-ME"/>
        </w:rPr>
        <w:t>rastvorene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čestice</w:t>
      </w:r>
      <w:r w:rsidR="00725F09" w:rsidRPr="00C70BDB">
        <w:rPr>
          <w:rFonts w:ascii="Times New Roman" w:hAnsi="Times New Roman" w:cs="Times New Roman"/>
          <w:noProof/>
          <w:sz w:val="24"/>
          <w:szCs w:val="24"/>
          <w:lang w:val="sr-Latn-ME"/>
        </w:rPr>
        <w:t>.</w:t>
      </w:r>
    </w:p>
    <w:p w14:paraId="1454D12A" w14:textId="549FCF67"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NH</w:t>
      </w:r>
      <w:r w:rsidRPr="00C70BDB">
        <w:rPr>
          <w:rFonts w:ascii="Times New Roman" w:hAnsi="Times New Roman" w:cs="Times New Roman"/>
          <w:b/>
          <w:noProof/>
          <w:sz w:val="24"/>
          <w:szCs w:val="24"/>
          <w:vertAlign w:val="subscript"/>
          <w:lang w:val="sr-Latn-ME"/>
        </w:rPr>
        <w:t>3</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Amonijak</w:t>
      </w:r>
      <w:r w:rsidR="00725F09" w:rsidRPr="00C70BDB">
        <w:rPr>
          <w:rFonts w:ascii="Times New Roman" w:hAnsi="Times New Roman" w:cs="Times New Roman"/>
          <w:noProof/>
          <w:sz w:val="24"/>
          <w:szCs w:val="24"/>
          <w:lang w:val="sr-Latn-ME"/>
        </w:rPr>
        <w:t>.</w:t>
      </w:r>
    </w:p>
    <w:p w14:paraId="13D94B3D" w14:textId="0675A09D"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Nikl</w:t>
      </w:r>
      <w:r w:rsidR="00853DAB">
        <w:rPr>
          <w:rFonts w:ascii="Times New Roman" w:hAnsi="Times New Roman" w:cs="Times New Roman"/>
          <w:b/>
          <w:noProof/>
          <w:sz w:val="24"/>
          <w:szCs w:val="24"/>
          <w:lang w:val="sr-Latn-ME"/>
        </w:rPr>
        <w:t xml:space="preserve"> </w:t>
      </w:r>
      <w:r w:rsidR="009865E8" w:rsidRPr="00C70BDB">
        <w:rPr>
          <w:rFonts w:ascii="Times New Roman" w:hAnsi="Times New Roman" w:cs="Times New Roman"/>
          <w:b/>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Nikl,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DC27D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organsk</w:t>
      </w:r>
      <w:r w:rsidR="00DC27D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organska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nikla,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rastvorene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čestice</w:t>
      </w:r>
      <w:r w:rsidR="00725F09" w:rsidRPr="00C70BDB">
        <w:rPr>
          <w:rFonts w:ascii="Times New Roman" w:hAnsi="Times New Roman" w:cs="Times New Roman"/>
          <w:noProof/>
          <w:sz w:val="24"/>
          <w:szCs w:val="24"/>
          <w:lang w:val="sr-Latn-ME"/>
        </w:rPr>
        <w:t>.</w:t>
      </w:r>
    </w:p>
    <w:p w14:paraId="63A8211D" w14:textId="6A5B7154"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Koncentracija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neugodnih</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mirisa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Broj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w:t>
      </w:r>
      <w:r w:rsidR="00DC27D3" w:rsidRPr="00C70BDB">
        <w:rPr>
          <w:rFonts w:ascii="Times New Roman" w:hAnsi="Times New Roman" w:cs="Times New Roman"/>
          <w:noProof/>
          <w:sz w:val="24"/>
          <w:szCs w:val="24"/>
          <w:lang w:val="sr-Latn-ME"/>
        </w:rPr>
        <w:t>v</w:t>
      </w:r>
      <w:r w:rsidRPr="00C70BDB">
        <w:rPr>
          <w:rFonts w:ascii="Times New Roman" w:hAnsi="Times New Roman" w:cs="Times New Roman"/>
          <w:noProof/>
          <w:sz w:val="24"/>
          <w:szCs w:val="24"/>
          <w:lang w:val="sr-Latn-ME"/>
        </w:rPr>
        <w:t>ropskih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jedinica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(ouE)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kub</w:t>
      </w:r>
      <w:r w:rsidR="00DC27D3" w:rsidRPr="00C70BDB">
        <w:rPr>
          <w:rFonts w:ascii="Times New Roman" w:hAnsi="Times New Roman" w:cs="Times New Roman"/>
          <w:noProof/>
          <w:sz w:val="24"/>
          <w:szCs w:val="24"/>
          <w:lang w:val="sr-Latn-ME"/>
        </w:rPr>
        <w:t>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standardnim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DC27D3" w:rsidRPr="00C70BDB">
        <w:rPr>
          <w:rFonts w:ascii="Times New Roman" w:hAnsi="Times New Roman" w:cs="Times New Roman"/>
          <w:noProof/>
          <w:sz w:val="24"/>
          <w:szCs w:val="24"/>
          <w:lang w:val="sr-Latn-ME"/>
        </w:rPr>
        <w:t>slovima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metodom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dinamičke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olfaktometrije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standardom</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13725</w:t>
      </w:r>
      <w:r w:rsidR="00725F09" w:rsidRPr="00C70BDB">
        <w:rPr>
          <w:rFonts w:ascii="Times New Roman" w:hAnsi="Times New Roman" w:cs="Times New Roman"/>
          <w:noProof/>
          <w:sz w:val="24"/>
          <w:szCs w:val="24"/>
          <w:lang w:val="sr-Latn-ME"/>
        </w:rPr>
        <w:t>.</w:t>
      </w:r>
    </w:p>
    <w:p w14:paraId="47DC3709" w14:textId="12AB9E9F"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PCB</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Poli</w:t>
      </w:r>
      <w:r w:rsidR="00DC27D3"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lor</w:t>
      </w:r>
      <w:r w:rsidR="00DC27D3" w:rsidRPr="00C70BDB">
        <w:rPr>
          <w:rFonts w:ascii="Times New Roman" w:hAnsi="Times New Roman" w:cs="Times New Roman"/>
          <w:noProof/>
          <w:sz w:val="24"/>
          <w:szCs w:val="24"/>
          <w:lang w:val="sr-Latn-ME"/>
        </w:rPr>
        <w:t>ovani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bifenil</w:t>
      </w:r>
      <w:r w:rsidR="00725F09" w:rsidRPr="00C70BDB">
        <w:rPr>
          <w:rFonts w:ascii="Times New Roman" w:hAnsi="Times New Roman" w:cs="Times New Roman"/>
          <w:noProof/>
          <w:sz w:val="24"/>
          <w:szCs w:val="24"/>
          <w:lang w:val="sr-Latn-ME"/>
        </w:rPr>
        <w:t>.</w:t>
      </w:r>
    </w:p>
    <w:p w14:paraId="3BB3EA41" w14:textId="41A0B247" w:rsidR="004C1043" w:rsidRPr="00C70BDB" w:rsidRDefault="00DC27D3" w:rsidP="006C3602">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Dioksinima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slični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PCB</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navedeni</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regulative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EU,</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br:</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199/2006</w:t>
      </w:r>
      <w:r w:rsidR="00725F09" w:rsidRPr="00C70BDB">
        <w:rPr>
          <w:rFonts w:ascii="Times New Roman" w:hAnsi="Times New Roman" w:cs="Times New Roman"/>
          <w:noProof/>
          <w:sz w:val="24"/>
          <w:szCs w:val="24"/>
          <w:lang w:val="sr-Latn-ME"/>
        </w:rPr>
        <w:t>.</w:t>
      </w:r>
    </w:p>
    <w:p w14:paraId="536E5AA0" w14:textId="67CB83C8"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PCDD/F</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Poli</w:t>
      </w:r>
      <w:r w:rsidR="00DC27D3"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lor</w:t>
      </w:r>
      <w:r w:rsidR="00DC27D3" w:rsidRPr="00C70BDB">
        <w:rPr>
          <w:rFonts w:ascii="Times New Roman" w:hAnsi="Times New Roman" w:cs="Times New Roman"/>
          <w:noProof/>
          <w:sz w:val="24"/>
          <w:szCs w:val="24"/>
          <w:lang w:val="sr-Latn-ME"/>
        </w:rPr>
        <w:t>ovani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dibenzo-p-dioksini/furani</w:t>
      </w:r>
      <w:r w:rsidR="00725F09" w:rsidRPr="00C70BDB">
        <w:rPr>
          <w:rFonts w:ascii="Times New Roman" w:hAnsi="Times New Roman" w:cs="Times New Roman"/>
          <w:noProof/>
          <w:sz w:val="24"/>
          <w:szCs w:val="24"/>
          <w:lang w:val="sr-Latn-ME"/>
        </w:rPr>
        <w:t>.</w:t>
      </w:r>
    </w:p>
    <w:p w14:paraId="75758231" w14:textId="5185F15C"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PFOA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Perfluorooktanska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k</w:t>
      </w:r>
      <w:r w:rsidR="00A84263" w:rsidRPr="00C70BDB">
        <w:rPr>
          <w:rFonts w:ascii="Times New Roman" w:hAnsi="Times New Roman" w:cs="Times New Roman"/>
          <w:noProof/>
          <w:sz w:val="24"/>
          <w:szCs w:val="24"/>
          <w:lang w:val="sr-Latn-ME"/>
        </w:rPr>
        <w:t>iselin</w:t>
      </w:r>
      <w:r w:rsidR="004C1043" w:rsidRPr="00C70BDB">
        <w:rPr>
          <w:rFonts w:ascii="Times New Roman" w:hAnsi="Times New Roman" w:cs="Times New Roman"/>
          <w:noProof/>
          <w:sz w:val="24"/>
          <w:szCs w:val="24"/>
          <w:lang w:val="sr-Latn-ME"/>
        </w:rPr>
        <w:t>a</w:t>
      </w:r>
      <w:r w:rsidR="00725F09" w:rsidRPr="00C70BDB">
        <w:rPr>
          <w:rFonts w:ascii="Times New Roman" w:hAnsi="Times New Roman" w:cs="Times New Roman"/>
          <w:noProof/>
          <w:sz w:val="24"/>
          <w:szCs w:val="24"/>
          <w:lang w:val="sr-Latn-ME"/>
        </w:rPr>
        <w:t>.</w:t>
      </w:r>
    </w:p>
    <w:p w14:paraId="4C01A0DE" w14:textId="1AFF182C"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lastRenderedPageBreak/>
        <w:t>PFOS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w:t>
      </w:r>
      <w:r w:rsidR="004C1043" w:rsidRPr="00C70BDB">
        <w:rPr>
          <w:rFonts w:ascii="Times New Roman" w:hAnsi="Times New Roman" w:cs="Times New Roman"/>
          <w:noProof/>
          <w:sz w:val="24"/>
          <w:szCs w:val="24"/>
          <w:lang w:val="sr-Latn-ME"/>
        </w:rPr>
        <w:t>erfluorooktansulfonska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k</w:t>
      </w:r>
      <w:r w:rsidR="00A84263" w:rsidRPr="00C70BDB">
        <w:rPr>
          <w:rFonts w:ascii="Times New Roman" w:hAnsi="Times New Roman" w:cs="Times New Roman"/>
          <w:noProof/>
          <w:sz w:val="24"/>
          <w:szCs w:val="24"/>
          <w:lang w:val="sr-Latn-ME"/>
        </w:rPr>
        <w:t>iselin</w:t>
      </w:r>
      <w:r w:rsidR="004C1043" w:rsidRPr="00C70BDB">
        <w:rPr>
          <w:rFonts w:ascii="Times New Roman" w:hAnsi="Times New Roman" w:cs="Times New Roman"/>
          <w:noProof/>
          <w:sz w:val="24"/>
          <w:szCs w:val="24"/>
          <w:lang w:val="sr-Latn-ME"/>
        </w:rPr>
        <w:t>a</w:t>
      </w:r>
      <w:r w:rsidR="00725F09" w:rsidRPr="00C70BDB">
        <w:rPr>
          <w:rFonts w:ascii="Times New Roman" w:hAnsi="Times New Roman" w:cs="Times New Roman"/>
          <w:noProof/>
          <w:sz w:val="24"/>
          <w:szCs w:val="24"/>
          <w:lang w:val="sr-Latn-ME"/>
        </w:rPr>
        <w:t>.</w:t>
      </w:r>
    </w:p>
    <w:p w14:paraId="2B23A34E" w14:textId="36F69274"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Fenolni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indeks</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fenolnih</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j</w:t>
      </w:r>
      <w:r w:rsidR="00EE623A" w:rsidRPr="00C70BDB">
        <w:rPr>
          <w:rFonts w:ascii="Times New Roman" w:hAnsi="Times New Roman" w:cs="Times New Roman"/>
          <w:noProof/>
          <w:sz w:val="24"/>
          <w:szCs w:val="24"/>
          <w:lang w:val="sr-Latn-ME"/>
        </w:rPr>
        <w:t>edinjenja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koncentacija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fenola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standardom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ISO</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14402</w:t>
      </w:r>
      <w:r w:rsidR="00725F09" w:rsidRPr="00C70BDB">
        <w:rPr>
          <w:rFonts w:ascii="Times New Roman" w:hAnsi="Times New Roman" w:cs="Times New Roman"/>
          <w:noProof/>
          <w:sz w:val="24"/>
          <w:szCs w:val="24"/>
          <w:lang w:val="sr-Latn-ME"/>
        </w:rPr>
        <w:t>.</w:t>
      </w:r>
    </w:p>
    <w:p w14:paraId="1C8A338D" w14:textId="25EC8511"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TOC</w:t>
      </w:r>
      <w:r w:rsidR="00DC27D3"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Totalni</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organski</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ugljenik,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DC27D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w:t>
      </w:r>
      <w:r w:rsidR="00DC27D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jedinjenja</w:t>
      </w:r>
      <w:r w:rsidR="00725F09" w:rsidRPr="00C70BDB">
        <w:rPr>
          <w:rFonts w:ascii="Times New Roman" w:hAnsi="Times New Roman" w:cs="Times New Roman"/>
          <w:noProof/>
          <w:sz w:val="24"/>
          <w:szCs w:val="24"/>
          <w:lang w:val="sr-Latn-ME"/>
        </w:rPr>
        <w:t>.</w:t>
      </w:r>
    </w:p>
    <w:p w14:paraId="4F0B90E9" w14:textId="554B14FE"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Ukupni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N</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Ukupni</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azot</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izrađen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slobodni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amonijak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amonij</w:t>
      </w:r>
      <w:r w:rsidR="00DC27D3" w:rsidRPr="00C70BDB">
        <w:rPr>
          <w:rFonts w:ascii="Times New Roman" w:hAnsi="Times New Roman" w:cs="Times New Roman"/>
          <w:noProof/>
          <w:sz w:val="24"/>
          <w:szCs w:val="24"/>
          <w:lang w:val="sr-Latn-ME"/>
        </w:rPr>
        <w:t>umski</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azot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(NH4–N),</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azot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nitritima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(NO2–N),</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azot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nitratima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(NO3–N)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vezan</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azot</w:t>
      </w:r>
      <w:r w:rsidR="00725F09" w:rsidRPr="00C70BDB">
        <w:rPr>
          <w:rFonts w:ascii="Times New Roman" w:hAnsi="Times New Roman" w:cs="Times New Roman"/>
          <w:noProof/>
          <w:sz w:val="24"/>
          <w:szCs w:val="24"/>
          <w:lang w:val="sr-Latn-ME"/>
        </w:rPr>
        <w:t>.</w:t>
      </w:r>
    </w:p>
    <w:p w14:paraId="354C1C67" w14:textId="661E4B5B"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Ukupni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Ukupni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fosfor,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DC27D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neo</w:t>
      </w:r>
      <w:r w:rsidRPr="00C70BDB">
        <w:rPr>
          <w:rFonts w:ascii="Times New Roman" w:hAnsi="Times New Roman" w:cs="Times New Roman"/>
          <w:noProof/>
          <w:sz w:val="24"/>
          <w:szCs w:val="24"/>
          <w:lang w:val="sr-Latn-ME"/>
        </w:rPr>
        <w:t>rgansk</w:t>
      </w:r>
      <w:r w:rsidR="00DC27D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organska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f</w:t>
      </w:r>
      <w:r w:rsidRPr="00C70BDB">
        <w:rPr>
          <w:rFonts w:ascii="Times New Roman" w:hAnsi="Times New Roman" w:cs="Times New Roman"/>
          <w:noProof/>
          <w:sz w:val="24"/>
          <w:szCs w:val="24"/>
          <w:lang w:val="sr-Latn-ME"/>
        </w:rPr>
        <w:t>osfora,</w:t>
      </w:r>
      <w:r w:rsidR="00853DAB">
        <w:rPr>
          <w:rFonts w:ascii="Times New Roman" w:hAnsi="Times New Roman" w:cs="Times New Roman"/>
          <w:noProof/>
          <w:sz w:val="24"/>
          <w:szCs w:val="24"/>
          <w:lang w:val="sr-Latn-ME"/>
        </w:rPr>
        <w:t xml:space="preserve"> </w:t>
      </w:r>
      <w:r w:rsidR="00DC27D3" w:rsidRPr="00C70BDB">
        <w:rPr>
          <w:rFonts w:ascii="Times New Roman" w:hAnsi="Times New Roman" w:cs="Times New Roman"/>
          <w:noProof/>
          <w:sz w:val="24"/>
          <w:szCs w:val="24"/>
          <w:lang w:val="sr-Latn-ME"/>
        </w:rPr>
        <w:t>rastvorene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čestice</w:t>
      </w:r>
      <w:r w:rsidR="00725F09" w:rsidRPr="00C70BDB">
        <w:rPr>
          <w:rFonts w:ascii="Times New Roman" w:hAnsi="Times New Roman" w:cs="Times New Roman"/>
          <w:noProof/>
          <w:sz w:val="24"/>
          <w:szCs w:val="24"/>
          <w:lang w:val="sr-Latn-ME"/>
        </w:rPr>
        <w:t>.</w:t>
      </w:r>
    </w:p>
    <w:p w14:paraId="23242291" w14:textId="4FC0BBA2"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Ukupne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suspend</w:t>
      </w:r>
      <w:r w:rsidR="00DC27D3" w:rsidRPr="00C70BDB">
        <w:rPr>
          <w:rFonts w:ascii="Times New Roman" w:hAnsi="Times New Roman" w:cs="Times New Roman"/>
          <w:b/>
          <w:noProof/>
          <w:sz w:val="24"/>
          <w:szCs w:val="24"/>
          <w:lang w:val="sr-Latn-ME"/>
        </w:rPr>
        <w:t>ovane</w:t>
      </w:r>
      <w:r w:rsidR="00853DAB">
        <w:rPr>
          <w:rFonts w:ascii="Times New Roman" w:hAnsi="Times New Roman" w:cs="Times New Roman"/>
          <w:b/>
          <w:noProof/>
          <w:sz w:val="24"/>
          <w:szCs w:val="24"/>
          <w:lang w:val="sr-Latn-ME"/>
        </w:rPr>
        <w:t xml:space="preserve"> </w:t>
      </w:r>
      <w:r w:rsidR="00DC27D3" w:rsidRPr="00C70BDB">
        <w:rPr>
          <w:rFonts w:ascii="Times New Roman" w:hAnsi="Times New Roman" w:cs="Times New Roman"/>
          <w:b/>
          <w:noProof/>
          <w:sz w:val="24"/>
          <w:szCs w:val="24"/>
          <w:lang w:val="sr-Latn-ME"/>
        </w:rPr>
        <w:t>čvrste</w:t>
      </w:r>
      <w:r w:rsidR="00853DAB">
        <w:rPr>
          <w:rFonts w:ascii="Times New Roman" w:hAnsi="Times New Roman" w:cs="Times New Roman"/>
          <w:b/>
          <w:noProof/>
          <w:sz w:val="24"/>
          <w:szCs w:val="24"/>
          <w:lang w:val="sr-Latn-ME"/>
        </w:rPr>
        <w:t xml:space="preserve"> </w:t>
      </w:r>
      <w:r w:rsidR="00DC27D3" w:rsidRPr="00C70BDB">
        <w:rPr>
          <w:rFonts w:ascii="Times New Roman" w:hAnsi="Times New Roman" w:cs="Times New Roman"/>
          <w:b/>
          <w:noProof/>
          <w:sz w:val="24"/>
          <w:szCs w:val="24"/>
          <w:lang w:val="sr-Latn-ME"/>
        </w:rPr>
        <w:t>supstance</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Masena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koncentracija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suspend</w:t>
      </w:r>
      <w:r w:rsidR="00006417" w:rsidRPr="00C70BDB">
        <w:rPr>
          <w:rFonts w:ascii="Times New Roman" w:hAnsi="Times New Roman" w:cs="Times New Roman"/>
          <w:noProof/>
          <w:sz w:val="24"/>
          <w:szCs w:val="24"/>
          <w:lang w:val="sr-Latn-ME"/>
        </w:rPr>
        <w:t>ovanih</w:t>
      </w:r>
      <w:r w:rsidR="00853DAB">
        <w:rPr>
          <w:rFonts w:ascii="Times New Roman" w:hAnsi="Times New Roman" w:cs="Times New Roman"/>
          <w:noProof/>
          <w:sz w:val="24"/>
          <w:szCs w:val="24"/>
          <w:lang w:val="sr-Latn-ME"/>
        </w:rPr>
        <w:t xml:space="preserve"> </w:t>
      </w:r>
      <w:r w:rsidR="00006417" w:rsidRPr="00C70BDB">
        <w:rPr>
          <w:rFonts w:ascii="Times New Roman" w:hAnsi="Times New Roman" w:cs="Times New Roman"/>
          <w:noProof/>
          <w:sz w:val="24"/>
          <w:szCs w:val="24"/>
          <w:lang w:val="sr-Latn-ME"/>
        </w:rPr>
        <w:t>čvrstih</w:t>
      </w:r>
      <w:r w:rsidR="00853DAB">
        <w:rPr>
          <w:rFonts w:ascii="Times New Roman" w:hAnsi="Times New Roman" w:cs="Times New Roman"/>
          <w:noProof/>
          <w:sz w:val="24"/>
          <w:szCs w:val="24"/>
          <w:lang w:val="sr-Latn-ME"/>
        </w:rPr>
        <w:t xml:space="preserve"> </w:t>
      </w:r>
      <w:r w:rsidR="00006417" w:rsidRPr="00C70BDB">
        <w:rPr>
          <w:rFonts w:ascii="Times New Roman" w:hAnsi="Times New Roman" w:cs="Times New Roman"/>
          <w:noProof/>
          <w:sz w:val="24"/>
          <w:szCs w:val="24"/>
          <w:lang w:val="sr-Latn-ME"/>
        </w:rPr>
        <w:t>supstanci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w:t>
      </w:r>
      <w:r w:rsidR="00AA47A5" w:rsidRPr="00C70BDB">
        <w:rPr>
          <w:rFonts w:ascii="Times New Roman" w:hAnsi="Times New Roman" w:cs="Times New Roman"/>
          <w:noProof/>
          <w:sz w:val="24"/>
          <w:szCs w:val="24"/>
          <w:lang w:val="sr-Latn-ME"/>
        </w:rPr>
        <w:t>ilter</w:t>
      </w:r>
      <w:r w:rsidRPr="00C70BDB">
        <w:rPr>
          <w:rFonts w:ascii="Times New Roman" w:hAnsi="Times New Roman" w:cs="Times New Roman"/>
          <w:noProof/>
          <w:sz w:val="24"/>
          <w:szCs w:val="24"/>
          <w:lang w:val="sr-Latn-ME"/>
        </w:rPr>
        <w:t>acijom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kroz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w:t>
      </w:r>
      <w:r w:rsidR="00AA47A5" w:rsidRPr="00C70BDB">
        <w:rPr>
          <w:rFonts w:ascii="Times New Roman" w:hAnsi="Times New Roman" w:cs="Times New Roman"/>
          <w:noProof/>
          <w:sz w:val="24"/>
          <w:szCs w:val="24"/>
          <w:lang w:val="sr-Latn-ME"/>
        </w:rPr>
        <w:t>ilter</w:t>
      </w:r>
      <w:r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w:t>
      </w:r>
      <w:r w:rsidR="004C1043" w:rsidRPr="00C70BDB">
        <w:rPr>
          <w:rFonts w:ascii="Times New Roman" w:hAnsi="Times New Roman" w:cs="Times New Roman"/>
          <w:noProof/>
          <w:sz w:val="24"/>
          <w:szCs w:val="24"/>
          <w:lang w:val="sr-Latn-ME"/>
        </w:rPr>
        <w:t>aklenih</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vlakana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gravimetrijom</w:t>
      </w:r>
      <w:r w:rsidR="00725F09" w:rsidRPr="00C70BDB">
        <w:rPr>
          <w:rFonts w:ascii="Times New Roman" w:hAnsi="Times New Roman" w:cs="Times New Roman"/>
          <w:noProof/>
          <w:sz w:val="24"/>
          <w:szCs w:val="24"/>
          <w:lang w:val="sr-Latn-ME"/>
        </w:rPr>
        <w:t>.</w:t>
      </w:r>
    </w:p>
    <w:p w14:paraId="24DBCF0E" w14:textId="3F29BD40" w:rsidR="004C1043"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Ukupni</w:t>
      </w:r>
      <w:r w:rsidR="00853DAB">
        <w:rPr>
          <w:rFonts w:ascii="Times New Roman" w:hAnsi="Times New Roman" w:cs="Times New Roman"/>
          <w:b/>
          <w:noProof/>
          <w:sz w:val="24"/>
          <w:szCs w:val="24"/>
          <w:lang w:val="sr-Latn-ME"/>
        </w:rPr>
        <w:t xml:space="preserve"> </w:t>
      </w:r>
      <w:r w:rsidR="00006417" w:rsidRPr="00C70BDB">
        <w:rPr>
          <w:rFonts w:ascii="Times New Roman" w:hAnsi="Times New Roman" w:cs="Times New Roman"/>
          <w:b/>
          <w:noProof/>
          <w:sz w:val="24"/>
          <w:szCs w:val="24"/>
          <w:lang w:val="sr-Latn-ME"/>
        </w:rPr>
        <w:t>VOC</w:t>
      </w:r>
      <w:r w:rsidRPr="00C70BDB">
        <w:rPr>
          <w:rFonts w:ascii="Times New Roman" w:hAnsi="Times New Roman" w:cs="Times New Roman"/>
          <w:b/>
          <w:noProof/>
          <w:sz w:val="24"/>
          <w:szCs w:val="24"/>
          <w:lang w:val="sr-Latn-ME"/>
        </w:rPr>
        <w:t>-ovi</w:t>
      </w:r>
      <w:r w:rsidR="00006417"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Ukupni</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isparljivi</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organski</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ugljenik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vazduhu</w:t>
      </w:r>
      <w:r w:rsidR="004C1043" w:rsidRPr="00C70BDB">
        <w:rPr>
          <w:rFonts w:ascii="Times New Roman" w:hAnsi="Times New Roman" w:cs="Times New Roman"/>
          <w:noProof/>
          <w:sz w:val="24"/>
          <w:szCs w:val="24"/>
          <w:lang w:val="sr-Latn-ME"/>
        </w:rPr>
        <w:t>)</w:t>
      </w:r>
      <w:r w:rsidR="00725F09" w:rsidRPr="00C70BDB">
        <w:rPr>
          <w:rFonts w:ascii="Times New Roman" w:hAnsi="Times New Roman" w:cs="Times New Roman"/>
          <w:noProof/>
          <w:sz w:val="24"/>
          <w:szCs w:val="24"/>
          <w:lang w:val="sr-Latn-ME"/>
        </w:rPr>
        <w:t>.</w:t>
      </w:r>
    </w:p>
    <w:p w14:paraId="66D3600F" w14:textId="4E2C6028" w:rsidR="005B18E2" w:rsidRPr="00C70BDB" w:rsidRDefault="005B18E2" w:rsidP="003A4047">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Cink</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Cink,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w:t>
      </w:r>
      <w:r w:rsidR="004630D8"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ne</w:t>
      </w:r>
      <w:r w:rsidRPr="00C70BDB">
        <w:rPr>
          <w:rFonts w:ascii="Times New Roman" w:hAnsi="Times New Roman" w:cs="Times New Roman"/>
          <w:noProof/>
          <w:sz w:val="24"/>
          <w:szCs w:val="24"/>
          <w:lang w:val="sr-Latn-ME"/>
        </w:rPr>
        <w:t>organsk</w:t>
      </w:r>
      <w:r w:rsidR="004630D8"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w:t>
      </w:r>
      <w:r w:rsidR="004630D8"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cinka,</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rastvorena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vezane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čestice.</w:t>
      </w:r>
    </w:p>
    <w:p w14:paraId="56190401" w14:textId="77777777" w:rsidR="005B18E2" w:rsidRPr="00C70BDB" w:rsidRDefault="005B18E2" w:rsidP="005B18E2">
      <w:pPr>
        <w:jc w:val="both"/>
        <w:rPr>
          <w:rFonts w:ascii="Times New Roman" w:hAnsi="Times New Roman" w:cs="Times New Roman"/>
          <w:noProof/>
          <w:sz w:val="24"/>
          <w:szCs w:val="24"/>
          <w:lang w:val="sr-Latn-ME"/>
        </w:rPr>
      </w:pPr>
    </w:p>
    <w:p w14:paraId="18BB6B10" w14:textId="507BC252" w:rsidR="005B18E2" w:rsidRPr="00C70BDB" w:rsidRDefault="005B18E2" w:rsidP="005B18E2">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potrebe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w:t>
      </w:r>
      <w:r w:rsidR="004C1043"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skraćenice</w:t>
      </w:r>
      <w:r w:rsidRPr="00C70BDB">
        <w:rPr>
          <w:rFonts w:ascii="Times New Roman" w:hAnsi="Times New Roman" w:cs="Times New Roman"/>
          <w:noProof/>
          <w:sz w:val="24"/>
          <w:szCs w:val="24"/>
          <w:lang w:val="sr-Latn-ME"/>
        </w:rPr>
        <w:t>:</w:t>
      </w:r>
    </w:p>
    <w:p w14:paraId="69071057" w14:textId="77777777" w:rsidR="005B18E2" w:rsidRPr="00C70BDB" w:rsidRDefault="005B18E2" w:rsidP="005B18E2">
      <w:pPr>
        <w:jc w:val="both"/>
        <w:rPr>
          <w:rFonts w:ascii="Times New Roman" w:hAnsi="Times New Roman" w:cs="Times New Roman"/>
          <w:noProof/>
          <w:sz w:val="24"/>
          <w:szCs w:val="24"/>
          <w:lang w:val="sr-Latn-ME"/>
        </w:rPr>
      </w:pPr>
    </w:p>
    <w:p w14:paraId="760A28A0" w14:textId="0C35A682" w:rsidR="004C1043"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EMS</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9F7B7C" w:rsidRPr="00C70BDB">
        <w:rPr>
          <w:rFonts w:ascii="Times New Roman" w:hAnsi="Times New Roman" w:cs="Times New Roman"/>
          <w:noProof/>
          <w:sz w:val="24"/>
          <w:szCs w:val="24"/>
          <w:lang w:val="sr-Latn-ME"/>
        </w:rPr>
        <w:t>Sis</w:t>
      </w:r>
      <w:r w:rsidR="004C1043" w:rsidRPr="00C70BDB">
        <w:rPr>
          <w:rFonts w:ascii="Times New Roman" w:hAnsi="Times New Roman" w:cs="Times New Roman"/>
          <w:noProof/>
          <w:sz w:val="24"/>
          <w:szCs w:val="24"/>
          <w:lang w:val="sr-Latn-ME"/>
        </w:rPr>
        <w:t>tem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životnom</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sredinom</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w:t>
      </w:r>
      <w:r w:rsidR="004630D8" w:rsidRPr="00C70BDB">
        <w:rPr>
          <w:rFonts w:ascii="Times New Roman" w:hAnsi="Times New Roman" w:cs="Times New Roman"/>
          <w:i/>
          <w:noProof/>
          <w:sz w:val="24"/>
          <w:szCs w:val="24"/>
          <w:lang w:val="sr-Latn-ME"/>
        </w:rPr>
        <w:t>Environmental</w:t>
      </w:r>
      <w:r w:rsidR="00853DAB">
        <w:rPr>
          <w:rFonts w:ascii="Times New Roman" w:hAnsi="Times New Roman" w:cs="Times New Roman"/>
          <w:i/>
          <w:noProof/>
          <w:sz w:val="24"/>
          <w:szCs w:val="24"/>
          <w:lang w:val="sr-Latn-ME"/>
        </w:rPr>
        <w:t xml:space="preserve"> </w:t>
      </w:r>
      <w:r w:rsidR="004630D8" w:rsidRPr="00C70BDB">
        <w:rPr>
          <w:rFonts w:ascii="Times New Roman" w:hAnsi="Times New Roman" w:cs="Times New Roman"/>
          <w:i/>
          <w:noProof/>
          <w:sz w:val="24"/>
          <w:szCs w:val="24"/>
          <w:lang w:val="sr-Latn-ME"/>
        </w:rPr>
        <w:t>management</w:t>
      </w:r>
      <w:r w:rsidR="00853DAB">
        <w:rPr>
          <w:rFonts w:ascii="Times New Roman" w:hAnsi="Times New Roman" w:cs="Times New Roman"/>
          <w:i/>
          <w:noProof/>
          <w:sz w:val="24"/>
          <w:szCs w:val="24"/>
          <w:lang w:val="sr-Latn-ME"/>
        </w:rPr>
        <w:t xml:space="preserve"> </w:t>
      </w:r>
      <w:r w:rsidR="004630D8" w:rsidRPr="00C70BDB">
        <w:rPr>
          <w:rFonts w:ascii="Times New Roman" w:hAnsi="Times New Roman" w:cs="Times New Roman"/>
          <w:i/>
          <w:noProof/>
          <w:sz w:val="24"/>
          <w:szCs w:val="24"/>
          <w:lang w:val="sr-Latn-ME"/>
        </w:rPr>
        <w:t>system</w:t>
      </w:r>
      <w:r w:rsidR="004630D8" w:rsidRPr="00C70BDB">
        <w:rPr>
          <w:rFonts w:ascii="Times New Roman" w:hAnsi="Times New Roman" w:cs="Times New Roman"/>
          <w:noProof/>
          <w:sz w:val="24"/>
          <w:szCs w:val="24"/>
          <w:lang w:val="sr-Latn-ME"/>
        </w:rPr>
        <w:t>)</w:t>
      </w:r>
      <w:r w:rsidR="00725F09" w:rsidRPr="00C70BDB">
        <w:rPr>
          <w:rFonts w:ascii="Times New Roman" w:hAnsi="Times New Roman" w:cs="Times New Roman"/>
          <w:noProof/>
          <w:sz w:val="24"/>
          <w:szCs w:val="24"/>
          <w:lang w:val="sr-Latn-ME"/>
        </w:rPr>
        <w:t>.</w:t>
      </w:r>
    </w:p>
    <w:p w14:paraId="6B7D8790" w14:textId="00D7027A" w:rsidR="004C1043" w:rsidRPr="00C70BDB" w:rsidRDefault="00C7076C"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EoLV</w:t>
      </w:r>
      <w:r w:rsidR="00853DAB">
        <w:rPr>
          <w:rFonts w:ascii="Times New Roman" w:hAnsi="Times New Roman" w:cs="Times New Roman"/>
          <w:b/>
          <w:noProof/>
          <w:sz w:val="24"/>
          <w:szCs w:val="24"/>
          <w:lang w:val="sr-Latn-ME"/>
        </w:rPr>
        <w:t xml:space="preserve"> </w:t>
      </w:r>
      <w:r w:rsidR="00B64370">
        <w:rPr>
          <w:rFonts w:ascii="Times New Roman" w:hAnsi="Times New Roman" w:cs="Times New Roman"/>
          <w:b/>
          <w:noProof/>
          <w:sz w:val="24"/>
          <w:szCs w:val="24"/>
          <w:lang w:val="sr-Latn-ME"/>
        </w:rPr>
        <w:t>-</w:t>
      </w:r>
      <w:r w:rsidR="00853DAB">
        <w:rPr>
          <w:rFonts w:ascii="Times New Roman" w:hAnsi="Times New Roman" w:cs="Times New Roman"/>
          <w:b/>
          <w:noProof/>
          <w:sz w:val="24"/>
          <w:szCs w:val="24"/>
          <w:lang w:val="sr-Latn-ME"/>
        </w:rPr>
        <w:t xml:space="preserve"> </w:t>
      </w:r>
      <w:r w:rsidR="00B64370">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tpadno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vozilo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vozilo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smatra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napušteno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vozilo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vozilo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koristiti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osnovnu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namjenu</w:t>
      </w:r>
      <w:r w:rsidR="00B82DAF" w:rsidRPr="00C70BDB">
        <w:rPr>
          <w:rFonts w:ascii="Times New Roman" w:hAnsi="Times New Roman" w:cs="Times New Roman"/>
          <w:noProof/>
          <w:sz w:val="24"/>
          <w:szCs w:val="24"/>
          <w:lang w:val="sr-Latn-ME"/>
        </w:rPr>
        <w:t>.</w:t>
      </w:r>
    </w:p>
    <w:p w14:paraId="46AD2DDC" w14:textId="4DECD240" w:rsidR="004C1043"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HEPA</w:t>
      </w:r>
      <w:r w:rsidR="00853DAB">
        <w:rPr>
          <w:rFonts w:ascii="Times New Roman" w:hAnsi="Times New Roman" w:cs="Times New Roman"/>
          <w:noProof/>
          <w:sz w:val="24"/>
          <w:szCs w:val="24"/>
          <w:lang w:val="sr-Latn-ME"/>
        </w:rPr>
        <w:t xml:space="preserve"> </w:t>
      </w:r>
      <w:r w:rsidR="00CE222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Visoko</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efikasni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filt</w:t>
      </w:r>
      <w:r w:rsidR="004630D8" w:rsidRPr="00C70BDB">
        <w:rPr>
          <w:rFonts w:ascii="Times New Roman" w:hAnsi="Times New Roman" w:cs="Times New Roman"/>
          <w:noProof/>
          <w:sz w:val="24"/>
          <w:szCs w:val="24"/>
          <w:lang w:val="sr-Latn-ME"/>
        </w:rPr>
        <w:t>e</w:t>
      </w:r>
      <w:r w:rsidRPr="00C70BDB">
        <w:rPr>
          <w:rFonts w:ascii="Times New Roman" w:hAnsi="Times New Roman" w:cs="Times New Roman"/>
          <w:noProof/>
          <w:sz w:val="24"/>
          <w:szCs w:val="24"/>
          <w:lang w:val="sr-Latn-ME"/>
        </w:rPr>
        <w:t>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čestice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vazduhu</w:t>
      </w:r>
      <w:r w:rsidR="00853DAB">
        <w:rPr>
          <w:rFonts w:ascii="Times New Roman" w:hAnsi="Times New Roman" w:cs="Times New Roman"/>
          <w:noProof/>
          <w:sz w:val="24"/>
          <w:szCs w:val="24"/>
          <w:lang w:val="sr-Latn-ME"/>
        </w:rPr>
        <w:t xml:space="preserve"> </w:t>
      </w:r>
      <w:r w:rsidR="004630D8" w:rsidRPr="00C70BDB">
        <w:rPr>
          <w:rFonts w:ascii="Times New Roman" w:hAnsi="Times New Roman" w:cs="Times New Roman"/>
          <w:noProof/>
          <w:sz w:val="24"/>
          <w:szCs w:val="24"/>
          <w:lang w:val="sr-Latn-ME"/>
        </w:rPr>
        <w:t>(</w:t>
      </w:r>
      <w:r w:rsidR="004630D8" w:rsidRPr="00C70BDB">
        <w:rPr>
          <w:rFonts w:ascii="Times New Roman" w:hAnsi="Times New Roman" w:cs="Times New Roman"/>
          <w:i/>
          <w:noProof/>
          <w:sz w:val="24"/>
          <w:szCs w:val="24"/>
          <w:lang w:val="sr-Latn-ME"/>
        </w:rPr>
        <w:t>High-efficiency</w:t>
      </w:r>
      <w:r w:rsidR="00853DAB">
        <w:rPr>
          <w:rFonts w:ascii="Times New Roman" w:hAnsi="Times New Roman" w:cs="Times New Roman"/>
          <w:i/>
          <w:noProof/>
          <w:sz w:val="24"/>
          <w:szCs w:val="24"/>
          <w:lang w:val="sr-Latn-ME"/>
        </w:rPr>
        <w:t xml:space="preserve"> </w:t>
      </w:r>
      <w:r w:rsidR="004630D8" w:rsidRPr="00C70BDB">
        <w:rPr>
          <w:rFonts w:ascii="Times New Roman" w:hAnsi="Times New Roman" w:cs="Times New Roman"/>
          <w:i/>
          <w:noProof/>
          <w:sz w:val="24"/>
          <w:szCs w:val="24"/>
          <w:lang w:val="sr-Latn-ME"/>
        </w:rPr>
        <w:t>particle</w:t>
      </w:r>
      <w:r w:rsidR="00853DAB">
        <w:rPr>
          <w:rFonts w:ascii="Times New Roman" w:hAnsi="Times New Roman" w:cs="Times New Roman"/>
          <w:i/>
          <w:noProof/>
          <w:sz w:val="24"/>
          <w:szCs w:val="24"/>
          <w:lang w:val="sr-Latn-ME"/>
        </w:rPr>
        <w:t xml:space="preserve"> </w:t>
      </w:r>
      <w:r w:rsidR="004630D8" w:rsidRPr="00C70BDB">
        <w:rPr>
          <w:rFonts w:ascii="Times New Roman" w:hAnsi="Times New Roman" w:cs="Times New Roman"/>
          <w:i/>
          <w:noProof/>
          <w:sz w:val="24"/>
          <w:szCs w:val="24"/>
          <w:lang w:val="sr-Latn-ME"/>
        </w:rPr>
        <w:t>air</w:t>
      </w:r>
      <w:r w:rsidR="00853DAB">
        <w:rPr>
          <w:rFonts w:ascii="Times New Roman" w:hAnsi="Times New Roman" w:cs="Times New Roman"/>
          <w:i/>
          <w:noProof/>
          <w:sz w:val="24"/>
          <w:szCs w:val="24"/>
          <w:lang w:val="sr-Latn-ME"/>
        </w:rPr>
        <w:t xml:space="preserve"> </w:t>
      </w:r>
      <w:r w:rsidR="004630D8" w:rsidRPr="00C70BDB">
        <w:rPr>
          <w:rFonts w:ascii="Times New Roman" w:hAnsi="Times New Roman" w:cs="Times New Roman"/>
          <w:i/>
          <w:noProof/>
          <w:sz w:val="24"/>
          <w:szCs w:val="24"/>
          <w:lang w:val="sr-Latn-ME"/>
        </w:rPr>
        <w:t>(filter</w:t>
      </w:r>
      <w:r w:rsidR="004630D8" w:rsidRPr="00C70BDB">
        <w:rPr>
          <w:rFonts w:ascii="Times New Roman" w:hAnsi="Times New Roman" w:cs="Times New Roman"/>
          <w:noProof/>
          <w:sz w:val="24"/>
          <w:szCs w:val="24"/>
          <w:lang w:val="sr-Latn-ME"/>
        </w:rPr>
        <w:t>))</w:t>
      </w:r>
      <w:r w:rsidR="00B82DAF" w:rsidRPr="00C70BDB">
        <w:rPr>
          <w:rFonts w:ascii="Times New Roman" w:hAnsi="Times New Roman" w:cs="Times New Roman"/>
          <w:noProof/>
          <w:sz w:val="24"/>
          <w:szCs w:val="24"/>
          <w:lang w:val="sr-Latn-ME"/>
        </w:rPr>
        <w:t>.</w:t>
      </w:r>
    </w:p>
    <w:p w14:paraId="78510D8E" w14:textId="176711BF" w:rsidR="004C1043"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IBC</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kontejner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rasuti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teret</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w:t>
      </w:r>
      <w:r w:rsidR="00C73800" w:rsidRPr="00C70BDB">
        <w:rPr>
          <w:rFonts w:ascii="Times New Roman" w:hAnsi="Times New Roman" w:cs="Times New Roman"/>
          <w:i/>
          <w:noProof/>
          <w:sz w:val="24"/>
          <w:szCs w:val="24"/>
          <w:lang w:val="sr-Latn-ME"/>
        </w:rPr>
        <w:t>Intermediate</w:t>
      </w:r>
      <w:r w:rsidR="00853DAB">
        <w:rPr>
          <w:rFonts w:ascii="Times New Roman" w:hAnsi="Times New Roman" w:cs="Times New Roman"/>
          <w:i/>
          <w:noProof/>
          <w:sz w:val="24"/>
          <w:szCs w:val="24"/>
          <w:lang w:val="sr-Latn-ME"/>
        </w:rPr>
        <w:t xml:space="preserve"> </w:t>
      </w:r>
      <w:r w:rsidR="00C73800" w:rsidRPr="00C70BDB">
        <w:rPr>
          <w:rFonts w:ascii="Times New Roman" w:hAnsi="Times New Roman" w:cs="Times New Roman"/>
          <w:i/>
          <w:noProof/>
          <w:sz w:val="24"/>
          <w:szCs w:val="24"/>
          <w:lang w:val="sr-Latn-ME"/>
        </w:rPr>
        <w:t>bulk</w:t>
      </w:r>
      <w:r w:rsidR="00853DAB">
        <w:rPr>
          <w:rFonts w:ascii="Times New Roman" w:hAnsi="Times New Roman" w:cs="Times New Roman"/>
          <w:i/>
          <w:noProof/>
          <w:sz w:val="24"/>
          <w:szCs w:val="24"/>
          <w:lang w:val="sr-Latn-ME"/>
        </w:rPr>
        <w:t xml:space="preserve"> </w:t>
      </w:r>
      <w:r w:rsidR="00C73800" w:rsidRPr="00C70BDB">
        <w:rPr>
          <w:rFonts w:ascii="Times New Roman" w:hAnsi="Times New Roman" w:cs="Times New Roman"/>
          <w:i/>
          <w:noProof/>
          <w:sz w:val="24"/>
          <w:szCs w:val="24"/>
          <w:lang w:val="sr-Latn-ME"/>
        </w:rPr>
        <w:t>container</w:t>
      </w:r>
      <w:r w:rsidR="00C73800" w:rsidRPr="00C70BDB">
        <w:rPr>
          <w:rFonts w:ascii="Times New Roman" w:hAnsi="Times New Roman" w:cs="Times New Roman"/>
          <w:noProof/>
          <w:sz w:val="24"/>
          <w:szCs w:val="24"/>
          <w:lang w:val="sr-Latn-ME"/>
        </w:rPr>
        <w:t>)</w:t>
      </w:r>
      <w:r w:rsidR="00B82DAF" w:rsidRPr="00C70BDB">
        <w:rPr>
          <w:rFonts w:ascii="Times New Roman" w:hAnsi="Times New Roman" w:cs="Times New Roman"/>
          <w:noProof/>
          <w:sz w:val="24"/>
          <w:szCs w:val="24"/>
          <w:lang w:val="sr-Latn-ME"/>
        </w:rPr>
        <w:t>.</w:t>
      </w:r>
    </w:p>
    <w:p w14:paraId="18FD8BAE" w14:textId="0843B539" w:rsidR="004C1043"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LDAR</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Otkrivanje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saniranje</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curenja</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w:t>
      </w:r>
      <w:r w:rsidR="00C73800" w:rsidRPr="00C70BDB">
        <w:rPr>
          <w:rFonts w:ascii="Times New Roman" w:hAnsi="Times New Roman" w:cs="Times New Roman"/>
          <w:i/>
          <w:noProof/>
          <w:color w:val="000000"/>
          <w:sz w:val="24"/>
          <w:szCs w:val="24"/>
          <w:shd w:val="clear" w:color="auto" w:fill="FFFFFF"/>
          <w:lang w:val="sr-Latn-ME"/>
        </w:rPr>
        <w:t>Leak</w:t>
      </w:r>
      <w:r w:rsidR="00853DAB">
        <w:rPr>
          <w:rFonts w:ascii="Times New Roman" w:hAnsi="Times New Roman" w:cs="Times New Roman"/>
          <w:i/>
          <w:noProof/>
          <w:color w:val="000000"/>
          <w:sz w:val="24"/>
          <w:szCs w:val="24"/>
          <w:shd w:val="clear" w:color="auto" w:fill="FFFFFF"/>
          <w:lang w:val="sr-Latn-ME"/>
        </w:rPr>
        <w:t xml:space="preserve"> </w:t>
      </w:r>
      <w:r w:rsidR="00C73800" w:rsidRPr="00C70BDB">
        <w:rPr>
          <w:rFonts w:ascii="Times New Roman" w:hAnsi="Times New Roman" w:cs="Times New Roman"/>
          <w:i/>
          <w:noProof/>
          <w:color w:val="000000"/>
          <w:sz w:val="24"/>
          <w:szCs w:val="24"/>
          <w:shd w:val="clear" w:color="auto" w:fill="FFFFFF"/>
          <w:lang w:val="sr-Latn-ME"/>
        </w:rPr>
        <w:t>detection</w:t>
      </w:r>
      <w:r w:rsidR="00853DAB">
        <w:rPr>
          <w:rFonts w:ascii="Times New Roman" w:hAnsi="Times New Roman" w:cs="Times New Roman"/>
          <w:i/>
          <w:noProof/>
          <w:color w:val="000000"/>
          <w:sz w:val="24"/>
          <w:szCs w:val="24"/>
          <w:shd w:val="clear" w:color="auto" w:fill="FFFFFF"/>
          <w:lang w:val="sr-Latn-ME"/>
        </w:rPr>
        <w:t xml:space="preserve"> </w:t>
      </w:r>
      <w:r w:rsidR="00C73800" w:rsidRPr="00C70BDB">
        <w:rPr>
          <w:rFonts w:ascii="Times New Roman" w:hAnsi="Times New Roman" w:cs="Times New Roman"/>
          <w:i/>
          <w:noProof/>
          <w:color w:val="000000"/>
          <w:sz w:val="24"/>
          <w:szCs w:val="24"/>
          <w:shd w:val="clear" w:color="auto" w:fill="FFFFFF"/>
          <w:lang w:val="sr-Latn-ME"/>
        </w:rPr>
        <w:t>and</w:t>
      </w:r>
      <w:r w:rsidR="00853DAB">
        <w:rPr>
          <w:rFonts w:ascii="Times New Roman" w:hAnsi="Times New Roman" w:cs="Times New Roman"/>
          <w:i/>
          <w:noProof/>
          <w:color w:val="000000"/>
          <w:sz w:val="24"/>
          <w:szCs w:val="24"/>
          <w:shd w:val="clear" w:color="auto" w:fill="FFFFFF"/>
          <w:lang w:val="sr-Latn-ME"/>
        </w:rPr>
        <w:t xml:space="preserve"> </w:t>
      </w:r>
      <w:r w:rsidR="00C73800" w:rsidRPr="00C70BDB">
        <w:rPr>
          <w:rFonts w:ascii="Times New Roman" w:hAnsi="Times New Roman" w:cs="Times New Roman"/>
          <w:i/>
          <w:noProof/>
          <w:color w:val="000000"/>
          <w:sz w:val="24"/>
          <w:szCs w:val="24"/>
          <w:shd w:val="clear" w:color="auto" w:fill="FFFFFF"/>
          <w:lang w:val="sr-Latn-ME"/>
        </w:rPr>
        <w:t>repair</w:t>
      </w:r>
      <w:r w:rsidR="00C73800" w:rsidRPr="00C70BDB">
        <w:rPr>
          <w:rFonts w:ascii="Times New Roman" w:hAnsi="Times New Roman" w:cs="Times New Roman"/>
          <w:noProof/>
          <w:color w:val="000000"/>
          <w:sz w:val="24"/>
          <w:szCs w:val="24"/>
          <w:shd w:val="clear" w:color="auto" w:fill="FFFFFF"/>
          <w:lang w:val="sr-Latn-ME"/>
        </w:rPr>
        <w:t>)</w:t>
      </w:r>
      <w:r w:rsidR="00B82DAF" w:rsidRPr="00C70BDB">
        <w:rPr>
          <w:rFonts w:ascii="Times New Roman" w:hAnsi="Times New Roman" w:cs="Times New Roman"/>
          <w:noProof/>
          <w:sz w:val="24"/>
          <w:szCs w:val="24"/>
          <w:lang w:val="sr-Latn-ME"/>
        </w:rPr>
        <w:t>.</w:t>
      </w:r>
    </w:p>
    <w:p w14:paraId="4E45C4ED" w14:textId="43A3D145" w:rsidR="004C1043" w:rsidRPr="00C70BDB" w:rsidRDefault="005B18E2"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LEV</w:t>
      </w:r>
      <w:r w:rsidR="00853DAB">
        <w:rPr>
          <w:rFonts w:ascii="Times New Roman" w:hAnsi="Times New Roman" w:cs="Times New Roman"/>
          <w:noProof/>
          <w:sz w:val="24"/>
          <w:szCs w:val="24"/>
          <w:lang w:val="sr-Latn-ME"/>
        </w:rPr>
        <w:t xml:space="preserve"> </w:t>
      </w:r>
      <w:r w:rsidR="00CE222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C73800" w:rsidRPr="00C70BDB">
        <w:rPr>
          <w:rFonts w:ascii="Times New Roman" w:hAnsi="Times New Roman" w:cs="Times New Roman"/>
          <w:noProof/>
          <w:sz w:val="24"/>
          <w:szCs w:val="24"/>
          <w:lang w:val="sr-Latn-ME"/>
        </w:rPr>
        <w:t>istem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lokalne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C73800" w:rsidRPr="00C70BDB">
        <w:rPr>
          <w:rFonts w:ascii="Times New Roman" w:hAnsi="Times New Roman" w:cs="Times New Roman"/>
          <w:noProof/>
          <w:sz w:val="24"/>
          <w:szCs w:val="24"/>
          <w:lang w:val="sr-Latn-ME"/>
        </w:rPr>
        <w:t>zduvne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ventilacije</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w:t>
      </w:r>
      <w:r w:rsidR="00C73800" w:rsidRPr="00C70BDB">
        <w:rPr>
          <w:rFonts w:ascii="Times New Roman" w:hAnsi="Times New Roman" w:cs="Times New Roman"/>
          <w:i/>
          <w:noProof/>
          <w:color w:val="000000"/>
          <w:sz w:val="24"/>
          <w:szCs w:val="24"/>
          <w:shd w:val="clear" w:color="auto" w:fill="FFFFFF"/>
          <w:lang w:val="sr-Latn-ME"/>
        </w:rPr>
        <w:t>Local</w:t>
      </w:r>
      <w:r w:rsidR="00853DAB">
        <w:rPr>
          <w:rFonts w:ascii="Times New Roman" w:hAnsi="Times New Roman" w:cs="Times New Roman"/>
          <w:i/>
          <w:noProof/>
          <w:color w:val="000000"/>
          <w:sz w:val="24"/>
          <w:szCs w:val="24"/>
          <w:shd w:val="clear" w:color="auto" w:fill="FFFFFF"/>
          <w:lang w:val="sr-Latn-ME"/>
        </w:rPr>
        <w:t xml:space="preserve"> </w:t>
      </w:r>
      <w:r w:rsidR="00C73800" w:rsidRPr="00C70BDB">
        <w:rPr>
          <w:rFonts w:ascii="Times New Roman" w:hAnsi="Times New Roman" w:cs="Times New Roman"/>
          <w:i/>
          <w:noProof/>
          <w:color w:val="000000"/>
          <w:sz w:val="24"/>
          <w:szCs w:val="24"/>
          <w:shd w:val="clear" w:color="auto" w:fill="FFFFFF"/>
          <w:lang w:val="sr-Latn-ME"/>
        </w:rPr>
        <w:t>exhaust</w:t>
      </w:r>
      <w:r w:rsidR="00853DAB">
        <w:rPr>
          <w:rFonts w:ascii="Times New Roman" w:hAnsi="Times New Roman" w:cs="Times New Roman"/>
          <w:i/>
          <w:noProof/>
          <w:color w:val="000000"/>
          <w:sz w:val="24"/>
          <w:szCs w:val="24"/>
          <w:shd w:val="clear" w:color="auto" w:fill="FFFFFF"/>
          <w:lang w:val="sr-Latn-ME"/>
        </w:rPr>
        <w:t xml:space="preserve"> </w:t>
      </w:r>
      <w:r w:rsidR="00C73800" w:rsidRPr="00C70BDB">
        <w:rPr>
          <w:rFonts w:ascii="Times New Roman" w:hAnsi="Times New Roman" w:cs="Times New Roman"/>
          <w:i/>
          <w:noProof/>
          <w:color w:val="000000"/>
          <w:sz w:val="24"/>
          <w:szCs w:val="24"/>
          <w:shd w:val="clear" w:color="auto" w:fill="FFFFFF"/>
          <w:lang w:val="sr-Latn-ME"/>
        </w:rPr>
        <w:t>ventilation</w:t>
      </w:r>
      <w:r w:rsidR="00853DAB">
        <w:rPr>
          <w:rFonts w:ascii="Times New Roman" w:hAnsi="Times New Roman" w:cs="Times New Roman"/>
          <w:i/>
          <w:noProof/>
          <w:color w:val="000000"/>
          <w:sz w:val="24"/>
          <w:szCs w:val="24"/>
          <w:shd w:val="clear" w:color="auto" w:fill="FFFFFF"/>
          <w:lang w:val="sr-Latn-ME"/>
        </w:rPr>
        <w:t xml:space="preserve"> </w:t>
      </w:r>
      <w:r w:rsidR="00C73800" w:rsidRPr="00C70BDB">
        <w:rPr>
          <w:rFonts w:ascii="Times New Roman" w:hAnsi="Times New Roman" w:cs="Times New Roman"/>
          <w:i/>
          <w:noProof/>
          <w:color w:val="000000"/>
          <w:sz w:val="24"/>
          <w:szCs w:val="24"/>
          <w:shd w:val="clear" w:color="auto" w:fill="FFFFFF"/>
          <w:lang w:val="sr-Latn-ME"/>
        </w:rPr>
        <w:t>system</w:t>
      </w:r>
      <w:r w:rsidR="00C73800" w:rsidRPr="00C70BDB">
        <w:rPr>
          <w:rFonts w:ascii="Times New Roman" w:hAnsi="Times New Roman" w:cs="Times New Roman"/>
          <w:noProof/>
          <w:color w:val="000000"/>
          <w:sz w:val="24"/>
          <w:szCs w:val="24"/>
          <w:shd w:val="clear" w:color="auto" w:fill="FFFFFF"/>
          <w:lang w:val="sr-Latn-ME"/>
        </w:rPr>
        <w:t>)</w:t>
      </w:r>
      <w:r w:rsidR="00B82DAF" w:rsidRPr="00C70BDB">
        <w:rPr>
          <w:rFonts w:ascii="Times New Roman" w:hAnsi="Times New Roman" w:cs="Times New Roman"/>
          <w:noProof/>
          <w:sz w:val="24"/>
          <w:szCs w:val="24"/>
          <w:lang w:val="sr-Latn-ME"/>
        </w:rPr>
        <w:t>.</w:t>
      </w:r>
    </w:p>
    <w:p w14:paraId="668913F7" w14:textId="4EA2D520" w:rsidR="00223220" w:rsidRPr="00C70BDB" w:rsidRDefault="005B18E2" w:rsidP="00223220">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POP</w:t>
      </w:r>
      <w:r w:rsidR="00853DAB">
        <w:rPr>
          <w:rFonts w:ascii="Times New Roman" w:hAnsi="Times New Roman" w:cs="Times New Roman"/>
          <w:noProof/>
          <w:sz w:val="24"/>
          <w:szCs w:val="24"/>
          <w:lang w:val="sr-Latn-ME"/>
        </w:rPr>
        <w:t xml:space="preserve"> </w:t>
      </w:r>
      <w:r w:rsidR="00CE222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Dugotrajna</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organska</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zagađujuća</w:t>
      </w:r>
      <w:r w:rsidR="00853DAB">
        <w:rPr>
          <w:rFonts w:ascii="Times New Roman" w:hAnsi="Times New Roman" w:cs="Times New Roman"/>
          <w:noProof/>
          <w:sz w:val="24"/>
          <w:szCs w:val="24"/>
          <w:lang w:val="sr-Latn-ME"/>
        </w:rPr>
        <w:t xml:space="preserve"> </w:t>
      </w:r>
      <w:r w:rsidR="00C73800" w:rsidRPr="00C70BDB">
        <w:rPr>
          <w:rFonts w:ascii="Times New Roman" w:hAnsi="Times New Roman" w:cs="Times New Roman"/>
          <w:noProof/>
          <w:sz w:val="24"/>
          <w:szCs w:val="24"/>
          <w:lang w:val="sr-Latn-ME"/>
        </w:rPr>
        <w:t>supstanca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organske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supstance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posjeduju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toksična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svojstva;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teško</w:t>
      </w:r>
      <w:r w:rsidR="00853DAB">
        <w:rPr>
          <w:rFonts w:ascii="Times New Roman" w:hAnsi="Times New Roman" w:cs="Times New Roman"/>
          <w:noProof/>
          <w:sz w:val="24"/>
          <w:szCs w:val="24"/>
          <w:lang w:val="sr-Latn-ME"/>
        </w:rPr>
        <w:t xml:space="preserve"> </w:t>
      </w:r>
      <w:r w:rsidR="0056403D">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razlažu;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bioakumulativne</w:t>
      </w:r>
      <w:r w:rsidR="00853DAB">
        <w:rPr>
          <w:rFonts w:ascii="Times New Roman" w:hAnsi="Times New Roman" w:cs="Times New Roman"/>
          <w:noProof/>
          <w:sz w:val="24"/>
          <w:szCs w:val="24"/>
          <w:lang w:val="sr-Latn-ME"/>
        </w:rPr>
        <w:t xml:space="preserve"> </w:t>
      </w:r>
      <w:r w:rsidR="0056403D">
        <w:rPr>
          <w:rFonts w:ascii="Times New Roman" w:hAnsi="Times New Roman" w:cs="Times New Roman"/>
          <w:noProof/>
          <w:sz w:val="24"/>
          <w:szCs w:val="24"/>
          <w:lang w:val="sr-Latn-ME"/>
        </w:rPr>
        <w:t>su</w:t>
      </w:r>
      <w:r w:rsidR="00C7076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prenose</w:t>
      </w:r>
      <w:r w:rsidR="00853DAB">
        <w:rPr>
          <w:rFonts w:ascii="Times New Roman" w:hAnsi="Times New Roman" w:cs="Times New Roman"/>
          <w:noProof/>
          <w:sz w:val="24"/>
          <w:szCs w:val="24"/>
          <w:lang w:val="sr-Latn-ME"/>
        </w:rPr>
        <w:t xml:space="preserve"> </w:t>
      </w:r>
      <w:r w:rsidR="0056403D">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kroz</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atmosferu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talože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velikim</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udaljenostima;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uzrokuju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značajne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negativne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efekte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ljudsko</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zdravlje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sredinu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blizini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daleko</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izvora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svog</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nastanka</w:t>
      </w:r>
      <w:r w:rsidR="00B82DAF" w:rsidRPr="00C70BDB">
        <w:rPr>
          <w:rFonts w:ascii="Times New Roman" w:hAnsi="Times New Roman" w:cs="Times New Roman"/>
          <w:noProof/>
          <w:sz w:val="24"/>
          <w:szCs w:val="24"/>
          <w:lang w:val="sr-Latn-ME"/>
        </w:rPr>
        <w:t>.</w:t>
      </w:r>
    </w:p>
    <w:p w14:paraId="16266C24" w14:textId="6782AC6D" w:rsidR="005B18E2" w:rsidRPr="00C70BDB" w:rsidRDefault="005B18E2" w:rsidP="00223220">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OEEO</w:t>
      </w:r>
      <w:r w:rsidR="00853DAB">
        <w:rPr>
          <w:rFonts w:ascii="Times New Roman" w:hAnsi="Times New Roman" w:cs="Times New Roman"/>
          <w:noProof/>
          <w:sz w:val="24"/>
          <w:szCs w:val="24"/>
          <w:lang w:val="sr-Latn-ME"/>
        </w:rPr>
        <w:t xml:space="preserve"> </w:t>
      </w:r>
      <w:r w:rsidR="00CE222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električna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elektronička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oprema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C7076C"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električnih</w:t>
      </w:r>
      <w:r w:rsidR="00853DAB">
        <w:rPr>
          <w:rFonts w:ascii="Times New Roman" w:hAnsi="Times New Roman" w:cs="Times New Roman"/>
          <w:noProof/>
          <w:sz w:val="24"/>
          <w:szCs w:val="24"/>
          <w:lang w:val="sr-Latn-ME"/>
        </w:rPr>
        <w:t xml:space="preserve"> </w:t>
      </w:r>
      <w:r w:rsidR="00B82DAF"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elektronskih</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proizvoda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električni</w:t>
      </w:r>
      <w:r w:rsidR="00853DAB">
        <w:rPr>
          <w:rFonts w:ascii="Times New Roman" w:hAnsi="Times New Roman" w:cs="Times New Roman"/>
          <w:noProof/>
          <w:sz w:val="24"/>
          <w:szCs w:val="24"/>
          <w:lang w:val="sr-Latn-ME"/>
        </w:rPr>
        <w:t xml:space="preserve"> </w:t>
      </w:r>
      <w:r w:rsidR="00C0377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elektronski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proizvodi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0056403D">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sve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sastavne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djelove,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komponente,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pod</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sklopove</w:t>
      </w:r>
      <w:r w:rsidR="00853DAB">
        <w:rPr>
          <w:rFonts w:ascii="Times New Roman" w:hAnsi="Times New Roman" w:cs="Times New Roman"/>
          <w:noProof/>
          <w:sz w:val="24"/>
          <w:szCs w:val="24"/>
          <w:lang w:val="sr-Latn-ME"/>
        </w:rPr>
        <w:t xml:space="preserve"> </w:t>
      </w:r>
      <w:r w:rsidR="00C0377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potrošni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material</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dio</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proizvoda</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vrijeme</w:t>
      </w:r>
      <w:r w:rsidR="00853DAB">
        <w:rPr>
          <w:rFonts w:ascii="Times New Roman" w:hAnsi="Times New Roman" w:cs="Times New Roman"/>
          <w:noProof/>
          <w:sz w:val="24"/>
          <w:szCs w:val="24"/>
          <w:lang w:val="sr-Latn-ME"/>
        </w:rPr>
        <w:t xml:space="preserve"> </w:t>
      </w:r>
      <w:r w:rsidR="00C7076C" w:rsidRPr="00C70BDB">
        <w:rPr>
          <w:rFonts w:ascii="Times New Roman" w:hAnsi="Times New Roman" w:cs="Times New Roman"/>
          <w:noProof/>
          <w:sz w:val="24"/>
          <w:szCs w:val="24"/>
          <w:lang w:val="sr-Latn-ME"/>
        </w:rPr>
        <w:t>odbacivanja</w:t>
      </w:r>
      <w:r w:rsidRPr="00C70BDB">
        <w:rPr>
          <w:rFonts w:ascii="Times New Roman" w:hAnsi="Times New Roman" w:cs="Times New Roman"/>
          <w:noProof/>
          <w:sz w:val="24"/>
          <w:szCs w:val="24"/>
          <w:lang w:val="sr-Latn-ME"/>
        </w:rPr>
        <w:t>)</w:t>
      </w:r>
      <w:r w:rsidR="00B82DAF" w:rsidRPr="00C70BDB">
        <w:rPr>
          <w:rFonts w:ascii="Times New Roman" w:hAnsi="Times New Roman" w:cs="Times New Roman"/>
          <w:noProof/>
          <w:sz w:val="24"/>
          <w:szCs w:val="24"/>
          <w:lang w:val="sr-Latn-ME"/>
        </w:rPr>
        <w:t>.</w:t>
      </w:r>
    </w:p>
    <w:p w14:paraId="5B0F6629" w14:textId="77777777" w:rsidR="00C73800" w:rsidRPr="00C70BDB" w:rsidRDefault="00C73800" w:rsidP="005B18E2">
      <w:pPr>
        <w:jc w:val="both"/>
        <w:rPr>
          <w:rFonts w:ascii="Times New Roman" w:hAnsi="Times New Roman" w:cs="Times New Roman"/>
          <w:noProof/>
          <w:sz w:val="24"/>
          <w:szCs w:val="24"/>
          <w:highlight w:val="yellow"/>
          <w:lang w:val="sr-Latn-ME"/>
        </w:rPr>
      </w:pPr>
    </w:p>
    <w:p w14:paraId="78CF1EDD" w14:textId="1B1DC1B1" w:rsidR="00C73800" w:rsidRPr="00C70BDB" w:rsidRDefault="00C73800" w:rsidP="005E3476">
      <w:pPr>
        <w:pStyle w:val="Heading1"/>
        <w:rPr>
          <w:rFonts w:ascii="Times New Roman" w:hAnsi="Times New Roman" w:cs="Times New Roman"/>
          <w:noProof/>
          <w:sz w:val="24"/>
          <w:szCs w:val="24"/>
          <w:lang w:val="sr-Latn-ME"/>
        </w:rPr>
      </w:pPr>
      <w:bookmarkStart w:id="3" w:name="_Toc76052975"/>
      <w:r w:rsidRPr="00C70BDB">
        <w:rPr>
          <w:rFonts w:ascii="Times New Roman" w:hAnsi="Times New Roman" w:cs="Times New Roman"/>
          <w:noProof/>
          <w:sz w:val="24"/>
          <w:szCs w:val="24"/>
          <w:lang w:val="sr-Latn-ME"/>
        </w:rPr>
        <w:t>OPŠTA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RAZMATRANJA</w:t>
      </w:r>
      <w:bookmarkEnd w:id="3"/>
    </w:p>
    <w:p w14:paraId="77A07205" w14:textId="769BECF5" w:rsidR="00C73800" w:rsidRPr="00C70BDB" w:rsidRDefault="00C73800" w:rsidP="00C73800">
      <w:pPr>
        <w:jc w:val="both"/>
        <w:rPr>
          <w:rFonts w:ascii="Times New Roman" w:hAnsi="Times New Roman" w:cs="Times New Roman"/>
          <w:noProof/>
          <w:sz w:val="24"/>
          <w:szCs w:val="24"/>
          <w:lang w:val="sr-Latn-ME"/>
        </w:rPr>
      </w:pPr>
    </w:p>
    <w:p w14:paraId="563A7FC4" w14:textId="6BF82C93" w:rsidR="00C73800" w:rsidRPr="00C70BDB" w:rsidRDefault="00C73800" w:rsidP="00C73800">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opisane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najboje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nijesu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w:t>
      </w:r>
      <w:r w:rsidR="00D808BD">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vezujuće.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Mogu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primjenjivati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3366BE" w:rsidRPr="00C70BDB">
        <w:rPr>
          <w:rFonts w:ascii="Times New Roman" w:hAnsi="Times New Roman" w:cs="Times New Roman"/>
          <w:noProof/>
          <w:sz w:val="24"/>
          <w:szCs w:val="24"/>
          <w:lang w:val="sr-Latn-ME"/>
        </w:rPr>
        <w:t>obezbjeđuje</w:t>
      </w:r>
      <w:r w:rsidR="00853DAB">
        <w:rPr>
          <w:rFonts w:ascii="Times New Roman" w:hAnsi="Times New Roman" w:cs="Times New Roman"/>
          <w:noProof/>
          <w:sz w:val="24"/>
          <w:szCs w:val="24"/>
          <w:lang w:val="sr-Latn-ME"/>
        </w:rPr>
        <w:t xml:space="preserve"> </w:t>
      </w:r>
      <w:r w:rsidR="003366BE" w:rsidRPr="00C70BDB">
        <w:rPr>
          <w:rFonts w:ascii="Times New Roman" w:hAnsi="Times New Roman" w:cs="Times New Roman"/>
          <w:noProof/>
          <w:sz w:val="24"/>
          <w:szCs w:val="24"/>
          <w:lang w:val="sr-Latn-ME"/>
        </w:rPr>
        <w:t>isti</w:t>
      </w:r>
      <w:r w:rsidR="00853DAB">
        <w:rPr>
          <w:rFonts w:ascii="Times New Roman" w:hAnsi="Times New Roman" w:cs="Times New Roman"/>
          <w:noProof/>
          <w:sz w:val="24"/>
          <w:szCs w:val="24"/>
          <w:lang w:val="sr-Latn-ME"/>
        </w:rPr>
        <w:t xml:space="preserve"> </w:t>
      </w:r>
      <w:r w:rsidR="003366BE" w:rsidRPr="00C70BDB">
        <w:rPr>
          <w:rFonts w:ascii="Times New Roman" w:hAnsi="Times New Roman" w:cs="Times New Roman"/>
          <w:noProof/>
          <w:sz w:val="24"/>
          <w:szCs w:val="24"/>
          <w:lang w:val="sr-Latn-ME"/>
        </w:rPr>
        <w:t>nivo</w:t>
      </w:r>
      <w:r w:rsidR="00853DAB">
        <w:rPr>
          <w:rFonts w:ascii="Times New Roman" w:hAnsi="Times New Roman" w:cs="Times New Roman"/>
          <w:noProof/>
          <w:sz w:val="24"/>
          <w:szCs w:val="24"/>
          <w:lang w:val="sr-Latn-ME"/>
        </w:rPr>
        <w:t xml:space="preserve"> </w:t>
      </w:r>
      <w:r w:rsidR="003366BE" w:rsidRPr="00C70BDB">
        <w:rPr>
          <w:rFonts w:ascii="Times New Roman" w:hAnsi="Times New Roman" w:cs="Times New Roman"/>
          <w:noProof/>
          <w:sz w:val="24"/>
          <w:szCs w:val="24"/>
          <w:lang w:val="sr-Latn-ME"/>
        </w:rPr>
        <w:t>zaštite</w:t>
      </w:r>
      <w:r w:rsidR="00853DAB">
        <w:rPr>
          <w:rFonts w:ascii="Times New Roman" w:hAnsi="Times New Roman" w:cs="Times New Roman"/>
          <w:noProof/>
          <w:sz w:val="24"/>
          <w:szCs w:val="24"/>
          <w:lang w:val="sr-Latn-ME"/>
        </w:rPr>
        <w:t xml:space="preserve"> </w:t>
      </w:r>
      <w:r w:rsidR="003366BE" w:rsidRPr="00C70BDB">
        <w:rPr>
          <w:rFonts w:ascii="Times New Roman" w:hAnsi="Times New Roman" w:cs="Times New Roman"/>
          <w:noProof/>
          <w:sz w:val="24"/>
          <w:szCs w:val="24"/>
          <w:lang w:val="sr-Latn-ME"/>
        </w:rPr>
        <w:t>životne</w:t>
      </w:r>
      <w:r w:rsidR="00853DAB">
        <w:rPr>
          <w:rFonts w:ascii="Times New Roman" w:hAnsi="Times New Roman" w:cs="Times New Roman"/>
          <w:noProof/>
          <w:sz w:val="24"/>
          <w:szCs w:val="24"/>
          <w:lang w:val="sr-Latn-ME"/>
        </w:rPr>
        <w:t xml:space="preserve"> </w:t>
      </w:r>
      <w:r w:rsidR="003366BE" w:rsidRPr="00C70BDB">
        <w:rPr>
          <w:rFonts w:ascii="Times New Roman" w:hAnsi="Times New Roman" w:cs="Times New Roman"/>
          <w:noProof/>
          <w:sz w:val="24"/>
          <w:szCs w:val="24"/>
          <w:lang w:val="sr-Latn-ME"/>
        </w:rPr>
        <w:t>sredine</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w:t>
      </w:r>
      <w:r w:rsidR="003366BE" w:rsidRPr="00C70BDB">
        <w:rPr>
          <w:rFonts w:ascii="Times New Roman" w:hAnsi="Times New Roman" w:cs="Times New Roman"/>
          <w:noProof/>
          <w:sz w:val="24"/>
          <w:szCs w:val="24"/>
          <w:lang w:val="sr-Latn-ME"/>
        </w:rPr>
        <w:t>gačije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003366BE" w:rsidRPr="00C70BDB">
        <w:rPr>
          <w:rFonts w:ascii="Times New Roman" w:hAnsi="Times New Roman" w:cs="Times New Roman"/>
          <w:noProof/>
          <w:sz w:val="24"/>
          <w:szCs w:val="24"/>
          <w:lang w:val="sr-Latn-ME"/>
        </w:rPr>
        <w:t>uopšteno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primjenjivi.</w:t>
      </w:r>
    </w:p>
    <w:p w14:paraId="1D4454A0" w14:textId="77777777" w:rsidR="00C73800" w:rsidRPr="00C70BDB" w:rsidRDefault="00C73800" w:rsidP="00C73800">
      <w:pPr>
        <w:jc w:val="both"/>
        <w:rPr>
          <w:rFonts w:ascii="Times New Roman" w:hAnsi="Times New Roman" w:cs="Times New Roman"/>
          <w:noProof/>
          <w:sz w:val="24"/>
          <w:szCs w:val="24"/>
          <w:lang w:val="sr-Latn-ME"/>
        </w:rPr>
      </w:pPr>
    </w:p>
    <w:p w14:paraId="6D8E0CA6" w14:textId="230F909C" w:rsidR="007245CB" w:rsidRPr="00C70BDB" w:rsidRDefault="003366BE" w:rsidP="00C73800">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Nivo</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emisija</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povezan</w:t>
      </w:r>
      <w:r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s</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najboljim</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dostupnim</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tehnikama</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w:t>
      </w:r>
      <w:r w:rsidRPr="00C70BDB">
        <w:rPr>
          <w:rFonts w:ascii="Times New Roman" w:hAnsi="Times New Roman" w:cs="Times New Roman"/>
          <w:b/>
          <w:noProof/>
          <w:sz w:val="24"/>
          <w:szCs w:val="24"/>
          <w:lang w:val="sr-Latn-ME"/>
        </w:rPr>
        <w:t>nivoi</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emisija</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povezan</w:t>
      </w:r>
      <w:r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s</w:t>
      </w:r>
      <w:r w:rsidR="00853DAB">
        <w:rPr>
          <w:rFonts w:ascii="Times New Roman" w:hAnsi="Times New Roman" w:cs="Times New Roman"/>
          <w:b/>
          <w:noProof/>
          <w:sz w:val="24"/>
          <w:szCs w:val="24"/>
          <w:lang w:val="sr-Latn-ME"/>
        </w:rPr>
        <w:t xml:space="preserve"> </w:t>
      </w:r>
      <w:r w:rsidR="009E32A1" w:rsidRPr="00C70BDB">
        <w:rPr>
          <w:rFonts w:ascii="Times New Roman" w:hAnsi="Times New Roman" w:cs="Times New Roman"/>
          <w:b/>
          <w:noProof/>
          <w:sz w:val="24"/>
          <w:szCs w:val="24"/>
          <w:lang w:val="sr-Latn-ME"/>
        </w:rPr>
        <w:t>najbolje</w:t>
      </w:r>
      <w:r w:rsidR="00853DAB">
        <w:rPr>
          <w:rFonts w:ascii="Times New Roman" w:hAnsi="Times New Roman" w:cs="Times New Roman"/>
          <w:b/>
          <w:noProof/>
          <w:sz w:val="24"/>
          <w:szCs w:val="24"/>
          <w:lang w:val="sr-Latn-ME"/>
        </w:rPr>
        <w:t xml:space="preserve"> </w:t>
      </w:r>
      <w:r w:rsidR="009E32A1" w:rsidRPr="00C70BDB">
        <w:rPr>
          <w:rFonts w:ascii="Times New Roman" w:hAnsi="Times New Roman" w:cs="Times New Roman"/>
          <w:b/>
          <w:noProof/>
          <w:sz w:val="24"/>
          <w:szCs w:val="24"/>
          <w:lang w:val="sr-Latn-ME"/>
        </w:rPr>
        <w:t>dostupnim</w:t>
      </w:r>
      <w:r w:rsidR="00853DAB">
        <w:rPr>
          <w:rFonts w:ascii="Times New Roman" w:hAnsi="Times New Roman" w:cs="Times New Roman"/>
          <w:b/>
          <w:noProof/>
          <w:sz w:val="24"/>
          <w:szCs w:val="24"/>
          <w:lang w:val="sr-Latn-ME"/>
        </w:rPr>
        <w:t xml:space="preserve"> </w:t>
      </w:r>
      <w:r w:rsidR="009E32A1" w:rsidRPr="00C70BDB">
        <w:rPr>
          <w:rFonts w:ascii="Times New Roman" w:hAnsi="Times New Roman" w:cs="Times New Roman"/>
          <w:b/>
          <w:noProof/>
          <w:sz w:val="24"/>
          <w:szCs w:val="24"/>
          <w:lang w:val="sr-Latn-ME"/>
        </w:rPr>
        <w:t>tehnikama</w:t>
      </w:r>
      <w:r w:rsidR="00C73800" w:rsidRPr="00C70BDB">
        <w:rPr>
          <w:rFonts w:ascii="Times New Roman" w:hAnsi="Times New Roman" w:cs="Times New Roman"/>
          <w:b/>
          <w:noProof/>
          <w:sz w:val="24"/>
          <w:szCs w:val="24"/>
          <w:lang w:val="sr-Latn-ME"/>
        </w:rPr>
        <w:t>)</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za</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emisije</w:t>
      </w:r>
      <w:r w:rsidR="00853DAB">
        <w:rPr>
          <w:rFonts w:ascii="Times New Roman" w:hAnsi="Times New Roman" w:cs="Times New Roman"/>
          <w:b/>
          <w:noProof/>
          <w:sz w:val="24"/>
          <w:szCs w:val="24"/>
          <w:lang w:val="sr-Latn-ME"/>
        </w:rPr>
        <w:t xml:space="preserve"> </w:t>
      </w:r>
      <w:r w:rsidR="00C73800" w:rsidRPr="00C70BDB">
        <w:rPr>
          <w:rFonts w:ascii="Times New Roman" w:hAnsi="Times New Roman" w:cs="Times New Roman"/>
          <w:b/>
          <w:noProof/>
          <w:sz w:val="24"/>
          <w:szCs w:val="24"/>
          <w:lang w:val="sr-Latn-ME"/>
        </w:rPr>
        <w:t>u</w:t>
      </w:r>
      <w:r w:rsidR="00853DAB">
        <w:rPr>
          <w:rFonts w:ascii="Times New Roman" w:hAnsi="Times New Roman" w:cs="Times New Roman"/>
          <w:b/>
          <w:noProof/>
          <w:sz w:val="24"/>
          <w:szCs w:val="24"/>
          <w:lang w:val="sr-Latn-ME"/>
        </w:rPr>
        <w:t xml:space="preserve"> </w:t>
      </w:r>
      <w:r w:rsidR="007245CB" w:rsidRPr="00C70BDB">
        <w:rPr>
          <w:rFonts w:ascii="Times New Roman" w:hAnsi="Times New Roman" w:cs="Times New Roman"/>
          <w:b/>
          <w:noProof/>
          <w:sz w:val="24"/>
          <w:szCs w:val="24"/>
          <w:lang w:val="sr-Latn-ME"/>
        </w:rPr>
        <w:t>vazduh</w:t>
      </w:r>
    </w:p>
    <w:p w14:paraId="066EFD57" w14:textId="272B723C" w:rsidR="00C73800" w:rsidRPr="00C70BDB" w:rsidRDefault="00853DAB" w:rsidP="00C73800">
      <w:pPr>
        <w:jc w:val="both"/>
        <w:rPr>
          <w:rFonts w:ascii="Times New Roman" w:hAnsi="Times New Roman" w:cs="Times New Roman"/>
          <w:noProof/>
          <w:sz w:val="24"/>
          <w:szCs w:val="24"/>
          <w:lang w:val="sr-Latn-ME"/>
        </w:rPr>
      </w:pPr>
      <w:r>
        <w:rPr>
          <w:rFonts w:ascii="Times New Roman" w:hAnsi="Times New Roman" w:cs="Times New Roman"/>
          <w:noProof/>
          <w:sz w:val="24"/>
          <w:szCs w:val="24"/>
          <w:lang w:val="sr-Latn-ME"/>
        </w:rPr>
        <w:t xml:space="preserve"> </w:t>
      </w:r>
    </w:p>
    <w:p w14:paraId="6AF99BBD" w14:textId="016094A4" w:rsidR="00C73800" w:rsidRPr="00C70BDB" w:rsidRDefault="00C73800" w:rsidP="00C73800">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w:t>
      </w:r>
      <w:r w:rsidR="003366BE" w:rsidRPr="00C70BDB">
        <w:rPr>
          <w:rFonts w:ascii="Times New Roman" w:hAnsi="Times New Roman" w:cs="Times New Roman"/>
          <w:noProof/>
          <w:sz w:val="24"/>
          <w:szCs w:val="24"/>
          <w:lang w:val="sr-Latn-ME"/>
        </w:rPr>
        <w:t>gačije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nivoi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w:t>
      </w:r>
      <w:r w:rsidR="002C14E9"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w:t>
      </w:r>
      <w:r w:rsidR="002C14E9" w:rsidRPr="00C70BDB">
        <w:rPr>
          <w:rFonts w:ascii="Times New Roman" w:hAnsi="Times New Roman" w:cs="Times New Roman"/>
          <w:noProof/>
          <w:sz w:val="24"/>
          <w:szCs w:val="24"/>
          <w:lang w:val="sr-Latn-ME"/>
        </w:rPr>
        <w:t>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najbolj</w:t>
      </w:r>
      <w:r w:rsidR="002C14E9"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d</w:t>
      </w:r>
      <w:r w:rsidR="002C14E9" w:rsidRPr="00C70BDB">
        <w:rPr>
          <w:rFonts w:ascii="Times New Roman" w:hAnsi="Times New Roman" w:cs="Times New Roman"/>
          <w:noProof/>
          <w:sz w:val="24"/>
          <w:szCs w:val="24"/>
          <w:lang w:val="sr-Latn-ME"/>
        </w:rPr>
        <w:t>ostupnim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odnose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koncentracije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(mas</w:t>
      </w:r>
      <w:r w:rsidR="002C14E9"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emit</w:t>
      </w:r>
      <w:r w:rsidR="002C14E9" w:rsidRPr="00C70BDB">
        <w:rPr>
          <w:rFonts w:ascii="Times New Roman" w:hAnsi="Times New Roman" w:cs="Times New Roman"/>
          <w:noProof/>
          <w:sz w:val="24"/>
          <w:szCs w:val="24"/>
          <w:lang w:val="sr-Latn-ME"/>
        </w:rPr>
        <w:t>ovane</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supstance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zapremini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otpadnog</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gasa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standardnim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2C14E9" w:rsidRPr="00C70BDB">
        <w:rPr>
          <w:rFonts w:ascii="Times New Roman" w:hAnsi="Times New Roman" w:cs="Times New Roman"/>
          <w:noProof/>
          <w:sz w:val="24"/>
          <w:szCs w:val="24"/>
          <w:lang w:val="sr-Latn-ME"/>
        </w:rPr>
        <w:t>slovima;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2C14E9" w:rsidRPr="00C70BDB">
        <w:rPr>
          <w:rFonts w:ascii="Times New Roman" w:hAnsi="Times New Roman" w:cs="Times New Roman"/>
          <w:noProof/>
          <w:sz w:val="24"/>
          <w:szCs w:val="24"/>
          <w:lang w:val="sr-Latn-ME"/>
        </w:rPr>
        <w:t>vi</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gas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temperaturi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273,15</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pritisku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101,3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kPa,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bez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korekcije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sadržaj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kis</w:t>
      </w:r>
      <w:r w:rsidR="002C14E9" w:rsidRPr="00C70BDB">
        <w:rPr>
          <w:rFonts w:ascii="Times New Roman" w:hAnsi="Times New Roman" w:cs="Times New Roman"/>
          <w:noProof/>
          <w:sz w:val="24"/>
          <w:szCs w:val="24"/>
          <w:lang w:val="sr-Latn-ME"/>
        </w:rPr>
        <w:t>eonika</w:t>
      </w:r>
      <w:r w:rsidR="007245CB"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izražen</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μg/Nm</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(3)</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mg/Nm.</w:t>
      </w:r>
    </w:p>
    <w:p w14:paraId="04D89727" w14:textId="77777777" w:rsidR="00C73800" w:rsidRPr="00C70BDB" w:rsidRDefault="00C73800" w:rsidP="00C73800">
      <w:pPr>
        <w:jc w:val="both"/>
        <w:rPr>
          <w:rFonts w:ascii="Times New Roman" w:hAnsi="Times New Roman" w:cs="Times New Roman"/>
          <w:noProof/>
          <w:sz w:val="24"/>
          <w:szCs w:val="24"/>
          <w:lang w:val="sr-Latn-ME"/>
        </w:rPr>
      </w:pPr>
    </w:p>
    <w:p w14:paraId="042B5F74" w14:textId="327BCCFC" w:rsidR="00C73800" w:rsidRPr="00C70BDB" w:rsidRDefault="00C73800" w:rsidP="00C73800">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pogl</w:t>
      </w:r>
      <w:r w:rsidR="002C14E9" w:rsidRPr="00C70BDB">
        <w:rPr>
          <w:rFonts w:ascii="Times New Roman" w:hAnsi="Times New Roman" w:cs="Times New Roman"/>
          <w:noProof/>
          <w:sz w:val="24"/>
          <w:szCs w:val="24"/>
          <w:lang w:val="sr-Latn-ME"/>
        </w:rPr>
        <w:t>edu</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vremena</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usrednjavanja</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nivoa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2C14E9"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definicije.</w:t>
      </w:r>
    </w:p>
    <w:p w14:paraId="0EF9A608" w14:textId="77777777" w:rsidR="0003226C" w:rsidRPr="00C70BDB" w:rsidRDefault="0003226C" w:rsidP="00C73800">
      <w:pPr>
        <w:jc w:val="both"/>
        <w:rPr>
          <w:rFonts w:ascii="Times New Roman" w:hAnsi="Times New Roman" w:cs="Times New Roman"/>
          <w:noProof/>
          <w:sz w:val="24"/>
          <w:szCs w:val="24"/>
          <w:lang w:val="sr-Latn-ME"/>
        </w:rPr>
      </w:pPr>
    </w:p>
    <w:p w14:paraId="231B4886" w14:textId="3CC52AF3" w:rsidR="007245CB" w:rsidRPr="00C70BDB" w:rsidRDefault="0003226C"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Kontinuirano</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(vr</w:t>
      </w:r>
      <w:r w:rsidR="007245CB" w:rsidRPr="00C70BDB">
        <w:rPr>
          <w:rFonts w:ascii="Times New Roman" w:hAnsi="Times New Roman" w:cs="Times New Roman"/>
          <w:noProof/>
          <w:sz w:val="24"/>
          <w:szCs w:val="24"/>
          <w:lang w:val="sr-Latn-ME"/>
        </w:rPr>
        <w:t>ij</w:t>
      </w:r>
      <w:r w:rsidR="0096668C" w:rsidRPr="00C70BDB">
        <w:rPr>
          <w:rFonts w:ascii="Times New Roman" w:hAnsi="Times New Roman" w:cs="Times New Roman"/>
          <w:noProof/>
          <w:sz w:val="24"/>
          <w:szCs w:val="24"/>
          <w:lang w:val="sr-Latn-ME"/>
        </w:rPr>
        <w:t>eme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usrednjavanja</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d</w:t>
      </w:r>
      <w:r w:rsidRPr="00C70BDB">
        <w:rPr>
          <w:rFonts w:ascii="Times New Roman" w:hAnsi="Times New Roman" w:cs="Times New Roman"/>
          <w:noProof/>
          <w:sz w:val="24"/>
          <w:szCs w:val="24"/>
          <w:lang w:val="sr-Latn-ME"/>
        </w:rPr>
        <w:t>nevni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prosjek</w:t>
      </w:r>
      <w:r w:rsidR="0096668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Prosjek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period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osnovu</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satnih</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polusatnih</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prosjeka;</w:t>
      </w:r>
    </w:p>
    <w:p w14:paraId="51F26EC2" w14:textId="144CE78D" w:rsidR="007245CB" w:rsidRPr="00C70BDB" w:rsidRDefault="0003226C" w:rsidP="003A4047">
      <w:pPr>
        <w:pStyle w:val="ListParagraph"/>
        <w:numPr>
          <w:ilvl w:val="0"/>
          <w:numId w:val="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lastRenderedPageBreak/>
        <w:t>Periodično</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(prosjek</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to</w:t>
      </w:r>
      <w:r w:rsidRPr="00C70BDB">
        <w:rPr>
          <w:rFonts w:ascii="Times New Roman" w:hAnsi="Times New Roman" w:cs="Times New Roman"/>
          <w:noProof/>
          <w:sz w:val="24"/>
          <w:szCs w:val="24"/>
          <w:lang w:val="sr-Latn-ME"/>
        </w:rPr>
        <w:t>kom</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perioda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uzorkovanja</w:t>
      </w:r>
      <w:r w:rsidR="0096668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rednja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tr</w:t>
      </w:r>
      <w:r w:rsidR="0096668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uzastopn</w:t>
      </w:r>
      <w:r w:rsidR="0096668C"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svak</w:t>
      </w:r>
      <w:r w:rsidR="0096668C"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trajalo</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najmanje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30</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minuta</w:t>
      </w:r>
      <w:r w:rsidR="0096668C" w:rsidRPr="00C70BDB">
        <w:rPr>
          <w:rStyle w:val="FootnoteReference"/>
          <w:rFonts w:ascii="Times New Roman" w:hAnsi="Times New Roman" w:cs="Times New Roman"/>
          <w:noProof/>
          <w:sz w:val="24"/>
          <w:szCs w:val="24"/>
          <w:lang w:val="sr-Latn-ME"/>
        </w:rPr>
        <w:footnoteReference w:id="1"/>
      </w:r>
    </w:p>
    <w:p w14:paraId="291742DB" w14:textId="77777777" w:rsidR="007245CB" w:rsidRPr="00C70BDB" w:rsidRDefault="007245CB" w:rsidP="007245CB">
      <w:pPr>
        <w:jc w:val="both"/>
        <w:rPr>
          <w:rFonts w:ascii="Times New Roman" w:hAnsi="Times New Roman" w:cs="Times New Roman"/>
          <w:noProof/>
          <w:sz w:val="24"/>
          <w:szCs w:val="24"/>
          <w:lang w:val="sr-Latn-ME"/>
        </w:rPr>
      </w:pPr>
    </w:p>
    <w:p w14:paraId="7F69EF66" w14:textId="4EB23D28" w:rsidR="0096668C" w:rsidRPr="00C70BDB" w:rsidRDefault="0096668C" w:rsidP="007245CB">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kontinuirano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nivoi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BATT-ima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mogu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izraziti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dnevni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prosjeci.</w:t>
      </w:r>
    </w:p>
    <w:p w14:paraId="1E121537" w14:textId="77777777" w:rsidR="0096668C" w:rsidRPr="00C70BDB" w:rsidRDefault="0096668C" w:rsidP="0096668C">
      <w:pPr>
        <w:jc w:val="both"/>
        <w:rPr>
          <w:rFonts w:ascii="Times New Roman" w:hAnsi="Times New Roman" w:cs="Times New Roman"/>
          <w:noProof/>
          <w:sz w:val="24"/>
          <w:szCs w:val="24"/>
          <w:lang w:val="sr-Latn-ME"/>
        </w:rPr>
      </w:pPr>
    </w:p>
    <w:p w14:paraId="36C4ADE1" w14:textId="525B9EF1" w:rsidR="0096668C" w:rsidRPr="00C70BDB" w:rsidRDefault="0096668C" w:rsidP="0096668C">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Nivoi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emisija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povezani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najboljim</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dostupnim</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tehnikama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(nivoi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emisija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povezani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w:t>
      </w:r>
      <w:r w:rsidR="00853DAB">
        <w:rPr>
          <w:rFonts w:ascii="Times New Roman" w:hAnsi="Times New Roman" w:cs="Times New Roman"/>
          <w:b/>
          <w:noProof/>
          <w:sz w:val="24"/>
          <w:szCs w:val="24"/>
          <w:lang w:val="sr-Latn-ME"/>
        </w:rPr>
        <w:t xml:space="preserve"> </w:t>
      </w:r>
      <w:r w:rsidR="00610F5D" w:rsidRPr="00C70BDB">
        <w:rPr>
          <w:rFonts w:ascii="Times New Roman" w:hAnsi="Times New Roman" w:cs="Times New Roman"/>
          <w:b/>
          <w:noProof/>
          <w:sz w:val="24"/>
          <w:szCs w:val="24"/>
          <w:lang w:val="sr-Latn-ME"/>
        </w:rPr>
        <w:t>BAT</w:t>
      </w:r>
      <w:r w:rsidRPr="00C70BDB">
        <w:rPr>
          <w:rFonts w:ascii="Times New Roman" w:hAnsi="Times New Roman" w:cs="Times New Roman"/>
          <w:b/>
          <w:noProof/>
          <w:sz w:val="24"/>
          <w:szCs w:val="24"/>
          <w:lang w:val="sr-Latn-ME"/>
        </w:rPr>
        <w: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za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emisije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vodu</w:t>
      </w:r>
    </w:p>
    <w:p w14:paraId="324F74D8" w14:textId="77777777" w:rsidR="0096668C" w:rsidRPr="00C70BDB" w:rsidRDefault="0096668C" w:rsidP="0096668C">
      <w:pPr>
        <w:jc w:val="both"/>
        <w:rPr>
          <w:rFonts w:ascii="Times New Roman" w:hAnsi="Times New Roman" w:cs="Times New Roman"/>
          <w:noProof/>
          <w:sz w:val="24"/>
          <w:szCs w:val="24"/>
          <w:lang w:val="sr-Latn-ME"/>
        </w:rPr>
      </w:pPr>
    </w:p>
    <w:p w14:paraId="68D0DC45" w14:textId="7225FB08" w:rsidR="0096668C" w:rsidRPr="00C70BDB" w:rsidRDefault="0096668C" w:rsidP="0096668C">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drugačije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nivoi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najboljim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raspoloživim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odnose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koncentracije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emitovanih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supstanci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zapremini</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vode)</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izražene</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μg/l</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7245CB" w:rsidRPr="00C70BDB">
        <w:rPr>
          <w:rFonts w:ascii="Times New Roman" w:hAnsi="Times New Roman" w:cs="Times New Roman"/>
          <w:noProof/>
          <w:sz w:val="24"/>
          <w:szCs w:val="24"/>
          <w:lang w:val="sr-Latn-ME"/>
        </w:rPr>
        <w:t>mg/l.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drugačije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vremena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usrednjavanja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nivoima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odnose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slučajeva:</w:t>
      </w:r>
    </w:p>
    <w:p w14:paraId="06781E35" w14:textId="3061CFCE" w:rsidR="0096668C" w:rsidRPr="00C70BDB" w:rsidRDefault="0096668C" w:rsidP="0096668C">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slučaju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kontinuiranog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ispuštanja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dnevne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prosječne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odnosno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24-satni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kompozitni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uzorci</w:t>
      </w:r>
      <w:r w:rsidR="00853DAB">
        <w:rPr>
          <w:rFonts w:ascii="Times New Roman" w:hAnsi="Times New Roman" w:cs="Times New Roman"/>
          <w:noProof/>
          <w:sz w:val="24"/>
          <w:szCs w:val="24"/>
          <w:lang w:val="sr-Latn-ME"/>
        </w:rPr>
        <w:t xml:space="preserve"> </w:t>
      </w:r>
      <w:r w:rsidR="00B2614C"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razmjerni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protoku;</w:t>
      </w:r>
    </w:p>
    <w:p w14:paraId="25BB2203" w14:textId="3C517FAF" w:rsidR="0096668C" w:rsidRPr="00C70BDB" w:rsidRDefault="0096668C" w:rsidP="00B2614C">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slučaju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ispuštanja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šaržama,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prosječne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B2614C"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trajanja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ispuštanja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uzete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kompozitni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uzorci</w:t>
      </w:r>
      <w:r w:rsidR="00853DAB">
        <w:rPr>
          <w:rFonts w:ascii="Times New Roman" w:hAnsi="Times New Roman" w:cs="Times New Roman"/>
          <w:noProof/>
          <w:sz w:val="24"/>
          <w:szCs w:val="24"/>
          <w:lang w:val="sr-Latn-ME"/>
        </w:rPr>
        <w:t xml:space="preserve"> </w:t>
      </w:r>
      <w:r w:rsidR="00B2614C"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razmjerni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protoku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efluent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izmiješan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homogen,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nasumični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uzorak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uzet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ispuštanja.</w:t>
      </w:r>
    </w:p>
    <w:p w14:paraId="1714A5CF" w14:textId="77777777" w:rsidR="0096668C" w:rsidRPr="00C70BDB" w:rsidRDefault="0096668C" w:rsidP="0096668C">
      <w:pPr>
        <w:jc w:val="both"/>
        <w:rPr>
          <w:rFonts w:ascii="Times New Roman" w:hAnsi="Times New Roman" w:cs="Times New Roman"/>
          <w:noProof/>
          <w:sz w:val="24"/>
          <w:szCs w:val="24"/>
          <w:lang w:val="sr-Latn-ME"/>
        </w:rPr>
      </w:pPr>
    </w:p>
    <w:p w14:paraId="0E29AC13" w14:textId="3D60CB12" w:rsidR="0096668C" w:rsidRPr="00C70BDB" w:rsidRDefault="0096668C" w:rsidP="0096668C">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primijeniti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uzimanje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kompozitnih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uzoraka</w:t>
      </w:r>
      <w:r w:rsidR="00853DAB">
        <w:rPr>
          <w:rFonts w:ascii="Times New Roman" w:hAnsi="Times New Roman" w:cs="Times New Roman"/>
          <w:noProof/>
          <w:sz w:val="24"/>
          <w:szCs w:val="24"/>
          <w:lang w:val="sr-Latn-ME"/>
        </w:rPr>
        <w:t xml:space="preserve"> </w:t>
      </w:r>
      <w:r w:rsidR="00B2614C"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razmjerno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vremenu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B2614C" w:rsidRPr="00C70BDB">
        <w:rPr>
          <w:rFonts w:ascii="Times New Roman" w:hAnsi="Times New Roman" w:cs="Times New Roman"/>
          <w:noProof/>
          <w:sz w:val="24"/>
          <w:szCs w:val="24"/>
          <w:lang w:val="sr-Latn-ME"/>
        </w:rPr>
        <w:t>slov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dokazana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dovoljna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stabilnost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protoka.</w:t>
      </w:r>
    </w:p>
    <w:p w14:paraId="6FBB1F61" w14:textId="77777777" w:rsidR="0096668C" w:rsidRPr="00C70BDB" w:rsidRDefault="0096668C" w:rsidP="0096668C">
      <w:pPr>
        <w:jc w:val="both"/>
        <w:rPr>
          <w:rFonts w:ascii="Times New Roman" w:hAnsi="Times New Roman" w:cs="Times New Roman"/>
          <w:noProof/>
          <w:sz w:val="24"/>
          <w:szCs w:val="24"/>
          <w:lang w:val="sr-Latn-ME"/>
        </w:rPr>
      </w:pPr>
    </w:p>
    <w:p w14:paraId="78AFBB34" w14:textId="6F9FFE1E" w:rsidR="0096668C" w:rsidRPr="00C70BDB" w:rsidRDefault="0096668C" w:rsidP="0096668C">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Sv</w:t>
      </w:r>
      <w:r w:rsidR="00B2614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B2614C" w:rsidRPr="00C70BDB">
        <w:rPr>
          <w:rFonts w:ascii="Times New Roman" w:hAnsi="Times New Roman" w:cs="Times New Roman"/>
          <w:noProof/>
          <w:sz w:val="24"/>
          <w:szCs w:val="24"/>
          <w:lang w:val="sr-Latn-ME"/>
        </w:rPr>
        <w:t>novoi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w:t>
      </w:r>
      <w:r w:rsidR="0017003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izlasku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postrojenja.</w:t>
      </w:r>
    </w:p>
    <w:p w14:paraId="08ADBA8C" w14:textId="77777777" w:rsidR="0096668C" w:rsidRPr="00C70BDB" w:rsidRDefault="0096668C" w:rsidP="0096668C">
      <w:pPr>
        <w:jc w:val="both"/>
        <w:rPr>
          <w:rFonts w:ascii="Times New Roman" w:hAnsi="Times New Roman" w:cs="Times New Roman"/>
          <w:noProof/>
          <w:sz w:val="24"/>
          <w:szCs w:val="24"/>
          <w:lang w:val="sr-Latn-ME"/>
        </w:rPr>
      </w:pPr>
    </w:p>
    <w:p w14:paraId="0BDA3BB1" w14:textId="4AAA3363" w:rsidR="0096668C" w:rsidRPr="00C70BDB" w:rsidRDefault="00170035" w:rsidP="0096668C">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Efikasnost</w:t>
      </w:r>
      <w:r w:rsidR="00853DAB">
        <w:rPr>
          <w:rFonts w:ascii="Times New Roman" w:hAnsi="Times New Roman" w:cs="Times New Roman"/>
          <w:b/>
          <w:noProof/>
          <w:sz w:val="24"/>
          <w:szCs w:val="24"/>
          <w:lang w:val="sr-Latn-ME"/>
        </w:rPr>
        <w:t xml:space="preserve"> </w:t>
      </w:r>
      <w:r w:rsidR="0096668C" w:rsidRPr="00C70BDB">
        <w:rPr>
          <w:rFonts w:ascii="Times New Roman" w:hAnsi="Times New Roman" w:cs="Times New Roman"/>
          <w:b/>
          <w:noProof/>
          <w:sz w:val="24"/>
          <w:szCs w:val="24"/>
          <w:lang w:val="sr-Latn-ME"/>
        </w:rPr>
        <w:t>smanjivanja</w:t>
      </w:r>
      <w:r w:rsidR="00853DAB">
        <w:rPr>
          <w:rFonts w:ascii="Times New Roman" w:hAnsi="Times New Roman" w:cs="Times New Roman"/>
          <w:b/>
          <w:noProof/>
          <w:sz w:val="24"/>
          <w:szCs w:val="24"/>
          <w:lang w:val="sr-Latn-ME"/>
        </w:rPr>
        <w:t xml:space="preserve"> </w:t>
      </w:r>
      <w:r w:rsidR="0096668C" w:rsidRPr="00C70BDB">
        <w:rPr>
          <w:rFonts w:ascii="Times New Roman" w:hAnsi="Times New Roman" w:cs="Times New Roman"/>
          <w:b/>
          <w:noProof/>
          <w:sz w:val="24"/>
          <w:szCs w:val="24"/>
          <w:lang w:val="sr-Latn-ME"/>
        </w:rPr>
        <w:t>emisija</w:t>
      </w:r>
    </w:p>
    <w:p w14:paraId="4E30BCEF" w14:textId="77777777" w:rsidR="0096668C" w:rsidRPr="00C70BDB" w:rsidRDefault="0096668C" w:rsidP="0096668C">
      <w:pPr>
        <w:jc w:val="both"/>
        <w:rPr>
          <w:rFonts w:ascii="Times New Roman" w:hAnsi="Times New Roman" w:cs="Times New Roman"/>
          <w:noProof/>
          <w:sz w:val="24"/>
          <w:szCs w:val="24"/>
          <w:lang w:val="sr-Latn-ME"/>
        </w:rPr>
      </w:pPr>
    </w:p>
    <w:p w14:paraId="3ECCE92D" w14:textId="79038287" w:rsidR="0003226C" w:rsidRPr="00C70BDB" w:rsidRDefault="00170035" w:rsidP="0096668C">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Proračuni</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prosječne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efikasnosti</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smanjivanja</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ovih</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zaključaka</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tab</w:t>
      </w:r>
      <w:r w:rsidRPr="00C70BDB">
        <w:rPr>
          <w:rFonts w:ascii="Times New Roman" w:hAnsi="Times New Roman" w:cs="Times New Roman"/>
          <w:noProof/>
          <w:sz w:val="24"/>
          <w:szCs w:val="24"/>
          <w:lang w:val="sr-Latn-ME"/>
        </w:rPr>
        <w:t>elu</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6.1.)</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w:t>
      </w:r>
      <w:r w:rsidR="0096668C" w:rsidRPr="00C70BDB">
        <w:rPr>
          <w:rFonts w:ascii="Times New Roman" w:hAnsi="Times New Roman" w:cs="Times New Roman"/>
          <w:noProof/>
          <w:sz w:val="24"/>
          <w:szCs w:val="24"/>
          <w:lang w:val="sr-Latn-ME"/>
        </w:rPr>
        <w:t>PK</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TOC</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ne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uključuju</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početne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korake</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čiji</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cilj</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odvajanje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rasutog</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organskog</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te</w:t>
      </w:r>
      <w:r w:rsidRPr="00C70BDB">
        <w:rPr>
          <w:rFonts w:ascii="Times New Roman" w:hAnsi="Times New Roman" w:cs="Times New Roman"/>
          <w:noProof/>
          <w:sz w:val="24"/>
          <w:szCs w:val="24"/>
          <w:lang w:val="sr-Latn-ME"/>
        </w:rPr>
        <w:t>čnog</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sadrž</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isparavanje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kondenz</w:t>
      </w:r>
      <w:r w:rsidRPr="00C70BDB">
        <w:rPr>
          <w:rFonts w:ascii="Times New Roman" w:hAnsi="Times New Roman" w:cs="Times New Roman"/>
          <w:noProof/>
          <w:sz w:val="24"/>
          <w:szCs w:val="24"/>
          <w:lang w:val="sr-Latn-ME"/>
        </w:rPr>
        <w:t>ovanje</w:t>
      </w:r>
      <w:r w:rsidR="0096668C"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razbijanje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emulzije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odvajanje</w:t>
      </w:r>
      <w:r w:rsidR="00853DAB">
        <w:rPr>
          <w:rFonts w:ascii="Times New Roman" w:hAnsi="Times New Roman" w:cs="Times New Roman"/>
          <w:noProof/>
          <w:sz w:val="24"/>
          <w:szCs w:val="24"/>
          <w:lang w:val="sr-Latn-ME"/>
        </w:rPr>
        <w:t xml:space="preserve"> </w:t>
      </w:r>
      <w:r w:rsidR="0096668C" w:rsidRPr="00C70BDB">
        <w:rPr>
          <w:rFonts w:ascii="Times New Roman" w:hAnsi="Times New Roman" w:cs="Times New Roman"/>
          <w:noProof/>
          <w:sz w:val="24"/>
          <w:szCs w:val="24"/>
          <w:lang w:val="sr-Latn-ME"/>
        </w:rPr>
        <w:t>faza.</w:t>
      </w:r>
    </w:p>
    <w:p w14:paraId="561A40B5" w14:textId="77777777" w:rsidR="00170035" w:rsidRPr="00C70BDB" w:rsidRDefault="00170035" w:rsidP="0096668C">
      <w:pPr>
        <w:jc w:val="both"/>
        <w:rPr>
          <w:rFonts w:ascii="Times New Roman" w:hAnsi="Times New Roman" w:cs="Times New Roman"/>
          <w:noProof/>
          <w:sz w:val="24"/>
          <w:szCs w:val="24"/>
          <w:lang w:val="sr-Latn-ME"/>
        </w:rPr>
      </w:pPr>
    </w:p>
    <w:p w14:paraId="2558786D" w14:textId="0053C1B7" w:rsidR="00170035" w:rsidRPr="00C70BDB" w:rsidRDefault="00170035" w:rsidP="00502329">
      <w:pPr>
        <w:pStyle w:val="Heading1"/>
        <w:rPr>
          <w:rFonts w:ascii="Times New Roman" w:hAnsi="Times New Roman" w:cs="Times New Roman"/>
          <w:noProof/>
          <w:sz w:val="24"/>
          <w:szCs w:val="24"/>
          <w:lang w:val="sr-Latn-ME"/>
        </w:rPr>
      </w:pPr>
      <w:bookmarkStart w:id="4" w:name="_Toc76052976"/>
      <w:r w:rsidRPr="00C70BDB">
        <w:rPr>
          <w:rFonts w:ascii="Times New Roman" w:hAnsi="Times New Roman" w:cs="Times New Roman"/>
          <w:noProof/>
          <w:sz w:val="24"/>
          <w:szCs w:val="24"/>
          <w:lang w:val="sr-Latn-ME"/>
        </w:rPr>
        <w:t>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OPŠTI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502329"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502329"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502329" w:rsidRPr="00C70BDB">
        <w:rPr>
          <w:rFonts w:ascii="Times New Roman" w:hAnsi="Times New Roman" w:cs="Times New Roman"/>
          <w:noProof/>
          <w:sz w:val="24"/>
          <w:szCs w:val="24"/>
          <w:lang w:val="sr-Latn-ME"/>
        </w:rPr>
        <w:t>TEHNIKAMA</w:t>
      </w:r>
      <w:bookmarkEnd w:id="4"/>
    </w:p>
    <w:p w14:paraId="0A7C1E26" w14:textId="77777777" w:rsidR="00502329" w:rsidRPr="00C70BDB" w:rsidRDefault="00502329" w:rsidP="00502329">
      <w:pPr>
        <w:rPr>
          <w:rFonts w:ascii="Times New Roman" w:hAnsi="Times New Roman" w:cs="Times New Roman"/>
          <w:noProof/>
          <w:lang w:val="sr-Latn-ME"/>
        </w:rPr>
      </w:pPr>
    </w:p>
    <w:p w14:paraId="4E10A711" w14:textId="517FCEF5" w:rsidR="00170035" w:rsidRPr="00C70BDB" w:rsidRDefault="00170035" w:rsidP="005E3476">
      <w:pPr>
        <w:pStyle w:val="Heading2"/>
        <w:rPr>
          <w:rFonts w:ascii="Times New Roman" w:hAnsi="Times New Roman" w:cs="Times New Roman"/>
          <w:noProof/>
          <w:sz w:val="24"/>
          <w:szCs w:val="24"/>
          <w:lang w:val="sr-Latn-ME"/>
        </w:rPr>
      </w:pPr>
      <w:bookmarkStart w:id="5" w:name="_Toc76052977"/>
      <w:r w:rsidRPr="00C70BDB">
        <w:rPr>
          <w:rFonts w:ascii="Times New Roman" w:hAnsi="Times New Roman" w:cs="Times New Roman"/>
          <w:noProof/>
          <w:sz w:val="24"/>
          <w:szCs w:val="24"/>
          <w:lang w:val="sr-Latn-ME"/>
        </w:rPr>
        <w:t>1.1.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Opšta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ekološka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efikasnost</w:t>
      </w:r>
      <w:bookmarkEnd w:id="5"/>
      <w:r w:rsidR="00853DAB">
        <w:rPr>
          <w:rFonts w:ascii="Times New Roman" w:hAnsi="Times New Roman" w:cs="Times New Roman"/>
          <w:noProof/>
          <w:sz w:val="24"/>
          <w:szCs w:val="24"/>
          <w:lang w:val="sr-Latn-ME"/>
        </w:rPr>
        <w:t xml:space="preserve"> </w:t>
      </w:r>
    </w:p>
    <w:p w14:paraId="6FE61D3A" w14:textId="77777777" w:rsidR="00170035" w:rsidRPr="00C70BDB" w:rsidRDefault="00170035" w:rsidP="00170035">
      <w:pPr>
        <w:jc w:val="both"/>
        <w:rPr>
          <w:rFonts w:ascii="Times New Roman" w:hAnsi="Times New Roman" w:cs="Times New Roman"/>
          <w:noProof/>
          <w:sz w:val="24"/>
          <w:szCs w:val="24"/>
          <w:lang w:val="sr-Latn-ME"/>
        </w:rPr>
      </w:pPr>
    </w:p>
    <w:p w14:paraId="69FC230B" w14:textId="330D2A18" w:rsidR="00170035" w:rsidRPr="00C70BDB" w:rsidRDefault="00170035" w:rsidP="00170035">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poboljšanje</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ukupne</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ekološke</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efikasnosti</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istema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životnom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sredinom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sljedeće</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karakteristike</w:t>
      </w:r>
      <w:r w:rsidRPr="00C70BDB">
        <w:rPr>
          <w:rFonts w:ascii="Times New Roman" w:hAnsi="Times New Roman" w:cs="Times New Roman"/>
          <w:noProof/>
          <w:sz w:val="24"/>
          <w:szCs w:val="24"/>
          <w:lang w:val="sr-Latn-ME"/>
        </w:rPr>
        <w:t>:</w:t>
      </w:r>
    </w:p>
    <w:p w14:paraId="12DCA19A" w14:textId="7F54D8D2"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posveć</w:t>
      </w:r>
      <w:r w:rsidR="00C05FE5" w:rsidRPr="00C70BDB">
        <w:rPr>
          <w:rFonts w:ascii="Times New Roman" w:hAnsi="Times New Roman" w:cs="Times New Roman"/>
          <w:noProof/>
          <w:sz w:val="24"/>
          <w:szCs w:val="24"/>
          <w:lang w:val="sr-Latn-ME"/>
        </w:rPr>
        <w:t>enost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rukovodeći</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novo</w:t>
      </w:r>
      <w:r w:rsidRPr="00C70BDB">
        <w:rPr>
          <w:rFonts w:ascii="Times New Roman" w:hAnsi="Times New Roman" w:cs="Times New Roman"/>
          <w:noProof/>
          <w:sz w:val="24"/>
          <w:szCs w:val="24"/>
          <w:lang w:val="sr-Latn-ME"/>
        </w:rPr>
        <w:t>;</w:t>
      </w:r>
    </w:p>
    <w:p w14:paraId="1AF98FAA" w14:textId="3DFBA071" w:rsidR="00170035" w:rsidRPr="00C70BDB" w:rsidRDefault="00170035" w:rsidP="000C06AD">
      <w:pPr>
        <w:ind w:left="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defini</w:t>
      </w:r>
      <w:r w:rsidR="00C05FE5" w:rsidRPr="00C70BDB">
        <w:rPr>
          <w:rFonts w:ascii="Times New Roman" w:hAnsi="Times New Roman" w:cs="Times New Roman"/>
          <w:noProof/>
          <w:sz w:val="24"/>
          <w:szCs w:val="24"/>
          <w:lang w:val="sr-Latn-ME"/>
        </w:rPr>
        <w:t>še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politiku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zaštite</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životne</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sredine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stalno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poboljšanje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ekološke</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efikasnosti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postrojenja;</w:t>
      </w:r>
    </w:p>
    <w:p w14:paraId="40712C1B" w14:textId="20B13AF7" w:rsidR="00170035" w:rsidRPr="00C70BDB" w:rsidRDefault="00170035" w:rsidP="000C06AD">
      <w:pPr>
        <w:ind w:left="720"/>
        <w:contextualSpacing/>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III.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planiranje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određivanje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potrebnih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ciljeva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finan</w:t>
      </w:r>
      <w:r w:rsidR="00C05FE5"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ijskim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planiranjem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ulaganjem;</w:t>
      </w:r>
    </w:p>
    <w:p w14:paraId="6DBDE20B" w14:textId="1A584446" w:rsidR="00170035" w:rsidRPr="00C70BDB" w:rsidRDefault="00170035" w:rsidP="000C06AD">
      <w:pPr>
        <w:ind w:firstLine="720"/>
        <w:contextualSpacing/>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IV.</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implementaciju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procedura,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čemu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posebno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treba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obratiti</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pažnju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p>
    <w:p w14:paraId="0FA5A832" w14:textId="7A87FB14" w:rsidR="00170035" w:rsidRPr="00C70BDB" w:rsidRDefault="00170035"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strukturu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odgovornost;</w:t>
      </w:r>
    </w:p>
    <w:p w14:paraId="62805038" w14:textId="433D4E07" w:rsidR="00170035" w:rsidRPr="00C70BDB" w:rsidRDefault="00170035"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zapošljavanje,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osposobljavanje,</w:t>
      </w:r>
      <w:r w:rsidR="00853DAB">
        <w:rPr>
          <w:rFonts w:ascii="Times New Roman" w:hAnsi="Times New Roman" w:cs="Times New Roman"/>
          <w:noProof/>
          <w:sz w:val="24"/>
          <w:szCs w:val="24"/>
          <w:lang w:val="sr-Latn-ME"/>
        </w:rPr>
        <w:t xml:space="preserve"> </w:t>
      </w:r>
      <w:r w:rsidR="00C05FE5" w:rsidRPr="00C70BDB">
        <w:rPr>
          <w:rFonts w:ascii="Times New Roman" w:hAnsi="Times New Roman" w:cs="Times New Roman"/>
          <w:noProof/>
          <w:sz w:val="24"/>
          <w:szCs w:val="24"/>
          <w:lang w:val="sr-Latn-ME"/>
        </w:rPr>
        <w:t>svijest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kom</w:t>
      </w:r>
      <w:r w:rsidR="0052260A" w:rsidRPr="00C70BDB">
        <w:rPr>
          <w:rFonts w:ascii="Times New Roman" w:hAnsi="Times New Roman" w:cs="Times New Roman"/>
          <w:noProof/>
          <w:sz w:val="24"/>
          <w:szCs w:val="24"/>
          <w:lang w:val="sr-Latn-ME"/>
        </w:rPr>
        <w:t>petencije</w:t>
      </w:r>
      <w:r w:rsidRPr="00C70BDB">
        <w:rPr>
          <w:rFonts w:ascii="Times New Roman" w:hAnsi="Times New Roman" w:cs="Times New Roman"/>
          <w:noProof/>
          <w:sz w:val="24"/>
          <w:szCs w:val="24"/>
          <w:lang w:val="sr-Latn-ME"/>
        </w:rPr>
        <w:t>;</w:t>
      </w:r>
    </w:p>
    <w:p w14:paraId="5B3E4DB3" w14:textId="5D76E700" w:rsidR="00170035" w:rsidRPr="00C70BDB" w:rsidRDefault="00170035"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komunikacij</w:t>
      </w:r>
      <w:r w:rsidR="00F66E92" w:rsidRPr="00C70BDB">
        <w:rPr>
          <w:rFonts w:ascii="Times New Roman" w:hAnsi="Times New Roman" w:cs="Times New Roman"/>
          <w:noProof/>
          <w:sz w:val="24"/>
          <w:szCs w:val="24"/>
          <w:lang w:val="sr-Latn-ME"/>
        </w:rPr>
        <w:t>e</w:t>
      </w:r>
      <w:r w:rsidRPr="00C70BDB">
        <w:rPr>
          <w:rFonts w:ascii="Times New Roman" w:hAnsi="Times New Roman" w:cs="Times New Roman"/>
          <w:noProof/>
          <w:sz w:val="24"/>
          <w:szCs w:val="24"/>
          <w:lang w:val="sr-Latn-ME"/>
        </w:rPr>
        <w:t>;</w:t>
      </w:r>
    </w:p>
    <w:p w14:paraId="767D924B" w14:textId="21E734AB" w:rsidR="00170035" w:rsidRPr="00C70BDB" w:rsidRDefault="00170035"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uključivanje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zaposleni</w:t>
      </w:r>
      <w:r w:rsidR="0052260A"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w:t>
      </w:r>
    </w:p>
    <w:p w14:paraId="370B6A88" w14:textId="529E6F8D" w:rsidR="00170035" w:rsidRPr="00C70BDB" w:rsidRDefault="00170035"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dokumentaciju;</w:t>
      </w:r>
    </w:p>
    <w:p w14:paraId="20708812" w14:textId="44C0B515" w:rsidR="00170035" w:rsidRPr="00C70BDB" w:rsidRDefault="0052260A"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efika</w:t>
      </w:r>
      <w:r w:rsidR="005E31A6"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ni</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nadzor</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postupaka;</w:t>
      </w:r>
    </w:p>
    <w:p w14:paraId="3E0D9B4E" w14:textId="2FEFB4A1" w:rsidR="00170035" w:rsidRPr="00C70BDB" w:rsidRDefault="00170035"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lastRenderedPageBreak/>
        <w:t>programe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održavanja;</w:t>
      </w:r>
    </w:p>
    <w:p w14:paraId="017A7ACF" w14:textId="6A1BF8E1" w:rsidR="00170035" w:rsidRPr="00C70BDB" w:rsidRDefault="00170035"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pripravnost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odgovor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hitne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situacije;</w:t>
      </w:r>
    </w:p>
    <w:p w14:paraId="0FB76181" w14:textId="0F135C92" w:rsidR="00170035" w:rsidRPr="00C70BDB" w:rsidRDefault="00223220" w:rsidP="005E31A6">
      <w:pPr>
        <w:pStyle w:val="ListParagraph"/>
        <w:numPr>
          <w:ilvl w:val="1"/>
          <w:numId w:val="14"/>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obezbjeđivanje</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usklađenosti</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sa</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zakonodavstvom</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52260A" w:rsidRPr="00C70BDB">
        <w:rPr>
          <w:rFonts w:ascii="Times New Roman" w:hAnsi="Times New Roman" w:cs="Times New Roman"/>
          <w:noProof/>
          <w:sz w:val="24"/>
          <w:szCs w:val="24"/>
          <w:lang w:val="sr-Latn-ME"/>
        </w:rPr>
        <w:t>životnoj</w:t>
      </w:r>
      <w:r w:rsidR="00853DAB">
        <w:rPr>
          <w:rFonts w:ascii="Times New Roman" w:hAnsi="Times New Roman" w:cs="Times New Roman"/>
          <w:noProof/>
          <w:sz w:val="24"/>
          <w:szCs w:val="24"/>
          <w:lang w:val="sr-Latn-ME"/>
        </w:rPr>
        <w:t xml:space="preserve"> </w:t>
      </w:r>
      <w:r w:rsidR="0052260A" w:rsidRPr="00C70BDB">
        <w:rPr>
          <w:rFonts w:ascii="Times New Roman" w:hAnsi="Times New Roman" w:cs="Times New Roman"/>
          <w:noProof/>
          <w:sz w:val="24"/>
          <w:szCs w:val="24"/>
          <w:lang w:val="sr-Latn-ME"/>
        </w:rPr>
        <w:t>sredini</w:t>
      </w:r>
      <w:r w:rsidR="00170035" w:rsidRPr="00C70BDB">
        <w:rPr>
          <w:rFonts w:ascii="Times New Roman" w:hAnsi="Times New Roman" w:cs="Times New Roman"/>
          <w:noProof/>
          <w:sz w:val="24"/>
          <w:szCs w:val="24"/>
          <w:lang w:val="sr-Latn-ME"/>
        </w:rPr>
        <w:t>;</w:t>
      </w:r>
    </w:p>
    <w:p w14:paraId="4DAD817C" w14:textId="31ACAF65"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provjeru</w:t>
      </w:r>
      <w:r w:rsidR="00853DAB">
        <w:rPr>
          <w:rFonts w:ascii="Times New Roman" w:hAnsi="Times New Roman" w:cs="Times New Roman"/>
          <w:noProof/>
          <w:sz w:val="24"/>
          <w:szCs w:val="24"/>
          <w:lang w:val="sr-Latn-ME"/>
        </w:rPr>
        <w:t xml:space="preserve"> </w:t>
      </w:r>
      <w:r w:rsidR="0052260A" w:rsidRPr="00C70BDB">
        <w:rPr>
          <w:rFonts w:ascii="Times New Roman" w:hAnsi="Times New Roman" w:cs="Times New Roman"/>
          <w:noProof/>
          <w:sz w:val="24"/>
          <w:szCs w:val="24"/>
          <w:lang w:val="sr-Latn-ME"/>
        </w:rPr>
        <w:t>efekata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w:t>
      </w:r>
      <w:r w:rsidR="0052260A" w:rsidRPr="00C70BDB">
        <w:rPr>
          <w:rFonts w:ascii="Times New Roman" w:hAnsi="Times New Roman" w:cs="Times New Roman"/>
          <w:noProof/>
          <w:sz w:val="24"/>
          <w:szCs w:val="24"/>
          <w:lang w:val="sr-Latn-ME"/>
        </w:rPr>
        <w:t>re</w:t>
      </w:r>
      <w:r w:rsidRPr="00C70BDB">
        <w:rPr>
          <w:rFonts w:ascii="Times New Roman" w:hAnsi="Times New Roman" w:cs="Times New Roman"/>
          <w:noProof/>
          <w:sz w:val="24"/>
          <w:szCs w:val="24"/>
          <w:lang w:val="sr-Latn-ME"/>
        </w:rPr>
        <w:t>duzimanje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korektivnih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posebno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vodeći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brigu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p>
    <w:p w14:paraId="77E02D0B" w14:textId="598F753A" w:rsidR="00170035" w:rsidRPr="00C70BDB" w:rsidRDefault="005E31A6" w:rsidP="005E31A6">
      <w:pPr>
        <w:pStyle w:val="ListParagraph"/>
        <w:numPr>
          <w:ilvl w:val="1"/>
          <w:numId w:val="15"/>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monitoringu</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mjerenju</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Referentn</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izvještaj</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Zajedničkog</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istraživačkog</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centra</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(JRC)</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monitoringu</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industrijskih</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postrojenja);</w:t>
      </w:r>
    </w:p>
    <w:p w14:paraId="4D7B2DF7" w14:textId="4705F408" w:rsidR="00170035" w:rsidRPr="00C70BDB" w:rsidRDefault="00170035" w:rsidP="005E31A6">
      <w:pPr>
        <w:pStyle w:val="ListParagraph"/>
        <w:numPr>
          <w:ilvl w:val="1"/>
          <w:numId w:val="15"/>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korektivnim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preventivnim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mjerama;</w:t>
      </w:r>
    </w:p>
    <w:p w14:paraId="3E0E38EA" w14:textId="4A6FB278" w:rsidR="00170035" w:rsidRPr="00C70BDB" w:rsidRDefault="00170035" w:rsidP="005E31A6">
      <w:pPr>
        <w:pStyle w:val="ListParagraph"/>
        <w:numPr>
          <w:ilvl w:val="1"/>
          <w:numId w:val="15"/>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vođenju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evidencije;</w:t>
      </w:r>
    </w:p>
    <w:p w14:paraId="1A1B01C3" w14:textId="56D5EC17" w:rsidR="00170035" w:rsidRPr="00C70BDB" w:rsidRDefault="00170035" w:rsidP="005E31A6">
      <w:pPr>
        <w:pStyle w:val="ListParagraph"/>
        <w:numPr>
          <w:ilvl w:val="1"/>
          <w:numId w:val="15"/>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ne</w:t>
      </w:r>
      <w:r w:rsidR="0052260A" w:rsidRPr="00C70BDB">
        <w:rPr>
          <w:rFonts w:ascii="Times New Roman" w:hAnsi="Times New Roman" w:cs="Times New Roman"/>
          <w:noProof/>
          <w:sz w:val="24"/>
          <w:szCs w:val="24"/>
          <w:lang w:val="sr-Latn-ME"/>
        </w:rPr>
        <w:t>zavisno</w:t>
      </w:r>
      <w:r w:rsidRPr="00C70BDB">
        <w:rPr>
          <w:rFonts w:ascii="Times New Roman" w:hAnsi="Times New Roman" w:cs="Times New Roman"/>
          <w:noProof/>
          <w:sz w:val="24"/>
          <w:szCs w:val="24"/>
          <w:lang w:val="sr-Latn-ME"/>
        </w:rPr>
        <w:t>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w:t>
      </w:r>
      <w:r w:rsidR="0052260A"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d</w:t>
      </w:r>
      <w:r w:rsidR="00D2774A" w:rsidRPr="00C70BDB">
        <w:rPr>
          <w:rFonts w:ascii="Times New Roman" w:hAnsi="Times New Roman" w:cs="Times New Roman"/>
          <w:noProof/>
          <w:sz w:val="24"/>
          <w:szCs w:val="24"/>
          <w:lang w:val="sr-Latn-ME"/>
        </w:rPr>
        <w:t>lj</w:t>
      </w:r>
      <w:r w:rsidRPr="00C70BDB">
        <w:rPr>
          <w:rFonts w:ascii="Times New Roman" w:hAnsi="Times New Roman" w:cs="Times New Roman"/>
          <w:noProof/>
          <w:sz w:val="24"/>
          <w:szCs w:val="24"/>
          <w:lang w:val="sr-Latn-ME"/>
        </w:rPr>
        <w:t>ivo)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unutr</w:t>
      </w:r>
      <w:r w:rsidR="0052260A" w:rsidRPr="00C70BDB">
        <w:rPr>
          <w:rFonts w:ascii="Times New Roman" w:hAnsi="Times New Roman" w:cs="Times New Roman"/>
          <w:noProof/>
          <w:sz w:val="24"/>
          <w:szCs w:val="24"/>
          <w:lang w:val="sr-Latn-ME"/>
        </w:rPr>
        <w:t>ašnjoj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52260A" w:rsidRPr="00C70BDB">
        <w:rPr>
          <w:rFonts w:ascii="Times New Roman" w:hAnsi="Times New Roman" w:cs="Times New Roman"/>
          <w:noProof/>
          <w:sz w:val="24"/>
          <w:szCs w:val="24"/>
          <w:lang w:val="sr-Latn-ME"/>
        </w:rPr>
        <w:t>spoljašnjoj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reviziji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utvrdilo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li</w:t>
      </w:r>
      <w:r w:rsidR="00853DAB">
        <w:rPr>
          <w:rFonts w:ascii="Times New Roman" w:hAnsi="Times New Roman" w:cs="Times New Roman"/>
          <w:noProof/>
          <w:sz w:val="24"/>
          <w:szCs w:val="24"/>
          <w:lang w:val="sr-Latn-ME"/>
        </w:rPr>
        <w:t xml:space="preserve"> </w:t>
      </w:r>
      <w:r w:rsidR="0052260A" w:rsidRPr="00C70BDB">
        <w:rPr>
          <w:rFonts w:ascii="Times New Roman" w:hAnsi="Times New Roman" w:cs="Times New Roman"/>
          <w:noProof/>
          <w:sz w:val="24"/>
          <w:szCs w:val="24"/>
          <w:lang w:val="sr-Latn-ME"/>
        </w:rPr>
        <w:t>sistem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52260A" w:rsidRPr="00C70BDB">
        <w:rPr>
          <w:rFonts w:ascii="Times New Roman" w:hAnsi="Times New Roman" w:cs="Times New Roman"/>
          <w:noProof/>
          <w:sz w:val="24"/>
          <w:szCs w:val="24"/>
          <w:lang w:val="sr-Latn-ME"/>
        </w:rPr>
        <w:t>životnom</w:t>
      </w:r>
      <w:r w:rsidR="00853DAB">
        <w:rPr>
          <w:rFonts w:ascii="Times New Roman" w:hAnsi="Times New Roman" w:cs="Times New Roman"/>
          <w:noProof/>
          <w:sz w:val="24"/>
          <w:szCs w:val="24"/>
          <w:lang w:val="sr-Latn-ME"/>
        </w:rPr>
        <w:t xml:space="preserve"> </w:t>
      </w:r>
      <w:r w:rsidR="0052260A" w:rsidRPr="00C70BDB">
        <w:rPr>
          <w:rFonts w:ascii="Times New Roman" w:hAnsi="Times New Roman" w:cs="Times New Roman"/>
          <w:noProof/>
          <w:sz w:val="24"/>
          <w:szCs w:val="24"/>
          <w:lang w:val="sr-Latn-ME"/>
        </w:rPr>
        <w:t>sredinom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usklađen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planiranim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w:t>
      </w:r>
      <w:r w:rsidR="00853DAB">
        <w:rPr>
          <w:rFonts w:ascii="Times New Roman" w:hAnsi="Times New Roman" w:cs="Times New Roman"/>
          <w:noProof/>
          <w:sz w:val="24"/>
          <w:szCs w:val="24"/>
          <w:lang w:val="sr-Latn-ME"/>
        </w:rPr>
        <w:t xml:space="preserve"> </w:t>
      </w:r>
      <w:r w:rsidR="0052260A"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provodi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održava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ispravan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način;</w:t>
      </w:r>
    </w:p>
    <w:p w14:paraId="6490C8F4" w14:textId="37F67A0E" w:rsidR="00170035" w:rsidRPr="00C70BDB" w:rsidRDefault="00170035" w:rsidP="000C06AD">
      <w:pPr>
        <w:ind w:left="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reviziju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41536F" w:rsidRPr="00C70BDB">
        <w:rPr>
          <w:rFonts w:ascii="Times New Roman" w:hAnsi="Times New Roman" w:cs="Times New Roman"/>
          <w:noProof/>
          <w:sz w:val="24"/>
          <w:szCs w:val="24"/>
          <w:lang w:val="sr-Latn-ME"/>
        </w:rPr>
        <w:t>istema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životnom</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sredinom</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njegove</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trajne</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primjerenosti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djelotvornosti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koju</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provodi</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rukovod</w:t>
      </w:r>
      <w:r w:rsidR="00483E8E" w:rsidRPr="00C70BDB">
        <w:rPr>
          <w:rFonts w:ascii="Times New Roman" w:hAnsi="Times New Roman" w:cs="Times New Roman"/>
          <w:noProof/>
          <w:sz w:val="24"/>
          <w:szCs w:val="24"/>
          <w:lang w:val="sr-Latn-ME"/>
        </w:rPr>
        <w:t>ni</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nivo</w:t>
      </w:r>
      <w:r w:rsidRPr="00C70BDB">
        <w:rPr>
          <w:rFonts w:ascii="Times New Roman" w:hAnsi="Times New Roman" w:cs="Times New Roman"/>
          <w:noProof/>
          <w:sz w:val="24"/>
          <w:szCs w:val="24"/>
          <w:lang w:val="sr-Latn-ME"/>
        </w:rPr>
        <w:t>;</w:t>
      </w:r>
    </w:p>
    <w:p w14:paraId="641AFF3B" w14:textId="718DCC60"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VII.</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razvoja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čišćih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tehnologija;</w:t>
      </w:r>
    </w:p>
    <w:p w14:paraId="7703A170" w14:textId="0B662D0A" w:rsidR="00170035" w:rsidRPr="00C70BDB" w:rsidRDefault="00170035" w:rsidP="000C06AD">
      <w:pPr>
        <w:ind w:left="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VIII.</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razmatranje</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uti</w:t>
      </w:r>
      <w:r w:rsidRPr="00C70BDB">
        <w:rPr>
          <w:rFonts w:ascii="Times New Roman" w:hAnsi="Times New Roman" w:cs="Times New Roman"/>
          <w:noProof/>
          <w:sz w:val="24"/>
          <w:szCs w:val="24"/>
          <w:lang w:val="sr-Latn-ME"/>
        </w:rPr>
        <w:t>caja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41536F" w:rsidRPr="00C70BDB">
        <w:rPr>
          <w:rFonts w:ascii="Times New Roman" w:hAnsi="Times New Roman" w:cs="Times New Roman"/>
          <w:noProof/>
          <w:sz w:val="24"/>
          <w:szCs w:val="24"/>
          <w:lang w:val="sr-Latn-ME"/>
        </w:rPr>
        <w:t>sredinu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potencijalnog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prestanka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fazi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projekt</w:t>
      </w:r>
      <w:r w:rsidR="0041536F" w:rsidRPr="00C70BDB">
        <w:rPr>
          <w:rFonts w:ascii="Times New Roman" w:hAnsi="Times New Roman" w:cs="Times New Roman"/>
          <w:noProof/>
          <w:sz w:val="24"/>
          <w:szCs w:val="24"/>
          <w:lang w:val="sr-Latn-ME"/>
        </w:rPr>
        <w:t>ovanja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novog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41536F"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njegov</w:t>
      </w:r>
      <w:r w:rsidR="0041536F" w:rsidRPr="00C70BDB">
        <w:rPr>
          <w:rFonts w:ascii="Times New Roman" w:hAnsi="Times New Roman" w:cs="Times New Roman"/>
          <w:noProof/>
          <w:sz w:val="24"/>
          <w:szCs w:val="24"/>
          <w:lang w:val="sr-Latn-ME"/>
        </w:rPr>
        <w:t>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radnog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vijeka;</w:t>
      </w:r>
    </w:p>
    <w:p w14:paraId="1DEB9EA6" w14:textId="4D3FA261"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IX.</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redov</w:t>
      </w:r>
      <w:r w:rsidR="00FE1491" w:rsidRPr="00C70BDB">
        <w:rPr>
          <w:rFonts w:ascii="Times New Roman" w:hAnsi="Times New Roman" w:cs="Times New Roman"/>
          <w:noProof/>
          <w:sz w:val="24"/>
          <w:szCs w:val="24"/>
          <w:lang w:val="sr-Latn-ME"/>
        </w:rPr>
        <w:t>no</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upoređivanje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postignućima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unutar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sektora;</w:t>
      </w:r>
    </w:p>
    <w:p w14:paraId="614AC82D" w14:textId="46D5B7C2"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X.</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tokovima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2);</w:t>
      </w:r>
    </w:p>
    <w:p w14:paraId="2F8250AC" w14:textId="42C9AF93"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XI.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izradu</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inventara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gasova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3);</w:t>
      </w:r>
    </w:p>
    <w:p w14:paraId="66CC2B9D" w14:textId="7DED3256"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XII.</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plan</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reziduama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opis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601CD9" w:rsidRPr="00C70BDB">
        <w:rPr>
          <w:rFonts w:ascii="Times New Roman" w:hAnsi="Times New Roman" w:cs="Times New Roman"/>
          <w:noProof/>
          <w:sz w:val="24"/>
          <w:szCs w:val="24"/>
          <w:lang w:val="sr-Latn-ME"/>
        </w:rPr>
        <w:t>dijelu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6.5);</w:t>
      </w:r>
    </w:p>
    <w:p w14:paraId="697A8EF4" w14:textId="1BA10AD5"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XIII.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akcidentima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opis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601CD9" w:rsidRPr="00C70BDB">
        <w:rPr>
          <w:rFonts w:ascii="Times New Roman" w:hAnsi="Times New Roman" w:cs="Times New Roman"/>
          <w:noProof/>
          <w:sz w:val="24"/>
          <w:szCs w:val="24"/>
          <w:lang w:val="sr-Latn-ME"/>
        </w:rPr>
        <w:t>dijelu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6.5);</w:t>
      </w:r>
    </w:p>
    <w:p w14:paraId="112BB15B" w14:textId="567C93A8"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XIV.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12);</w:t>
      </w:r>
    </w:p>
    <w:p w14:paraId="2B79AD86" w14:textId="34D47F3D" w:rsidR="00170035" w:rsidRPr="00C70BDB" w:rsidRDefault="00170035"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XV.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17).</w:t>
      </w:r>
    </w:p>
    <w:p w14:paraId="7602C6EB" w14:textId="77777777" w:rsidR="00170035" w:rsidRPr="00C70BDB" w:rsidRDefault="00170035" w:rsidP="00170035">
      <w:pPr>
        <w:jc w:val="both"/>
        <w:rPr>
          <w:rFonts w:ascii="Times New Roman" w:hAnsi="Times New Roman" w:cs="Times New Roman"/>
          <w:noProof/>
          <w:sz w:val="24"/>
          <w:szCs w:val="24"/>
          <w:lang w:val="sr-Latn-ME"/>
        </w:rPr>
      </w:pPr>
    </w:p>
    <w:p w14:paraId="63960C05" w14:textId="77777777" w:rsidR="00170035" w:rsidRPr="00C70BDB" w:rsidRDefault="00170035" w:rsidP="00170035">
      <w:pPr>
        <w:jc w:val="both"/>
        <w:rPr>
          <w:rFonts w:ascii="Times New Roman" w:hAnsi="Times New Roman" w:cs="Times New Roman"/>
          <w:i/>
          <w:noProof/>
          <w:sz w:val="24"/>
          <w:szCs w:val="24"/>
          <w:lang w:val="sr-Latn-ME"/>
        </w:rPr>
      </w:pPr>
      <w:r w:rsidRPr="00C70BDB">
        <w:rPr>
          <w:rFonts w:ascii="Times New Roman" w:hAnsi="Times New Roman" w:cs="Times New Roman"/>
          <w:i/>
          <w:noProof/>
          <w:sz w:val="24"/>
          <w:szCs w:val="24"/>
          <w:lang w:val="sr-Latn-ME"/>
        </w:rPr>
        <w:t>Primjenjivost</w:t>
      </w:r>
    </w:p>
    <w:p w14:paraId="0E581654" w14:textId="77777777" w:rsidR="00170035" w:rsidRPr="00C70BDB" w:rsidRDefault="00170035" w:rsidP="00170035">
      <w:pPr>
        <w:jc w:val="both"/>
        <w:rPr>
          <w:rFonts w:ascii="Times New Roman" w:hAnsi="Times New Roman" w:cs="Times New Roman"/>
          <w:noProof/>
          <w:sz w:val="24"/>
          <w:szCs w:val="24"/>
          <w:lang w:val="sr-Latn-ME"/>
        </w:rPr>
      </w:pPr>
    </w:p>
    <w:p w14:paraId="645D4751" w14:textId="70B2AF3D" w:rsidR="00170035" w:rsidRPr="00C70BDB" w:rsidRDefault="00170035" w:rsidP="00170035">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Područje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FE1491" w:rsidRPr="00C70BDB">
        <w:rPr>
          <w:rFonts w:ascii="Times New Roman" w:hAnsi="Times New Roman" w:cs="Times New Roman"/>
          <w:noProof/>
          <w:sz w:val="24"/>
          <w:szCs w:val="24"/>
          <w:lang w:val="sr-Latn-ME"/>
        </w:rPr>
        <w:t>nivo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detalja)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priroda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standardiz</w:t>
      </w:r>
      <w:r w:rsidR="007A731E" w:rsidRPr="00C70BDB">
        <w:rPr>
          <w:rFonts w:ascii="Times New Roman" w:hAnsi="Times New Roman" w:cs="Times New Roman"/>
          <w:noProof/>
          <w:sz w:val="24"/>
          <w:szCs w:val="24"/>
          <w:lang w:val="sr-Latn-ME"/>
        </w:rPr>
        <w:t>ovani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nestandard</w:t>
      </w:r>
      <w:r w:rsidR="005E31A6" w:rsidRPr="00C70BDB">
        <w:rPr>
          <w:rFonts w:ascii="Times New Roman" w:hAnsi="Times New Roman" w:cs="Times New Roman"/>
          <w:noProof/>
          <w:sz w:val="24"/>
          <w:szCs w:val="24"/>
          <w:lang w:val="sr-Latn-ME"/>
        </w:rPr>
        <w:t>iz</w:t>
      </w:r>
      <w:r w:rsidR="007A731E" w:rsidRPr="00C70BDB">
        <w:rPr>
          <w:rFonts w:ascii="Times New Roman" w:hAnsi="Times New Roman" w:cs="Times New Roman"/>
          <w:noProof/>
          <w:sz w:val="24"/>
          <w:szCs w:val="24"/>
          <w:lang w:val="sr-Latn-ME"/>
        </w:rPr>
        <w:t>ovani</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uglavnom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povezani</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sa</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prir</w:t>
      </w:r>
      <w:r w:rsidR="00973F9B" w:rsidRPr="00C70BDB">
        <w:rPr>
          <w:rFonts w:ascii="Times New Roman" w:hAnsi="Times New Roman" w:cs="Times New Roman"/>
          <w:noProof/>
          <w:sz w:val="24"/>
          <w:szCs w:val="24"/>
          <w:lang w:val="sr-Latn-ME"/>
        </w:rPr>
        <w:t>o</w:t>
      </w:r>
      <w:r w:rsidR="005E31A6" w:rsidRPr="00C70BDB">
        <w:rPr>
          <w:rFonts w:ascii="Times New Roman" w:hAnsi="Times New Roman" w:cs="Times New Roman"/>
          <w:noProof/>
          <w:sz w:val="24"/>
          <w:szCs w:val="24"/>
          <w:lang w:val="sr-Latn-ME"/>
        </w:rPr>
        <w:t>dom,</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nivoom</w:t>
      </w:r>
      <w:r w:rsidR="00853DAB">
        <w:rPr>
          <w:rFonts w:ascii="Times New Roman" w:hAnsi="Times New Roman" w:cs="Times New Roman"/>
          <w:noProof/>
          <w:sz w:val="24"/>
          <w:szCs w:val="24"/>
          <w:lang w:val="sr-Latn-ME"/>
        </w:rPr>
        <w:t xml:space="preserve"> </w:t>
      </w:r>
      <w:r w:rsidR="00973F9B"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kompleksnošću</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postrojenja,</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opsegom</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uticaja</w:t>
      </w:r>
      <w:r w:rsidR="00853DAB">
        <w:rPr>
          <w:rFonts w:ascii="Times New Roman" w:hAnsi="Times New Roman" w:cs="Times New Roman"/>
          <w:noProof/>
          <w:sz w:val="24"/>
          <w:szCs w:val="24"/>
          <w:lang w:val="sr-Latn-ME"/>
        </w:rPr>
        <w:t xml:space="preserve"> </w:t>
      </w:r>
      <w:r w:rsidR="005E31A6"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sredinu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određuju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vrsta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količina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obrađuje).</w:t>
      </w:r>
    </w:p>
    <w:p w14:paraId="6985CE1B" w14:textId="77777777" w:rsidR="00170035" w:rsidRPr="00C70BDB" w:rsidRDefault="00170035" w:rsidP="00170035">
      <w:pPr>
        <w:jc w:val="both"/>
        <w:rPr>
          <w:rFonts w:ascii="Times New Roman" w:hAnsi="Times New Roman" w:cs="Times New Roman"/>
          <w:noProof/>
          <w:sz w:val="24"/>
          <w:szCs w:val="24"/>
          <w:lang w:val="sr-Latn-ME"/>
        </w:rPr>
      </w:pPr>
    </w:p>
    <w:p w14:paraId="4D40E049" w14:textId="405F75F5" w:rsidR="00170035" w:rsidRPr="00C70BDB" w:rsidRDefault="007A731E" w:rsidP="00170035">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00170035" w:rsidRPr="00C70BDB">
        <w:rPr>
          <w:rFonts w:ascii="Times New Roman" w:hAnsi="Times New Roman" w:cs="Times New Roman"/>
          <w:b/>
          <w:noProof/>
          <w:sz w:val="24"/>
          <w:szCs w:val="24"/>
          <w:lang w:val="sr-Latn-ME"/>
        </w:rPr>
        <w:t>2</w:t>
      </w:r>
      <w:r w:rsidR="00170035"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poboljšanje</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op</w:t>
      </w:r>
      <w:r w:rsidRPr="00C70BDB">
        <w:rPr>
          <w:rFonts w:ascii="Times New Roman" w:hAnsi="Times New Roman" w:cs="Times New Roman"/>
          <w:noProof/>
          <w:sz w:val="24"/>
          <w:szCs w:val="24"/>
          <w:lang w:val="sr-Latn-ME"/>
        </w:rPr>
        <w:t>št</w:t>
      </w:r>
      <w:r w:rsidR="00170035"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ekološke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efikasnosti</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pogona</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svih</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170035" w:rsidRPr="00C70BDB">
        <w:rPr>
          <w:rFonts w:ascii="Times New Roman" w:hAnsi="Times New Roman" w:cs="Times New Roman"/>
          <w:noProof/>
          <w:sz w:val="24"/>
          <w:szCs w:val="24"/>
          <w:lang w:val="sr-Latn-ME"/>
        </w:rPr>
        <w:t>nastavku.</w:t>
      </w:r>
    </w:p>
    <w:p w14:paraId="4CE941BC" w14:textId="77777777" w:rsidR="00A54683" w:rsidRPr="00C70BDB" w:rsidRDefault="00A54683" w:rsidP="00170035">
      <w:pPr>
        <w:jc w:val="both"/>
        <w:rPr>
          <w:rFonts w:ascii="Times New Roman" w:hAnsi="Times New Roman" w:cs="Times New Roman"/>
          <w:noProof/>
          <w:sz w:val="24"/>
          <w:szCs w:val="24"/>
          <w:lang w:val="sr-Latn-ME"/>
        </w:rPr>
      </w:pPr>
    </w:p>
    <w:p w14:paraId="2B8BB4BF" w14:textId="510C21FE" w:rsidR="007A731E" w:rsidRPr="00C70BDB" w:rsidRDefault="007A731E" w:rsidP="007A731E">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Uspostav</w:t>
      </w:r>
      <w:r w:rsidR="00506B0F" w:rsidRPr="00C70BDB">
        <w:rPr>
          <w:rFonts w:ascii="Times New Roman" w:hAnsi="Times New Roman" w:cs="Times New Roman"/>
          <w:b/>
          <w:noProof/>
          <w:sz w:val="24"/>
          <w:szCs w:val="24"/>
          <w:lang w:val="sr-Latn-ME"/>
        </w:rPr>
        <w:t>ljanje</w:t>
      </w:r>
      <w:r w:rsidR="00853DAB">
        <w:rPr>
          <w:rFonts w:ascii="Times New Roman" w:hAnsi="Times New Roman" w:cs="Times New Roman"/>
          <w:b/>
          <w:noProof/>
          <w:sz w:val="24"/>
          <w:szCs w:val="24"/>
          <w:lang w:val="sr-Latn-ME"/>
        </w:rPr>
        <w:t xml:space="preserve"> </w:t>
      </w:r>
      <w:r w:rsidR="00506B0F"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00506B0F" w:rsidRPr="00C70BDB">
        <w:rPr>
          <w:rFonts w:ascii="Times New Roman" w:hAnsi="Times New Roman" w:cs="Times New Roman"/>
          <w:b/>
          <w:noProof/>
          <w:sz w:val="24"/>
          <w:szCs w:val="24"/>
          <w:lang w:val="sr-Latn-ME"/>
        </w:rPr>
        <w:t>implementacija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karakterizacije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prethodnih</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postupaka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za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prihvat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otpada</w:t>
      </w:r>
      <w:r w:rsidR="009C3072" w:rsidRPr="00C70BDB">
        <w:rPr>
          <w:rFonts w:ascii="Times New Roman" w:hAnsi="Times New Roman" w:cs="Times New Roman"/>
          <w:b/>
          <w:noProof/>
          <w:sz w:val="24"/>
          <w:szCs w:val="24"/>
          <w:lang w:val="sr-Latn-ME"/>
        </w:rPr>
        <w:t>.</w:t>
      </w:r>
    </w:p>
    <w:p w14:paraId="29A1C8FF" w14:textId="77777777" w:rsidR="007A731E" w:rsidRPr="00C70BDB" w:rsidRDefault="007A731E" w:rsidP="007A731E">
      <w:pPr>
        <w:jc w:val="both"/>
        <w:rPr>
          <w:rFonts w:ascii="Times New Roman" w:hAnsi="Times New Roman" w:cs="Times New Roman"/>
          <w:noProof/>
          <w:sz w:val="24"/>
          <w:szCs w:val="24"/>
          <w:lang w:val="sr-Latn-ME"/>
        </w:rPr>
      </w:pPr>
    </w:p>
    <w:p w14:paraId="3EA8AEA9" w14:textId="5A68A610" w:rsidR="007A731E" w:rsidRPr="00C70BDB" w:rsidRDefault="005E31A6" w:rsidP="007A731E">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Cilj</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procedura</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obezbijedi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tehničk</w:t>
      </w:r>
      <w:r w:rsidR="00506B0F"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pravna</w:t>
      </w:r>
      <w:r w:rsidR="007A731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prihvatljivost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određeni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dovoza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pogon.</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uključuju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postupke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prikuplj</w:t>
      </w:r>
      <w:r w:rsidR="00506B0F" w:rsidRPr="00C70BDB">
        <w:rPr>
          <w:rFonts w:ascii="Times New Roman" w:hAnsi="Times New Roman" w:cs="Times New Roman"/>
          <w:noProof/>
          <w:sz w:val="24"/>
          <w:szCs w:val="24"/>
          <w:lang w:val="sr-Latn-ME"/>
        </w:rPr>
        <w:t>anje</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podataka</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dolaznom</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otpadu,</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mogu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uključivati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uzorkovanje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karakterizaciju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stekla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do</w:t>
      </w:r>
      <w:r w:rsidR="00506B0F" w:rsidRPr="00C70BDB">
        <w:rPr>
          <w:rFonts w:ascii="Times New Roman" w:hAnsi="Times New Roman" w:cs="Times New Roman"/>
          <w:noProof/>
          <w:sz w:val="24"/>
          <w:szCs w:val="24"/>
          <w:lang w:val="sr-Latn-ME"/>
        </w:rPr>
        <w:t>datna</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s</w:t>
      </w:r>
      <w:r w:rsidR="007A731E" w:rsidRPr="00C70BDB">
        <w:rPr>
          <w:rFonts w:ascii="Times New Roman" w:hAnsi="Times New Roman" w:cs="Times New Roman"/>
          <w:noProof/>
          <w:sz w:val="24"/>
          <w:szCs w:val="24"/>
          <w:lang w:val="sr-Latn-ME"/>
        </w:rPr>
        <w:t>aznanja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sastavu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Prethodni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postupci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zasnivaju</w:t>
      </w:r>
      <w:r w:rsidR="00853DAB">
        <w:rPr>
          <w:rFonts w:ascii="Times New Roman" w:hAnsi="Times New Roman" w:cs="Times New Roman"/>
          <w:noProof/>
          <w:sz w:val="24"/>
          <w:szCs w:val="24"/>
          <w:lang w:val="sr-Latn-ME"/>
        </w:rPr>
        <w:t xml:space="preserve"> </w:t>
      </w:r>
      <w:r w:rsidR="00506B0F"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procjeni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rizika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uzimajući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obzir,</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primjer,</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opasna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svojstva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rizik</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predstavlja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smislu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radu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ut</w:t>
      </w:r>
      <w:r w:rsidR="00A54683" w:rsidRPr="00C70BDB">
        <w:rPr>
          <w:rFonts w:ascii="Times New Roman" w:hAnsi="Times New Roman" w:cs="Times New Roman"/>
          <w:noProof/>
          <w:sz w:val="24"/>
          <w:szCs w:val="24"/>
          <w:lang w:val="sr-Latn-ME"/>
        </w:rPr>
        <w:t>icaja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sredinu</w:t>
      </w:r>
      <w:r w:rsidR="007A731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dostavili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prethodni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imaoc</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p>
    <w:p w14:paraId="684162EF" w14:textId="77777777" w:rsidR="007A731E" w:rsidRPr="00C70BDB" w:rsidRDefault="007A731E" w:rsidP="007A731E">
      <w:pPr>
        <w:jc w:val="both"/>
        <w:rPr>
          <w:rFonts w:ascii="Times New Roman" w:hAnsi="Times New Roman" w:cs="Times New Roman"/>
          <w:noProof/>
          <w:sz w:val="24"/>
          <w:szCs w:val="24"/>
          <w:lang w:val="sr-Latn-ME"/>
        </w:rPr>
      </w:pPr>
    </w:p>
    <w:p w14:paraId="2F7D46FD" w14:textId="4975AA5B" w:rsidR="007A731E" w:rsidRPr="00C70BDB" w:rsidRDefault="007A731E" w:rsidP="007A731E">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b.</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Uspostav</w:t>
      </w:r>
      <w:r w:rsidR="00A72BFC" w:rsidRPr="00C70BDB">
        <w:rPr>
          <w:rFonts w:ascii="Times New Roman" w:hAnsi="Times New Roman" w:cs="Times New Roman"/>
          <w:b/>
          <w:noProof/>
          <w:sz w:val="24"/>
          <w:szCs w:val="24"/>
          <w:lang w:val="sr-Latn-ME"/>
        </w:rPr>
        <w:t>ljanje</w:t>
      </w:r>
      <w:r w:rsidR="00853DAB">
        <w:rPr>
          <w:rFonts w:ascii="Times New Roman" w:hAnsi="Times New Roman" w:cs="Times New Roman"/>
          <w:b/>
          <w:noProof/>
          <w:sz w:val="24"/>
          <w:szCs w:val="24"/>
          <w:lang w:val="sr-Latn-ME"/>
        </w:rPr>
        <w:t xml:space="preserve"> </w:t>
      </w:r>
      <w:r w:rsidR="00A72BFC"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00A72BFC" w:rsidRPr="00C70BDB">
        <w:rPr>
          <w:rFonts w:ascii="Times New Roman" w:hAnsi="Times New Roman" w:cs="Times New Roman"/>
          <w:b/>
          <w:noProof/>
          <w:sz w:val="24"/>
          <w:szCs w:val="24"/>
          <w:lang w:val="sr-Latn-ME"/>
        </w:rPr>
        <w:t>implementacija</w:t>
      </w:r>
      <w:r w:rsidR="00853DAB">
        <w:rPr>
          <w:rFonts w:ascii="Times New Roman" w:hAnsi="Times New Roman" w:cs="Times New Roman"/>
          <w:b/>
          <w:noProof/>
          <w:sz w:val="24"/>
          <w:szCs w:val="24"/>
          <w:lang w:val="sr-Latn-ME"/>
        </w:rPr>
        <w:t xml:space="preserve"> </w:t>
      </w:r>
      <w:r w:rsidR="00A72BFC" w:rsidRPr="00C70BDB">
        <w:rPr>
          <w:rFonts w:ascii="Times New Roman" w:hAnsi="Times New Roman" w:cs="Times New Roman"/>
          <w:b/>
          <w:noProof/>
          <w:sz w:val="24"/>
          <w:szCs w:val="24"/>
          <w:lang w:val="sr-Latn-ME"/>
        </w:rPr>
        <w:t>p</w:t>
      </w:r>
      <w:r w:rsidRPr="00C70BDB">
        <w:rPr>
          <w:rFonts w:ascii="Times New Roman" w:hAnsi="Times New Roman" w:cs="Times New Roman"/>
          <w:b/>
          <w:noProof/>
          <w:sz w:val="24"/>
          <w:szCs w:val="24"/>
          <w:lang w:val="sr-Latn-ME"/>
        </w:rPr>
        <w:t>rocedura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prihvata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otpada</w:t>
      </w:r>
      <w:r w:rsidR="0016153D" w:rsidRPr="00C70BDB">
        <w:rPr>
          <w:rFonts w:ascii="Times New Roman" w:hAnsi="Times New Roman" w:cs="Times New Roman"/>
          <w:b/>
          <w:noProof/>
          <w:sz w:val="24"/>
          <w:szCs w:val="24"/>
          <w:lang w:val="sr-Latn-ME"/>
        </w:rPr>
        <w:t>.</w:t>
      </w:r>
    </w:p>
    <w:p w14:paraId="74191B6B" w14:textId="77777777" w:rsidR="007A731E" w:rsidRPr="00C70BDB" w:rsidRDefault="007A731E" w:rsidP="007A731E">
      <w:pPr>
        <w:jc w:val="both"/>
        <w:rPr>
          <w:rFonts w:ascii="Times New Roman" w:hAnsi="Times New Roman" w:cs="Times New Roman"/>
          <w:noProof/>
          <w:sz w:val="24"/>
          <w:szCs w:val="24"/>
          <w:lang w:val="sr-Latn-ME"/>
        </w:rPr>
      </w:pPr>
    </w:p>
    <w:p w14:paraId="023DCAF7" w14:textId="7C35B67F" w:rsidR="007A731E" w:rsidRPr="00C70BDB" w:rsidRDefault="00A72BFC" w:rsidP="007A731E">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Cilj</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procedure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potvrditi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svojstva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koja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utvrđena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fazi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prethodnih</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Tim</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procedurama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utvrđuju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elementi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treba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provjeriti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dovozu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pogon,</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kriterij</w:t>
      </w:r>
      <w:r w:rsidRPr="00C70BDB">
        <w:rPr>
          <w:rFonts w:ascii="Times New Roman" w:hAnsi="Times New Roman" w:cs="Times New Roman"/>
          <w:noProof/>
          <w:sz w:val="24"/>
          <w:szCs w:val="24"/>
          <w:lang w:val="sr-Latn-ME"/>
        </w:rPr>
        <w:t>umi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odbijanje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mogu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uključivati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uzorkovanje,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pregled</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analizu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Procedur</w:t>
      </w:r>
      <w:r w:rsidR="00F7038B"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zasniva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riziku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uzimajući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obzir,</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primjer,</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opasna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svojstva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rizik</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predstavlja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smislu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radu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ut</w:t>
      </w:r>
      <w:r w:rsidR="00F7038B" w:rsidRPr="00C70BDB">
        <w:rPr>
          <w:rFonts w:ascii="Times New Roman" w:hAnsi="Times New Roman" w:cs="Times New Roman"/>
          <w:noProof/>
          <w:sz w:val="24"/>
          <w:szCs w:val="24"/>
          <w:lang w:val="sr-Latn-ME"/>
        </w:rPr>
        <w:t>i</w:t>
      </w:r>
      <w:r w:rsidR="007A731E" w:rsidRPr="00C70BDB">
        <w:rPr>
          <w:rFonts w:ascii="Times New Roman" w:hAnsi="Times New Roman" w:cs="Times New Roman"/>
          <w:noProof/>
          <w:sz w:val="24"/>
          <w:szCs w:val="24"/>
          <w:lang w:val="sr-Latn-ME"/>
        </w:rPr>
        <w:t>caja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sredinu</w:t>
      </w:r>
      <w:r w:rsidR="007A731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dostavili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prethodni</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imaoci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p>
    <w:p w14:paraId="17A01936" w14:textId="77777777" w:rsidR="007A731E" w:rsidRPr="00C70BDB" w:rsidRDefault="007A731E" w:rsidP="007A731E">
      <w:pPr>
        <w:jc w:val="both"/>
        <w:rPr>
          <w:rFonts w:ascii="Times New Roman" w:hAnsi="Times New Roman" w:cs="Times New Roman"/>
          <w:noProof/>
          <w:sz w:val="24"/>
          <w:szCs w:val="24"/>
          <w:lang w:val="sr-Latn-ME"/>
        </w:rPr>
      </w:pPr>
    </w:p>
    <w:p w14:paraId="73F3D7ED" w14:textId="4F619F98" w:rsidR="007A731E" w:rsidRPr="00C70BDB" w:rsidRDefault="007A731E" w:rsidP="007A731E">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lastRenderedPageBreak/>
        <w:t>c.</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Uspostav</w:t>
      </w:r>
      <w:r w:rsidR="00F7038B" w:rsidRPr="00C70BDB">
        <w:rPr>
          <w:rFonts w:ascii="Times New Roman" w:hAnsi="Times New Roman" w:cs="Times New Roman"/>
          <w:b/>
          <w:noProof/>
          <w:sz w:val="24"/>
          <w:szCs w:val="24"/>
          <w:lang w:val="sr-Latn-ME"/>
        </w:rPr>
        <w:t>ljanje</w:t>
      </w:r>
      <w:r w:rsidR="00853DAB">
        <w:rPr>
          <w:rFonts w:ascii="Times New Roman" w:hAnsi="Times New Roman" w:cs="Times New Roman"/>
          <w:b/>
          <w:noProof/>
          <w:sz w:val="24"/>
          <w:szCs w:val="24"/>
          <w:lang w:val="sr-Latn-ME"/>
        </w:rPr>
        <w:t xml:space="preserve"> </w:t>
      </w:r>
      <w:r w:rsidR="00F7038B"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00F7038B" w:rsidRPr="00C70BDB">
        <w:rPr>
          <w:rFonts w:ascii="Times New Roman" w:hAnsi="Times New Roman" w:cs="Times New Roman"/>
          <w:b/>
          <w:noProof/>
          <w:sz w:val="24"/>
          <w:szCs w:val="24"/>
          <w:lang w:val="sr-Latn-ME"/>
        </w:rPr>
        <w:t>implementacija</w:t>
      </w:r>
      <w:r w:rsidR="00853DAB">
        <w:rPr>
          <w:rFonts w:ascii="Times New Roman" w:hAnsi="Times New Roman" w:cs="Times New Roman"/>
          <w:b/>
          <w:noProof/>
          <w:sz w:val="24"/>
          <w:szCs w:val="24"/>
          <w:lang w:val="sr-Latn-ME"/>
        </w:rPr>
        <w:t xml:space="preserve"> </w:t>
      </w:r>
      <w:r w:rsidR="00F7038B" w:rsidRPr="00C70BDB">
        <w:rPr>
          <w:rFonts w:ascii="Times New Roman" w:hAnsi="Times New Roman" w:cs="Times New Roman"/>
          <w:b/>
          <w:noProof/>
          <w:sz w:val="24"/>
          <w:szCs w:val="24"/>
          <w:lang w:val="sr-Latn-ME"/>
        </w:rPr>
        <w:t>sistema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praćenja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popisa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otpada</w:t>
      </w:r>
      <w:r w:rsidR="0016153D" w:rsidRPr="00C70BDB">
        <w:rPr>
          <w:rFonts w:ascii="Times New Roman" w:hAnsi="Times New Roman" w:cs="Times New Roman"/>
          <w:b/>
          <w:noProof/>
          <w:sz w:val="24"/>
          <w:szCs w:val="24"/>
          <w:lang w:val="sr-Latn-ME"/>
        </w:rPr>
        <w:t>.</w:t>
      </w:r>
    </w:p>
    <w:p w14:paraId="6CAF8F7D" w14:textId="77777777" w:rsidR="007A731E" w:rsidRPr="00C70BDB" w:rsidRDefault="007A731E" w:rsidP="007A731E">
      <w:pPr>
        <w:jc w:val="both"/>
        <w:rPr>
          <w:rFonts w:ascii="Times New Roman" w:hAnsi="Times New Roman" w:cs="Times New Roman"/>
          <w:noProof/>
          <w:sz w:val="24"/>
          <w:szCs w:val="24"/>
          <w:lang w:val="sr-Latn-ME"/>
        </w:rPr>
      </w:pPr>
    </w:p>
    <w:p w14:paraId="262099EF" w14:textId="1A82581A" w:rsidR="007A731E" w:rsidRPr="00C70BDB" w:rsidRDefault="003A4047" w:rsidP="007A731E">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Cilj</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w:t>
      </w:r>
      <w:r w:rsidR="00F7038B" w:rsidRPr="00C70BDB">
        <w:rPr>
          <w:rFonts w:ascii="Times New Roman" w:hAnsi="Times New Roman" w:cs="Times New Roman"/>
          <w:noProof/>
          <w:sz w:val="24"/>
          <w:szCs w:val="24"/>
          <w:lang w:val="sr-Latn-ME"/>
        </w:rPr>
        <w:t>istema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praćenja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popisa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jeste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pra</w:t>
      </w:r>
      <w:r w:rsidRPr="00C70BDB">
        <w:rPr>
          <w:rFonts w:ascii="Times New Roman" w:hAnsi="Times New Roman" w:cs="Times New Roman"/>
          <w:noProof/>
          <w:sz w:val="24"/>
          <w:szCs w:val="24"/>
          <w:lang w:val="sr-Latn-ME"/>
        </w:rPr>
        <w:t>ćenje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lokacij</w:t>
      </w:r>
      <w:r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količin</w:t>
      </w:r>
      <w:r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pogonu.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popisu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nalaze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sve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generi</w:t>
      </w:r>
      <w:r w:rsidR="00F7038B" w:rsidRPr="00C70BDB">
        <w:rPr>
          <w:rFonts w:ascii="Times New Roman" w:hAnsi="Times New Roman" w:cs="Times New Roman"/>
          <w:noProof/>
          <w:sz w:val="24"/>
          <w:szCs w:val="24"/>
          <w:lang w:val="sr-Latn-ME"/>
        </w:rPr>
        <w:t>s</w:t>
      </w:r>
      <w:r w:rsidR="007A731E" w:rsidRPr="00C70BDB">
        <w:rPr>
          <w:rFonts w:ascii="Times New Roman" w:hAnsi="Times New Roman" w:cs="Times New Roman"/>
          <w:noProof/>
          <w:sz w:val="24"/>
          <w:szCs w:val="24"/>
          <w:lang w:val="sr-Latn-ME"/>
        </w:rPr>
        <w:t>ane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t</w:t>
      </w:r>
      <w:r w:rsidR="00F7038B" w:rsidRPr="00C70BDB">
        <w:rPr>
          <w:rFonts w:ascii="Times New Roman" w:hAnsi="Times New Roman" w:cs="Times New Roman"/>
          <w:noProof/>
          <w:sz w:val="24"/>
          <w:szCs w:val="24"/>
          <w:lang w:val="sr-Latn-ME"/>
        </w:rPr>
        <w:t>o</w:t>
      </w:r>
      <w:r w:rsidR="007A731E" w:rsidRPr="00C70BDB">
        <w:rPr>
          <w:rFonts w:ascii="Times New Roman" w:hAnsi="Times New Roman" w:cs="Times New Roman"/>
          <w:noProof/>
          <w:sz w:val="24"/>
          <w:szCs w:val="24"/>
          <w:lang w:val="sr-Latn-ME"/>
        </w:rPr>
        <w:t>kom</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prethodnih</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datum</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dovoza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pogon</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jedinstveni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referentni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broj</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prethodnim</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imaocima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rezultati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analize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prethodnih</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planirani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t</w:t>
      </w:r>
      <w:r w:rsidR="00F7038B" w:rsidRPr="00C70BDB">
        <w:rPr>
          <w:rFonts w:ascii="Times New Roman" w:hAnsi="Times New Roman" w:cs="Times New Roman"/>
          <w:noProof/>
          <w:sz w:val="24"/>
          <w:szCs w:val="24"/>
          <w:lang w:val="sr-Latn-ME"/>
        </w:rPr>
        <w:t>o</w:t>
      </w:r>
      <w:r w:rsidR="007A731E" w:rsidRPr="00C70BDB">
        <w:rPr>
          <w:rFonts w:ascii="Times New Roman" w:hAnsi="Times New Roman" w:cs="Times New Roman"/>
          <w:noProof/>
          <w:sz w:val="24"/>
          <w:szCs w:val="24"/>
          <w:lang w:val="sr-Latn-ME"/>
        </w:rPr>
        <w:t>k</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7A731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priroda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količina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sačuvanog</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lokaciji,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sve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utvrđene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opasnosti),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prihvata,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skladištenja,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w:t>
      </w:r>
      <w:r w:rsidR="00F7038B" w:rsidRPr="00C70BDB">
        <w:rPr>
          <w:rFonts w:ascii="Times New Roman" w:hAnsi="Times New Roman" w:cs="Times New Roman"/>
          <w:noProof/>
          <w:sz w:val="24"/>
          <w:szCs w:val="24"/>
          <w:lang w:val="sr-Latn-ME"/>
        </w:rPr>
        <w:t>evoza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van</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lokacije.</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Si</w:t>
      </w:r>
      <w:r w:rsidR="007A731E" w:rsidRPr="00C70BDB">
        <w:rPr>
          <w:rFonts w:ascii="Times New Roman" w:hAnsi="Times New Roman" w:cs="Times New Roman"/>
          <w:noProof/>
          <w:sz w:val="24"/>
          <w:szCs w:val="24"/>
          <w:lang w:val="sr-Latn-ME"/>
        </w:rPr>
        <w:t>st</w:t>
      </w:r>
      <w:r w:rsidR="00F7038B" w:rsidRPr="00C70BDB">
        <w:rPr>
          <w:rFonts w:ascii="Times New Roman" w:hAnsi="Times New Roman" w:cs="Times New Roman"/>
          <w:noProof/>
          <w:sz w:val="24"/>
          <w:szCs w:val="24"/>
          <w:lang w:val="sr-Latn-ME"/>
        </w:rPr>
        <w:t>em</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praćenja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zasniva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riziku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uzimajući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obzir,</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primjer,</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opasna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svojstva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rizik</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predstavlja</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smislu</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bezbjednosti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w:t>
      </w:r>
      <w:r w:rsidR="00F7038B" w:rsidRPr="00C70BDB">
        <w:rPr>
          <w:rFonts w:ascii="Times New Roman" w:hAnsi="Times New Roman" w:cs="Times New Roman"/>
          <w:noProof/>
          <w:sz w:val="24"/>
          <w:szCs w:val="24"/>
          <w:lang w:val="sr-Latn-ME"/>
        </w:rPr>
        <w:t>ostupka,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radu</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uticaja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sredinu</w:t>
      </w:r>
      <w:r w:rsidR="007A731E"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dostavili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prethodni</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imaoci</w:t>
      </w:r>
      <w:r w:rsidR="00853DAB">
        <w:rPr>
          <w:rFonts w:ascii="Times New Roman" w:hAnsi="Times New Roman" w:cs="Times New Roman"/>
          <w:noProof/>
          <w:sz w:val="24"/>
          <w:szCs w:val="24"/>
          <w:lang w:val="sr-Latn-ME"/>
        </w:rPr>
        <w:t xml:space="preserve"> </w:t>
      </w:r>
      <w:r w:rsidR="007A731E" w:rsidRPr="00C70BDB">
        <w:rPr>
          <w:rFonts w:ascii="Times New Roman" w:hAnsi="Times New Roman" w:cs="Times New Roman"/>
          <w:noProof/>
          <w:sz w:val="24"/>
          <w:szCs w:val="24"/>
          <w:lang w:val="sr-Latn-ME"/>
        </w:rPr>
        <w:t>otpada.</w:t>
      </w:r>
    </w:p>
    <w:p w14:paraId="4BBE327A" w14:textId="77777777" w:rsidR="007A731E" w:rsidRPr="00C70BDB" w:rsidRDefault="007A731E" w:rsidP="007A731E">
      <w:pPr>
        <w:jc w:val="both"/>
        <w:rPr>
          <w:rFonts w:ascii="Times New Roman" w:hAnsi="Times New Roman" w:cs="Times New Roman"/>
          <w:noProof/>
          <w:sz w:val="24"/>
          <w:szCs w:val="24"/>
          <w:lang w:val="sr-Latn-ME"/>
        </w:rPr>
      </w:pPr>
    </w:p>
    <w:p w14:paraId="5AA34531" w14:textId="7A351601" w:rsidR="007A731E" w:rsidRPr="00C70BDB" w:rsidRDefault="007A731E" w:rsidP="007A731E">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d.</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Uspostav</w:t>
      </w:r>
      <w:r w:rsidR="003A4047" w:rsidRPr="00C70BDB">
        <w:rPr>
          <w:rFonts w:ascii="Times New Roman" w:hAnsi="Times New Roman" w:cs="Times New Roman"/>
          <w:b/>
          <w:noProof/>
          <w:sz w:val="24"/>
          <w:szCs w:val="24"/>
          <w:lang w:val="sr-Latn-ME"/>
        </w:rPr>
        <w:t>lj</w:t>
      </w:r>
      <w:r w:rsidR="00F7038B" w:rsidRPr="00C70BDB">
        <w:rPr>
          <w:rFonts w:ascii="Times New Roman" w:hAnsi="Times New Roman" w:cs="Times New Roman"/>
          <w:b/>
          <w:noProof/>
          <w:sz w:val="24"/>
          <w:szCs w:val="24"/>
          <w:lang w:val="sr-Latn-ME"/>
        </w:rPr>
        <w:t>anje</w:t>
      </w:r>
      <w:r w:rsidR="00853DAB">
        <w:rPr>
          <w:rFonts w:ascii="Times New Roman" w:hAnsi="Times New Roman" w:cs="Times New Roman"/>
          <w:b/>
          <w:noProof/>
          <w:sz w:val="24"/>
          <w:szCs w:val="24"/>
          <w:lang w:val="sr-Latn-ME"/>
        </w:rPr>
        <w:t xml:space="preserve"> </w:t>
      </w:r>
      <w:r w:rsidR="00F7038B" w:rsidRPr="00C70BDB">
        <w:rPr>
          <w:rFonts w:ascii="Times New Roman" w:hAnsi="Times New Roman" w:cs="Times New Roman"/>
          <w:b/>
          <w:noProof/>
          <w:sz w:val="24"/>
          <w:szCs w:val="24"/>
          <w:lang w:val="sr-Latn-ME"/>
        </w:rPr>
        <w:t>i</w:t>
      </w:r>
      <w:r w:rsidR="00853DAB">
        <w:rPr>
          <w:rFonts w:ascii="Times New Roman" w:hAnsi="Times New Roman" w:cs="Times New Roman"/>
          <w:b/>
          <w:noProof/>
          <w:sz w:val="24"/>
          <w:szCs w:val="24"/>
          <w:lang w:val="sr-Latn-ME"/>
        </w:rPr>
        <w:t xml:space="preserve"> </w:t>
      </w:r>
      <w:r w:rsidR="00F7038B" w:rsidRPr="00C70BDB">
        <w:rPr>
          <w:rFonts w:ascii="Times New Roman" w:hAnsi="Times New Roman" w:cs="Times New Roman"/>
          <w:b/>
          <w:noProof/>
          <w:sz w:val="24"/>
          <w:szCs w:val="24"/>
          <w:lang w:val="sr-Latn-ME"/>
        </w:rPr>
        <w:t>implementacija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plana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upravljanja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kvalitetom</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proizvoda</w:t>
      </w:r>
      <w:r w:rsidR="00853DAB">
        <w:rPr>
          <w:rFonts w:ascii="Times New Roman" w:hAnsi="Times New Roman" w:cs="Times New Roman"/>
          <w:b/>
          <w:noProof/>
          <w:sz w:val="24"/>
          <w:szCs w:val="24"/>
          <w:lang w:val="sr-Latn-ME"/>
        </w:rPr>
        <w:t xml:space="preserve"> </w:t>
      </w:r>
      <w:r w:rsidR="00257905" w:rsidRPr="00C70BDB">
        <w:rPr>
          <w:rFonts w:ascii="Times New Roman" w:hAnsi="Times New Roman" w:cs="Times New Roman"/>
          <w:b/>
          <w:noProof/>
          <w:sz w:val="24"/>
          <w:szCs w:val="24"/>
          <w:lang w:val="sr-Latn-ME"/>
        </w:rPr>
        <w:t>tretmana</w:t>
      </w:r>
      <w:r w:rsidR="0016153D" w:rsidRPr="00C70BDB">
        <w:rPr>
          <w:rFonts w:ascii="Times New Roman" w:hAnsi="Times New Roman" w:cs="Times New Roman"/>
          <w:b/>
          <w:noProof/>
          <w:sz w:val="24"/>
          <w:szCs w:val="24"/>
          <w:lang w:val="sr-Latn-ME"/>
        </w:rPr>
        <w:t>.</w:t>
      </w:r>
    </w:p>
    <w:p w14:paraId="44A23E98" w14:textId="77777777" w:rsidR="007A731E" w:rsidRPr="00C70BDB" w:rsidRDefault="007A731E" w:rsidP="007A731E">
      <w:pPr>
        <w:jc w:val="both"/>
        <w:rPr>
          <w:rFonts w:ascii="Times New Roman" w:hAnsi="Times New Roman" w:cs="Times New Roman"/>
          <w:noProof/>
          <w:sz w:val="24"/>
          <w:szCs w:val="24"/>
          <w:lang w:val="sr-Latn-ME"/>
        </w:rPr>
      </w:pPr>
    </w:p>
    <w:p w14:paraId="1F48263C" w14:textId="21E70B87" w:rsidR="007A731E" w:rsidRPr="00C70BDB" w:rsidRDefault="007A731E" w:rsidP="007A731E">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w:t>
      </w:r>
      <w:r w:rsidR="00F7038B" w:rsidRPr="00C70BDB">
        <w:rPr>
          <w:rFonts w:ascii="Times New Roman" w:hAnsi="Times New Roman" w:cs="Times New Roman"/>
          <w:noProof/>
          <w:sz w:val="24"/>
          <w:szCs w:val="24"/>
          <w:lang w:val="sr-Latn-ME"/>
        </w:rPr>
        <w:t>t</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uspostav</w:t>
      </w:r>
      <w:r w:rsidR="00F7038B" w:rsidRPr="00C70BDB">
        <w:rPr>
          <w:rFonts w:ascii="Times New Roman" w:hAnsi="Times New Roman" w:cs="Times New Roman"/>
          <w:noProof/>
          <w:sz w:val="24"/>
          <w:szCs w:val="24"/>
          <w:lang w:val="sr-Latn-ME"/>
        </w:rPr>
        <w:t>ljanje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7038B"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prov</w:t>
      </w:r>
      <w:r w:rsidR="00F7038B" w:rsidRPr="00C70BDB">
        <w:rPr>
          <w:rFonts w:ascii="Times New Roman" w:hAnsi="Times New Roman" w:cs="Times New Roman"/>
          <w:noProof/>
          <w:sz w:val="24"/>
          <w:szCs w:val="24"/>
          <w:lang w:val="sr-Latn-ME"/>
        </w:rPr>
        <w:t>ođenje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3F4A49" w:rsidRPr="00C70BDB">
        <w:rPr>
          <w:rFonts w:ascii="Times New Roman" w:hAnsi="Times New Roman" w:cs="Times New Roman"/>
          <w:noProof/>
          <w:sz w:val="24"/>
          <w:szCs w:val="24"/>
          <w:lang w:val="sr-Latn-ME"/>
        </w:rPr>
        <w:t>i</w:t>
      </w:r>
      <w:r w:rsidRPr="00C70BDB">
        <w:rPr>
          <w:rFonts w:ascii="Times New Roman" w:hAnsi="Times New Roman" w:cs="Times New Roman"/>
          <w:noProof/>
          <w:sz w:val="24"/>
          <w:szCs w:val="24"/>
          <w:lang w:val="sr-Latn-ME"/>
        </w:rPr>
        <w:t>st</w:t>
      </w:r>
      <w:r w:rsidR="003F4A49" w:rsidRPr="00C70BDB">
        <w:rPr>
          <w:rFonts w:ascii="Times New Roman" w:hAnsi="Times New Roman" w:cs="Times New Roman"/>
          <w:noProof/>
          <w:sz w:val="24"/>
          <w:szCs w:val="24"/>
          <w:lang w:val="sr-Latn-ME"/>
        </w:rPr>
        <w:t>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kvalitetom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proizvoda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obezbijedilo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proizvod</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očekivanjima,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3A4047"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mogu</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upotrebljavati</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standardi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3F4A49" w:rsidRPr="00C70BDB">
        <w:rPr>
          <w:rFonts w:ascii="Times New Roman" w:hAnsi="Times New Roman" w:cs="Times New Roman"/>
          <w:noProof/>
          <w:sz w:val="24"/>
          <w:szCs w:val="24"/>
          <w:lang w:val="sr-Latn-ME"/>
        </w:rPr>
        <w:t>istemom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omogućuje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8518B2" w:rsidRPr="00C70BDB">
        <w:rPr>
          <w:rFonts w:ascii="Times New Roman" w:hAnsi="Times New Roman" w:cs="Times New Roman"/>
          <w:noProof/>
          <w:sz w:val="24"/>
          <w:szCs w:val="24"/>
          <w:lang w:val="sr-Latn-ME"/>
        </w:rPr>
        <w:t>poboljšanje</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e</w:t>
      </w:r>
      <w:r w:rsidR="003F4A49" w:rsidRPr="00C70BDB">
        <w:rPr>
          <w:rFonts w:ascii="Times New Roman" w:hAnsi="Times New Roman" w:cs="Times New Roman"/>
          <w:noProof/>
          <w:sz w:val="24"/>
          <w:szCs w:val="24"/>
          <w:lang w:val="sr-Latn-ME"/>
        </w:rPr>
        <w:t>fikasnosti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svrhe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uključivati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analizu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mjerodavnih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komponenti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kroz</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analize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bazirana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j</w:t>
      </w:r>
      <w:r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riziku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uzimajući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obzir,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svojstva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rizik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predstavlja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smislu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w:t>
      </w:r>
      <w:r w:rsidR="003F4A49" w:rsidRPr="00C70BDB">
        <w:rPr>
          <w:rFonts w:ascii="Times New Roman" w:hAnsi="Times New Roman" w:cs="Times New Roman"/>
          <w:noProof/>
          <w:sz w:val="24"/>
          <w:szCs w:val="24"/>
          <w:lang w:val="sr-Latn-ME"/>
        </w:rPr>
        <w:t>icaja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sredinu</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dostavili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prethodni</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imaoci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p>
    <w:p w14:paraId="2DEF9D8C" w14:textId="77777777" w:rsidR="007A731E" w:rsidRPr="00C70BDB" w:rsidRDefault="007A731E" w:rsidP="007A731E">
      <w:pPr>
        <w:jc w:val="both"/>
        <w:rPr>
          <w:rFonts w:ascii="Times New Roman" w:hAnsi="Times New Roman" w:cs="Times New Roman"/>
          <w:noProof/>
          <w:sz w:val="24"/>
          <w:szCs w:val="24"/>
          <w:lang w:val="sr-Latn-ME"/>
        </w:rPr>
      </w:pPr>
    </w:p>
    <w:p w14:paraId="5C7BBDDA" w14:textId="7B0BAC28" w:rsidR="007A731E" w:rsidRPr="00C70BDB" w:rsidRDefault="007A731E" w:rsidP="007A731E">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e.</w:t>
      </w:r>
      <w:r w:rsidR="00853DAB">
        <w:rPr>
          <w:rFonts w:ascii="Times New Roman" w:hAnsi="Times New Roman" w:cs="Times New Roman"/>
          <w:b/>
          <w:noProof/>
          <w:sz w:val="24"/>
          <w:szCs w:val="24"/>
          <w:lang w:val="sr-Latn-ME"/>
        </w:rPr>
        <w:t xml:space="preserve"> </w:t>
      </w:r>
      <w:r w:rsidR="00223220" w:rsidRPr="00C70BDB">
        <w:rPr>
          <w:rFonts w:ascii="Times New Roman" w:hAnsi="Times New Roman" w:cs="Times New Roman"/>
          <w:b/>
          <w:noProof/>
          <w:sz w:val="24"/>
          <w:szCs w:val="24"/>
          <w:lang w:val="sr-Latn-ME"/>
        </w:rPr>
        <w:t>Obezbjeđivanje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odvajanja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otpada</w:t>
      </w:r>
      <w:r w:rsidR="0016153D" w:rsidRPr="00C70BDB">
        <w:rPr>
          <w:rFonts w:ascii="Times New Roman" w:hAnsi="Times New Roman" w:cs="Times New Roman"/>
          <w:b/>
          <w:noProof/>
          <w:sz w:val="24"/>
          <w:szCs w:val="24"/>
          <w:lang w:val="sr-Latn-ME"/>
        </w:rPr>
        <w:t>.</w:t>
      </w:r>
    </w:p>
    <w:p w14:paraId="122F44AA" w14:textId="77777777" w:rsidR="007A731E" w:rsidRPr="00C70BDB" w:rsidRDefault="007A731E" w:rsidP="007A731E">
      <w:pPr>
        <w:jc w:val="both"/>
        <w:rPr>
          <w:rFonts w:ascii="Times New Roman" w:hAnsi="Times New Roman" w:cs="Times New Roman"/>
          <w:noProof/>
          <w:sz w:val="24"/>
          <w:szCs w:val="24"/>
          <w:lang w:val="sr-Latn-ME"/>
        </w:rPr>
      </w:pPr>
    </w:p>
    <w:p w14:paraId="3A69F9E3" w14:textId="143FA9A2" w:rsidR="007A731E" w:rsidRPr="00C70BDB" w:rsidRDefault="007A731E" w:rsidP="007A731E">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odvojeno</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zavisnosti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3A4047" w:rsidRPr="00C70BDB">
        <w:rPr>
          <w:rFonts w:ascii="Times New Roman" w:hAnsi="Times New Roman" w:cs="Times New Roman"/>
          <w:noProof/>
          <w:sz w:val="24"/>
          <w:szCs w:val="24"/>
          <w:lang w:val="sr-Latn-ME"/>
        </w:rPr>
        <w:t>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svojst</w:t>
      </w:r>
      <w:r w:rsidR="003A4047" w:rsidRPr="00C70BDB">
        <w:rPr>
          <w:rFonts w:ascii="Times New Roman" w:hAnsi="Times New Roman" w:cs="Times New Roman"/>
          <w:noProof/>
          <w:sz w:val="24"/>
          <w:szCs w:val="24"/>
          <w:lang w:val="sr-Latn-ME"/>
        </w:rPr>
        <w:t>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omogućil</w:t>
      </w:r>
      <w:r w:rsidR="003A4047"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jednostavniji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A97121" w:rsidRPr="00C70BDB">
        <w:rPr>
          <w:rFonts w:ascii="Times New Roman" w:hAnsi="Times New Roman" w:cs="Times New Roman"/>
          <w:noProof/>
          <w:sz w:val="24"/>
          <w:szCs w:val="24"/>
          <w:lang w:val="sr-Latn-ME"/>
        </w:rPr>
        <w:t>bezbjedniji</w:t>
      </w:r>
      <w:r w:rsidR="00853DAB">
        <w:rPr>
          <w:rFonts w:ascii="Times New Roman" w:hAnsi="Times New Roman" w:cs="Times New Roman"/>
          <w:noProof/>
          <w:sz w:val="24"/>
          <w:szCs w:val="24"/>
          <w:lang w:val="sr-Latn-ME"/>
        </w:rPr>
        <w:t xml:space="preserve"> </w:t>
      </w:r>
      <w:r w:rsidR="00900122" w:rsidRPr="00C70BDB">
        <w:rPr>
          <w:rFonts w:ascii="Times New Roman" w:hAnsi="Times New Roman" w:cs="Times New Roman"/>
          <w:noProof/>
          <w:sz w:val="24"/>
          <w:szCs w:val="24"/>
          <w:lang w:val="sr-Latn-ME"/>
        </w:rPr>
        <w:t>po</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sredinu</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Odvajanje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zasniva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fizičkom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odvajanju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procedurama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utvrđivanje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gdje.</w:t>
      </w:r>
    </w:p>
    <w:p w14:paraId="0EA441ED" w14:textId="77777777" w:rsidR="007A731E" w:rsidRPr="00C70BDB" w:rsidRDefault="007A731E" w:rsidP="007A731E">
      <w:pPr>
        <w:jc w:val="both"/>
        <w:rPr>
          <w:rFonts w:ascii="Times New Roman" w:hAnsi="Times New Roman" w:cs="Times New Roman"/>
          <w:noProof/>
          <w:sz w:val="24"/>
          <w:szCs w:val="24"/>
          <w:lang w:val="sr-Latn-ME"/>
        </w:rPr>
      </w:pPr>
    </w:p>
    <w:p w14:paraId="4E81C703" w14:textId="107929F7" w:rsidR="007A731E" w:rsidRPr="00C70BDB" w:rsidRDefault="007A731E" w:rsidP="007A731E">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f.</w:t>
      </w:r>
      <w:r w:rsidR="00853DAB">
        <w:rPr>
          <w:rFonts w:ascii="Times New Roman" w:hAnsi="Times New Roman" w:cs="Times New Roman"/>
          <w:b/>
          <w:noProof/>
          <w:sz w:val="24"/>
          <w:szCs w:val="24"/>
          <w:lang w:val="sr-Latn-ME"/>
        </w:rPr>
        <w:t xml:space="preserve"> </w:t>
      </w:r>
      <w:r w:rsidR="00223220" w:rsidRPr="00C70BDB">
        <w:rPr>
          <w:rFonts w:ascii="Times New Roman" w:hAnsi="Times New Roman" w:cs="Times New Roman"/>
          <w:b/>
          <w:noProof/>
          <w:sz w:val="24"/>
          <w:szCs w:val="24"/>
          <w:lang w:val="sr-Latn-ME"/>
        </w:rPr>
        <w:t>Obezbjeđivanje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kompatibilnosti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prije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miješanja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ili</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homogenizacije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otpada</w:t>
      </w:r>
      <w:r w:rsidR="0016153D" w:rsidRPr="00C70BDB">
        <w:rPr>
          <w:rFonts w:ascii="Times New Roman" w:hAnsi="Times New Roman" w:cs="Times New Roman"/>
          <w:b/>
          <w:noProof/>
          <w:sz w:val="24"/>
          <w:szCs w:val="24"/>
          <w:lang w:val="sr-Latn-ME"/>
        </w:rPr>
        <w:t>.</w:t>
      </w:r>
    </w:p>
    <w:p w14:paraId="63BC947B" w14:textId="77777777" w:rsidR="007A731E" w:rsidRPr="00C70BDB" w:rsidRDefault="007A731E" w:rsidP="007A731E">
      <w:pPr>
        <w:jc w:val="both"/>
        <w:rPr>
          <w:rFonts w:ascii="Times New Roman" w:hAnsi="Times New Roman" w:cs="Times New Roman"/>
          <w:noProof/>
          <w:sz w:val="24"/>
          <w:szCs w:val="24"/>
          <w:lang w:val="sr-Latn-ME"/>
        </w:rPr>
      </w:pPr>
    </w:p>
    <w:p w14:paraId="54991D15" w14:textId="30347CE2" w:rsidR="007A731E" w:rsidRPr="00C70BDB" w:rsidRDefault="007A731E" w:rsidP="007A731E">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Kompatibilnost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osigurava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nizom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ispitivanja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provjeru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otkrile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nepoželjne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potencijalno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opasne</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emijske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reakcije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između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polimerizacija,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nastanak</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gasova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egzotermne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reakcije,</w:t>
      </w:r>
      <w:r w:rsidR="00853DAB">
        <w:rPr>
          <w:rFonts w:ascii="Times New Roman" w:hAnsi="Times New Roman" w:cs="Times New Roman"/>
          <w:noProof/>
          <w:sz w:val="24"/>
          <w:szCs w:val="24"/>
          <w:lang w:val="sr-Latn-ME"/>
        </w:rPr>
        <w:t xml:space="preserve"> </w:t>
      </w:r>
      <w:r w:rsidR="00F15BAC" w:rsidRPr="00C70BDB">
        <w:rPr>
          <w:rFonts w:ascii="Times New Roman" w:hAnsi="Times New Roman" w:cs="Times New Roman"/>
          <w:noProof/>
          <w:sz w:val="24"/>
          <w:szCs w:val="24"/>
          <w:lang w:val="sr-Latn-ME"/>
        </w:rPr>
        <w:t>digestija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kristalizacija,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taloženje)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miješanju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homogenizaciji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provođenju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postupaka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Testovi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kompatibilnosti</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zasnivaju</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riziku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uzimajući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obzir,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svojstva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rizik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predstavlja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smislu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sigurnosti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w:t>
      </w:r>
      <w:r w:rsidR="003F4A49" w:rsidRPr="00C70BDB">
        <w:rPr>
          <w:rFonts w:ascii="Times New Roman" w:hAnsi="Times New Roman" w:cs="Times New Roman"/>
          <w:noProof/>
          <w:sz w:val="24"/>
          <w:szCs w:val="24"/>
          <w:lang w:val="sr-Latn-ME"/>
        </w:rPr>
        <w:t>icaja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sredinu</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dostavili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prethodni</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imaoci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p>
    <w:p w14:paraId="10FD85C6" w14:textId="77777777" w:rsidR="007A731E" w:rsidRPr="00C70BDB" w:rsidRDefault="007A731E" w:rsidP="007A731E">
      <w:pPr>
        <w:jc w:val="both"/>
        <w:rPr>
          <w:rFonts w:ascii="Times New Roman" w:hAnsi="Times New Roman" w:cs="Times New Roman"/>
          <w:noProof/>
          <w:sz w:val="24"/>
          <w:szCs w:val="24"/>
          <w:lang w:val="sr-Latn-ME"/>
        </w:rPr>
      </w:pPr>
    </w:p>
    <w:p w14:paraId="6901B9EB" w14:textId="5F7CEAAA" w:rsidR="007A731E" w:rsidRPr="00C70BDB" w:rsidRDefault="007A731E" w:rsidP="007A731E">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g.</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Sortiranje</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dolaznog</w:t>
      </w:r>
      <w:r w:rsidR="00853DAB">
        <w:rPr>
          <w:rFonts w:ascii="Times New Roman" w:hAnsi="Times New Roman" w:cs="Times New Roman"/>
          <w:b/>
          <w:noProof/>
          <w:sz w:val="24"/>
          <w:szCs w:val="24"/>
          <w:lang w:val="sr-Latn-ME"/>
        </w:rPr>
        <w:t xml:space="preserve"> </w:t>
      </w:r>
      <w:r w:rsidR="003F4A49" w:rsidRPr="00C70BDB">
        <w:rPr>
          <w:rFonts w:ascii="Times New Roman" w:hAnsi="Times New Roman" w:cs="Times New Roman"/>
          <w:b/>
          <w:noProof/>
          <w:sz w:val="24"/>
          <w:szCs w:val="24"/>
          <w:lang w:val="sr-Latn-ME"/>
        </w:rPr>
        <w:t>čvrstog</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otpada</w:t>
      </w:r>
      <w:r w:rsidR="0016153D" w:rsidRPr="00C70BDB">
        <w:rPr>
          <w:rFonts w:ascii="Times New Roman" w:hAnsi="Times New Roman" w:cs="Times New Roman"/>
          <w:b/>
          <w:noProof/>
          <w:sz w:val="24"/>
          <w:szCs w:val="24"/>
          <w:lang w:val="sr-Latn-ME"/>
        </w:rPr>
        <w:t>.</w:t>
      </w:r>
    </w:p>
    <w:p w14:paraId="02466708" w14:textId="77777777" w:rsidR="007A731E" w:rsidRPr="00C70BDB" w:rsidRDefault="007A731E" w:rsidP="007A731E">
      <w:pPr>
        <w:jc w:val="both"/>
        <w:rPr>
          <w:rFonts w:ascii="Times New Roman" w:hAnsi="Times New Roman" w:cs="Times New Roman"/>
          <w:noProof/>
          <w:sz w:val="24"/>
          <w:szCs w:val="24"/>
          <w:lang w:val="sr-Latn-ME"/>
        </w:rPr>
      </w:pPr>
    </w:p>
    <w:p w14:paraId="61EB5EA4" w14:textId="1F803689" w:rsidR="007A731E" w:rsidRPr="00C70BDB" w:rsidRDefault="007A731E" w:rsidP="007A731E">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Sortiranje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dolaznog</w:t>
      </w:r>
      <w:r w:rsidR="00853DAB">
        <w:rPr>
          <w:rFonts w:ascii="Times New Roman" w:hAnsi="Times New Roman" w:cs="Times New Roman"/>
          <w:noProof/>
          <w:sz w:val="24"/>
          <w:szCs w:val="24"/>
          <w:lang w:val="sr-Latn-ME"/>
        </w:rPr>
        <w:t xml:space="preserve"> </w:t>
      </w:r>
      <w:r w:rsidR="00EC692D" w:rsidRPr="00C70BDB">
        <w:rPr>
          <w:rFonts w:ascii="Times New Roman" w:hAnsi="Times New Roman" w:cs="Times New Roman"/>
          <w:noProof/>
          <w:sz w:val="24"/>
          <w:szCs w:val="24"/>
          <w:lang w:val="sr-Latn-ME"/>
        </w:rPr>
        <w:t>čvrstog</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otpada</w:t>
      </w:r>
      <w:r w:rsidR="003A4047" w:rsidRPr="00C70BDB">
        <w:rPr>
          <w:rStyle w:val="FootnoteReference"/>
          <w:rFonts w:ascii="Times New Roman" w:hAnsi="Times New Roman" w:cs="Times New Roman"/>
          <w:noProof/>
          <w:sz w:val="24"/>
          <w:szCs w:val="24"/>
          <w:lang w:val="sr-Latn-ME"/>
        </w:rPr>
        <w:footnoteReference w:id="2"/>
      </w:r>
      <w:r w:rsidR="00853DAB">
        <w:rPr>
          <w:rFonts w:ascii="Times New Roman" w:hAnsi="Times New Roman" w:cs="Times New Roman"/>
          <w:noProof/>
          <w:sz w:val="24"/>
          <w:szCs w:val="24"/>
          <w:lang w:val="sr-Latn-ME"/>
        </w:rPr>
        <w:t xml:space="preserve"> </w:t>
      </w:r>
      <w:r w:rsidR="00EC692D"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provodi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ciljem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ulaska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nepoželjnih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dalje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postupke</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uključivati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sljedeće:</w:t>
      </w:r>
    </w:p>
    <w:p w14:paraId="537A1A78" w14:textId="00643D77" w:rsidR="007A731E" w:rsidRPr="00C70BDB" w:rsidRDefault="007A731E" w:rsidP="000C06AD">
      <w:pPr>
        <w:pStyle w:val="ListParagraph"/>
        <w:numPr>
          <w:ilvl w:val="0"/>
          <w:numId w:val="1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ručno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odvajanje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EC692D" w:rsidRPr="00C70BDB">
        <w:rPr>
          <w:rFonts w:ascii="Times New Roman" w:hAnsi="Times New Roman" w:cs="Times New Roman"/>
          <w:noProof/>
          <w:sz w:val="24"/>
          <w:szCs w:val="24"/>
          <w:lang w:val="sr-Latn-ME"/>
        </w:rPr>
        <w:t>osnovu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vizu</w:t>
      </w:r>
      <w:r w:rsidR="00EC692D" w:rsidRPr="00C70BDB">
        <w:rPr>
          <w:rFonts w:ascii="Times New Roman" w:hAnsi="Times New Roman" w:cs="Times New Roman"/>
          <w:noProof/>
          <w:sz w:val="24"/>
          <w:szCs w:val="24"/>
          <w:lang w:val="sr-Latn-ME"/>
        </w:rPr>
        <w:t>e</w:t>
      </w:r>
      <w:r w:rsidRPr="00C70BDB">
        <w:rPr>
          <w:rFonts w:ascii="Times New Roman" w:hAnsi="Times New Roman" w:cs="Times New Roman"/>
          <w:noProof/>
          <w:sz w:val="24"/>
          <w:szCs w:val="24"/>
          <w:lang w:val="sr-Latn-ME"/>
        </w:rPr>
        <w:t>lnih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pregleda;</w:t>
      </w:r>
    </w:p>
    <w:p w14:paraId="3DEB8E57" w14:textId="6A1D10D6" w:rsidR="005E3476" w:rsidRPr="00C70BDB" w:rsidRDefault="007A731E" w:rsidP="000C06AD">
      <w:pPr>
        <w:pStyle w:val="ListParagraph"/>
        <w:numPr>
          <w:ilvl w:val="0"/>
          <w:numId w:val="1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odvajanje</w:t>
      </w:r>
      <w:r w:rsidR="00853DAB">
        <w:rPr>
          <w:rFonts w:ascii="Times New Roman" w:hAnsi="Times New Roman" w:cs="Times New Roman"/>
          <w:noProof/>
          <w:sz w:val="24"/>
          <w:szCs w:val="24"/>
          <w:lang w:val="sr-Latn-ME"/>
        </w:rPr>
        <w:t xml:space="preserve"> </w:t>
      </w:r>
      <w:r w:rsidR="00EC692D" w:rsidRPr="00C70BDB">
        <w:rPr>
          <w:rFonts w:ascii="Times New Roman" w:hAnsi="Times New Roman" w:cs="Times New Roman"/>
          <w:noProof/>
          <w:sz w:val="24"/>
          <w:szCs w:val="24"/>
          <w:lang w:val="sr-Latn-ME"/>
        </w:rPr>
        <w:t>crnih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obojenih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metala;</w:t>
      </w:r>
    </w:p>
    <w:p w14:paraId="5A12BC6F" w14:textId="21CFB73B" w:rsidR="007A731E" w:rsidRPr="00C70BDB" w:rsidRDefault="007A731E" w:rsidP="000C06AD">
      <w:pPr>
        <w:pStyle w:val="ListParagraph"/>
        <w:numPr>
          <w:ilvl w:val="0"/>
          <w:numId w:val="1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optička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separacija,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spektroskopijom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bliskom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infracrvenom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području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rendgenskim</w:t>
      </w:r>
      <w:r w:rsidR="00853DAB">
        <w:rPr>
          <w:rFonts w:ascii="Times New Roman" w:hAnsi="Times New Roman" w:cs="Times New Roman"/>
          <w:noProof/>
          <w:sz w:val="24"/>
          <w:szCs w:val="24"/>
          <w:lang w:val="sr-Latn-ME"/>
        </w:rPr>
        <w:t xml:space="preserve"> </w:t>
      </w:r>
      <w:r w:rsidR="00EC692D" w:rsidRPr="00C70BDB">
        <w:rPr>
          <w:rFonts w:ascii="Times New Roman" w:hAnsi="Times New Roman" w:cs="Times New Roman"/>
          <w:noProof/>
          <w:sz w:val="24"/>
          <w:szCs w:val="24"/>
          <w:lang w:val="sr-Latn-ME"/>
        </w:rPr>
        <w:t>sistemom</w:t>
      </w:r>
      <w:r w:rsidRPr="00C70BDB">
        <w:rPr>
          <w:rFonts w:ascii="Times New Roman" w:hAnsi="Times New Roman" w:cs="Times New Roman"/>
          <w:noProof/>
          <w:sz w:val="24"/>
          <w:szCs w:val="24"/>
          <w:lang w:val="sr-Latn-ME"/>
        </w:rPr>
        <w:t>;</w:t>
      </w:r>
    </w:p>
    <w:p w14:paraId="2AE2F4B1" w14:textId="4F0A1790" w:rsidR="007A731E" w:rsidRPr="00C70BDB" w:rsidRDefault="007A731E" w:rsidP="000C06AD">
      <w:pPr>
        <w:pStyle w:val="ListParagraph"/>
        <w:numPr>
          <w:ilvl w:val="0"/>
          <w:numId w:val="1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separacija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gust</w:t>
      </w:r>
      <w:r w:rsidR="00EC692D" w:rsidRPr="00C70BDB">
        <w:rPr>
          <w:rFonts w:ascii="Times New Roman" w:hAnsi="Times New Roman" w:cs="Times New Roman"/>
          <w:noProof/>
          <w:sz w:val="24"/>
          <w:szCs w:val="24"/>
          <w:lang w:val="sr-Latn-ME"/>
        </w:rPr>
        <w:t>ini</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separacija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EC692D" w:rsidRPr="00C70BDB">
        <w:rPr>
          <w:rFonts w:ascii="Times New Roman" w:hAnsi="Times New Roman" w:cs="Times New Roman"/>
          <w:noProof/>
          <w:sz w:val="24"/>
          <w:szCs w:val="24"/>
          <w:lang w:val="sr-Latn-ME"/>
        </w:rPr>
        <w:t>vazdušnoj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struji,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separacija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vibrirajućim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stolovima</w:t>
      </w:r>
      <w:r w:rsidR="00502329"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D0440A" w:rsidRPr="00C70BDB">
        <w:rPr>
          <w:rFonts w:ascii="Times New Roman" w:hAnsi="Times New Roman" w:cs="Times New Roman"/>
          <w:noProof/>
          <w:sz w:val="24"/>
          <w:szCs w:val="24"/>
          <w:lang w:val="sr-Latn-ME"/>
        </w:rPr>
        <w:t>‘</w:t>
      </w:r>
      <w:r w:rsidR="00502329" w:rsidRPr="00C70BDB">
        <w:rPr>
          <w:rFonts w:ascii="Times New Roman" w:hAnsi="Times New Roman" w:cs="Times New Roman"/>
          <w:noProof/>
          <w:sz w:val="24"/>
          <w:szCs w:val="24"/>
          <w:lang w:val="sr-Latn-ME"/>
        </w:rPr>
        <w:t>pliva</w:t>
      </w:r>
      <w:r w:rsidR="00853DAB">
        <w:rPr>
          <w:rFonts w:ascii="Times New Roman" w:hAnsi="Times New Roman" w:cs="Times New Roman"/>
          <w:noProof/>
          <w:sz w:val="24"/>
          <w:szCs w:val="24"/>
          <w:lang w:val="sr-Latn-ME"/>
        </w:rPr>
        <w:t xml:space="preserve"> </w:t>
      </w:r>
      <w:r w:rsidR="00502329" w:rsidRPr="00C70BDB">
        <w:rPr>
          <w:rFonts w:ascii="Times New Roman" w:hAnsi="Times New Roman" w:cs="Times New Roman"/>
          <w:noProof/>
          <w:sz w:val="24"/>
          <w:szCs w:val="24"/>
          <w:lang w:val="sr-Latn-ME"/>
        </w:rPr>
        <w:t>tone</w:t>
      </w:r>
      <w:r w:rsidR="00D0440A"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502329" w:rsidRPr="00C70BDB">
        <w:rPr>
          <w:rFonts w:ascii="Times New Roman" w:hAnsi="Times New Roman" w:cs="Times New Roman"/>
          <w:noProof/>
          <w:sz w:val="24"/>
          <w:szCs w:val="24"/>
          <w:lang w:val="sr-Latn-ME"/>
        </w:rPr>
        <w:t>separacija</w:t>
      </w:r>
      <w:r w:rsidR="00853DAB">
        <w:rPr>
          <w:rFonts w:ascii="Times New Roman" w:hAnsi="Times New Roman" w:cs="Times New Roman"/>
          <w:noProof/>
          <w:sz w:val="24"/>
          <w:szCs w:val="24"/>
          <w:lang w:val="sr-Latn-ME"/>
        </w:rPr>
        <w:t xml:space="preserve"> </w:t>
      </w:r>
      <w:r w:rsidR="00502329"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02329" w:rsidRPr="00C70BDB">
        <w:rPr>
          <w:rFonts w:ascii="Times New Roman" w:hAnsi="Times New Roman" w:cs="Times New Roman"/>
          <w:noProof/>
          <w:sz w:val="24"/>
          <w:szCs w:val="24"/>
          <w:lang w:val="sr-Latn-ME"/>
        </w:rPr>
        <w:t>tankovima</w:t>
      </w:r>
      <w:r w:rsidR="00853DAB">
        <w:rPr>
          <w:rFonts w:ascii="Times New Roman" w:hAnsi="Times New Roman" w:cs="Times New Roman"/>
          <w:noProof/>
          <w:sz w:val="24"/>
          <w:szCs w:val="24"/>
          <w:lang w:val="sr-Latn-ME"/>
        </w:rPr>
        <w:t xml:space="preserve"> </w:t>
      </w:r>
      <w:r w:rsidR="00502329" w:rsidRPr="00C70BDB">
        <w:rPr>
          <w:rFonts w:ascii="Times New Roman" w:hAnsi="Times New Roman" w:cs="Times New Roman"/>
          <w:noProof/>
          <w:sz w:val="24"/>
          <w:szCs w:val="24"/>
          <w:lang w:val="sr-Latn-ME"/>
        </w:rPr>
        <w:t>(</w:t>
      </w:r>
      <w:r w:rsidR="00502329" w:rsidRPr="00C70BDB">
        <w:rPr>
          <w:rFonts w:ascii="Times New Roman" w:hAnsi="Times New Roman" w:cs="Times New Roman"/>
          <w:i/>
          <w:noProof/>
          <w:sz w:val="24"/>
          <w:szCs w:val="24"/>
          <w:lang w:val="sr-Latn-ME"/>
        </w:rPr>
        <w:t>sink</w:t>
      </w:r>
      <w:r w:rsidR="00853DAB">
        <w:rPr>
          <w:rFonts w:ascii="Times New Roman" w:hAnsi="Times New Roman" w:cs="Times New Roman"/>
          <w:i/>
          <w:noProof/>
          <w:sz w:val="24"/>
          <w:szCs w:val="24"/>
          <w:lang w:val="sr-Latn-ME"/>
        </w:rPr>
        <w:t xml:space="preserve"> </w:t>
      </w:r>
      <w:r w:rsidR="00502329" w:rsidRPr="00C70BDB">
        <w:rPr>
          <w:rFonts w:ascii="Times New Roman" w:hAnsi="Times New Roman" w:cs="Times New Roman"/>
          <w:i/>
          <w:noProof/>
          <w:sz w:val="24"/>
          <w:szCs w:val="24"/>
          <w:lang w:val="sr-Latn-ME"/>
        </w:rPr>
        <w:t>float</w:t>
      </w:r>
      <w:r w:rsidR="00853DAB">
        <w:rPr>
          <w:rFonts w:ascii="Times New Roman" w:hAnsi="Times New Roman" w:cs="Times New Roman"/>
          <w:i/>
          <w:noProof/>
          <w:sz w:val="24"/>
          <w:szCs w:val="24"/>
          <w:lang w:val="sr-Latn-ME"/>
        </w:rPr>
        <w:t xml:space="preserve"> </w:t>
      </w:r>
      <w:r w:rsidR="00502329" w:rsidRPr="00C70BDB">
        <w:rPr>
          <w:rFonts w:ascii="Times New Roman" w:hAnsi="Times New Roman" w:cs="Times New Roman"/>
          <w:i/>
          <w:noProof/>
          <w:sz w:val="24"/>
          <w:szCs w:val="24"/>
          <w:lang w:val="sr-Latn-ME"/>
        </w:rPr>
        <w:t>tanks</w:t>
      </w:r>
      <w:r w:rsidR="00502329" w:rsidRPr="00C70BDB">
        <w:rPr>
          <w:rFonts w:ascii="Times New Roman" w:hAnsi="Times New Roman" w:cs="Times New Roman"/>
          <w:noProof/>
          <w:sz w:val="24"/>
          <w:szCs w:val="24"/>
          <w:lang w:val="sr-Latn-ME"/>
        </w:rPr>
        <w:t>)</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D0440A" w:rsidRPr="00C70BDB">
        <w:rPr>
          <w:rFonts w:ascii="Times New Roman" w:hAnsi="Times New Roman" w:cs="Times New Roman"/>
          <w:noProof/>
          <w:sz w:val="24"/>
          <w:szCs w:val="24"/>
          <w:lang w:val="sr-Latn-ME"/>
        </w:rPr>
        <w:t>i</w:t>
      </w:r>
    </w:p>
    <w:p w14:paraId="167FD00E" w14:textId="505B1FD0" w:rsidR="007A731E" w:rsidRPr="00C70BDB" w:rsidRDefault="007A731E" w:rsidP="000C06AD">
      <w:pPr>
        <w:pStyle w:val="ListParagraph"/>
        <w:numPr>
          <w:ilvl w:val="0"/>
          <w:numId w:val="19"/>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separacija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veličini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rešetkama/sitima.</w:t>
      </w:r>
    </w:p>
    <w:p w14:paraId="405D6B9F" w14:textId="77777777" w:rsidR="003F4A49" w:rsidRPr="00C70BDB" w:rsidRDefault="003F4A49" w:rsidP="003F4A49">
      <w:pPr>
        <w:pStyle w:val="ListParagraph"/>
        <w:rPr>
          <w:rFonts w:ascii="Times New Roman" w:hAnsi="Times New Roman" w:cs="Times New Roman"/>
          <w:noProof/>
          <w:sz w:val="24"/>
          <w:szCs w:val="24"/>
          <w:lang w:val="sr-Latn-ME"/>
        </w:rPr>
      </w:pPr>
    </w:p>
    <w:p w14:paraId="5AF697FD" w14:textId="2BBA07A1" w:rsidR="003F4A49" w:rsidRPr="00C70BDB" w:rsidRDefault="00561CA5" w:rsidP="003F4A49">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lastRenderedPageBreak/>
        <w:t>BAT</w:t>
      </w:r>
      <w:r w:rsidR="00853DAB">
        <w:rPr>
          <w:rFonts w:ascii="Times New Roman" w:hAnsi="Times New Roman" w:cs="Times New Roman"/>
          <w:b/>
          <w:noProof/>
          <w:sz w:val="24"/>
          <w:szCs w:val="24"/>
          <w:lang w:val="sr-Latn-ME"/>
        </w:rPr>
        <w:t xml:space="preserve"> </w:t>
      </w:r>
      <w:r w:rsidR="003F4A49" w:rsidRPr="00C70BDB">
        <w:rPr>
          <w:rFonts w:ascii="Times New Roman" w:hAnsi="Times New Roman" w:cs="Times New Roman"/>
          <w:b/>
          <w:noProof/>
          <w:sz w:val="24"/>
          <w:szCs w:val="24"/>
          <w:lang w:val="sr-Latn-ME"/>
        </w:rPr>
        <w:t>3.</w:t>
      </w:r>
      <w:r w:rsidR="00853DAB">
        <w:rPr>
          <w:rFonts w:ascii="Times New Roman" w:hAnsi="Times New Roman" w:cs="Times New Roman"/>
          <w:b/>
          <w:noProof/>
          <w:sz w:val="24"/>
          <w:szCs w:val="24"/>
          <w:lang w:val="sr-Latn-ME"/>
        </w:rPr>
        <w:t xml:space="preserve"> </w:t>
      </w:r>
      <w:r w:rsidR="00585984"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cilju</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smanjivanja</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ispuštanja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vazduh</w:t>
      </w:r>
      <w:r w:rsidR="00A60737"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služi</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izrad</w:t>
      </w:r>
      <w:r w:rsidR="00585984"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vođenje</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inventara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tokova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gasova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dio</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sistema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životnom</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sredinom</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1.),</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sadrž</w:t>
      </w:r>
      <w:r w:rsidR="00585984"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sve</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sljedeće</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karakteristik</w:t>
      </w:r>
      <w:r w:rsidR="003F4A49" w:rsidRPr="00C70BDB">
        <w:rPr>
          <w:rFonts w:ascii="Times New Roman" w:hAnsi="Times New Roman" w:cs="Times New Roman"/>
          <w:noProof/>
          <w:sz w:val="24"/>
          <w:szCs w:val="24"/>
          <w:lang w:val="sr-Latn-ME"/>
        </w:rPr>
        <w:t>e:</w:t>
      </w:r>
    </w:p>
    <w:p w14:paraId="4131ADF6" w14:textId="77777777" w:rsidR="003F4A49" w:rsidRPr="00C70BDB" w:rsidRDefault="003F4A49" w:rsidP="003F4A49">
      <w:pPr>
        <w:jc w:val="both"/>
        <w:rPr>
          <w:rFonts w:ascii="Times New Roman" w:hAnsi="Times New Roman" w:cs="Times New Roman"/>
          <w:noProof/>
          <w:sz w:val="24"/>
          <w:szCs w:val="24"/>
          <w:lang w:val="sr-Latn-ME"/>
        </w:rPr>
      </w:pPr>
    </w:p>
    <w:p w14:paraId="29EB832C" w14:textId="62394086" w:rsidR="003F4A49" w:rsidRPr="00C70BDB" w:rsidRDefault="003F4A49" w:rsidP="000C06AD">
      <w:pPr>
        <w:ind w:left="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svojstvima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obrađivati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postupku</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uključujući:</w:t>
      </w:r>
    </w:p>
    <w:p w14:paraId="55EEEE83" w14:textId="53B489A5" w:rsidR="003F4A49" w:rsidRPr="00C70BDB" w:rsidRDefault="003F4A49" w:rsidP="003A4047">
      <w:pPr>
        <w:pStyle w:val="ListParagraph"/>
        <w:numPr>
          <w:ilvl w:val="1"/>
          <w:numId w:val="1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pojednostavnjene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prikaze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w:t>
      </w:r>
      <w:r w:rsidR="00585984" w:rsidRPr="00C70BDB">
        <w:rPr>
          <w:rFonts w:ascii="Times New Roman" w:hAnsi="Times New Roman" w:cs="Times New Roman"/>
          <w:noProof/>
          <w:sz w:val="24"/>
          <w:szCs w:val="24"/>
          <w:lang w:val="sr-Latn-ME"/>
        </w:rPr>
        <w:t>oka</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pokazuju</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por</w:t>
      </w:r>
      <w:r w:rsidRPr="00C70BDB">
        <w:rPr>
          <w:rFonts w:ascii="Times New Roman" w:hAnsi="Times New Roman" w:cs="Times New Roman"/>
          <w:noProof/>
          <w:sz w:val="24"/>
          <w:szCs w:val="24"/>
          <w:lang w:val="sr-Latn-ME"/>
        </w:rPr>
        <w:t>ije</w:t>
      </w:r>
      <w:r w:rsidR="00585984" w:rsidRPr="00C70BDB">
        <w:rPr>
          <w:rFonts w:ascii="Times New Roman" w:hAnsi="Times New Roman" w:cs="Times New Roman"/>
          <w:noProof/>
          <w:sz w:val="24"/>
          <w:szCs w:val="24"/>
          <w:lang w:val="sr-Latn-ME"/>
        </w:rPr>
        <w:t>k</w:t>
      </w:r>
      <w:r w:rsidRPr="00C70BDB">
        <w:rPr>
          <w:rFonts w:ascii="Times New Roman" w:hAnsi="Times New Roman" w:cs="Times New Roman"/>
          <w:noProof/>
          <w:sz w:val="24"/>
          <w:szCs w:val="24"/>
          <w:lang w:val="sr-Latn-ME"/>
        </w:rPr>
        <w:t>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221116" w:rsidRPr="00C70BDB">
        <w:rPr>
          <w:rFonts w:ascii="Times New Roman" w:hAnsi="Times New Roman" w:cs="Times New Roman"/>
          <w:noProof/>
          <w:sz w:val="24"/>
          <w:szCs w:val="24"/>
          <w:lang w:val="sr-Latn-ME"/>
        </w:rPr>
        <w:t>i</w:t>
      </w:r>
    </w:p>
    <w:p w14:paraId="3877FAC3" w14:textId="5B5DDA8E" w:rsidR="003F4A49" w:rsidRPr="00C70BDB" w:rsidRDefault="003F4A49" w:rsidP="003A4047">
      <w:pPr>
        <w:pStyle w:val="ListParagraph"/>
        <w:numPr>
          <w:ilvl w:val="1"/>
          <w:numId w:val="16"/>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opise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integri</w:t>
      </w:r>
      <w:r w:rsidR="00585984"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anih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proizvodni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proces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585984" w:rsidRPr="00C70BDB">
        <w:rPr>
          <w:rFonts w:ascii="Times New Roman" w:hAnsi="Times New Roman" w:cs="Times New Roman"/>
          <w:noProof/>
          <w:sz w:val="24"/>
          <w:szCs w:val="24"/>
          <w:lang w:val="sr-Latn-ME"/>
        </w:rPr>
        <w:t>gasova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njihove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performanse;</w:t>
      </w:r>
    </w:p>
    <w:p w14:paraId="286D928C" w14:textId="6384EAB2" w:rsidR="003F4A49" w:rsidRPr="00C70BDB" w:rsidRDefault="003F4A49"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svojstvima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p>
    <w:p w14:paraId="0B28DCCF" w14:textId="33A49B32" w:rsidR="003F4A49" w:rsidRPr="00C70BDB" w:rsidRDefault="003F4A49" w:rsidP="003A4047">
      <w:pPr>
        <w:pStyle w:val="ListParagraph"/>
        <w:numPr>
          <w:ilvl w:val="1"/>
          <w:numId w:val="17"/>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srednje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varijabilnost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temperatura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provo</w:t>
      </w:r>
      <w:r w:rsidRPr="00C70BDB">
        <w:rPr>
          <w:rFonts w:ascii="Times New Roman" w:hAnsi="Times New Roman" w:cs="Times New Roman"/>
          <w:noProof/>
          <w:sz w:val="24"/>
          <w:szCs w:val="24"/>
          <w:lang w:val="sr-Latn-ME"/>
        </w:rPr>
        <w:t>dljivost;</w:t>
      </w:r>
    </w:p>
    <w:p w14:paraId="090190B6" w14:textId="2F69246D" w:rsidR="003F4A49" w:rsidRPr="00C70BDB" w:rsidRDefault="003F4A49" w:rsidP="003A4047">
      <w:pPr>
        <w:pStyle w:val="ListParagraph"/>
        <w:numPr>
          <w:ilvl w:val="1"/>
          <w:numId w:val="17"/>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srednje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koncentracija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opterećenja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relevantnih</w:t>
      </w:r>
      <w:r w:rsidR="00853DAB">
        <w:rPr>
          <w:rFonts w:ascii="Times New Roman" w:hAnsi="Times New Roman" w:cs="Times New Roman"/>
          <w:noProof/>
          <w:sz w:val="24"/>
          <w:szCs w:val="24"/>
          <w:lang w:val="sr-Latn-ME"/>
        </w:rPr>
        <w:t xml:space="preserve"> </w:t>
      </w:r>
      <w:r w:rsidR="00585984" w:rsidRPr="00C70BDB">
        <w:rPr>
          <w:rFonts w:ascii="Times New Roman" w:hAnsi="Times New Roman" w:cs="Times New Roman"/>
          <w:noProof/>
          <w:sz w:val="24"/>
          <w:szCs w:val="24"/>
          <w:lang w:val="sr-Latn-ME"/>
        </w:rPr>
        <w:t>supstanci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njihova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varijabilnost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PK/TOC,</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vrste</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azota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fosfor</w:t>
      </w:r>
      <w:r w:rsidR="009E2023"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prioritetne</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supstance</w:t>
      </w:r>
      <w:r w:rsidRPr="00C70BDB">
        <w:rPr>
          <w:rFonts w:ascii="Times New Roman" w:hAnsi="Times New Roman" w:cs="Times New Roman"/>
          <w:noProof/>
          <w:sz w:val="24"/>
          <w:szCs w:val="24"/>
          <w:lang w:val="sr-Latn-ME"/>
        </w:rPr>
        <w:t>/mikro</w:t>
      </w:r>
      <w:r w:rsidR="0033207C" w:rsidRPr="00C70BDB">
        <w:rPr>
          <w:rFonts w:ascii="Times New Roman" w:hAnsi="Times New Roman" w:cs="Times New Roman"/>
          <w:noProof/>
          <w:sz w:val="24"/>
          <w:szCs w:val="24"/>
          <w:lang w:val="sr-Latn-ME"/>
        </w:rPr>
        <w:t>zagađujuće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materije</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221116" w:rsidRPr="00C70BDB">
        <w:rPr>
          <w:rFonts w:ascii="Times New Roman" w:hAnsi="Times New Roman" w:cs="Times New Roman"/>
          <w:noProof/>
          <w:sz w:val="24"/>
          <w:szCs w:val="24"/>
          <w:lang w:val="sr-Latn-ME"/>
        </w:rPr>
        <w:t>i</w:t>
      </w:r>
    </w:p>
    <w:p w14:paraId="13F1FDD2" w14:textId="093868AF" w:rsidR="003F4A49" w:rsidRPr="00C70BDB" w:rsidRDefault="003F4A49" w:rsidP="003A4047">
      <w:pPr>
        <w:pStyle w:val="ListParagraph"/>
        <w:numPr>
          <w:ilvl w:val="1"/>
          <w:numId w:val="17"/>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podaci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biorazgrad</w:t>
      </w:r>
      <w:r w:rsidR="009E2023" w:rsidRPr="00C70BDB">
        <w:rPr>
          <w:rFonts w:ascii="Times New Roman" w:hAnsi="Times New Roman" w:cs="Times New Roman"/>
          <w:noProof/>
          <w:sz w:val="24"/>
          <w:szCs w:val="24"/>
          <w:lang w:val="sr-Latn-ME"/>
        </w:rPr>
        <w:t>lj</w:t>
      </w:r>
      <w:r w:rsidRPr="00C70BDB">
        <w:rPr>
          <w:rFonts w:ascii="Times New Roman" w:hAnsi="Times New Roman" w:cs="Times New Roman"/>
          <w:noProof/>
          <w:sz w:val="24"/>
          <w:szCs w:val="24"/>
          <w:lang w:val="sr-Latn-ME"/>
        </w:rPr>
        <w:t>ivosti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BPK,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9E2023" w:rsidRPr="00C70BDB">
        <w:rPr>
          <w:rFonts w:ascii="Times New Roman" w:hAnsi="Times New Roman" w:cs="Times New Roman"/>
          <w:noProof/>
          <w:sz w:val="24"/>
          <w:szCs w:val="24"/>
          <w:lang w:val="sr-Latn-ME"/>
        </w:rPr>
        <w:t>dnos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BPK/</w:t>
      </w:r>
      <w:r w:rsidR="009E2023" w:rsidRPr="00C70BDB">
        <w:rPr>
          <w:rFonts w:ascii="Times New Roman" w:hAnsi="Times New Roman" w:cs="Times New Roman"/>
          <w:noProof/>
          <w:sz w:val="24"/>
          <w:szCs w:val="24"/>
          <w:lang w:val="sr-Latn-ME"/>
        </w:rPr>
        <w:t>H</w:t>
      </w:r>
      <w:r w:rsidRPr="00C70BDB">
        <w:rPr>
          <w:rFonts w:ascii="Times New Roman" w:hAnsi="Times New Roman" w:cs="Times New Roman"/>
          <w:noProof/>
          <w:sz w:val="24"/>
          <w:szCs w:val="24"/>
          <w:lang w:val="sr-Latn-ME"/>
        </w:rPr>
        <w:t>PK,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i/>
          <w:noProof/>
          <w:sz w:val="24"/>
          <w:szCs w:val="24"/>
          <w:lang w:val="sr-Latn-ME"/>
        </w:rPr>
        <w:t>Zahn-Wellensov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potencijal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biološke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inhibicije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inhibicija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aktivnog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mulja))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52.);</w:t>
      </w:r>
    </w:p>
    <w:p w14:paraId="1E601DDB" w14:textId="4AD4009E" w:rsidR="003F4A49" w:rsidRPr="00C70BDB" w:rsidRDefault="003F4A49" w:rsidP="000C06A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iii.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informacije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svojstvima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gasova</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p>
    <w:p w14:paraId="33318786" w14:textId="19D54B88" w:rsidR="003F4A49" w:rsidRPr="00C70BDB" w:rsidRDefault="003F4A49" w:rsidP="003A4047">
      <w:pPr>
        <w:pStyle w:val="ListParagraph"/>
        <w:numPr>
          <w:ilvl w:val="1"/>
          <w:numId w:val="18"/>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srednje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varijabilnost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temperature;</w:t>
      </w:r>
    </w:p>
    <w:p w14:paraId="7BD5BF13" w14:textId="24E82CCE" w:rsidR="003A4047" w:rsidRPr="00C70BDB" w:rsidRDefault="003F4A49" w:rsidP="003F4A49">
      <w:pPr>
        <w:pStyle w:val="ListParagraph"/>
        <w:numPr>
          <w:ilvl w:val="1"/>
          <w:numId w:val="18"/>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srednje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koncentracija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opterećenja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relevantnih</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supstanci</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njihova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varijabilnost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o</w:t>
      </w:r>
      <w:r w:rsidRPr="00C70BDB">
        <w:rPr>
          <w:rFonts w:ascii="Times New Roman" w:hAnsi="Times New Roman" w:cs="Times New Roman"/>
          <w:noProof/>
          <w:sz w:val="24"/>
          <w:szCs w:val="24"/>
          <w:lang w:val="sr-Latn-ME"/>
        </w:rPr>
        <w:t>rgansk</w:t>
      </w:r>
      <w:r w:rsidR="009E202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jedinjenja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dugotrajne</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organske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zagađujuće</w:t>
      </w:r>
      <w:r w:rsidR="00853DAB">
        <w:rPr>
          <w:rFonts w:ascii="Times New Roman" w:hAnsi="Times New Roman" w:cs="Times New Roman"/>
          <w:noProof/>
          <w:sz w:val="24"/>
          <w:szCs w:val="24"/>
          <w:lang w:val="sr-Latn-ME"/>
        </w:rPr>
        <w:t xml:space="preserve"> </w:t>
      </w:r>
      <w:r w:rsidR="0033207C" w:rsidRPr="00C70BDB">
        <w:rPr>
          <w:rFonts w:ascii="Times New Roman" w:hAnsi="Times New Roman" w:cs="Times New Roman"/>
          <w:noProof/>
          <w:sz w:val="24"/>
          <w:szCs w:val="24"/>
          <w:lang w:val="sr-Latn-ME"/>
        </w:rPr>
        <w:t>materije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poput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PCB-ova);</w:t>
      </w:r>
    </w:p>
    <w:p w14:paraId="0A2E3297" w14:textId="407F291B" w:rsidR="003A4047" w:rsidRPr="00C70BDB" w:rsidRDefault="003F4A49" w:rsidP="003A4047">
      <w:pPr>
        <w:pStyle w:val="ListParagraph"/>
        <w:numPr>
          <w:ilvl w:val="1"/>
          <w:numId w:val="18"/>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zapaljivost,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gornja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granica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eksplozivnosti,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reaktivnost;</w:t>
      </w:r>
      <w:r w:rsidR="00853DAB">
        <w:rPr>
          <w:rFonts w:ascii="Times New Roman" w:hAnsi="Times New Roman" w:cs="Times New Roman"/>
          <w:noProof/>
          <w:sz w:val="24"/>
          <w:szCs w:val="24"/>
          <w:lang w:val="sr-Latn-ME"/>
        </w:rPr>
        <w:t xml:space="preserve"> </w:t>
      </w:r>
      <w:r w:rsidR="00221116" w:rsidRPr="00C70BDB">
        <w:rPr>
          <w:rFonts w:ascii="Times New Roman" w:hAnsi="Times New Roman" w:cs="Times New Roman"/>
          <w:noProof/>
          <w:sz w:val="24"/>
          <w:szCs w:val="24"/>
          <w:lang w:val="sr-Latn-ME"/>
        </w:rPr>
        <w:t>i</w:t>
      </w:r>
    </w:p>
    <w:p w14:paraId="0D540501" w14:textId="353CEDFF" w:rsidR="003F4A49" w:rsidRPr="00C70BDB" w:rsidRDefault="003F4A49" w:rsidP="003A4047">
      <w:pPr>
        <w:pStyle w:val="ListParagraph"/>
        <w:numPr>
          <w:ilvl w:val="1"/>
          <w:numId w:val="18"/>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prisutnost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drugih</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supstanci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mogu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w:t>
      </w:r>
      <w:r w:rsidR="009E2023" w:rsidRPr="00C70BDB">
        <w:rPr>
          <w:rFonts w:ascii="Times New Roman" w:hAnsi="Times New Roman" w:cs="Times New Roman"/>
          <w:noProof/>
          <w:sz w:val="24"/>
          <w:szCs w:val="24"/>
          <w:lang w:val="sr-Latn-ME"/>
        </w:rPr>
        <w:t>i</w:t>
      </w:r>
      <w:r w:rsidRPr="00C70BDB">
        <w:rPr>
          <w:rFonts w:ascii="Times New Roman" w:hAnsi="Times New Roman" w:cs="Times New Roman"/>
          <w:noProof/>
          <w:sz w:val="24"/>
          <w:szCs w:val="24"/>
          <w:lang w:val="sr-Latn-ME"/>
        </w:rPr>
        <w:t>cati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9E2023" w:rsidRPr="00C70BDB">
        <w:rPr>
          <w:rFonts w:ascii="Times New Roman" w:hAnsi="Times New Roman" w:cs="Times New Roman"/>
          <w:noProof/>
          <w:sz w:val="24"/>
          <w:szCs w:val="24"/>
          <w:lang w:val="sr-Latn-ME"/>
        </w:rPr>
        <w:t>istem</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gasova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sigurnost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kis</w:t>
      </w:r>
      <w:r w:rsidR="009E2023" w:rsidRPr="00C70BDB">
        <w:rPr>
          <w:rFonts w:ascii="Times New Roman" w:hAnsi="Times New Roman" w:cs="Times New Roman"/>
          <w:noProof/>
          <w:sz w:val="24"/>
          <w:szCs w:val="24"/>
          <w:lang w:val="sr-Latn-ME"/>
        </w:rPr>
        <w:t>eonika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azota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pare,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prašine).</w:t>
      </w:r>
    </w:p>
    <w:p w14:paraId="6B50BE51" w14:textId="77777777" w:rsidR="003F4A49" w:rsidRPr="00C70BDB" w:rsidRDefault="003F4A49" w:rsidP="003F4A49">
      <w:pPr>
        <w:jc w:val="both"/>
        <w:rPr>
          <w:rFonts w:ascii="Times New Roman" w:hAnsi="Times New Roman" w:cs="Times New Roman"/>
          <w:noProof/>
          <w:sz w:val="24"/>
          <w:szCs w:val="24"/>
          <w:lang w:val="sr-Latn-ME"/>
        </w:rPr>
      </w:pPr>
    </w:p>
    <w:p w14:paraId="13A22A28" w14:textId="77777777" w:rsidR="003F4A49" w:rsidRPr="00C70BDB" w:rsidRDefault="003F4A49" w:rsidP="003F4A4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p>
    <w:p w14:paraId="4F37F667" w14:textId="77777777" w:rsidR="003F4A49" w:rsidRPr="00C70BDB" w:rsidRDefault="003F4A49" w:rsidP="003F4A49">
      <w:pPr>
        <w:jc w:val="both"/>
        <w:rPr>
          <w:rFonts w:ascii="Times New Roman" w:hAnsi="Times New Roman" w:cs="Times New Roman"/>
          <w:noProof/>
          <w:sz w:val="24"/>
          <w:szCs w:val="24"/>
          <w:lang w:val="sr-Latn-ME"/>
        </w:rPr>
      </w:pPr>
    </w:p>
    <w:p w14:paraId="30F4BE43" w14:textId="5A92DB3D" w:rsidR="003F4A49" w:rsidRPr="00C70BDB" w:rsidRDefault="003F4A49" w:rsidP="003F4A4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Područje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nivo</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detalja)</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priroda</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inventara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uglavnom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9E2023" w:rsidRPr="00C70BDB">
        <w:rPr>
          <w:rFonts w:ascii="Times New Roman" w:hAnsi="Times New Roman" w:cs="Times New Roman"/>
          <w:noProof/>
          <w:sz w:val="24"/>
          <w:szCs w:val="24"/>
          <w:lang w:val="sr-Latn-ME"/>
        </w:rPr>
        <w:t>slovljen</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prirodom,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opsegom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složenošću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postrojenja</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rasponom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njegovih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mogućih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w:t>
      </w:r>
      <w:r w:rsidR="009E2023" w:rsidRPr="00C70BDB">
        <w:rPr>
          <w:rFonts w:ascii="Times New Roman" w:hAnsi="Times New Roman" w:cs="Times New Roman"/>
          <w:noProof/>
          <w:sz w:val="24"/>
          <w:szCs w:val="24"/>
          <w:lang w:val="sr-Latn-ME"/>
        </w:rPr>
        <w:t>i</w:t>
      </w:r>
      <w:r w:rsidRPr="00C70BDB">
        <w:rPr>
          <w:rFonts w:ascii="Times New Roman" w:hAnsi="Times New Roman" w:cs="Times New Roman"/>
          <w:noProof/>
          <w:sz w:val="24"/>
          <w:szCs w:val="24"/>
          <w:lang w:val="sr-Latn-ME"/>
        </w:rPr>
        <w:t>caja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009E2023" w:rsidRPr="00C70BDB">
        <w:rPr>
          <w:rFonts w:ascii="Times New Roman" w:hAnsi="Times New Roman" w:cs="Times New Roman"/>
          <w:noProof/>
          <w:sz w:val="24"/>
          <w:szCs w:val="24"/>
          <w:lang w:val="sr-Latn-ME"/>
        </w:rPr>
        <w:t>sredinu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određuju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vrsta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količina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obrađuje).</w:t>
      </w:r>
    </w:p>
    <w:p w14:paraId="3833D8F2" w14:textId="77777777" w:rsidR="003F4A49" w:rsidRPr="00C70BDB" w:rsidRDefault="003F4A49" w:rsidP="003F4A49">
      <w:pPr>
        <w:jc w:val="both"/>
        <w:rPr>
          <w:rFonts w:ascii="Times New Roman" w:hAnsi="Times New Roman" w:cs="Times New Roman"/>
          <w:noProof/>
          <w:sz w:val="24"/>
          <w:szCs w:val="24"/>
          <w:lang w:val="sr-Latn-ME"/>
        </w:rPr>
      </w:pPr>
    </w:p>
    <w:p w14:paraId="38169621" w14:textId="7C87166D" w:rsidR="003F4A49" w:rsidRPr="00C70BDB" w:rsidRDefault="00561CA5" w:rsidP="003F4A49">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003F4A49" w:rsidRPr="00C70BDB">
        <w:rPr>
          <w:rFonts w:ascii="Times New Roman" w:hAnsi="Times New Roman" w:cs="Times New Roman"/>
          <w:b/>
          <w:noProof/>
          <w:sz w:val="24"/>
          <w:szCs w:val="24"/>
          <w:lang w:val="sr-Latn-ME"/>
        </w:rPr>
        <w:t>4.</w:t>
      </w:r>
      <w:r w:rsidR="00853DAB">
        <w:rPr>
          <w:rFonts w:ascii="Times New Roman" w:hAnsi="Times New Roman" w:cs="Times New Roman"/>
          <w:b/>
          <w:noProof/>
          <w:sz w:val="24"/>
          <w:szCs w:val="24"/>
          <w:lang w:val="sr-Latn-ME"/>
        </w:rPr>
        <w:t xml:space="preserve"> </w:t>
      </w:r>
      <w:r w:rsidR="003F4A49"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ekoloških</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rizika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povezanih</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skladištenjem</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svih</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3F4A49" w:rsidRPr="00C70BDB">
        <w:rPr>
          <w:rFonts w:ascii="Times New Roman" w:hAnsi="Times New Roman" w:cs="Times New Roman"/>
          <w:noProof/>
          <w:sz w:val="24"/>
          <w:szCs w:val="24"/>
          <w:lang w:val="sr-Latn-ME"/>
        </w:rPr>
        <w:t>nastavku</w:t>
      </w:r>
      <w:r w:rsidR="003F4A49" w:rsidRPr="00C70BDB">
        <w:rPr>
          <w:rFonts w:ascii="Times New Roman" w:hAnsi="Times New Roman" w:cs="Times New Roman"/>
          <w:b/>
          <w:noProof/>
          <w:sz w:val="24"/>
          <w:szCs w:val="24"/>
          <w:lang w:val="sr-Latn-ME"/>
        </w:rPr>
        <w:t>.</w:t>
      </w:r>
    </w:p>
    <w:p w14:paraId="558A3E23" w14:textId="77777777" w:rsidR="00561CA5" w:rsidRPr="00C70BDB" w:rsidRDefault="00561CA5" w:rsidP="003F4A49">
      <w:pPr>
        <w:jc w:val="both"/>
        <w:rPr>
          <w:rFonts w:ascii="Times New Roman" w:hAnsi="Times New Roman" w:cs="Times New Roman"/>
          <w:b/>
          <w:noProof/>
          <w:sz w:val="24"/>
          <w:szCs w:val="24"/>
          <w:lang w:val="sr-Latn-ME"/>
        </w:rPr>
      </w:pPr>
    </w:p>
    <w:p w14:paraId="52C96D1C" w14:textId="00B1CEA9" w:rsidR="00561CA5" w:rsidRPr="00C70BDB" w:rsidRDefault="00561CA5" w:rsidP="00561CA5">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8518B2" w:rsidRPr="00C70BDB">
        <w:rPr>
          <w:rFonts w:ascii="Times New Roman" w:hAnsi="Times New Roman" w:cs="Times New Roman"/>
          <w:noProof/>
          <w:sz w:val="24"/>
          <w:szCs w:val="24"/>
          <w:lang w:val="sr-Latn-ME"/>
        </w:rPr>
        <w:t>Poboljšana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lokacija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skladišta</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tehnike:</w:t>
      </w:r>
    </w:p>
    <w:p w14:paraId="006138DF" w14:textId="4762FC88" w:rsidR="00561CA5" w:rsidRPr="00C70BDB" w:rsidRDefault="00561CA5" w:rsidP="000C06AD">
      <w:pPr>
        <w:pStyle w:val="ListParagraph"/>
        <w:numPr>
          <w:ilvl w:val="0"/>
          <w:numId w:val="20"/>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skladište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smješteno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najdalje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tehnički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ekonomski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izvodivo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osjetljivih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receptora,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vodotoka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itd.,</w:t>
      </w:r>
    </w:p>
    <w:p w14:paraId="2B8347CC" w14:textId="12660EE8" w:rsidR="00561CA5" w:rsidRPr="00C70BDB" w:rsidRDefault="00561CA5" w:rsidP="000C06AD">
      <w:pPr>
        <w:pStyle w:val="ListParagraph"/>
        <w:numPr>
          <w:ilvl w:val="0"/>
          <w:numId w:val="20"/>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skladište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smješteno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nepotrebno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rukovanje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unutar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istim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najmanje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dvaput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udaljenosti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prevoza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lokaciji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nepotrebno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dugačke)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ukloni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svede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najmanju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mjeru.</w:t>
      </w:r>
    </w:p>
    <w:p w14:paraId="666618AD" w14:textId="77777777" w:rsidR="00561CA5" w:rsidRPr="00C70BDB" w:rsidRDefault="00561CA5" w:rsidP="00561CA5">
      <w:pPr>
        <w:jc w:val="both"/>
        <w:rPr>
          <w:rFonts w:ascii="Times New Roman" w:hAnsi="Times New Roman" w:cs="Times New Roman"/>
          <w:noProof/>
          <w:sz w:val="24"/>
          <w:szCs w:val="24"/>
          <w:lang w:val="sr-Latn-ME"/>
        </w:rPr>
      </w:pPr>
    </w:p>
    <w:p w14:paraId="75CD8E32" w14:textId="67572D8C" w:rsidR="00561CA5" w:rsidRPr="00C70BDB" w:rsidRDefault="00DE61D3" w:rsidP="00561CA5">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Generalno</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primjenjivo</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nov</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postrojenja</w:t>
      </w:r>
      <w:r w:rsidR="00561CA5" w:rsidRPr="00C70BDB">
        <w:rPr>
          <w:rFonts w:ascii="Times New Roman" w:hAnsi="Times New Roman" w:cs="Times New Roman"/>
          <w:noProof/>
          <w:sz w:val="24"/>
          <w:szCs w:val="24"/>
          <w:lang w:val="sr-Latn-ME"/>
        </w:rPr>
        <w:t>.</w:t>
      </w:r>
    </w:p>
    <w:p w14:paraId="69D4FCD6" w14:textId="77777777" w:rsidR="00561CA5" w:rsidRPr="00C70BDB" w:rsidRDefault="00561CA5" w:rsidP="00561CA5">
      <w:pPr>
        <w:jc w:val="both"/>
        <w:rPr>
          <w:rFonts w:ascii="Times New Roman" w:hAnsi="Times New Roman" w:cs="Times New Roman"/>
          <w:noProof/>
          <w:sz w:val="24"/>
          <w:szCs w:val="24"/>
          <w:lang w:val="sr-Latn-ME"/>
        </w:rPr>
      </w:pPr>
    </w:p>
    <w:p w14:paraId="73661BA8" w14:textId="1FEF7B87" w:rsidR="00561CA5" w:rsidRPr="00C70BDB" w:rsidRDefault="00561CA5" w:rsidP="00561CA5">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b.</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Odgovarajući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skladišta</w:t>
      </w:r>
      <w:r w:rsidR="00853DAB">
        <w:rPr>
          <w:rFonts w:ascii="Times New Roman" w:hAnsi="Times New Roman" w:cs="Times New Roman"/>
          <w:noProof/>
          <w:sz w:val="24"/>
          <w:szCs w:val="24"/>
          <w:lang w:val="sr-Latn-ME"/>
        </w:rPr>
        <w:t xml:space="preserve"> </w:t>
      </w:r>
      <w:r w:rsidR="00221116"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221116" w:rsidRPr="00C70BDB">
        <w:rPr>
          <w:rFonts w:ascii="Times New Roman" w:hAnsi="Times New Roman" w:cs="Times New Roman"/>
          <w:noProof/>
          <w:sz w:val="24"/>
          <w:szCs w:val="24"/>
          <w:lang w:val="sr-Latn-ME"/>
        </w:rPr>
        <w:t>p</w:t>
      </w:r>
      <w:r w:rsidR="00DE61D3" w:rsidRPr="00C70BDB">
        <w:rPr>
          <w:rFonts w:ascii="Times New Roman" w:hAnsi="Times New Roman" w:cs="Times New Roman"/>
          <w:noProof/>
          <w:sz w:val="24"/>
          <w:szCs w:val="24"/>
          <w:lang w:val="sr-Latn-ME"/>
        </w:rPr>
        <w:t>red</w:t>
      </w:r>
      <w:r w:rsidRPr="00C70BDB">
        <w:rPr>
          <w:rFonts w:ascii="Times New Roman" w:hAnsi="Times New Roman" w:cs="Times New Roman"/>
          <w:noProof/>
          <w:sz w:val="24"/>
          <w:szCs w:val="24"/>
          <w:lang w:val="sr-Latn-ME"/>
        </w:rPr>
        <w:t>uzimaju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izbjegavanje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akumuliranja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w:t>
      </w:r>
    </w:p>
    <w:p w14:paraId="41AB9EED" w14:textId="0D29C95C" w:rsidR="00561CA5" w:rsidRPr="00C70BDB" w:rsidRDefault="00561CA5" w:rsidP="000C06AD">
      <w:pPr>
        <w:pStyle w:val="ListParagraph"/>
        <w:numPr>
          <w:ilvl w:val="0"/>
          <w:numId w:val="2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maksimalni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jasno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određen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prekomjeran,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uzimajući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obzir</w:t>
      </w:r>
      <w:r w:rsidR="00853DAB">
        <w:rPr>
          <w:rFonts w:ascii="Times New Roman" w:hAnsi="Times New Roman" w:cs="Times New Roman"/>
          <w:noProof/>
          <w:sz w:val="24"/>
          <w:szCs w:val="24"/>
          <w:lang w:val="sr-Latn-ME"/>
        </w:rPr>
        <w:t xml:space="preserve"> </w:t>
      </w:r>
      <w:r w:rsidR="00DE61D3" w:rsidRPr="00C70BDB">
        <w:rPr>
          <w:rFonts w:ascii="Times New Roman" w:hAnsi="Times New Roman" w:cs="Times New Roman"/>
          <w:noProof/>
          <w:sz w:val="24"/>
          <w:szCs w:val="24"/>
          <w:lang w:val="sr-Latn-ME"/>
        </w:rPr>
        <w:t>karakteristike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pogledu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požara)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Pr="00C70BDB">
        <w:rPr>
          <w:rFonts w:ascii="Times New Roman" w:hAnsi="Times New Roman" w:cs="Times New Roman"/>
          <w:noProof/>
          <w:sz w:val="24"/>
          <w:szCs w:val="24"/>
          <w:lang w:val="sr-Latn-ME"/>
        </w:rPr>
        <w:t>,</w:t>
      </w:r>
    </w:p>
    <w:p w14:paraId="4D1B5533" w14:textId="34A7AA81" w:rsidR="00561CA5" w:rsidRPr="00C70BDB" w:rsidRDefault="00561CA5" w:rsidP="000C06AD">
      <w:pPr>
        <w:pStyle w:val="ListParagraph"/>
        <w:numPr>
          <w:ilvl w:val="0"/>
          <w:numId w:val="2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količina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uskladištenog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redov</w:t>
      </w:r>
      <w:r w:rsidR="00DE61D3" w:rsidRPr="00C70BDB">
        <w:rPr>
          <w:rFonts w:ascii="Times New Roman" w:hAnsi="Times New Roman" w:cs="Times New Roman"/>
          <w:noProof/>
          <w:sz w:val="24"/>
          <w:szCs w:val="24"/>
          <w:lang w:val="sr-Latn-ME"/>
        </w:rPr>
        <w:t>n</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odnosu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najveći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dozvoljeni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kapacitet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skladišta,</w:t>
      </w:r>
      <w:r w:rsidR="00853DAB">
        <w:rPr>
          <w:rFonts w:ascii="Times New Roman" w:hAnsi="Times New Roman" w:cs="Times New Roman"/>
          <w:noProof/>
          <w:sz w:val="24"/>
          <w:szCs w:val="24"/>
          <w:lang w:val="sr-Latn-ME"/>
        </w:rPr>
        <w:t xml:space="preserve"> </w:t>
      </w:r>
      <w:r w:rsidR="00221116" w:rsidRPr="00C70BDB">
        <w:rPr>
          <w:rFonts w:ascii="Times New Roman" w:hAnsi="Times New Roman" w:cs="Times New Roman"/>
          <w:noProof/>
          <w:sz w:val="24"/>
          <w:szCs w:val="24"/>
          <w:lang w:val="sr-Latn-ME"/>
        </w:rPr>
        <w:t>i</w:t>
      </w:r>
    </w:p>
    <w:p w14:paraId="1DD3BDB4" w14:textId="6DAB352D" w:rsidR="00561CA5" w:rsidRPr="00C70BDB" w:rsidRDefault="00561CA5" w:rsidP="000C06AD">
      <w:pPr>
        <w:pStyle w:val="ListParagraph"/>
        <w:numPr>
          <w:ilvl w:val="0"/>
          <w:numId w:val="2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jasno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određeno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najduže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vrijeme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p>
    <w:p w14:paraId="5F216FA4" w14:textId="77777777" w:rsidR="00561CA5" w:rsidRPr="00C70BDB" w:rsidRDefault="00561CA5" w:rsidP="00561CA5">
      <w:pPr>
        <w:jc w:val="both"/>
        <w:rPr>
          <w:rFonts w:ascii="Times New Roman" w:hAnsi="Times New Roman" w:cs="Times New Roman"/>
          <w:noProof/>
          <w:sz w:val="24"/>
          <w:szCs w:val="24"/>
          <w:lang w:val="sr-Latn-ME"/>
        </w:rPr>
      </w:pPr>
    </w:p>
    <w:p w14:paraId="20C4CAD6" w14:textId="5C23FBE1" w:rsidR="00561CA5" w:rsidRPr="00C70BDB" w:rsidRDefault="00DE61D3" w:rsidP="00561CA5">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Generalno</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primjenjivo.</w:t>
      </w:r>
    </w:p>
    <w:p w14:paraId="38A62891" w14:textId="77777777" w:rsidR="00561CA5" w:rsidRPr="00C70BDB" w:rsidRDefault="00561CA5" w:rsidP="00561CA5">
      <w:pPr>
        <w:jc w:val="both"/>
        <w:rPr>
          <w:rFonts w:ascii="Times New Roman" w:hAnsi="Times New Roman" w:cs="Times New Roman"/>
          <w:noProof/>
          <w:sz w:val="24"/>
          <w:szCs w:val="24"/>
          <w:lang w:val="sr-Latn-ME"/>
        </w:rPr>
      </w:pPr>
    </w:p>
    <w:p w14:paraId="6E956357" w14:textId="1A00B423" w:rsidR="00561CA5" w:rsidRPr="00C70BDB" w:rsidRDefault="00561CA5" w:rsidP="00561CA5">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lastRenderedPageBreak/>
        <w:t>c.</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Sigurno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skladištenje</w:t>
      </w:r>
      <w:r w:rsidR="00853DAB">
        <w:rPr>
          <w:rFonts w:ascii="Times New Roman" w:hAnsi="Times New Roman" w:cs="Times New Roman"/>
          <w:noProof/>
          <w:sz w:val="24"/>
          <w:szCs w:val="24"/>
          <w:lang w:val="sr-Latn-ME"/>
        </w:rPr>
        <w:t xml:space="preserve"> </w:t>
      </w:r>
      <w:r w:rsidR="003A4047"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poput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sljedećih:</w:t>
      </w:r>
    </w:p>
    <w:p w14:paraId="4B3C183D" w14:textId="629CF3B6" w:rsidR="00561CA5" w:rsidRPr="00C70BDB" w:rsidRDefault="00561CA5" w:rsidP="000C06AD">
      <w:pPr>
        <w:pStyle w:val="ListParagraph"/>
        <w:numPr>
          <w:ilvl w:val="0"/>
          <w:numId w:val="2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oprema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upotrebljava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utovar,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istovar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jasno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evidentirana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označena,</w:t>
      </w:r>
    </w:p>
    <w:p w14:paraId="0F0F1F61" w14:textId="7889DA3A" w:rsidR="00561CA5" w:rsidRPr="00C70BDB" w:rsidRDefault="00561CA5" w:rsidP="000C06AD">
      <w:pPr>
        <w:pStyle w:val="ListParagraph"/>
        <w:numPr>
          <w:ilvl w:val="0"/>
          <w:numId w:val="2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DE61D3" w:rsidRPr="00C70BDB">
        <w:rPr>
          <w:rFonts w:ascii="Times New Roman" w:hAnsi="Times New Roman" w:cs="Times New Roman"/>
          <w:noProof/>
          <w:sz w:val="24"/>
          <w:szCs w:val="24"/>
          <w:lang w:val="sr-Latn-ME"/>
        </w:rPr>
        <w:t>poznato</w:t>
      </w:r>
      <w:r w:rsidR="00853DAB">
        <w:rPr>
          <w:rFonts w:ascii="Times New Roman" w:hAnsi="Times New Roman" w:cs="Times New Roman"/>
          <w:noProof/>
          <w:sz w:val="24"/>
          <w:szCs w:val="24"/>
          <w:lang w:val="sr-Latn-ME"/>
        </w:rPr>
        <w:t xml:space="preserve"> </w:t>
      </w:r>
      <w:r w:rsidR="00DE61D3"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00DE61D3"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DE61D3" w:rsidRPr="00C70BDB">
        <w:rPr>
          <w:rFonts w:ascii="Times New Roman" w:hAnsi="Times New Roman" w:cs="Times New Roman"/>
          <w:noProof/>
          <w:sz w:val="24"/>
          <w:szCs w:val="24"/>
          <w:lang w:val="sr-Latn-ME"/>
        </w:rPr>
        <w:t>osjetljiv</w:t>
      </w:r>
      <w:r w:rsidR="00853DAB">
        <w:rPr>
          <w:rFonts w:ascii="Times New Roman" w:hAnsi="Times New Roman" w:cs="Times New Roman"/>
          <w:noProof/>
          <w:sz w:val="24"/>
          <w:szCs w:val="24"/>
          <w:lang w:val="sr-Latn-ME"/>
        </w:rPr>
        <w:t xml:space="preserve"> </w:t>
      </w:r>
      <w:r w:rsidR="00DE61D3"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DE61D3" w:rsidRPr="00C70BDB">
        <w:rPr>
          <w:rFonts w:ascii="Times New Roman" w:hAnsi="Times New Roman" w:cs="Times New Roman"/>
          <w:noProof/>
          <w:sz w:val="24"/>
          <w:szCs w:val="24"/>
          <w:lang w:val="sr-Latn-ME"/>
        </w:rPr>
        <w:t>toplotu,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svjetlost,</w:t>
      </w:r>
      <w:r w:rsidR="00853DAB">
        <w:rPr>
          <w:rFonts w:ascii="Times New Roman" w:hAnsi="Times New Roman" w:cs="Times New Roman"/>
          <w:noProof/>
          <w:sz w:val="24"/>
          <w:szCs w:val="24"/>
          <w:lang w:val="sr-Latn-ME"/>
        </w:rPr>
        <w:t xml:space="preserve"> </w:t>
      </w:r>
      <w:r w:rsidR="00DE61D3" w:rsidRPr="00C70BDB">
        <w:rPr>
          <w:rFonts w:ascii="Times New Roman" w:hAnsi="Times New Roman" w:cs="Times New Roman"/>
          <w:noProof/>
          <w:sz w:val="24"/>
          <w:szCs w:val="24"/>
          <w:lang w:val="sr-Latn-ME"/>
        </w:rPr>
        <w:t>vazduh</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itd.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zaštićen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atmosferskih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200022" w:rsidRPr="00C70BDB">
        <w:rPr>
          <w:rFonts w:ascii="Times New Roman" w:hAnsi="Times New Roman" w:cs="Times New Roman"/>
          <w:noProof/>
          <w:sz w:val="24"/>
          <w:szCs w:val="24"/>
          <w:lang w:val="sr-Latn-ME"/>
        </w:rPr>
        <w:t>slova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221116" w:rsidRPr="00C70BDB">
        <w:rPr>
          <w:rFonts w:ascii="Times New Roman" w:hAnsi="Times New Roman" w:cs="Times New Roman"/>
          <w:noProof/>
          <w:sz w:val="24"/>
          <w:szCs w:val="24"/>
          <w:lang w:val="sr-Latn-ME"/>
        </w:rPr>
        <w:t>i</w:t>
      </w:r>
    </w:p>
    <w:p w14:paraId="1F524327" w14:textId="5E5A85DB" w:rsidR="00561CA5" w:rsidRPr="00C70BDB" w:rsidRDefault="00200022" w:rsidP="000C06AD">
      <w:pPr>
        <w:pStyle w:val="ListParagraph"/>
        <w:numPr>
          <w:ilvl w:val="0"/>
          <w:numId w:val="2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rezervoari</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bačve</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odgovaraju</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namjeni</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smješteni</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siguran</w:t>
      </w:r>
      <w:r w:rsidR="00853DAB">
        <w:rPr>
          <w:rFonts w:ascii="Times New Roman" w:hAnsi="Times New Roman" w:cs="Times New Roman"/>
          <w:noProof/>
          <w:sz w:val="24"/>
          <w:szCs w:val="24"/>
          <w:lang w:val="sr-Latn-ME"/>
        </w:rPr>
        <w:t xml:space="preserve"> </w:t>
      </w:r>
      <w:r w:rsidR="00561CA5" w:rsidRPr="00C70BDB">
        <w:rPr>
          <w:rFonts w:ascii="Times New Roman" w:hAnsi="Times New Roman" w:cs="Times New Roman"/>
          <w:noProof/>
          <w:sz w:val="24"/>
          <w:szCs w:val="24"/>
          <w:lang w:val="sr-Latn-ME"/>
        </w:rPr>
        <w:t>način.</w:t>
      </w:r>
    </w:p>
    <w:p w14:paraId="31E6E531" w14:textId="77777777" w:rsidR="00561CA5" w:rsidRPr="00C70BDB" w:rsidRDefault="00561CA5" w:rsidP="00561CA5">
      <w:pPr>
        <w:jc w:val="both"/>
        <w:rPr>
          <w:rFonts w:ascii="Times New Roman" w:hAnsi="Times New Roman" w:cs="Times New Roman"/>
          <w:noProof/>
          <w:sz w:val="24"/>
          <w:szCs w:val="24"/>
          <w:lang w:val="sr-Latn-ME"/>
        </w:rPr>
      </w:pPr>
    </w:p>
    <w:p w14:paraId="01F36138" w14:textId="63B70544" w:rsidR="00561CA5" w:rsidRPr="00C70BDB" w:rsidRDefault="00561CA5" w:rsidP="00561CA5">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Odvojeno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područje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skladištenje</w:t>
      </w:r>
      <w:r w:rsidR="00853DAB">
        <w:rPr>
          <w:rFonts w:ascii="Times New Roman" w:hAnsi="Times New Roman" w:cs="Times New Roman"/>
          <w:noProof/>
          <w:sz w:val="24"/>
          <w:szCs w:val="24"/>
          <w:lang w:val="sr-Latn-ME"/>
        </w:rPr>
        <w:t xml:space="preserve"> </w:t>
      </w:r>
      <w:r w:rsidR="00200022" w:rsidRPr="00C70BDB">
        <w:rPr>
          <w:rFonts w:ascii="Times New Roman" w:hAnsi="Times New Roman" w:cs="Times New Roman"/>
          <w:noProof/>
          <w:sz w:val="24"/>
          <w:szCs w:val="24"/>
          <w:lang w:val="sr-Latn-ME"/>
        </w:rPr>
        <w:t>upakovanog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rukovanje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njime</w:t>
      </w:r>
      <w:r w:rsidR="009E32A1" w:rsidRPr="00C70BDB">
        <w:rPr>
          <w:rFonts w:ascii="Times New Roman" w:hAnsi="Times New Roman" w:cs="Times New Roman"/>
          <w:noProof/>
          <w:sz w:val="24"/>
          <w:szCs w:val="24"/>
          <w:lang w:val="sr-Latn-ME"/>
        </w:rPr>
        <w:t>.</w:t>
      </w:r>
    </w:p>
    <w:p w14:paraId="70E561B4" w14:textId="77777777" w:rsidR="00561CA5" w:rsidRPr="00C70BDB" w:rsidRDefault="00561CA5" w:rsidP="00561CA5">
      <w:pPr>
        <w:jc w:val="both"/>
        <w:rPr>
          <w:rFonts w:ascii="Times New Roman" w:hAnsi="Times New Roman" w:cs="Times New Roman"/>
          <w:noProof/>
          <w:sz w:val="24"/>
          <w:szCs w:val="24"/>
          <w:lang w:val="sr-Latn-ME"/>
        </w:rPr>
      </w:pPr>
    </w:p>
    <w:p w14:paraId="2AE237B9" w14:textId="4F48C33B" w:rsidR="00561CA5" w:rsidRPr="00C70BDB" w:rsidRDefault="00561CA5" w:rsidP="00561CA5">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potrebi,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skladištenje</w:t>
      </w:r>
      <w:r w:rsidR="00853DAB">
        <w:rPr>
          <w:rFonts w:ascii="Times New Roman" w:hAnsi="Times New Roman" w:cs="Times New Roman"/>
          <w:noProof/>
          <w:sz w:val="24"/>
          <w:szCs w:val="24"/>
          <w:lang w:val="sr-Latn-ME"/>
        </w:rPr>
        <w:t xml:space="preserve"> </w:t>
      </w:r>
      <w:r w:rsidR="00200022" w:rsidRPr="00C70BDB">
        <w:rPr>
          <w:rFonts w:ascii="Times New Roman" w:hAnsi="Times New Roman" w:cs="Times New Roman"/>
          <w:noProof/>
          <w:sz w:val="24"/>
          <w:szCs w:val="24"/>
          <w:lang w:val="sr-Latn-ME"/>
        </w:rPr>
        <w:t>u</w:t>
      </w:r>
      <w:r w:rsidRPr="00C70BDB">
        <w:rPr>
          <w:rFonts w:ascii="Times New Roman" w:hAnsi="Times New Roman" w:cs="Times New Roman"/>
          <w:noProof/>
          <w:sz w:val="24"/>
          <w:szCs w:val="24"/>
          <w:lang w:val="sr-Latn-ME"/>
        </w:rPr>
        <w:t>pak</w:t>
      </w:r>
      <w:r w:rsidR="00200022" w:rsidRPr="00C70BDB">
        <w:rPr>
          <w:rFonts w:ascii="Times New Roman" w:hAnsi="Times New Roman" w:cs="Times New Roman"/>
          <w:noProof/>
          <w:sz w:val="24"/>
          <w:szCs w:val="24"/>
          <w:lang w:val="sr-Latn-ME"/>
        </w:rPr>
        <w:t>ovanog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rukovanje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njime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upotrebljava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predviđeno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područje.</w:t>
      </w:r>
    </w:p>
    <w:p w14:paraId="43806C07" w14:textId="77777777" w:rsidR="00561CA5" w:rsidRPr="00C70BDB" w:rsidRDefault="00561CA5" w:rsidP="003F4A49">
      <w:pPr>
        <w:jc w:val="both"/>
        <w:rPr>
          <w:rFonts w:ascii="Times New Roman" w:hAnsi="Times New Roman" w:cs="Times New Roman"/>
          <w:noProof/>
          <w:sz w:val="24"/>
          <w:szCs w:val="24"/>
          <w:lang w:val="sr-Latn-ME"/>
        </w:rPr>
      </w:pPr>
    </w:p>
    <w:p w14:paraId="30BD2EBF" w14:textId="086107B9" w:rsidR="008D3A47" w:rsidRPr="00C70BDB" w:rsidRDefault="008D3A47" w:rsidP="008D3A47">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5.</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ekološkog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rizika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rukovanjem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prevozom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uspostavlja</w:t>
      </w:r>
      <w:r w:rsidR="009E32A1" w:rsidRPr="00C70BDB">
        <w:rPr>
          <w:rFonts w:ascii="Times New Roman" w:hAnsi="Times New Roman" w:cs="Times New Roman"/>
          <w:noProof/>
          <w:sz w:val="24"/>
          <w:szCs w:val="24"/>
          <w:lang w:val="sr-Latn-ME"/>
        </w:rPr>
        <w:t>n</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implementacija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procedura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rukovanja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prevoza.</w:t>
      </w:r>
    </w:p>
    <w:p w14:paraId="64B725EF" w14:textId="77777777" w:rsidR="008D3A47" w:rsidRPr="00C70BDB" w:rsidRDefault="008D3A47" w:rsidP="008D3A47">
      <w:pPr>
        <w:jc w:val="both"/>
        <w:rPr>
          <w:rFonts w:ascii="Times New Roman" w:hAnsi="Times New Roman" w:cs="Times New Roman"/>
          <w:b/>
          <w:noProof/>
          <w:sz w:val="24"/>
          <w:szCs w:val="24"/>
          <w:lang w:val="sr-Latn-ME"/>
        </w:rPr>
      </w:pPr>
    </w:p>
    <w:p w14:paraId="613725C7" w14:textId="77777777" w:rsidR="008D3A47" w:rsidRPr="00C70BDB" w:rsidRDefault="008D3A47" w:rsidP="008D3A47">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Opis</w:t>
      </w:r>
    </w:p>
    <w:p w14:paraId="1BB128F9" w14:textId="77777777" w:rsidR="008D3A47" w:rsidRPr="00C70BDB" w:rsidRDefault="008D3A47" w:rsidP="008D3A47">
      <w:pPr>
        <w:jc w:val="both"/>
        <w:rPr>
          <w:rFonts w:ascii="Times New Roman" w:hAnsi="Times New Roman" w:cs="Times New Roman"/>
          <w:noProof/>
          <w:sz w:val="24"/>
          <w:szCs w:val="24"/>
          <w:lang w:val="sr-Latn-ME"/>
        </w:rPr>
      </w:pPr>
    </w:p>
    <w:p w14:paraId="767D9E96" w14:textId="0D8E7B88" w:rsidR="008D3A47" w:rsidRPr="00C70BDB" w:rsidRDefault="008D3A47" w:rsidP="008D3A47">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Cilj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procedura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rukovanja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prevoza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obezbijedi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sigurno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sigurno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prevozi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odgovarajuće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skladište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Postupci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sljedeće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elemente:</w:t>
      </w:r>
    </w:p>
    <w:p w14:paraId="6384DD60" w14:textId="4527FD76" w:rsidR="008D3A47" w:rsidRPr="00C70BDB" w:rsidRDefault="008D3A47" w:rsidP="000C06AD">
      <w:pPr>
        <w:pStyle w:val="ListParagraph"/>
        <w:numPr>
          <w:ilvl w:val="0"/>
          <w:numId w:val="23"/>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rukovanje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njegov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prevoz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obavlja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stručno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osoblje,</w:t>
      </w:r>
    </w:p>
    <w:p w14:paraId="1E389A98" w14:textId="456EE5A0" w:rsidR="008D3A47" w:rsidRPr="00C70BDB" w:rsidRDefault="008D3A47" w:rsidP="000C06AD">
      <w:pPr>
        <w:pStyle w:val="ListParagraph"/>
        <w:numPr>
          <w:ilvl w:val="0"/>
          <w:numId w:val="23"/>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rukovanje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njegov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prevoz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propisno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arhiviraju,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ovjeravaju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izvršenja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provjeravaju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poslije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izvršenja,</w:t>
      </w:r>
    </w:p>
    <w:p w14:paraId="24C58049" w14:textId="342C34D5" w:rsidR="008D3A47" w:rsidRPr="00C70BDB" w:rsidRDefault="008D3A47" w:rsidP="000C06AD">
      <w:pPr>
        <w:pStyle w:val="ListParagraph"/>
        <w:numPr>
          <w:ilvl w:val="0"/>
          <w:numId w:val="23"/>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produzimaju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otkrivanje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isticanja,</w:t>
      </w:r>
      <w:r w:rsidR="00853DAB">
        <w:rPr>
          <w:rFonts w:ascii="Times New Roman" w:hAnsi="Times New Roman" w:cs="Times New Roman"/>
          <w:noProof/>
          <w:sz w:val="24"/>
          <w:szCs w:val="24"/>
          <w:lang w:val="sr-Latn-ME"/>
        </w:rPr>
        <w:t xml:space="preserve"> </w:t>
      </w:r>
      <w:r w:rsidR="00221116" w:rsidRPr="00C70BDB">
        <w:rPr>
          <w:rFonts w:ascii="Times New Roman" w:hAnsi="Times New Roman" w:cs="Times New Roman"/>
          <w:noProof/>
          <w:sz w:val="24"/>
          <w:szCs w:val="24"/>
          <w:lang w:val="sr-Latn-ME"/>
        </w:rPr>
        <w:t>i</w:t>
      </w:r>
    </w:p>
    <w:p w14:paraId="28E501C0" w14:textId="47DF28C9" w:rsidR="008D3A47" w:rsidRPr="00C70BDB" w:rsidRDefault="008D3A47" w:rsidP="000C06AD">
      <w:pPr>
        <w:pStyle w:val="ListParagraph"/>
        <w:numPr>
          <w:ilvl w:val="0"/>
          <w:numId w:val="23"/>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projektovanju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sprovođenju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homogenizacije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miješanja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preduzimaju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preventivne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usisavanje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prašinastog/praškastog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p>
    <w:p w14:paraId="7480F70B" w14:textId="74542194" w:rsidR="008D3A47" w:rsidRPr="00C70BDB" w:rsidRDefault="00221116" w:rsidP="000C06AD">
      <w:pPr>
        <w:tabs>
          <w:tab w:val="left" w:pos="3369"/>
        </w:tabs>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b/>
      </w:r>
    </w:p>
    <w:p w14:paraId="1292481A" w14:textId="1A35B614" w:rsidR="008D3A47" w:rsidRPr="00C70BDB" w:rsidRDefault="008D3A47" w:rsidP="008D3A47">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Procedure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rukovanja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prevoza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baziraju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riziku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uzimajući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obzir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vjerojatnoću</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akcidenata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incidenata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njihov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uticaj</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životnu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sredinu.</w:t>
      </w:r>
    </w:p>
    <w:p w14:paraId="10E4BE87" w14:textId="77777777" w:rsidR="008D3A47" w:rsidRPr="00C70BDB" w:rsidRDefault="008D3A47" w:rsidP="008D3A47">
      <w:pPr>
        <w:jc w:val="both"/>
        <w:rPr>
          <w:rFonts w:ascii="Times New Roman" w:hAnsi="Times New Roman" w:cs="Times New Roman"/>
          <w:noProof/>
          <w:sz w:val="24"/>
          <w:szCs w:val="24"/>
          <w:lang w:val="sr-Latn-ME"/>
        </w:rPr>
      </w:pPr>
    </w:p>
    <w:p w14:paraId="326DF38C" w14:textId="1996DDEE" w:rsidR="00561CA5" w:rsidRPr="00C70BDB" w:rsidRDefault="008D3A47" w:rsidP="005E3476">
      <w:pPr>
        <w:pStyle w:val="Heading2"/>
        <w:rPr>
          <w:rFonts w:ascii="Times New Roman" w:hAnsi="Times New Roman" w:cs="Times New Roman"/>
          <w:noProof/>
          <w:sz w:val="24"/>
          <w:szCs w:val="24"/>
          <w:lang w:val="sr-Latn-ME"/>
        </w:rPr>
      </w:pPr>
      <w:bookmarkStart w:id="6" w:name="_Toc76052978"/>
      <w:r w:rsidRPr="00C70BDB">
        <w:rPr>
          <w:rFonts w:ascii="Times New Roman" w:hAnsi="Times New Roman" w:cs="Times New Roman"/>
          <w:noProof/>
          <w:sz w:val="24"/>
          <w:szCs w:val="24"/>
          <w:lang w:val="sr-Latn-ME"/>
        </w:rPr>
        <w:t>1.2.</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Monitoring</w:t>
      </w:r>
      <w:bookmarkEnd w:id="6"/>
    </w:p>
    <w:p w14:paraId="3F2505AB" w14:textId="77777777" w:rsidR="008D3A47" w:rsidRPr="00C70BDB" w:rsidRDefault="008D3A47" w:rsidP="008D3A47">
      <w:pPr>
        <w:jc w:val="both"/>
        <w:rPr>
          <w:rFonts w:ascii="Times New Roman" w:hAnsi="Times New Roman" w:cs="Times New Roman"/>
          <w:noProof/>
          <w:sz w:val="24"/>
          <w:szCs w:val="24"/>
          <w:lang w:val="sr-Latn-ME"/>
        </w:rPr>
      </w:pPr>
    </w:p>
    <w:p w14:paraId="0A5759B9" w14:textId="787459B0" w:rsidR="008D3A47" w:rsidRPr="00C70BDB" w:rsidRDefault="008D3A47" w:rsidP="008D3A47">
      <w:pPr>
        <w:jc w:val="both"/>
        <w:rPr>
          <w:rFonts w:ascii="Times New Roman" w:hAnsi="Times New Roman" w:cs="Times New Roman"/>
          <w:b/>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6.</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relevantne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utvrđene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223220" w:rsidRPr="00C70BDB">
        <w:rPr>
          <w:rFonts w:ascii="Times New Roman" w:hAnsi="Times New Roman" w:cs="Times New Roman"/>
          <w:noProof/>
          <w:sz w:val="24"/>
          <w:szCs w:val="24"/>
          <w:lang w:val="sr-Latn-ME"/>
        </w:rPr>
        <w:t>inventaru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3.)</w:t>
      </w:r>
      <w:r w:rsidR="0040426A" w:rsidRPr="00C70BDB">
        <w:rPr>
          <w:rFonts w:ascii="Times New Roman" w:hAnsi="Times New Roman" w:cs="Times New Roman"/>
          <w:noProof/>
          <w:sz w:val="24"/>
          <w:szCs w:val="24"/>
          <w:lang w:val="sr-Latn-ME"/>
        </w:rPr>
        <w:t>.</w:t>
      </w:r>
    </w:p>
    <w:p w14:paraId="5419D790" w14:textId="77777777" w:rsidR="008D3A47" w:rsidRPr="00C70BDB" w:rsidRDefault="008D3A47" w:rsidP="008D3A47">
      <w:pPr>
        <w:jc w:val="both"/>
        <w:rPr>
          <w:rFonts w:ascii="Times New Roman" w:hAnsi="Times New Roman" w:cs="Times New Roman"/>
          <w:noProof/>
          <w:sz w:val="24"/>
          <w:szCs w:val="24"/>
          <w:lang w:val="sr-Latn-ME"/>
        </w:rPr>
      </w:pPr>
    </w:p>
    <w:p w14:paraId="7E6F827B" w14:textId="7BBF729D" w:rsidR="008D3A47" w:rsidRPr="00C70BDB" w:rsidRDefault="004034CB" w:rsidP="008D3A47">
      <w:pPr>
        <w:jc w:val="both"/>
        <w:rPr>
          <w:rFonts w:ascii="Times New Roman" w:hAnsi="Times New Roman" w:cs="Times New Roman"/>
          <w:b/>
          <w:noProof/>
          <w:sz w:val="24"/>
          <w:szCs w:val="24"/>
          <w:lang w:val="sr-Latn-ME"/>
        </w:rPr>
      </w:pPr>
      <w:r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B33D2C"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ključnih</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parametara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protok</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pH,</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temperatura,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električna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provodljivost,</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BPK)</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ključnim</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lokacijama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ulazu</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pred</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izlazu</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nje,</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ulazu</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završnu</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D3A47"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tački</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gdje</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izlazi</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8D3A47" w:rsidRPr="00C70BDB">
        <w:rPr>
          <w:rFonts w:ascii="Times New Roman" w:hAnsi="Times New Roman" w:cs="Times New Roman"/>
          <w:noProof/>
          <w:sz w:val="24"/>
          <w:szCs w:val="24"/>
          <w:lang w:val="sr-Latn-ME"/>
        </w:rPr>
        <w:t>postrojenja).</w:t>
      </w:r>
    </w:p>
    <w:p w14:paraId="16ED9A5A" w14:textId="77777777" w:rsidR="008D3A47" w:rsidRPr="00C70BDB" w:rsidRDefault="008D3A47" w:rsidP="008D3A47">
      <w:pPr>
        <w:jc w:val="both"/>
        <w:rPr>
          <w:rFonts w:ascii="Times New Roman" w:hAnsi="Times New Roman" w:cs="Times New Roman"/>
          <w:noProof/>
          <w:sz w:val="24"/>
          <w:szCs w:val="24"/>
          <w:lang w:val="sr-Latn-ME"/>
        </w:rPr>
      </w:pPr>
    </w:p>
    <w:p w14:paraId="3447374D" w14:textId="5570882C" w:rsidR="007A731E" w:rsidRPr="00C70BDB" w:rsidRDefault="008D3A47" w:rsidP="008D3A47">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7.</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9E32A1"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F50461"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F50461"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najmanje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učestalost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skladu</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odgovarajućim</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sandardima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standardi</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004C1043" w:rsidRPr="00C70BDB">
        <w:rPr>
          <w:rFonts w:ascii="Times New Roman" w:hAnsi="Times New Roman" w:cs="Times New Roman"/>
          <w:noProof/>
          <w:sz w:val="24"/>
          <w:szCs w:val="24"/>
          <w:lang w:val="sr-Latn-ME"/>
        </w:rPr>
        <w:t>nijesu</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dostupni</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standarda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nacionalnih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međunarodnih</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standardi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obezbjeđuje</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dobijanje</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podataka</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istog</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naučnog</w:t>
      </w:r>
      <w:r w:rsidR="00853DAB">
        <w:rPr>
          <w:rFonts w:ascii="Times New Roman" w:hAnsi="Times New Roman" w:cs="Times New Roman"/>
          <w:noProof/>
          <w:sz w:val="24"/>
          <w:szCs w:val="24"/>
          <w:lang w:val="sr-Latn-ME"/>
        </w:rPr>
        <w:t xml:space="preserve"> </w:t>
      </w:r>
      <w:r w:rsidR="007F4E63" w:rsidRPr="00C70BDB">
        <w:rPr>
          <w:rFonts w:ascii="Times New Roman" w:hAnsi="Times New Roman" w:cs="Times New Roman"/>
          <w:noProof/>
          <w:sz w:val="24"/>
          <w:szCs w:val="24"/>
          <w:lang w:val="sr-Latn-ME"/>
        </w:rPr>
        <w:t>kvaliteta</w:t>
      </w:r>
      <w:r w:rsidRPr="00C70BDB">
        <w:rPr>
          <w:rFonts w:ascii="Times New Roman" w:hAnsi="Times New Roman" w:cs="Times New Roman"/>
          <w:noProof/>
          <w:sz w:val="24"/>
          <w:szCs w:val="24"/>
          <w:lang w:val="sr-Latn-ME"/>
        </w:rPr>
        <w:t>.</w:t>
      </w:r>
    </w:p>
    <w:p w14:paraId="2B215F30" w14:textId="77777777" w:rsidR="007F4E63" w:rsidRDefault="007F4E63" w:rsidP="008D3A47">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2320"/>
        <w:gridCol w:w="1813"/>
        <w:gridCol w:w="2162"/>
        <w:gridCol w:w="1800"/>
        <w:gridCol w:w="1534"/>
      </w:tblGrid>
      <w:tr w:rsidR="00070A66" w:rsidRPr="000C06AD" w14:paraId="093BCE0D" w14:textId="77777777" w:rsidTr="00070A66">
        <w:tc>
          <w:tcPr>
            <w:tcW w:w="2320" w:type="dxa"/>
          </w:tcPr>
          <w:p w14:paraId="4B194A6A" w14:textId="77777777" w:rsidR="00070A66" w:rsidRPr="000C06AD" w:rsidRDefault="00070A66" w:rsidP="00070A66">
            <w:pPr>
              <w:jc w:val="center"/>
              <w:rPr>
                <w:rFonts w:ascii="Times New Roman" w:hAnsi="Times New Roman" w:cs="Times New Roman"/>
                <w:b/>
                <w:highlight w:val="yellow"/>
              </w:rPr>
            </w:pPr>
            <w:r w:rsidRPr="000C06AD">
              <w:rPr>
                <w:rFonts w:ascii="Times New Roman" w:hAnsi="Times New Roman" w:cs="Times New Roman"/>
                <w:b/>
              </w:rPr>
              <w:t>Supstanca/parameter</w:t>
            </w:r>
          </w:p>
        </w:tc>
        <w:tc>
          <w:tcPr>
            <w:tcW w:w="1813" w:type="dxa"/>
          </w:tcPr>
          <w:p w14:paraId="24489F19" w14:textId="77777777" w:rsidR="00070A66" w:rsidRPr="000C06AD" w:rsidRDefault="00070A66" w:rsidP="00070A66">
            <w:pPr>
              <w:jc w:val="center"/>
              <w:rPr>
                <w:rFonts w:ascii="Times New Roman" w:hAnsi="Times New Roman" w:cs="Times New Roman"/>
                <w:b/>
              </w:rPr>
            </w:pPr>
            <w:r w:rsidRPr="000C06AD">
              <w:rPr>
                <w:rFonts w:ascii="Times New Roman" w:hAnsi="Times New Roman" w:cs="Times New Roman"/>
                <w:b/>
              </w:rPr>
              <w:t>Standard</w:t>
            </w:r>
          </w:p>
        </w:tc>
        <w:tc>
          <w:tcPr>
            <w:tcW w:w="2162" w:type="dxa"/>
          </w:tcPr>
          <w:p w14:paraId="110C4CB7" w14:textId="77777777" w:rsidR="00070A66" w:rsidRPr="000C06AD" w:rsidRDefault="00070A66" w:rsidP="00070A66">
            <w:pPr>
              <w:jc w:val="center"/>
              <w:rPr>
                <w:rFonts w:ascii="Times New Roman" w:hAnsi="Times New Roman" w:cs="Times New Roman"/>
                <w:b/>
              </w:rPr>
            </w:pPr>
            <w:r w:rsidRPr="000C06AD">
              <w:rPr>
                <w:rFonts w:ascii="Times New Roman" w:hAnsi="Times New Roman" w:cs="Times New Roman"/>
                <w:b/>
              </w:rPr>
              <w:t>Postupak tretmana otpada</w:t>
            </w:r>
          </w:p>
        </w:tc>
        <w:tc>
          <w:tcPr>
            <w:tcW w:w="1800" w:type="dxa"/>
          </w:tcPr>
          <w:p w14:paraId="1FE7B8A9" w14:textId="77777777" w:rsidR="00070A66" w:rsidRPr="000C06AD" w:rsidRDefault="00070A66" w:rsidP="00070A66">
            <w:pPr>
              <w:jc w:val="center"/>
              <w:rPr>
                <w:rFonts w:ascii="Times New Roman" w:hAnsi="Times New Roman" w:cs="Times New Roman"/>
                <w:b/>
              </w:rPr>
            </w:pPr>
            <w:r w:rsidRPr="000C06AD">
              <w:rPr>
                <w:rFonts w:ascii="Times New Roman" w:hAnsi="Times New Roman" w:cs="Times New Roman"/>
                <w:b/>
              </w:rPr>
              <w:t>Minimalna učestalost monitoringa</w:t>
            </w:r>
          </w:p>
        </w:tc>
        <w:tc>
          <w:tcPr>
            <w:tcW w:w="1534" w:type="dxa"/>
          </w:tcPr>
          <w:p w14:paraId="17A3FD5E" w14:textId="77777777" w:rsidR="00070A66" w:rsidRPr="000C06AD" w:rsidRDefault="00070A66" w:rsidP="00070A66">
            <w:pPr>
              <w:jc w:val="center"/>
              <w:rPr>
                <w:rFonts w:ascii="Times New Roman" w:hAnsi="Times New Roman" w:cs="Times New Roman"/>
                <w:b/>
              </w:rPr>
            </w:pPr>
            <w:r w:rsidRPr="000C06AD">
              <w:rPr>
                <w:rFonts w:ascii="Times New Roman" w:hAnsi="Times New Roman" w:cs="Times New Roman"/>
                <w:b/>
              </w:rPr>
              <w:t>Monitoring povezan sa</w:t>
            </w:r>
          </w:p>
        </w:tc>
      </w:tr>
      <w:tr w:rsidR="00070A66" w:rsidRPr="000C06AD" w14:paraId="58943267" w14:textId="77777777" w:rsidTr="00070A66">
        <w:tc>
          <w:tcPr>
            <w:tcW w:w="2320" w:type="dxa"/>
          </w:tcPr>
          <w:p w14:paraId="565C8676"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Adsorpcioni organski vezani halogeni (AOX)</w:t>
            </w:r>
            <w:r w:rsidRPr="000C06AD">
              <w:rPr>
                <w:rStyle w:val="FootnoteReference"/>
                <w:color w:val="000000"/>
                <w:sz w:val="22"/>
                <w:szCs w:val="22"/>
              </w:rPr>
              <w:footnoteReference w:id="3"/>
            </w:r>
            <w:r w:rsidRPr="000C06AD">
              <w:rPr>
                <w:rStyle w:val="FootnoteReference"/>
                <w:color w:val="000000"/>
                <w:sz w:val="22"/>
                <w:szCs w:val="22"/>
              </w:rPr>
              <w:footnoteReference w:id="4"/>
            </w:r>
          </w:p>
        </w:tc>
        <w:tc>
          <w:tcPr>
            <w:tcW w:w="1813" w:type="dxa"/>
          </w:tcPr>
          <w:p w14:paraId="369F507C"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EN ISO 9562</w:t>
            </w:r>
          </w:p>
        </w:tc>
        <w:tc>
          <w:tcPr>
            <w:tcW w:w="2162" w:type="dxa"/>
          </w:tcPr>
          <w:p w14:paraId="18DF62F1"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Tretman tečnog otpada koji sadrži vodu</w:t>
            </w:r>
          </w:p>
        </w:tc>
        <w:tc>
          <w:tcPr>
            <w:tcW w:w="1800" w:type="dxa"/>
          </w:tcPr>
          <w:p w14:paraId="4CE36C60"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Jed</w:t>
            </w:r>
            <w:r>
              <w:rPr>
                <w:color w:val="000000"/>
                <w:sz w:val="22"/>
                <w:szCs w:val="22"/>
              </w:rPr>
              <w:t xml:space="preserve">nom </w:t>
            </w:r>
            <w:r w:rsidRPr="000C06AD">
              <w:rPr>
                <w:color w:val="000000"/>
                <w:sz w:val="22"/>
                <w:szCs w:val="22"/>
              </w:rPr>
              <w:t>dnevno</w:t>
            </w:r>
          </w:p>
        </w:tc>
        <w:tc>
          <w:tcPr>
            <w:tcW w:w="1534" w:type="dxa"/>
            <w:vMerge w:val="restart"/>
          </w:tcPr>
          <w:p w14:paraId="4BC17AE3"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BAT 20.</w:t>
            </w:r>
          </w:p>
        </w:tc>
      </w:tr>
      <w:tr w:rsidR="00070A66" w:rsidRPr="000C06AD" w14:paraId="7056242F" w14:textId="77777777" w:rsidTr="00070A66">
        <w:tc>
          <w:tcPr>
            <w:tcW w:w="2320" w:type="dxa"/>
          </w:tcPr>
          <w:p w14:paraId="485E6E63"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lastRenderedPageBreak/>
              <w:t xml:space="preserve">Benzen, toluen, etilbenzen, ksilen (BTEX) </w:t>
            </w:r>
            <w:r w:rsidRPr="000C06AD">
              <w:rPr>
                <w:color w:val="000000"/>
                <w:sz w:val="22"/>
                <w:szCs w:val="22"/>
                <w:vertAlign w:val="superscript"/>
              </w:rPr>
              <w:t>23</w:t>
            </w:r>
          </w:p>
        </w:tc>
        <w:tc>
          <w:tcPr>
            <w:tcW w:w="1813" w:type="dxa"/>
          </w:tcPr>
          <w:p w14:paraId="69BDA50D"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EN ISO 15680</w:t>
            </w:r>
          </w:p>
        </w:tc>
        <w:tc>
          <w:tcPr>
            <w:tcW w:w="2162" w:type="dxa"/>
          </w:tcPr>
          <w:p w14:paraId="2B71E2CD"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Tretman tečnog otpada koji sadrži vodu</w:t>
            </w:r>
          </w:p>
        </w:tc>
        <w:tc>
          <w:tcPr>
            <w:tcW w:w="1800" w:type="dxa"/>
          </w:tcPr>
          <w:p w14:paraId="4B16AEB6"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Jed</w:t>
            </w:r>
            <w:r>
              <w:rPr>
                <w:color w:val="000000"/>
                <w:sz w:val="22"/>
                <w:szCs w:val="22"/>
              </w:rPr>
              <w:t>nom</w:t>
            </w:r>
            <w:r w:rsidRPr="000C06AD">
              <w:rPr>
                <w:color w:val="000000"/>
                <w:sz w:val="22"/>
                <w:szCs w:val="22"/>
              </w:rPr>
              <w:t xml:space="preserve"> mjesečno</w:t>
            </w:r>
          </w:p>
        </w:tc>
        <w:tc>
          <w:tcPr>
            <w:tcW w:w="1534" w:type="dxa"/>
            <w:vMerge/>
          </w:tcPr>
          <w:p w14:paraId="40394699" w14:textId="77777777" w:rsidR="00070A66" w:rsidRPr="000C06AD" w:rsidRDefault="00070A66" w:rsidP="00070A66">
            <w:pPr>
              <w:jc w:val="both"/>
              <w:rPr>
                <w:rFonts w:ascii="Times New Roman" w:hAnsi="Times New Roman" w:cs="Times New Roman"/>
                <w:highlight w:val="yellow"/>
              </w:rPr>
            </w:pPr>
          </w:p>
        </w:tc>
      </w:tr>
      <w:tr w:rsidR="00070A66" w:rsidRPr="000C06AD" w14:paraId="6C1D7345" w14:textId="77777777" w:rsidTr="00070A66">
        <w:trPr>
          <w:trHeight w:val="422"/>
        </w:trPr>
        <w:tc>
          <w:tcPr>
            <w:tcW w:w="2320" w:type="dxa"/>
            <w:vMerge w:val="restart"/>
          </w:tcPr>
          <w:p w14:paraId="33B71FA7"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Hemijska potrošnja kiseonika (HPK)</w:t>
            </w:r>
            <w:r w:rsidRPr="000C06AD">
              <w:rPr>
                <w:rStyle w:val="FootnoteReference"/>
                <w:color w:val="000000"/>
                <w:sz w:val="22"/>
                <w:szCs w:val="22"/>
              </w:rPr>
              <w:footnoteReference w:id="5"/>
            </w:r>
            <w:r w:rsidRPr="000C06AD">
              <w:rPr>
                <w:rStyle w:val="FootnoteReference"/>
                <w:color w:val="000000"/>
                <w:sz w:val="22"/>
                <w:szCs w:val="22"/>
              </w:rPr>
              <w:footnoteReference w:id="6"/>
            </w:r>
          </w:p>
        </w:tc>
        <w:tc>
          <w:tcPr>
            <w:tcW w:w="1813" w:type="dxa"/>
            <w:vMerge w:val="restart"/>
          </w:tcPr>
          <w:p w14:paraId="134617D2"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ne postoji standard EN</w:t>
            </w:r>
          </w:p>
        </w:tc>
        <w:tc>
          <w:tcPr>
            <w:tcW w:w="2162" w:type="dxa"/>
          </w:tcPr>
          <w:p w14:paraId="030C9814"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Svi postupci tretmana otpada osim tretmana tečnog otpada koji sadrži vodu</w:t>
            </w:r>
          </w:p>
        </w:tc>
        <w:tc>
          <w:tcPr>
            <w:tcW w:w="1800" w:type="dxa"/>
          </w:tcPr>
          <w:p w14:paraId="1532E101" w14:textId="77777777" w:rsidR="00070A66" w:rsidRPr="000C06AD" w:rsidRDefault="00070A66" w:rsidP="00070A66">
            <w:pPr>
              <w:pStyle w:val="tbl-txt"/>
              <w:spacing w:before="60" w:beforeAutospacing="0" w:after="60" w:afterAutospacing="0"/>
              <w:jc w:val="both"/>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tcPr>
          <w:p w14:paraId="5BEE9D82" w14:textId="77777777" w:rsidR="00070A66" w:rsidRPr="000C06AD" w:rsidRDefault="00070A66" w:rsidP="00070A66">
            <w:pPr>
              <w:jc w:val="both"/>
              <w:rPr>
                <w:rFonts w:ascii="Times New Roman" w:hAnsi="Times New Roman" w:cs="Times New Roman"/>
                <w:highlight w:val="yellow"/>
              </w:rPr>
            </w:pPr>
          </w:p>
        </w:tc>
      </w:tr>
      <w:tr w:rsidR="00070A66" w:rsidRPr="000C06AD" w14:paraId="18854AFD" w14:textId="77777777" w:rsidTr="00070A66">
        <w:trPr>
          <w:trHeight w:val="422"/>
        </w:trPr>
        <w:tc>
          <w:tcPr>
            <w:tcW w:w="2320" w:type="dxa"/>
            <w:vMerge/>
          </w:tcPr>
          <w:p w14:paraId="40DBFF40" w14:textId="77777777" w:rsidR="00070A66" w:rsidRPr="000C06AD" w:rsidRDefault="00070A66" w:rsidP="00070A66">
            <w:pPr>
              <w:pStyle w:val="tbl-txt"/>
              <w:spacing w:before="60" w:beforeAutospacing="0" w:after="60" w:afterAutospacing="0"/>
              <w:jc w:val="both"/>
              <w:rPr>
                <w:color w:val="000000"/>
                <w:sz w:val="22"/>
                <w:szCs w:val="22"/>
              </w:rPr>
            </w:pPr>
          </w:p>
        </w:tc>
        <w:tc>
          <w:tcPr>
            <w:tcW w:w="1813" w:type="dxa"/>
            <w:vMerge/>
          </w:tcPr>
          <w:p w14:paraId="52DC045A" w14:textId="77777777" w:rsidR="00070A66" w:rsidRPr="000C06AD" w:rsidRDefault="00070A66" w:rsidP="00070A66">
            <w:pPr>
              <w:pStyle w:val="tbl-txt"/>
              <w:spacing w:before="60" w:beforeAutospacing="0" w:after="60" w:afterAutospacing="0"/>
              <w:jc w:val="both"/>
              <w:rPr>
                <w:color w:val="000000"/>
                <w:sz w:val="22"/>
                <w:szCs w:val="22"/>
              </w:rPr>
            </w:pPr>
          </w:p>
        </w:tc>
        <w:tc>
          <w:tcPr>
            <w:tcW w:w="2162" w:type="dxa"/>
          </w:tcPr>
          <w:p w14:paraId="5D9FE32F" w14:textId="77777777" w:rsidR="00070A66" w:rsidRPr="000C06AD" w:rsidRDefault="00070A66" w:rsidP="00070A66">
            <w:pPr>
              <w:pStyle w:val="tbl-txt"/>
              <w:spacing w:before="60" w:beforeAutospacing="0" w:after="60" w:afterAutospacing="0"/>
              <w:jc w:val="both"/>
              <w:rPr>
                <w:color w:val="000000"/>
                <w:sz w:val="22"/>
                <w:szCs w:val="22"/>
              </w:rPr>
            </w:pPr>
            <w:r w:rsidRPr="000C06AD">
              <w:rPr>
                <w:color w:val="000000"/>
                <w:sz w:val="22"/>
                <w:szCs w:val="22"/>
              </w:rPr>
              <w:t>Tretman tečnog otpada koji sadrži vodu</w:t>
            </w:r>
          </w:p>
        </w:tc>
        <w:tc>
          <w:tcPr>
            <w:tcW w:w="1800" w:type="dxa"/>
          </w:tcPr>
          <w:p w14:paraId="59DB70E4" w14:textId="77777777" w:rsidR="00070A66" w:rsidRPr="000C06AD" w:rsidRDefault="00070A66" w:rsidP="00070A66">
            <w:pPr>
              <w:pStyle w:val="tbl-txt"/>
              <w:spacing w:before="60" w:beforeAutospacing="0" w:after="60" w:afterAutospacing="0"/>
              <w:jc w:val="both"/>
              <w:rPr>
                <w:color w:val="000000"/>
                <w:sz w:val="22"/>
                <w:szCs w:val="22"/>
              </w:rPr>
            </w:pPr>
            <w:r>
              <w:rPr>
                <w:color w:val="000000"/>
                <w:sz w:val="22"/>
                <w:szCs w:val="22"/>
              </w:rPr>
              <w:t>Jednom</w:t>
            </w:r>
            <w:r w:rsidRPr="000C06AD">
              <w:rPr>
                <w:color w:val="000000"/>
                <w:sz w:val="22"/>
                <w:szCs w:val="22"/>
              </w:rPr>
              <w:t xml:space="preserve"> dnevno</w:t>
            </w:r>
          </w:p>
        </w:tc>
        <w:tc>
          <w:tcPr>
            <w:tcW w:w="1534" w:type="dxa"/>
            <w:vMerge/>
          </w:tcPr>
          <w:p w14:paraId="5286CD78" w14:textId="77777777" w:rsidR="00070A66" w:rsidRPr="000C06AD" w:rsidRDefault="00070A66" w:rsidP="00070A66">
            <w:pPr>
              <w:jc w:val="both"/>
              <w:rPr>
                <w:rFonts w:ascii="Times New Roman" w:hAnsi="Times New Roman" w:cs="Times New Roman"/>
                <w:highlight w:val="yellow"/>
              </w:rPr>
            </w:pPr>
          </w:p>
        </w:tc>
      </w:tr>
      <w:tr w:rsidR="00070A66" w:rsidRPr="000C06AD" w14:paraId="768259FA" w14:textId="77777777" w:rsidTr="00070A66">
        <w:tc>
          <w:tcPr>
            <w:tcW w:w="2320" w:type="dxa"/>
          </w:tcPr>
          <w:p w14:paraId="4C9A8FF2"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Slobodni cijanid (CN</w:t>
            </w:r>
            <w:r w:rsidRPr="000C06AD">
              <w:rPr>
                <w:rStyle w:val="super"/>
                <w:color w:val="000000"/>
                <w:sz w:val="22"/>
                <w:szCs w:val="22"/>
                <w:vertAlign w:val="superscript"/>
              </w:rPr>
              <w:t>-</w:t>
            </w:r>
            <w:r w:rsidRPr="000C06AD">
              <w:rPr>
                <w:color w:val="000000"/>
                <w:sz w:val="22"/>
                <w:szCs w:val="22"/>
              </w:rPr>
              <w:t>)</w:t>
            </w:r>
            <w:r w:rsidRPr="000C06AD">
              <w:rPr>
                <w:color w:val="000000"/>
                <w:sz w:val="22"/>
                <w:szCs w:val="22"/>
                <w:vertAlign w:val="superscript"/>
              </w:rPr>
              <w:t>23</w:t>
            </w:r>
          </w:p>
        </w:tc>
        <w:tc>
          <w:tcPr>
            <w:tcW w:w="1813" w:type="dxa"/>
          </w:tcPr>
          <w:p w14:paraId="60910E0E"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dostupni razni standardi EN (npr. EN ISO 14403-1 i 14403-2)</w:t>
            </w:r>
          </w:p>
        </w:tc>
        <w:tc>
          <w:tcPr>
            <w:tcW w:w="2162" w:type="dxa"/>
          </w:tcPr>
          <w:p w14:paraId="37D51271"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tečnog otpada koji sadrži vodu</w:t>
            </w:r>
          </w:p>
        </w:tc>
        <w:tc>
          <w:tcPr>
            <w:tcW w:w="1800" w:type="dxa"/>
          </w:tcPr>
          <w:p w14:paraId="04314D59"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dnevno</w:t>
            </w:r>
          </w:p>
        </w:tc>
        <w:tc>
          <w:tcPr>
            <w:tcW w:w="1534" w:type="dxa"/>
            <w:vMerge/>
          </w:tcPr>
          <w:p w14:paraId="72711011" w14:textId="77777777" w:rsidR="00070A66" w:rsidRPr="000C06AD" w:rsidRDefault="00070A66" w:rsidP="00070A66">
            <w:pPr>
              <w:jc w:val="both"/>
              <w:rPr>
                <w:rFonts w:ascii="Times New Roman" w:hAnsi="Times New Roman" w:cs="Times New Roman"/>
                <w:highlight w:val="yellow"/>
              </w:rPr>
            </w:pPr>
          </w:p>
        </w:tc>
      </w:tr>
      <w:tr w:rsidR="00070A66" w:rsidRPr="000C06AD" w14:paraId="1EE1EF7D" w14:textId="77777777" w:rsidTr="00070A66">
        <w:trPr>
          <w:trHeight w:val="144"/>
        </w:trPr>
        <w:tc>
          <w:tcPr>
            <w:tcW w:w="2320" w:type="dxa"/>
            <w:vMerge w:val="restart"/>
          </w:tcPr>
          <w:p w14:paraId="01C2CB21"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Indeks ugljovodonika u uljima </w:t>
            </w:r>
            <w:r w:rsidRPr="000C06AD">
              <w:rPr>
                <w:color w:val="000000"/>
                <w:sz w:val="22"/>
                <w:szCs w:val="22"/>
                <w:vertAlign w:val="superscript"/>
              </w:rPr>
              <w:t>3</w:t>
            </w:r>
          </w:p>
        </w:tc>
        <w:tc>
          <w:tcPr>
            <w:tcW w:w="1813" w:type="dxa"/>
            <w:vMerge w:val="restart"/>
          </w:tcPr>
          <w:p w14:paraId="28F7557B"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EN ISO 9377-2</w:t>
            </w:r>
          </w:p>
        </w:tc>
        <w:tc>
          <w:tcPr>
            <w:tcW w:w="2162" w:type="dxa"/>
          </w:tcPr>
          <w:p w14:paraId="339714C5"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Mehanička tretman u drobilicama (šrederima) metalnog otpada</w:t>
            </w:r>
          </w:p>
        </w:tc>
        <w:tc>
          <w:tcPr>
            <w:tcW w:w="1800" w:type="dxa"/>
            <w:vMerge w:val="restart"/>
          </w:tcPr>
          <w:p w14:paraId="4604A62D"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tcPr>
          <w:p w14:paraId="3B67F9AB" w14:textId="77777777" w:rsidR="00070A66" w:rsidRPr="000C06AD" w:rsidRDefault="00070A66" w:rsidP="00070A66">
            <w:pPr>
              <w:jc w:val="both"/>
              <w:rPr>
                <w:rFonts w:ascii="Times New Roman" w:hAnsi="Times New Roman" w:cs="Times New Roman"/>
                <w:highlight w:val="yellow"/>
              </w:rPr>
            </w:pPr>
          </w:p>
        </w:tc>
      </w:tr>
      <w:tr w:rsidR="00070A66" w:rsidRPr="000C06AD" w14:paraId="3BB0E93E" w14:textId="77777777" w:rsidTr="00070A66">
        <w:trPr>
          <w:trHeight w:val="140"/>
        </w:trPr>
        <w:tc>
          <w:tcPr>
            <w:tcW w:w="2320" w:type="dxa"/>
            <w:vMerge/>
          </w:tcPr>
          <w:p w14:paraId="5CAD4422"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7E1BAF41"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071F47D4"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OEEO-a koji sadrži isparljive fluorougljenike i/ili isparljive hidrougljenike</w:t>
            </w:r>
          </w:p>
        </w:tc>
        <w:tc>
          <w:tcPr>
            <w:tcW w:w="1800" w:type="dxa"/>
            <w:vMerge/>
          </w:tcPr>
          <w:p w14:paraId="56134331"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3C058AF7" w14:textId="77777777" w:rsidR="00070A66" w:rsidRPr="000C06AD" w:rsidRDefault="00070A66" w:rsidP="00070A66">
            <w:pPr>
              <w:jc w:val="both"/>
              <w:rPr>
                <w:rFonts w:ascii="Times New Roman" w:hAnsi="Times New Roman" w:cs="Times New Roman"/>
                <w:highlight w:val="yellow"/>
              </w:rPr>
            </w:pPr>
          </w:p>
        </w:tc>
      </w:tr>
      <w:tr w:rsidR="00070A66" w:rsidRPr="000C06AD" w14:paraId="2877CF59" w14:textId="77777777" w:rsidTr="00070A66">
        <w:trPr>
          <w:trHeight w:val="140"/>
        </w:trPr>
        <w:tc>
          <w:tcPr>
            <w:tcW w:w="2320" w:type="dxa"/>
            <w:vMerge/>
          </w:tcPr>
          <w:p w14:paraId="0CF0BC41"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0A72BD18"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6ECCED06"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Ponovno prečišćavanje otpadnih ulja</w:t>
            </w:r>
          </w:p>
        </w:tc>
        <w:tc>
          <w:tcPr>
            <w:tcW w:w="1800" w:type="dxa"/>
            <w:vMerge/>
          </w:tcPr>
          <w:p w14:paraId="46ADFEEF"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1C19E520" w14:textId="77777777" w:rsidR="00070A66" w:rsidRPr="000C06AD" w:rsidRDefault="00070A66" w:rsidP="00070A66">
            <w:pPr>
              <w:jc w:val="both"/>
              <w:rPr>
                <w:rFonts w:ascii="Times New Roman" w:hAnsi="Times New Roman" w:cs="Times New Roman"/>
                <w:highlight w:val="yellow"/>
              </w:rPr>
            </w:pPr>
          </w:p>
        </w:tc>
      </w:tr>
      <w:tr w:rsidR="00070A66" w:rsidRPr="000C06AD" w14:paraId="7F2DC515" w14:textId="77777777" w:rsidTr="00070A66">
        <w:trPr>
          <w:trHeight w:val="140"/>
        </w:trPr>
        <w:tc>
          <w:tcPr>
            <w:tcW w:w="2320" w:type="dxa"/>
            <w:vMerge/>
          </w:tcPr>
          <w:p w14:paraId="175A5131"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7EE97FB1"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5ED4A0A9"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Fizičko-hemijski tretman otpada s kalorijskom vrijednošću</w:t>
            </w:r>
          </w:p>
        </w:tc>
        <w:tc>
          <w:tcPr>
            <w:tcW w:w="1800" w:type="dxa"/>
            <w:vMerge/>
          </w:tcPr>
          <w:p w14:paraId="1E245ADF"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73BEF0EE" w14:textId="77777777" w:rsidR="00070A66" w:rsidRPr="000C06AD" w:rsidRDefault="00070A66" w:rsidP="00070A66">
            <w:pPr>
              <w:jc w:val="both"/>
              <w:rPr>
                <w:rFonts w:ascii="Times New Roman" w:hAnsi="Times New Roman" w:cs="Times New Roman"/>
                <w:highlight w:val="yellow"/>
              </w:rPr>
            </w:pPr>
          </w:p>
        </w:tc>
      </w:tr>
      <w:tr w:rsidR="00070A66" w:rsidRPr="000C06AD" w14:paraId="1F854493" w14:textId="77777777" w:rsidTr="00070A66">
        <w:trPr>
          <w:trHeight w:val="140"/>
        </w:trPr>
        <w:tc>
          <w:tcPr>
            <w:tcW w:w="2320" w:type="dxa"/>
            <w:vMerge/>
          </w:tcPr>
          <w:p w14:paraId="19EEA2C1"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72E67DC8"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0F74604A"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Ispiranje vodom iskopanog kontaminiranog zemljišta </w:t>
            </w:r>
          </w:p>
        </w:tc>
        <w:tc>
          <w:tcPr>
            <w:tcW w:w="1800" w:type="dxa"/>
            <w:vMerge/>
          </w:tcPr>
          <w:p w14:paraId="7E9EA975"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27D7DEA6" w14:textId="77777777" w:rsidR="00070A66" w:rsidRPr="000C06AD" w:rsidRDefault="00070A66" w:rsidP="00070A66">
            <w:pPr>
              <w:jc w:val="both"/>
              <w:rPr>
                <w:rFonts w:ascii="Times New Roman" w:hAnsi="Times New Roman" w:cs="Times New Roman"/>
                <w:highlight w:val="yellow"/>
              </w:rPr>
            </w:pPr>
          </w:p>
        </w:tc>
      </w:tr>
      <w:tr w:rsidR="00070A66" w:rsidRPr="000C06AD" w14:paraId="1F5C4305" w14:textId="77777777" w:rsidTr="00070A66">
        <w:trPr>
          <w:trHeight w:val="140"/>
        </w:trPr>
        <w:tc>
          <w:tcPr>
            <w:tcW w:w="2320" w:type="dxa"/>
            <w:vMerge/>
          </w:tcPr>
          <w:p w14:paraId="56A46CB4"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7CEB2328"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63B0B9B4"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shd w:val="clear" w:color="auto" w:fill="FFFFFF"/>
              </w:rPr>
              <w:t>Tretman tečnog otpada koji sadrži vodu (j</w:t>
            </w:r>
            <w:r>
              <w:rPr>
                <w:color w:val="000000"/>
                <w:sz w:val="22"/>
                <w:szCs w:val="22"/>
                <w:shd w:val="clear" w:color="auto" w:fill="FFFFFF"/>
              </w:rPr>
              <w:t>ednom</w:t>
            </w:r>
            <w:r w:rsidRPr="000C06AD">
              <w:rPr>
                <w:color w:val="000000"/>
                <w:sz w:val="22"/>
                <w:szCs w:val="22"/>
                <w:shd w:val="clear" w:color="auto" w:fill="FFFFFF"/>
              </w:rPr>
              <w:t xml:space="preserve"> dnevno)</w:t>
            </w:r>
          </w:p>
        </w:tc>
        <w:tc>
          <w:tcPr>
            <w:tcW w:w="1800" w:type="dxa"/>
            <w:vMerge/>
          </w:tcPr>
          <w:p w14:paraId="0DD1181E"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2996F5B1" w14:textId="77777777" w:rsidR="00070A66" w:rsidRPr="000C06AD" w:rsidRDefault="00070A66" w:rsidP="00070A66">
            <w:pPr>
              <w:jc w:val="both"/>
              <w:rPr>
                <w:rFonts w:ascii="Times New Roman" w:hAnsi="Times New Roman" w:cs="Times New Roman"/>
                <w:highlight w:val="yellow"/>
              </w:rPr>
            </w:pPr>
          </w:p>
        </w:tc>
      </w:tr>
      <w:tr w:rsidR="00070A66" w:rsidRPr="000C06AD" w14:paraId="2BE406AC" w14:textId="77777777" w:rsidTr="00070A66">
        <w:trPr>
          <w:trHeight w:val="112"/>
        </w:trPr>
        <w:tc>
          <w:tcPr>
            <w:tcW w:w="2320" w:type="dxa"/>
            <w:vMerge w:val="restart"/>
          </w:tcPr>
          <w:p w14:paraId="3183E7BD"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Arsen (As), kadmijum(Cd), hrom (Cr), bakar (Cu), nikl (Ni), olovo (Pb), cink (Zn)</w:t>
            </w:r>
            <w:r w:rsidRPr="000C06AD">
              <w:rPr>
                <w:color w:val="000000"/>
                <w:sz w:val="22"/>
                <w:szCs w:val="22"/>
                <w:vertAlign w:val="superscript"/>
              </w:rPr>
              <w:t>23</w:t>
            </w:r>
          </w:p>
        </w:tc>
        <w:tc>
          <w:tcPr>
            <w:tcW w:w="1813" w:type="dxa"/>
            <w:vMerge w:val="restart"/>
          </w:tcPr>
          <w:p w14:paraId="2C5E1E18"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Dostupni razni standardi EN (npr. EN ISO 11885, EN ISO 17294-2, EN ISO 15586)</w:t>
            </w:r>
          </w:p>
        </w:tc>
        <w:tc>
          <w:tcPr>
            <w:tcW w:w="2162" w:type="dxa"/>
          </w:tcPr>
          <w:p w14:paraId="31B54FCB"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Mehanički tretman u drobilicama (šrederima) metalnog otpada</w:t>
            </w:r>
          </w:p>
        </w:tc>
        <w:tc>
          <w:tcPr>
            <w:tcW w:w="1800" w:type="dxa"/>
            <w:vMerge w:val="restart"/>
          </w:tcPr>
          <w:p w14:paraId="13C2E6C1"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val="restart"/>
          </w:tcPr>
          <w:p w14:paraId="371B42F2" w14:textId="77777777" w:rsidR="00070A66" w:rsidRPr="000C06AD" w:rsidRDefault="00070A66" w:rsidP="00070A66">
            <w:pPr>
              <w:jc w:val="both"/>
              <w:rPr>
                <w:rFonts w:ascii="Times New Roman" w:hAnsi="Times New Roman" w:cs="Times New Roman"/>
                <w:highlight w:val="yellow"/>
              </w:rPr>
            </w:pPr>
          </w:p>
        </w:tc>
      </w:tr>
      <w:tr w:rsidR="00070A66" w:rsidRPr="000C06AD" w14:paraId="4D3006E0" w14:textId="77777777" w:rsidTr="00070A66">
        <w:trPr>
          <w:trHeight w:val="111"/>
        </w:trPr>
        <w:tc>
          <w:tcPr>
            <w:tcW w:w="2320" w:type="dxa"/>
            <w:vMerge/>
          </w:tcPr>
          <w:p w14:paraId="65E0B645"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78BD6156"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144C0C24"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Tretman OEEO-a koji sadrži isparljive fluorougljenike ili </w:t>
            </w:r>
            <w:r w:rsidRPr="000C06AD">
              <w:rPr>
                <w:color w:val="000000"/>
                <w:sz w:val="22"/>
                <w:szCs w:val="22"/>
              </w:rPr>
              <w:lastRenderedPageBreak/>
              <w:t>isparljive hidrougljenike</w:t>
            </w:r>
          </w:p>
        </w:tc>
        <w:tc>
          <w:tcPr>
            <w:tcW w:w="1800" w:type="dxa"/>
            <w:vMerge/>
          </w:tcPr>
          <w:p w14:paraId="447A8A22"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2C121803" w14:textId="77777777" w:rsidR="00070A66" w:rsidRPr="000C06AD" w:rsidRDefault="00070A66" w:rsidP="00070A66">
            <w:pPr>
              <w:jc w:val="both"/>
              <w:rPr>
                <w:rFonts w:ascii="Times New Roman" w:hAnsi="Times New Roman" w:cs="Times New Roman"/>
                <w:highlight w:val="yellow"/>
              </w:rPr>
            </w:pPr>
          </w:p>
        </w:tc>
      </w:tr>
      <w:tr w:rsidR="00070A66" w:rsidRPr="000C06AD" w14:paraId="4DD33B49" w14:textId="77777777" w:rsidTr="00070A66">
        <w:trPr>
          <w:trHeight w:val="111"/>
        </w:trPr>
        <w:tc>
          <w:tcPr>
            <w:tcW w:w="2320" w:type="dxa"/>
            <w:vMerge/>
          </w:tcPr>
          <w:p w14:paraId="4684ACC5"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6AE4E2E5"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69E16985"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Mehaničko-biološki tretman otpada</w:t>
            </w:r>
          </w:p>
        </w:tc>
        <w:tc>
          <w:tcPr>
            <w:tcW w:w="1800" w:type="dxa"/>
            <w:vMerge/>
          </w:tcPr>
          <w:p w14:paraId="0799F6C0"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389BD8A6" w14:textId="77777777" w:rsidR="00070A66" w:rsidRPr="000C06AD" w:rsidRDefault="00070A66" w:rsidP="00070A66">
            <w:pPr>
              <w:jc w:val="both"/>
              <w:rPr>
                <w:rFonts w:ascii="Times New Roman" w:hAnsi="Times New Roman" w:cs="Times New Roman"/>
                <w:highlight w:val="yellow"/>
              </w:rPr>
            </w:pPr>
          </w:p>
        </w:tc>
      </w:tr>
      <w:tr w:rsidR="00070A66" w:rsidRPr="000C06AD" w14:paraId="0F507094" w14:textId="77777777" w:rsidTr="00070A66">
        <w:trPr>
          <w:trHeight w:val="111"/>
        </w:trPr>
        <w:tc>
          <w:tcPr>
            <w:tcW w:w="2320" w:type="dxa"/>
            <w:vMerge/>
          </w:tcPr>
          <w:p w14:paraId="3B963756"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0CD5B397"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7D57570F"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Ponovno prečišćavanje otpadnih ulja</w:t>
            </w:r>
          </w:p>
        </w:tc>
        <w:tc>
          <w:tcPr>
            <w:tcW w:w="1800" w:type="dxa"/>
            <w:vMerge/>
          </w:tcPr>
          <w:p w14:paraId="1AB3C4ED"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7D966FEA" w14:textId="77777777" w:rsidR="00070A66" w:rsidRPr="000C06AD" w:rsidRDefault="00070A66" w:rsidP="00070A66">
            <w:pPr>
              <w:jc w:val="both"/>
              <w:rPr>
                <w:rFonts w:ascii="Times New Roman" w:hAnsi="Times New Roman" w:cs="Times New Roman"/>
                <w:highlight w:val="yellow"/>
              </w:rPr>
            </w:pPr>
          </w:p>
        </w:tc>
      </w:tr>
      <w:tr w:rsidR="00070A66" w:rsidRPr="000C06AD" w14:paraId="68868B14" w14:textId="77777777" w:rsidTr="00070A66">
        <w:trPr>
          <w:trHeight w:val="111"/>
        </w:trPr>
        <w:tc>
          <w:tcPr>
            <w:tcW w:w="2320" w:type="dxa"/>
            <w:vMerge/>
          </w:tcPr>
          <w:p w14:paraId="1BFB87F4"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1B9B593C"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31BB121D"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Fizičko-hemijski tretman otpada s kalorijskom vrijednošću</w:t>
            </w:r>
          </w:p>
        </w:tc>
        <w:tc>
          <w:tcPr>
            <w:tcW w:w="1800" w:type="dxa"/>
            <w:vMerge/>
          </w:tcPr>
          <w:p w14:paraId="70B2A8AA"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10FD8290" w14:textId="77777777" w:rsidR="00070A66" w:rsidRPr="000C06AD" w:rsidRDefault="00070A66" w:rsidP="00070A66">
            <w:pPr>
              <w:jc w:val="both"/>
              <w:rPr>
                <w:rFonts w:ascii="Times New Roman" w:hAnsi="Times New Roman" w:cs="Times New Roman"/>
                <w:highlight w:val="yellow"/>
              </w:rPr>
            </w:pPr>
          </w:p>
        </w:tc>
      </w:tr>
      <w:tr w:rsidR="00070A66" w:rsidRPr="000C06AD" w14:paraId="2E68F397" w14:textId="77777777" w:rsidTr="00070A66">
        <w:trPr>
          <w:trHeight w:val="111"/>
        </w:trPr>
        <w:tc>
          <w:tcPr>
            <w:tcW w:w="2320" w:type="dxa"/>
            <w:vMerge/>
          </w:tcPr>
          <w:p w14:paraId="0C926406"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6713E0EA"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00A86DB1"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Fizičko-hemijski tretman čvrstog i/ili kašastog (pasty ) otpada</w:t>
            </w:r>
          </w:p>
        </w:tc>
        <w:tc>
          <w:tcPr>
            <w:tcW w:w="1800" w:type="dxa"/>
            <w:vMerge/>
          </w:tcPr>
          <w:p w14:paraId="5884DC5E"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7C06DD69" w14:textId="77777777" w:rsidR="00070A66" w:rsidRPr="000C06AD" w:rsidRDefault="00070A66" w:rsidP="00070A66">
            <w:pPr>
              <w:jc w:val="both"/>
              <w:rPr>
                <w:rFonts w:ascii="Times New Roman" w:hAnsi="Times New Roman" w:cs="Times New Roman"/>
                <w:highlight w:val="yellow"/>
              </w:rPr>
            </w:pPr>
          </w:p>
        </w:tc>
      </w:tr>
      <w:tr w:rsidR="00070A66" w:rsidRPr="000C06AD" w14:paraId="4886E909" w14:textId="77777777" w:rsidTr="00070A66">
        <w:trPr>
          <w:trHeight w:val="111"/>
        </w:trPr>
        <w:tc>
          <w:tcPr>
            <w:tcW w:w="2320" w:type="dxa"/>
            <w:vMerge/>
          </w:tcPr>
          <w:p w14:paraId="0B55B7CF"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72792C67"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2DA97211"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Regeneracija istrošenih rastvarača</w:t>
            </w:r>
          </w:p>
        </w:tc>
        <w:tc>
          <w:tcPr>
            <w:tcW w:w="1800" w:type="dxa"/>
            <w:vMerge/>
          </w:tcPr>
          <w:p w14:paraId="5889B963"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3699E22F" w14:textId="77777777" w:rsidR="00070A66" w:rsidRPr="000C06AD" w:rsidRDefault="00070A66" w:rsidP="00070A66">
            <w:pPr>
              <w:jc w:val="both"/>
              <w:rPr>
                <w:rFonts w:ascii="Times New Roman" w:hAnsi="Times New Roman" w:cs="Times New Roman"/>
                <w:highlight w:val="yellow"/>
              </w:rPr>
            </w:pPr>
          </w:p>
        </w:tc>
      </w:tr>
      <w:tr w:rsidR="00070A66" w:rsidRPr="000C06AD" w14:paraId="65999A16" w14:textId="77777777" w:rsidTr="00070A66">
        <w:trPr>
          <w:trHeight w:val="111"/>
        </w:trPr>
        <w:tc>
          <w:tcPr>
            <w:tcW w:w="2320" w:type="dxa"/>
            <w:vMerge/>
          </w:tcPr>
          <w:p w14:paraId="7AA6CE71"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6C4AAC86"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07C98B0B"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Ispiranje vodom iskopanog kontaminiranog zemljišta</w:t>
            </w:r>
          </w:p>
        </w:tc>
        <w:tc>
          <w:tcPr>
            <w:tcW w:w="1800" w:type="dxa"/>
            <w:vMerge/>
          </w:tcPr>
          <w:p w14:paraId="59E7C9EF"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2C3AC4B8" w14:textId="77777777" w:rsidR="00070A66" w:rsidRPr="000C06AD" w:rsidRDefault="00070A66" w:rsidP="00070A66">
            <w:pPr>
              <w:jc w:val="both"/>
              <w:rPr>
                <w:rFonts w:ascii="Times New Roman" w:hAnsi="Times New Roman" w:cs="Times New Roman"/>
                <w:highlight w:val="yellow"/>
              </w:rPr>
            </w:pPr>
          </w:p>
        </w:tc>
      </w:tr>
      <w:tr w:rsidR="00070A66" w:rsidRPr="000C06AD" w14:paraId="0A2ADBE6" w14:textId="77777777" w:rsidTr="00070A66">
        <w:trPr>
          <w:trHeight w:val="111"/>
        </w:trPr>
        <w:tc>
          <w:tcPr>
            <w:tcW w:w="2320" w:type="dxa"/>
            <w:vMerge/>
          </w:tcPr>
          <w:p w14:paraId="50B936A0"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6C7182E5"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59B7852C"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tečnog otpada koji sadrži vodu (jed</w:t>
            </w:r>
            <w:r>
              <w:rPr>
                <w:color w:val="000000"/>
                <w:sz w:val="22"/>
                <w:szCs w:val="22"/>
              </w:rPr>
              <w:t>nom</w:t>
            </w:r>
            <w:r w:rsidRPr="000C06AD">
              <w:rPr>
                <w:color w:val="000000"/>
                <w:sz w:val="22"/>
                <w:szCs w:val="22"/>
              </w:rPr>
              <w:t xml:space="preserve"> dnevno)</w:t>
            </w:r>
          </w:p>
        </w:tc>
        <w:tc>
          <w:tcPr>
            <w:tcW w:w="1800" w:type="dxa"/>
            <w:vMerge/>
          </w:tcPr>
          <w:p w14:paraId="707CDE18"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01613B41" w14:textId="77777777" w:rsidR="00070A66" w:rsidRPr="000C06AD" w:rsidRDefault="00070A66" w:rsidP="00070A66">
            <w:pPr>
              <w:jc w:val="both"/>
              <w:rPr>
                <w:rFonts w:ascii="Times New Roman" w:hAnsi="Times New Roman" w:cs="Times New Roman"/>
                <w:highlight w:val="yellow"/>
              </w:rPr>
            </w:pPr>
          </w:p>
        </w:tc>
      </w:tr>
      <w:tr w:rsidR="00070A66" w:rsidRPr="000C06AD" w14:paraId="0412E9EF" w14:textId="77777777" w:rsidTr="00070A66">
        <w:tc>
          <w:tcPr>
            <w:tcW w:w="2320" w:type="dxa"/>
          </w:tcPr>
          <w:p w14:paraId="2942AB46" w14:textId="77777777" w:rsidR="00070A66" w:rsidRPr="000C06AD" w:rsidRDefault="00070A66" w:rsidP="00070A66">
            <w:pPr>
              <w:jc w:val="both"/>
              <w:rPr>
                <w:rFonts w:ascii="Times New Roman" w:hAnsi="Times New Roman" w:cs="Times New Roman"/>
                <w:highlight w:val="yellow"/>
              </w:rPr>
            </w:pPr>
            <w:r w:rsidRPr="000C06AD">
              <w:rPr>
                <w:rFonts w:ascii="Times New Roman" w:hAnsi="Times New Roman" w:cs="Times New Roman"/>
              </w:rPr>
              <w:t>Mangan (Mn)</w:t>
            </w:r>
            <w:r w:rsidRPr="000C06AD">
              <w:rPr>
                <w:rFonts w:ascii="Times New Roman" w:hAnsi="Times New Roman" w:cs="Times New Roman"/>
                <w:vertAlign w:val="superscript"/>
              </w:rPr>
              <w:t>23</w:t>
            </w:r>
          </w:p>
        </w:tc>
        <w:tc>
          <w:tcPr>
            <w:tcW w:w="1813" w:type="dxa"/>
            <w:vMerge/>
          </w:tcPr>
          <w:p w14:paraId="7DB15B8E" w14:textId="77777777" w:rsidR="00070A66" w:rsidRPr="000C06AD" w:rsidRDefault="00070A66" w:rsidP="00070A66">
            <w:pPr>
              <w:jc w:val="both"/>
              <w:rPr>
                <w:rFonts w:ascii="Times New Roman" w:hAnsi="Times New Roman" w:cs="Times New Roman"/>
                <w:highlight w:val="yellow"/>
              </w:rPr>
            </w:pPr>
          </w:p>
        </w:tc>
        <w:tc>
          <w:tcPr>
            <w:tcW w:w="2162" w:type="dxa"/>
          </w:tcPr>
          <w:p w14:paraId="181244D8"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tečnog otpada koji sadrži vodu</w:t>
            </w:r>
          </w:p>
        </w:tc>
        <w:tc>
          <w:tcPr>
            <w:tcW w:w="1800" w:type="dxa"/>
          </w:tcPr>
          <w:p w14:paraId="0FE7E412"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dnevno</w:t>
            </w:r>
          </w:p>
        </w:tc>
        <w:tc>
          <w:tcPr>
            <w:tcW w:w="1534" w:type="dxa"/>
            <w:vMerge/>
          </w:tcPr>
          <w:p w14:paraId="4E253299" w14:textId="77777777" w:rsidR="00070A66" w:rsidRPr="000C06AD" w:rsidRDefault="00070A66" w:rsidP="00070A66">
            <w:pPr>
              <w:jc w:val="both"/>
              <w:rPr>
                <w:rFonts w:ascii="Times New Roman" w:hAnsi="Times New Roman" w:cs="Times New Roman"/>
                <w:highlight w:val="yellow"/>
              </w:rPr>
            </w:pPr>
          </w:p>
        </w:tc>
      </w:tr>
      <w:tr w:rsidR="00070A66" w:rsidRPr="000C06AD" w14:paraId="5ED82C4A" w14:textId="77777777" w:rsidTr="00070A66">
        <w:tc>
          <w:tcPr>
            <w:tcW w:w="2320" w:type="dxa"/>
          </w:tcPr>
          <w:p w14:paraId="64A51AD6"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Šestovalentni hrom (Cr(VI)) </w:t>
            </w:r>
            <w:r w:rsidRPr="000C06AD">
              <w:rPr>
                <w:color w:val="000000"/>
                <w:sz w:val="22"/>
                <w:szCs w:val="22"/>
                <w:vertAlign w:val="superscript"/>
              </w:rPr>
              <w:t>23</w:t>
            </w:r>
          </w:p>
        </w:tc>
        <w:tc>
          <w:tcPr>
            <w:tcW w:w="1813" w:type="dxa"/>
          </w:tcPr>
          <w:p w14:paraId="2D03799B"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Dostupni razni standardi EN (npr. EN ISO 10304-3, EN ISO 23913)</w:t>
            </w:r>
          </w:p>
        </w:tc>
        <w:tc>
          <w:tcPr>
            <w:tcW w:w="2162" w:type="dxa"/>
          </w:tcPr>
          <w:p w14:paraId="795CFE6E"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tečnog otpada koji sadrži</w:t>
            </w:r>
            <w:r>
              <w:rPr>
                <w:color w:val="000000"/>
                <w:sz w:val="22"/>
                <w:szCs w:val="22"/>
              </w:rPr>
              <w:t xml:space="preserve"> </w:t>
            </w:r>
            <w:r w:rsidRPr="000C06AD">
              <w:rPr>
                <w:color w:val="000000"/>
                <w:sz w:val="22"/>
                <w:szCs w:val="22"/>
              </w:rPr>
              <w:t>vodu</w:t>
            </w:r>
          </w:p>
        </w:tc>
        <w:tc>
          <w:tcPr>
            <w:tcW w:w="1800" w:type="dxa"/>
          </w:tcPr>
          <w:p w14:paraId="7F99BAF7"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dnevno</w:t>
            </w:r>
          </w:p>
        </w:tc>
        <w:tc>
          <w:tcPr>
            <w:tcW w:w="1534" w:type="dxa"/>
            <w:vMerge/>
          </w:tcPr>
          <w:p w14:paraId="47A6A36B" w14:textId="77777777" w:rsidR="00070A66" w:rsidRPr="000C06AD" w:rsidRDefault="00070A66" w:rsidP="00070A66">
            <w:pPr>
              <w:jc w:val="both"/>
              <w:rPr>
                <w:rFonts w:ascii="Times New Roman" w:hAnsi="Times New Roman" w:cs="Times New Roman"/>
                <w:highlight w:val="yellow"/>
              </w:rPr>
            </w:pPr>
          </w:p>
        </w:tc>
      </w:tr>
      <w:tr w:rsidR="00070A66" w:rsidRPr="000C06AD" w14:paraId="237C7132" w14:textId="77777777" w:rsidTr="00070A66">
        <w:trPr>
          <w:trHeight w:val="100"/>
        </w:trPr>
        <w:tc>
          <w:tcPr>
            <w:tcW w:w="2320" w:type="dxa"/>
            <w:vMerge w:val="restart"/>
          </w:tcPr>
          <w:p w14:paraId="26280CB8"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Živa (Hg) </w:t>
            </w:r>
            <w:r w:rsidRPr="000C06AD">
              <w:rPr>
                <w:color w:val="000000"/>
                <w:sz w:val="22"/>
                <w:szCs w:val="22"/>
                <w:vertAlign w:val="superscript"/>
              </w:rPr>
              <w:t>23</w:t>
            </w:r>
          </w:p>
        </w:tc>
        <w:tc>
          <w:tcPr>
            <w:tcW w:w="1813" w:type="dxa"/>
            <w:vMerge w:val="restart"/>
          </w:tcPr>
          <w:p w14:paraId="697CAFA8"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Dostupni razni standardi EN (npr. EN ISO 17852, EN ISO 12846)</w:t>
            </w:r>
          </w:p>
        </w:tc>
        <w:tc>
          <w:tcPr>
            <w:tcW w:w="2162" w:type="dxa"/>
          </w:tcPr>
          <w:p w14:paraId="6F6B9E70"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Mehanički tretman u drobilicama (šrederima) metalnog otpada</w:t>
            </w:r>
          </w:p>
        </w:tc>
        <w:tc>
          <w:tcPr>
            <w:tcW w:w="1800" w:type="dxa"/>
            <w:vMerge w:val="restart"/>
          </w:tcPr>
          <w:p w14:paraId="0EAA29CC"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val="restart"/>
          </w:tcPr>
          <w:p w14:paraId="31123B5F" w14:textId="77777777" w:rsidR="00070A66" w:rsidRPr="000C06AD" w:rsidRDefault="00070A66" w:rsidP="00070A66">
            <w:pPr>
              <w:jc w:val="both"/>
              <w:rPr>
                <w:rFonts w:ascii="Times New Roman" w:hAnsi="Times New Roman" w:cs="Times New Roman"/>
                <w:highlight w:val="yellow"/>
              </w:rPr>
            </w:pPr>
          </w:p>
        </w:tc>
      </w:tr>
      <w:tr w:rsidR="00070A66" w:rsidRPr="000C06AD" w14:paraId="7C03F091" w14:textId="77777777" w:rsidTr="00070A66">
        <w:trPr>
          <w:trHeight w:val="93"/>
        </w:trPr>
        <w:tc>
          <w:tcPr>
            <w:tcW w:w="2320" w:type="dxa"/>
            <w:vMerge/>
          </w:tcPr>
          <w:p w14:paraId="780F6227"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01356DF4"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79C7DFD0"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OEEO-a koji sadrži Isparljive fluorougljenike i/ili sparljive hidrougljenike</w:t>
            </w:r>
          </w:p>
        </w:tc>
        <w:tc>
          <w:tcPr>
            <w:tcW w:w="1800" w:type="dxa"/>
            <w:vMerge/>
          </w:tcPr>
          <w:p w14:paraId="03E214EB"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13493F09" w14:textId="77777777" w:rsidR="00070A66" w:rsidRPr="000C06AD" w:rsidRDefault="00070A66" w:rsidP="00070A66">
            <w:pPr>
              <w:jc w:val="both"/>
              <w:rPr>
                <w:rFonts w:ascii="Times New Roman" w:hAnsi="Times New Roman" w:cs="Times New Roman"/>
                <w:highlight w:val="yellow"/>
              </w:rPr>
            </w:pPr>
          </w:p>
        </w:tc>
      </w:tr>
      <w:tr w:rsidR="00070A66" w:rsidRPr="000C06AD" w14:paraId="0DC0BB1F" w14:textId="77777777" w:rsidTr="00070A66">
        <w:trPr>
          <w:trHeight w:val="93"/>
        </w:trPr>
        <w:tc>
          <w:tcPr>
            <w:tcW w:w="2320" w:type="dxa"/>
            <w:vMerge/>
          </w:tcPr>
          <w:p w14:paraId="3E30E2A3"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747359B5"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0845746F"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Mehaničko-biološka tretman otpada</w:t>
            </w:r>
          </w:p>
        </w:tc>
        <w:tc>
          <w:tcPr>
            <w:tcW w:w="1800" w:type="dxa"/>
            <w:vMerge/>
          </w:tcPr>
          <w:p w14:paraId="6B908D94"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23945D01" w14:textId="77777777" w:rsidR="00070A66" w:rsidRPr="000C06AD" w:rsidRDefault="00070A66" w:rsidP="00070A66">
            <w:pPr>
              <w:jc w:val="both"/>
              <w:rPr>
                <w:rFonts w:ascii="Times New Roman" w:hAnsi="Times New Roman" w:cs="Times New Roman"/>
                <w:highlight w:val="yellow"/>
              </w:rPr>
            </w:pPr>
          </w:p>
        </w:tc>
      </w:tr>
      <w:tr w:rsidR="00070A66" w:rsidRPr="000C06AD" w14:paraId="3BE7D149" w14:textId="77777777" w:rsidTr="00070A66">
        <w:trPr>
          <w:trHeight w:val="93"/>
        </w:trPr>
        <w:tc>
          <w:tcPr>
            <w:tcW w:w="2320" w:type="dxa"/>
            <w:vMerge/>
          </w:tcPr>
          <w:p w14:paraId="35D739E0"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1CD42742"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11F2E380"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Ponovno prečišćavanje otpadnih ulja</w:t>
            </w:r>
          </w:p>
        </w:tc>
        <w:tc>
          <w:tcPr>
            <w:tcW w:w="1800" w:type="dxa"/>
            <w:vMerge/>
          </w:tcPr>
          <w:p w14:paraId="2E0E54C8"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76D747BB" w14:textId="77777777" w:rsidR="00070A66" w:rsidRPr="000C06AD" w:rsidRDefault="00070A66" w:rsidP="00070A66">
            <w:pPr>
              <w:jc w:val="both"/>
              <w:rPr>
                <w:rFonts w:ascii="Times New Roman" w:hAnsi="Times New Roman" w:cs="Times New Roman"/>
                <w:highlight w:val="yellow"/>
              </w:rPr>
            </w:pPr>
          </w:p>
        </w:tc>
      </w:tr>
      <w:tr w:rsidR="00070A66" w:rsidRPr="000C06AD" w14:paraId="2921A7E1" w14:textId="77777777" w:rsidTr="00070A66">
        <w:trPr>
          <w:trHeight w:val="93"/>
        </w:trPr>
        <w:tc>
          <w:tcPr>
            <w:tcW w:w="2320" w:type="dxa"/>
            <w:vMerge/>
          </w:tcPr>
          <w:p w14:paraId="4754BD34"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18EB4C02"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15CFB395"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Fizičko-hemijski tretman otpada s </w:t>
            </w:r>
            <w:r w:rsidRPr="000C06AD">
              <w:rPr>
                <w:color w:val="000000"/>
                <w:sz w:val="22"/>
                <w:szCs w:val="22"/>
              </w:rPr>
              <w:lastRenderedPageBreak/>
              <w:t>kalorijskom vrijednošću</w:t>
            </w:r>
          </w:p>
        </w:tc>
        <w:tc>
          <w:tcPr>
            <w:tcW w:w="1800" w:type="dxa"/>
            <w:vMerge/>
          </w:tcPr>
          <w:p w14:paraId="5C292036"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30C5A397" w14:textId="77777777" w:rsidR="00070A66" w:rsidRPr="000C06AD" w:rsidRDefault="00070A66" w:rsidP="00070A66">
            <w:pPr>
              <w:jc w:val="both"/>
              <w:rPr>
                <w:rFonts w:ascii="Times New Roman" w:hAnsi="Times New Roman" w:cs="Times New Roman"/>
                <w:highlight w:val="yellow"/>
              </w:rPr>
            </w:pPr>
          </w:p>
        </w:tc>
      </w:tr>
      <w:tr w:rsidR="00070A66" w:rsidRPr="000C06AD" w14:paraId="3E59AE65" w14:textId="77777777" w:rsidTr="00070A66">
        <w:trPr>
          <w:trHeight w:val="93"/>
        </w:trPr>
        <w:tc>
          <w:tcPr>
            <w:tcW w:w="2320" w:type="dxa"/>
            <w:vMerge/>
          </w:tcPr>
          <w:p w14:paraId="0B323C48"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213F4BF5"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1451B984"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Fizičko-hemijski tretman čvrstog i/ili kašastog otpada</w:t>
            </w:r>
          </w:p>
        </w:tc>
        <w:tc>
          <w:tcPr>
            <w:tcW w:w="1800" w:type="dxa"/>
            <w:vMerge/>
          </w:tcPr>
          <w:p w14:paraId="1E46C9AF"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1CB3F20D" w14:textId="77777777" w:rsidR="00070A66" w:rsidRPr="000C06AD" w:rsidRDefault="00070A66" w:rsidP="00070A66">
            <w:pPr>
              <w:jc w:val="both"/>
              <w:rPr>
                <w:rFonts w:ascii="Times New Roman" w:hAnsi="Times New Roman" w:cs="Times New Roman"/>
                <w:highlight w:val="yellow"/>
              </w:rPr>
            </w:pPr>
          </w:p>
        </w:tc>
      </w:tr>
      <w:tr w:rsidR="00070A66" w:rsidRPr="000C06AD" w14:paraId="57EACB36" w14:textId="77777777" w:rsidTr="00070A66">
        <w:trPr>
          <w:trHeight w:val="93"/>
        </w:trPr>
        <w:tc>
          <w:tcPr>
            <w:tcW w:w="2320" w:type="dxa"/>
            <w:vMerge/>
          </w:tcPr>
          <w:p w14:paraId="11843216"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17821DDB"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75C0264F"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Regeneracija istrošenih rastvarača</w:t>
            </w:r>
          </w:p>
        </w:tc>
        <w:tc>
          <w:tcPr>
            <w:tcW w:w="1800" w:type="dxa"/>
            <w:vMerge/>
          </w:tcPr>
          <w:p w14:paraId="678A970A"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4AD13BAA" w14:textId="77777777" w:rsidR="00070A66" w:rsidRPr="000C06AD" w:rsidRDefault="00070A66" w:rsidP="00070A66">
            <w:pPr>
              <w:jc w:val="both"/>
              <w:rPr>
                <w:rFonts w:ascii="Times New Roman" w:hAnsi="Times New Roman" w:cs="Times New Roman"/>
                <w:highlight w:val="yellow"/>
              </w:rPr>
            </w:pPr>
          </w:p>
        </w:tc>
      </w:tr>
      <w:tr w:rsidR="00070A66" w:rsidRPr="000C06AD" w14:paraId="4FABB66A" w14:textId="77777777" w:rsidTr="00070A66">
        <w:trPr>
          <w:trHeight w:val="93"/>
        </w:trPr>
        <w:tc>
          <w:tcPr>
            <w:tcW w:w="2320" w:type="dxa"/>
            <w:vMerge/>
          </w:tcPr>
          <w:p w14:paraId="6582CA61"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659ADD6D"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012D97E9"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Ispiranje vodom iskopanog kontaminiranog zemljišta</w:t>
            </w:r>
          </w:p>
        </w:tc>
        <w:tc>
          <w:tcPr>
            <w:tcW w:w="1800" w:type="dxa"/>
            <w:vMerge/>
          </w:tcPr>
          <w:p w14:paraId="4D297C0B"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4B8886E4" w14:textId="77777777" w:rsidR="00070A66" w:rsidRPr="000C06AD" w:rsidRDefault="00070A66" w:rsidP="00070A66">
            <w:pPr>
              <w:jc w:val="both"/>
              <w:rPr>
                <w:rFonts w:ascii="Times New Roman" w:hAnsi="Times New Roman" w:cs="Times New Roman"/>
                <w:highlight w:val="yellow"/>
              </w:rPr>
            </w:pPr>
          </w:p>
        </w:tc>
      </w:tr>
      <w:tr w:rsidR="00070A66" w:rsidRPr="000C06AD" w14:paraId="15A9D28B" w14:textId="77777777" w:rsidTr="00070A66">
        <w:trPr>
          <w:trHeight w:val="93"/>
        </w:trPr>
        <w:tc>
          <w:tcPr>
            <w:tcW w:w="2320" w:type="dxa"/>
            <w:vMerge/>
          </w:tcPr>
          <w:p w14:paraId="0981D555"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54E1C2AB"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73F5FB13"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tečnog otpada koji sadrži vodu (jed</w:t>
            </w:r>
            <w:r>
              <w:rPr>
                <w:color w:val="000000"/>
                <w:sz w:val="22"/>
                <w:szCs w:val="22"/>
              </w:rPr>
              <w:t>nom</w:t>
            </w:r>
            <w:r w:rsidRPr="000C06AD">
              <w:rPr>
                <w:color w:val="000000"/>
                <w:sz w:val="22"/>
                <w:szCs w:val="22"/>
              </w:rPr>
              <w:t xml:space="preserve"> dnevno) </w:t>
            </w:r>
          </w:p>
        </w:tc>
        <w:tc>
          <w:tcPr>
            <w:tcW w:w="1800" w:type="dxa"/>
            <w:vMerge/>
          </w:tcPr>
          <w:p w14:paraId="3EAE09C1"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35B902B6" w14:textId="77777777" w:rsidR="00070A66" w:rsidRPr="000C06AD" w:rsidRDefault="00070A66" w:rsidP="00070A66">
            <w:pPr>
              <w:jc w:val="both"/>
              <w:rPr>
                <w:rFonts w:ascii="Times New Roman" w:hAnsi="Times New Roman" w:cs="Times New Roman"/>
                <w:highlight w:val="yellow"/>
              </w:rPr>
            </w:pPr>
          </w:p>
        </w:tc>
      </w:tr>
      <w:tr w:rsidR="00070A66" w:rsidRPr="000C06AD" w14:paraId="18097BC6" w14:textId="77777777" w:rsidTr="00070A66">
        <w:trPr>
          <w:trHeight w:val="193"/>
        </w:trPr>
        <w:tc>
          <w:tcPr>
            <w:tcW w:w="2320" w:type="dxa"/>
          </w:tcPr>
          <w:p w14:paraId="2EFECA7B"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PFOA </w:t>
            </w:r>
            <w:r w:rsidRPr="000C06AD">
              <w:rPr>
                <w:color w:val="000000"/>
                <w:sz w:val="22"/>
                <w:szCs w:val="22"/>
                <w:vertAlign w:val="superscript"/>
              </w:rPr>
              <w:t>2</w:t>
            </w:r>
          </w:p>
        </w:tc>
        <w:tc>
          <w:tcPr>
            <w:tcW w:w="1813" w:type="dxa"/>
            <w:vMerge w:val="restart"/>
          </w:tcPr>
          <w:p w14:paraId="7FAA9C0F"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ne postoji standard EN</w:t>
            </w:r>
          </w:p>
        </w:tc>
        <w:tc>
          <w:tcPr>
            <w:tcW w:w="2162" w:type="dxa"/>
            <w:vMerge w:val="restart"/>
          </w:tcPr>
          <w:p w14:paraId="4F31E150"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Svi postupci tretmana otpada</w:t>
            </w:r>
          </w:p>
        </w:tc>
        <w:tc>
          <w:tcPr>
            <w:tcW w:w="1800" w:type="dxa"/>
            <w:vMerge w:val="restart"/>
          </w:tcPr>
          <w:p w14:paraId="479D8943"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u šest mjeseci</w:t>
            </w:r>
          </w:p>
        </w:tc>
        <w:tc>
          <w:tcPr>
            <w:tcW w:w="1534" w:type="dxa"/>
            <w:vMerge w:val="restart"/>
          </w:tcPr>
          <w:p w14:paraId="01A7A8F5" w14:textId="77777777" w:rsidR="00070A66" w:rsidRPr="000C06AD" w:rsidRDefault="00070A66" w:rsidP="00070A66">
            <w:pPr>
              <w:jc w:val="both"/>
              <w:rPr>
                <w:rFonts w:ascii="Times New Roman" w:hAnsi="Times New Roman" w:cs="Times New Roman"/>
                <w:highlight w:val="yellow"/>
              </w:rPr>
            </w:pPr>
          </w:p>
        </w:tc>
      </w:tr>
      <w:tr w:rsidR="00070A66" w:rsidRPr="000C06AD" w14:paraId="08CE84CE" w14:textId="77777777" w:rsidTr="00070A66">
        <w:trPr>
          <w:trHeight w:val="192"/>
        </w:trPr>
        <w:tc>
          <w:tcPr>
            <w:tcW w:w="2320" w:type="dxa"/>
          </w:tcPr>
          <w:p w14:paraId="3EDE1A52"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PFOS </w:t>
            </w:r>
            <w:r w:rsidRPr="000C06AD">
              <w:rPr>
                <w:color w:val="000000"/>
                <w:sz w:val="22"/>
                <w:szCs w:val="22"/>
                <w:vertAlign w:val="superscript"/>
              </w:rPr>
              <w:t>2</w:t>
            </w:r>
          </w:p>
        </w:tc>
        <w:tc>
          <w:tcPr>
            <w:tcW w:w="1813" w:type="dxa"/>
            <w:vMerge/>
          </w:tcPr>
          <w:p w14:paraId="69A49464" w14:textId="77777777" w:rsidR="00070A66" w:rsidRPr="000C06AD" w:rsidRDefault="00070A66" w:rsidP="00070A66">
            <w:pPr>
              <w:pStyle w:val="tbl-txt"/>
              <w:spacing w:before="60" w:beforeAutospacing="0" w:after="60" w:afterAutospacing="0"/>
              <w:rPr>
                <w:color w:val="000000"/>
                <w:sz w:val="22"/>
                <w:szCs w:val="22"/>
              </w:rPr>
            </w:pPr>
          </w:p>
        </w:tc>
        <w:tc>
          <w:tcPr>
            <w:tcW w:w="2162" w:type="dxa"/>
            <w:vMerge/>
          </w:tcPr>
          <w:p w14:paraId="69DDA554" w14:textId="77777777" w:rsidR="00070A66" w:rsidRPr="000C06AD" w:rsidRDefault="00070A66" w:rsidP="00070A66">
            <w:pPr>
              <w:pStyle w:val="tbl-txt"/>
              <w:spacing w:before="60" w:beforeAutospacing="0" w:after="60" w:afterAutospacing="0"/>
              <w:rPr>
                <w:color w:val="000000"/>
                <w:sz w:val="22"/>
                <w:szCs w:val="22"/>
              </w:rPr>
            </w:pPr>
          </w:p>
        </w:tc>
        <w:tc>
          <w:tcPr>
            <w:tcW w:w="1800" w:type="dxa"/>
            <w:vMerge/>
          </w:tcPr>
          <w:p w14:paraId="771C8205"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1BB4F959" w14:textId="77777777" w:rsidR="00070A66" w:rsidRPr="000C06AD" w:rsidRDefault="00070A66" w:rsidP="00070A66">
            <w:pPr>
              <w:jc w:val="both"/>
              <w:rPr>
                <w:rFonts w:ascii="Times New Roman" w:hAnsi="Times New Roman" w:cs="Times New Roman"/>
                <w:highlight w:val="yellow"/>
              </w:rPr>
            </w:pPr>
          </w:p>
        </w:tc>
      </w:tr>
      <w:tr w:rsidR="00070A66" w:rsidRPr="000C06AD" w14:paraId="1E58F706" w14:textId="77777777" w:rsidTr="00070A66">
        <w:trPr>
          <w:trHeight w:val="181"/>
        </w:trPr>
        <w:tc>
          <w:tcPr>
            <w:tcW w:w="2320" w:type="dxa"/>
            <w:vMerge w:val="restart"/>
          </w:tcPr>
          <w:p w14:paraId="75C99286"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Fenolni indeks </w:t>
            </w:r>
            <w:r w:rsidRPr="000C06AD">
              <w:rPr>
                <w:color w:val="000000"/>
                <w:sz w:val="22"/>
                <w:szCs w:val="22"/>
                <w:vertAlign w:val="superscript"/>
              </w:rPr>
              <w:t>5</w:t>
            </w:r>
          </w:p>
        </w:tc>
        <w:tc>
          <w:tcPr>
            <w:tcW w:w="1813" w:type="dxa"/>
            <w:vMerge w:val="restart"/>
          </w:tcPr>
          <w:p w14:paraId="510707A7"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EN ISO 14402</w:t>
            </w:r>
          </w:p>
        </w:tc>
        <w:tc>
          <w:tcPr>
            <w:tcW w:w="2162" w:type="dxa"/>
          </w:tcPr>
          <w:p w14:paraId="15BD7DF1"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Ponovno prečišćavanje otpadnih ulja</w:t>
            </w:r>
          </w:p>
        </w:tc>
        <w:tc>
          <w:tcPr>
            <w:tcW w:w="1800" w:type="dxa"/>
            <w:vMerge w:val="restart"/>
          </w:tcPr>
          <w:p w14:paraId="21954C16"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val="restart"/>
          </w:tcPr>
          <w:p w14:paraId="7794B10B" w14:textId="77777777" w:rsidR="00070A66" w:rsidRPr="000C06AD" w:rsidRDefault="00070A66" w:rsidP="00070A66">
            <w:pPr>
              <w:jc w:val="both"/>
              <w:rPr>
                <w:rFonts w:ascii="Times New Roman" w:hAnsi="Times New Roman" w:cs="Times New Roman"/>
                <w:highlight w:val="yellow"/>
              </w:rPr>
            </w:pPr>
          </w:p>
        </w:tc>
      </w:tr>
      <w:tr w:rsidR="00070A66" w:rsidRPr="000C06AD" w14:paraId="7B8A05EA" w14:textId="77777777" w:rsidTr="00070A66">
        <w:trPr>
          <w:trHeight w:val="180"/>
        </w:trPr>
        <w:tc>
          <w:tcPr>
            <w:tcW w:w="2320" w:type="dxa"/>
            <w:vMerge/>
          </w:tcPr>
          <w:p w14:paraId="560956C1"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3F51FF15"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47B3A1B8"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Fizičko-hemijski tretman otpada s kalorijskom vrijednošću</w:t>
            </w:r>
          </w:p>
        </w:tc>
        <w:tc>
          <w:tcPr>
            <w:tcW w:w="1800" w:type="dxa"/>
            <w:vMerge/>
          </w:tcPr>
          <w:p w14:paraId="514FE88F"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01999231" w14:textId="77777777" w:rsidR="00070A66" w:rsidRPr="000C06AD" w:rsidRDefault="00070A66" w:rsidP="00070A66">
            <w:pPr>
              <w:jc w:val="both"/>
              <w:rPr>
                <w:rFonts w:ascii="Times New Roman" w:hAnsi="Times New Roman" w:cs="Times New Roman"/>
                <w:highlight w:val="yellow"/>
              </w:rPr>
            </w:pPr>
          </w:p>
        </w:tc>
      </w:tr>
      <w:tr w:rsidR="00070A66" w:rsidRPr="000C06AD" w14:paraId="068CA2FE" w14:textId="77777777" w:rsidTr="00070A66">
        <w:trPr>
          <w:trHeight w:val="180"/>
        </w:trPr>
        <w:tc>
          <w:tcPr>
            <w:tcW w:w="2320" w:type="dxa"/>
            <w:vMerge/>
          </w:tcPr>
          <w:p w14:paraId="7911D0FA"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3B8AECA6"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5BA57073"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tečnog otpada koji sadrži vodu (jed</w:t>
            </w:r>
            <w:r>
              <w:rPr>
                <w:color w:val="000000"/>
                <w:sz w:val="22"/>
                <w:szCs w:val="22"/>
              </w:rPr>
              <w:t>nom</w:t>
            </w:r>
            <w:r w:rsidRPr="000C06AD">
              <w:rPr>
                <w:color w:val="000000"/>
                <w:sz w:val="22"/>
                <w:szCs w:val="22"/>
              </w:rPr>
              <w:t xml:space="preserve"> dnevno)</w:t>
            </w:r>
          </w:p>
        </w:tc>
        <w:tc>
          <w:tcPr>
            <w:tcW w:w="1800" w:type="dxa"/>
            <w:vMerge/>
          </w:tcPr>
          <w:p w14:paraId="74D7C4F0"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14AB313D" w14:textId="77777777" w:rsidR="00070A66" w:rsidRPr="000C06AD" w:rsidRDefault="00070A66" w:rsidP="00070A66">
            <w:pPr>
              <w:jc w:val="both"/>
              <w:rPr>
                <w:rFonts w:ascii="Times New Roman" w:hAnsi="Times New Roman" w:cs="Times New Roman"/>
                <w:highlight w:val="yellow"/>
              </w:rPr>
            </w:pPr>
          </w:p>
        </w:tc>
      </w:tr>
      <w:tr w:rsidR="00070A66" w:rsidRPr="000C06AD" w14:paraId="6E3A08C3" w14:textId="77777777" w:rsidTr="00070A66">
        <w:trPr>
          <w:trHeight w:val="129"/>
        </w:trPr>
        <w:tc>
          <w:tcPr>
            <w:tcW w:w="2320" w:type="dxa"/>
            <w:vMerge w:val="restart"/>
          </w:tcPr>
          <w:p w14:paraId="5C5595BB"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Ukupni azot (Ukupni N) </w:t>
            </w:r>
            <w:r w:rsidRPr="000C06AD">
              <w:rPr>
                <w:color w:val="000000"/>
                <w:sz w:val="22"/>
                <w:szCs w:val="22"/>
                <w:vertAlign w:val="superscript"/>
              </w:rPr>
              <w:t>5</w:t>
            </w:r>
          </w:p>
        </w:tc>
        <w:tc>
          <w:tcPr>
            <w:tcW w:w="1813" w:type="dxa"/>
            <w:vMerge w:val="restart"/>
          </w:tcPr>
          <w:p w14:paraId="5A5E0E42"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EN 12260, EN ISO 11905-1</w:t>
            </w:r>
          </w:p>
        </w:tc>
        <w:tc>
          <w:tcPr>
            <w:tcW w:w="2162" w:type="dxa"/>
          </w:tcPr>
          <w:p w14:paraId="6555E652"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Biološki tretman otpada</w:t>
            </w:r>
          </w:p>
        </w:tc>
        <w:tc>
          <w:tcPr>
            <w:tcW w:w="1800" w:type="dxa"/>
            <w:vMerge w:val="restart"/>
          </w:tcPr>
          <w:p w14:paraId="2B71CAA8"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val="restart"/>
          </w:tcPr>
          <w:p w14:paraId="477853F7" w14:textId="77777777" w:rsidR="00070A66" w:rsidRPr="000C06AD" w:rsidRDefault="00070A66" w:rsidP="00070A66">
            <w:pPr>
              <w:jc w:val="both"/>
              <w:rPr>
                <w:rFonts w:ascii="Times New Roman" w:hAnsi="Times New Roman" w:cs="Times New Roman"/>
                <w:highlight w:val="yellow"/>
              </w:rPr>
            </w:pPr>
          </w:p>
        </w:tc>
      </w:tr>
      <w:tr w:rsidR="00070A66" w:rsidRPr="000C06AD" w14:paraId="44D9D1E4" w14:textId="77777777" w:rsidTr="00070A66">
        <w:trPr>
          <w:trHeight w:val="128"/>
        </w:trPr>
        <w:tc>
          <w:tcPr>
            <w:tcW w:w="2320" w:type="dxa"/>
            <w:vMerge/>
          </w:tcPr>
          <w:p w14:paraId="436F1F78"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19171789"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25EEAD8D"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Ponovno prečišćavanje otpadnih ulja</w:t>
            </w:r>
          </w:p>
        </w:tc>
        <w:tc>
          <w:tcPr>
            <w:tcW w:w="1800" w:type="dxa"/>
            <w:vMerge/>
          </w:tcPr>
          <w:p w14:paraId="5084B856"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0EA0AB57" w14:textId="77777777" w:rsidR="00070A66" w:rsidRPr="000C06AD" w:rsidRDefault="00070A66" w:rsidP="00070A66">
            <w:pPr>
              <w:jc w:val="both"/>
              <w:rPr>
                <w:rFonts w:ascii="Times New Roman" w:hAnsi="Times New Roman" w:cs="Times New Roman"/>
                <w:highlight w:val="yellow"/>
              </w:rPr>
            </w:pPr>
          </w:p>
        </w:tc>
      </w:tr>
      <w:tr w:rsidR="00070A66" w:rsidRPr="000C06AD" w14:paraId="1B19E880" w14:textId="77777777" w:rsidTr="00070A66">
        <w:trPr>
          <w:trHeight w:val="128"/>
        </w:trPr>
        <w:tc>
          <w:tcPr>
            <w:tcW w:w="2320" w:type="dxa"/>
            <w:vMerge/>
          </w:tcPr>
          <w:p w14:paraId="7355F4E3"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43A0993B"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03235483"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Tretman tečnog otpada koji sadrži vodu (jed</w:t>
            </w:r>
            <w:r>
              <w:rPr>
                <w:color w:val="000000"/>
                <w:sz w:val="22"/>
                <w:szCs w:val="22"/>
              </w:rPr>
              <w:t>nom</w:t>
            </w:r>
            <w:r w:rsidRPr="000C06AD">
              <w:rPr>
                <w:color w:val="000000"/>
                <w:sz w:val="22"/>
                <w:szCs w:val="22"/>
              </w:rPr>
              <w:t xml:space="preserve"> dnevno)</w:t>
            </w:r>
          </w:p>
        </w:tc>
        <w:tc>
          <w:tcPr>
            <w:tcW w:w="1800" w:type="dxa"/>
            <w:vMerge/>
          </w:tcPr>
          <w:p w14:paraId="7D6DE487" w14:textId="77777777" w:rsidR="00070A66" w:rsidRPr="000C06AD" w:rsidRDefault="00070A66" w:rsidP="00070A66">
            <w:pPr>
              <w:pStyle w:val="tbl-txt"/>
              <w:spacing w:before="60" w:beforeAutospacing="0" w:after="60" w:afterAutospacing="0"/>
              <w:rPr>
                <w:color w:val="000000"/>
                <w:sz w:val="22"/>
                <w:szCs w:val="22"/>
              </w:rPr>
            </w:pPr>
          </w:p>
        </w:tc>
        <w:tc>
          <w:tcPr>
            <w:tcW w:w="1534" w:type="dxa"/>
            <w:vMerge/>
          </w:tcPr>
          <w:p w14:paraId="7BE4FF0F" w14:textId="77777777" w:rsidR="00070A66" w:rsidRPr="000C06AD" w:rsidRDefault="00070A66" w:rsidP="00070A66">
            <w:pPr>
              <w:jc w:val="both"/>
              <w:rPr>
                <w:rFonts w:ascii="Times New Roman" w:hAnsi="Times New Roman" w:cs="Times New Roman"/>
                <w:highlight w:val="yellow"/>
              </w:rPr>
            </w:pPr>
          </w:p>
        </w:tc>
      </w:tr>
      <w:tr w:rsidR="00070A66" w:rsidRPr="000C06AD" w14:paraId="76FDA981" w14:textId="77777777" w:rsidTr="00070A66">
        <w:trPr>
          <w:trHeight w:val="422"/>
        </w:trPr>
        <w:tc>
          <w:tcPr>
            <w:tcW w:w="2320" w:type="dxa"/>
            <w:vMerge w:val="restart"/>
          </w:tcPr>
          <w:p w14:paraId="4BF92854"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Ukupni organski ugljenik (TOC) </w:t>
            </w:r>
            <w:r w:rsidRPr="000C06AD">
              <w:rPr>
                <w:color w:val="000000"/>
                <w:sz w:val="22"/>
                <w:szCs w:val="22"/>
                <w:vertAlign w:val="superscript"/>
              </w:rPr>
              <w:t>45</w:t>
            </w:r>
          </w:p>
        </w:tc>
        <w:tc>
          <w:tcPr>
            <w:tcW w:w="1813" w:type="dxa"/>
            <w:vMerge w:val="restart"/>
          </w:tcPr>
          <w:p w14:paraId="308CF057"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EN 1484</w:t>
            </w:r>
          </w:p>
        </w:tc>
        <w:tc>
          <w:tcPr>
            <w:tcW w:w="2162" w:type="dxa"/>
          </w:tcPr>
          <w:p w14:paraId="29ECFA92"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Svi postupci tretmana otpada osim tretmana tečnog otpada koji sadrži vodu</w:t>
            </w:r>
          </w:p>
        </w:tc>
        <w:tc>
          <w:tcPr>
            <w:tcW w:w="1800" w:type="dxa"/>
          </w:tcPr>
          <w:p w14:paraId="03557907"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val="restart"/>
          </w:tcPr>
          <w:p w14:paraId="0110A7B0" w14:textId="77777777" w:rsidR="00070A66" w:rsidRPr="000C06AD" w:rsidRDefault="00070A66" w:rsidP="00070A66">
            <w:pPr>
              <w:jc w:val="both"/>
              <w:rPr>
                <w:rFonts w:ascii="Times New Roman" w:hAnsi="Times New Roman" w:cs="Times New Roman"/>
                <w:highlight w:val="yellow"/>
              </w:rPr>
            </w:pPr>
          </w:p>
        </w:tc>
      </w:tr>
      <w:tr w:rsidR="00070A66" w:rsidRPr="000C06AD" w14:paraId="3D740BE7" w14:textId="77777777" w:rsidTr="00070A66">
        <w:trPr>
          <w:trHeight w:val="422"/>
        </w:trPr>
        <w:tc>
          <w:tcPr>
            <w:tcW w:w="2320" w:type="dxa"/>
            <w:vMerge/>
          </w:tcPr>
          <w:p w14:paraId="7C5CBE42"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0CFBF439"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38D4E721"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Tretman tečnog otpada koji sadrži vodu </w:t>
            </w:r>
          </w:p>
        </w:tc>
        <w:tc>
          <w:tcPr>
            <w:tcW w:w="1800" w:type="dxa"/>
          </w:tcPr>
          <w:p w14:paraId="5AB3AE36"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dnevno</w:t>
            </w:r>
          </w:p>
        </w:tc>
        <w:tc>
          <w:tcPr>
            <w:tcW w:w="1534" w:type="dxa"/>
            <w:vMerge/>
          </w:tcPr>
          <w:p w14:paraId="3A2F2390" w14:textId="77777777" w:rsidR="00070A66" w:rsidRPr="000C06AD" w:rsidRDefault="00070A66" w:rsidP="00070A66">
            <w:pPr>
              <w:jc w:val="both"/>
              <w:rPr>
                <w:rFonts w:ascii="Times New Roman" w:hAnsi="Times New Roman" w:cs="Times New Roman"/>
                <w:highlight w:val="yellow"/>
              </w:rPr>
            </w:pPr>
          </w:p>
        </w:tc>
      </w:tr>
      <w:tr w:rsidR="00070A66" w:rsidRPr="000C06AD" w14:paraId="654C6500" w14:textId="77777777" w:rsidTr="00070A66">
        <w:trPr>
          <w:trHeight w:val="578"/>
        </w:trPr>
        <w:tc>
          <w:tcPr>
            <w:tcW w:w="2320" w:type="dxa"/>
            <w:vMerge w:val="restart"/>
          </w:tcPr>
          <w:p w14:paraId="27F9666D"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Ukupni fosfor (Ukupni P) </w:t>
            </w:r>
            <w:r w:rsidRPr="000C06AD">
              <w:rPr>
                <w:color w:val="000000"/>
                <w:sz w:val="22"/>
                <w:szCs w:val="22"/>
                <w:vertAlign w:val="superscript"/>
              </w:rPr>
              <w:t>5</w:t>
            </w:r>
          </w:p>
        </w:tc>
        <w:tc>
          <w:tcPr>
            <w:tcW w:w="1813" w:type="dxa"/>
            <w:vMerge w:val="restart"/>
          </w:tcPr>
          <w:p w14:paraId="25DB1E58"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Dostupni razni standardi EN (npr. EN ISO 15681-1, EN ISO 15681-2, EN ISO </w:t>
            </w:r>
            <w:r w:rsidRPr="000C06AD">
              <w:rPr>
                <w:color w:val="000000"/>
                <w:sz w:val="22"/>
                <w:szCs w:val="22"/>
              </w:rPr>
              <w:lastRenderedPageBreak/>
              <w:t>6878, EN ISO 11885)</w:t>
            </w:r>
          </w:p>
        </w:tc>
        <w:tc>
          <w:tcPr>
            <w:tcW w:w="2162" w:type="dxa"/>
          </w:tcPr>
          <w:p w14:paraId="6227D907"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lastRenderedPageBreak/>
              <w:t>Biološki tretman otpada</w:t>
            </w:r>
          </w:p>
        </w:tc>
        <w:tc>
          <w:tcPr>
            <w:tcW w:w="1800" w:type="dxa"/>
          </w:tcPr>
          <w:p w14:paraId="2DBDD130"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val="restart"/>
          </w:tcPr>
          <w:p w14:paraId="660EEAA3" w14:textId="77777777" w:rsidR="00070A66" w:rsidRPr="000C06AD" w:rsidRDefault="00070A66" w:rsidP="00070A66">
            <w:pPr>
              <w:jc w:val="both"/>
              <w:rPr>
                <w:rFonts w:ascii="Times New Roman" w:hAnsi="Times New Roman" w:cs="Times New Roman"/>
                <w:highlight w:val="yellow"/>
              </w:rPr>
            </w:pPr>
          </w:p>
        </w:tc>
      </w:tr>
      <w:tr w:rsidR="00070A66" w:rsidRPr="000C06AD" w14:paraId="7D238439" w14:textId="77777777" w:rsidTr="00070A66">
        <w:trPr>
          <w:trHeight w:val="578"/>
        </w:trPr>
        <w:tc>
          <w:tcPr>
            <w:tcW w:w="2320" w:type="dxa"/>
            <w:vMerge/>
          </w:tcPr>
          <w:p w14:paraId="3ECB9F85"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24B38816"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16787482"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Tretman tečnog otpada koji sadrži vodu </w:t>
            </w:r>
          </w:p>
        </w:tc>
        <w:tc>
          <w:tcPr>
            <w:tcW w:w="1800" w:type="dxa"/>
          </w:tcPr>
          <w:p w14:paraId="261A61C4"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dnevno</w:t>
            </w:r>
          </w:p>
        </w:tc>
        <w:tc>
          <w:tcPr>
            <w:tcW w:w="1534" w:type="dxa"/>
            <w:vMerge/>
          </w:tcPr>
          <w:p w14:paraId="5D255B11" w14:textId="77777777" w:rsidR="00070A66" w:rsidRPr="000C06AD" w:rsidRDefault="00070A66" w:rsidP="00070A66">
            <w:pPr>
              <w:jc w:val="both"/>
              <w:rPr>
                <w:rFonts w:ascii="Times New Roman" w:hAnsi="Times New Roman" w:cs="Times New Roman"/>
                <w:highlight w:val="yellow"/>
              </w:rPr>
            </w:pPr>
          </w:p>
        </w:tc>
      </w:tr>
      <w:tr w:rsidR="00070A66" w:rsidRPr="000C06AD" w14:paraId="4E85EC5C" w14:textId="77777777" w:rsidTr="00070A66">
        <w:trPr>
          <w:trHeight w:val="422"/>
        </w:trPr>
        <w:tc>
          <w:tcPr>
            <w:tcW w:w="2320" w:type="dxa"/>
            <w:vMerge w:val="restart"/>
          </w:tcPr>
          <w:p w14:paraId="569471DF"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Ukupne suspendovane čvrste supstance </w:t>
            </w:r>
            <w:r w:rsidRPr="000C06AD">
              <w:rPr>
                <w:color w:val="000000"/>
                <w:sz w:val="22"/>
                <w:szCs w:val="22"/>
                <w:vertAlign w:val="superscript"/>
              </w:rPr>
              <w:t>5</w:t>
            </w:r>
          </w:p>
        </w:tc>
        <w:tc>
          <w:tcPr>
            <w:tcW w:w="1813" w:type="dxa"/>
            <w:vMerge w:val="restart"/>
          </w:tcPr>
          <w:p w14:paraId="17E158E6"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EN 872</w:t>
            </w:r>
          </w:p>
        </w:tc>
        <w:tc>
          <w:tcPr>
            <w:tcW w:w="2162" w:type="dxa"/>
          </w:tcPr>
          <w:p w14:paraId="3B1C1DB6"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Svi postupci tretmana otpada osim tretmana tečnog otpada koji sadrži vodu</w:t>
            </w:r>
          </w:p>
        </w:tc>
        <w:tc>
          <w:tcPr>
            <w:tcW w:w="1800" w:type="dxa"/>
          </w:tcPr>
          <w:p w14:paraId="40ACA4C3"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mjesečno</w:t>
            </w:r>
          </w:p>
        </w:tc>
        <w:tc>
          <w:tcPr>
            <w:tcW w:w="1534" w:type="dxa"/>
            <w:vMerge w:val="restart"/>
          </w:tcPr>
          <w:p w14:paraId="3A3997EB" w14:textId="77777777" w:rsidR="00070A66" w:rsidRPr="000C06AD" w:rsidRDefault="00070A66" w:rsidP="00070A66">
            <w:pPr>
              <w:jc w:val="both"/>
              <w:rPr>
                <w:rFonts w:ascii="Times New Roman" w:hAnsi="Times New Roman" w:cs="Times New Roman"/>
                <w:highlight w:val="yellow"/>
              </w:rPr>
            </w:pPr>
          </w:p>
        </w:tc>
      </w:tr>
      <w:tr w:rsidR="00070A66" w:rsidRPr="000C06AD" w14:paraId="149685AC" w14:textId="77777777" w:rsidTr="00070A66">
        <w:trPr>
          <w:trHeight w:val="422"/>
        </w:trPr>
        <w:tc>
          <w:tcPr>
            <w:tcW w:w="2320" w:type="dxa"/>
            <w:vMerge/>
          </w:tcPr>
          <w:p w14:paraId="02C96509" w14:textId="77777777" w:rsidR="00070A66" w:rsidRPr="000C06AD" w:rsidRDefault="00070A66" w:rsidP="00070A66">
            <w:pPr>
              <w:pStyle w:val="tbl-txt"/>
              <w:spacing w:before="60" w:beforeAutospacing="0" w:after="60" w:afterAutospacing="0"/>
              <w:rPr>
                <w:color w:val="000000"/>
                <w:sz w:val="22"/>
                <w:szCs w:val="22"/>
              </w:rPr>
            </w:pPr>
          </w:p>
        </w:tc>
        <w:tc>
          <w:tcPr>
            <w:tcW w:w="1813" w:type="dxa"/>
            <w:vMerge/>
          </w:tcPr>
          <w:p w14:paraId="0335B50F" w14:textId="77777777" w:rsidR="00070A66" w:rsidRPr="000C06AD" w:rsidRDefault="00070A66" w:rsidP="00070A66">
            <w:pPr>
              <w:pStyle w:val="tbl-txt"/>
              <w:spacing w:before="60" w:beforeAutospacing="0" w:after="60" w:afterAutospacing="0"/>
              <w:rPr>
                <w:color w:val="000000"/>
                <w:sz w:val="22"/>
                <w:szCs w:val="22"/>
              </w:rPr>
            </w:pPr>
          </w:p>
        </w:tc>
        <w:tc>
          <w:tcPr>
            <w:tcW w:w="2162" w:type="dxa"/>
          </w:tcPr>
          <w:p w14:paraId="3E6FA910" w14:textId="77777777" w:rsidR="00070A66" w:rsidRPr="000C06AD" w:rsidRDefault="00070A66" w:rsidP="00070A66">
            <w:pPr>
              <w:pStyle w:val="tbl-txt"/>
              <w:spacing w:before="60" w:beforeAutospacing="0" w:after="60" w:afterAutospacing="0"/>
              <w:rPr>
                <w:color w:val="000000"/>
                <w:sz w:val="22"/>
                <w:szCs w:val="22"/>
              </w:rPr>
            </w:pPr>
            <w:r w:rsidRPr="000C06AD">
              <w:rPr>
                <w:color w:val="000000"/>
                <w:sz w:val="22"/>
                <w:szCs w:val="22"/>
              </w:rPr>
              <w:t xml:space="preserve">Tretman tečnog otpada koji sadrži vodu </w:t>
            </w:r>
          </w:p>
        </w:tc>
        <w:tc>
          <w:tcPr>
            <w:tcW w:w="1800" w:type="dxa"/>
          </w:tcPr>
          <w:p w14:paraId="5CB5A685" w14:textId="77777777" w:rsidR="00070A66" w:rsidRPr="000C06AD" w:rsidRDefault="00070A66" w:rsidP="00070A66">
            <w:pPr>
              <w:pStyle w:val="tbl-txt"/>
              <w:spacing w:before="60" w:beforeAutospacing="0" w:after="60" w:afterAutospacing="0"/>
              <w:rPr>
                <w:color w:val="000000"/>
                <w:sz w:val="22"/>
                <w:szCs w:val="22"/>
              </w:rPr>
            </w:pPr>
            <w:r>
              <w:rPr>
                <w:color w:val="000000"/>
                <w:sz w:val="22"/>
                <w:szCs w:val="22"/>
              </w:rPr>
              <w:t>Jednom</w:t>
            </w:r>
            <w:r w:rsidRPr="000C06AD">
              <w:rPr>
                <w:color w:val="000000"/>
                <w:sz w:val="22"/>
                <w:szCs w:val="22"/>
              </w:rPr>
              <w:t xml:space="preserve"> dnevno</w:t>
            </w:r>
          </w:p>
        </w:tc>
        <w:tc>
          <w:tcPr>
            <w:tcW w:w="1534" w:type="dxa"/>
            <w:vMerge/>
          </w:tcPr>
          <w:p w14:paraId="3FC21B1A" w14:textId="77777777" w:rsidR="00070A66" w:rsidRPr="000C06AD" w:rsidRDefault="00070A66" w:rsidP="00070A66">
            <w:pPr>
              <w:jc w:val="both"/>
              <w:rPr>
                <w:rFonts w:ascii="Times New Roman" w:hAnsi="Times New Roman" w:cs="Times New Roman"/>
                <w:highlight w:val="yellow"/>
              </w:rPr>
            </w:pPr>
          </w:p>
        </w:tc>
      </w:tr>
    </w:tbl>
    <w:p w14:paraId="15ACE12E" w14:textId="77777777" w:rsidR="003A51A9" w:rsidRPr="00C70BDB" w:rsidRDefault="003A51A9" w:rsidP="003A51A9">
      <w:pPr>
        <w:jc w:val="both"/>
        <w:rPr>
          <w:rFonts w:ascii="Times New Roman" w:hAnsi="Times New Roman" w:cs="Times New Roman"/>
          <w:noProof/>
          <w:sz w:val="24"/>
          <w:szCs w:val="24"/>
          <w:highlight w:val="yellow"/>
          <w:lang w:val="sr-Latn-ME"/>
        </w:rPr>
      </w:pPr>
    </w:p>
    <w:p w14:paraId="24476A9E" w14:textId="19D39B0D" w:rsidR="00CE13AD" w:rsidRDefault="00CE13AD" w:rsidP="003A51A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8.</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usmjerenih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najmanje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učestalost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odgovarajućim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standardima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standardi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dostupni,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standarda,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nacionalnih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međunarodnih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standard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osigurava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dobijanje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podataka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jednakog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naučnog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kvaliteta.</w:t>
      </w:r>
    </w:p>
    <w:p w14:paraId="0A62B1FD" w14:textId="77777777" w:rsidR="00070A66" w:rsidRDefault="00070A66" w:rsidP="003A51A9">
      <w:pPr>
        <w:jc w:val="both"/>
        <w:rPr>
          <w:rFonts w:ascii="Times New Roman" w:hAnsi="Times New Roman" w:cs="Times New Roman"/>
          <w:noProof/>
          <w:sz w:val="24"/>
          <w:szCs w:val="24"/>
          <w:lang w:val="sr-Latn-ME"/>
        </w:rPr>
      </w:pPr>
    </w:p>
    <w:tbl>
      <w:tblPr>
        <w:tblStyle w:val="TableGrid"/>
        <w:tblW w:w="0" w:type="auto"/>
        <w:tblLayout w:type="fixed"/>
        <w:tblLook w:val="04A0" w:firstRow="1" w:lastRow="0" w:firstColumn="1" w:lastColumn="0" w:noHBand="0" w:noVBand="1"/>
      </w:tblPr>
      <w:tblGrid>
        <w:gridCol w:w="1345"/>
        <w:gridCol w:w="2070"/>
        <w:gridCol w:w="2550"/>
        <w:gridCol w:w="1841"/>
        <w:gridCol w:w="1823"/>
      </w:tblGrid>
      <w:tr w:rsidR="00070A66" w:rsidRPr="007A0BCF" w14:paraId="416C4DAE" w14:textId="77777777" w:rsidTr="00070A66">
        <w:tc>
          <w:tcPr>
            <w:tcW w:w="1345" w:type="dxa"/>
          </w:tcPr>
          <w:p w14:paraId="608FE028" w14:textId="77777777" w:rsidR="00070A66" w:rsidRPr="007C591F" w:rsidRDefault="00070A66" w:rsidP="00070A66">
            <w:pPr>
              <w:jc w:val="center"/>
              <w:rPr>
                <w:rFonts w:ascii="Times New Roman" w:hAnsi="Times New Roman" w:cs="Times New Roman"/>
                <w:b/>
                <w:highlight w:val="yellow"/>
              </w:rPr>
            </w:pPr>
            <w:r w:rsidRPr="007C591F">
              <w:rPr>
                <w:rFonts w:ascii="Times New Roman" w:hAnsi="Times New Roman" w:cs="Times New Roman"/>
                <w:b/>
              </w:rPr>
              <w:t>Supstanca/parametar</w:t>
            </w:r>
          </w:p>
        </w:tc>
        <w:tc>
          <w:tcPr>
            <w:tcW w:w="2070" w:type="dxa"/>
          </w:tcPr>
          <w:p w14:paraId="0A9753DF" w14:textId="77777777" w:rsidR="00070A66" w:rsidRPr="007C591F" w:rsidRDefault="00070A66" w:rsidP="00070A66">
            <w:pPr>
              <w:jc w:val="center"/>
              <w:rPr>
                <w:rFonts w:ascii="Times New Roman" w:hAnsi="Times New Roman" w:cs="Times New Roman"/>
                <w:b/>
              </w:rPr>
            </w:pPr>
            <w:r w:rsidRPr="007C591F">
              <w:rPr>
                <w:rFonts w:ascii="Times New Roman" w:hAnsi="Times New Roman" w:cs="Times New Roman"/>
                <w:b/>
              </w:rPr>
              <w:t>Standard</w:t>
            </w:r>
          </w:p>
        </w:tc>
        <w:tc>
          <w:tcPr>
            <w:tcW w:w="2550" w:type="dxa"/>
          </w:tcPr>
          <w:p w14:paraId="6A7956B8" w14:textId="77777777" w:rsidR="00070A66" w:rsidRPr="007C591F" w:rsidRDefault="00070A66" w:rsidP="00070A66">
            <w:pPr>
              <w:jc w:val="center"/>
              <w:rPr>
                <w:rFonts w:ascii="Times New Roman" w:hAnsi="Times New Roman" w:cs="Times New Roman"/>
                <w:b/>
              </w:rPr>
            </w:pPr>
            <w:r w:rsidRPr="007C591F">
              <w:rPr>
                <w:rFonts w:ascii="Times New Roman" w:hAnsi="Times New Roman" w:cs="Times New Roman"/>
                <w:b/>
              </w:rPr>
              <w:t>Postupak tretmana otpada</w:t>
            </w:r>
          </w:p>
        </w:tc>
        <w:tc>
          <w:tcPr>
            <w:tcW w:w="1841" w:type="dxa"/>
          </w:tcPr>
          <w:p w14:paraId="4C00C056" w14:textId="77777777" w:rsidR="00070A66" w:rsidRPr="007C591F" w:rsidRDefault="00070A66" w:rsidP="00070A66">
            <w:pPr>
              <w:jc w:val="center"/>
              <w:rPr>
                <w:rFonts w:ascii="Times New Roman" w:hAnsi="Times New Roman" w:cs="Times New Roman"/>
                <w:b/>
              </w:rPr>
            </w:pPr>
            <w:r w:rsidRPr="007C591F">
              <w:rPr>
                <w:rFonts w:ascii="Times New Roman" w:hAnsi="Times New Roman" w:cs="Times New Roman"/>
                <w:b/>
              </w:rPr>
              <w:t>Minimalna učestalost monitoringa</w:t>
            </w:r>
          </w:p>
        </w:tc>
        <w:tc>
          <w:tcPr>
            <w:tcW w:w="1823" w:type="dxa"/>
          </w:tcPr>
          <w:p w14:paraId="53DF87DF" w14:textId="77777777" w:rsidR="00070A66" w:rsidRPr="007C591F" w:rsidRDefault="00070A66" w:rsidP="00070A66">
            <w:pPr>
              <w:jc w:val="center"/>
              <w:rPr>
                <w:rFonts w:ascii="Times New Roman" w:hAnsi="Times New Roman" w:cs="Times New Roman"/>
                <w:b/>
              </w:rPr>
            </w:pPr>
            <w:r w:rsidRPr="007C591F">
              <w:rPr>
                <w:rFonts w:ascii="Times New Roman" w:hAnsi="Times New Roman" w:cs="Times New Roman"/>
                <w:b/>
              </w:rPr>
              <w:t>Monitoring povezan sa</w:t>
            </w:r>
          </w:p>
        </w:tc>
      </w:tr>
      <w:tr w:rsidR="00070A66" w:rsidRPr="007A0BCF" w14:paraId="56A2A85A" w14:textId="77777777" w:rsidTr="00070A66">
        <w:tc>
          <w:tcPr>
            <w:tcW w:w="1345" w:type="dxa"/>
          </w:tcPr>
          <w:p w14:paraId="72ECD39D"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 xml:space="preserve">Bromovani retarderi plamena </w:t>
            </w:r>
            <w:r w:rsidRPr="007C591F">
              <w:rPr>
                <w:rStyle w:val="FootnoteReference"/>
                <w:color w:val="000000"/>
                <w:sz w:val="22"/>
                <w:szCs w:val="22"/>
              </w:rPr>
              <w:footnoteReference w:id="7"/>
            </w:r>
          </w:p>
        </w:tc>
        <w:tc>
          <w:tcPr>
            <w:tcW w:w="2070" w:type="dxa"/>
          </w:tcPr>
          <w:p w14:paraId="027F3236"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ne postoji standard EN</w:t>
            </w:r>
          </w:p>
        </w:tc>
        <w:tc>
          <w:tcPr>
            <w:tcW w:w="2550" w:type="dxa"/>
          </w:tcPr>
          <w:p w14:paraId="64B604FA" w14:textId="2B7C7BA9"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Mehanički tretman u drobilicama (šrederima) metalnog otpada</w:t>
            </w:r>
            <w:r w:rsidR="006B6EFA">
              <w:rPr>
                <w:color w:val="000000"/>
                <w:sz w:val="22"/>
                <w:szCs w:val="22"/>
              </w:rPr>
              <w:t>.</w:t>
            </w:r>
          </w:p>
        </w:tc>
        <w:tc>
          <w:tcPr>
            <w:tcW w:w="1841" w:type="dxa"/>
          </w:tcPr>
          <w:p w14:paraId="35E9CFFA"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godišnje</w:t>
            </w:r>
          </w:p>
        </w:tc>
        <w:tc>
          <w:tcPr>
            <w:tcW w:w="1823" w:type="dxa"/>
          </w:tcPr>
          <w:p w14:paraId="65DC7C8A"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25</w:t>
            </w:r>
          </w:p>
        </w:tc>
      </w:tr>
      <w:tr w:rsidR="00070A66" w:rsidRPr="007A0BCF" w14:paraId="4C56F593" w14:textId="77777777" w:rsidTr="00070A66">
        <w:tc>
          <w:tcPr>
            <w:tcW w:w="1345" w:type="dxa"/>
          </w:tcPr>
          <w:p w14:paraId="392165F4"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CFC-i</w:t>
            </w:r>
          </w:p>
        </w:tc>
        <w:tc>
          <w:tcPr>
            <w:tcW w:w="2070" w:type="dxa"/>
          </w:tcPr>
          <w:p w14:paraId="515112A3"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ne postoji standard EN</w:t>
            </w:r>
          </w:p>
        </w:tc>
        <w:tc>
          <w:tcPr>
            <w:tcW w:w="2550" w:type="dxa"/>
          </w:tcPr>
          <w:p w14:paraId="2E44DE9E" w14:textId="70F1A334"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Tretman OEEO-a koji sadrži isparljive fluorougljenike i/ili isparljive hidrougljenike</w:t>
            </w:r>
            <w:r w:rsidR="005B5F79">
              <w:rPr>
                <w:color w:val="000000"/>
                <w:sz w:val="22"/>
                <w:szCs w:val="22"/>
              </w:rPr>
              <w:t>.</w:t>
            </w:r>
          </w:p>
        </w:tc>
        <w:tc>
          <w:tcPr>
            <w:tcW w:w="1841" w:type="dxa"/>
          </w:tcPr>
          <w:p w14:paraId="231D205A"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2F6EE514"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29</w:t>
            </w:r>
          </w:p>
        </w:tc>
      </w:tr>
      <w:tr w:rsidR="00070A66" w:rsidRPr="007A0BCF" w14:paraId="605A4A8F" w14:textId="77777777" w:rsidTr="00070A66">
        <w:trPr>
          <w:trHeight w:val="422"/>
        </w:trPr>
        <w:tc>
          <w:tcPr>
            <w:tcW w:w="1345" w:type="dxa"/>
            <w:vMerge w:val="restart"/>
          </w:tcPr>
          <w:p w14:paraId="3F17E2EB"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Dioksinima slični PCB-ovi</w:t>
            </w:r>
          </w:p>
        </w:tc>
        <w:tc>
          <w:tcPr>
            <w:tcW w:w="2070" w:type="dxa"/>
            <w:vMerge w:val="restart"/>
          </w:tcPr>
          <w:p w14:paraId="12691509"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EN 1948-1, 1948-2 i 1948-4</w:t>
            </w:r>
            <w:r w:rsidRPr="007C591F">
              <w:rPr>
                <w:rStyle w:val="FootnoteReference"/>
                <w:color w:val="000000"/>
                <w:sz w:val="22"/>
                <w:szCs w:val="22"/>
              </w:rPr>
              <w:footnoteReference w:id="8"/>
            </w:r>
          </w:p>
        </w:tc>
        <w:tc>
          <w:tcPr>
            <w:tcW w:w="2550" w:type="dxa"/>
          </w:tcPr>
          <w:p w14:paraId="6458AE91" w14:textId="2CF8B536" w:rsidR="00070A66" w:rsidRPr="007C591F" w:rsidRDefault="00070A66" w:rsidP="006B6EFA">
            <w:pPr>
              <w:pStyle w:val="tbl-txt"/>
              <w:spacing w:before="0" w:beforeAutospacing="0" w:after="0" w:afterAutospacing="0"/>
              <w:jc w:val="both"/>
              <w:rPr>
                <w:color w:val="000000"/>
                <w:sz w:val="22"/>
                <w:szCs w:val="22"/>
              </w:rPr>
            </w:pPr>
            <w:r w:rsidRPr="007C591F">
              <w:rPr>
                <w:color w:val="000000"/>
                <w:sz w:val="22"/>
                <w:szCs w:val="22"/>
              </w:rPr>
              <w:t>Mehanički tretman u drobilicama (šrederima) metalnog otpa</w:t>
            </w:r>
            <w:r w:rsidR="006B6EFA">
              <w:rPr>
                <w:color w:val="000000"/>
                <w:sz w:val="22"/>
                <w:szCs w:val="22"/>
              </w:rPr>
              <w:t>da.</w:t>
            </w:r>
          </w:p>
        </w:tc>
        <w:tc>
          <w:tcPr>
            <w:tcW w:w="1841" w:type="dxa"/>
          </w:tcPr>
          <w:p w14:paraId="392DE8A3"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godišnje</w:t>
            </w:r>
          </w:p>
        </w:tc>
        <w:tc>
          <w:tcPr>
            <w:tcW w:w="1823" w:type="dxa"/>
          </w:tcPr>
          <w:p w14:paraId="314287A3"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25</w:t>
            </w:r>
          </w:p>
        </w:tc>
      </w:tr>
      <w:tr w:rsidR="00070A66" w:rsidRPr="007A0BCF" w14:paraId="6AEC5899" w14:textId="77777777" w:rsidTr="00070A66">
        <w:trPr>
          <w:trHeight w:val="422"/>
        </w:trPr>
        <w:tc>
          <w:tcPr>
            <w:tcW w:w="1345" w:type="dxa"/>
            <w:vMerge/>
          </w:tcPr>
          <w:p w14:paraId="02EB41B2" w14:textId="77777777" w:rsidR="00070A66" w:rsidRPr="007C591F" w:rsidRDefault="00070A66" w:rsidP="00070A66">
            <w:pPr>
              <w:pStyle w:val="tbl-txt"/>
              <w:spacing w:before="0" w:beforeAutospacing="0" w:after="0" w:afterAutospacing="0"/>
              <w:rPr>
                <w:color w:val="000000"/>
                <w:sz w:val="22"/>
                <w:szCs w:val="22"/>
              </w:rPr>
            </w:pPr>
          </w:p>
        </w:tc>
        <w:tc>
          <w:tcPr>
            <w:tcW w:w="2070" w:type="dxa"/>
            <w:vMerge/>
          </w:tcPr>
          <w:p w14:paraId="1643F2CD" w14:textId="77777777" w:rsidR="00070A66" w:rsidRPr="007C591F" w:rsidRDefault="00070A66" w:rsidP="00070A66">
            <w:pPr>
              <w:pStyle w:val="tbl-txt"/>
              <w:spacing w:before="0" w:beforeAutospacing="0" w:after="0" w:afterAutospacing="0"/>
              <w:rPr>
                <w:color w:val="000000"/>
                <w:sz w:val="22"/>
                <w:szCs w:val="22"/>
              </w:rPr>
            </w:pPr>
          </w:p>
        </w:tc>
        <w:tc>
          <w:tcPr>
            <w:tcW w:w="2550" w:type="dxa"/>
          </w:tcPr>
          <w:p w14:paraId="47C67199" w14:textId="77777777" w:rsidR="00070A66" w:rsidRPr="007C591F" w:rsidRDefault="00070A66" w:rsidP="00070A66">
            <w:pPr>
              <w:pStyle w:val="tbl-txt"/>
              <w:spacing w:before="0" w:beforeAutospacing="0" w:after="0" w:afterAutospacing="0"/>
              <w:rPr>
                <w:color w:val="000000"/>
                <w:sz w:val="22"/>
                <w:szCs w:val="22"/>
              </w:rPr>
            </w:pPr>
            <w:r w:rsidRPr="007C591F">
              <w:rPr>
                <w:color w:val="000000"/>
                <w:sz w:val="22"/>
                <w:szCs w:val="22"/>
              </w:rPr>
              <w:t>Dekontaminacija opreme koja sadrži PCB-ove</w:t>
            </w:r>
          </w:p>
        </w:tc>
        <w:tc>
          <w:tcPr>
            <w:tcW w:w="1841" w:type="dxa"/>
          </w:tcPr>
          <w:p w14:paraId="2300E43C" w14:textId="77777777" w:rsidR="00070A66" w:rsidRPr="007C591F" w:rsidRDefault="00070A66" w:rsidP="00070A66">
            <w:pPr>
              <w:pStyle w:val="tbl-txt"/>
              <w:spacing w:before="0" w:beforeAutospacing="0" w:after="0" w:afterAutospacing="0"/>
              <w:rPr>
                <w:color w:val="000000"/>
                <w:sz w:val="22"/>
                <w:szCs w:val="22"/>
              </w:rPr>
            </w:pPr>
            <w:r w:rsidRPr="007C591F">
              <w:rPr>
                <w:color w:val="000000"/>
                <w:sz w:val="22"/>
                <w:szCs w:val="22"/>
              </w:rPr>
              <w:t>Jednom u tri mjeseca</w:t>
            </w:r>
          </w:p>
        </w:tc>
        <w:tc>
          <w:tcPr>
            <w:tcW w:w="1823" w:type="dxa"/>
          </w:tcPr>
          <w:p w14:paraId="7440899E" w14:textId="77777777" w:rsidR="00070A66" w:rsidRPr="007C591F" w:rsidRDefault="00070A66" w:rsidP="00070A66">
            <w:pPr>
              <w:pStyle w:val="tbl-txt"/>
              <w:spacing w:before="0" w:beforeAutospacing="0" w:after="0" w:afterAutospacing="0"/>
              <w:rPr>
                <w:color w:val="000000"/>
                <w:sz w:val="22"/>
                <w:szCs w:val="22"/>
              </w:rPr>
            </w:pPr>
            <w:r w:rsidRPr="007C591F">
              <w:rPr>
                <w:color w:val="000000"/>
                <w:sz w:val="22"/>
                <w:szCs w:val="22"/>
              </w:rPr>
              <w:t>BAT 51</w:t>
            </w:r>
          </w:p>
        </w:tc>
      </w:tr>
      <w:tr w:rsidR="00070A66" w:rsidRPr="007A0BCF" w14:paraId="2D89BB0F" w14:textId="77777777" w:rsidTr="00070A66">
        <w:trPr>
          <w:trHeight w:val="77"/>
        </w:trPr>
        <w:tc>
          <w:tcPr>
            <w:tcW w:w="1345" w:type="dxa"/>
            <w:vMerge w:val="restart"/>
          </w:tcPr>
          <w:p w14:paraId="080FDC7F"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Prašina</w:t>
            </w:r>
          </w:p>
        </w:tc>
        <w:tc>
          <w:tcPr>
            <w:tcW w:w="2070" w:type="dxa"/>
            <w:vMerge w:val="restart"/>
          </w:tcPr>
          <w:p w14:paraId="638AB1CD"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EN 13284-1</w:t>
            </w:r>
          </w:p>
        </w:tc>
        <w:tc>
          <w:tcPr>
            <w:tcW w:w="2550" w:type="dxa"/>
          </w:tcPr>
          <w:p w14:paraId="5AD3F21E"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Mehanički tretman otpada</w:t>
            </w:r>
          </w:p>
        </w:tc>
        <w:tc>
          <w:tcPr>
            <w:tcW w:w="1841" w:type="dxa"/>
            <w:vMerge w:val="restart"/>
          </w:tcPr>
          <w:p w14:paraId="0FFC5147"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5DC6C53E"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25</w:t>
            </w:r>
          </w:p>
        </w:tc>
      </w:tr>
      <w:tr w:rsidR="00070A66" w:rsidRPr="007A0BCF" w14:paraId="611B5A11" w14:textId="77777777" w:rsidTr="00070A66">
        <w:trPr>
          <w:trHeight w:val="77"/>
        </w:trPr>
        <w:tc>
          <w:tcPr>
            <w:tcW w:w="1345" w:type="dxa"/>
            <w:vMerge/>
          </w:tcPr>
          <w:p w14:paraId="17D9F8A2"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20240B96"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21DD3DD4"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Mehaničko-biološki tretman otpada</w:t>
            </w:r>
          </w:p>
        </w:tc>
        <w:tc>
          <w:tcPr>
            <w:tcW w:w="1841" w:type="dxa"/>
            <w:vMerge/>
          </w:tcPr>
          <w:p w14:paraId="3F99BAAB" w14:textId="77777777" w:rsidR="00070A66" w:rsidRPr="007C591F" w:rsidRDefault="00070A66" w:rsidP="00070A66">
            <w:pPr>
              <w:pStyle w:val="tbl-txt"/>
              <w:spacing w:before="0" w:beforeAutospacing="0" w:after="0" w:afterAutospacing="0"/>
              <w:jc w:val="both"/>
              <w:rPr>
                <w:color w:val="000000"/>
                <w:sz w:val="22"/>
                <w:szCs w:val="22"/>
              </w:rPr>
            </w:pPr>
          </w:p>
        </w:tc>
        <w:tc>
          <w:tcPr>
            <w:tcW w:w="1823" w:type="dxa"/>
          </w:tcPr>
          <w:p w14:paraId="079B04FF" w14:textId="77777777" w:rsidR="00070A66" w:rsidRPr="007C591F" w:rsidRDefault="00070A66" w:rsidP="00070A66">
            <w:pPr>
              <w:jc w:val="both"/>
              <w:rPr>
                <w:rFonts w:ascii="Times New Roman" w:hAnsi="Times New Roman" w:cs="Times New Roman"/>
              </w:rPr>
            </w:pPr>
            <w:r w:rsidRPr="007C591F">
              <w:rPr>
                <w:rFonts w:ascii="Times New Roman" w:hAnsi="Times New Roman" w:cs="Times New Roman"/>
                <w:color w:val="000000"/>
              </w:rPr>
              <w:t>BAT 34</w:t>
            </w:r>
          </w:p>
        </w:tc>
      </w:tr>
      <w:tr w:rsidR="00070A66" w:rsidRPr="007A0BCF" w14:paraId="71F390F0" w14:textId="77777777" w:rsidTr="00070A66">
        <w:trPr>
          <w:trHeight w:val="77"/>
        </w:trPr>
        <w:tc>
          <w:tcPr>
            <w:tcW w:w="1345" w:type="dxa"/>
            <w:vMerge/>
          </w:tcPr>
          <w:p w14:paraId="715B1730"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4E95848C"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590ACF4A"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Fizičko-hemijski tretman čvrstog i/ili kašastog otpada</w:t>
            </w:r>
          </w:p>
        </w:tc>
        <w:tc>
          <w:tcPr>
            <w:tcW w:w="1841" w:type="dxa"/>
            <w:vMerge/>
          </w:tcPr>
          <w:p w14:paraId="0EBF4152" w14:textId="77777777" w:rsidR="00070A66" w:rsidRPr="007C591F" w:rsidRDefault="00070A66" w:rsidP="00070A66">
            <w:pPr>
              <w:pStyle w:val="tbl-txt"/>
              <w:spacing w:before="0" w:beforeAutospacing="0" w:after="0" w:afterAutospacing="0"/>
              <w:jc w:val="both"/>
              <w:rPr>
                <w:color w:val="000000"/>
                <w:sz w:val="22"/>
                <w:szCs w:val="22"/>
              </w:rPr>
            </w:pPr>
          </w:p>
        </w:tc>
        <w:tc>
          <w:tcPr>
            <w:tcW w:w="1823" w:type="dxa"/>
          </w:tcPr>
          <w:p w14:paraId="5A39AECB" w14:textId="77777777" w:rsidR="00070A66" w:rsidRPr="007C591F" w:rsidRDefault="00070A66" w:rsidP="00070A66">
            <w:pPr>
              <w:jc w:val="both"/>
              <w:rPr>
                <w:rFonts w:ascii="Times New Roman" w:hAnsi="Times New Roman" w:cs="Times New Roman"/>
              </w:rPr>
            </w:pPr>
            <w:r w:rsidRPr="007C591F">
              <w:rPr>
                <w:rFonts w:ascii="Times New Roman" w:hAnsi="Times New Roman" w:cs="Times New Roman"/>
                <w:color w:val="000000"/>
              </w:rPr>
              <w:t>BAT 41</w:t>
            </w:r>
          </w:p>
        </w:tc>
      </w:tr>
      <w:tr w:rsidR="00070A66" w:rsidRPr="007A0BCF" w14:paraId="47399111" w14:textId="77777777" w:rsidTr="00070A66">
        <w:trPr>
          <w:trHeight w:val="77"/>
        </w:trPr>
        <w:tc>
          <w:tcPr>
            <w:tcW w:w="1345" w:type="dxa"/>
            <w:vMerge/>
          </w:tcPr>
          <w:p w14:paraId="280C364F"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778C368F"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5915FF30"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Termički tretman istrošenog aktivnog uglja, otpadnih katalizatora i iskopanog kontaminiranog zemljišta</w:t>
            </w:r>
          </w:p>
        </w:tc>
        <w:tc>
          <w:tcPr>
            <w:tcW w:w="1841" w:type="dxa"/>
            <w:vMerge/>
          </w:tcPr>
          <w:p w14:paraId="3BEBBC5D" w14:textId="77777777" w:rsidR="00070A66" w:rsidRPr="007C591F" w:rsidRDefault="00070A66" w:rsidP="00070A66">
            <w:pPr>
              <w:pStyle w:val="tbl-txt"/>
              <w:spacing w:before="0" w:beforeAutospacing="0" w:after="0" w:afterAutospacing="0"/>
              <w:jc w:val="both"/>
              <w:rPr>
                <w:color w:val="000000"/>
                <w:sz w:val="22"/>
                <w:szCs w:val="22"/>
              </w:rPr>
            </w:pPr>
          </w:p>
        </w:tc>
        <w:tc>
          <w:tcPr>
            <w:tcW w:w="1823" w:type="dxa"/>
          </w:tcPr>
          <w:p w14:paraId="5DA61326" w14:textId="77777777" w:rsidR="00070A66" w:rsidRPr="007C591F" w:rsidRDefault="00070A66" w:rsidP="00070A66">
            <w:pPr>
              <w:jc w:val="both"/>
              <w:rPr>
                <w:rFonts w:ascii="Times New Roman" w:hAnsi="Times New Roman" w:cs="Times New Roman"/>
              </w:rPr>
            </w:pPr>
            <w:r w:rsidRPr="007C591F">
              <w:rPr>
                <w:rFonts w:ascii="Times New Roman" w:hAnsi="Times New Roman" w:cs="Times New Roman"/>
                <w:color w:val="000000"/>
              </w:rPr>
              <w:t>BAT 49</w:t>
            </w:r>
          </w:p>
        </w:tc>
      </w:tr>
      <w:tr w:rsidR="00070A66" w:rsidRPr="007A0BCF" w14:paraId="0C370912" w14:textId="77777777" w:rsidTr="00070A66">
        <w:trPr>
          <w:trHeight w:val="77"/>
        </w:trPr>
        <w:tc>
          <w:tcPr>
            <w:tcW w:w="1345" w:type="dxa"/>
            <w:vMerge/>
          </w:tcPr>
          <w:p w14:paraId="067F011C"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515A5108"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10E39326"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Ispiranje vodom iskopanog kontaminiranog zemljišta</w:t>
            </w:r>
          </w:p>
        </w:tc>
        <w:tc>
          <w:tcPr>
            <w:tcW w:w="1841" w:type="dxa"/>
            <w:vMerge/>
          </w:tcPr>
          <w:p w14:paraId="0590DA39" w14:textId="77777777" w:rsidR="00070A66" w:rsidRPr="007C591F" w:rsidRDefault="00070A66" w:rsidP="00070A66">
            <w:pPr>
              <w:pStyle w:val="tbl-txt"/>
              <w:spacing w:before="0" w:beforeAutospacing="0" w:after="0" w:afterAutospacing="0"/>
              <w:jc w:val="both"/>
              <w:rPr>
                <w:color w:val="000000"/>
                <w:sz w:val="22"/>
                <w:szCs w:val="22"/>
              </w:rPr>
            </w:pPr>
          </w:p>
        </w:tc>
        <w:tc>
          <w:tcPr>
            <w:tcW w:w="1823" w:type="dxa"/>
          </w:tcPr>
          <w:p w14:paraId="21105FC7" w14:textId="77777777" w:rsidR="00070A66" w:rsidRPr="007C591F" w:rsidRDefault="00070A66" w:rsidP="00070A66">
            <w:pPr>
              <w:jc w:val="both"/>
              <w:rPr>
                <w:rFonts w:ascii="Times New Roman" w:hAnsi="Times New Roman" w:cs="Times New Roman"/>
              </w:rPr>
            </w:pPr>
            <w:r w:rsidRPr="007C591F">
              <w:rPr>
                <w:rFonts w:ascii="Times New Roman" w:hAnsi="Times New Roman" w:cs="Times New Roman"/>
                <w:color w:val="000000"/>
              </w:rPr>
              <w:t>BAT 50</w:t>
            </w:r>
          </w:p>
        </w:tc>
      </w:tr>
      <w:tr w:rsidR="00070A66" w:rsidRPr="007A0BCF" w14:paraId="0AFEF41B" w14:textId="77777777" w:rsidTr="00070A66">
        <w:trPr>
          <w:trHeight w:val="656"/>
        </w:trPr>
        <w:tc>
          <w:tcPr>
            <w:tcW w:w="1345" w:type="dxa"/>
            <w:vMerge w:val="restart"/>
          </w:tcPr>
          <w:p w14:paraId="3663BEB9"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HCl</w:t>
            </w:r>
          </w:p>
        </w:tc>
        <w:tc>
          <w:tcPr>
            <w:tcW w:w="2070" w:type="dxa"/>
            <w:vMerge w:val="restart"/>
          </w:tcPr>
          <w:p w14:paraId="2B98881D"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EN 1911</w:t>
            </w:r>
          </w:p>
        </w:tc>
        <w:tc>
          <w:tcPr>
            <w:tcW w:w="2550" w:type="dxa"/>
          </w:tcPr>
          <w:p w14:paraId="15AA9043" w14:textId="02170A55" w:rsidR="00070A66" w:rsidRPr="007C591F" w:rsidRDefault="00070A66" w:rsidP="00072B48">
            <w:pPr>
              <w:pStyle w:val="tbl-txt"/>
              <w:spacing w:before="0" w:beforeAutospacing="0" w:after="0" w:afterAutospacing="0"/>
              <w:jc w:val="both"/>
              <w:rPr>
                <w:color w:val="000000"/>
                <w:sz w:val="22"/>
                <w:szCs w:val="22"/>
              </w:rPr>
            </w:pPr>
            <w:r w:rsidRPr="007C591F">
              <w:rPr>
                <w:color w:val="000000"/>
                <w:sz w:val="22"/>
                <w:szCs w:val="22"/>
              </w:rPr>
              <w:t>Termički tretman istrošenog aktivnog uglja, otpadnih katalizatora i iskopanog kontaminiranog zemljišt</w:t>
            </w:r>
            <w:r w:rsidR="00072B48">
              <w:rPr>
                <w:color w:val="000000"/>
                <w:sz w:val="22"/>
                <w:szCs w:val="22"/>
              </w:rPr>
              <w:t>a.</w:t>
            </w:r>
          </w:p>
        </w:tc>
        <w:tc>
          <w:tcPr>
            <w:tcW w:w="1841" w:type="dxa"/>
            <w:vMerge w:val="restart"/>
          </w:tcPr>
          <w:p w14:paraId="4B6D1801"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333ECB03"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49</w:t>
            </w:r>
          </w:p>
        </w:tc>
      </w:tr>
      <w:tr w:rsidR="00070A66" w:rsidRPr="007A0BCF" w14:paraId="72983192" w14:textId="77777777" w:rsidTr="00070A66">
        <w:trPr>
          <w:trHeight w:val="656"/>
        </w:trPr>
        <w:tc>
          <w:tcPr>
            <w:tcW w:w="1345" w:type="dxa"/>
            <w:vMerge/>
          </w:tcPr>
          <w:p w14:paraId="71E76441"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54FE1782"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32D8C6D8" w14:textId="3486FC5E" w:rsidR="00070A66" w:rsidRPr="007C591F" w:rsidRDefault="00070A66" w:rsidP="00072B48">
            <w:pPr>
              <w:pStyle w:val="tbl-txt"/>
              <w:spacing w:before="0" w:beforeAutospacing="0" w:after="0" w:afterAutospacing="0"/>
              <w:jc w:val="both"/>
              <w:rPr>
                <w:color w:val="000000"/>
                <w:sz w:val="22"/>
                <w:szCs w:val="22"/>
              </w:rPr>
            </w:pPr>
            <w:r w:rsidRPr="007C591F">
              <w:rPr>
                <w:color w:val="000000"/>
                <w:sz w:val="22"/>
                <w:szCs w:val="22"/>
              </w:rPr>
              <w:t>Tretman tečnog otpada koji sadrži vo</w:t>
            </w:r>
            <w:r w:rsidR="00072B48">
              <w:rPr>
                <w:color w:val="000000"/>
                <w:sz w:val="22"/>
                <w:szCs w:val="22"/>
              </w:rPr>
              <w:t>du.</w:t>
            </w:r>
            <w:r w:rsidR="00072B48">
              <w:rPr>
                <w:color w:val="000000"/>
                <w:sz w:val="22"/>
                <w:szCs w:val="22"/>
                <w:vertAlign w:val="superscript"/>
              </w:rPr>
              <w:t>.</w:t>
            </w:r>
          </w:p>
        </w:tc>
        <w:tc>
          <w:tcPr>
            <w:tcW w:w="1841" w:type="dxa"/>
            <w:vMerge/>
          </w:tcPr>
          <w:p w14:paraId="41512688" w14:textId="77777777" w:rsidR="00070A66" w:rsidRPr="007C591F" w:rsidRDefault="00070A66" w:rsidP="00070A66">
            <w:pPr>
              <w:pStyle w:val="tbl-txt"/>
              <w:spacing w:before="0" w:beforeAutospacing="0" w:after="0" w:afterAutospacing="0"/>
              <w:jc w:val="both"/>
              <w:rPr>
                <w:color w:val="000000"/>
                <w:sz w:val="22"/>
                <w:szCs w:val="22"/>
              </w:rPr>
            </w:pPr>
          </w:p>
        </w:tc>
        <w:tc>
          <w:tcPr>
            <w:tcW w:w="1823" w:type="dxa"/>
          </w:tcPr>
          <w:p w14:paraId="614015FB"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53</w:t>
            </w:r>
          </w:p>
        </w:tc>
      </w:tr>
      <w:tr w:rsidR="00070A66" w:rsidRPr="007A0BCF" w14:paraId="2C950CDF" w14:textId="77777777" w:rsidTr="00070A66">
        <w:tc>
          <w:tcPr>
            <w:tcW w:w="1345" w:type="dxa"/>
          </w:tcPr>
          <w:p w14:paraId="53B2A3C0"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lastRenderedPageBreak/>
              <w:t>HF</w:t>
            </w:r>
          </w:p>
        </w:tc>
        <w:tc>
          <w:tcPr>
            <w:tcW w:w="2070" w:type="dxa"/>
          </w:tcPr>
          <w:p w14:paraId="0740E461"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ne postoji standard EN</w:t>
            </w:r>
          </w:p>
        </w:tc>
        <w:tc>
          <w:tcPr>
            <w:tcW w:w="2550" w:type="dxa"/>
          </w:tcPr>
          <w:p w14:paraId="5F8618BB" w14:textId="5CA0148A" w:rsidR="00070A66" w:rsidRPr="007C591F" w:rsidRDefault="00070A66" w:rsidP="00072B48">
            <w:pPr>
              <w:pStyle w:val="tbl-txt"/>
              <w:spacing w:before="0" w:beforeAutospacing="0" w:after="0" w:afterAutospacing="0"/>
              <w:jc w:val="both"/>
              <w:rPr>
                <w:color w:val="000000"/>
                <w:sz w:val="22"/>
                <w:szCs w:val="22"/>
              </w:rPr>
            </w:pPr>
            <w:r w:rsidRPr="007C591F">
              <w:rPr>
                <w:color w:val="000000"/>
                <w:sz w:val="22"/>
                <w:szCs w:val="22"/>
              </w:rPr>
              <w:t>Termički tretman istrošenog aktivnog uglja, otpadnih katalizatora i iskopanog kontaminiranog zemljišta</w:t>
            </w:r>
            <w:r w:rsidR="00072B48">
              <w:rPr>
                <w:color w:val="000000"/>
                <w:sz w:val="22"/>
                <w:szCs w:val="22"/>
              </w:rPr>
              <w:t>.</w:t>
            </w:r>
          </w:p>
        </w:tc>
        <w:tc>
          <w:tcPr>
            <w:tcW w:w="1841" w:type="dxa"/>
          </w:tcPr>
          <w:p w14:paraId="366FA051"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736609DB"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49</w:t>
            </w:r>
          </w:p>
        </w:tc>
      </w:tr>
      <w:tr w:rsidR="00070A66" w:rsidRPr="007A0BCF" w14:paraId="387B8037" w14:textId="77777777" w:rsidTr="00070A66">
        <w:tc>
          <w:tcPr>
            <w:tcW w:w="1345" w:type="dxa"/>
          </w:tcPr>
          <w:p w14:paraId="6D1B99A8"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Hg</w:t>
            </w:r>
          </w:p>
        </w:tc>
        <w:tc>
          <w:tcPr>
            <w:tcW w:w="2070" w:type="dxa"/>
          </w:tcPr>
          <w:p w14:paraId="56E2A948"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EN 13211</w:t>
            </w:r>
          </w:p>
        </w:tc>
        <w:tc>
          <w:tcPr>
            <w:tcW w:w="2550" w:type="dxa"/>
          </w:tcPr>
          <w:p w14:paraId="508514AF"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Tretman OEEO-a koji sadrži živu</w:t>
            </w:r>
          </w:p>
        </w:tc>
        <w:tc>
          <w:tcPr>
            <w:tcW w:w="1841" w:type="dxa"/>
          </w:tcPr>
          <w:p w14:paraId="1C775C23"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tri mjeseca</w:t>
            </w:r>
          </w:p>
        </w:tc>
        <w:tc>
          <w:tcPr>
            <w:tcW w:w="1823" w:type="dxa"/>
          </w:tcPr>
          <w:p w14:paraId="2A166709"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32</w:t>
            </w:r>
          </w:p>
        </w:tc>
      </w:tr>
      <w:tr w:rsidR="00070A66" w:rsidRPr="007A0BCF" w14:paraId="46296742" w14:textId="77777777" w:rsidTr="00070A66">
        <w:tc>
          <w:tcPr>
            <w:tcW w:w="1345" w:type="dxa"/>
          </w:tcPr>
          <w:p w14:paraId="74F27D71"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H</w:t>
            </w:r>
            <w:r w:rsidRPr="007C591F">
              <w:rPr>
                <w:rStyle w:val="sub"/>
                <w:color w:val="000000"/>
                <w:sz w:val="22"/>
                <w:szCs w:val="22"/>
                <w:vertAlign w:val="subscript"/>
              </w:rPr>
              <w:t>2</w:t>
            </w:r>
            <w:r w:rsidRPr="007C591F">
              <w:rPr>
                <w:color w:val="000000"/>
                <w:sz w:val="22"/>
                <w:szCs w:val="22"/>
              </w:rPr>
              <w:t>S</w:t>
            </w:r>
          </w:p>
        </w:tc>
        <w:tc>
          <w:tcPr>
            <w:tcW w:w="2070" w:type="dxa"/>
          </w:tcPr>
          <w:p w14:paraId="15C3527D"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ne postoji standard EN</w:t>
            </w:r>
          </w:p>
        </w:tc>
        <w:tc>
          <w:tcPr>
            <w:tcW w:w="2550" w:type="dxa"/>
          </w:tcPr>
          <w:p w14:paraId="01403166"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Biološki tretman otpada </w:t>
            </w:r>
            <w:r w:rsidRPr="007C591F">
              <w:rPr>
                <w:rStyle w:val="FootnoteReference"/>
                <w:color w:val="000000"/>
                <w:sz w:val="22"/>
                <w:szCs w:val="22"/>
              </w:rPr>
              <w:footnoteReference w:id="9"/>
            </w:r>
          </w:p>
        </w:tc>
        <w:tc>
          <w:tcPr>
            <w:tcW w:w="1841" w:type="dxa"/>
          </w:tcPr>
          <w:p w14:paraId="16B3BB12"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081C710B"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34</w:t>
            </w:r>
          </w:p>
        </w:tc>
      </w:tr>
      <w:tr w:rsidR="00070A66" w:rsidRPr="007A0BCF" w14:paraId="77CF8558" w14:textId="77777777" w:rsidTr="00070A66">
        <w:tc>
          <w:tcPr>
            <w:tcW w:w="1345" w:type="dxa"/>
          </w:tcPr>
          <w:p w14:paraId="3D6B3045"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Metali i metaloidi osim žive</w:t>
            </w:r>
          </w:p>
          <w:p w14:paraId="5427AEC4" w14:textId="465C2FEE"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(npr. As, Cd, Co, Cr, Cu, Mn, Ni, Pb, Sb, Se, Tl, V)</w:t>
            </w:r>
          </w:p>
        </w:tc>
        <w:tc>
          <w:tcPr>
            <w:tcW w:w="2070" w:type="dxa"/>
          </w:tcPr>
          <w:p w14:paraId="11687E08"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EN 14385</w:t>
            </w:r>
          </w:p>
        </w:tc>
        <w:tc>
          <w:tcPr>
            <w:tcW w:w="2550" w:type="dxa"/>
          </w:tcPr>
          <w:p w14:paraId="70B7B0CD"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Mehanički tretman u drobilicama (šrederima) metalnog otpada</w:t>
            </w:r>
          </w:p>
        </w:tc>
        <w:tc>
          <w:tcPr>
            <w:tcW w:w="1841" w:type="dxa"/>
          </w:tcPr>
          <w:p w14:paraId="520695A4"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godišnje</w:t>
            </w:r>
          </w:p>
        </w:tc>
        <w:tc>
          <w:tcPr>
            <w:tcW w:w="1823" w:type="dxa"/>
          </w:tcPr>
          <w:p w14:paraId="61A7A771"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25</w:t>
            </w:r>
          </w:p>
        </w:tc>
      </w:tr>
      <w:tr w:rsidR="00070A66" w:rsidRPr="007A0BCF" w14:paraId="628864D0" w14:textId="77777777" w:rsidTr="00070A66">
        <w:trPr>
          <w:trHeight w:val="129"/>
        </w:trPr>
        <w:tc>
          <w:tcPr>
            <w:tcW w:w="1345" w:type="dxa"/>
            <w:vMerge w:val="restart"/>
          </w:tcPr>
          <w:p w14:paraId="6F3B855D"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NH</w:t>
            </w:r>
            <w:r w:rsidRPr="007C591F">
              <w:rPr>
                <w:rStyle w:val="sub"/>
                <w:color w:val="000000"/>
                <w:sz w:val="22"/>
                <w:szCs w:val="22"/>
                <w:vertAlign w:val="subscript"/>
              </w:rPr>
              <w:t>3</w:t>
            </w:r>
          </w:p>
        </w:tc>
        <w:tc>
          <w:tcPr>
            <w:tcW w:w="2070" w:type="dxa"/>
            <w:vMerge w:val="restart"/>
          </w:tcPr>
          <w:p w14:paraId="59783F7D"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ne postoji standard EN</w:t>
            </w:r>
          </w:p>
        </w:tc>
        <w:tc>
          <w:tcPr>
            <w:tcW w:w="2550" w:type="dxa"/>
          </w:tcPr>
          <w:p w14:paraId="75287E3E" w14:textId="0BAC6A6F"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Biološki tretman otpada</w:t>
            </w:r>
            <w:r w:rsidR="005B5F79">
              <w:rPr>
                <w:color w:val="000000"/>
                <w:sz w:val="22"/>
                <w:szCs w:val="22"/>
              </w:rPr>
              <w:t>.</w:t>
            </w:r>
          </w:p>
        </w:tc>
        <w:tc>
          <w:tcPr>
            <w:tcW w:w="1841" w:type="dxa"/>
            <w:vMerge w:val="restart"/>
          </w:tcPr>
          <w:p w14:paraId="2D7FF694"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21234E87"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34</w:t>
            </w:r>
          </w:p>
        </w:tc>
      </w:tr>
      <w:tr w:rsidR="00070A66" w:rsidRPr="007A0BCF" w14:paraId="4FDC0B8C" w14:textId="77777777" w:rsidTr="00070A66">
        <w:trPr>
          <w:trHeight w:val="128"/>
        </w:trPr>
        <w:tc>
          <w:tcPr>
            <w:tcW w:w="1345" w:type="dxa"/>
            <w:vMerge/>
          </w:tcPr>
          <w:p w14:paraId="25905C40"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2E2FD12D"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7B788196" w14:textId="5C826914"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Fizičko hemijski tretman čvrstog i/ili kašastog otpada</w:t>
            </w:r>
            <w:r w:rsidR="005B5F79">
              <w:rPr>
                <w:color w:val="000000"/>
                <w:sz w:val="22"/>
                <w:szCs w:val="22"/>
              </w:rPr>
              <w:t>.</w:t>
            </w:r>
          </w:p>
        </w:tc>
        <w:tc>
          <w:tcPr>
            <w:tcW w:w="1841" w:type="dxa"/>
            <w:vMerge/>
          </w:tcPr>
          <w:p w14:paraId="59105A51" w14:textId="77777777" w:rsidR="00070A66" w:rsidRPr="007C591F" w:rsidRDefault="00070A66" w:rsidP="00070A66">
            <w:pPr>
              <w:pStyle w:val="tbl-txt"/>
              <w:spacing w:before="0" w:beforeAutospacing="0" w:after="0" w:afterAutospacing="0"/>
              <w:jc w:val="both"/>
              <w:rPr>
                <w:color w:val="000000"/>
                <w:sz w:val="22"/>
                <w:szCs w:val="22"/>
              </w:rPr>
            </w:pPr>
          </w:p>
        </w:tc>
        <w:tc>
          <w:tcPr>
            <w:tcW w:w="1823" w:type="dxa"/>
          </w:tcPr>
          <w:p w14:paraId="6365B4F5"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41</w:t>
            </w:r>
          </w:p>
        </w:tc>
      </w:tr>
      <w:tr w:rsidR="00070A66" w:rsidRPr="007A0BCF" w14:paraId="3104E037" w14:textId="77777777" w:rsidTr="00070A66">
        <w:trPr>
          <w:trHeight w:val="128"/>
        </w:trPr>
        <w:tc>
          <w:tcPr>
            <w:tcW w:w="1345" w:type="dxa"/>
            <w:vMerge/>
          </w:tcPr>
          <w:p w14:paraId="47B3CCF4" w14:textId="77777777" w:rsidR="00070A66" w:rsidRPr="007C591F" w:rsidRDefault="00070A66" w:rsidP="00070A66">
            <w:pPr>
              <w:pStyle w:val="tbl-txt"/>
              <w:spacing w:before="0" w:beforeAutospacing="0" w:after="0" w:afterAutospacing="0"/>
              <w:rPr>
                <w:color w:val="000000"/>
                <w:sz w:val="22"/>
                <w:szCs w:val="22"/>
              </w:rPr>
            </w:pPr>
          </w:p>
        </w:tc>
        <w:tc>
          <w:tcPr>
            <w:tcW w:w="2070" w:type="dxa"/>
            <w:vMerge/>
          </w:tcPr>
          <w:p w14:paraId="57CA9756" w14:textId="77777777" w:rsidR="00070A66" w:rsidRPr="007C591F" w:rsidRDefault="00070A66" w:rsidP="00070A66">
            <w:pPr>
              <w:pStyle w:val="tbl-txt"/>
              <w:spacing w:before="0" w:beforeAutospacing="0" w:after="0" w:afterAutospacing="0"/>
              <w:rPr>
                <w:color w:val="000000"/>
                <w:sz w:val="22"/>
                <w:szCs w:val="22"/>
              </w:rPr>
            </w:pPr>
          </w:p>
        </w:tc>
        <w:tc>
          <w:tcPr>
            <w:tcW w:w="2550" w:type="dxa"/>
          </w:tcPr>
          <w:p w14:paraId="121CB143" w14:textId="0EDA767A" w:rsidR="00070A66" w:rsidRPr="007C591F" w:rsidRDefault="00070A66" w:rsidP="005B5F79">
            <w:pPr>
              <w:pStyle w:val="tbl-txt"/>
              <w:spacing w:before="0" w:beforeAutospacing="0" w:after="0" w:afterAutospacing="0"/>
              <w:rPr>
                <w:color w:val="000000"/>
                <w:sz w:val="22"/>
                <w:szCs w:val="22"/>
              </w:rPr>
            </w:pPr>
            <w:r w:rsidRPr="007C591F">
              <w:rPr>
                <w:color w:val="000000"/>
                <w:sz w:val="22"/>
                <w:szCs w:val="22"/>
              </w:rPr>
              <w:t>Tretman tečnog otpada koji sadrži vodu</w:t>
            </w:r>
            <w:r w:rsidR="005B5F79">
              <w:rPr>
                <w:color w:val="000000"/>
                <w:sz w:val="22"/>
                <w:szCs w:val="22"/>
              </w:rPr>
              <w:t>.</w:t>
            </w:r>
          </w:p>
        </w:tc>
        <w:tc>
          <w:tcPr>
            <w:tcW w:w="1841" w:type="dxa"/>
            <w:vMerge/>
          </w:tcPr>
          <w:p w14:paraId="71C903D8" w14:textId="77777777" w:rsidR="00070A66" w:rsidRPr="007C591F" w:rsidRDefault="00070A66" w:rsidP="00070A66">
            <w:pPr>
              <w:pStyle w:val="tbl-txt"/>
              <w:spacing w:before="0" w:beforeAutospacing="0" w:after="0" w:afterAutospacing="0"/>
              <w:rPr>
                <w:color w:val="000000"/>
                <w:sz w:val="22"/>
                <w:szCs w:val="22"/>
              </w:rPr>
            </w:pPr>
          </w:p>
        </w:tc>
        <w:tc>
          <w:tcPr>
            <w:tcW w:w="1823" w:type="dxa"/>
          </w:tcPr>
          <w:p w14:paraId="47A571A0" w14:textId="77777777" w:rsidR="00070A66" w:rsidRPr="007C591F" w:rsidRDefault="00070A66" w:rsidP="00070A66">
            <w:pPr>
              <w:pStyle w:val="tbl-txt"/>
              <w:spacing w:before="0" w:beforeAutospacing="0" w:after="0" w:afterAutospacing="0"/>
              <w:rPr>
                <w:color w:val="000000"/>
                <w:sz w:val="22"/>
                <w:szCs w:val="22"/>
              </w:rPr>
            </w:pPr>
            <w:r w:rsidRPr="007C591F">
              <w:rPr>
                <w:color w:val="000000"/>
                <w:sz w:val="22"/>
                <w:szCs w:val="22"/>
              </w:rPr>
              <w:t>BAT 53</w:t>
            </w:r>
          </w:p>
        </w:tc>
      </w:tr>
      <w:tr w:rsidR="00070A66" w:rsidRPr="007A0BCF" w14:paraId="519C0EB1" w14:textId="77777777" w:rsidTr="00070A66">
        <w:tc>
          <w:tcPr>
            <w:tcW w:w="1345" w:type="dxa"/>
          </w:tcPr>
          <w:p w14:paraId="231A76B3"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Koncentracija neugodnih mirisa</w:t>
            </w:r>
          </w:p>
        </w:tc>
        <w:tc>
          <w:tcPr>
            <w:tcW w:w="2070" w:type="dxa"/>
          </w:tcPr>
          <w:p w14:paraId="494866E7"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EN 13725</w:t>
            </w:r>
          </w:p>
        </w:tc>
        <w:tc>
          <w:tcPr>
            <w:tcW w:w="2550" w:type="dxa"/>
          </w:tcPr>
          <w:p w14:paraId="79A07665"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Biološki tretman otpada </w:t>
            </w:r>
            <w:r w:rsidRPr="007C591F">
              <w:rPr>
                <w:rStyle w:val="FootnoteReference"/>
                <w:color w:val="000000"/>
                <w:sz w:val="22"/>
                <w:szCs w:val="22"/>
              </w:rPr>
              <w:footnoteReference w:id="10"/>
            </w:r>
          </w:p>
        </w:tc>
        <w:tc>
          <w:tcPr>
            <w:tcW w:w="1841" w:type="dxa"/>
          </w:tcPr>
          <w:p w14:paraId="1BEAEFAA"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1EF900AF"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34</w:t>
            </w:r>
          </w:p>
        </w:tc>
      </w:tr>
      <w:tr w:rsidR="00070A66" w:rsidRPr="007A0BCF" w14:paraId="3E666459" w14:textId="77777777" w:rsidTr="00070A66">
        <w:tc>
          <w:tcPr>
            <w:tcW w:w="1345" w:type="dxa"/>
          </w:tcPr>
          <w:p w14:paraId="6AEC8353" w14:textId="0ECE50B2"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PCDD/F</w:t>
            </w:r>
          </w:p>
        </w:tc>
        <w:tc>
          <w:tcPr>
            <w:tcW w:w="2070" w:type="dxa"/>
          </w:tcPr>
          <w:p w14:paraId="0E76FDFE" w14:textId="6FE0FB71"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EN 1948-1, 1948-2 i 1948-3</w:t>
            </w:r>
          </w:p>
        </w:tc>
        <w:tc>
          <w:tcPr>
            <w:tcW w:w="2550" w:type="dxa"/>
          </w:tcPr>
          <w:p w14:paraId="05FAB00D" w14:textId="3A567A6B"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Mehanički tretman u drobilicama (šrederima) metalnog otpada</w:t>
            </w:r>
            <w:r w:rsidR="005B5F79">
              <w:rPr>
                <w:color w:val="000000"/>
                <w:sz w:val="22"/>
                <w:szCs w:val="22"/>
              </w:rPr>
              <w:t>.</w:t>
            </w:r>
          </w:p>
        </w:tc>
        <w:tc>
          <w:tcPr>
            <w:tcW w:w="1841" w:type="dxa"/>
          </w:tcPr>
          <w:p w14:paraId="7D408DBA"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godišnje</w:t>
            </w:r>
          </w:p>
        </w:tc>
        <w:tc>
          <w:tcPr>
            <w:tcW w:w="1823" w:type="dxa"/>
          </w:tcPr>
          <w:p w14:paraId="308A22D0"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25</w:t>
            </w:r>
          </w:p>
        </w:tc>
      </w:tr>
      <w:tr w:rsidR="00070A66" w:rsidRPr="007A0BCF" w14:paraId="547EE3B3" w14:textId="77777777" w:rsidTr="00070A66">
        <w:trPr>
          <w:trHeight w:val="76"/>
        </w:trPr>
        <w:tc>
          <w:tcPr>
            <w:tcW w:w="1345" w:type="dxa"/>
            <w:vMerge w:val="restart"/>
          </w:tcPr>
          <w:p w14:paraId="79247B8D" w14:textId="3964CF32"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Ukupni VOC</w:t>
            </w:r>
          </w:p>
        </w:tc>
        <w:tc>
          <w:tcPr>
            <w:tcW w:w="2070" w:type="dxa"/>
            <w:vMerge w:val="restart"/>
          </w:tcPr>
          <w:p w14:paraId="07A4CC88"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EN 12619</w:t>
            </w:r>
          </w:p>
        </w:tc>
        <w:tc>
          <w:tcPr>
            <w:tcW w:w="2550" w:type="dxa"/>
          </w:tcPr>
          <w:p w14:paraId="58473E11" w14:textId="046CCC9F"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Mehanički tretman u drobilicama (šrederima) metalnog otpada</w:t>
            </w:r>
            <w:r w:rsidR="00072B48">
              <w:rPr>
                <w:color w:val="000000"/>
                <w:sz w:val="22"/>
                <w:szCs w:val="22"/>
              </w:rPr>
              <w:t>.</w:t>
            </w:r>
          </w:p>
        </w:tc>
        <w:tc>
          <w:tcPr>
            <w:tcW w:w="1841" w:type="dxa"/>
          </w:tcPr>
          <w:p w14:paraId="40250903"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67D79513"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25</w:t>
            </w:r>
          </w:p>
        </w:tc>
      </w:tr>
      <w:tr w:rsidR="00070A66" w:rsidRPr="007A0BCF" w14:paraId="4A39F6B3" w14:textId="77777777" w:rsidTr="00070A66">
        <w:trPr>
          <w:trHeight w:val="64"/>
        </w:trPr>
        <w:tc>
          <w:tcPr>
            <w:tcW w:w="1345" w:type="dxa"/>
            <w:vMerge/>
          </w:tcPr>
          <w:p w14:paraId="22F23627"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41142DC4"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3E2C8980" w14:textId="136BE44E"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Tretman OEEO-a koji sadrži isparljive fluorougljenike i/ili isparljive hidrougljenike</w:t>
            </w:r>
            <w:r w:rsidR="00072B48">
              <w:rPr>
                <w:color w:val="000000"/>
                <w:sz w:val="22"/>
                <w:szCs w:val="22"/>
              </w:rPr>
              <w:t>.</w:t>
            </w:r>
          </w:p>
        </w:tc>
        <w:tc>
          <w:tcPr>
            <w:tcW w:w="1841" w:type="dxa"/>
          </w:tcPr>
          <w:p w14:paraId="4DA3D069"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207F2EFA"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29</w:t>
            </w:r>
          </w:p>
        </w:tc>
      </w:tr>
      <w:tr w:rsidR="00070A66" w:rsidRPr="007A0BCF" w14:paraId="38B687BE" w14:textId="77777777" w:rsidTr="00070A66">
        <w:trPr>
          <w:trHeight w:val="64"/>
        </w:trPr>
        <w:tc>
          <w:tcPr>
            <w:tcW w:w="1345" w:type="dxa"/>
            <w:vMerge/>
          </w:tcPr>
          <w:p w14:paraId="2CBA0E9D"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78CF71DA"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494FA9B6" w14:textId="3C044E65" w:rsidR="00070A66" w:rsidRPr="007C591F" w:rsidRDefault="00070A66" w:rsidP="00072B48">
            <w:pPr>
              <w:pStyle w:val="tbl-txt"/>
              <w:spacing w:before="0" w:beforeAutospacing="0" w:after="0" w:afterAutospacing="0"/>
              <w:jc w:val="both"/>
              <w:rPr>
                <w:color w:val="000000"/>
                <w:sz w:val="22"/>
                <w:szCs w:val="22"/>
              </w:rPr>
            </w:pPr>
            <w:r w:rsidRPr="007C591F">
              <w:rPr>
                <w:color w:val="000000"/>
                <w:sz w:val="22"/>
                <w:szCs w:val="22"/>
              </w:rPr>
              <w:t>Tretman otpada s kalorijskom vrijednošć</w:t>
            </w:r>
            <w:r w:rsidR="00072B48">
              <w:rPr>
                <w:color w:val="000000"/>
                <w:sz w:val="22"/>
                <w:szCs w:val="22"/>
              </w:rPr>
              <w:t>u.</w:t>
            </w:r>
          </w:p>
        </w:tc>
        <w:tc>
          <w:tcPr>
            <w:tcW w:w="1841" w:type="dxa"/>
          </w:tcPr>
          <w:p w14:paraId="102E8C27"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64C37042"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31</w:t>
            </w:r>
          </w:p>
        </w:tc>
      </w:tr>
      <w:tr w:rsidR="00070A66" w:rsidRPr="007A0BCF" w14:paraId="627E4719" w14:textId="77777777" w:rsidTr="00070A66">
        <w:trPr>
          <w:trHeight w:val="64"/>
        </w:trPr>
        <w:tc>
          <w:tcPr>
            <w:tcW w:w="1345" w:type="dxa"/>
            <w:vMerge/>
          </w:tcPr>
          <w:p w14:paraId="4D824FDA"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1B3E3125"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3BF00ED7" w14:textId="4CF15F93"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Mehaničko-biološki tretman otpada</w:t>
            </w:r>
            <w:r w:rsidR="00F03A88">
              <w:rPr>
                <w:color w:val="000000"/>
                <w:sz w:val="22"/>
                <w:szCs w:val="22"/>
              </w:rPr>
              <w:t>.</w:t>
            </w:r>
          </w:p>
        </w:tc>
        <w:tc>
          <w:tcPr>
            <w:tcW w:w="1841" w:type="dxa"/>
          </w:tcPr>
          <w:p w14:paraId="03762301"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6629891F"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34</w:t>
            </w:r>
          </w:p>
        </w:tc>
      </w:tr>
      <w:tr w:rsidR="00070A66" w:rsidRPr="007A0BCF" w14:paraId="363CD4F7" w14:textId="77777777" w:rsidTr="00070A66">
        <w:trPr>
          <w:trHeight w:val="64"/>
        </w:trPr>
        <w:tc>
          <w:tcPr>
            <w:tcW w:w="1345" w:type="dxa"/>
            <w:vMerge/>
          </w:tcPr>
          <w:p w14:paraId="217A65F2"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6FA5C2E9"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45336838" w14:textId="196BEB70" w:rsidR="00070A66" w:rsidRPr="007C591F" w:rsidRDefault="00070A66" w:rsidP="00AF5766">
            <w:pPr>
              <w:pStyle w:val="tbl-txt"/>
              <w:spacing w:before="0" w:beforeAutospacing="0" w:after="0" w:afterAutospacing="0"/>
              <w:jc w:val="both"/>
              <w:rPr>
                <w:color w:val="000000"/>
                <w:sz w:val="22"/>
                <w:szCs w:val="22"/>
              </w:rPr>
            </w:pPr>
            <w:r w:rsidRPr="007C591F">
              <w:rPr>
                <w:color w:val="000000"/>
                <w:sz w:val="22"/>
                <w:szCs w:val="22"/>
              </w:rPr>
              <w:t>Fizičko-hemijski tretman čvrstog i/ili kašastog otpad</w:t>
            </w:r>
            <w:r w:rsidR="00AF5766">
              <w:rPr>
                <w:color w:val="000000"/>
                <w:sz w:val="22"/>
                <w:szCs w:val="22"/>
              </w:rPr>
              <w:t>a.</w:t>
            </w:r>
          </w:p>
        </w:tc>
        <w:tc>
          <w:tcPr>
            <w:tcW w:w="1841" w:type="dxa"/>
          </w:tcPr>
          <w:p w14:paraId="603204AF"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Jednom u šest mjeseci</w:t>
            </w:r>
          </w:p>
        </w:tc>
        <w:tc>
          <w:tcPr>
            <w:tcW w:w="1823" w:type="dxa"/>
          </w:tcPr>
          <w:p w14:paraId="79EA8D54"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41</w:t>
            </w:r>
          </w:p>
        </w:tc>
      </w:tr>
      <w:tr w:rsidR="00070A66" w:rsidRPr="007A0BCF" w14:paraId="5B339EEE" w14:textId="77777777" w:rsidTr="00070A66">
        <w:trPr>
          <w:trHeight w:val="64"/>
        </w:trPr>
        <w:tc>
          <w:tcPr>
            <w:tcW w:w="1345" w:type="dxa"/>
            <w:vMerge/>
          </w:tcPr>
          <w:p w14:paraId="56C2CE89"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0A7A5090"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11716248" w14:textId="186E4B43"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Ponovno prečišćavanje otpadnih ulja</w:t>
            </w:r>
            <w:r w:rsidR="00AF5766">
              <w:rPr>
                <w:color w:val="000000"/>
                <w:sz w:val="22"/>
                <w:szCs w:val="22"/>
              </w:rPr>
              <w:t>.</w:t>
            </w:r>
          </w:p>
        </w:tc>
        <w:tc>
          <w:tcPr>
            <w:tcW w:w="1841" w:type="dxa"/>
            <w:vAlign w:val="center"/>
          </w:tcPr>
          <w:p w14:paraId="45D41FF3" w14:textId="77777777" w:rsidR="00070A66" w:rsidRPr="007C591F" w:rsidRDefault="00070A66" w:rsidP="00070A66">
            <w:pPr>
              <w:jc w:val="both"/>
              <w:rPr>
                <w:rFonts w:ascii="Times New Roman" w:hAnsi="Times New Roman" w:cs="Times New Roman"/>
                <w:color w:val="000000"/>
              </w:rPr>
            </w:pPr>
          </w:p>
        </w:tc>
        <w:tc>
          <w:tcPr>
            <w:tcW w:w="1823" w:type="dxa"/>
          </w:tcPr>
          <w:p w14:paraId="75DA852A"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44</w:t>
            </w:r>
          </w:p>
        </w:tc>
      </w:tr>
      <w:tr w:rsidR="00070A66" w:rsidRPr="007A0BCF" w14:paraId="31F7F4DE" w14:textId="77777777" w:rsidTr="00070A66">
        <w:trPr>
          <w:trHeight w:val="64"/>
        </w:trPr>
        <w:tc>
          <w:tcPr>
            <w:tcW w:w="1345" w:type="dxa"/>
            <w:vMerge/>
          </w:tcPr>
          <w:p w14:paraId="66650845"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4CFB29EA"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5A83D098" w14:textId="5A4A0F06"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Fizičko-hemijski tretman otpada s kalorijskom vrijednošću</w:t>
            </w:r>
            <w:r w:rsidR="00AF5766">
              <w:rPr>
                <w:color w:val="000000"/>
                <w:sz w:val="22"/>
                <w:szCs w:val="22"/>
              </w:rPr>
              <w:t>.</w:t>
            </w:r>
          </w:p>
        </w:tc>
        <w:tc>
          <w:tcPr>
            <w:tcW w:w="1841" w:type="dxa"/>
            <w:vAlign w:val="center"/>
          </w:tcPr>
          <w:p w14:paraId="0DE64837" w14:textId="77777777" w:rsidR="00070A66" w:rsidRPr="007C591F" w:rsidRDefault="00070A66" w:rsidP="00070A66">
            <w:pPr>
              <w:jc w:val="both"/>
              <w:rPr>
                <w:rFonts w:ascii="Times New Roman" w:hAnsi="Times New Roman" w:cs="Times New Roman"/>
                <w:color w:val="000000"/>
              </w:rPr>
            </w:pPr>
          </w:p>
        </w:tc>
        <w:tc>
          <w:tcPr>
            <w:tcW w:w="1823" w:type="dxa"/>
          </w:tcPr>
          <w:p w14:paraId="566D1629"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45</w:t>
            </w:r>
          </w:p>
        </w:tc>
      </w:tr>
      <w:tr w:rsidR="00070A66" w:rsidRPr="007A0BCF" w14:paraId="2C8CA663" w14:textId="77777777" w:rsidTr="00070A66">
        <w:trPr>
          <w:trHeight w:val="64"/>
        </w:trPr>
        <w:tc>
          <w:tcPr>
            <w:tcW w:w="1345" w:type="dxa"/>
            <w:vMerge/>
          </w:tcPr>
          <w:p w14:paraId="1079B78D"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288359F7"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521F25FB" w14:textId="79FCEF82"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Regeneracija istrošenih rastvarača</w:t>
            </w:r>
            <w:r w:rsidR="00AF5766">
              <w:rPr>
                <w:color w:val="000000"/>
                <w:sz w:val="22"/>
                <w:szCs w:val="22"/>
              </w:rPr>
              <w:t>.</w:t>
            </w:r>
          </w:p>
        </w:tc>
        <w:tc>
          <w:tcPr>
            <w:tcW w:w="1841" w:type="dxa"/>
            <w:vAlign w:val="center"/>
          </w:tcPr>
          <w:p w14:paraId="1000F271" w14:textId="77777777" w:rsidR="00070A66" w:rsidRPr="007C591F" w:rsidRDefault="00070A66" w:rsidP="00070A66">
            <w:pPr>
              <w:jc w:val="both"/>
              <w:rPr>
                <w:rFonts w:ascii="Times New Roman" w:hAnsi="Times New Roman" w:cs="Times New Roman"/>
                <w:color w:val="000000"/>
              </w:rPr>
            </w:pPr>
          </w:p>
        </w:tc>
        <w:tc>
          <w:tcPr>
            <w:tcW w:w="1823" w:type="dxa"/>
          </w:tcPr>
          <w:p w14:paraId="0F618DE1"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47</w:t>
            </w:r>
          </w:p>
        </w:tc>
      </w:tr>
      <w:tr w:rsidR="00070A66" w:rsidRPr="007A0BCF" w14:paraId="60E88618" w14:textId="77777777" w:rsidTr="00070A66">
        <w:trPr>
          <w:trHeight w:val="64"/>
        </w:trPr>
        <w:tc>
          <w:tcPr>
            <w:tcW w:w="1345" w:type="dxa"/>
            <w:vMerge/>
          </w:tcPr>
          <w:p w14:paraId="2AD7FFE7"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3B8115E3"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62317E8E" w14:textId="4A85183B"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 xml:space="preserve">Termički tretman istrošenog aktivnog uglja, otpadnih katalizatora i </w:t>
            </w:r>
            <w:r w:rsidRPr="007C591F">
              <w:rPr>
                <w:color w:val="000000"/>
                <w:sz w:val="22"/>
                <w:szCs w:val="22"/>
              </w:rPr>
              <w:lastRenderedPageBreak/>
              <w:t>iskopanog kontaminiranog zemljišta</w:t>
            </w:r>
            <w:r w:rsidR="00F03A88">
              <w:rPr>
                <w:color w:val="000000"/>
                <w:sz w:val="22"/>
                <w:szCs w:val="22"/>
              </w:rPr>
              <w:t>.</w:t>
            </w:r>
          </w:p>
        </w:tc>
        <w:tc>
          <w:tcPr>
            <w:tcW w:w="1841" w:type="dxa"/>
            <w:vAlign w:val="center"/>
          </w:tcPr>
          <w:p w14:paraId="1FD0E64E" w14:textId="77777777" w:rsidR="00070A66" w:rsidRPr="007C591F" w:rsidRDefault="00070A66" w:rsidP="00070A66">
            <w:pPr>
              <w:jc w:val="both"/>
              <w:rPr>
                <w:rFonts w:ascii="Times New Roman" w:hAnsi="Times New Roman" w:cs="Times New Roman"/>
                <w:color w:val="000000"/>
              </w:rPr>
            </w:pPr>
          </w:p>
        </w:tc>
        <w:tc>
          <w:tcPr>
            <w:tcW w:w="1823" w:type="dxa"/>
          </w:tcPr>
          <w:p w14:paraId="2C1FF436"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49</w:t>
            </w:r>
          </w:p>
        </w:tc>
      </w:tr>
      <w:tr w:rsidR="00070A66" w:rsidRPr="007A0BCF" w14:paraId="6E2990BF" w14:textId="77777777" w:rsidTr="00070A66">
        <w:trPr>
          <w:trHeight w:val="64"/>
        </w:trPr>
        <w:tc>
          <w:tcPr>
            <w:tcW w:w="1345" w:type="dxa"/>
            <w:vMerge/>
          </w:tcPr>
          <w:p w14:paraId="536D35B0"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1FB17B27"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76CE5551" w14:textId="66F5BCF0"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Ispiranje vodom iskopanog kontaminiranog zemljišta</w:t>
            </w:r>
            <w:r w:rsidR="00F03A88">
              <w:rPr>
                <w:color w:val="000000"/>
                <w:sz w:val="22"/>
                <w:szCs w:val="22"/>
              </w:rPr>
              <w:t>.</w:t>
            </w:r>
          </w:p>
        </w:tc>
        <w:tc>
          <w:tcPr>
            <w:tcW w:w="1841" w:type="dxa"/>
            <w:vAlign w:val="center"/>
          </w:tcPr>
          <w:p w14:paraId="64ABEF92" w14:textId="77777777" w:rsidR="00070A66" w:rsidRPr="007C591F" w:rsidRDefault="00070A66" w:rsidP="00070A66">
            <w:pPr>
              <w:jc w:val="both"/>
              <w:rPr>
                <w:rFonts w:ascii="Times New Roman" w:hAnsi="Times New Roman" w:cs="Times New Roman"/>
                <w:color w:val="000000"/>
              </w:rPr>
            </w:pPr>
          </w:p>
        </w:tc>
        <w:tc>
          <w:tcPr>
            <w:tcW w:w="1823" w:type="dxa"/>
          </w:tcPr>
          <w:p w14:paraId="3312AAA7"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50</w:t>
            </w:r>
          </w:p>
        </w:tc>
      </w:tr>
      <w:tr w:rsidR="00070A66" w:rsidRPr="007A0BCF" w14:paraId="5BE55993" w14:textId="77777777" w:rsidTr="00070A66">
        <w:trPr>
          <w:trHeight w:val="64"/>
        </w:trPr>
        <w:tc>
          <w:tcPr>
            <w:tcW w:w="1345" w:type="dxa"/>
            <w:vMerge/>
          </w:tcPr>
          <w:p w14:paraId="4BA2E58C"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434D16EF"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7F7597F3" w14:textId="2D9D3A4C" w:rsidR="00070A66" w:rsidRPr="00760A73" w:rsidRDefault="00070A66" w:rsidP="002E0B2C">
            <w:pPr>
              <w:pStyle w:val="tbl-txt"/>
              <w:spacing w:before="0" w:beforeAutospacing="0" w:after="0" w:afterAutospacing="0"/>
              <w:jc w:val="both"/>
              <w:rPr>
                <w:color w:val="000000"/>
                <w:sz w:val="22"/>
                <w:szCs w:val="22"/>
                <w:vertAlign w:val="superscript"/>
              </w:rPr>
            </w:pPr>
            <w:r w:rsidRPr="007C591F">
              <w:rPr>
                <w:color w:val="000000"/>
                <w:sz w:val="22"/>
                <w:szCs w:val="22"/>
              </w:rPr>
              <w:t>Tretman tečnog otpada koji sadrži vo</w:t>
            </w:r>
            <w:r w:rsidR="002E0B2C">
              <w:rPr>
                <w:color w:val="000000"/>
                <w:sz w:val="22"/>
                <w:szCs w:val="22"/>
              </w:rPr>
              <w:t>du.</w:t>
            </w:r>
          </w:p>
        </w:tc>
        <w:tc>
          <w:tcPr>
            <w:tcW w:w="1841" w:type="dxa"/>
            <w:vAlign w:val="center"/>
          </w:tcPr>
          <w:p w14:paraId="5D535045" w14:textId="77777777" w:rsidR="00070A66" w:rsidRPr="007C591F" w:rsidRDefault="00070A66" w:rsidP="00070A66">
            <w:pPr>
              <w:jc w:val="both"/>
              <w:rPr>
                <w:rFonts w:ascii="Times New Roman" w:hAnsi="Times New Roman" w:cs="Times New Roman"/>
                <w:color w:val="000000"/>
              </w:rPr>
            </w:pPr>
          </w:p>
        </w:tc>
        <w:tc>
          <w:tcPr>
            <w:tcW w:w="1823" w:type="dxa"/>
          </w:tcPr>
          <w:p w14:paraId="603B3ECE"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BAT 53</w:t>
            </w:r>
          </w:p>
        </w:tc>
      </w:tr>
      <w:tr w:rsidR="00070A66" w:rsidRPr="007A0BCF" w14:paraId="6E1D2E96" w14:textId="77777777" w:rsidTr="00070A66">
        <w:trPr>
          <w:trHeight w:val="64"/>
        </w:trPr>
        <w:tc>
          <w:tcPr>
            <w:tcW w:w="1345" w:type="dxa"/>
            <w:vMerge/>
          </w:tcPr>
          <w:p w14:paraId="08AA3618" w14:textId="77777777" w:rsidR="00070A66" w:rsidRPr="007C591F" w:rsidRDefault="00070A66" w:rsidP="00070A66">
            <w:pPr>
              <w:pStyle w:val="tbl-txt"/>
              <w:spacing w:before="0" w:beforeAutospacing="0" w:after="0" w:afterAutospacing="0"/>
              <w:jc w:val="both"/>
              <w:rPr>
                <w:color w:val="000000"/>
                <w:sz w:val="22"/>
                <w:szCs w:val="22"/>
              </w:rPr>
            </w:pPr>
          </w:p>
        </w:tc>
        <w:tc>
          <w:tcPr>
            <w:tcW w:w="2070" w:type="dxa"/>
            <w:vMerge/>
          </w:tcPr>
          <w:p w14:paraId="04E9FA75" w14:textId="77777777" w:rsidR="00070A66" w:rsidRPr="007C591F" w:rsidRDefault="00070A66" w:rsidP="00070A66">
            <w:pPr>
              <w:pStyle w:val="tbl-txt"/>
              <w:spacing w:before="0" w:beforeAutospacing="0" w:after="0" w:afterAutospacing="0"/>
              <w:jc w:val="both"/>
              <w:rPr>
                <w:color w:val="000000"/>
                <w:sz w:val="22"/>
                <w:szCs w:val="22"/>
              </w:rPr>
            </w:pPr>
          </w:p>
        </w:tc>
        <w:tc>
          <w:tcPr>
            <w:tcW w:w="2550" w:type="dxa"/>
          </w:tcPr>
          <w:p w14:paraId="1F3A15C6" w14:textId="77777777" w:rsidR="00070A66" w:rsidRPr="007C591F" w:rsidRDefault="00070A66" w:rsidP="00070A66">
            <w:pPr>
              <w:pStyle w:val="tbl-txt"/>
              <w:spacing w:before="0" w:beforeAutospacing="0" w:after="0" w:afterAutospacing="0"/>
              <w:jc w:val="both"/>
              <w:rPr>
                <w:color w:val="000000"/>
                <w:sz w:val="22"/>
                <w:szCs w:val="22"/>
              </w:rPr>
            </w:pPr>
            <w:r w:rsidRPr="007C591F">
              <w:rPr>
                <w:color w:val="000000"/>
                <w:sz w:val="22"/>
                <w:szCs w:val="22"/>
              </w:rPr>
              <w:t>Dekontaminacija opreme koja sadrži PCB-ove</w:t>
            </w:r>
            <w:r w:rsidRPr="007C591F">
              <w:rPr>
                <w:rStyle w:val="FootnoteReference"/>
                <w:color w:val="000000"/>
                <w:sz w:val="22"/>
                <w:szCs w:val="22"/>
              </w:rPr>
              <w:footnoteReference w:id="11"/>
            </w:r>
          </w:p>
        </w:tc>
        <w:tc>
          <w:tcPr>
            <w:tcW w:w="1841" w:type="dxa"/>
            <w:vAlign w:val="center"/>
          </w:tcPr>
          <w:p w14:paraId="12621A69" w14:textId="77777777" w:rsidR="00070A66" w:rsidRPr="007C591F" w:rsidRDefault="00070A66" w:rsidP="00070A66">
            <w:pPr>
              <w:jc w:val="both"/>
              <w:rPr>
                <w:rFonts w:ascii="Times New Roman" w:hAnsi="Times New Roman" w:cs="Times New Roman"/>
              </w:rPr>
            </w:pPr>
            <w:r w:rsidRPr="007C591F">
              <w:rPr>
                <w:rFonts w:ascii="Times New Roman" w:hAnsi="Times New Roman" w:cs="Times New Roman"/>
              </w:rPr>
              <w:t xml:space="preserve">Jednom u tri mjeseca </w:t>
            </w:r>
          </w:p>
        </w:tc>
        <w:tc>
          <w:tcPr>
            <w:tcW w:w="1823" w:type="dxa"/>
            <w:vAlign w:val="center"/>
          </w:tcPr>
          <w:p w14:paraId="589BDA93" w14:textId="77777777" w:rsidR="00070A66" w:rsidRPr="007C591F" w:rsidRDefault="00070A66" w:rsidP="00070A66">
            <w:pPr>
              <w:jc w:val="both"/>
              <w:rPr>
                <w:rFonts w:ascii="Times New Roman" w:hAnsi="Times New Roman" w:cs="Times New Roman"/>
              </w:rPr>
            </w:pPr>
            <w:r w:rsidRPr="007C591F">
              <w:rPr>
                <w:rFonts w:ascii="Times New Roman" w:hAnsi="Times New Roman" w:cs="Times New Roman"/>
              </w:rPr>
              <w:t>BAT 51</w:t>
            </w:r>
          </w:p>
        </w:tc>
      </w:tr>
    </w:tbl>
    <w:p w14:paraId="6F11697A" w14:textId="77777777" w:rsidR="00070A66" w:rsidRDefault="00070A66" w:rsidP="003A51A9">
      <w:pPr>
        <w:jc w:val="both"/>
        <w:rPr>
          <w:rFonts w:ascii="Times New Roman" w:hAnsi="Times New Roman" w:cs="Times New Roman"/>
          <w:noProof/>
          <w:sz w:val="24"/>
          <w:szCs w:val="24"/>
          <w:lang w:val="sr-Latn-ME"/>
        </w:rPr>
      </w:pPr>
    </w:p>
    <w:p w14:paraId="3B8910D2" w14:textId="2AA5FFFD" w:rsidR="00F218CA" w:rsidRPr="00C70BDB" w:rsidRDefault="00613164" w:rsidP="00F218CA">
      <w:pPr>
        <w:jc w:val="both"/>
        <w:rPr>
          <w:rFonts w:ascii="Times New Roman" w:hAnsi="Times New Roman" w:cs="Times New Roman"/>
          <w:noProof/>
          <w:color w:val="000000"/>
          <w:sz w:val="24"/>
          <w:szCs w:val="24"/>
          <w:shd w:val="clear" w:color="auto" w:fill="FFFFFF"/>
          <w:lang w:val="sr-Latn-ME"/>
        </w:rPr>
      </w:pPr>
      <w:r w:rsidRPr="00C70BDB">
        <w:rPr>
          <w:rStyle w:val="bold"/>
          <w:rFonts w:ascii="Times New Roman" w:hAnsi="Times New Roman" w:cs="Times New Roman"/>
          <w:b/>
          <w:bCs/>
          <w:noProof/>
          <w:color w:val="000000"/>
          <w:sz w:val="24"/>
          <w:szCs w:val="24"/>
          <w:shd w:val="clear" w:color="auto" w:fill="FFFFFF"/>
          <w:lang w:val="sr-Latn-ME"/>
        </w:rPr>
        <w:t>BAT</w:t>
      </w:r>
      <w:r w:rsidR="00853DAB">
        <w:rPr>
          <w:rStyle w:val="bold"/>
          <w:rFonts w:ascii="Times New Roman" w:hAnsi="Times New Roman" w:cs="Times New Roman"/>
          <w:b/>
          <w:bCs/>
          <w:noProof/>
          <w:color w:val="000000"/>
          <w:sz w:val="24"/>
          <w:szCs w:val="24"/>
          <w:shd w:val="clear" w:color="auto" w:fill="FFFFFF"/>
          <w:lang w:val="sr-Latn-ME"/>
        </w:rPr>
        <w:t xml:space="preserve"> </w:t>
      </w:r>
      <w:r w:rsidRPr="00C70BDB">
        <w:rPr>
          <w:rStyle w:val="bold"/>
          <w:rFonts w:ascii="Times New Roman" w:hAnsi="Times New Roman" w:cs="Times New Roman"/>
          <w:b/>
          <w:bCs/>
          <w:noProof/>
          <w:color w:val="000000"/>
          <w:sz w:val="24"/>
          <w:szCs w:val="24"/>
          <w:shd w:val="clear" w:color="auto" w:fill="FFFFFF"/>
          <w:lang w:val="sr-Latn-ME"/>
        </w:rPr>
        <w:t>9.</w:t>
      </w:r>
      <w:r w:rsidR="00853DAB">
        <w:rPr>
          <w:rFonts w:ascii="Times New Roman" w:hAnsi="Times New Roman" w:cs="Times New Roman"/>
          <w:noProof/>
          <w:color w:val="000000"/>
          <w:sz w:val="24"/>
          <w:szCs w:val="24"/>
          <w:shd w:val="clear" w:color="auto" w:fill="FFFFFF"/>
          <w:lang w:val="sr-Latn-ME"/>
        </w:rPr>
        <w:t xml:space="preserve"> </w:t>
      </w:r>
      <w:r w:rsidR="009E32A1" w:rsidRPr="00C70BDB">
        <w:rPr>
          <w:rFonts w:ascii="Times New Roman" w:hAnsi="Times New Roman" w:cs="Times New Roman"/>
          <w:noProof/>
          <w:color w:val="000000"/>
          <w:sz w:val="24"/>
          <w:szCs w:val="24"/>
          <w:shd w:val="clear" w:color="auto" w:fill="FFFFFF"/>
          <w:lang w:val="sr-Latn-ME"/>
        </w:rPr>
        <w:t>Najbolje</w:t>
      </w:r>
      <w:r w:rsidR="00853DAB">
        <w:rPr>
          <w:rFonts w:ascii="Times New Roman" w:hAnsi="Times New Roman" w:cs="Times New Roman"/>
          <w:noProof/>
          <w:color w:val="000000"/>
          <w:sz w:val="24"/>
          <w:szCs w:val="24"/>
          <w:shd w:val="clear" w:color="auto" w:fill="FFFFFF"/>
          <w:lang w:val="sr-Latn-ME"/>
        </w:rPr>
        <w:t xml:space="preserve"> </w:t>
      </w:r>
      <w:r w:rsidR="009E32A1" w:rsidRPr="00C70BDB">
        <w:rPr>
          <w:rFonts w:ascii="Times New Roman" w:hAnsi="Times New Roman" w:cs="Times New Roman"/>
          <w:noProof/>
          <w:color w:val="000000"/>
          <w:sz w:val="24"/>
          <w:szCs w:val="24"/>
          <w:shd w:val="clear" w:color="auto" w:fill="FFFFFF"/>
          <w:lang w:val="sr-Latn-ME"/>
        </w:rPr>
        <w:t>dostupna</w:t>
      </w:r>
      <w:r w:rsidR="00853DAB">
        <w:rPr>
          <w:rFonts w:ascii="Times New Roman" w:hAnsi="Times New Roman" w:cs="Times New Roman"/>
          <w:noProof/>
          <w:color w:val="000000"/>
          <w:sz w:val="24"/>
          <w:szCs w:val="24"/>
          <w:shd w:val="clear" w:color="auto" w:fill="FFFFFF"/>
          <w:lang w:val="sr-Latn-ME"/>
        </w:rPr>
        <w:t xml:space="preserve"> </w:t>
      </w:r>
      <w:r w:rsidR="009E32A1" w:rsidRPr="00C70BDB">
        <w:rPr>
          <w:rFonts w:ascii="Times New Roman" w:hAnsi="Times New Roman" w:cs="Times New Roman"/>
          <w:noProof/>
          <w:color w:val="000000"/>
          <w:sz w:val="24"/>
          <w:szCs w:val="24"/>
          <w:shd w:val="clear" w:color="auto" w:fill="FFFFFF"/>
          <w:lang w:val="sr-Latn-ME"/>
        </w:rPr>
        <w:t>tehnika</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je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monitoring</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difuznih</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emisija</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organskih</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jedinjenja</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u</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vazduh</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iz</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regeneracije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istrošenih</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rastvarača,</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dekontaminacije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opreme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koja</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sadrži</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dug</w:t>
      </w:r>
      <w:r w:rsidR="00F94D2F" w:rsidRPr="00C70BDB">
        <w:rPr>
          <w:rFonts w:ascii="Times New Roman" w:hAnsi="Times New Roman" w:cs="Times New Roman"/>
          <w:noProof/>
          <w:color w:val="000000"/>
          <w:sz w:val="24"/>
          <w:szCs w:val="24"/>
          <w:shd w:val="clear" w:color="auto" w:fill="FFFFFF"/>
          <w:lang w:val="sr-Latn-ME"/>
        </w:rPr>
        <w:t>o</w:t>
      </w:r>
      <w:r w:rsidRPr="00C70BDB">
        <w:rPr>
          <w:rFonts w:ascii="Times New Roman" w:hAnsi="Times New Roman" w:cs="Times New Roman"/>
          <w:noProof/>
          <w:color w:val="000000"/>
          <w:sz w:val="24"/>
          <w:szCs w:val="24"/>
          <w:shd w:val="clear" w:color="auto" w:fill="FFFFFF"/>
          <w:lang w:val="sr-Latn-ME"/>
        </w:rPr>
        <w:t>trajne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organske</w:t>
      </w:r>
      <w:r w:rsidR="00853DAB">
        <w:rPr>
          <w:rFonts w:ascii="Times New Roman" w:hAnsi="Times New Roman" w:cs="Times New Roman"/>
          <w:noProof/>
          <w:color w:val="000000"/>
          <w:sz w:val="24"/>
          <w:szCs w:val="24"/>
          <w:shd w:val="clear" w:color="auto" w:fill="FFFFFF"/>
          <w:lang w:val="sr-Latn-ME"/>
        </w:rPr>
        <w:t xml:space="preserve"> </w:t>
      </w:r>
      <w:r w:rsidR="0033207C" w:rsidRPr="00C70BDB">
        <w:rPr>
          <w:rFonts w:ascii="Times New Roman" w:hAnsi="Times New Roman" w:cs="Times New Roman"/>
          <w:noProof/>
          <w:color w:val="000000"/>
          <w:sz w:val="24"/>
          <w:szCs w:val="24"/>
          <w:shd w:val="clear" w:color="auto" w:fill="FFFFFF"/>
          <w:lang w:val="sr-Latn-ME"/>
        </w:rPr>
        <w:t>zagađujuće</w:t>
      </w:r>
      <w:r w:rsidR="00853DAB">
        <w:rPr>
          <w:rFonts w:ascii="Times New Roman" w:hAnsi="Times New Roman" w:cs="Times New Roman"/>
          <w:noProof/>
          <w:color w:val="000000"/>
          <w:sz w:val="24"/>
          <w:szCs w:val="24"/>
          <w:shd w:val="clear" w:color="auto" w:fill="FFFFFF"/>
          <w:lang w:val="sr-Latn-ME"/>
        </w:rPr>
        <w:t xml:space="preserve"> </w:t>
      </w:r>
      <w:r w:rsidR="009E32A1" w:rsidRPr="00C70BDB">
        <w:rPr>
          <w:rFonts w:ascii="Times New Roman" w:hAnsi="Times New Roman" w:cs="Times New Roman"/>
          <w:noProof/>
          <w:color w:val="000000"/>
          <w:sz w:val="24"/>
          <w:szCs w:val="24"/>
          <w:shd w:val="clear" w:color="auto" w:fill="FFFFFF"/>
          <w:lang w:val="sr-Latn-ME"/>
        </w:rPr>
        <w:t>supstance</w:t>
      </w:r>
      <w:r w:rsidR="00853DAB">
        <w:rPr>
          <w:rFonts w:ascii="Times New Roman" w:hAnsi="Times New Roman" w:cs="Times New Roman"/>
          <w:noProof/>
          <w:color w:val="000000"/>
          <w:sz w:val="24"/>
          <w:szCs w:val="24"/>
          <w:shd w:val="clear" w:color="auto" w:fill="FFFFFF"/>
          <w:lang w:val="sr-Latn-ME"/>
        </w:rPr>
        <w:t xml:space="preserve"> </w:t>
      </w:r>
      <w:r w:rsidR="00F94D2F" w:rsidRPr="00C70BDB">
        <w:rPr>
          <w:rFonts w:ascii="Times New Roman" w:hAnsi="Times New Roman" w:cs="Times New Roman"/>
          <w:noProof/>
          <w:color w:val="000000"/>
          <w:sz w:val="24"/>
          <w:szCs w:val="24"/>
          <w:shd w:val="clear" w:color="auto" w:fill="FFFFFF"/>
          <w:lang w:val="sr-Latn-ME"/>
        </w:rPr>
        <w:t>rastvaračima</w:t>
      </w:r>
      <w:r w:rsidR="00853DAB">
        <w:rPr>
          <w:rFonts w:ascii="Times New Roman" w:hAnsi="Times New Roman" w:cs="Times New Roman"/>
          <w:noProof/>
          <w:color w:val="000000"/>
          <w:sz w:val="24"/>
          <w:szCs w:val="24"/>
          <w:shd w:val="clear" w:color="auto" w:fill="FFFFFF"/>
          <w:lang w:val="sr-Latn-ME"/>
        </w:rPr>
        <w:t xml:space="preserve"> </w:t>
      </w:r>
      <w:r w:rsidR="00F94D2F" w:rsidRPr="00C70BDB">
        <w:rPr>
          <w:rFonts w:ascii="Times New Roman" w:hAnsi="Times New Roman" w:cs="Times New Roman"/>
          <w:noProof/>
          <w:color w:val="000000"/>
          <w:sz w:val="24"/>
          <w:szCs w:val="24"/>
          <w:shd w:val="clear" w:color="auto" w:fill="FFFFFF"/>
          <w:lang w:val="sr-Latn-ME"/>
        </w:rPr>
        <w:t>i</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iz</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fizičko-hemijsk</w:t>
      </w:r>
      <w:r w:rsidR="00F94D2F" w:rsidRPr="00C70BDB">
        <w:rPr>
          <w:rFonts w:ascii="Times New Roman" w:hAnsi="Times New Roman" w:cs="Times New Roman"/>
          <w:noProof/>
          <w:color w:val="000000"/>
          <w:sz w:val="24"/>
          <w:szCs w:val="24"/>
          <w:shd w:val="clear" w:color="auto" w:fill="FFFFFF"/>
          <w:lang w:val="sr-Latn-ME"/>
        </w:rPr>
        <w:t>og</w:t>
      </w:r>
      <w:r w:rsidR="00853DAB">
        <w:rPr>
          <w:rFonts w:ascii="Times New Roman" w:hAnsi="Times New Roman" w:cs="Times New Roman"/>
          <w:noProof/>
          <w:color w:val="000000"/>
          <w:sz w:val="24"/>
          <w:szCs w:val="24"/>
          <w:shd w:val="clear" w:color="auto" w:fill="FFFFFF"/>
          <w:lang w:val="sr-Latn-ME"/>
        </w:rPr>
        <w:t xml:space="preserve"> </w:t>
      </w:r>
      <w:r w:rsidR="00257905" w:rsidRPr="00C70BDB">
        <w:rPr>
          <w:rFonts w:ascii="Times New Roman" w:hAnsi="Times New Roman" w:cs="Times New Roman"/>
          <w:noProof/>
          <w:color w:val="000000"/>
          <w:sz w:val="24"/>
          <w:szCs w:val="24"/>
          <w:shd w:val="clear" w:color="auto" w:fill="FFFFFF"/>
          <w:lang w:val="sr-Latn-ME"/>
        </w:rPr>
        <w:t>tretmana</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rastvarača</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za</w:t>
      </w:r>
      <w:r w:rsidR="00853DAB">
        <w:rPr>
          <w:rFonts w:ascii="Times New Roman" w:hAnsi="Times New Roman" w:cs="Times New Roman"/>
          <w:noProof/>
          <w:color w:val="000000"/>
          <w:sz w:val="24"/>
          <w:szCs w:val="24"/>
          <w:shd w:val="clear" w:color="auto" w:fill="FFFFFF"/>
          <w:lang w:val="sr-Latn-ME"/>
        </w:rPr>
        <w:t xml:space="preserve"> </w:t>
      </w:r>
      <w:r w:rsidR="00D56871" w:rsidRPr="00C70BDB">
        <w:rPr>
          <w:rFonts w:ascii="Times New Roman" w:hAnsi="Times New Roman" w:cs="Times New Roman"/>
          <w:noProof/>
          <w:color w:val="000000"/>
          <w:sz w:val="24"/>
          <w:szCs w:val="24"/>
          <w:shd w:val="clear" w:color="auto" w:fill="FFFFFF"/>
          <w:lang w:val="sr-Latn-ME"/>
        </w:rPr>
        <w:t>preradu</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njihove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kalorijske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vrijednosti,</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najmanje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jed</w:t>
      </w:r>
      <w:r w:rsidR="00923588" w:rsidRPr="00C70BDB">
        <w:rPr>
          <w:rFonts w:ascii="Times New Roman" w:hAnsi="Times New Roman" w:cs="Times New Roman"/>
          <w:noProof/>
          <w:color w:val="000000"/>
          <w:sz w:val="24"/>
          <w:szCs w:val="24"/>
          <w:shd w:val="clear" w:color="auto" w:fill="FFFFFF"/>
          <w:lang w:val="sr-Latn-ME"/>
        </w:rPr>
        <w:t>nom</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godišnje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primjenom</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tehnike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ili</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kombinacije</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tehnika</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navedenih</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u</w:t>
      </w:r>
      <w:r w:rsidR="00853DAB">
        <w:rPr>
          <w:rFonts w:ascii="Times New Roman" w:hAnsi="Times New Roman" w:cs="Times New Roman"/>
          <w:noProof/>
          <w:color w:val="000000"/>
          <w:sz w:val="24"/>
          <w:szCs w:val="24"/>
          <w:shd w:val="clear" w:color="auto" w:fill="FFFFFF"/>
          <w:lang w:val="sr-Latn-ME"/>
        </w:rPr>
        <w:t xml:space="preserve"> </w:t>
      </w:r>
      <w:r w:rsidRPr="00C70BDB">
        <w:rPr>
          <w:rFonts w:ascii="Times New Roman" w:hAnsi="Times New Roman" w:cs="Times New Roman"/>
          <w:noProof/>
          <w:color w:val="000000"/>
          <w:sz w:val="24"/>
          <w:szCs w:val="24"/>
          <w:shd w:val="clear" w:color="auto" w:fill="FFFFFF"/>
          <w:lang w:val="sr-Latn-ME"/>
        </w:rPr>
        <w:t>nastavku.</w:t>
      </w:r>
    </w:p>
    <w:p w14:paraId="13A4F01E" w14:textId="77777777" w:rsidR="00BD6A65" w:rsidRPr="00C70BDB" w:rsidRDefault="00BD6A65" w:rsidP="00F218CA">
      <w:pPr>
        <w:jc w:val="both"/>
        <w:rPr>
          <w:rFonts w:ascii="Times New Roman" w:hAnsi="Times New Roman" w:cs="Times New Roman"/>
          <w:noProof/>
          <w:color w:val="000000"/>
          <w:sz w:val="24"/>
          <w:szCs w:val="24"/>
          <w:shd w:val="clear" w:color="auto" w:fill="FFFFFF"/>
          <w:lang w:val="sr-Latn-ME"/>
        </w:rPr>
      </w:pPr>
    </w:p>
    <w:tbl>
      <w:tblPr>
        <w:tblStyle w:val="TableGrid"/>
        <w:tblW w:w="0" w:type="auto"/>
        <w:tblLook w:val="04A0" w:firstRow="1" w:lastRow="0" w:firstColumn="1" w:lastColumn="0" w:noHBand="0" w:noVBand="1"/>
      </w:tblPr>
      <w:tblGrid>
        <w:gridCol w:w="535"/>
        <w:gridCol w:w="2700"/>
        <w:gridCol w:w="6394"/>
      </w:tblGrid>
      <w:tr w:rsidR="006A19B9" w:rsidRPr="00C70BDB" w14:paraId="7193CE42" w14:textId="77777777" w:rsidTr="007C591F">
        <w:tc>
          <w:tcPr>
            <w:tcW w:w="3235" w:type="dxa"/>
            <w:gridSpan w:val="2"/>
          </w:tcPr>
          <w:p w14:paraId="14571578" w14:textId="77777777" w:rsidR="006A19B9" w:rsidRPr="00C70BDB" w:rsidRDefault="006A19B9" w:rsidP="007C591F">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6394" w:type="dxa"/>
          </w:tcPr>
          <w:p w14:paraId="6BDF5384" w14:textId="77777777" w:rsidR="006A19B9" w:rsidRPr="00C70BDB" w:rsidRDefault="006A19B9" w:rsidP="007C591F">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r>
      <w:tr w:rsidR="006A19B9" w:rsidRPr="00C70BDB" w14:paraId="28C8BD42" w14:textId="77777777" w:rsidTr="007C591F">
        <w:tc>
          <w:tcPr>
            <w:tcW w:w="535" w:type="dxa"/>
          </w:tcPr>
          <w:p w14:paraId="4E5CBBFA" w14:textId="77777777" w:rsidR="006A19B9" w:rsidRPr="00C70BDB" w:rsidRDefault="006A19B9" w:rsidP="00BD6A65">
            <w:pPr>
              <w:jc w:val="both"/>
              <w:rPr>
                <w:rFonts w:ascii="Times New Roman" w:hAnsi="Times New Roman" w:cs="Times New Roman"/>
                <w:noProof/>
                <w:lang w:val="sr-Latn-ME"/>
              </w:rPr>
            </w:pPr>
            <w:r w:rsidRPr="00C70BDB">
              <w:rPr>
                <w:rFonts w:ascii="Times New Roman" w:hAnsi="Times New Roman" w:cs="Times New Roman"/>
                <w:noProof/>
                <w:lang w:val="sr-Latn-ME"/>
              </w:rPr>
              <w:t>a)</w:t>
            </w:r>
          </w:p>
        </w:tc>
        <w:tc>
          <w:tcPr>
            <w:tcW w:w="2700" w:type="dxa"/>
          </w:tcPr>
          <w:p w14:paraId="56A4455A" w14:textId="77777777" w:rsidR="006A19B9" w:rsidRPr="00C70BDB" w:rsidRDefault="006A19B9" w:rsidP="007C591F">
            <w:pPr>
              <w:pStyle w:val="tbl-txt"/>
              <w:spacing w:before="0" w:beforeAutospacing="0" w:after="0" w:afterAutospacing="0"/>
              <w:rPr>
                <w:noProof/>
                <w:color w:val="000000"/>
                <w:sz w:val="22"/>
                <w:szCs w:val="22"/>
                <w:lang w:val="sr-Latn-ME"/>
              </w:rPr>
            </w:pPr>
            <w:r w:rsidRPr="00C70BDB">
              <w:rPr>
                <w:noProof/>
                <w:color w:val="000000"/>
                <w:sz w:val="22"/>
                <w:szCs w:val="22"/>
                <w:lang w:val="sr-Latn-ME"/>
              </w:rPr>
              <w:t>Mjerenje</w:t>
            </w:r>
          </w:p>
        </w:tc>
        <w:tc>
          <w:tcPr>
            <w:tcW w:w="6394" w:type="dxa"/>
          </w:tcPr>
          <w:p w14:paraId="77057E3C" w14:textId="0F177716" w:rsidR="006A19B9" w:rsidRPr="00C70BDB" w:rsidRDefault="006A19B9"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Metode</w:t>
            </w:r>
            <w:r w:rsidR="00853DAB">
              <w:rPr>
                <w:noProof/>
                <w:color w:val="000000"/>
                <w:sz w:val="22"/>
                <w:szCs w:val="22"/>
                <w:lang w:val="sr-Latn-ME"/>
              </w:rPr>
              <w:t xml:space="preserve"> </w:t>
            </w:r>
            <w:r w:rsidRPr="00C70BDB">
              <w:rPr>
                <w:noProof/>
                <w:color w:val="000000"/>
                <w:sz w:val="22"/>
                <w:szCs w:val="22"/>
                <w:lang w:val="sr-Latn-ME"/>
              </w:rPr>
              <w:t>mirisanja</w:t>
            </w:r>
            <w:r w:rsidR="00853DAB">
              <w:rPr>
                <w:noProof/>
                <w:color w:val="000000"/>
                <w:sz w:val="22"/>
                <w:szCs w:val="22"/>
                <w:lang w:val="sr-Latn-ME"/>
              </w:rPr>
              <w:t xml:space="preserve"> </w:t>
            </w:r>
            <w:r w:rsidRPr="00C70BDB">
              <w:rPr>
                <w:noProof/>
                <w:color w:val="000000"/>
                <w:sz w:val="22"/>
                <w:szCs w:val="22"/>
                <w:lang w:val="sr-Latn-ME"/>
              </w:rPr>
              <w:t>(organoleptika),</w:t>
            </w:r>
            <w:r w:rsidR="00853DAB">
              <w:rPr>
                <w:noProof/>
                <w:color w:val="000000"/>
                <w:sz w:val="22"/>
                <w:szCs w:val="22"/>
                <w:lang w:val="sr-Latn-ME"/>
              </w:rPr>
              <w:t xml:space="preserve"> </w:t>
            </w:r>
            <w:r w:rsidRPr="00C70BDB">
              <w:rPr>
                <w:noProof/>
                <w:color w:val="000000"/>
                <w:sz w:val="22"/>
                <w:szCs w:val="22"/>
                <w:lang w:val="sr-Latn-ME"/>
              </w:rPr>
              <w:t>optičko</w:t>
            </w:r>
            <w:r w:rsidR="00853DAB">
              <w:rPr>
                <w:noProof/>
                <w:color w:val="000000"/>
                <w:sz w:val="22"/>
                <w:szCs w:val="22"/>
                <w:lang w:val="sr-Latn-ME"/>
              </w:rPr>
              <w:t xml:space="preserve"> </w:t>
            </w:r>
            <w:r w:rsidRPr="00C70BDB">
              <w:rPr>
                <w:noProof/>
                <w:color w:val="000000"/>
                <w:sz w:val="22"/>
                <w:szCs w:val="22"/>
                <w:lang w:val="sr-Latn-ME"/>
              </w:rPr>
              <w:t>snimanje</w:t>
            </w:r>
            <w:r w:rsidR="00853DAB">
              <w:rPr>
                <w:noProof/>
                <w:color w:val="000000"/>
                <w:sz w:val="22"/>
                <w:szCs w:val="22"/>
                <w:lang w:val="sr-Latn-ME"/>
              </w:rPr>
              <w:t xml:space="preserve"> </w:t>
            </w:r>
            <w:r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fluks</w:t>
            </w:r>
            <w:r w:rsidR="00853DAB">
              <w:rPr>
                <w:noProof/>
                <w:color w:val="000000"/>
                <w:sz w:val="22"/>
                <w:szCs w:val="22"/>
                <w:lang w:val="sr-Latn-ME"/>
              </w:rPr>
              <w:t xml:space="preserve"> </w:t>
            </w:r>
            <w:r w:rsidRPr="00C70BDB">
              <w:rPr>
                <w:noProof/>
                <w:color w:val="000000"/>
                <w:sz w:val="22"/>
                <w:szCs w:val="22"/>
                <w:lang w:val="sr-Latn-ME"/>
              </w:rPr>
              <w:t>solarne</w:t>
            </w:r>
            <w:r w:rsidR="00853DAB">
              <w:rPr>
                <w:noProof/>
                <w:color w:val="000000"/>
                <w:sz w:val="22"/>
                <w:szCs w:val="22"/>
                <w:lang w:val="sr-Latn-ME"/>
              </w:rPr>
              <w:t xml:space="preserve"> </w:t>
            </w:r>
            <w:r w:rsidRPr="00C70BDB">
              <w:rPr>
                <w:noProof/>
                <w:color w:val="000000"/>
                <w:sz w:val="22"/>
                <w:szCs w:val="22"/>
                <w:lang w:val="sr-Latn-ME"/>
              </w:rPr>
              <w:t>okultacije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diferencijalna</w:t>
            </w:r>
            <w:r w:rsidR="00853DAB">
              <w:rPr>
                <w:noProof/>
                <w:color w:val="000000"/>
                <w:sz w:val="22"/>
                <w:szCs w:val="22"/>
                <w:lang w:val="sr-Latn-ME"/>
              </w:rPr>
              <w:t xml:space="preserve"> </w:t>
            </w:r>
            <w:r w:rsidRPr="00C70BDB">
              <w:rPr>
                <w:noProof/>
                <w:color w:val="000000"/>
                <w:sz w:val="22"/>
                <w:szCs w:val="22"/>
                <w:lang w:val="sr-Latn-ME"/>
              </w:rPr>
              <w:t>apsorpcija.</w:t>
            </w:r>
            <w:r w:rsidR="00853DAB">
              <w:rPr>
                <w:noProof/>
                <w:color w:val="000000"/>
                <w:sz w:val="22"/>
                <w:szCs w:val="22"/>
                <w:lang w:val="sr-Latn-ME"/>
              </w:rPr>
              <w:t xml:space="preserve"> </w:t>
            </w:r>
            <w:r w:rsidR="00BD6A65"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opise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00601CD9" w:rsidRPr="00C70BDB">
              <w:rPr>
                <w:noProof/>
                <w:color w:val="000000"/>
                <w:sz w:val="22"/>
                <w:szCs w:val="22"/>
                <w:lang w:val="sr-Latn-ME"/>
              </w:rPr>
              <w:t>dijelu</w:t>
            </w:r>
            <w:r w:rsidR="00853DAB">
              <w:rPr>
                <w:noProof/>
                <w:color w:val="000000"/>
                <w:sz w:val="22"/>
                <w:szCs w:val="22"/>
                <w:lang w:val="sr-Latn-ME"/>
              </w:rPr>
              <w:t xml:space="preserve"> </w:t>
            </w:r>
            <w:r w:rsidRPr="00C70BDB">
              <w:rPr>
                <w:noProof/>
                <w:color w:val="000000"/>
                <w:sz w:val="22"/>
                <w:szCs w:val="22"/>
                <w:lang w:val="sr-Latn-ME"/>
              </w:rPr>
              <w:t>6.2.</w:t>
            </w:r>
          </w:p>
        </w:tc>
      </w:tr>
      <w:tr w:rsidR="006A19B9" w:rsidRPr="00C70BDB" w14:paraId="61D8EBB0" w14:textId="77777777" w:rsidTr="007C591F">
        <w:tc>
          <w:tcPr>
            <w:tcW w:w="535" w:type="dxa"/>
          </w:tcPr>
          <w:p w14:paraId="38115163" w14:textId="77777777" w:rsidR="006A19B9" w:rsidRPr="00C70BDB" w:rsidRDefault="006A19B9" w:rsidP="007C591F">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700" w:type="dxa"/>
          </w:tcPr>
          <w:p w14:paraId="0B6C1697" w14:textId="12404662" w:rsidR="006A19B9" w:rsidRPr="00C70BDB" w:rsidRDefault="006A19B9" w:rsidP="007C591F">
            <w:pPr>
              <w:pStyle w:val="tbl-txt"/>
              <w:spacing w:before="0" w:beforeAutospacing="0" w:after="0" w:afterAutospacing="0"/>
              <w:rPr>
                <w:noProof/>
                <w:color w:val="000000"/>
                <w:sz w:val="22"/>
                <w:szCs w:val="22"/>
                <w:lang w:val="sr-Latn-ME"/>
              </w:rPr>
            </w:pPr>
            <w:r w:rsidRPr="00C70BDB">
              <w:rPr>
                <w:noProof/>
                <w:color w:val="000000"/>
                <w:sz w:val="22"/>
                <w:szCs w:val="22"/>
                <w:lang w:val="sr-Latn-ME"/>
              </w:rPr>
              <w:t>Emisioni</w:t>
            </w:r>
            <w:r w:rsidR="00853DAB">
              <w:rPr>
                <w:noProof/>
                <w:color w:val="000000"/>
                <w:sz w:val="22"/>
                <w:szCs w:val="22"/>
                <w:lang w:val="sr-Latn-ME"/>
              </w:rPr>
              <w:t xml:space="preserve"> </w:t>
            </w:r>
            <w:r w:rsidRPr="00C70BDB">
              <w:rPr>
                <w:noProof/>
                <w:color w:val="000000"/>
                <w:sz w:val="22"/>
                <w:szCs w:val="22"/>
                <w:lang w:val="sr-Latn-ME"/>
              </w:rPr>
              <w:t>faktori</w:t>
            </w:r>
          </w:p>
        </w:tc>
        <w:tc>
          <w:tcPr>
            <w:tcW w:w="6394" w:type="dxa"/>
          </w:tcPr>
          <w:p w14:paraId="4CAB473E" w14:textId="04D26034" w:rsidR="006A19B9" w:rsidRPr="00C70BDB" w:rsidRDefault="006A19B9"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I</w:t>
            </w:r>
            <w:r w:rsidR="00F94D2F" w:rsidRPr="00C70BDB">
              <w:rPr>
                <w:noProof/>
                <w:color w:val="000000"/>
                <w:sz w:val="22"/>
                <w:szCs w:val="22"/>
                <w:lang w:val="sr-Latn-ME"/>
              </w:rPr>
              <w:t>zračunavanje</w:t>
            </w:r>
            <w:r w:rsidR="00853DAB">
              <w:rPr>
                <w:noProof/>
                <w:color w:val="000000"/>
                <w:sz w:val="22"/>
                <w:szCs w:val="22"/>
                <w:lang w:val="sr-Latn-ME"/>
              </w:rPr>
              <w:t xml:space="preserve"> </w:t>
            </w:r>
            <w:r w:rsidR="00F94D2F" w:rsidRPr="00C70BDB">
              <w:rPr>
                <w:noProof/>
                <w:color w:val="000000"/>
                <w:sz w:val="22"/>
                <w:szCs w:val="22"/>
                <w:lang w:val="sr-Latn-ME"/>
              </w:rPr>
              <w:t>emisija</w:t>
            </w:r>
            <w:r w:rsidR="00853DAB">
              <w:rPr>
                <w:noProof/>
                <w:color w:val="000000"/>
                <w:sz w:val="22"/>
                <w:szCs w:val="22"/>
                <w:lang w:val="sr-Latn-ME"/>
              </w:rPr>
              <w:t xml:space="preserve"> </w:t>
            </w:r>
            <w:r w:rsidR="00F94D2F" w:rsidRPr="00C70BDB">
              <w:rPr>
                <w:noProof/>
                <w:color w:val="000000"/>
                <w:sz w:val="22"/>
                <w:szCs w:val="22"/>
                <w:lang w:val="sr-Latn-ME"/>
              </w:rPr>
              <w:t>na</w:t>
            </w:r>
            <w:r w:rsidR="00853DAB">
              <w:rPr>
                <w:noProof/>
                <w:color w:val="000000"/>
                <w:sz w:val="22"/>
                <w:szCs w:val="22"/>
                <w:lang w:val="sr-Latn-ME"/>
              </w:rPr>
              <w:t xml:space="preserve"> </w:t>
            </w:r>
            <w:r w:rsidR="00F94D2F" w:rsidRPr="00C70BDB">
              <w:rPr>
                <w:noProof/>
                <w:color w:val="000000"/>
                <w:sz w:val="22"/>
                <w:szCs w:val="22"/>
                <w:lang w:val="sr-Latn-ME"/>
              </w:rPr>
              <w:t>osnovu</w:t>
            </w:r>
            <w:r w:rsidR="00853DAB">
              <w:rPr>
                <w:noProof/>
                <w:color w:val="000000"/>
                <w:sz w:val="22"/>
                <w:szCs w:val="22"/>
                <w:lang w:val="sr-Latn-ME"/>
              </w:rPr>
              <w:t xml:space="preserve"> </w:t>
            </w:r>
            <w:r w:rsidRPr="00C70BDB">
              <w:rPr>
                <w:noProof/>
                <w:color w:val="000000"/>
                <w:sz w:val="22"/>
                <w:szCs w:val="22"/>
                <w:lang w:val="sr-Latn-ME"/>
              </w:rPr>
              <w:t>emisionih</w:t>
            </w:r>
            <w:r w:rsidR="00853DAB">
              <w:rPr>
                <w:noProof/>
                <w:color w:val="000000"/>
                <w:sz w:val="22"/>
                <w:szCs w:val="22"/>
                <w:lang w:val="sr-Latn-ME"/>
              </w:rPr>
              <w:t xml:space="preserve"> </w:t>
            </w:r>
            <w:r w:rsidRPr="00C70BDB">
              <w:rPr>
                <w:noProof/>
                <w:color w:val="000000"/>
                <w:sz w:val="22"/>
                <w:szCs w:val="22"/>
                <w:lang w:val="sr-Latn-ME"/>
              </w:rPr>
              <w:t>faktora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povremeno</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jed</w:t>
            </w:r>
            <w:r w:rsidR="00923588" w:rsidRPr="00C70BDB">
              <w:rPr>
                <w:noProof/>
                <w:color w:val="000000"/>
                <w:sz w:val="22"/>
                <w:szCs w:val="22"/>
                <w:lang w:val="sr-Latn-ME"/>
              </w:rPr>
              <w:t>nom</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dvije</w:t>
            </w:r>
            <w:r w:rsidR="00853DAB">
              <w:rPr>
                <w:noProof/>
                <w:color w:val="000000"/>
                <w:sz w:val="22"/>
                <w:szCs w:val="22"/>
                <w:lang w:val="sr-Latn-ME"/>
              </w:rPr>
              <w:t xml:space="preserve"> </w:t>
            </w:r>
            <w:r w:rsidRPr="00C70BDB">
              <w:rPr>
                <w:noProof/>
                <w:color w:val="000000"/>
                <w:sz w:val="22"/>
                <w:szCs w:val="22"/>
                <w:lang w:val="sr-Latn-ME"/>
              </w:rPr>
              <w:t>godine)</w:t>
            </w:r>
            <w:r w:rsidR="00853DAB">
              <w:rPr>
                <w:noProof/>
                <w:color w:val="000000"/>
                <w:sz w:val="22"/>
                <w:szCs w:val="22"/>
                <w:lang w:val="sr-Latn-ME"/>
              </w:rPr>
              <w:t xml:space="preserve"> </w:t>
            </w:r>
            <w:r w:rsidRPr="00C70BDB">
              <w:rPr>
                <w:noProof/>
                <w:color w:val="000000"/>
                <w:sz w:val="22"/>
                <w:szCs w:val="22"/>
                <w:lang w:val="sr-Latn-ME"/>
              </w:rPr>
              <w:t>provjeravaju</w:t>
            </w:r>
            <w:r w:rsidR="00853DAB">
              <w:rPr>
                <w:noProof/>
                <w:color w:val="000000"/>
                <w:sz w:val="22"/>
                <w:szCs w:val="22"/>
                <w:lang w:val="sr-Latn-ME"/>
              </w:rPr>
              <w:t xml:space="preserve"> </w:t>
            </w:r>
            <w:r w:rsidRPr="00C70BDB">
              <w:rPr>
                <w:noProof/>
                <w:color w:val="000000"/>
                <w:sz w:val="22"/>
                <w:szCs w:val="22"/>
                <w:lang w:val="sr-Latn-ME"/>
              </w:rPr>
              <w:t>mjerenjima.</w:t>
            </w:r>
          </w:p>
        </w:tc>
      </w:tr>
      <w:tr w:rsidR="006A19B9" w:rsidRPr="00C70BDB" w14:paraId="5814EB8B" w14:textId="77777777" w:rsidTr="007C591F">
        <w:tc>
          <w:tcPr>
            <w:tcW w:w="535" w:type="dxa"/>
          </w:tcPr>
          <w:p w14:paraId="59D6BACB" w14:textId="77777777" w:rsidR="006A19B9" w:rsidRPr="00C70BDB" w:rsidRDefault="006A19B9" w:rsidP="007C591F">
            <w:pPr>
              <w:pStyle w:val="tbl-txt"/>
              <w:spacing w:before="0" w:beforeAutospacing="0" w:after="0" w:afterAutospacing="0"/>
              <w:rPr>
                <w:noProof/>
                <w:color w:val="000000"/>
                <w:sz w:val="22"/>
                <w:szCs w:val="22"/>
                <w:lang w:val="sr-Latn-ME"/>
              </w:rPr>
            </w:pPr>
            <w:r w:rsidRPr="00C70BDB">
              <w:rPr>
                <w:noProof/>
                <w:color w:val="000000"/>
                <w:sz w:val="22"/>
                <w:szCs w:val="22"/>
                <w:lang w:val="sr-Latn-ME"/>
              </w:rPr>
              <w:t>c)</w:t>
            </w:r>
          </w:p>
        </w:tc>
        <w:tc>
          <w:tcPr>
            <w:tcW w:w="2700" w:type="dxa"/>
          </w:tcPr>
          <w:p w14:paraId="1DC8E141" w14:textId="15C15D18" w:rsidR="006A19B9" w:rsidRPr="00C70BDB" w:rsidRDefault="006A19B9" w:rsidP="007C591F">
            <w:pPr>
              <w:pStyle w:val="tbl-txt"/>
              <w:spacing w:before="0" w:beforeAutospacing="0" w:after="0" w:afterAutospacing="0"/>
              <w:rPr>
                <w:noProof/>
                <w:color w:val="000000"/>
                <w:sz w:val="22"/>
                <w:szCs w:val="22"/>
                <w:lang w:val="sr-Latn-ME"/>
              </w:rPr>
            </w:pPr>
            <w:r w:rsidRPr="00C70BDB">
              <w:rPr>
                <w:noProof/>
                <w:color w:val="000000"/>
                <w:sz w:val="22"/>
                <w:szCs w:val="22"/>
                <w:lang w:val="sr-Latn-ME"/>
              </w:rPr>
              <w:t>Bilans</w:t>
            </w:r>
            <w:r w:rsidR="00853DAB">
              <w:rPr>
                <w:noProof/>
                <w:color w:val="000000"/>
                <w:sz w:val="22"/>
                <w:szCs w:val="22"/>
                <w:lang w:val="sr-Latn-ME"/>
              </w:rPr>
              <w:t xml:space="preserve"> </w:t>
            </w:r>
            <w:r w:rsidRPr="00C70BDB">
              <w:rPr>
                <w:noProof/>
                <w:color w:val="000000"/>
                <w:sz w:val="22"/>
                <w:szCs w:val="22"/>
                <w:lang w:val="sr-Latn-ME"/>
              </w:rPr>
              <w:t>mase</w:t>
            </w:r>
          </w:p>
        </w:tc>
        <w:tc>
          <w:tcPr>
            <w:tcW w:w="6394" w:type="dxa"/>
          </w:tcPr>
          <w:p w14:paraId="3E76367B" w14:textId="0DE44E79" w:rsidR="006A19B9" w:rsidRPr="00C70BDB" w:rsidRDefault="006A19B9"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Izračunavanje</w:t>
            </w:r>
            <w:r w:rsidR="00853DAB">
              <w:rPr>
                <w:noProof/>
                <w:color w:val="000000"/>
                <w:sz w:val="22"/>
                <w:szCs w:val="22"/>
                <w:lang w:val="sr-Latn-ME"/>
              </w:rPr>
              <w:t xml:space="preserve"> </w:t>
            </w:r>
            <w:r w:rsidRPr="00C70BDB">
              <w:rPr>
                <w:noProof/>
                <w:color w:val="000000"/>
                <w:sz w:val="22"/>
                <w:szCs w:val="22"/>
                <w:lang w:val="sr-Latn-ME"/>
              </w:rPr>
              <w:t>difuznih</w:t>
            </w:r>
            <w:r w:rsidR="00853DAB">
              <w:rPr>
                <w:noProof/>
                <w:color w:val="000000"/>
                <w:sz w:val="22"/>
                <w:szCs w:val="22"/>
                <w:lang w:val="sr-Latn-ME"/>
              </w:rPr>
              <w:t xml:space="preserve"> </w:t>
            </w:r>
            <w:r w:rsidRPr="00C70BDB">
              <w:rPr>
                <w:noProof/>
                <w:color w:val="000000"/>
                <w:sz w:val="22"/>
                <w:szCs w:val="22"/>
                <w:lang w:val="sr-Latn-ME"/>
              </w:rPr>
              <w:t>emisija</w:t>
            </w:r>
            <w:r w:rsidR="00853DAB">
              <w:rPr>
                <w:noProof/>
                <w:color w:val="000000"/>
                <w:sz w:val="22"/>
                <w:szCs w:val="22"/>
                <w:lang w:val="sr-Latn-ME"/>
              </w:rPr>
              <w:t xml:space="preserve"> </w:t>
            </w:r>
            <w:r w:rsidRPr="00C70BDB">
              <w:rPr>
                <w:noProof/>
                <w:color w:val="000000"/>
                <w:sz w:val="22"/>
                <w:szCs w:val="22"/>
                <w:lang w:val="sr-Latn-ME"/>
              </w:rPr>
              <w:t>pomoću</w:t>
            </w:r>
            <w:r w:rsidR="00853DAB">
              <w:rPr>
                <w:noProof/>
                <w:color w:val="000000"/>
                <w:sz w:val="22"/>
                <w:szCs w:val="22"/>
                <w:lang w:val="sr-Latn-ME"/>
              </w:rPr>
              <w:t xml:space="preserve"> </w:t>
            </w:r>
            <w:r w:rsidRPr="00C70BDB">
              <w:rPr>
                <w:noProof/>
                <w:color w:val="000000"/>
                <w:sz w:val="22"/>
                <w:szCs w:val="22"/>
                <w:lang w:val="sr-Latn-ME"/>
              </w:rPr>
              <w:t>bilans</w:t>
            </w:r>
            <w:r w:rsidR="00F94D2F"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mase</w:t>
            </w:r>
            <w:r w:rsidR="00853DAB">
              <w:rPr>
                <w:noProof/>
                <w:color w:val="000000"/>
                <w:sz w:val="22"/>
                <w:szCs w:val="22"/>
                <w:lang w:val="sr-Latn-ME"/>
              </w:rPr>
              <w:t xml:space="preserve"> </w:t>
            </w:r>
            <w:r w:rsidRPr="00C70BDB">
              <w:rPr>
                <w:noProof/>
                <w:color w:val="000000"/>
                <w:sz w:val="22"/>
                <w:szCs w:val="22"/>
                <w:lang w:val="sr-Latn-ME"/>
              </w:rPr>
              <w:t>uzimajući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obzir</w:t>
            </w:r>
            <w:r w:rsidR="00853DAB">
              <w:rPr>
                <w:noProof/>
                <w:color w:val="000000"/>
                <w:sz w:val="22"/>
                <w:szCs w:val="22"/>
                <w:lang w:val="sr-Latn-ME"/>
              </w:rPr>
              <w:t xml:space="preserve"> </w:t>
            </w:r>
            <w:r w:rsidRPr="00C70BDB">
              <w:rPr>
                <w:noProof/>
                <w:color w:val="000000"/>
                <w:sz w:val="22"/>
                <w:szCs w:val="22"/>
                <w:lang w:val="sr-Latn-ME"/>
              </w:rPr>
              <w:t>unos</w:t>
            </w:r>
            <w:r w:rsidR="00853DAB">
              <w:rPr>
                <w:noProof/>
                <w:color w:val="000000"/>
                <w:sz w:val="22"/>
                <w:szCs w:val="22"/>
                <w:lang w:val="sr-Latn-ME"/>
              </w:rPr>
              <w:t xml:space="preserve"> </w:t>
            </w:r>
            <w:r w:rsidRPr="00C70BDB">
              <w:rPr>
                <w:noProof/>
                <w:color w:val="000000"/>
                <w:sz w:val="22"/>
                <w:szCs w:val="22"/>
                <w:lang w:val="sr-Latn-ME"/>
              </w:rPr>
              <w:t>rastvarača,</w:t>
            </w:r>
            <w:r w:rsidR="00853DAB">
              <w:rPr>
                <w:noProof/>
                <w:color w:val="000000"/>
                <w:sz w:val="22"/>
                <w:szCs w:val="22"/>
                <w:lang w:val="sr-Latn-ME"/>
              </w:rPr>
              <w:t xml:space="preserve"> </w:t>
            </w:r>
            <w:r w:rsidRPr="00C70BDB">
              <w:rPr>
                <w:noProof/>
                <w:color w:val="000000"/>
                <w:sz w:val="22"/>
                <w:szCs w:val="22"/>
                <w:lang w:val="sr-Latn-ME"/>
              </w:rPr>
              <w:t>usmjerene</w:t>
            </w:r>
            <w:r w:rsidR="00853DAB">
              <w:rPr>
                <w:noProof/>
                <w:color w:val="000000"/>
                <w:sz w:val="22"/>
                <w:szCs w:val="22"/>
                <w:lang w:val="sr-Latn-ME"/>
              </w:rPr>
              <w:t xml:space="preserve"> </w:t>
            </w:r>
            <w:r w:rsidRPr="00C70BDB">
              <w:rPr>
                <w:noProof/>
                <w:color w:val="000000"/>
                <w:sz w:val="22"/>
                <w:szCs w:val="22"/>
                <w:lang w:val="sr-Latn-ME"/>
              </w:rPr>
              <w:t>emisije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vazduh,</w:t>
            </w:r>
            <w:r w:rsidR="00853DAB">
              <w:rPr>
                <w:noProof/>
                <w:color w:val="000000"/>
                <w:sz w:val="22"/>
                <w:szCs w:val="22"/>
                <w:lang w:val="sr-Latn-ME"/>
              </w:rPr>
              <w:t xml:space="preserve"> </w:t>
            </w:r>
            <w:r w:rsidRPr="00C70BDB">
              <w:rPr>
                <w:noProof/>
                <w:color w:val="000000"/>
                <w:sz w:val="22"/>
                <w:szCs w:val="22"/>
                <w:lang w:val="sr-Latn-ME"/>
              </w:rPr>
              <w:t>ispuštanja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vodu,</w:t>
            </w:r>
            <w:r w:rsidR="00853DAB">
              <w:rPr>
                <w:noProof/>
                <w:color w:val="000000"/>
                <w:sz w:val="22"/>
                <w:szCs w:val="22"/>
                <w:lang w:val="sr-Latn-ME"/>
              </w:rPr>
              <w:t xml:space="preserve"> </w:t>
            </w:r>
            <w:r w:rsidRPr="00C70BDB">
              <w:rPr>
                <w:noProof/>
                <w:color w:val="000000"/>
                <w:sz w:val="22"/>
                <w:szCs w:val="22"/>
                <w:lang w:val="sr-Latn-ME"/>
              </w:rPr>
              <w:t>rastvarač</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proizvodu</w:t>
            </w:r>
            <w:r w:rsidR="00853DAB">
              <w:rPr>
                <w:noProof/>
                <w:color w:val="000000"/>
                <w:sz w:val="22"/>
                <w:szCs w:val="22"/>
                <w:lang w:val="sr-Latn-ME"/>
              </w:rPr>
              <w:t xml:space="preserve"> </w:t>
            </w:r>
            <w:r w:rsidRPr="00C70BDB">
              <w:rPr>
                <w:noProof/>
                <w:color w:val="000000"/>
                <w:sz w:val="22"/>
                <w:szCs w:val="22"/>
                <w:lang w:val="sr-Latn-ME"/>
              </w:rPr>
              <w:t>postupka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ostatke</w:t>
            </w:r>
            <w:r w:rsidR="00853DAB">
              <w:rPr>
                <w:noProof/>
                <w:color w:val="000000"/>
                <w:sz w:val="22"/>
                <w:szCs w:val="22"/>
                <w:lang w:val="sr-Latn-ME"/>
              </w:rPr>
              <w:t xml:space="preserve"> </w:t>
            </w:r>
            <w:r w:rsidRPr="00C70BDB">
              <w:rPr>
                <w:noProof/>
                <w:color w:val="000000"/>
                <w:sz w:val="22"/>
                <w:szCs w:val="22"/>
                <w:lang w:val="sr-Latn-ME"/>
              </w:rPr>
              <w:t>postupka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destilacije).</w:t>
            </w:r>
          </w:p>
        </w:tc>
      </w:tr>
    </w:tbl>
    <w:p w14:paraId="359D0BB0" w14:textId="77777777" w:rsidR="006A19B9" w:rsidRPr="00C70BDB" w:rsidRDefault="006A19B9" w:rsidP="00F218CA">
      <w:pPr>
        <w:jc w:val="both"/>
        <w:rPr>
          <w:rFonts w:ascii="Times New Roman" w:hAnsi="Times New Roman" w:cs="Times New Roman"/>
          <w:noProof/>
          <w:sz w:val="24"/>
          <w:szCs w:val="24"/>
          <w:highlight w:val="yellow"/>
          <w:lang w:val="sr-Latn-ME"/>
        </w:rPr>
      </w:pPr>
    </w:p>
    <w:p w14:paraId="64D630C2" w14:textId="1C8CB66F"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10.</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periodični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p>
    <w:p w14:paraId="081969CE" w14:textId="77777777" w:rsidR="006A19B9" w:rsidRPr="00C70BDB" w:rsidRDefault="006A19B9" w:rsidP="006A19B9">
      <w:pPr>
        <w:jc w:val="both"/>
        <w:rPr>
          <w:rFonts w:ascii="Times New Roman" w:hAnsi="Times New Roman" w:cs="Times New Roman"/>
          <w:noProof/>
          <w:sz w:val="24"/>
          <w:szCs w:val="24"/>
          <w:lang w:val="sr-Latn-ME"/>
        </w:rPr>
      </w:pPr>
    </w:p>
    <w:p w14:paraId="51FCC9D1" w14:textId="77777777"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Opis</w:t>
      </w:r>
    </w:p>
    <w:p w14:paraId="69D749CA" w14:textId="77777777" w:rsidR="006A19B9" w:rsidRPr="00C70BDB" w:rsidRDefault="006A19B9" w:rsidP="006A19B9">
      <w:pPr>
        <w:jc w:val="both"/>
        <w:rPr>
          <w:rFonts w:ascii="Times New Roman" w:hAnsi="Times New Roman" w:cs="Times New Roman"/>
          <w:noProof/>
          <w:sz w:val="24"/>
          <w:szCs w:val="24"/>
          <w:lang w:val="sr-Latn-ME"/>
        </w:rPr>
      </w:pPr>
    </w:p>
    <w:p w14:paraId="0336B5AF" w14:textId="20EF72D9"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primjenom:</w:t>
      </w:r>
    </w:p>
    <w:p w14:paraId="3496F328" w14:textId="522A5D87" w:rsidR="006A19B9" w:rsidRPr="00C70BDB" w:rsidRDefault="006A19B9" w:rsidP="006A19B9">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standarda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dinamička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olfaktometrija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skladu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standardom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13725</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određivanje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koncentracije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16841-1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16841-2</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određivanje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izlaganja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mirisima),</w:t>
      </w:r>
    </w:p>
    <w:p w14:paraId="4379CD82" w14:textId="07A898C1" w:rsidR="006A19B9" w:rsidRPr="00C70BDB" w:rsidRDefault="006A19B9" w:rsidP="000855D9">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metode</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koje</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standardi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w:t>
      </w:r>
      <w:r w:rsidR="000855D9" w:rsidRPr="00C70BDB">
        <w:rPr>
          <w:rFonts w:ascii="Times New Roman" w:hAnsi="Times New Roman" w:cs="Times New Roman"/>
          <w:noProof/>
          <w:sz w:val="24"/>
          <w:szCs w:val="24"/>
          <w:lang w:val="sr-Latn-ME"/>
        </w:rPr>
        <w:t>je</w:t>
      </w:r>
      <w:r w:rsidRPr="00C70BDB">
        <w:rPr>
          <w:rFonts w:ascii="Times New Roman" w:hAnsi="Times New Roman" w:cs="Times New Roman"/>
          <w:noProof/>
          <w:sz w:val="24"/>
          <w:szCs w:val="24"/>
          <w:lang w:val="sr-Latn-ME"/>
        </w:rPr>
        <w:t>su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dostupn</w:t>
      </w:r>
      <w:r w:rsidR="000855D9"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procjena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w:t>
      </w:r>
      <w:r w:rsidR="000855D9" w:rsidRPr="00C70BDB">
        <w:rPr>
          <w:rFonts w:ascii="Times New Roman" w:hAnsi="Times New Roman" w:cs="Times New Roman"/>
          <w:noProof/>
          <w:sz w:val="24"/>
          <w:szCs w:val="24"/>
          <w:lang w:val="sr-Latn-ME"/>
        </w:rPr>
        <w:t>ic</w:t>
      </w:r>
      <w:r w:rsidRPr="00C70BDB">
        <w:rPr>
          <w:rFonts w:ascii="Times New Roman" w:hAnsi="Times New Roman" w:cs="Times New Roman"/>
          <w:noProof/>
          <w:sz w:val="24"/>
          <w:szCs w:val="24"/>
          <w:lang w:val="sr-Latn-ME"/>
        </w:rPr>
        <w:t>aja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w:t>
      </w:r>
      <w:r w:rsidR="000855D9" w:rsidRPr="00C70BDB">
        <w:rPr>
          <w:rFonts w:ascii="Times New Roman" w:hAnsi="Times New Roman" w:cs="Times New Roman"/>
          <w:noProof/>
          <w:sz w:val="24"/>
          <w:szCs w:val="24"/>
          <w:lang w:val="sr-Latn-ME"/>
        </w:rPr>
        <w:t>ugodnih</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primjenom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ISO</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standarda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nacionalnih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međunarodnih</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standarda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obezbjeđuje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dobi</w:t>
      </w:r>
      <w:r w:rsidR="000855D9" w:rsidRPr="00C70BDB">
        <w:rPr>
          <w:rFonts w:ascii="Times New Roman" w:hAnsi="Times New Roman" w:cs="Times New Roman"/>
          <w:noProof/>
          <w:sz w:val="24"/>
          <w:szCs w:val="24"/>
          <w:lang w:val="sr-Latn-ME"/>
        </w:rPr>
        <w:t>j</w:t>
      </w:r>
      <w:r w:rsidRPr="00C70BDB">
        <w:rPr>
          <w:rFonts w:ascii="Times New Roman" w:hAnsi="Times New Roman" w:cs="Times New Roman"/>
          <w:noProof/>
          <w:sz w:val="24"/>
          <w:szCs w:val="24"/>
          <w:lang w:val="sr-Latn-ME"/>
        </w:rPr>
        <w:t>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podataka</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isto</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dobrog</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naučnog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kvalitet</w:t>
      </w:r>
      <w:r w:rsidR="000855D9" w:rsidRPr="00C70BDB">
        <w:rPr>
          <w:rFonts w:ascii="Times New Roman" w:hAnsi="Times New Roman" w:cs="Times New Roman"/>
          <w:noProof/>
          <w:sz w:val="24"/>
          <w:szCs w:val="24"/>
          <w:lang w:val="sr-Latn-ME"/>
        </w:rPr>
        <w:t>a</w:t>
      </w:r>
      <w:r w:rsidRPr="00C70BDB">
        <w:rPr>
          <w:rFonts w:ascii="Times New Roman" w:hAnsi="Times New Roman" w:cs="Times New Roman"/>
          <w:noProof/>
          <w:sz w:val="24"/>
          <w:szCs w:val="24"/>
          <w:lang w:val="sr-Latn-ME"/>
        </w:rPr>
        <w:t>.</w:t>
      </w:r>
    </w:p>
    <w:p w14:paraId="32CDBB69" w14:textId="77777777" w:rsidR="006A19B9" w:rsidRPr="00C70BDB" w:rsidRDefault="006A19B9" w:rsidP="006A19B9">
      <w:pPr>
        <w:jc w:val="both"/>
        <w:rPr>
          <w:rFonts w:ascii="Times New Roman" w:hAnsi="Times New Roman" w:cs="Times New Roman"/>
          <w:noProof/>
          <w:sz w:val="24"/>
          <w:szCs w:val="24"/>
          <w:lang w:val="sr-Latn-ME"/>
        </w:rPr>
      </w:pPr>
    </w:p>
    <w:p w14:paraId="199B740D" w14:textId="6880FCBE" w:rsidR="006A19B9" w:rsidRPr="00C70BDB" w:rsidRDefault="000855D9" w:rsidP="006A19B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Učestalost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monitoringa</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utvrđena</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planu</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neugodnim</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mirisima</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12.).</w:t>
      </w:r>
    </w:p>
    <w:p w14:paraId="7BBFE671" w14:textId="77777777" w:rsidR="006A19B9" w:rsidRPr="00C70BDB" w:rsidRDefault="006A19B9" w:rsidP="006A19B9">
      <w:pPr>
        <w:jc w:val="both"/>
        <w:rPr>
          <w:rFonts w:ascii="Times New Roman" w:hAnsi="Times New Roman" w:cs="Times New Roman"/>
          <w:noProof/>
          <w:sz w:val="24"/>
          <w:szCs w:val="24"/>
          <w:lang w:val="sr-Latn-ME"/>
        </w:rPr>
      </w:pPr>
    </w:p>
    <w:p w14:paraId="0BF88772" w14:textId="77777777"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p>
    <w:p w14:paraId="5870E6C5" w14:textId="77777777" w:rsidR="006A19B9" w:rsidRPr="00C70BDB" w:rsidRDefault="006A19B9" w:rsidP="006A19B9">
      <w:pPr>
        <w:jc w:val="both"/>
        <w:rPr>
          <w:rFonts w:ascii="Times New Roman" w:hAnsi="Times New Roman" w:cs="Times New Roman"/>
          <w:noProof/>
          <w:sz w:val="24"/>
          <w:szCs w:val="24"/>
          <w:lang w:val="sr-Latn-ME"/>
        </w:rPr>
      </w:pPr>
    </w:p>
    <w:p w14:paraId="7E5202E8" w14:textId="26E90BCE"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ograničena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slučajeve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nastanak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osjetljivim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receptorima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očekivati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zabilježen.</w:t>
      </w:r>
    </w:p>
    <w:p w14:paraId="2B467B57" w14:textId="77777777" w:rsidR="006A19B9" w:rsidRPr="00C70BDB" w:rsidRDefault="006A19B9" w:rsidP="006A19B9">
      <w:pPr>
        <w:jc w:val="both"/>
        <w:rPr>
          <w:rFonts w:ascii="Times New Roman" w:hAnsi="Times New Roman" w:cs="Times New Roman"/>
          <w:noProof/>
          <w:sz w:val="24"/>
          <w:szCs w:val="24"/>
          <w:lang w:val="sr-Latn-ME"/>
        </w:rPr>
      </w:pPr>
    </w:p>
    <w:p w14:paraId="3553D566" w14:textId="4A8959F3"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11.</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godišnje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potrošnje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energije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sirovina,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godišnje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proizvodnje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ostataka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učestalošću</w:t>
      </w:r>
      <w:r w:rsidR="00853DAB">
        <w:rPr>
          <w:rFonts w:ascii="Times New Roman" w:hAnsi="Times New Roman" w:cs="Times New Roman"/>
          <w:noProof/>
          <w:sz w:val="24"/>
          <w:szCs w:val="24"/>
          <w:lang w:val="sr-Latn-ME"/>
        </w:rPr>
        <w:t xml:space="preserve"> </w:t>
      </w:r>
      <w:r w:rsidR="00426768"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00426768" w:rsidRPr="00C70BDB">
        <w:rPr>
          <w:rFonts w:ascii="Times New Roman" w:hAnsi="Times New Roman" w:cs="Times New Roman"/>
          <w:noProof/>
          <w:sz w:val="24"/>
          <w:szCs w:val="24"/>
          <w:lang w:val="sr-Latn-ME"/>
        </w:rPr>
        <w:t>najmanje</w:t>
      </w:r>
      <w:r w:rsidR="00853DAB">
        <w:rPr>
          <w:rFonts w:ascii="Times New Roman" w:hAnsi="Times New Roman" w:cs="Times New Roman"/>
          <w:noProof/>
          <w:sz w:val="24"/>
          <w:szCs w:val="24"/>
          <w:lang w:val="sr-Latn-ME"/>
        </w:rPr>
        <w:t xml:space="preserve"> </w:t>
      </w:r>
      <w:r w:rsidR="00426768" w:rsidRPr="00C70BDB">
        <w:rPr>
          <w:rFonts w:ascii="Times New Roman" w:hAnsi="Times New Roman" w:cs="Times New Roman"/>
          <w:noProof/>
          <w:sz w:val="24"/>
          <w:szCs w:val="24"/>
          <w:lang w:val="sr-Latn-ME"/>
        </w:rPr>
        <w:t>jed</w:t>
      </w:r>
      <w:r w:rsidR="00923588" w:rsidRPr="00C70BDB">
        <w:rPr>
          <w:rFonts w:ascii="Times New Roman" w:hAnsi="Times New Roman" w:cs="Times New Roman"/>
          <w:noProof/>
          <w:sz w:val="24"/>
          <w:szCs w:val="24"/>
          <w:lang w:val="sr-Latn-ME"/>
        </w:rPr>
        <w:t>nom</w:t>
      </w:r>
      <w:r w:rsidR="00853DAB">
        <w:rPr>
          <w:rFonts w:ascii="Times New Roman" w:hAnsi="Times New Roman" w:cs="Times New Roman"/>
          <w:noProof/>
          <w:sz w:val="24"/>
          <w:szCs w:val="24"/>
          <w:lang w:val="sr-Latn-ME"/>
        </w:rPr>
        <w:t xml:space="preserve"> </w:t>
      </w:r>
      <w:r w:rsidR="00426768" w:rsidRPr="00C70BDB">
        <w:rPr>
          <w:rFonts w:ascii="Times New Roman" w:hAnsi="Times New Roman" w:cs="Times New Roman"/>
          <w:noProof/>
          <w:sz w:val="24"/>
          <w:szCs w:val="24"/>
          <w:lang w:val="sr-Latn-ME"/>
        </w:rPr>
        <w:t>godišnje.</w:t>
      </w:r>
    </w:p>
    <w:p w14:paraId="6C2E70A3" w14:textId="77777777" w:rsidR="006A19B9" w:rsidRPr="00C70BDB" w:rsidRDefault="006A19B9" w:rsidP="006A19B9">
      <w:pPr>
        <w:jc w:val="both"/>
        <w:rPr>
          <w:rFonts w:ascii="Times New Roman" w:hAnsi="Times New Roman" w:cs="Times New Roman"/>
          <w:noProof/>
          <w:sz w:val="24"/>
          <w:szCs w:val="24"/>
          <w:lang w:val="sr-Latn-ME"/>
        </w:rPr>
      </w:pPr>
    </w:p>
    <w:p w14:paraId="4CA3FB19" w14:textId="7491DA4C" w:rsidR="006A19B9" w:rsidRPr="00C70BDB" w:rsidRDefault="000855D9" w:rsidP="006A19B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obuhva</w:t>
      </w:r>
      <w:r w:rsidRPr="00C70BDB">
        <w:rPr>
          <w:rFonts w:ascii="Times New Roman" w:hAnsi="Times New Roman" w:cs="Times New Roman"/>
          <w:noProof/>
          <w:sz w:val="24"/>
          <w:szCs w:val="24"/>
          <w:lang w:val="sr-Latn-ME"/>
        </w:rPr>
        <w:t>t</w:t>
      </w:r>
      <w:r w:rsidR="006A19B9"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direktna</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mjerenja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izračun</w:t>
      </w:r>
      <w:r w:rsidRPr="00C70BDB">
        <w:rPr>
          <w:rFonts w:ascii="Times New Roman" w:hAnsi="Times New Roman" w:cs="Times New Roman"/>
          <w:noProof/>
          <w:sz w:val="24"/>
          <w:szCs w:val="24"/>
          <w:lang w:val="sr-Latn-ME"/>
        </w:rPr>
        <w:t>avananje</w:t>
      </w:r>
      <w:r w:rsidR="006A19B9"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w:t>
      </w:r>
      <w:r w:rsidR="006A19B9" w:rsidRPr="00C70BDB">
        <w:rPr>
          <w:rFonts w:ascii="Times New Roman" w:hAnsi="Times New Roman" w:cs="Times New Roman"/>
          <w:noProof/>
          <w:sz w:val="24"/>
          <w:szCs w:val="24"/>
          <w:lang w:val="sr-Latn-ME"/>
        </w:rPr>
        <w:t>omoću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odgovaraj</w:t>
      </w:r>
      <w:r w:rsidR="00F94D2F" w:rsidRPr="00C70BDB">
        <w:rPr>
          <w:rFonts w:ascii="Times New Roman" w:hAnsi="Times New Roman" w:cs="Times New Roman"/>
          <w:noProof/>
          <w:sz w:val="24"/>
          <w:szCs w:val="24"/>
          <w:lang w:val="sr-Latn-ME"/>
        </w:rPr>
        <w:t>u</w:t>
      </w:r>
      <w:r w:rsidRPr="00C70BDB">
        <w:rPr>
          <w:rFonts w:ascii="Times New Roman" w:hAnsi="Times New Roman" w:cs="Times New Roman"/>
          <w:noProof/>
          <w:sz w:val="24"/>
          <w:szCs w:val="24"/>
          <w:lang w:val="sr-Latn-ME"/>
        </w:rPr>
        <w:t>ćih</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mjerača</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faktura.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raščlanjuje</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odgovarajućem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nivou</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nivou</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pogona/postrojenja)</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njime</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obzir</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uzimaju</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sve</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važne</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izmjene</w:t>
      </w:r>
      <w:r w:rsidR="00853DAB">
        <w:rPr>
          <w:rFonts w:ascii="Times New Roman" w:hAnsi="Times New Roman" w:cs="Times New Roman"/>
          <w:noProof/>
          <w:sz w:val="24"/>
          <w:szCs w:val="24"/>
          <w:lang w:val="sr-Latn-ME"/>
        </w:rPr>
        <w:t xml:space="preserve"> </w:t>
      </w:r>
      <w:r w:rsidR="006A19B9" w:rsidRPr="00C70BDB">
        <w:rPr>
          <w:rFonts w:ascii="Times New Roman" w:hAnsi="Times New Roman" w:cs="Times New Roman"/>
          <w:noProof/>
          <w:sz w:val="24"/>
          <w:szCs w:val="24"/>
          <w:lang w:val="sr-Latn-ME"/>
        </w:rPr>
        <w:t>pogona/postrojenja.</w:t>
      </w:r>
    </w:p>
    <w:p w14:paraId="49E4DED9" w14:textId="77777777" w:rsidR="006A19B9" w:rsidRPr="00C70BDB" w:rsidRDefault="006A19B9" w:rsidP="006A19B9">
      <w:pPr>
        <w:jc w:val="both"/>
        <w:rPr>
          <w:rFonts w:ascii="Times New Roman" w:hAnsi="Times New Roman" w:cs="Times New Roman"/>
          <w:noProof/>
          <w:sz w:val="24"/>
          <w:szCs w:val="24"/>
          <w:lang w:val="sr-Latn-ME"/>
        </w:rPr>
      </w:pPr>
    </w:p>
    <w:p w14:paraId="6C4612D5" w14:textId="05C68441" w:rsidR="006A19B9" w:rsidRPr="00C70BDB" w:rsidRDefault="006A19B9" w:rsidP="005E3476">
      <w:pPr>
        <w:pStyle w:val="Heading2"/>
        <w:rPr>
          <w:rFonts w:ascii="Times New Roman" w:hAnsi="Times New Roman" w:cs="Times New Roman"/>
          <w:noProof/>
          <w:sz w:val="24"/>
          <w:szCs w:val="24"/>
          <w:lang w:val="sr-Latn-ME"/>
        </w:rPr>
      </w:pPr>
      <w:bookmarkStart w:id="7" w:name="_Toc76052979"/>
      <w:r w:rsidRPr="00C70BDB">
        <w:rPr>
          <w:rFonts w:ascii="Times New Roman" w:hAnsi="Times New Roman" w:cs="Times New Roman"/>
          <w:noProof/>
          <w:sz w:val="24"/>
          <w:szCs w:val="24"/>
          <w:lang w:val="sr-Latn-ME"/>
        </w:rPr>
        <w:lastRenderedPageBreak/>
        <w:t>1.3.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vazduh</w:t>
      </w:r>
      <w:bookmarkEnd w:id="7"/>
    </w:p>
    <w:p w14:paraId="574D53B6" w14:textId="77777777" w:rsidR="006A19B9" w:rsidRPr="00C70BDB" w:rsidRDefault="006A19B9" w:rsidP="006A19B9">
      <w:pPr>
        <w:jc w:val="both"/>
        <w:rPr>
          <w:rFonts w:ascii="Times New Roman" w:hAnsi="Times New Roman" w:cs="Times New Roman"/>
          <w:noProof/>
          <w:sz w:val="24"/>
          <w:szCs w:val="24"/>
          <w:lang w:val="sr-Latn-ME"/>
        </w:rPr>
      </w:pPr>
    </w:p>
    <w:p w14:paraId="4C916155" w14:textId="3DA056BB"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12.</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w:t>
      </w:r>
      <w:r w:rsidR="000855D9" w:rsidRPr="00C70BDB">
        <w:rPr>
          <w:rFonts w:ascii="Times New Roman" w:hAnsi="Times New Roman" w:cs="Times New Roman"/>
          <w:noProof/>
          <w:sz w:val="24"/>
          <w:szCs w:val="24"/>
          <w:lang w:val="sr-Latn-ME"/>
        </w:rPr>
        <w:t>odljivo</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potrebe</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utvrđivanja</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prov</w:t>
      </w:r>
      <w:r w:rsidR="000855D9" w:rsidRPr="00C70BDB">
        <w:rPr>
          <w:rFonts w:ascii="Times New Roman" w:hAnsi="Times New Roman" w:cs="Times New Roman"/>
          <w:noProof/>
          <w:sz w:val="24"/>
          <w:szCs w:val="24"/>
          <w:lang w:val="sr-Latn-ME"/>
        </w:rPr>
        <w:t>ođenja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redov</w:t>
      </w:r>
      <w:r w:rsidR="000855D9" w:rsidRPr="00C70BDB">
        <w:rPr>
          <w:rFonts w:ascii="Times New Roman" w:hAnsi="Times New Roman" w:cs="Times New Roman"/>
          <w:noProof/>
          <w:sz w:val="24"/>
          <w:szCs w:val="24"/>
          <w:lang w:val="sr-Latn-ME"/>
        </w:rPr>
        <w:t>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preispitiva</w:t>
      </w:r>
      <w:r w:rsidR="000855D9" w:rsidRPr="00C70BDB">
        <w:rPr>
          <w:rFonts w:ascii="Times New Roman" w:hAnsi="Times New Roman" w:cs="Times New Roman"/>
          <w:noProof/>
          <w:sz w:val="24"/>
          <w:szCs w:val="24"/>
          <w:lang w:val="sr-Latn-ME"/>
        </w:rPr>
        <w:t>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w:t>
      </w:r>
      <w:r w:rsidR="000855D9"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w:t>
      </w:r>
      <w:r w:rsidR="00426768" w:rsidRPr="00C70BDB">
        <w:rPr>
          <w:rFonts w:ascii="Times New Roman" w:hAnsi="Times New Roman" w:cs="Times New Roman"/>
          <w:noProof/>
          <w:sz w:val="24"/>
          <w:szCs w:val="24"/>
          <w:lang w:val="sr-Latn-ME"/>
        </w:rPr>
        <w:t>h</w:t>
      </w:r>
      <w:r w:rsidR="00853DAB">
        <w:rPr>
          <w:rFonts w:ascii="Times New Roman" w:hAnsi="Times New Roman" w:cs="Times New Roman"/>
          <w:noProof/>
          <w:sz w:val="24"/>
          <w:szCs w:val="24"/>
          <w:lang w:val="sr-Latn-ME"/>
        </w:rPr>
        <w:t xml:space="preserve"> </w:t>
      </w:r>
      <w:r w:rsidR="00426768" w:rsidRPr="00C70BDB">
        <w:rPr>
          <w:rFonts w:ascii="Times New Roman" w:hAnsi="Times New Roman" w:cs="Times New Roman"/>
          <w:noProof/>
          <w:sz w:val="24"/>
          <w:szCs w:val="24"/>
          <w:lang w:val="sr-Latn-ME"/>
        </w:rPr>
        <w:t>miris</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okviru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0855D9" w:rsidRPr="00C70BDB">
        <w:rPr>
          <w:rFonts w:ascii="Times New Roman" w:hAnsi="Times New Roman" w:cs="Times New Roman"/>
          <w:noProof/>
          <w:sz w:val="24"/>
          <w:szCs w:val="24"/>
          <w:lang w:val="sr-Latn-ME"/>
        </w:rPr>
        <w:t>i</w:t>
      </w:r>
      <w:r w:rsidRPr="00C70BDB">
        <w:rPr>
          <w:rFonts w:ascii="Times New Roman" w:hAnsi="Times New Roman" w:cs="Times New Roman"/>
          <w:noProof/>
          <w:sz w:val="24"/>
          <w:szCs w:val="24"/>
          <w:lang w:val="sr-Latn-ME"/>
        </w:rPr>
        <w:t>st</w:t>
      </w:r>
      <w:r w:rsidR="000855D9" w:rsidRPr="00C70BDB">
        <w:rPr>
          <w:rFonts w:ascii="Times New Roman" w:hAnsi="Times New Roman" w:cs="Times New Roman"/>
          <w:noProof/>
          <w:sz w:val="24"/>
          <w:szCs w:val="24"/>
          <w:lang w:val="sr-Latn-ME"/>
        </w:rPr>
        <w:t>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životnom</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sredinom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0855D9" w:rsidRPr="00C70BDB">
        <w:rPr>
          <w:rFonts w:ascii="Times New Roman" w:hAnsi="Times New Roman" w:cs="Times New Roman"/>
          <w:noProof/>
          <w:sz w:val="24"/>
          <w:szCs w:val="24"/>
          <w:lang w:val="sr-Latn-ME"/>
        </w:rPr>
        <w:t>ljedeće</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elemente:</w:t>
      </w:r>
    </w:p>
    <w:p w14:paraId="69F3D0AE" w14:textId="3BF2A1DA" w:rsidR="00F94D2F" w:rsidRPr="00C70BDB" w:rsidRDefault="006A19B9" w:rsidP="00F94D2F">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protokol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vremenskim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okvirom,</w:t>
      </w:r>
    </w:p>
    <w:p w14:paraId="04C3FFFA" w14:textId="21659015" w:rsidR="006A19B9" w:rsidRPr="00C70BDB" w:rsidRDefault="006A19B9" w:rsidP="00F94D2F">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protokol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10,</w:t>
      </w:r>
    </w:p>
    <w:p w14:paraId="1EB9C50C" w14:textId="0C651323" w:rsidR="006A19B9" w:rsidRPr="00C70BDB" w:rsidRDefault="006A19B9" w:rsidP="000855D9">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protokol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reakciju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utvrđene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incidente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pritužbe,</w:t>
      </w:r>
    </w:p>
    <w:p w14:paraId="57023A23" w14:textId="728A04D1" w:rsidR="006A19B9" w:rsidRPr="00C70BDB" w:rsidRDefault="006A19B9" w:rsidP="000855D9">
      <w:pPr>
        <w:pStyle w:val="ListParagraph"/>
        <w:numPr>
          <w:ilvl w:val="0"/>
          <w:numId w:val="1"/>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program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namijenjen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utvrđivanju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ocjenjivanje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doprinosa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izvora</w:t>
      </w:r>
      <w:r w:rsidR="00853DAB">
        <w:rPr>
          <w:rFonts w:ascii="Times New Roman" w:hAnsi="Times New Roman" w:cs="Times New Roman"/>
          <w:noProof/>
          <w:sz w:val="24"/>
          <w:szCs w:val="24"/>
          <w:lang w:val="sr-Latn-ME"/>
        </w:rPr>
        <w:t xml:space="preserve"> </w:t>
      </w:r>
      <w:r w:rsidR="00F94D2F"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0855D9" w:rsidRPr="00C70BDB">
        <w:rPr>
          <w:rFonts w:ascii="Times New Roman" w:hAnsi="Times New Roman" w:cs="Times New Roman"/>
          <w:noProof/>
          <w:sz w:val="24"/>
          <w:szCs w:val="24"/>
          <w:lang w:val="sr-Latn-ME"/>
        </w:rPr>
        <w:t>sprovođenje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prevencije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smanjenja.</w:t>
      </w:r>
    </w:p>
    <w:p w14:paraId="0B7D4096" w14:textId="77777777" w:rsidR="006A19B9" w:rsidRPr="00C70BDB" w:rsidRDefault="006A19B9" w:rsidP="006A19B9">
      <w:pPr>
        <w:jc w:val="both"/>
        <w:rPr>
          <w:rFonts w:ascii="Times New Roman" w:hAnsi="Times New Roman" w:cs="Times New Roman"/>
          <w:noProof/>
          <w:sz w:val="24"/>
          <w:szCs w:val="24"/>
          <w:lang w:val="sr-Latn-ME"/>
        </w:rPr>
      </w:pPr>
    </w:p>
    <w:p w14:paraId="5F23753C" w14:textId="77777777"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p>
    <w:p w14:paraId="6E556838" w14:textId="77777777" w:rsidR="006A19B9" w:rsidRPr="00C70BDB" w:rsidRDefault="006A19B9" w:rsidP="006A19B9">
      <w:pPr>
        <w:jc w:val="both"/>
        <w:rPr>
          <w:rFonts w:ascii="Times New Roman" w:hAnsi="Times New Roman" w:cs="Times New Roman"/>
          <w:noProof/>
          <w:sz w:val="24"/>
          <w:szCs w:val="24"/>
          <w:lang w:val="sr-Latn-ME"/>
        </w:rPr>
      </w:pPr>
    </w:p>
    <w:p w14:paraId="5D8C1BFC" w14:textId="40BE5FDA"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ograničena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slučajeve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nastanak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osjetljivijim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receptorima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očekivati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zabilježen.</w:t>
      </w:r>
    </w:p>
    <w:p w14:paraId="631A8543" w14:textId="77777777" w:rsidR="006A19B9" w:rsidRPr="00C70BDB" w:rsidRDefault="006A19B9" w:rsidP="006A19B9">
      <w:pPr>
        <w:jc w:val="both"/>
        <w:rPr>
          <w:rFonts w:ascii="Times New Roman" w:hAnsi="Times New Roman" w:cs="Times New Roman"/>
          <w:noProof/>
          <w:sz w:val="24"/>
          <w:szCs w:val="24"/>
          <w:lang w:val="sr-Latn-ME"/>
        </w:rPr>
      </w:pPr>
    </w:p>
    <w:p w14:paraId="0B7738B4" w14:textId="7520C0AD" w:rsidR="006A19B9" w:rsidRPr="00C70BDB" w:rsidRDefault="006A19B9" w:rsidP="006A19B9">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13.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w:t>
      </w:r>
      <w:r w:rsidR="000855D9" w:rsidRPr="00C70BDB">
        <w:rPr>
          <w:rFonts w:ascii="Times New Roman" w:hAnsi="Times New Roman" w:cs="Times New Roman"/>
          <w:noProof/>
          <w:sz w:val="24"/>
          <w:szCs w:val="24"/>
          <w:lang w:val="sr-Latn-ME"/>
        </w:rPr>
        <w:t>odljivo</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w:t>
      </w:r>
      <w:r w:rsidR="001012DE" w:rsidRPr="00C70BDB">
        <w:rPr>
          <w:rFonts w:ascii="Times New Roman" w:hAnsi="Times New Roman" w:cs="Times New Roman"/>
          <w:noProof/>
          <w:sz w:val="24"/>
          <w:szCs w:val="24"/>
          <w:lang w:val="sr-Latn-ME"/>
        </w:rPr>
        <w:t>jenje</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neugodnih</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mirisa</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012DE"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p>
    <w:p w14:paraId="77C7114D" w14:textId="77777777" w:rsidR="000855D9" w:rsidRPr="00C70BDB" w:rsidRDefault="000855D9" w:rsidP="006A19B9">
      <w:pPr>
        <w:jc w:val="both"/>
        <w:rPr>
          <w:rFonts w:ascii="Times New Roman" w:hAnsi="Times New Roman" w:cs="Times New Roman"/>
          <w:noProof/>
          <w:sz w:val="24"/>
          <w:szCs w:val="24"/>
          <w:lang w:val="sr-Latn-ME"/>
        </w:rPr>
      </w:pPr>
    </w:p>
    <w:tbl>
      <w:tblPr>
        <w:tblStyle w:val="TableGrid"/>
        <w:tblW w:w="0" w:type="auto"/>
        <w:tblLayout w:type="fixed"/>
        <w:tblLook w:val="04A0" w:firstRow="1" w:lastRow="0" w:firstColumn="1" w:lastColumn="0" w:noHBand="0" w:noVBand="1"/>
      </w:tblPr>
      <w:tblGrid>
        <w:gridCol w:w="445"/>
        <w:gridCol w:w="2070"/>
        <w:gridCol w:w="5040"/>
        <w:gridCol w:w="2074"/>
      </w:tblGrid>
      <w:tr w:rsidR="000855D9" w:rsidRPr="00C70BDB" w14:paraId="23D04132" w14:textId="77777777" w:rsidTr="007C591F">
        <w:tc>
          <w:tcPr>
            <w:tcW w:w="2515" w:type="dxa"/>
            <w:gridSpan w:val="2"/>
          </w:tcPr>
          <w:p w14:paraId="2AEFB4DB" w14:textId="5104F233" w:rsidR="000855D9" w:rsidRPr="00C70BDB" w:rsidRDefault="000855D9" w:rsidP="007C591F">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5040" w:type="dxa"/>
          </w:tcPr>
          <w:p w14:paraId="48F9EF07" w14:textId="77777777" w:rsidR="000855D9" w:rsidRPr="00C70BDB" w:rsidRDefault="000855D9" w:rsidP="007C591F">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c>
          <w:tcPr>
            <w:tcW w:w="2074" w:type="dxa"/>
          </w:tcPr>
          <w:p w14:paraId="3753C599" w14:textId="77777777" w:rsidR="000855D9" w:rsidRPr="00C70BDB" w:rsidRDefault="000855D9" w:rsidP="007C591F">
            <w:pPr>
              <w:jc w:val="center"/>
              <w:rPr>
                <w:rFonts w:ascii="Times New Roman" w:hAnsi="Times New Roman" w:cs="Times New Roman"/>
                <w:b/>
                <w:noProof/>
                <w:lang w:val="sr-Latn-ME"/>
              </w:rPr>
            </w:pPr>
            <w:r w:rsidRPr="00C70BDB">
              <w:rPr>
                <w:rFonts w:ascii="Times New Roman" w:hAnsi="Times New Roman" w:cs="Times New Roman"/>
                <w:b/>
                <w:noProof/>
                <w:lang w:val="sr-Latn-ME"/>
              </w:rPr>
              <w:t>Primjenjivost</w:t>
            </w:r>
          </w:p>
        </w:tc>
      </w:tr>
      <w:tr w:rsidR="00FF26DC" w:rsidRPr="00C70BDB" w14:paraId="5FC01BFE" w14:textId="77777777" w:rsidTr="007C591F">
        <w:tc>
          <w:tcPr>
            <w:tcW w:w="445" w:type="dxa"/>
          </w:tcPr>
          <w:p w14:paraId="0761E100" w14:textId="77777777" w:rsidR="00FF26DC" w:rsidRPr="00C70BDB" w:rsidRDefault="00FF26DC" w:rsidP="007C591F">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2070" w:type="dxa"/>
          </w:tcPr>
          <w:p w14:paraId="51017B90" w14:textId="576ECA70" w:rsidR="00FF26DC" w:rsidRPr="00C70BDB" w:rsidRDefault="00FF26DC"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više</w:t>
            </w:r>
            <w:r w:rsidR="00853DAB">
              <w:rPr>
                <w:noProof/>
                <w:color w:val="000000"/>
                <w:sz w:val="22"/>
                <w:szCs w:val="22"/>
                <w:lang w:val="sr-Latn-ME"/>
              </w:rPr>
              <w:t xml:space="preserve"> </w:t>
            </w:r>
            <w:r w:rsidRPr="00C70BDB">
              <w:rPr>
                <w:noProof/>
                <w:color w:val="000000"/>
                <w:sz w:val="22"/>
                <w:szCs w:val="22"/>
                <w:lang w:val="sr-Latn-ME"/>
              </w:rPr>
              <w:t>smanjiti</w:t>
            </w:r>
            <w:r w:rsidR="00853DAB">
              <w:rPr>
                <w:noProof/>
                <w:color w:val="000000"/>
                <w:sz w:val="22"/>
                <w:szCs w:val="22"/>
                <w:lang w:val="sr-Latn-ME"/>
              </w:rPr>
              <w:t xml:space="preserve"> </w:t>
            </w:r>
            <w:r w:rsidRPr="00C70BDB">
              <w:rPr>
                <w:noProof/>
                <w:color w:val="000000"/>
                <w:sz w:val="22"/>
                <w:szCs w:val="22"/>
                <w:lang w:val="sr-Latn-ME"/>
              </w:rPr>
              <w:t>vrijeme</w:t>
            </w:r>
            <w:r w:rsidR="00853DAB">
              <w:rPr>
                <w:noProof/>
                <w:color w:val="000000"/>
                <w:sz w:val="22"/>
                <w:szCs w:val="22"/>
                <w:lang w:val="sr-Latn-ME"/>
              </w:rPr>
              <w:t xml:space="preserve"> </w:t>
            </w:r>
            <w:r w:rsidRPr="00C70BDB">
              <w:rPr>
                <w:noProof/>
                <w:color w:val="000000"/>
                <w:sz w:val="22"/>
                <w:szCs w:val="22"/>
                <w:lang w:val="sr-Latn-ME"/>
              </w:rPr>
              <w:t>zadržavanja</w:t>
            </w:r>
          </w:p>
        </w:tc>
        <w:tc>
          <w:tcPr>
            <w:tcW w:w="5040" w:type="dxa"/>
          </w:tcPr>
          <w:p w14:paraId="40EE36DA" w14:textId="63E18065" w:rsidR="00FF26DC" w:rsidRPr="00C70BDB" w:rsidRDefault="00FF26DC"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više</w:t>
            </w:r>
            <w:r w:rsidR="00853DAB">
              <w:rPr>
                <w:noProof/>
                <w:color w:val="000000"/>
                <w:sz w:val="22"/>
                <w:szCs w:val="22"/>
                <w:lang w:val="sr-Latn-ME"/>
              </w:rPr>
              <w:t xml:space="preserve"> </w:t>
            </w:r>
            <w:r w:rsidRPr="00C70BDB">
              <w:rPr>
                <w:noProof/>
                <w:color w:val="000000"/>
                <w:sz w:val="22"/>
                <w:szCs w:val="22"/>
                <w:lang w:val="sr-Latn-ME"/>
              </w:rPr>
              <w:t>smanjiti</w:t>
            </w:r>
            <w:r w:rsidR="00853DAB">
              <w:rPr>
                <w:noProof/>
                <w:color w:val="000000"/>
                <w:sz w:val="22"/>
                <w:szCs w:val="22"/>
                <w:lang w:val="sr-Latn-ME"/>
              </w:rPr>
              <w:t xml:space="preserve"> </w:t>
            </w:r>
            <w:r w:rsidRPr="00C70BDB">
              <w:rPr>
                <w:noProof/>
                <w:color w:val="000000"/>
                <w:sz w:val="22"/>
                <w:szCs w:val="22"/>
                <w:lang w:val="sr-Latn-ME"/>
              </w:rPr>
              <w:t>vrijeme</w:t>
            </w:r>
            <w:r w:rsidR="00853DAB">
              <w:rPr>
                <w:noProof/>
                <w:color w:val="000000"/>
                <w:sz w:val="22"/>
                <w:szCs w:val="22"/>
                <w:lang w:val="sr-Latn-ME"/>
              </w:rPr>
              <w:t xml:space="preserve"> </w:t>
            </w:r>
            <w:r w:rsidRPr="00C70BDB">
              <w:rPr>
                <w:noProof/>
                <w:color w:val="000000"/>
                <w:sz w:val="22"/>
                <w:szCs w:val="22"/>
                <w:lang w:val="sr-Latn-ME"/>
              </w:rPr>
              <w:t>zadržavanja</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(potencijalno)</w:t>
            </w:r>
            <w:r w:rsidR="00853DAB">
              <w:rPr>
                <w:noProof/>
                <w:color w:val="000000"/>
                <w:sz w:val="22"/>
                <w:szCs w:val="22"/>
                <w:lang w:val="sr-Latn-ME"/>
              </w:rPr>
              <w:t xml:space="preserve"> </w:t>
            </w:r>
            <w:r w:rsidRPr="00C70BDB">
              <w:rPr>
                <w:noProof/>
                <w:color w:val="000000"/>
                <w:sz w:val="22"/>
                <w:szCs w:val="22"/>
                <w:lang w:val="sr-Latn-ME"/>
              </w:rPr>
              <w:t>neugodnog</w:t>
            </w:r>
            <w:r w:rsidR="00853DAB">
              <w:rPr>
                <w:noProof/>
                <w:color w:val="000000"/>
                <w:sz w:val="22"/>
                <w:szCs w:val="22"/>
                <w:lang w:val="sr-Latn-ME"/>
              </w:rPr>
              <w:t xml:space="preserve"> </w:t>
            </w:r>
            <w:r w:rsidRPr="00C70BDB">
              <w:rPr>
                <w:noProof/>
                <w:color w:val="000000"/>
                <w:sz w:val="22"/>
                <w:szCs w:val="22"/>
                <w:lang w:val="sr-Latn-ME"/>
              </w:rPr>
              <w:t>mirisa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skladištu</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sistemima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rukovanje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cijevima,</w:t>
            </w:r>
            <w:r w:rsidR="00853DAB">
              <w:rPr>
                <w:noProof/>
                <w:color w:val="000000"/>
                <w:sz w:val="22"/>
                <w:szCs w:val="22"/>
                <w:lang w:val="sr-Latn-ME"/>
              </w:rPr>
              <w:t xml:space="preserve"> </w:t>
            </w:r>
            <w:r w:rsidRPr="00C70BDB">
              <w:rPr>
                <w:noProof/>
                <w:color w:val="000000"/>
                <w:sz w:val="22"/>
                <w:szCs w:val="22"/>
                <w:lang w:val="sr-Latn-ME"/>
              </w:rPr>
              <w:t>rezervoarima,</w:t>
            </w:r>
            <w:r w:rsidR="00853DAB">
              <w:rPr>
                <w:noProof/>
                <w:color w:val="000000"/>
                <w:sz w:val="22"/>
                <w:szCs w:val="22"/>
                <w:lang w:val="sr-Latn-ME"/>
              </w:rPr>
              <w:t xml:space="preserve"> </w:t>
            </w:r>
            <w:r w:rsidRPr="00C70BDB">
              <w:rPr>
                <w:noProof/>
                <w:color w:val="000000"/>
                <w:sz w:val="22"/>
                <w:szCs w:val="22"/>
                <w:lang w:val="sr-Latn-ME"/>
              </w:rPr>
              <w:t>bazenima),</w:t>
            </w:r>
            <w:r w:rsidR="00853DAB">
              <w:rPr>
                <w:noProof/>
                <w:color w:val="000000"/>
                <w:sz w:val="22"/>
                <w:szCs w:val="22"/>
                <w:lang w:val="sr-Latn-ME"/>
              </w:rPr>
              <w:t xml:space="preserve"> </w:t>
            </w:r>
            <w:r w:rsidRPr="00C70BDB">
              <w:rPr>
                <w:noProof/>
                <w:color w:val="000000"/>
                <w:sz w:val="22"/>
                <w:szCs w:val="22"/>
                <w:lang w:val="sr-Latn-ME"/>
              </w:rPr>
              <w:t>naročito</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anaerobnim</w:t>
            </w:r>
            <w:r w:rsidR="00853DAB">
              <w:rPr>
                <w:noProof/>
                <w:color w:val="000000"/>
                <w:sz w:val="22"/>
                <w:szCs w:val="22"/>
                <w:lang w:val="sr-Latn-ME"/>
              </w:rPr>
              <w:t xml:space="preserve"> </w:t>
            </w:r>
            <w:r w:rsidRPr="00C70BDB">
              <w:rPr>
                <w:noProof/>
                <w:color w:val="000000"/>
                <w:sz w:val="22"/>
                <w:szCs w:val="22"/>
                <w:lang w:val="sr-Latn-ME"/>
              </w:rPr>
              <w:t>uslovima.</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uvode</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odgovarajuće</w:t>
            </w:r>
            <w:r w:rsidR="00853DAB">
              <w:rPr>
                <w:noProof/>
                <w:color w:val="000000"/>
                <w:sz w:val="22"/>
                <w:szCs w:val="22"/>
                <w:lang w:val="sr-Latn-ME"/>
              </w:rPr>
              <w:t xml:space="preserve"> </w:t>
            </w:r>
            <w:r w:rsidRPr="00C70BDB">
              <w:rPr>
                <w:noProof/>
                <w:color w:val="000000"/>
                <w:sz w:val="22"/>
                <w:szCs w:val="22"/>
                <w:lang w:val="sr-Latn-ME"/>
              </w:rPr>
              <w:t>mjere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prihvat</w:t>
            </w:r>
            <w:r w:rsidR="00853DAB">
              <w:rPr>
                <w:noProof/>
                <w:color w:val="000000"/>
                <w:sz w:val="22"/>
                <w:szCs w:val="22"/>
                <w:lang w:val="sr-Latn-ME"/>
              </w:rPr>
              <w:t xml:space="preserve"> </w:t>
            </w:r>
            <w:r w:rsidRPr="00C70BDB">
              <w:rPr>
                <w:noProof/>
                <w:color w:val="000000"/>
                <w:sz w:val="22"/>
                <w:szCs w:val="22"/>
                <w:lang w:val="sr-Latn-ME"/>
              </w:rPr>
              <w:t>sezonskih</w:t>
            </w:r>
            <w:r w:rsidR="00853DAB">
              <w:rPr>
                <w:noProof/>
                <w:color w:val="000000"/>
                <w:sz w:val="22"/>
                <w:szCs w:val="22"/>
                <w:lang w:val="sr-Latn-ME"/>
              </w:rPr>
              <w:t xml:space="preserve"> </w:t>
            </w:r>
            <w:r w:rsidRPr="00C70BDB">
              <w:rPr>
                <w:noProof/>
                <w:color w:val="000000"/>
                <w:sz w:val="22"/>
                <w:szCs w:val="22"/>
                <w:lang w:val="sr-Latn-ME"/>
              </w:rPr>
              <w:t>količina</w:t>
            </w:r>
            <w:r w:rsidR="00853DAB">
              <w:rPr>
                <w:noProof/>
                <w:color w:val="000000"/>
                <w:sz w:val="22"/>
                <w:szCs w:val="22"/>
                <w:lang w:val="sr-Latn-ME"/>
              </w:rPr>
              <w:t xml:space="preserve"> </w:t>
            </w:r>
            <w:r w:rsidRPr="00C70BDB">
              <w:rPr>
                <w:noProof/>
                <w:color w:val="000000"/>
                <w:sz w:val="22"/>
                <w:szCs w:val="22"/>
                <w:lang w:val="sr-Latn-ME"/>
              </w:rPr>
              <w:t>otpada.</w:t>
            </w:r>
          </w:p>
        </w:tc>
        <w:tc>
          <w:tcPr>
            <w:tcW w:w="2074" w:type="dxa"/>
          </w:tcPr>
          <w:p w14:paraId="0DBB267C" w14:textId="677B17AD" w:rsidR="00FF26DC" w:rsidRPr="00C70BDB" w:rsidRDefault="00FF26DC"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samo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otvorene</w:t>
            </w:r>
            <w:r w:rsidR="00853DAB">
              <w:rPr>
                <w:noProof/>
                <w:color w:val="000000"/>
                <w:sz w:val="22"/>
                <w:szCs w:val="22"/>
                <w:lang w:val="sr-Latn-ME"/>
              </w:rPr>
              <w:t xml:space="preserve"> </w:t>
            </w:r>
            <w:r w:rsidRPr="00C70BDB">
              <w:rPr>
                <w:noProof/>
                <w:color w:val="000000"/>
                <w:sz w:val="22"/>
                <w:szCs w:val="22"/>
                <w:lang w:val="sr-Latn-ME"/>
              </w:rPr>
              <w:t>sisteme.</w:t>
            </w:r>
          </w:p>
        </w:tc>
      </w:tr>
      <w:tr w:rsidR="00FF26DC" w:rsidRPr="00C70BDB" w14:paraId="0CF84B3C" w14:textId="77777777" w:rsidTr="007C591F">
        <w:tc>
          <w:tcPr>
            <w:tcW w:w="445" w:type="dxa"/>
          </w:tcPr>
          <w:p w14:paraId="67FEBAE9" w14:textId="77777777" w:rsidR="00FF26DC" w:rsidRPr="00C70BDB" w:rsidRDefault="00FF26DC" w:rsidP="007C591F">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070" w:type="dxa"/>
          </w:tcPr>
          <w:p w14:paraId="32555C1B" w14:textId="78482462" w:rsidR="00FF26DC" w:rsidRPr="00C70BDB" w:rsidRDefault="00F94D2F"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Hemijski</w:t>
            </w:r>
            <w:r w:rsidR="00853DAB">
              <w:rPr>
                <w:noProof/>
                <w:color w:val="000000"/>
                <w:sz w:val="22"/>
                <w:szCs w:val="22"/>
                <w:lang w:val="sr-Latn-ME"/>
              </w:rPr>
              <w:t xml:space="preserve"> </w:t>
            </w:r>
            <w:r w:rsidR="00257905" w:rsidRPr="00C70BDB">
              <w:rPr>
                <w:noProof/>
                <w:color w:val="000000"/>
                <w:sz w:val="22"/>
                <w:szCs w:val="22"/>
                <w:lang w:val="sr-Latn-ME"/>
              </w:rPr>
              <w:t>tretman</w:t>
            </w:r>
          </w:p>
        </w:tc>
        <w:tc>
          <w:tcPr>
            <w:tcW w:w="5040" w:type="dxa"/>
          </w:tcPr>
          <w:p w14:paraId="0FBB3B06" w14:textId="6E7DAFFF" w:rsidR="00FF26DC" w:rsidRPr="00C70BDB" w:rsidRDefault="00FF26DC"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Upotrebe</w:t>
            </w:r>
            <w:r w:rsidR="00853DAB">
              <w:rPr>
                <w:noProof/>
                <w:color w:val="000000"/>
                <w:sz w:val="22"/>
                <w:szCs w:val="22"/>
                <w:lang w:val="sr-Latn-ME"/>
              </w:rPr>
              <w:t xml:space="preserve"> </w:t>
            </w:r>
            <w:r w:rsidRPr="00C70BDB">
              <w:rPr>
                <w:noProof/>
                <w:color w:val="000000"/>
                <w:sz w:val="22"/>
                <w:szCs w:val="22"/>
                <w:lang w:val="sr-Latn-ME"/>
              </w:rPr>
              <w:t>hemikalija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uništavanje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smanjenje</w:t>
            </w:r>
            <w:r w:rsidR="00853DAB">
              <w:rPr>
                <w:noProof/>
                <w:color w:val="000000"/>
                <w:sz w:val="22"/>
                <w:szCs w:val="22"/>
                <w:lang w:val="sr-Latn-ME"/>
              </w:rPr>
              <w:t xml:space="preserve"> </w:t>
            </w:r>
            <w:r w:rsidRPr="00C70BDB">
              <w:rPr>
                <w:noProof/>
                <w:color w:val="000000"/>
                <w:sz w:val="22"/>
                <w:szCs w:val="22"/>
                <w:lang w:val="sr-Latn-ME"/>
              </w:rPr>
              <w:t>stvaranja</w:t>
            </w:r>
            <w:r w:rsidR="00853DAB">
              <w:rPr>
                <w:noProof/>
                <w:color w:val="000000"/>
                <w:sz w:val="22"/>
                <w:szCs w:val="22"/>
                <w:lang w:val="sr-Latn-ME"/>
              </w:rPr>
              <w:t xml:space="preserve"> </w:t>
            </w:r>
            <w:r w:rsidRPr="00C70BDB">
              <w:rPr>
                <w:noProof/>
                <w:color w:val="000000"/>
                <w:sz w:val="22"/>
                <w:szCs w:val="22"/>
                <w:lang w:val="sr-Latn-ME"/>
              </w:rPr>
              <w:t>jedinjenja</w:t>
            </w:r>
            <w:r w:rsidR="00853DAB">
              <w:rPr>
                <w:noProof/>
                <w:color w:val="000000"/>
                <w:sz w:val="22"/>
                <w:szCs w:val="22"/>
                <w:lang w:val="sr-Latn-ME"/>
              </w:rPr>
              <w:t xml:space="preserve"> </w:t>
            </w:r>
            <w:r w:rsidRPr="00C70BDB">
              <w:rPr>
                <w:noProof/>
                <w:color w:val="000000"/>
                <w:sz w:val="22"/>
                <w:szCs w:val="22"/>
                <w:lang w:val="sr-Latn-ME"/>
              </w:rPr>
              <w:t>neugodnog</w:t>
            </w:r>
            <w:r w:rsidR="00853DAB">
              <w:rPr>
                <w:noProof/>
                <w:color w:val="000000"/>
                <w:sz w:val="22"/>
                <w:szCs w:val="22"/>
                <w:lang w:val="sr-Latn-ME"/>
              </w:rPr>
              <w:t xml:space="preserve"> </w:t>
            </w:r>
            <w:r w:rsidRPr="00C70BDB">
              <w:rPr>
                <w:noProof/>
                <w:color w:val="000000"/>
                <w:sz w:val="22"/>
                <w:szCs w:val="22"/>
                <w:lang w:val="sr-Latn-ME"/>
              </w:rPr>
              <w:t>mirisa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oksidacija</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taloženje</w:t>
            </w:r>
            <w:r w:rsidR="00853DAB">
              <w:rPr>
                <w:noProof/>
                <w:color w:val="000000"/>
                <w:sz w:val="22"/>
                <w:szCs w:val="22"/>
                <w:lang w:val="sr-Latn-ME"/>
              </w:rPr>
              <w:t xml:space="preserve"> </w:t>
            </w:r>
            <w:r w:rsidRPr="00C70BDB">
              <w:rPr>
                <w:noProof/>
                <w:color w:val="000000"/>
                <w:sz w:val="22"/>
                <w:szCs w:val="22"/>
                <w:lang w:val="sr-Latn-ME"/>
              </w:rPr>
              <w:t>sumporvodonika).</w:t>
            </w:r>
          </w:p>
        </w:tc>
        <w:tc>
          <w:tcPr>
            <w:tcW w:w="2074" w:type="dxa"/>
          </w:tcPr>
          <w:p w14:paraId="1CD40609" w14:textId="7D90F2BA" w:rsidR="00FF26DC" w:rsidRPr="00C70BDB" w:rsidRDefault="00FF26DC"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Nije</w:t>
            </w:r>
            <w:r w:rsidR="00853DAB">
              <w:rPr>
                <w:noProof/>
                <w:color w:val="000000"/>
                <w:sz w:val="22"/>
                <w:szCs w:val="22"/>
                <w:lang w:val="sr-Latn-ME"/>
              </w:rPr>
              <w:t xml:space="preserve"> </w:t>
            </w: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ugroziti</w:t>
            </w:r>
            <w:r w:rsidR="00853DAB">
              <w:rPr>
                <w:noProof/>
                <w:color w:val="000000"/>
                <w:sz w:val="22"/>
                <w:szCs w:val="22"/>
                <w:lang w:val="sr-Latn-ME"/>
              </w:rPr>
              <w:t xml:space="preserve"> </w:t>
            </w:r>
            <w:r w:rsidRPr="00C70BDB">
              <w:rPr>
                <w:noProof/>
                <w:color w:val="000000"/>
                <w:sz w:val="22"/>
                <w:szCs w:val="22"/>
                <w:lang w:val="sr-Latn-ME"/>
              </w:rPr>
              <w:t>željeni</w:t>
            </w:r>
            <w:r w:rsidR="00853DAB">
              <w:rPr>
                <w:noProof/>
                <w:color w:val="000000"/>
                <w:sz w:val="22"/>
                <w:szCs w:val="22"/>
                <w:lang w:val="sr-Latn-ME"/>
              </w:rPr>
              <w:t xml:space="preserve"> </w:t>
            </w:r>
            <w:r w:rsidRPr="00C70BDB">
              <w:rPr>
                <w:noProof/>
                <w:color w:val="000000"/>
                <w:sz w:val="22"/>
                <w:szCs w:val="22"/>
                <w:lang w:val="sr-Latn-ME"/>
              </w:rPr>
              <w:t>kvalitet</w:t>
            </w:r>
            <w:r w:rsidR="00853DAB">
              <w:rPr>
                <w:noProof/>
                <w:color w:val="000000"/>
                <w:sz w:val="22"/>
                <w:szCs w:val="22"/>
                <w:lang w:val="sr-Latn-ME"/>
              </w:rPr>
              <w:t xml:space="preserve"> </w:t>
            </w:r>
            <w:r w:rsidRPr="00C70BDB">
              <w:rPr>
                <w:noProof/>
                <w:color w:val="000000"/>
                <w:sz w:val="22"/>
                <w:szCs w:val="22"/>
                <w:lang w:val="sr-Latn-ME"/>
              </w:rPr>
              <w:t>proizvoda</w:t>
            </w:r>
            <w:r w:rsidR="00853DAB">
              <w:rPr>
                <w:noProof/>
                <w:color w:val="000000"/>
                <w:sz w:val="22"/>
                <w:szCs w:val="22"/>
                <w:lang w:val="sr-Latn-ME"/>
              </w:rPr>
              <w:t xml:space="preserve"> </w:t>
            </w:r>
            <w:r w:rsidR="00257905" w:rsidRPr="00C70BDB">
              <w:rPr>
                <w:noProof/>
                <w:color w:val="000000"/>
                <w:sz w:val="22"/>
                <w:szCs w:val="22"/>
                <w:lang w:val="sr-Latn-ME"/>
              </w:rPr>
              <w:t>tretmana</w:t>
            </w:r>
            <w:r w:rsidRPr="00C70BDB">
              <w:rPr>
                <w:noProof/>
                <w:color w:val="000000"/>
                <w:sz w:val="22"/>
                <w:szCs w:val="22"/>
                <w:lang w:val="sr-Latn-ME"/>
              </w:rPr>
              <w:t>.</w:t>
            </w:r>
          </w:p>
        </w:tc>
      </w:tr>
      <w:tr w:rsidR="00FF26DC" w:rsidRPr="00C70BDB" w14:paraId="58650CF9" w14:textId="77777777" w:rsidTr="007C591F">
        <w:tc>
          <w:tcPr>
            <w:tcW w:w="445" w:type="dxa"/>
          </w:tcPr>
          <w:p w14:paraId="2C6AE69C" w14:textId="77777777" w:rsidR="00FF26DC" w:rsidRPr="00C70BDB" w:rsidRDefault="00FF26DC" w:rsidP="007C591F">
            <w:pPr>
              <w:pStyle w:val="tbl-txt"/>
              <w:spacing w:before="0" w:beforeAutospacing="0" w:after="0" w:afterAutospacing="0"/>
              <w:rPr>
                <w:noProof/>
                <w:color w:val="000000"/>
                <w:sz w:val="22"/>
                <w:szCs w:val="22"/>
                <w:lang w:val="sr-Latn-ME"/>
              </w:rPr>
            </w:pPr>
            <w:r w:rsidRPr="00C70BDB">
              <w:rPr>
                <w:noProof/>
                <w:color w:val="000000"/>
                <w:sz w:val="22"/>
                <w:szCs w:val="22"/>
                <w:lang w:val="sr-Latn-ME"/>
              </w:rPr>
              <w:t>c)</w:t>
            </w:r>
          </w:p>
        </w:tc>
        <w:tc>
          <w:tcPr>
            <w:tcW w:w="2070" w:type="dxa"/>
          </w:tcPr>
          <w:p w14:paraId="1C1DAFC9" w14:textId="3216DCC8" w:rsidR="00FF26DC" w:rsidRPr="00C70BDB" w:rsidRDefault="008518B2"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Poboljšanje</w:t>
            </w:r>
            <w:r w:rsidR="00853DAB">
              <w:rPr>
                <w:noProof/>
                <w:color w:val="000000"/>
                <w:sz w:val="22"/>
                <w:szCs w:val="22"/>
                <w:lang w:val="sr-Latn-ME"/>
              </w:rPr>
              <w:t xml:space="preserve"> </w:t>
            </w:r>
            <w:r w:rsidR="00FF26DC" w:rsidRPr="00C70BDB">
              <w:rPr>
                <w:noProof/>
                <w:color w:val="000000"/>
                <w:sz w:val="22"/>
                <w:szCs w:val="22"/>
                <w:lang w:val="sr-Latn-ME"/>
              </w:rPr>
              <w:t>aerobne</w:t>
            </w:r>
            <w:r w:rsidR="00853DAB">
              <w:rPr>
                <w:noProof/>
                <w:color w:val="000000"/>
                <w:sz w:val="22"/>
                <w:szCs w:val="22"/>
                <w:lang w:val="sr-Latn-ME"/>
              </w:rPr>
              <w:t xml:space="preserve"> </w:t>
            </w:r>
            <w:r w:rsidR="00257905" w:rsidRPr="00C70BDB">
              <w:rPr>
                <w:noProof/>
                <w:color w:val="000000"/>
                <w:sz w:val="22"/>
                <w:szCs w:val="22"/>
                <w:lang w:val="sr-Latn-ME"/>
              </w:rPr>
              <w:t>tretmana</w:t>
            </w:r>
          </w:p>
        </w:tc>
        <w:tc>
          <w:tcPr>
            <w:tcW w:w="5040" w:type="dxa"/>
          </w:tcPr>
          <w:p w14:paraId="39ED85F1" w14:textId="43426E19" w:rsidR="00FF26DC" w:rsidRPr="00C70BDB" w:rsidRDefault="00FF26DC"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slučaju</w:t>
            </w:r>
            <w:r w:rsidR="00853DAB">
              <w:rPr>
                <w:noProof/>
                <w:color w:val="000000"/>
                <w:sz w:val="22"/>
                <w:szCs w:val="22"/>
                <w:lang w:val="sr-Latn-ME"/>
              </w:rPr>
              <w:t xml:space="preserve"> </w:t>
            </w:r>
            <w:r w:rsidRPr="00C70BDB">
              <w:rPr>
                <w:noProof/>
                <w:color w:val="000000"/>
                <w:sz w:val="22"/>
                <w:szCs w:val="22"/>
                <w:lang w:val="sr-Latn-ME"/>
              </w:rPr>
              <w:t>aerobn</w:t>
            </w:r>
            <w:r w:rsidR="00F94D2F" w:rsidRPr="00C70BDB">
              <w:rPr>
                <w:noProof/>
                <w:color w:val="000000"/>
                <w:sz w:val="22"/>
                <w:szCs w:val="22"/>
                <w:lang w:val="sr-Latn-ME"/>
              </w:rPr>
              <w:t>og</w:t>
            </w:r>
            <w:r w:rsidR="00853DAB">
              <w:rPr>
                <w:noProof/>
                <w:color w:val="000000"/>
                <w:sz w:val="22"/>
                <w:szCs w:val="22"/>
                <w:lang w:val="sr-Latn-ME"/>
              </w:rPr>
              <w:t xml:space="preserve"> </w:t>
            </w:r>
            <w:r w:rsidR="00257905" w:rsidRPr="00C70BDB">
              <w:rPr>
                <w:noProof/>
                <w:color w:val="000000"/>
                <w:sz w:val="22"/>
                <w:szCs w:val="22"/>
                <w:lang w:val="sr-Latn-ME"/>
              </w:rPr>
              <w:t>tretmana</w:t>
            </w:r>
            <w:r w:rsidR="00853DAB">
              <w:rPr>
                <w:noProof/>
                <w:color w:val="000000"/>
                <w:sz w:val="22"/>
                <w:szCs w:val="22"/>
                <w:lang w:val="sr-Latn-ME"/>
              </w:rPr>
              <w:t xml:space="preserve"> </w:t>
            </w:r>
            <w:r w:rsidRPr="00C70BDB">
              <w:rPr>
                <w:noProof/>
                <w:color w:val="000000"/>
                <w:sz w:val="22"/>
                <w:szCs w:val="22"/>
                <w:lang w:val="sr-Latn-ME"/>
              </w:rPr>
              <w:t>tečnog</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sadrži</w:t>
            </w:r>
            <w:r w:rsidR="00853DAB">
              <w:rPr>
                <w:noProof/>
                <w:color w:val="000000"/>
                <w:sz w:val="22"/>
                <w:szCs w:val="22"/>
                <w:lang w:val="sr-Latn-ME"/>
              </w:rPr>
              <w:t xml:space="preserve"> </w:t>
            </w:r>
            <w:r w:rsidRPr="00C70BDB">
              <w:rPr>
                <w:noProof/>
                <w:color w:val="000000"/>
                <w:sz w:val="22"/>
                <w:szCs w:val="22"/>
                <w:lang w:val="sr-Latn-ME"/>
              </w:rPr>
              <w:t>vodu,</w:t>
            </w:r>
            <w:r w:rsidR="00853DAB">
              <w:rPr>
                <w:noProof/>
                <w:color w:val="000000"/>
                <w:sz w:val="22"/>
                <w:szCs w:val="22"/>
                <w:lang w:val="sr-Latn-ME"/>
              </w:rPr>
              <w:t xml:space="preserve"> </w:t>
            </w: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uključivati:</w:t>
            </w:r>
          </w:p>
          <w:tbl>
            <w:tblPr>
              <w:tblW w:w="5000" w:type="pct"/>
              <w:tblLayout w:type="fixed"/>
              <w:tblCellMar>
                <w:left w:w="0" w:type="dxa"/>
                <w:right w:w="0" w:type="dxa"/>
              </w:tblCellMar>
              <w:tblLook w:val="04A0" w:firstRow="1" w:lastRow="0" w:firstColumn="1" w:lastColumn="0" w:noHBand="0" w:noVBand="1"/>
            </w:tblPr>
            <w:tblGrid>
              <w:gridCol w:w="277"/>
              <w:gridCol w:w="4547"/>
            </w:tblGrid>
            <w:tr w:rsidR="00FF26DC" w:rsidRPr="00C70BDB" w14:paraId="1EDC16E1" w14:textId="77777777" w:rsidTr="007C591F">
              <w:tc>
                <w:tcPr>
                  <w:tcW w:w="386" w:type="dxa"/>
                  <w:shd w:val="clear" w:color="auto" w:fill="auto"/>
                  <w:hideMark/>
                </w:tcPr>
                <w:p w14:paraId="683832CF" w14:textId="77777777" w:rsidR="00FF26DC" w:rsidRPr="00C70BDB" w:rsidRDefault="00FF26DC" w:rsidP="007C591F">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438" w:type="dxa"/>
                  <w:shd w:val="clear" w:color="auto" w:fill="auto"/>
                  <w:hideMark/>
                </w:tcPr>
                <w:p w14:paraId="4F021B3F" w14:textId="522E9087" w:rsidR="00FF26DC" w:rsidRPr="00C70BDB" w:rsidRDefault="00B01CDB" w:rsidP="007C591F">
                  <w:pPr>
                    <w:pStyle w:val="Normal1"/>
                    <w:spacing w:before="0" w:beforeAutospacing="0" w:after="0" w:afterAutospacing="0"/>
                    <w:jc w:val="both"/>
                    <w:rPr>
                      <w:noProof/>
                      <w:sz w:val="22"/>
                      <w:szCs w:val="22"/>
                      <w:lang w:val="sr-Latn-ME"/>
                    </w:rPr>
                  </w:pPr>
                  <w:r w:rsidRPr="00C70BDB">
                    <w:rPr>
                      <w:noProof/>
                      <w:sz w:val="22"/>
                      <w:szCs w:val="22"/>
                      <w:lang w:val="sr-Latn-ME"/>
                    </w:rPr>
                    <w:t>u</w:t>
                  </w:r>
                  <w:r w:rsidR="00FF26DC" w:rsidRPr="00C70BDB">
                    <w:rPr>
                      <w:noProof/>
                      <w:sz w:val="22"/>
                      <w:szCs w:val="22"/>
                      <w:lang w:val="sr-Latn-ME"/>
                    </w:rPr>
                    <w:t>potrebu</w:t>
                  </w:r>
                  <w:r w:rsidR="00853DAB">
                    <w:rPr>
                      <w:noProof/>
                      <w:sz w:val="22"/>
                      <w:szCs w:val="22"/>
                      <w:lang w:val="sr-Latn-ME"/>
                    </w:rPr>
                    <w:t xml:space="preserve"> </w:t>
                  </w:r>
                  <w:r w:rsidR="00FF26DC" w:rsidRPr="00C70BDB">
                    <w:rPr>
                      <w:noProof/>
                      <w:sz w:val="22"/>
                      <w:szCs w:val="22"/>
                      <w:lang w:val="sr-Latn-ME"/>
                    </w:rPr>
                    <w:t>čistog</w:t>
                  </w:r>
                  <w:r w:rsidR="00853DAB">
                    <w:rPr>
                      <w:noProof/>
                      <w:sz w:val="22"/>
                      <w:szCs w:val="22"/>
                      <w:lang w:val="sr-Latn-ME"/>
                    </w:rPr>
                    <w:t xml:space="preserve"> </w:t>
                  </w:r>
                  <w:r w:rsidR="00FF26DC" w:rsidRPr="00C70BDB">
                    <w:rPr>
                      <w:noProof/>
                      <w:sz w:val="22"/>
                      <w:szCs w:val="22"/>
                      <w:lang w:val="sr-Latn-ME"/>
                    </w:rPr>
                    <w:t>kiseonika,</w:t>
                  </w:r>
                </w:p>
              </w:tc>
            </w:tr>
            <w:tr w:rsidR="00FF26DC" w:rsidRPr="00C70BDB" w14:paraId="68C20D65" w14:textId="77777777" w:rsidTr="007C591F">
              <w:tc>
                <w:tcPr>
                  <w:tcW w:w="352" w:type="dxa"/>
                  <w:shd w:val="clear" w:color="auto" w:fill="auto"/>
                  <w:hideMark/>
                </w:tcPr>
                <w:p w14:paraId="04F55A12" w14:textId="77777777" w:rsidR="00FF26DC" w:rsidRPr="00C70BDB" w:rsidRDefault="00FF26DC" w:rsidP="007C591F">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472" w:type="dxa"/>
                  <w:shd w:val="clear" w:color="auto" w:fill="auto"/>
                  <w:hideMark/>
                </w:tcPr>
                <w:p w14:paraId="538D249A" w14:textId="312797A3" w:rsidR="00FF26DC" w:rsidRPr="00C70BDB" w:rsidRDefault="00FF26DC" w:rsidP="007C591F">
                  <w:pPr>
                    <w:pStyle w:val="Normal1"/>
                    <w:spacing w:before="0" w:beforeAutospacing="0" w:after="0" w:afterAutospacing="0"/>
                    <w:jc w:val="both"/>
                    <w:rPr>
                      <w:noProof/>
                      <w:sz w:val="22"/>
                      <w:szCs w:val="22"/>
                      <w:lang w:val="sr-Latn-ME"/>
                    </w:rPr>
                  </w:pPr>
                  <w:r w:rsidRPr="00C70BDB">
                    <w:rPr>
                      <w:noProof/>
                      <w:sz w:val="22"/>
                      <w:szCs w:val="22"/>
                      <w:lang w:val="sr-Latn-ME"/>
                    </w:rPr>
                    <w:t>uklanjanje</w:t>
                  </w:r>
                  <w:r w:rsidR="00853DAB">
                    <w:rPr>
                      <w:noProof/>
                      <w:sz w:val="22"/>
                      <w:szCs w:val="22"/>
                      <w:lang w:val="sr-Latn-ME"/>
                    </w:rPr>
                    <w:t xml:space="preserve"> </w:t>
                  </w:r>
                  <w:r w:rsidRPr="00C70BDB">
                    <w:rPr>
                      <w:noProof/>
                      <w:sz w:val="22"/>
                      <w:szCs w:val="22"/>
                      <w:lang w:val="sr-Latn-ME"/>
                    </w:rPr>
                    <w:t>pjene</w:t>
                  </w:r>
                  <w:r w:rsidR="00853DAB">
                    <w:rPr>
                      <w:noProof/>
                      <w:sz w:val="22"/>
                      <w:szCs w:val="22"/>
                      <w:lang w:val="sr-Latn-ME"/>
                    </w:rPr>
                    <w:t xml:space="preserve"> </w:t>
                  </w:r>
                  <w:r w:rsidRPr="00C70BDB">
                    <w:rPr>
                      <w:noProof/>
                      <w:sz w:val="22"/>
                      <w:szCs w:val="22"/>
                      <w:lang w:val="sr-Latn-ME"/>
                    </w:rPr>
                    <w:t>u</w:t>
                  </w:r>
                  <w:r w:rsidR="00853DAB">
                    <w:rPr>
                      <w:noProof/>
                      <w:sz w:val="22"/>
                      <w:szCs w:val="22"/>
                      <w:lang w:val="sr-Latn-ME"/>
                    </w:rPr>
                    <w:t xml:space="preserve"> </w:t>
                  </w:r>
                  <w:r w:rsidRPr="00C70BDB">
                    <w:rPr>
                      <w:noProof/>
                      <w:sz w:val="22"/>
                      <w:szCs w:val="22"/>
                      <w:lang w:val="sr-Latn-ME"/>
                    </w:rPr>
                    <w:t>bazenima,</w:t>
                  </w:r>
                </w:p>
              </w:tc>
            </w:tr>
            <w:tr w:rsidR="00FF26DC" w:rsidRPr="00C70BDB" w14:paraId="2E7208FE" w14:textId="77777777" w:rsidTr="001F6428">
              <w:tc>
                <w:tcPr>
                  <w:tcW w:w="453" w:type="dxa"/>
                  <w:shd w:val="clear" w:color="auto" w:fill="auto"/>
                  <w:hideMark/>
                </w:tcPr>
                <w:p w14:paraId="581275BE" w14:textId="77777777" w:rsidR="00FF26DC" w:rsidRPr="00C70BDB" w:rsidRDefault="00FF26DC" w:rsidP="007C591F">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633" w:type="dxa"/>
                  <w:shd w:val="clear" w:color="auto" w:fill="auto"/>
                  <w:hideMark/>
                </w:tcPr>
                <w:p w14:paraId="573BDBF4" w14:textId="06189463" w:rsidR="00FF26DC" w:rsidRPr="00C70BDB" w:rsidRDefault="00F94D2F" w:rsidP="007C591F">
                  <w:pPr>
                    <w:pStyle w:val="Normal1"/>
                    <w:spacing w:before="0" w:beforeAutospacing="0" w:after="0" w:afterAutospacing="0"/>
                    <w:jc w:val="both"/>
                    <w:rPr>
                      <w:noProof/>
                      <w:sz w:val="22"/>
                      <w:szCs w:val="22"/>
                      <w:lang w:val="sr-Latn-ME"/>
                    </w:rPr>
                  </w:pPr>
                  <w:r w:rsidRPr="00C70BDB">
                    <w:rPr>
                      <w:noProof/>
                      <w:sz w:val="22"/>
                      <w:szCs w:val="22"/>
                      <w:lang w:val="sr-Latn-ME"/>
                    </w:rPr>
                    <w:t>često</w:t>
                  </w:r>
                  <w:r w:rsidR="00853DAB">
                    <w:rPr>
                      <w:noProof/>
                      <w:sz w:val="22"/>
                      <w:szCs w:val="22"/>
                      <w:lang w:val="sr-Latn-ME"/>
                    </w:rPr>
                    <w:t xml:space="preserve"> </w:t>
                  </w:r>
                  <w:r w:rsidRPr="00C70BDB">
                    <w:rPr>
                      <w:noProof/>
                      <w:sz w:val="22"/>
                      <w:szCs w:val="22"/>
                      <w:lang w:val="sr-Latn-ME"/>
                    </w:rPr>
                    <w:t>održavanje</w:t>
                  </w:r>
                  <w:r w:rsidR="00853DAB">
                    <w:rPr>
                      <w:noProof/>
                      <w:sz w:val="22"/>
                      <w:szCs w:val="22"/>
                      <w:lang w:val="sr-Latn-ME"/>
                    </w:rPr>
                    <w:t xml:space="preserve"> </w:t>
                  </w:r>
                  <w:r w:rsidRPr="00C70BDB">
                    <w:rPr>
                      <w:noProof/>
                      <w:sz w:val="22"/>
                      <w:szCs w:val="22"/>
                      <w:lang w:val="sr-Latn-ME"/>
                    </w:rPr>
                    <w:t>s</w:t>
                  </w:r>
                  <w:r w:rsidR="00FF26DC" w:rsidRPr="00C70BDB">
                    <w:rPr>
                      <w:noProof/>
                      <w:sz w:val="22"/>
                      <w:szCs w:val="22"/>
                      <w:lang w:val="sr-Latn-ME"/>
                    </w:rPr>
                    <w:t>istema</w:t>
                  </w:r>
                  <w:r w:rsidR="00853DAB">
                    <w:rPr>
                      <w:noProof/>
                      <w:sz w:val="22"/>
                      <w:szCs w:val="22"/>
                      <w:lang w:val="sr-Latn-ME"/>
                    </w:rPr>
                    <w:t xml:space="preserve"> </w:t>
                  </w:r>
                  <w:r w:rsidR="00FF26DC" w:rsidRPr="00C70BDB">
                    <w:rPr>
                      <w:noProof/>
                      <w:sz w:val="22"/>
                      <w:szCs w:val="22"/>
                      <w:lang w:val="sr-Latn-ME"/>
                    </w:rPr>
                    <w:t>za</w:t>
                  </w:r>
                  <w:r w:rsidR="00853DAB">
                    <w:rPr>
                      <w:noProof/>
                      <w:sz w:val="22"/>
                      <w:szCs w:val="22"/>
                      <w:lang w:val="sr-Latn-ME"/>
                    </w:rPr>
                    <w:t xml:space="preserve"> </w:t>
                  </w:r>
                  <w:r w:rsidR="00FF26DC" w:rsidRPr="00C70BDB">
                    <w:rPr>
                      <w:noProof/>
                      <w:sz w:val="22"/>
                      <w:szCs w:val="22"/>
                      <w:lang w:val="sr-Latn-ME"/>
                    </w:rPr>
                    <w:t>aeraciju.</w:t>
                  </w:r>
                </w:p>
              </w:tc>
            </w:tr>
          </w:tbl>
          <w:p w14:paraId="67CFBA95" w14:textId="42AB9BA5" w:rsidR="00FF26DC" w:rsidRPr="00C70BDB" w:rsidRDefault="00FF26DC"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slučaju</w:t>
            </w:r>
            <w:r w:rsidR="00853DAB">
              <w:rPr>
                <w:noProof/>
                <w:color w:val="000000"/>
                <w:sz w:val="22"/>
                <w:szCs w:val="22"/>
                <w:lang w:val="sr-Latn-ME"/>
              </w:rPr>
              <w:t xml:space="preserve"> </w:t>
            </w:r>
            <w:r w:rsidRPr="00C70BDB">
              <w:rPr>
                <w:noProof/>
                <w:color w:val="000000"/>
                <w:sz w:val="22"/>
                <w:szCs w:val="22"/>
                <w:lang w:val="sr-Latn-ME"/>
              </w:rPr>
              <w:t>aerobn</w:t>
            </w:r>
            <w:r w:rsidR="00F94D2F" w:rsidRPr="00C70BDB">
              <w:rPr>
                <w:noProof/>
                <w:color w:val="000000"/>
                <w:sz w:val="22"/>
                <w:szCs w:val="22"/>
                <w:lang w:val="sr-Latn-ME"/>
              </w:rPr>
              <w:t>og</w:t>
            </w:r>
            <w:r w:rsidR="00853DAB">
              <w:rPr>
                <w:noProof/>
                <w:color w:val="000000"/>
                <w:sz w:val="22"/>
                <w:szCs w:val="22"/>
                <w:lang w:val="sr-Latn-ME"/>
              </w:rPr>
              <w:t xml:space="preserve"> </w:t>
            </w:r>
            <w:r w:rsidR="00257905" w:rsidRPr="00C70BDB">
              <w:rPr>
                <w:noProof/>
                <w:color w:val="000000"/>
                <w:sz w:val="22"/>
                <w:szCs w:val="22"/>
                <w:lang w:val="sr-Latn-ME"/>
              </w:rPr>
              <w:t>tretmana</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nije</w:t>
            </w:r>
            <w:r w:rsidR="00853DAB">
              <w:rPr>
                <w:noProof/>
                <w:color w:val="000000"/>
                <w:sz w:val="22"/>
                <w:szCs w:val="22"/>
                <w:lang w:val="sr-Latn-ME"/>
              </w:rPr>
              <w:t xml:space="preserve"> </w:t>
            </w:r>
            <w:r w:rsidRPr="00C70BDB">
              <w:rPr>
                <w:noProof/>
                <w:color w:val="000000"/>
                <w:sz w:val="22"/>
                <w:szCs w:val="22"/>
                <w:lang w:val="sr-Latn-ME"/>
              </w:rPr>
              <w:t>tečni</w:t>
            </w:r>
            <w:r w:rsidR="00853DAB">
              <w:rPr>
                <w:noProof/>
                <w:color w:val="000000"/>
                <w:sz w:val="22"/>
                <w:szCs w:val="22"/>
                <w:lang w:val="sr-Latn-ME"/>
              </w:rPr>
              <w:t xml:space="preserve"> </w:t>
            </w:r>
            <w:r w:rsidRPr="00C70BDB">
              <w:rPr>
                <w:noProof/>
                <w:color w:val="000000"/>
                <w:sz w:val="22"/>
                <w:szCs w:val="22"/>
                <w:lang w:val="sr-Latn-ME"/>
              </w:rPr>
              <w:t>otpad</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sadrži</w:t>
            </w:r>
            <w:r w:rsidR="00853DAB">
              <w:rPr>
                <w:noProof/>
                <w:color w:val="000000"/>
                <w:sz w:val="22"/>
                <w:szCs w:val="22"/>
                <w:lang w:val="sr-Latn-ME"/>
              </w:rPr>
              <w:t xml:space="preserve"> </w:t>
            </w:r>
            <w:r w:rsidRPr="00C70BDB">
              <w:rPr>
                <w:noProof/>
                <w:color w:val="000000"/>
                <w:sz w:val="22"/>
                <w:szCs w:val="22"/>
                <w:lang w:val="sr-Latn-ME"/>
              </w:rPr>
              <w:t>vodu</w:t>
            </w:r>
            <w:r w:rsidR="00853DAB">
              <w:rPr>
                <w:noProof/>
                <w:color w:val="000000"/>
                <w:sz w:val="22"/>
                <w:szCs w:val="22"/>
                <w:lang w:val="sr-Latn-ME"/>
              </w:rPr>
              <w:t xml:space="preserve"> </w:t>
            </w:r>
            <w:r w:rsidR="000028E5" w:rsidRPr="00C70BDB">
              <w:rPr>
                <w:noProof/>
                <w:color w:val="000000"/>
                <w:sz w:val="22"/>
                <w:szCs w:val="22"/>
                <w:lang w:val="sr-Latn-ME"/>
              </w:rPr>
              <w:t>v.</w:t>
            </w:r>
            <w:r w:rsidR="00853DAB">
              <w:rPr>
                <w:noProof/>
                <w:color w:val="000000"/>
                <w:sz w:val="22"/>
                <w:szCs w:val="22"/>
                <w:lang w:val="sr-Latn-ME"/>
              </w:rPr>
              <w:t xml:space="preserve"> </w:t>
            </w:r>
            <w:r w:rsidRPr="00C70BDB">
              <w:rPr>
                <w:noProof/>
                <w:color w:val="000000"/>
                <w:sz w:val="22"/>
                <w:szCs w:val="22"/>
                <w:lang w:val="sr-Latn-ME"/>
              </w:rPr>
              <w:t>BAT</w:t>
            </w:r>
            <w:r w:rsidR="00853DAB">
              <w:rPr>
                <w:noProof/>
                <w:color w:val="000000"/>
                <w:sz w:val="22"/>
                <w:szCs w:val="22"/>
                <w:lang w:val="sr-Latn-ME"/>
              </w:rPr>
              <w:t xml:space="preserve"> </w:t>
            </w:r>
            <w:r w:rsidRPr="00C70BDB">
              <w:rPr>
                <w:noProof/>
                <w:color w:val="000000"/>
                <w:sz w:val="22"/>
                <w:szCs w:val="22"/>
                <w:lang w:val="sr-Latn-ME"/>
              </w:rPr>
              <w:t>36.</w:t>
            </w:r>
          </w:p>
        </w:tc>
        <w:tc>
          <w:tcPr>
            <w:tcW w:w="2074" w:type="dxa"/>
          </w:tcPr>
          <w:p w14:paraId="2735DCD1" w14:textId="4C7EDFA2" w:rsidR="00FF26DC" w:rsidRPr="00C70BDB" w:rsidRDefault="00FF26DC"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bl>
    <w:p w14:paraId="37AF9E80" w14:textId="77777777" w:rsidR="000855D9" w:rsidRPr="00C70BDB" w:rsidRDefault="000855D9" w:rsidP="006A19B9">
      <w:pPr>
        <w:jc w:val="both"/>
        <w:rPr>
          <w:rFonts w:ascii="Times New Roman" w:hAnsi="Times New Roman" w:cs="Times New Roman"/>
          <w:noProof/>
          <w:sz w:val="24"/>
          <w:szCs w:val="24"/>
          <w:highlight w:val="yellow"/>
          <w:lang w:val="sr-Latn-ME"/>
        </w:rPr>
      </w:pPr>
    </w:p>
    <w:p w14:paraId="67605982" w14:textId="27498D3B" w:rsidR="00FF26DC" w:rsidRPr="00C70BDB" w:rsidRDefault="00FF26DC" w:rsidP="00FF26DC">
      <w:pPr>
        <w:pStyle w:val="Normal1"/>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14.</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w:t>
      </w:r>
      <w:r w:rsidR="00F94D2F" w:rsidRPr="00C70BDB">
        <w:rPr>
          <w:noProof/>
          <w:color w:val="000000"/>
          <w:lang w:val="sr-Latn-ME"/>
        </w:rPr>
        <w:t>prečavanje</w:t>
      </w:r>
      <w:r w:rsidR="00853DAB">
        <w:rPr>
          <w:noProof/>
          <w:color w:val="000000"/>
          <w:lang w:val="sr-Latn-ME"/>
        </w:rPr>
        <w:t xml:space="preserve"> </w:t>
      </w:r>
      <w:r w:rsidR="00F94D2F" w:rsidRPr="00C70BDB">
        <w:rPr>
          <w:noProof/>
          <w:color w:val="000000"/>
          <w:lang w:val="sr-Latn-ME"/>
        </w:rPr>
        <w:t>ili,</w:t>
      </w:r>
      <w:r w:rsidR="00853DAB">
        <w:rPr>
          <w:noProof/>
          <w:color w:val="000000"/>
          <w:lang w:val="sr-Latn-ME"/>
        </w:rPr>
        <w:t xml:space="preserve"> </w:t>
      </w:r>
      <w:r w:rsidR="00F94D2F" w:rsidRPr="00C70BDB">
        <w:rPr>
          <w:noProof/>
          <w:color w:val="000000"/>
          <w:lang w:val="sr-Latn-ME"/>
        </w:rPr>
        <w:t>ako</w:t>
      </w:r>
      <w:r w:rsidR="00853DAB">
        <w:rPr>
          <w:noProof/>
          <w:color w:val="000000"/>
          <w:lang w:val="sr-Latn-ME"/>
        </w:rPr>
        <w:t xml:space="preserve"> </w:t>
      </w:r>
      <w:r w:rsidR="00F94D2F" w:rsidRPr="00C70BDB">
        <w:rPr>
          <w:noProof/>
          <w:color w:val="000000"/>
          <w:lang w:val="sr-Latn-ME"/>
        </w:rPr>
        <w:t>to</w:t>
      </w:r>
      <w:r w:rsidR="00853DAB">
        <w:rPr>
          <w:noProof/>
          <w:color w:val="000000"/>
          <w:lang w:val="sr-Latn-ME"/>
        </w:rPr>
        <w:t xml:space="preserve"> </w:t>
      </w:r>
      <w:r w:rsidR="00F94D2F" w:rsidRPr="00C70BDB">
        <w:rPr>
          <w:noProof/>
          <w:color w:val="000000"/>
          <w:lang w:val="sr-Latn-ME"/>
        </w:rPr>
        <w:t>nije</w:t>
      </w:r>
      <w:r w:rsidR="00853DAB">
        <w:rPr>
          <w:noProof/>
          <w:color w:val="000000"/>
          <w:lang w:val="sr-Latn-ME"/>
        </w:rPr>
        <w:t xml:space="preserve"> </w:t>
      </w:r>
      <w:r w:rsidR="00F94D2F" w:rsidRPr="00C70BDB">
        <w:rPr>
          <w:noProof/>
          <w:color w:val="000000"/>
          <w:lang w:val="sr-Latn-ME"/>
        </w:rPr>
        <w:t>izvo</w:t>
      </w:r>
      <w:r w:rsidRPr="00C70BDB">
        <w:rPr>
          <w:noProof/>
          <w:color w:val="000000"/>
          <w:lang w:val="sr-Latn-ME"/>
        </w:rPr>
        <w:t>dljivo,</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difuznih</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vazduh,</w:t>
      </w:r>
      <w:r w:rsidR="00853DAB">
        <w:rPr>
          <w:noProof/>
          <w:color w:val="000000"/>
          <w:lang w:val="sr-Latn-ME"/>
        </w:rPr>
        <w:t xml:space="preserve"> </w:t>
      </w:r>
      <w:r w:rsidRPr="00C70BDB">
        <w:rPr>
          <w:noProof/>
          <w:color w:val="000000"/>
          <w:lang w:val="sr-Latn-ME"/>
        </w:rPr>
        <w:t>naročito</w:t>
      </w:r>
      <w:r w:rsidR="00853DAB">
        <w:rPr>
          <w:noProof/>
          <w:color w:val="000000"/>
          <w:lang w:val="sr-Latn-ME"/>
        </w:rPr>
        <w:t xml:space="preserve"> </w:t>
      </w:r>
      <w:r w:rsidRPr="00C70BDB">
        <w:rPr>
          <w:noProof/>
          <w:color w:val="000000"/>
          <w:lang w:val="sr-Latn-ME"/>
        </w:rPr>
        <w:t>prašine,</w:t>
      </w:r>
      <w:r w:rsidR="00853DAB">
        <w:rPr>
          <w:noProof/>
          <w:color w:val="000000"/>
          <w:lang w:val="sr-Latn-ME"/>
        </w:rPr>
        <w:t xml:space="preserve"> </w:t>
      </w:r>
      <w:r w:rsidRPr="00C70BDB">
        <w:rPr>
          <w:noProof/>
          <w:color w:val="000000"/>
          <w:lang w:val="sr-Latn-ME"/>
        </w:rPr>
        <w:t>organskih</w:t>
      </w:r>
      <w:r w:rsidR="00853DAB">
        <w:rPr>
          <w:noProof/>
          <w:color w:val="000000"/>
          <w:lang w:val="sr-Latn-ME"/>
        </w:rPr>
        <w:t xml:space="preserve"> </w:t>
      </w:r>
      <w:r w:rsidRPr="00C70BDB">
        <w:rPr>
          <w:noProof/>
          <w:color w:val="000000"/>
          <w:lang w:val="sr-Latn-ME"/>
        </w:rPr>
        <w:t>jedinjenja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neugodnih</w:t>
      </w:r>
      <w:r w:rsidR="00853DAB">
        <w:rPr>
          <w:noProof/>
          <w:color w:val="000000"/>
          <w:lang w:val="sr-Latn-ME"/>
        </w:rPr>
        <w:t xml:space="preserve"> </w:t>
      </w:r>
      <w:r w:rsidRPr="00C70BDB">
        <w:rPr>
          <w:noProof/>
          <w:color w:val="000000"/>
          <w:lang w:val="sr-Latn-ME"/>
        </w:rPr>
        <w:t>mirisa,</w:t>
      </w:r>
      <w:r w:rsidR="00853DAB">
        <w:rPr>
          <w:noProof/>
          <w:color w:val="000000"/>
          <w:lang w:val="sr-Latn-ME"/>
        </w:rPr>
        <w:t xml:space="preserve"> </w:t>
      </w:r>
      <w:r w:rsidR="001012DE" w:rsidRPr="00C70BDB">
        <w:rPr>
          <w:noProof/>
          <w:color w:val="000000"/>
          <w:lang w:val="sr-Latn-ME"/>
        </w:rPr>
        <w:t>najbolje</w:t>
      </w:r>
      <w:r w:rsidR="00853DAB">
        <w:rPr>
          <w:noProof/>
          <w:color w:val="000000"/>
          <w:lang w:val="sr-Latn-ME"/>
        </w:rPr>
        <w:t xml:space="preserve"> </w:t>
      </w:r>
      <w:r w:rsidR="001012DE" w:rsidRPr="00C70BDB">
        <w:rPr>
          <w:noProof/>
          <w:color w:val="000000"/>
          <w:lang w:val="sr-Latn-ME"/>
        </w:rPr>
        <w:t>dostupna</w:t>
      </w:r>
      <w:r w:rsidR="00853DAB">
        <w:rPr>
          <w:noProof/>
          <w:color w:val="000000"/>
          <w:lang w:val="sr-Latn-ME"/>
        </w:rPr>
        <w:t xml:space="preserve"> </w:t>
      </w:r>
      <w:r w:rsidR="001012DE"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00210D07" w:rsidRPr="00C70BDB">
        <w:rPr>
          <w:noProof/>
          <w:color w:val="000000"/>
          <w:lang w:val="sr-Latn-ME"/>
        </w:rPr>
        <w:t>odg</w:t>
      </w:r>
      <w:r w:rsidR="00F94D2F" w:rsidRPr="00C70BDB">
        <w:rPr>
          <w:noProof/>
          <w:color w:val="000000"/>
          <w:lang w:val="sr-Latn-ME"/>
        </w:rPr>
        <w:t>o</w:t>
      </w:r>
      <w:r w:rsidR="00210D07" w:rsidRPr="00C70BDB">
        <w:rPr>
          <w:noProof/>
          <w:color w:val="000000"/>
          <w:lang w:val="sr-Latn-ME"/>
        </w:rPr>
        <w:t>varajuće</w:t>
      </w:r>
      <w:r w:rsidR="00853DAB">
        <w:rPr>
          <w:noProof/>
          <w:color w:val="000000"/>
          <w:lang w:val="sr-Latn-ME"/>
        </w:rPr>
        <w:t xml:space="preserve"> </w:t>
      </w:r>
      <w:r w:rsidRPr="00C70BDB">
        <w:rPr>
          <w:noProof/>
          <w:color w:val="000000"/>
          <w:lang w:val="sr-Latn-ME"/>
        </w:rPr>
        <w:t>kombinacije</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p>
    <w:p w14:paraId="7656B53A" w14:textId="0B447751" w:rsidR="00FF26DC" w:rsidRPr="00C70BDB" w:rsidRDefault="00210D07" w:rsidP="00FF26DC">
      <w:pPr>
        <w:pStyle w:val="Normal1"/>
        <w:shd w:val="clear" w:color="auto" w:fill="FFFFFF"/>
        <w:spacing w:before="120" w:beforeAutospacing="0" w:after="0" w:afterAutospacing="0"/>
        <w:jc w:val="both"/>
        <w:rPr>
          <w:noProof/>
          <w:color w:val="000000"/>
          <w:lang w:val="sr-Latn-ME"/>
        </w:rPr>
      </w:pPr>
      <w:r w:rsidRPr="00C70BDB">
        <w:rPr>
          <w:noProof/>
          <w:color w:val="000000"/>
          <w:lang w:val="sr-Latn-ME"/>
        </w:rPr>
        <w:t>U</w:t>
      </w:r>
      <w:r w:rsidR="00853DAB">
        <w:rPr>
          <w:noProof/>
          <w:color w:val="000000"/>
          <w:lang w:val="sr-Latn-ME"/>
        </w:rPr>
        <w:t xml:space="preserve"> </w:t>
      </w:r>
      <w:r w:rsidRPr="00C70BDB">
        <w:rPr>
          <w:noProof/>
          <w:color w:val="000000"/>
          <w:lang w:val="sr-Latn-ME"/>
        </w:rPr>
        <w:t>zavisnosti</w:t>
      </w:r>
      <w:r w:rsidR="00853DAB">
        <w:rPr>
          <w:noProof/>
          <w:color w:val="000000"/>
          <w:lang w:val="sr-Latn-ME"/>
        </w:rPr>
        <w:t xml:space="preserve"> </w:t>
      </w:r>
      <w:r w:rsidR="00FF26DC" w:rsidRPr="00C70BDB">
        <w:rPr>
          <w:noProof/>
          <w:color w:val="000000"/>
          <w:lang w:val="sr-Latn-ME"/>
        </w:rPr>
        <w:t>o</w:t>
      </w:r>
      <w:r w:rsidRPr="00C70BDB">
        <w:rPr>
          <w:noProof/>
          <w:color w:val="000000"/>
          <w:lang w:val="sr-Latn-ME"/>
        </w:rPr>
        <w:t>d</w:t>
      </w:r>
      <w:r w:rsidR="00853DAB">
        <w:rPr>
          <w:noProof/>
          <w:color w:val="000000"/>
          <w:lang w:val="sr-Latn-ME"/>
        </w:rPr>
        <w:t xml:space="preserve"> </w:t>
      </w:r>
      <w:r w:rsidR="00FF26DC" w:rsidRPr="00C70BDB">
        <w:rPr>
          <w:noProof/>
          <w:color w:val="000000"/>
          <w:lang w:val="sr-Latn-ME"/>
        </w:rPr>
        <w:t>rizik</w:t>
      </w:r>
      <w:r w:rsidRPr="00C70BDB">
        <w:rPr>
          <w:noProof/>
          <w:color w:val="000000"/>
          <w:lang w:val="sr-Latn-ME"/>
        </w:rPr>
        <w:t>a</w:t>
      </w:r>
      <w:r w:rsidR="00853DAB">
        <w:rPr>
          <w:noProof/>
          <w:color w:val="000000"/>
          <w:lang w:val="sr-Latn-ME"/>
        </w:rPr>
        <w:t xml:space="preserve"> </w:t>
      </w:r>
      <w:r w:rsidR="00FF26DC" w:rsidRPr="00C70BDB">
        <w:rPr>
          <w:noProof/>
          <w:color w:val="000000"/>
          <w:lang w:val="sr-Latn-ME"/>
        </w:rPr>
        <w:t>koji</w:t>
      </w:r>
      <w:r w:rsidR="00853DAB">
        <w:rPr>
          <w:noProof/>
          <w:color w:val="000000"/>
          <w:lang w:val="sr-Latn-ME"/>
        </w:rPr>
        <w:t xml:space="preserve"> </w:t>
      </w:r>
      <w:r w:rsidR="00FF26DC" w:rsidRPr="00C70BDB">
        <w:rPr>
          <w:noProof/>
          <w:color w:val="000000"/>
          <w:lang w:val="sr-Latn-ME"/>
        </w:rPr>
        <w:t>otpad</w:t>
      </w:r>
      <w:r w:rsidR="00853DAB">
        <w:rPr>
          <w:noProof/>
          <w:color w:val="000000"/>
          <w:lang w:val="sr-Latn-ME"/>
        </w:rPr>
        <w:t xml:space="preserve"> </w:t>
      </w:r>
      <w:r w:rsidR="00FF26DC" w:rsidRPr="00C70BDB">
        <w:rPr>
          <w:noProof/>
          <w:color w:val="000000"/>
          <w:lang w:val="sr-Latn-ME"/>
        </w:rPr>
        <w:t>predstavlja</w:t>
      </w:r>
      <w:r w:rsidR="00853DAB">
        <w:rPr>
          <w:noProof/>
          <w:color w:val="000000"/>
          <w:lang w:val="sr-Latn-ME"/>
        </w:rPr>
        <w:t xml:space="preserve"> </w:t>
      </w:r>
      <w:r w:rsidR="00FF26DC" w:rsidRPr="00C70BDB">
        <w:rPr>
          <w:noProof/>
          <w:color w:val="000000"/>
          <w:lang w:val="sr-Latn-ME"/>
        </w:rPr>
        <w:t>u</w:t>
      </w:r>
      <w:r w:rsidR="00853DAB">
        <w:rPr>
          <w:noProof/>
          <w:color w:val="000000"/>
          <w:lang w:val="sr-Latn-ME"/>
        </w:rPr>
        <w:t xml:space="preserve"> </w:t>
      </w:r>
      <w:r w:rsidR="00FF26DC" w:rsidRPr="00C70BDB">
        <w:rPr>
          <w:noProof/>
          <w:color w:val="000000"/>
          <w:lang w:val="sr-Latn-ME"/>
        </w:rPr>
        <w:t>pogledu</w:t>
      </w:r>
      <w:r w:rsidR="00853DAB">
        <w:rPr>
          <w:noProof/>
          <w:color w:val="000000"/>
          <w:lang w:val="sr-Latn-ME"/>
        </w:rPr>
        <w:t xml:space="preserve"> </w:t>
      </w:r>
      <w:r w:rsidR="00FF26DC" w:rsidRPr="00C70BDB">
        <w:rPr>
          <w:noProof/>
          <w:color w:val="000000"/>
          <w:lang w:val="sr-Latn-ME"/>
        </w:rPr>
        <w:t>difuznih</w:t>
      </w:r>
      <w:r w:rsidR="00853DAB">
        <w:rPr>
          <w:noProof/>
          <w:color w:val="000000"/>
          <w:lang w:val="sr-Latn-ME"/>
        </w:rPr>
        <w:t xml:space="preserve"> </w:t>
      </w:r>
      <w:r w:rsidR="00FF26DC" w:rsidRPr="00C70BDB">
        <w:rPr>
          <w:noProof/>
          <w:color w:val="000000"/>
          <w:lang w:val="sr-Latn-ME"/>
        </w:rPr>
        <w:t>emisija</w:t>
      </w:r>
      <w:r w:rsidR="00853DAB">
        <w:rPr>
          <w:noProof/>
          <w:color w:val="000000"/>
          <w:lang w:val="sr-Latn-ME"/>
        </w:rPr>
        <w:t xml:space="preserve"> </w:t>
      </w:r>
      <w:r w:rsidR="00FF26DC" w:rsidRPr="00C70BDB">
        <w:rPr>
          <w:noProof/>
          <w:color w:val="000000"/>
          <w:lang w:val="sr-Latn-ME"/>
        </w:rPr>
        <w:t>u</w:t>
      </w:r>
      <w:r w:rsidR="00853DAB">
        <w:rPr>
          <w:noProof/>
          <w:color w:val="000000"/>
          <w:lang w:val="sr-Latn-ME"/>
        </w:rPr>
        <w:t xml:space="preserve"> </w:t>
      </w:r>
      <w:r w:rsidRPr="00C70BDB">
        <w:rPr>
          <w:noProof/>
          <w:color w:val="000000"/>
          <w:lang w:val="sr-Latn-ME"/>
        </w:rPr>
        <w:t>vazduh</w:t>
      </w:r>
      <w:r w:rsidR="00FF26DC" w:rsidRPr="00C70BDB">
        <w:rPr>
          <w:noProof/>
          <w:color w:val="000000"/>
          <w:lang w:val="sr-Latn-ME"/>
        </w:rPr>
        <w:t>,</w:t>
      </w:r>
      <w:r w:rsidR="00853DAB">
        <w:rPr>
          <w:noProof/>
          <w:color w:val="000000"/>
          <w:lang w:val="sr-Latn-ME"/>
        </w:rPr>
        <w:t xml:space="preserve"> </w:t>
      </w:r>
      <w:r w:rsidRPr="00C70BDB">
        <w:rPr>
          <w:noProof/>
          <w:color w:val="000000"/>
          <w:lang w:val="sr-Latn-ME"/>
        </w:rPr>
        <w:t>naročito</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00FF26DC" w:rsidRPr="00C70BDB">
        <w:rPr>
          <w:noProof/>
          <w:color w:val="000000"/>
          <w:lang w:val="sr-Latn-ME"/>
        </w:rPr>
        <w:t>važan</w:t>
      </w:r>
      <w:r w:rsidR="00853DAB">
        <w:rPr>
          <w:noProof/>
          <w:color w:val="000000"/>
          <w:lang w:val="sr-Latn-ME"/>
        </w:rPr>
        <w:t xml:space="preserve"> </w:t>
      </w:r>
      <w:r w:rsidR="00FF26DC" w:rsidRPr="00C70BDB">
        <w:rPr>
          <w:noProof/>
          <w:color w:val="000000"/>
          <w:lang w:val="sr-Latn-ME"/>
        </w:rPr>
        <w:t>BAT</w:t>
      </w:r>
      <w:r w:rsidR="00853DAB">
        <w:rPr>
          <w:noProof/>
          <w:color w:val="000000"/>
          <w:lang w:val="sr-Latn-ME"/>
        </w:rPr>
        <w:t xml:space="preserve"> </w:t>
      </w:r>
      <w:r w:rsidR="00FF26DC" w:rsidRPr="00C70BDB">
        <w:rPr>
          <w:noProof/>
          <w:color w:val="000000"/>
          <w:lang w:val="sr-Latn-ME"/>
        </w:rPr>
        <w:t>14.d.</w:t>
      </w:r>
    </w:p>
    <w:p w14:paraId="65ECE7F1" w14:textId="77777777" w:rsidR="00FF1EC7" w:rsidRPr="00C70BDB" w:rsidRDefault="00FF1EC7" w:rsidP="00FF26DC">
      <w:pPr>
        <w:pStyle w:val="Normal1"/>
        <w:shd w:val="clear" w:color="auto" w:fill="FFFFFF"/>
        <w:spacing w:before="120" w:beforeAutospacing="0" w:after="0" w:afterAutospacing="0"/>
        <w:jc w:val="both"/>
        <w:rPr>
          <w:noProof/>
          <w:color w:val="000000"/>
          <w:lang w:val="sr-Latn-ME"/>
        </w:rPr>
      </w:pPr>
    </w:p>
    <w:tbl>
      <w:tblPr>
        <w:tblStyle w:val="TableGrid"/>
        <w:tblW w:w="0" w:type="auto"/>
        <w:tblLayout w:type="fixed"/>
        <w:tblLook w:val="04A0" w:firstRow="1" w:lastRow="0" w:firstColumn="1" w:lastColumn="0" w:noHBand="0" w:noVBand="1"/>
      </w:tblPr>
      <w:tblGrid>
        <w:gridCol w:w="445"/>
        <w:gridCol w:w="1800"/>
        <w:gridCol w:w="5040"/>
        <w:gridCol w:w="2344"/>
      </w:tblGrid>
      <w:tr w:rsidR="00210D07" w:rsidRPr="00C70BDB" w14:paraId="4808A151" w14:textId="77777777" w:rsidTr="00F94D2F">
        <w:tc>
          <w:tcPr>
            <w:tcW w:w="2245" w:type="dxa"/>
            <w:gridSpan w:val="2"/>
          </w:tcPr>
          <w:p w14:paraId="77736C93" w14:textId="77777777" w:rsidR="00210D07" w:rsidRPr="00C70BDB" w:rsidRDefault="00210D07" w:rsidP="00023B38">
            <w:pPr>
              <w:pStyle w:val="Normal1"/>
              <w:spacing w:before="0" w:beforeAutospacing="0" w:after="0" w:afterAutospacing="0"/>
              <w:jc w:val="center"/>
              <w:rPr>
                <w:b/>
                <w:noProof/>
                <w:color w:val="000000"/>
                <w:sz w:val="22"/>
                <w:szCs w:val="22"/>
                <w:lang w:val="sr-Latn-ME"/>
              </w:rPr>
            </w:pPr>
            <w:r w:rsidRPr="00C70BDB">
              <w:rPr>
                <w:b/>
                <w:noProof/>
                <w:color w:val="000000"/>
                <w:sz w:val="22"/>
                <w:szCs w:val="22"/>
                <w:lang w:val="sr-Latn-ME"/>
              </w:rPr>
              <w:t>Tehnika</w:t>
            </w:r>
          </w:p>
        </w:tc>
        <w:tc>
          <w:tcPr>
            <w:tcW w:w="5040" w:type="dxa"/>
          </w:tcPr>
          <w:p w14:paraId="22194302" w14:textId="77777777" w:rsidR="00210D07" w:rsidRPr="00C70BDB" w:rsidRDefault="00210D07" w:rsidP="00023B38">
            <w:pPr>
              <w:pStyle w:val="Normal1"/>
              <w:spacing w:before="0" w:beforeAutospacing="0" w:after="0" w:afterAutospacing="0"/>
              <w:jc w:val="center"/>
              <w:rPr>
                <w:b/>
                <w:noProof/>
                <w:color w:val="000000"/>
                <w:sz w:val="22"/>
                <w:szCs w:val="22"/>
                <w:lang w:val="sr-Latn-ME"/>
              </w:rPr>
            </w:pPr>
            <w:r w:rsidRPr="00C70BDB">
              <w:rPr>
                <w:b/>
                <w:noProof/>
                <w:color w:val="000000"/>
                <w:sz w:val="22"/>
                <w:szCs w:val="22"/>
                <w:lang w:val="sr-Latn-ME"/>
              </w:rPr>
              <w:t>Opis</w:t>
            </w:r>
          </w:p>
        </w:tc>
        <w:tc>
          <w:tcPr>
            <w:tcW w:w="2344" w:type="dxa"/>
          </w:tcPr>
          <w:p w14:paraId="3E2C6417" w14:textId="77777777" w:rsidR="00210D07" w:rsidRPr="00C70BDB" w:rsidRDefault="00210D07" w:rsidP="00023B38">
            <w:pPr>
              <w:pStyle w:val="Normal1"/>
              <w:spacing w:before="0" w:beforeAutospacing="0" w:after="0" w:afterAutospacing="0"/>
              <w:jc w:val="center"/>
              <w:rPr>
                <w:b/>
                <w:noProof/>
                <w:color w:val="000000"/>
                <w:sz w:val="22"/>
                <w:szCs w:val="22"/>
                <w:lang w:val="sr-Latn-ME"/>
              </w:rPr>
            </w:pPr>
            <w:r w:rsidRPr="00C70BDB">
              <w:rPr>
                <w:b/>
                <w:noProof/>
                <w:color w:val="000000"/>
                <w:sz w:val="22"/>
                <w:szCs w:val="22"/>
                <w:lang w:val="sr-Latn-ME"/>
              </w:rPr>
              <w:t>Primjenjivost</w:t>
            </w:r>
          </w:p>
        </w:tc>
      </w:tr>
      <w:tr w:rsidR="00210D07" w:rsidRPr="00C70BDB" w14:paraId="1DDE7AC4" w14:textId="77777777" w:rsidTr="00023B38">
        <w:trPr>
          <w:trHeight w:val="2742"/>
        </w:trPr>
        <w:tc>
          <w:tcPr>
            <w:tcW w:w="445" w:type="dxa"/>
          </w:tcPr>
          <w:p w14:paraId="0E218DE6" w14:textId="77777777"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a)</w:t>
            </w:r>
          </w:p>
        </w:tc>
        <w:tc>
          <w:tcPr>
            <w:tcW w:w="1800" w:type="dxa"/>
          </w:tcPr>
          <w:p w14:paraId="384D727E" w14:textId="0CEF15C6"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više</w:t>
            </w:r>
            <w:r w:rsidR="00853DAB">
              <w:rPr>
                <w:noProof/>
                <w:color w:val="000000"/>
                <w:sz w:val="22"/>
                <w:szCs w:val="22"/>
                <w:lang w:val="sr-Latn-ME"/>
              </w:rPr>
              <w:t xml:space="preserve"> </w:t>
            </w:r>
            <w:r w:rsidRPr="00C70BDB">
              <w:rPr>
                <w:noProof/>
                <w:color w:val="000000"/>
                <w:sz w:val="22"/>
                <w:szCs w:val="22"/>
                <w:lang w:val="sr-Latn-ME"/>
              </w:rPr>
              <w:t>smanjiti</w:t>
            </w:r>
            <w:r w:rsidR="00853DAB">
              <w:rPr>
                <w:noProof/>
                <w:color w:val="000000"/>
                <w:sz w:val="22"/>
                <w:szCs w:val="22"/>
                <w:lang w:val="sr-Latn-ME"/>
              </w:rPr>
              <w:t xml:space="preserve"> </w:t>
            </w:r>
            <w:r w:rsidRPr="00C70BDB">
              <w:rPr>
                <w:noProof/>
                <w:color w:val="000000"/>
                <w:sz w:val="22"/>
                <w:szCs w:val="22"/>
                <w:lang w:val="sr-Latn-ME"/>
              </w:rPr>
              <w:t>broj</w:t>
            </w:r>
            <w:r w:rsidR="00853DAB">
              <w:rPr>
                <w:noProof/>
                <w:color w:val="000000"/>
                <w:sz w:val="22"/>
                <w:szCs w:val="22"/>
                <w:lang w:val="sr-Latn-ME"/>
              </w:rPr>
              <w:t xml:space="preserve"> </w:t>
            </w:r>
            <w:r w:rsidRPr="00C70BDB">
              <w:rPr>
                <w:noProof/>
                <w:color w:val="000000"/>
                <w:sz w:val="22"/>
                <w:szCs w:val="22"/>
                <w:lang w:val="sr-Latn-ME"/>
              </w:rPr>
              <w:t>potencijalnih</w:t>
            </w:r>
            <w:r w:rsidR="00853DAB">
              <w:rPr>
                <w:noProof/>
                <w:color w:val="000000"/>
                <w:sz w:val="22"/>
                <w:szCs w:val="22"/>
                <w:lang w:val="sr-Latn-ME"/>
              </w:rPr>
              <w:t xml:space="preserve"> </w:t>
            </w:r>
            <w:r w:rsidRPr="00C70BDB">
              <w:rPr>
                <w:noProof/>
                <w:color w:val="000000"/>
                <w:sz w:val="22"/>
                <w:szCs w:val="22"/>
                <w:lang w:val="sr-Latn-ME"/>
              </w:rPr>
              <w:t>izvora</w:t>
            </w:r>
            <w:r w:rsidR="00853DAB">
              <w:rPr>
                <w:noProof/>
                <w:color w:val="000000"/>
                <w:sz w:val="22"/>
                <w:szCs w:val="22"/>
                <w:lang w:val="sr-Latn-ME"/>
              </w:rPr>
              <w:t xml:space="preserve"> </w:t>
            </w:r>
            <w:r w:rsidRPr="00C70BDB">
              <w:rPr>
                <w:noProof/>
                <w:color w:val="000000"/>
                <w:sz w:val="22"/>
                <w:szCs w:val="22"/>
                <w:lang w:val="sr-Latn-ME"/>
              </w:rPr>
              <w:t>difuznih</w:t>
            </w:r>
            <w:r w:rsidR="00853DAB">
              <w:rPr>
                <w:noProof/>
                <w:color w:val="000000"/>
                <w:sz w:val="22"/>
                <w:szCs w:val="22"/>
                <w:lang w:val="sr-Latn-ME"/>
              </w:rPr>
              <w:t xml:space="preserve"> </w:t>
            </w:r>
            <w:r w:rsidRPr="00C70BDB">
              <w:rPr>
                <w:noProof/>
                <w:color w:val="000000"/>
                <w:sz w:val="22"/>
                <w:szCs w:val="22"/>
                <w:lang w:val="sr-Latn-ME"/>
              </w:rPr>
              <w:t>emisija</w:t>
            </w:r>
          </w:p>
        </w:tc>
        <w:tc>
          <w:tcPr>
            <w:tcW w:w="5040" w:type="dxa"/>
          </w:tcPr>
          <w:p w14:paraId="0E2E1F9F" w14:textId="17C8137C"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tehnike:</w:t>
            </w:r>
          </w:p>
          <w:tbl>
            <w:tblPr>
              <w:tblW w:w="5000" w:type="pct"/>
              <w:tblLayout w:type="fixed"/>
              <w:tblCellMar>
                <w:left w:w="0" w:type="dxa"/>
                <w:right w:w="0" w:type="dxa"/>
              </w:tblCellMar>
              <w:tblLook w:val="04A0" w:firstRow="1" w:lastRow="0" w:firstColumn="1" w:lastColumn="0" w:noHBand="0" w:noVBand="1"/>
            </w:tblPr>
            <w:tblGrid>
              <w:gridCol w:w="92"/>
              <w:gridCol w:w="23"/>
              <w:gridCol w:w="67"/>
              <w:gridCol w:w="21"/>
              <w:gridCol w:w="270"/>
              <w:gridCol w:w="4351"/>
            </w:tblGrid>
            <w:tr w:rsidR="00210D07" w:rsidRPr="00C70BDB" w14:paraId="7F048F71" w14:textId="77777777" w:rsidTr="00023B38">
              <w:tc>
                <w:tcPr>
                  <w:tcW w:w="140" w:type="dxa"/>
                  <w:shd w:val="clear" w:color="auto" w:fill="auto"/>
                  <w:hideMark/>
                </w:tcPr>
                <w:p w14:paraId="1A7FD40E"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84" w:type="dxa"/>
                  <w:gridSpan w:val="5"/>
                  <w:shd w:val="clear" w:color="auto" w:fill="auto"/>
                  <w:hideMark/>
                </w:tcPr>
                <w:p w14:paraId="34F6E6E4" w14:textId="4CCF0F6F"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odgovarajuće</w:t>
                  </w:r>
                  <w:r w:rsidR="00853DAB">
                    <w:rPr>
                      <w:noProof/>
                      <w:sz w:val="22"/>
                      <w:szCs w:val="22"/>
                      <w:lang w:val="sr-Latn-ME"/>
                    </w:rPr>
                    <w:t xml:space="preserve"> </w:t>
                  </w:r>
                  <w:r w:rsidRPr="00C70BDB">
                    <w:rPr>
                      <w:noProof/>
                      <w:sz w:val="22"/>
                      <w:szCs w:val="22"/>
                      <w:lang w:val="sr-Latn-ME"/>
                    </w:rPr>
                    <w:t>projektovanje</w:t>
                  </w:r>
                  <w:r w:rsidR="00853DAB">
                    <w:rPr>
                      <w:noProof/>
                      <w:sz w:val="22"/>
                      <w:szCs w:val="22"/>
                      <w:lang w:val="sr-Latn-ME"/>
                    </w:rPr>
                    <w:t xml:space="preserve"> </w:t>
                  </w:r>
                  <w:r w:rsidRPr="00C70BDB">
                    <w:rPr>
                      <w:noProof/>
                      <w:sz w:val="22"/>
                      <w:szCs w:val="22"/>
                      <w:lang w:val="sr-Latn-ME"/>
                    </w:rPr>
                    <w:t>cjevovoda</w:t>
                  </w:r>
                  <w:r w:rsidR="00853DAB">
                    <w:rPr>
                      <w:noProof/>
                      <w:sz w:val="22"/>
                      <w:szCs w:val="22"/>
                      <w:lang w:val="sr-Latn-ME"/>
                    </w:rPr>
                    <w:t xml:space="preserve"> </w:t>
                  </w:r>
                  <w:r w:rsidRPr="00C70BDB">
                    <w:rPr>
                      <w:noProof/>
                      <w:sz w:val="22"/>
                      <w:szCs w:val="22"/>
                      <w:lang w:val="sr-Latn-ME"/>
                    </w:rPr>
                    <w:t>(npr.</w:t>
                  </w:r>
                  <w:r w:rsidR="00853DAB">
                    <w:rPr>
                      <w:noProof/>
                      <w:sz w:val="22"/>
                      <w:szCs w:val="22"/>
                      <w:lang w:val="sr-Latn-ME"/>
                    </w:rPr>
                    <w:t xml:space="preserve"> </w:t>
                  </w:r>
                  <w:r w:rsidRPr="00C70BDB">
                    <w:rPr>
                      <w:noProof/>
                      <w:sz w:val="22"/>
                      <w:szCs w:val="22"/>
                      <w:lang w:val="sr-Latn-ME"/>
                    </w:rPr>
                    <w:t>smanjenje</w:t>
                  </w:r>
                  <w:r w:rsidR="00853DAB">
                    <w:rPr>
                      <w:noProof/>
                      <w:sz w:val="22"/>
                      <w:szCs w:val="22"/>
                      <w:lang w:val="sr-Latn-ME"/>
                    </w:rPr>
                    <w:t xml:space="preserve"> </w:t>
                  </w:r>
                  <w:r w:rsidRPr="00C70BDB">
                    <w:rPr>
                      <w:noProof/>
                      <w:sz w:val="22"/>
                      <w:szCs w:val="22"/>
                      <w:lang w:val="sr-Latn-ME"/>
                    </w:rPr>
                    <w:t>dužine</w:t>
                  </w:r>
                  <w:r w:rsidR="00853DAB">
                    <w:rPr>
                      <w:noProof/>
                      <w:sz w:val="22"/>
                      <w:szCs w:val="22"/>
                      <w:lang w:val="sr-Latn-ME"/>
                    </w:rPr>
                    <w:t xml:space="preserve"> </w:t>
                  </w:r>
                  <w:r w:rsidRPr="00C70BDB">
                    <w:rPr>
                      <w:noProof/>
                      <w:sz w:val="22"/>
                      <w:szCs w:val="22"/>
                      <w:lang w:val="sr-Latn-ME"/>
                    </w:rPr>
                    <w:t>cjevovoda</w:t>
                  </w:r>
                  <w:r w:rsidR="00853DAB">
                    <w:rPr>
                      <w:noProof/>
                      <w:sz w:val="22"/>
                      <w:szCs w:val="22"/>
                      <w:lang w:val="sr-Latn-ME"/>
                    </w:rPr>
                    <w:t xml:space="preserve"> </w:t>
                  </w:r>
                  <w:r w:rsidRPr="00C70BDB">
                    <w:rPr>
                      <w:noProof/>
                      <w:sz w:val="22"/>
                      <w:szCs w:val="22"/>
                      <w:lang w:val="sr-Latn-ME"/>
                    </w:rPr>
                    <w:t>na</w:t>
                  </w:r>
                  <w:r w:rsidR="00853DAB">
                    <w:rPr>
                      <w:noProof/>
                      <w:sz w:val="22"/>
                      <w:szCs w:val="22"/>
                      <w:lang w:val="sr-Latn-ME"/>
                    </w:rPr>
                    <w:t xml:space="preserve"> </w:t>
                  </w:r>
                  <w:r w:rsidRPr="00C70BDB">
                    <w:rPr>
                      <w:noProof/>
                      <w:sz w:val="22"/>
                      <w:szCs w:val="22"/>
                      <w:lang w:val="sr-Latn-ME"/>
                    </w:rPr>
                    <w:t>najmanju</w:t>
                  </w:r>
                  <w:r w:rsidR="00853DAB">
                    <w:rPr>
                      <w:noProof/>
                      <w:sz w:val="22"/>
                      <w:szCs w:val="22"/>
                      <w:lang w:val="sr-Latn-ME"/>
                    </w:rPr>
                    <w:t xml:space="preserve"> </w:t>
                  </w:r>
                  <w:r w:rsidRPr="00C70BDB">
                    <w:rPr>
                      <w:noProof/>
                      <w:sz w:val="22"/>
                      <w:szCs w:val="22"/>
                      <w:lang w:val="sr-Latn-ME"/>
                    </w:rPr>
                    <w:t>moguću</w:t>
                  </w:r>
                  <w:r w:rsidR="00853DAB">
                    <w:rPr>
                      <w:noProof/>
                      <w:sz w:val="22"/>
                      <w:szCs w:val="22"/>
                      <w:lang w:val="sr-Latn-ME"/>
                    </w:rPr>
                    <w:t xml:space="preserve"> </w:t>
                  </w:r>
                  <w:r w:rsidRPr="00C70BDB">
                    <w:rPr>
                      <w:noProof/>
                      <w:sz w:val="22"/>
                      <w:szCs w:val="22"/>
                      <w:lang w:val="sr-Latn-ME"/>
                    </w:rPr>
                    <w:t>mjeru,</w:t>
                  </w:r>
                  <w:r w:rsidR="00853DAB">
                    <w:rPr>
                      <w:noProof/>
                      <w:sz w:val="22"/>
                      <w:szCs w:val="22"/>
                      <w:lang w:val="sr-Latn-ME"/>
                    </w:rPr>
                    <w:t xml:space="preserve"> </w:t>
                  </w:r>
                  <w:r w:rsidRPr="00C70BDB">
                    <w:rPr>
                      <w:noProof/>
                      <w:sz w:val="22"/>
                      <w:szCs w:val="22"/>
                      <w:lang w:val="sr-Latn-ME"/>
                    </w:rPr>
                    <w:t>smanjenje</w:t>
                  </w:r>
                  <w:r w:rsidR="00853DAB">
                    <w:rPr>
                      <w:noProof/>
                      <w:sz w:val="22"/>
                      <w:szCs w:val="22"/>
                      <w:lang w:val="sr-Latn-ME"/>
                    </w:rPr>
                    <w:t xml:space="preserve"> </w:t>
                  </w:r>
                  <w:r w:rsidRPr="00C70BDB">
                    <w:rPr>
                      <w:noProof/>
                      <w:sz w:val="22"/>
                      <w:szCs w:val="22"/>
                      <w:lang w:val="sr-Latn-ME"/>
                    </w:rPr>
                    <w:t>broja</w:t>
                  </w:r>
                  <w:r w:rsidR="00853DAB">
                    <w:rPr>
                      <w:noProof/>
                      <w:sz w:val="22"/>
                      <w:szCs w:val="22"/>
                      <w:lang w:val="sr-Latn-ME"/>
                    </w:rPr>
                    <w:t xml:space="preserve"> </w:t>
                  </w:r>
                  <w:r w:rsidRPr="00C70BDB">
                    <w:rPr>
                      <w:noProof/>
                      <w:sz w:val="22"/>
                      <w:szCs w:val="22"/>
                      <w:lang w:val="sr-Latn-ME"/>
                    </w:rPr>
                    <w:t>prirubnica</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ventila,</w:t>
                  </w:r>
                  <w:r w:rsidR="00853DAB">
                    <w:rPr>
                      <w:noProof/>
                      <w:sz w:val="22"/>
                      <w:szCs w:val="22"/>
                      <w:lang w:val="sr-Latn-ME"/>
                    </w:rPr>
                    <w:t xml:space="preserve"> </w:t>
                  </w:r>
                  <w:r w:rsidRPr="00C70BDB">
                    <w:rPr>
                      <w:noProof/>
                      <w:sz w:val="22"/>
                      <w:szCs w:val="22"/>
                      <w:lang w:val="sr-Latn-ME"/>
                    </w:rPr>
                    <w:t>upotreba</w:t>
                  </w:r>
                  <w:r w:rsidR="00853DAB">
                    <w:rPr>
                      <w:noProof/>
                      <w:sz w:val="22"/>
                      <w:szCs w:val="22"/>
                      <w:lang w:val="sr-Latn-ME"/>
                    </w:rPr>
                    <w:t xml:space="preserve"> </w:t>
                  </w:r>
                  <w:r w:rsidRPr="00C70BDB">
                    <w:rPr>
                      <w:noProof/>
                      <w:sz w:val="22"/>
                      <w:szCs w:val="22"/>
                      <w:lang w:val="sr-Latn-ME"/>
                    </w:rPr>
                    <w:t>zavarenih</w:t>
                  </w:r>
                  <w:r w:rsidR="00853DAB">
                    <w:rPr>
                      <w:noProof/>
                      <w:sz w:val="22"/>
                      <w:szCs w:val="22"/>
                      <w:lang w:val="sr-Latn-ME"/>
                    </w:rPr>
                    <w:t xml:space="preserve"> </w:t>
                  </w:r>
                  <w:r w:rsidRPr="00C70BDB">
                    <w:rPr>
                      <w:noProof/>
                      <w:sz w:val="22"/>
                      <w:szCs w:val="22"/>
                      <w:lang w:val="sr-Latn-ME"/>
                    </w:rPr>
                    <w:t>prirubnica</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cijevi),</w:t>
                  </w:r>
                </w:p>
              </w:tc>
            </w:tr>
            <w:tr w:rsidR="00210D07" w:rsidRPr="00C70BDB" w14:paraId="2E37F633" w14:textId="77777777" w:rsidTr="00023B38">
              <w:tc>
                <w:tcPr>
                  <w:tcW w:w="175" w:type="dxa"/>
                  <w:gridSpan w:val="2"/>
                  <w:shd w:val="clear" w:color="auto" w:fill="auto"/>
                  <w:hideMark/>
                </w:tcPr>
                <w:p w14:paraId="2F752AEA"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49" w:type="dxa"/>
                  <w:gridSpan w:val="4"/>
                  <w:shd w:val="clear" w:color="auto" w:fill="auto"/>
                  <w:hideMark/>
                </w:tcPr>
                <w:p w14:paraId="3CFC182B" w14:textId="51EBF971"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davanje</w:t>
                  </w:r>
                  <w:r w:rsidR="00853DAB">
                    <w:rPr>
                      <w:noProof/>
                      <w:sz w:val="22"/>
                      <w:szCs w:val="22"/>
                      <w:lang w:val="sr-Latn-ME"/>
                    </w:rPr>
                    <w:t xml:space="preserve"> </w:t>
                  </w:r>
                  <w:r w:rsidRPr="00C70BDB">
                    <w:rPr>
                      <w:noProof/>
                      <w:sz w:val="22"/>
                      <w:szCs w:val="22"/>
                      <w:lang w:val="sr-Latn-ME"/>
                    </w:rPr>
                    <w:t>prednosti</w:t>
                  </w:r>
                  <w:r w:rsidR="00853DAB">
                    <w:rPr>
                      <w:noProof/>
                      <w:sz w:val="22"/>
                      <w:szCs w:val="22"/>
                      <w:lang w:val="sr-Latn-ME"/>
                    </w:rPr>
                    <w:t xml:space="preserve"> </w:t>
                  </w:r>
                  <w:r w:rsidRPr="00C70BDB">
                    <w:rPr>
                      <w:noProof/>
                      <w:sz w:val="22"/>
                      <w:szCs w:val="22"/>
                      <w:lang w:val="sr-Latn-ME"/>
                    </w:rPr>
                    <w:t>gravitacionom</w:t>
                  </w:r>
                  <w:r w:rsidR="00853DAB">
                    <w:rPr>
                      <w:noProof/>
                      <w:sz w:val="22"/>
                      <w:szCs w:val="22"/>
                      <w:lang w:val="sr-Latn-ME"/>
                    </w:rPr>
                    <w:t xml:space="preserve"> </w:t>
                  </w:r>
                  <w:r w:rsidRPr="00C70BDB">
                    <w:rPr>
                      <w:noProof/>
                      <w:sz w:val="22"/>
                      <w:szCs w:val="22"/>
                      <w:lang w:val="sr-Latn-ME"/>
                    </w:rPr>
                    <w:t>toku</w:t>
                  </w:r>
                  <w:r w:rsidR="00853DAB">
                    <w:rPr>
                      <w:noProof/>
                      <w:sz w:val="22"/>
                      <w:szCs w:val="22"/>
                      <w:lang w:val="sr-Latn-ME"/>
                    </w:rPr>
                    <w:t xml:space="preserve"> </w:t>
                  </w:r>
                  <w:r w:rsidRPr="00C70BDB">
                    <w:rPr>
                      <w:noProof/>
                      <w:sz w:val="22"/>
                      <w:szCs w:val="22"/>
                      <w:lang w:val="sr-Latn-ME"/>
                    </w:rPr>
                    <w:t>umjesto</w:t>
                  </w:r>
                  <w:r w:rsidR="00853DAB">
                    <w:rPr>
                      <w:noProof/>
                      <w:sz w:val="22"/>
                      <w:szCs w:val="22"/>
                      <w:lang w:val="sr-Latn-ME"/>
                    </w:rPr>
                    <w:t xml:space="preserve"> </w:t>
                  </w:r>
                  <w:r w:rsidR="00CE161D" w:rsidRPr="00C70BDB">
                    <w:rPr>
                      <w:noProof/>
                      <w:sz w:val="22"/>
                      <w:szCs w:val="22"/>
                      <w:lang w:val="sr-Latn-ME"/>
                    </w:rPr>
                    <w:t>upotrebe</w:t>
                  </w:r>
                  <w:r w:rsidR="00853DAB">
                    <w:rPr>
                      <w:noProof/>
                      <w:sz w:val="22"/>
                      <w:szCs w:val="22"/>
                      <w:lang w:val="sr-Latn-ME"/>
                    </w:rPr>
                    <w:t xml:space="preserve"> </w:t>
                  </w:r>
                  <w:r w:rsidRPr="00C70BDB">
                    <w:rPr>
                      <w:noProof/>
                      <w:sz w:val="22"/>
                      <w:szCs w:val="22"/>
                      <w:lang w:val="sr-Latn-ME"/>
                    </w:rPr>
                    <w:t>pump</w:t>
                  </w:r>
                  <w:r w:rsidR="00CE161D" w:rsidRPr="00C70BDB">
                    <w:rPr>
                      <w:noProof/>
                      <w:sz w:val="22"/>
                      <w:szCs w:val="22"/>
                      <w:lang w:val="sr-Latn-ME"/>
                    </w:rPr>
                    <w:t>i</w:t>
                  </w:r>
                  <w:r w:rsidRPr="00C70BDB">
                    <w:rPr>
                      <w:noProof/>
                      <w:sz w:val="22"/>
                      <w:szCs w:val="22"/>
                      <w:lang w:val="sr-Latn-ME"/>
                    </w:rPr>
                    <w:t>,</w:t>
                  </w:r>
                </w:p>
              </w:tc>
            </w:tr>
            <w:tr w:rsidR="00210D07" w:rsidRPr="00C70BDB" w14:paraId="09FEB3BA" w14:textId="77777777" w:rsidTr="00023B38">
              <w:tc>
                <w:tcPr>
                  <w:tcW w:w="284" w:type="dxa"/>
                  <w:gridSpan w:val="3"/>
                  <w:shd w:val="clear" w:color="auto" w:fill="auto"/>
                  <w:hideMark/>
                </w:tcPr>
                <w:p w14:paraId="1EB82BE1"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540" w:type="dxa"/>
                  <w:gridSpan w:val="3"/>
                  <w:shd w:val="clear" w:color="auto" w:fill="auto"/>
                  <w:hideMark/>
                </w:tcPr>
                <w:p w14:paraId="1A780905" w14:textId="0A7F6AD8"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ograničavanje</w:t>
                  </w:r>
                  <w:r w:rsidR="00853DAB">
                    <w:rPr>
                      <w:noProof/>
                      <w:sz w:val="22"/>
                      <w:szCs w:val="22"/>
                      <w:lang w:val="sr-Latn-ME"/>
                    </w:rPr>
                    <w:t xml:space="preserve"> </w:t>
                  </w:r>
                  <w:r w:rsidRPr="00C70BDB">
                    <w:rPr>
                      <w:noProof/>
                      <w:sz w:val="22"/>
                      <w:szCs w:val="22"/>
                      <w:lang w:val="sr-Latn-ME"/>
                    </w:rPr>
                    <w:t>visine</w:t>
                  </w:r>
                  <w:r w:rsidR="00853DAB">
                    <w:rPr>
                      <w:noProof/>
                      <w:sz w:val="22"/>
                      <w:szCs w:val="22"/>
                      <w:lang w:val="sr-Latn-ME"/>
                    </w:rPr>
                    <w:t xml:space="preserve"> </w:t>
                  </w:r>
                  <w:r w:rsidRPr="00C70BDB">
                    <w:rPr>
                      <w:noProof/>
                      <w:sz w:val="22"/>
                      <w:szCs w:val="22"/>
                      <w:lang w:val="sr-Latn-ME"/>
                    </w:rPr>
                    <w:t>pada</w:t>
                  </w:r>
                  <w:r w:rsidR="00853DAB">
                    <w:rPr>
                      <w:noProof/>
                      <w:sz w:val="22"/>
                      <w:szCs w:val="22"/>
                      <w:lang w:val="sr-Latn-ME"/>
                    </w:rPr>
                    <w:t xml:space="preserve"> </w:t>
                  </w:r>
                  <w:r w:rsidRPr="00C70BDB">
                    <w:rPr>
                      <w:noProof/>
                      <w:sz w:val="22"/>
                      <w:szCs w:val="22"/>
                      <w:lang w:val="sr-Latn-ME"/>
                    </w:rPr>
                    <w:t>materijala,</w:t>
                  </w:r>
                </w:p>
              </w:tc>
            </w:tr>
            <w:tr w:rsidR="00210D07" w:rsidRPr="00C70BDB" w14:paraId="67FB9F7E" w14:textId="77777777" w:rsidTr="00023B38">
              <w:tc>
                <w:tcPr>
                  <w:tcW w:w="315" w:type="dxa"/>
                  <w:gridSpan w:val="4"/>
                  <w:shd w:val="clear" w:color="auto" w:fill="auto"/>
                  <w:hideMark/>
                </w:tcPr>
                <w:p w14:paraId="6D10636D"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509" w:type="dxa"/>
                  <w:gridSpan w:val="2"/>
                  <w:shd w:val="clear" w:color="auto" w:fill="auto"/>
                  <w:hideMark/>
                </w:tcPr>
                <w:p w14:paraId="28C350B3" w14:textId="10EF5641"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ograničavanje</w:t>
                  </w:r>
                  <w:r w:rsidR="00853DAB">
                    <w:rPr>
                      <w:noProof/>
                      <w:sz w:val="22"/>
                      <w:szCs w:val="22"/>
                      <w:lang w:val="sr-Latn-ME"/>
                    </w:rPr>
                    <w:t xml:space="preserve"> </w:t>
                  </w:r>
                  <w:r w:rsidRPr="00C70BDB">
                    <w:rPr>
                      <w:noProof/>
                      <w:sz w:val="22"/>
                      <w:szCs w:val="22"/>
                      <w:lang w:val="sr-Latn-ME"/>
                    </w:rPr>
                    <w:t>brzine</w:t>
                  </w:r>
                  <w:r w:rsidR="00853DAB">
                    <w:rPr>
                      <w:noProof/>
                      <w:sz w:val="22"/>
                      <w:szCs w:val="22"/>
                      <w:lang w:val="sr-Latn-ME"/>
                    </w:rPr>
                    <w:t xml:space="preserve"> </w:t>
                  </w:r>
                  <w:r w:rsidR="00CE161D" w:rsidRPr="00C70BDB">
                    <w:rPr>
                      <w:noProof/>
                      <w:sz w:val="22"/>
                      <w:szCs w:val="22"/>
                      <w:lang w:val="sr-Latn-ME"/>
                    </w:rPr>
                    <w:t>saobraćaja</w:t>
                  </w:r>
                  <w:r w:rsidRPr="00C70BDB">
                    <w:rPr>
                      <w:noProof/>
                      <w:sz w:val="22"/>
                      <w:szCs w:val="22"/>
                      <w:lang w:val="sr-Latn-ME"/>
                    </w:rPr>
                    <w:t>,</w:t>
                  </w:r>
                </w:p>
              </w:tc>
            </w:tr>
            <w:tr w:rsidR="00210D07" w:rsidRPr="00C70BDB" w14:paraId="024D094C" w14:textId="77777777" w:rsidTr="001F6428">
              <w:tc>
                <w:tcPr>
                  <w:tcW w:w="762" w:type="dxa"/>
                  <w:gridSpan w:val="5"/>
                  <w:shd w:val="clear" w:color="auto" w:fill="auto"/>
                  <w:hideMark/>
                </w:tcPr>
                <w:p w14:paraId="38BB980A"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244" w:type="dxa"/>
                  <w:shd w:val="clear" w:color="auto" w:fill="auto"/>
                  <w:hideMark/>
                </w:tcPr>
                <w:p w14:paraId="0FC48C74" w14:textId="48CCA486"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upotreba</w:t>
                  </w:r>
                  <w:r w:rsidR="00853DAB">
                    <w:rPr>
                      <w:noProof/>
                      <w:sz w:val="22"/>
                      <w:szCs w:val="22"/>
                      <w:lang w:val="sr-Latn-ME"/>
                    </w:rPr>
                    <w:t xml:space="preserve"> </w:t>
                  </w:r>
                  <w:r w:rsidRPr="00C70BDB">
                    <w:rPr>
                      <w:noProof/>
                      <w:sz w:val="22"/>
                      <w:szCs w:val="22"/>
                      <w:lang w:val="sr-Latn-ME"/>
                    </w:rPr>
                    <w:t>vjetrobrana.</w:t>
                  </w:r>
                </w:p>
              </w:tc>
            </w:tr>
          </w:tbl>
          <w:p w14:paraId="606A6334" w14:textId="77777777" w:rsidR="00210D07" w:rsidRPr="00C70BDB" w:rsidRDefault="00210D07" w:rsidP="00F22CC1">
            <w:pPr>
              <w:rPr>
                <w:rFonts w:ascii="Times New Roman" w:hAnsi="Times New Roman" w:cs="Times New Roman"/>
                <w:noProof/>
                <w:color w:val="000000"/>
                <w:highlight w:val="yellow"/>
                <w:lang w:val="sr-Latn-ME"/>
              </w:rPr>
            </w:pPr>
          </w:p>
        </w:tc>
        <w:tc>
          <w:tcPr>
            <w:tcW w:w="2344" w:type="dxa"/>
          </w:tcPr>
          <w:p w14:paraId="6C6C9D61" w14:textId="6DD08943"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210D07" w:rsidRPr="00C70BDB" w14:paraId="24D9A39E" w14:textId="77777777" w:rsidTr="00F94D2F">
        <w:tc>
          <w:tcPr>
            <w:tcW w:w="445" w:type="dxa"/>
          </w:tcPr>
          <w:p w14:paraId="7B1873A9" w14:textId="77777777"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1800" w:type="dxa"/>
          </w:tcPr>
          <w:p w14:paraId="741A1F04" w14:textId="04DE659C" w:rsidR="00210D07" w:rsidRPr="00C70BDB" w:rsidRDefault="00D56871"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Izbor</w:t>
            </w:r>
            <w:r w:rsidR="00853DAB">
              <w:rPr>
                <w:noProof/>
                <w:color w:val="000000"/>
                <w:sz w:val="22"/>
                <w:szCs w:val="22"/>
                <w:lang w:val="sr-Latn-ME"/>
              </w:rPr>
              <w:t xml:space="preserve"> </w:t>
            </w:r>
            <w:r w:rsidR="00210D07" w:rsidRPr="00C70BDB">
              <w:rPr>
                <w:noProof/>
                <w:color w:val="000000"/>
                <w:sz w:val="22"/>
                <w:szCs w:val="22"/>
                <w:lang w:val="sr-Latn-ME"/>
              </w:rPr>
              <w:t>i</w:t>
            </w:r>
            <w:r w:rsidR="00853DAB">
              <w:rPr>
                <w:noProof/>
                <w:color w:val="000000"/>
                <w:sz w:val="22"/>
                <w:szCs w:val="22"/>
                <w:lang w:val="sr-Latn-ME"/>
              </w:rPr>
              <w:t xml:space="preserve"> </w:t>
            </w:r>
            <w:r w:rsidR="00210D07" w:rsidRPr="00C70BDB">
              <w:rPr>
                <w:noProof/>
                <w:color w:val="000000"/>
                <w:sz w:val="22"/>
                <w:szCs w:val="22"/>
                <w:lang w:val="sr-Latn-ME"/>
              </w:rPr>
              <w:t>upotreba</w:t>
            </w:r>
            <w:r w:rsidR="00853DAB">
              <w:rPr>
                <w:noProof/>
                <w:color w:val="000000"/>
                <w:sz w:val="22"/>
                <w:szCs w:val="22"/>
                <w:lang w:val="sr-Latn-ME"/>
              </w:rPr>
              <w:t xml:space="preserve"> </w:t>
            </w:r>
            <w:r w:rsidR="00210D07" w:rsidRPr="00C70BDB">
              <w:rPr>
                <w:noProof/>
                <w:color w:val="000000"/>
                <w:sz w:val="22"/>
                <w:szCs w:val="22"/>
                <w:lang w:val="sr-Latn-ME"/>
              </w:rPr>
              <w:t>opreme</w:t>
            </w:r>
            <w:r w:rsidR="00853DAB">
              <w:rPr>
                <w:noProof/>
                <w:color w:val="000000"/>
                <w:sz w:val="22"/>
                <w:szCs w:val="22"/>
                <w:lang w:val="sr-Latn-ME"/>
              </w:rPr>
              <w:t xml:space="preserve"> </w:t>
            </w:r>
            <w:r w:rsidR="00210D07" w:rsidRPr="00C70BDB">
              <w:rPr>
                <w:noProof/>
                <w:color w:val="000000"/>
                <w:sz w:val="22"/>
                <w:szCs w:val="22"/>
                <w:lang w:val="sr-Latn-ME"/>
              </w:rPr>
              <w:t>visoke</w:t>
            </w:r>
            <w:r w:rsidR="00853DAB">
              <w:rPr>
                <w:noProof/>
                <w:color w:val="000000"/>
                <w:sz w:val="22"/>
                <w:szCs w:val="22"/>
                <w:lang w:val="sr-Latn-ME"/>
              </w:rPr>
              <w:t xml:space="preserve"> </w:t>
            </w:r>
            <w:r w:rsidR="00210D07" w:rsidRPr="00C70BDB">
              <w:rPr>
                <w:noProof/>
                <w:color w:val="000000"/>
                <w:sz w:val="22"/>
                <w:szCs w:val="22"/>
                <w:lang w:val="sr-Latn-ME"/>
              </w:rPr>
              <w:t>otpornosti</w:t>
            </w:r>
          </w:p>
        </w:tc>
        <w:tc>
          <w:tcPr>
            <w:tcW w:w="5040" w:type="dxa"/>
          </w:tcPr>
          <w:p w14:paraId="2924C9C6" w14:textId="2DF58FC4"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tehnike:</w:t>
            </w:r>
          </w:p>
          <w:tbl>
            <w:tblPr>
              <w:tblW w:w="5000" w:type="pct"/>
              <w:tblLayout w:type="fixed"/>
              <w:tblCellMar>
                <w:left w:w="0" w:type="dxa"/>
                <w:right w:w="0" w:type="dxa"/>
              </w:tblCellMar>
              <w:tblLook w:val="04A0" w:firstRow="1" w:lastRow="0" w:firstColumn="1" w:lastColumn="0" w:noHBand="0" w:noVBand="1"/>
            </w:tblPr>
            <w:tblGrid>
              <w:gridCol w:w="299"/>
              <w:gridCol w:w="4525"/>
            </w:tblGrid>
            <w:tr w:rsidR="00210D07" w:rsidRPr="00C70BDB" w14:paraId="5DE841AC" w14:textId="77777777" w:rsidTr="00023B38">
              <w:tc>
                <w:tcPr>
                  <w:tcW w:w="197" w:type="dxa"/>
                  <w:shd w:val="clear" w:color="auto" w:fill="auto"/>
                  <w:hideMark/>
                </w:tcPr>
                <w:p w14:paraId="035D8B5F"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27" w:type="dxa"/>
                  <w:shd w:val="clear" w:color="auto" w:fill="auto"/>
                  <w:hideMark/>
                </w:tcPr>
                <w:p w14:paraId="36B87834" w14:textId="6935D405"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ventili</w:t>
                  </w:r>
                  <w:r w:rsidR="00853DAB">
                    <w:rPr>
                      <w:noProof/>
                      <w:sz w:val="22"/>
                      <w:szCs w:val="22"/>
                      <w:lang w:val="sr-Latn-ME"/>
                    </w:rPr>
                    <w:t xml:space="preserve"> </w:t>
                  </w:r>
                  <w:r w:rsidRPr="00C70BDB">
                    <w:rPr>
                      <w:noProof/>
                      <w:sz w:val="22"/>
                      <w:szCs w:val="22"/>
                      <w:lang w:val="sr-Latn-ME"/>
                    </w:rPr>
                    <w:t>s</w:t>
                  </w:r>
                  <w:r w:rsidR="00853DAB">
                    <w:rPr>
                      <w:noProof/>
                      <w:sz w:val="22"/>
                      <w:szCs w:val="22"/>
                      <w:lang w:val="sr-Latn-ME"/>
                    </w:rPr>
                    <w:t xml:space="preserve"> </w:t>
                  </w:r>
                  <w:r w:rsidRPr="00C70BDB">
                    <w:rPr>
                      <w:noProof/>
                      <w:sz w:val="22"/>
                      <w:szCs w:val="22"/>
                      <w:lang w:val="sr-Latn-ME"/>
                    </w:rPr>
                    <w:t>dvostrukim</w:t>
                  </w:r>
                  <w:r w:rsidR="00853DAB">
                    <w:rPr>
                      <w:noProof/>
                      <w:sz w:val="22"/>
                      <w:szCs w:val="22"/>
                      <w:lang w:val="sr-Latn-ME"/>
                    </w:rPr>
                    <w:t xml:space="preserve"> </w:t>
                  </w:r>
                  <w:r w:rsidR="00CE161D" w:rsidRPr="00C70BDB">
                    <w:rPr>
                      <w:noProof/>
                      <w:sz w:val="22"/>
                      <w:szCs w:val="22"/>
                      <w:lang w:val="sr-Latn-ME"/>
                    </w:rPr>
                    <w:t>zaptivkama</w:t>
                  </w:r>
                  <w:r w:rsidR="00853DAB">
                    <w:rPr>
                      <w:noProof/>
                      <w:sz w:val="22"/>
                      <w:szCs w:val="22"/>
                      <w:lang w:val="sr-Latn-ME"/>
                    </w:rPr>
                    <w:t xml:space="preserve"> </w:t>
                  </w:r>
                  <w:r w:rsidRPr="00C70BDB">
                    <w:rPr>
                      <w:noProof/>
                      <w:sz w:val="22"/>
                      <w:szCs w:val="22"/>
                      <w:lang w:val="sr-Latn-ME"/>
                    </w:rPr>
                    <w:t>ili</w:t>
                  </w:r>
                  <w:r w:rsidR="00853DAB">
                    <w:rPr>
                      <w:noProof/>
                      <w:sz w:val="22"/>
                      <w:szCs w:val="22"/>
                      <w:lang w:val="sr-Latn-ME"/>
                    </w:rPr>
                    <w:t xml:space="preserve"> </w:t>
                  </w:r>
                  <w:r w:rsidRPr="00C70BDB">
                    <w:rPr>
                      <w:noProof/>
                      <w:sz w:val="22"/>
                      <w:szCs w:val="22"/>
                      <w:lang w:val="sr-Latn-ME"/>
                    </w:rPr>
                    <w:t>isto</w:t>
                  </w:r>
                  <w:r w:rsidR="00853DAB">
                    <w:rPr>
                      <w:noProof/>
                      <w:sz w:val="22"/>
                      <w:szCs w:val="22"/>
                      <w:lang w:val="sr-Latn-ME"/>
                    </w:rPr>
                    <w:t xml:space="preserve"> </w:t>
                  </w:r>
                  <w:r w:rsidRPr="00C70BDB">
                    <w:rPr>
                      <w:noProof/>
                      <w:sz w:val="22"/>
                      <w:szCs w:val="22"/>
                      <w:lang w:val="sr-Latn-ME"/>
                    </w:rPr>
                    <w:t>efikasna</w:t>
                  </w:r>
                  <w:r w:rsidR="00853DAB">
                    <w:rPr>
                      <w:noProof/>
                      <w:sz w:val="22"/>
                      <w:szCs w:val="22"/>
                      <w:lang w:val="sr-Latn-ME"/>
                    </w:rPr>
                    <w:t xml:space="preserve"> </w:t>
                  </w:r>
                  <w:r w:rsidRPr="00C70BDB">
                    <w:rPr>
                      <w:noProof/>
                      <w:sz w:val="22"/>
                      <w:szCs w:val="22"/>
                      <w:lang w:val="sr-Latn-ME"/>
                    </w:rPr>
                    <w:t>oprema,</w:t>
                  </w:r>
                </w:p>
              </w:tc>
            </w:tr>
            <w:tr w:rsidR="00210D07" w:rsidRPr="00C70BDB" w14:paraId="6DB4A6B8" w14:textId="77777777" w:rsidTr="00023B38">
              <w:tc>
                <w:tcPr>
                  <w:tcW w:w="140" w:type="dxa"/>
                  <w:shd w:val="clear" w:color="auto" w:fill="auto"/>
                  <w:hideMark/>
                </w:tcPr>
                <w:p w14:paraId="6AAE977B"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84" w:type="dxa"/>
                  <w:shd w:val="clear" w:color="auto" w:fill="auto"/>
                  <w:hideMark/>
                </w:tcPr>
                <w:p w14:paraId="46F630A3" w14:textId="6029273B"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visokootporne</w:t>
                  </w:r>
                  <w:r w:rsidR="00853DAB">
                    <w:rPr>
                      <w:noProof/>
                      <w:sz w:val="22"/>
                      <w:szCs w:val="22"/>
                      <w:lang w:val="sr-Latn-ME"/>
                    </w:rPr>
                    <w:t xml:space="preserve"> </w:t>
                  </w:r>
                  <w:r w:rsidR="00CE161D" w:rsidRPr="00C70BDB">
                    <w:rPr>
                      <w:noProof/>
                      <w:sz w:val="22"/>
                      <w:szCs w:val="22"/>
                      <w:lang w:val="sr-Latn-ME"/>
                    </w:rPr>
                    <w:t>zaptivke</w:t>
                  </w:r>
                  <w:r w:rsidR="00853DAB">
                    <w:rPr>
                      <w:noProof/>
                      <w:sz w:val="22"/>
                      <w:szCs w:val="22"/>
                      <w:lang w:val="sr-Latn-ME"/>
                    </w:rPr>
                    <w:t xml:space="preserve"> </w:t>
                  </w:r>
                  <w:r w:rsidRPr="00C70BDB">
                    <w:rPr>
                      <w:noProof/>
                      <w:sz w:val="22"/>
                      <w:szCs w:val="22"/>
                      <w:lang w:val="sr-Latn-ME"/>
                    </w:rPr>
                    <w:t>(kao</w:t>
                  </w:r>
                  <w:r w:rsidR="00853DAB">
                    <w:rPr>
                      <w:noProof/>
                      <w:sz w:val="22"/>
                      <w:szCs w:val="22"/>
                      <w:lang w:val="sr-Latn-ME"/>
                    </w:rPr>
                    <w:t xml:space="preserve"> </w:t>
                  </w:r>
                  <w:r w:rsidRPr="00C70BDB">
                    <w:rPr>
                      <w:noProof/>
                      <w:sz w:val="22"/>
                      <w:szCs w:val="22"/>
                      <w:lang w:val="sr-Latn-ME"/>
                    </w:rPr>
                    <w:t>što</w:t>
                  </w:r>
                  <w:r w:rsidR="00853DAB">
                    <w:rPr>
                      <w:noProof/>
                      <w:sz w:val="22"/>
                      <w:szCs w:val="22"/>
                      <w:lang w:val="sr-Latn-ME"/>
                    </w:rPr>
                    <w:t xml:space="preserve"> </w:t>
                  </w:r>
                  <w:r w:rsidRPr="00C70BDB">
                    <w:rPr>
                      <w:noProof/>
                      <w:sz w:val="22"/>
                      <w:szCs w:val="22"/>
                      <w:lang w:val="sr-Latn-ME"/>
                    </w:rPr>
                    <w:t>su</w:t>
                  </w:r>
                  <w:r w:rsidR="00853DAB">
                    <w:rPr>
                      <w:noProof/>
                      <w:sz w:val="22"/>
                      <w:szCs w:val="22"/>
                      <w:lang w:val="sr-Latn-ME"/>
                    </w:rPr>
                    <w:t xml:space="preserve"> </w:t>
                  </w:r>
                  <w:r w:rsidRPr="00C70BDB">
                    <w:rPr>
                      <w:noProof/>
                      <w:sz w:val="22"/>
                      <w:szCs w:val="22"/>
                      <w:lang w:val="sr-Latn-ME"/>
                    </w:rPr>
                    <w:t>spirometalne</w:t>
                  </w:r>
                  <w:r w:rsidR="00853DAB">
                    <w:rPr>
                      <w:noProof/>
                      <w:sz w:val="22"/>
                      <w:szCs w:val="22"/>
                      <w:lang w:val="sr-Latn-ME"/>
                    </w:rPr>
                    <w:t xml:space="preserve"> </w:t>
                  </w:r>
                  <w:r w:rsidR="00CE161D" w:rsidRPr="00C70BDB">
                    <w:rPr>
                      <w:noProof/>
                      <w:sz w:val="22"/>
                      <w:szCs w:val="22"/>
                      <w:lang w:val="sr-Latn-ME"/>
                    </w:rPr>
                    <w:t>zaptivne</w:t>
                  </w:r>
                  <w:r w:rsidRPr="00C70BDB">
                    <w:rPr>
                      <w:noProof/>
                      <w:sz w:val="22"/>
                      <w:szCs w:val="22"/>
                      <w:lang w:val="sr-Latn-ME"/>
                    </w:rPr>
                    <w:t>,</w:t>
                  </w:r>
                  <w:r w:rsidR="00853DAB">
                    <w:rPr>
                      <w:noProof/>
                      <w:sz w:val="22"/>
                      <w:szCs w:val="22"/>
                      <w:lang w:val="sr-Latn-ME"/>
                    </w:rPr>
                    <w:t xml:space="preserve"> </w:t>
                  </w:r>
                  <w:r w:rsidRPr="00C70BDB">
                    <w:rPr>
                      <w:noProof/>
                      <w:sz w:val="22"/>
                      <w:szCs w:val="22"/>
                      <w:lang w:val="sr-Latn-ME"/>
                    </w:rPr>
                    <w:t>prstenaste)</w:t>
                  </w:r>
                  <w:r w:rsidR="00853DAB">
                    <w:rPr>
                      <w:noProof/>
                      <w:sz w:val="22"/>
                      <w:szCs w:val="22"/>
                      <w:lang w:val="sr-Latn-ME"/>
                    </w:rPr>
                    <w:t xml:space="preserve"> </w:t>
                  </w:r>
                  <w:r w:rsidRPr="00C70BDB">
                    <w:rPr>
                      <w:noProof/>
                      <w:sz w:val="22"/>
                      <w:szCs w:val="22"/>
                      <w:lang w:val="sr-Latn-ME"/>
                    </w:rPr>
                    <w:t>za</w:t>
                  </w:r>
                  <w:r w:rsidR="00853DAB">
                    <w:rPr>
                      <w:noProof/>
                      <w:sz w:val="22"/>
                      <w:szCs w:val="22"/>
                      <w:lang w:val="sr-Latn-ME"/>
                    </w:rPr>
                    <w:t xml:space="preserve"> </w:t>
                  </w:r>
                  <w:r w:rsidRPr="00C70BDB">
                    <w:rPr>
                      <w:noProof/>
                      <w:sz w:val="22"/>
                      <w:szCs w:val="22"/>
                      <w:lang w:val="sr-Latn-ME"/>
                    </w:rPr>
                    <w:t>kritične</w:t>
                  </w:r>
                  <w:r w:rsidR="00853DAB">
                    <w:rPr>
                      <w:noProof/>
                      <w:sz w:val="22"/>
                      <w:szCs w:val="22"/>
                      <w:lang w:val="sr-Latn-ME"/>
                    </w:rPr>
                    <w:t xml:space="preserve"> </w:t>
                  </w:r>
                  <w:r w:rsidRPr="00C70BDB">
                    <w:rPr>
                      <w:noProof/>
                      <w:sz w:val="22"/>
                      <w:szCs w:val="22"/>
                      <w:lang w:val="sr-Latn-ME"/>
                    </w:rPr>
                    <w:t>primjene,</w:t>
                  </w:r>
                </w:p>
              </w:tc>
            </w:tr>
            <w:tr w:rsidR="00210D07" w:rsidRPr="00C70BDB" w14:paraId="7A4CFCAF" w14:textId="77777777" w:rsidTr="00F94D2F">
              <w:tc>
                <w:tcPr>
                  <w:tcW w:w="310" w:type="pct"/>
                  <w:shd w:val="clear" w:color="auto" w:fill="auto"/>
                  <w:hideMark/>
                </w:tcPr>
                <w:p w14:paraId="555970B3"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90" w:type="pct"/>
                  <w:shd w:val="clear" w:color="auto" w:fill="auto"/>
                  <w:hideMark/>
                </w:tcPr>
                <w:p w14:paraId="634572AB" w14:textId="040DAFB2" w:rsidR="00210D07" w:rsidRPr="00C70BDB" w:rsidRDefault="00072C15" w:rsidP="00023B38">
                  <w:pPr>
                    <w:pStyle w:val="Normal1"/>
                    <w:spacing w:before="0" w:beforeAutospacing="0" w:after="0" w:afterAutospacing="0"/>
                    <w:jc w:val="both"/>
                    <w:rPr>
                      <w:noProof/>
                      <w:sz w:val="22"/>
                      <w:szCs w:val="22"/>
                      <w:lang w:val="sr-Latn-ME"/>
                    </w:rPr>
                  </w:pPr>
                  <w:r w:rsidRPr="00C70BDB">
                    <w:rPr>
                      <w:noProof/>
                      <w:sz w:val="22"/>
                      <w:szCs w:val="22"/>
                      <w:lang w:val="sr-Latn-ME"/>
                    </w:rPr>
                    <w:t>P</w:t>
                  </w:r>
                  <w:r w:rsidR="00210D07" w:rsidRPr="00C70BDB">
                    <w:rPr>
                      <w:noProof/>
                      <w:sz w:val="22"/>
                      <w:szCs w:val="22"/>
                      <w:lang w:val="sr-Latn-ME"/>
                    </w:rPr>
                    <w:t>umpe</w:t>
                  </w:r>
                  <w:r w:rsidR="00853DAB">
                    <w:rPr>
                      <w:noProof/>
                      <w:sz w:val="22"/>
                      <w:szCs w:val="22"/>
                      <w:lang w:val="sr-Latn-ME"/>
                    </w:rPr>
                    <w:t xml:space="preserve"> </w:t>
                  </w:r>
                  <w:r w:rsidR="00210D07" w:rsidRPr="00C70BDB">
                    <w:rPr>
                      <w:noProof/>
                      <w:sz w:val="22"/>
                      <w:szCs w:val="22"/>
                      <w:lang w:val="sr-Latn-ME"/>
                    </w:rPr>
                    <w:t>/kompresore</w:t>
                  </w:r>
                  <w:r w:rsidR="00853DAB">
                    <w:rPr>
                      <w:noProof/>
                      <w:sz w:val="22"/>
                      <w:szCs w:val="22"/>
                      <w:lang w:val="sr-Latn-ME"/>
                    </w:rPr>
                    <w:t xml:space="preserve"> </w:t>
                  </w:r>
                  <w:r w:rsidR="00210D07" w:rsidRPr="00C70BDB">
                    <w:rPr>
                      <w:noProof/>
                      <w:sz w:val="22"/>
                      <w:szCs w:val="22"/>
                      <w:lang w:val="sr-Latn-ME"/>
                    </w:rPr>
                    <w:t>/miješalice</w:t>
                  </w:r>
                  <w:r w:rsidR="00853DAB">
                    <w:rPr>
                      <w:noProof/>
                      <w:sz w:val="22"/>
                      <w:szCs w:val="22"/>
                      <w:lang w:val="sr-Latn-ME"/>
                    </w:rPr>
                    <w:t xml:space="preserve"> </w:t>
                  </w:r>
                  <w:r w:rsidR="00210D07" w:rsidRPr="00C70BDB">
                    <w:rPr>
                      <w:noProof/>
                      <w:sz w:val="22"/>
                      <w:szCs w:val="22"/>
                      <w:lang w:val="sr-Latn-ME"/>
                    </w:rPr>
                    <w:t>opremljene</w:t>
                  </w:r>
                  <w:r w:rsidR="00853DAB">
                    <w:rPr>
                      <w:noProof/>
                      <w:sz w:val="22"/>
                      <w:szCs w:val="22"/>
                      <w:lang w:val="sr-Latn-ME"/>
                    </w:rPr>
                    <w:t xml:space="preserve"> </w:t>
                  </w:r>
                  <w:r w:rsidR="00210D07" w:rsidRPr="00C70BDB">
                    <w:rPr>
                      <w:noProof/>
                      <w:sz w:val="22"/>
                      <w:szCs w:val="22"/>
                      <w:lang w:val="sr-Latn-ME"/>
                    </w:rPr>
                    <w:t>mehaničkim</w:t>
                  </w:r>
                  <w:r w:rsidR="00853DAB">
                    <w:rPr>
                      <w:noProof/>
                      <w:sz w:val="22"/>
                      <w:szCs w:val="22"/>
                      <w:lang w:val="sr-Latn-ME"/>
                    </w:rPr>
                    <w:t xml:space="preserve"> </w:t>
                  </w:r>
                  <w:r w:rsidR="00CE161D" w:rsidRPr="00C70BDB">
                    <w:rPr>
                      <w:noProof/>
                      <w:sz w:val="22"/>
                      <w:szCs w:val="22"/>
                      <w:lang w:val="sr-Latn-ME"/>
                    </w:rPr>
                    <w:t>zaptivkama</w:t>
                  </w:r>
                  <w:r w:rsidR="00853DAB">
                    <w:rPr>
                      <w:noProof/>
                      <w:sz w:val="22"/>
                      <w:szCs w:val="22"/>
                      <w:lang w:val="sr-Latn-ME"/>
                    </w:rPr>
                    <w:t xml:space="preserve"> </w:t>
                  </w:r>
                  <w:r w:rsidR="00210D07" w:rsidRPr="00C70BDB">
                    <w:rPr>
                      <w:noProof/>
                      <w:sz w:val="22"/>
                      <w:szCs w:val="22"/>
                      <w:lang w:val="sr-Latn-ME"/>
                    </w:rPr>
                    <w:t>umjesto</w:t>
                  </w:r>
                  <w:r w:rsidR="00853DAB">
                    <w:rPr>
                      <w:noProof/>
                      <w:sz w:val="22"/>
                      <w:szCs w:val="22"/>
                      <w:lang w:val="sr-Latn-ME"/>
                    </w:rPr>
                    <w:t xml:space="preserve"> </w:t>
                  </w:r>
                  <w:r w:rsidR="00CE161D" w:rsidRPr="00C70BDB">
                    <w:rPr>
                      <w:noProof/>
                      <w:sz w:val="22"/>
                      <w:szCs w:val="22"/>
                      <w:lang w:val="sr-Latn-ME"/>
                    </w:rPr>
                    <w:t>pakovanjima</w:t>
                  </w:r>
                  <w:r w:rsidR="00210D07" w:rsidRPr="00C70BDB">
                    <w:rPr>
                      <w:noProof/>
                      <w:sz w:val="22"/>
                      <w:szCs w:val="22"/>
                      <w:lang w:val="sr-Latn-ME"/>
                    </w:rPr>
                    <w:t>,</w:t>
                  </w:r>
                </w:p>
              </w:tc>
            </w:tr>
            <w:tr w:rsidR="00210D07" w:rsidRPr="00C70BDB" w14:paraId="7DEAE42B" w14:textId="77777777" w:rsidTr="00023B38">
              <w:tc>
                <w:tcPr>
                  <w:tcW w:w="213" w:type="dxa"/>
                  <w:shd w:val="clear" w:color="auto" w:fill="auto"/>
                  <w:hideMark/>
                </w:tcPr>
                <w:p w14:paraId="29CEA6F1"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11" w:type="dxa"/>
                  <w:shd w:val="clear" w:color="auto" w:fill="auto"/>
                  <w:hideMark/>
                </w:tcPr>
                <w:p w14:paraId="77E74264" w14:textId="09005C48" w:rsidR="00210D07" w:rsidRPr="00C70BDB" w:rsidRDefault="00072C15" w:rsidP="00023B38">
                  <w:pPr>
                    <w:pStyle w:val="Normal1"/>
                    <w:spacing w:before="0" w:beforeAutospacing="0" w:after="0" w:afterAutospacing="0"/>
                    <w:jc w:val="both"/>
                    <w:rPr>
                      <w:noProof/>
                      <w:sz w:val="22"/>
                      <w:szCs w:val="22"/>
                      <w:lang w:val="sr-Latn-ME"/>
                    </w:rPr>
                  </w:pPr>
                  <w:r w:rsidRPr="00C70BDB">
                    <w:rPr>
                      <w:noProof/>
                      <w:sz w:val="22"/>
                      <w:szCs w:val="22"/>
                      <w:lang w:val="sr-Latn-ME"/>
                    </w:rPr>
                    <w:t>P</w:t>
                  </w:r>
                  <w:r w:rsidR="00210D07" w:rsidRPr="00C70BDB">
                    <w:rPr>
                      <w:noProof/>
                      <w:sz w:val="22"/>
                      <w:szCs w:val="22"/>
                      <w:lang w:val="sr-Latn-ME"/>
                    </w:rPr>
                    <w:t>umpe</w:t>
                  </w:r>
                  <w:r w:rsidR="00853DAB">
                    <w:rPr>
                      <w:noProof/>
                      <w:sz w:val="22"/>
                      <w:szCs w:val="22"/>
                      <w:lang w:val="sr-Latn-ME"/>
                    </w:rPr>
                    <w:t xml:space="preserve"> </w:t>
                  </w:r>
                  <w:r w:rsidR="00210D07" w:rsidRPr="00C70BDB">
                    <w:rPr>
                      <w:noProof/>
                      <w:sz w:val="22"/>
                      <w:szCs w:val="22"/>
                      <w:lang w:val="sr-Latn-ME"/>
                    </w:rPr>
                    <w:t>/kompresore</w:t>
                  </w:r>
                  <w:r w:rsidR="00853DAB">
                    <w:rPr>
                      <w:noProof/>
                      <w:sz w:val="22"/>
                      <w:szCs w:val="22"/>
                      <w:lang w:val="sr-Latn-ME"/>
                    </w:rPr>
                    <w:t xml:space="preserve"> </w:t>
                  </w:r>
                  <w:r w:rsidR="00210D07" w:rsidRPr="00C70BDB">
                    <w:rPr>
                      <w:noProof/>
                      <w:sz w:val="22"/>
                      <w:szCs w:val="22"/>
                      <w:lang w:val="sr-Latn-ME"/>
                    </w:rPr>
                    <w:t>/miješalice</w:t>
                  </w:r>
                  <w:r w:rsidR="00853DAB">
                    <w:rPr>
                      <w:noProof/>
                      <w:sz w:val="22"/>
                      <w:szCs w:val="22"/>
                      <w:lang w:val="sr-Latn-ME"/>
                    </w:rPr>
                    <w:t xml:space="preserve"> </w:t>
                  </w:r>
                  <w:r w:rsidR="00210D07" w:rsidRPr="00C70BDB">
                    <w:rPr>
                      <w:noProof/>
                      <w:sz w:val="22"/>
                      <w:szCs w:val="22"/>
                      <w:lang w:val="sr-Latn-ME"/>
                    </w:rPr>
                    <w:t>na</w:t>
                  </w:r>
                  <w:r w:rsidR="00853DAB">
                    <w:rPr>
                      <w:noProof/>
                      <w:sz w:val="22"/>
                      <w:szCs w:val="22"/>
                      <w:lang w:val="sr-Latn-ME"/>
                    </w:rPr>
                    <w:t xml:space="preserve"> </w:t>
                  </w:r>
                  <w:r w:rsidR="00210D07" w:rsidRPr="00C70BDB">
                    <w:rPr>
                      <w:noProof/>
                      <w:sz w:val="22"/>
                      <w:szCs w:val="22"/>
                      <w:lang w:val="sr-Latn-ME"/>
                    </w:rPr>
                    <w:t>magnetni</w:t>
                  </w:r>
                  <w:r w:rsidR="00853DAB">
                    <w:rPr>
                      <w:noProof/>
                      <w:sz w:val="22"/>
                      <w:szCs w:val="22"/>
                      <w:lang w:val="sr-Latn-ME"/>
                    </w:rPr>
                    <w:t xml:space="preserve"> </w:t>
                  </w:r>
                  <w:r w:rsidR="00210D07" w:rsidRPr="00C70BDB">
                    <w:rPr>
                      <w:noProof/>
                      <w:sz w:val="22"/>
                      <w:szCs w:val="22"/>
                      <w:lang w:val="sr-Latn-ME"/>
                    </w:rPr>
                    <w:t>pogon,</w:t>
                  </w:r>
                </w:p>
              </w:tc>
            </w:tr>
            <w:tr w:rsidR="00210D07" w:rsidRPr="00C70BDB" w14:paraId="6849389F" w14:textId="77777777" w:rsidTr="001F6428">
              <w:tc>
                <w:tcPr>
                  <w:tcW w:w="220" w:type="dxa"/>
                  <w:shd w:val="clear" w:color="auto" w:fill="auto"/>
                  <w:hideMark/>
                </w:tcPr>
                <w:p w14:paraId="396CEE42"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786" w:type="dxa"/>
                  <w:shd w:val="clear" w:color="auto" w:fill="auto"/>
                  <w:hideMark/>
                </w:tcPr>
                <w:p w14:paraId="22FD3E3C" w14:textId="61316C58" w:rsidR="00210D07" w:rsidRPr="00C70BDB" w:rsidRDefault="00023B38" w:rsidP="00023B38">
                  <w:pPr>
                    <w:pStyle w:val="Normal1"/>
                    <w:spacing w:before="0" w:beforeAutospacing="0" w:after="0" w:afterAutospacing="0"/>
                    <w:jc w:val="both"/>
                    <w:rPr>
                      <w:noProof/>
                      <w:sz w:val="22"/>
                      <w:szCs w:val="22"/>
                      <w:lang w:val="sr-Latn-ME"/>
                    </w:rPr>
                  </w:pPr>
                  <w:r w:rsidRPr="00C70BDB">
                    <w:rPr>
                      <w:noProof/>
                      <w:sz w:val="22"/>
                      <w:szCs w:val="22"/>
                      <w:lang w:val="sr-Latn-ME"/>
                    </w:rPr>
                    <w:t>P</w:t>
                  </w:r>
                  <w:r w:rsidR="00210D07" w:rsidRPr="00C70BDB">
                    <w:rPr>
                      <w:noProof/>
                      <w:sz w:val="22"/>
                      <w:szCs w:val="22"/>
                      <w:lang w:val="sr-Latn-ME"/>
                    </w:rPr>
                    <w:t>rikladne</w:t>
                  </w:r>
                  <w:r w:rsidR="00853DAB">
                    <w:rPr>
                      <w:noProof/>
                      <w:sz w:val="22"/>
                      <w:szCs w:val="22"/>
                      <w:lang w:val="sr-Latn-ME"/>
                    </w:rPr>
                    <w:t xml:space="preserve"> </w:t>
                  </w:r>
                  <w:r w:rsidR="00210D07" w:rsidRPr="00C70BDB">
                    <w:rPr>
                      <w:noProof/>
                      <w:sz w:val="22"/>
                      <w:szCs w:val="22"/>
                      <w:lang w:val="sr-Latn-ME"/>
                    </w:rPr>
                    <w:t>priključke</w:t>
                  </w:r>
                  <w:r w:rsidR="00853DAB">
                    <w:rPr>
                      <w:noProof/>
                      <w:sz w:val="22"/>
                      <w:szCs w:val="22"/>
                      <w:lang w:val="sr-Latn-ME"/>
                    </w:rPr>
                    <w:t xml:space="preserve"> </w:t>
                  </w:r>
                  <w:r w:rsidR="00210D07" w:rsidRPr="00C70BDB">
                    <w:rPr>
                      <w:noProof/>
                      <w:sz w:val="22"/>
                      <w:szCs w:val="22"/>
                      <w:lang w:val="sr-Latn-ME"/>
                    </w:rPr>
                    <w:t>za</w:t>
                  </w:r>
                  <w:r w:rsidR="00853DAB">
                    <w:rPr>
                      <w:noProof/>
                      <w:sz w:val="22"/>
                      <w:szCs w:val="22"/>
                      <w:lang w:val="sr-Latn-ME"/>
                    </w:rPr>
                    <w:t xml:space="preserve"> </w:t>
                  </w:r>
                  <w:r w:rsidR="00210D07" w:rsidRPr="00C70BDB">
                    <w:rPr>
                      <w:noProof/>
                      <w:sz w:val="22"/>
                      <w:szCs w:val="22"/>
                      <w:lang w:val="sr-Latn-ME"/>
                    </w:rPr>
                    <w:t>servisna</w:t>
                  </w:r>
                  <w:r w:rsidR="00853DAB">
                    <w:rPr>
                      <w:noProof/>
                      <w:sz w:val="22"/>
                      <w:szCs w:val="22"/>
                      <w:lang w:val="sr-Latn-ME"/>
                    </w:rPr>
                    <w:t xml:space="preserve"> </w:t>
                  </w:r>
                  <w:r w:rsidR="00210D07" w:rsidRPr="00C70BDB">
                    <w:rPr>
                      <w:noProof/>
                      <w:sz w:val="22"/>
                      <w:szCs w:val="22"/>
                      <w:lang w:val="sr-Latn-ME"/>
                    </w:rPr>
                    <w:t>crijeva,</w:t>
                  </w:r>
                  <w:r w:rsidR="00853DAB">
                    <w:rPr>
                      <w:noProof/>
                      <w:sz w:val="22"/>
                      <w:szCs w:val="22"/>
                      <w:lang w:val="sr-Latn-ME"/>
                    </w:rPr>
                    <w:t xml:space="preserve"> </w:t>
                  </w:r>
                  <w:r w:rsidR="00210D07" w:rsidRPr="00C70BDB">
                    <w:rPr>
                      <w:noProof/>
                      <w:sz w:val="22"/>
                      <w:szCs w:val="22"/>
                      <w:lang w:val="sr-Latn-ME"/>
                    </w:rPr>
                    <w:t>kliješta</w:t>
                  </w:r>
                  <w:r w:rsidR="00853DAB">
                    <w:rPr>
                      <w:noProof/>
                      <w:sz w:val="22"/>
                      <w:szCs w:val="22"/>
                      <w:lang w:val="sr-Latn-ME"/>
                    </w:rPr>
                    <w:t xml:space="preserve"> </w:t>
                  </w:r>
                  <w:r w:rsidR="00210D07" w:rsidRPr="00C70BDB">
                    <w:rPr>
                      <w:noProof/>
                      <w:sz w:val="22"/>
                      <w:szCs w:val="22"/>
                      <w:lang w:val="sr-Latn-ME"/>
                    </w:rPr>
                    <w:t>s</w:t>
                  </w:r>
                  <w:r w:rsidR="00853DAB">
                    <w:rPr>
                      <w:noProof/>
                      <w:sz w:val="22"/>
                      <w:szCs w:val="22"/>
                      <w:lang w:val="sr-Latn-ME"/>
                    </w:rPr>
                    <w:t xml:space="preserve"> </w:t>
                  </w:r>
                  <w:r w:rsidR="00210D07" w:rsidRPr="00C70BDB">
                    <w:rPr>
                      <w:noProof/>
                      <w:sz w:val="22"/>
                      <w:szCs w:val="22"/>
                      <w:lang w:val="sr-Latn-ME"/>
                    </w:rPr>
                    <w:t>ubodnom</w:t>
                  </w:r>
                  <w:r w:rsidR="00853DAB">
                    <w:rPr>
                      <w:noProof/>
                      <w:sz w:val="22"/>
                      <w:szCs w:val="22"/>
                      <w:lang w:val="sr-Latn-ME"/>
                    </w:rPr>
                    <w:t xml:space="preserve"> </w:t>
                  </w:r>
                  <w:r w:rsidR="00210D07" w:rsidRPr="00C70BDB">
                    <w:rPr>
                      <w:noProof/>
                      <w:sz w:val="22"/>
                      <w:szCs w:val="22"/>
                      <w:lang w:val="sr-Latn-ME"/>
                    </w:rPr>
                    <w:t>iglom</w:t>
                  </w:r>
                  <w:r w:rsidR="00853DAB">
                    <w:rPr>
                      <w:noProof/>
                      <w:sz w:val="22"/>
                      <w:szCs w:val="22"/>
                      <w:lang w:val="sr-Latn-ME"/>
                    </w:rPr>
                    <w:t xml:space="preserve"> </w:t>
                  </w:r>
                  <w:r w:rsidR="00210D07" w:rsidRPr="00C70BDB">
                    <w:rPr>
                      <w:noProof/>
                      <w:sz w:val="22"/>
                      <w:szCs w:val="22"/>
                      <w:lang w:val="sr-Latn-ME"/>
                    </w:rPr>
                    <w:t>i</w:t>
                  </w:r>
                  <w:r w:rsidR="00853DAB">
                    <w:rPr>
                      <w:noProof/>
                      <w:sz w:val="22"/>
                      <w:szCs w:val="22"/>
                      <w:lang w:val="sr-Latn-ME"/>
                    </w:rPr>
                    <w:t xml:space="preserve"> </w:t>
                  </w:r>
                  <w:r w:rsidR="00210D07" w:rsidRPr="00C70BDB">
                    <w:rPr>
                      <w:noProof/>
                      <w:sz w:val="22"/>
                      <w:szCs w:val="22"/>
                      <w:lang w:val="sr-Latn-ME"/>
                    </w:rPr>
                    <w:t>glava</w:t>
                  </w:r>
                  <w:r w:rsidR="00853DAB">
                    <w:rPr>
                      <w:noProof/>
                      <w:sz w:val="22"/>
                      <w:szCs w:val="22"/>
                      <w:lang w:val="sr-Latn-ME"/>
                    </w:rPr>
                    <w:t xml:space="preserve"> </w:t>
                  </w:r>
                  <w:r w:rsidR="00210D07" w:rsidRPr="00C70BDB">
                    <w:rPr>
                      <w:noProof/>
                      <w:sz w:val="22"/>
                      <w:szCs w:val="22"/>
                      <w:lang w:val="sr-Latn-ME"/>
                    </w:rPr>
                    <w:t>sa</w:t>
                  </w:r>
                  <w:r w:rsidR="00853DAB">
                    <w:rPr>
                      <w:noProof/>
                      <w:sz w:val="22"/>
                      <w:szCs w:val="22"/>
                      <w:lang w:val="sr-Latn-ME"/>
                    </w:rPr>
                    <w:t xml:space="preserve"> </w:t>
                  </w:r>
                  <w:r w:rsidR="00210D07" w:rsidRPr="00C70BDB">
                    <w:rPr>
                      <w:noProof/>
                      <w:sz w:val="22"/>
                      <w:szCs w:val="22"/>
                      <w:lang w:val="sr-Latn-ME"/>
                    </w:rPr>
                    <w:t>svrdlom</w:t>
                  </w:r>
                  <w:r w:rsidR="00853DAB">
                    <w:rPr>
                      <w:noProof/>
                      <w:sz w:val="22"/>
                      <w:szCs w:val="22"/>
                      <w:lang w:val="sr-Latn-ME"/>
                    </w:rPr>
                    <w:t xml:space="preserve"> </w:t>
                  </w:r>
                  <w:r w:rsidR="00210D07" w:rsidRPr="00C70BDB">
                    <w:rPr>
                      <w:noProof/>
                      <w:sz w:val="22"/>
                      <w:szCs w:val="22"/>
                      <w:lang w:val="sr-Latn-ME"/>
                    </w:rPr>
                    <w:t>npr.</w:t>
                  </w:r>
                  <w:r w:rsidR="00853DAB">
                    <w:rPr>
                      <w:noProof/>
                      <w:sz w:val="22"/>
                      <w:szCs w:val="22"/>
                      <w:lang w:val="sr-Latn-ME"/>
                    </w:rPr>
                    <w:t xml:space="preserve"> </w:t>
                  </w:r>
                  <w:r w:rsidR="00210D07" w:rsidRPr="00C70BDB">
                    <w:rPr>
                      <w:noProof/>
                      <w:sz w:val="22"/>
                      <w:szCs w:val="22"/>
                      <w:lang w:val="sr-Latn-ME"/>
                    </w:rPr>
                    <w:t>pri</w:t>
                  </w:r>
                  <w:r w:rsidR="00853DAB">
                    <w:rPr>
                      <w:noProof/>
                      <w:sz w:val="22"/>
                      <w:szCs w:val="22"/>
                      <w:lang w:val="sr-Latn-ME"/>
                    </w:rPr>
                    <w:t xml:space="preserve"> </w:t>
                  </w:r>
                  <w:r w:rsidR="00CE161D" w:rsidRPr="00C70BDB">
                    <w:rPr>
                      <w:noProof/>
                      <w:sz w:val="22"/>
                      <w:szCs w:val="22"/>
                      <w:lang w:val="sr-Latn-ME"/>
                    </w:rPr>
                    <w:t>degazaciji</w:t>
                  </w:r>
                  <w:r w:rsidR="00853DAB">
                    <w:rPr>
                      <w:noProof/>
                      <w:sz w:val="22"/>
                      <w:szCs w:val="22"/>
                      <w:lang w:val="sr-Latn-ME"/>
                    </w:rPr>
                    <w:t xml:space="preserve"> </w:t>
                  </w:r>
                  <w:r w:rsidR="00210D07" w:rsidRPr="00C70BDB">
                    <w:rPr>
                      <w:noProof/>
                      <w:sz w:val="22"/>
                      <w:szCs w:val="22"/>
                      <w:lang w:val="sr-Latn-ME"/>
                    </w:rPr>
                    <w:t>OEEO-a</w:t>
                  </w:r>
                  <w:r w:rsidR="00853DAB">
                    <w:rPr>
                      <w:noProof/>
                      <w:sz w:val="22"/>
                      <w:szCs w:val="22"/>
                      <w:lang w:val="sr-Latn-ME"/>
                    </w:rPr>
                    <w:t xml:space="preserve"> </w:t>
                  </w:r>
                  <w:r w:rsidR="00210D07" w:rsidRPr="00C70BDB">
                    <w:rPr>
                      <w:noProof/>
                      <w:sz w:val="22"/>
                      <w:szCs w:val="22"/>
                      <w:lang w:val="sr-Latn-ME"/>
                    </w:rPr>
                    <w:t>koji</w:t>
                  </w:r>
                  <w:r w:rsidR="00853DAB">
                    <w:rPr>
                      <w:noProof/>
                      <w:sz w:val="22"/>
                      <w:szCs w:val="22"/>
                      <w:lang w:val="sr-Latn-ME"/>
                    </w:rPr>
                    <w:t xml:space="preserve"> </w:t>
                  </w:r>
                  <w:r w:rsidR="00210D07" w:rsidRPr="00C70BDB">
                    <w:rPr>
                      <w:noProof/>
                      <w:sz w:val="22"/>
                      <w:szCs w:val="22"/>
                      <w:lang w:val="sr-Latn-ME"/>
                    </w:rPr>
                    <w:t>sadrži</w:t>
                  </w:r>
                  <w:r w:rsidR="00853DAB">
                    <w:rPr>
                      <w:noProof/>
                      <w:sz w:val="22"/>
                      <w:szCs w:val="22"/>
                      <w:lang w:val="sr-Latn-ME"/>
                    </w:rPr>
                    <w:t xml:space="preserve"> </w:t>
                  </w:r>
                  <w:r w:rsidR="00F94D2F" w:rsidRPr="00C70BDB">
                    <w:rPr>
                      <w:noProof/>
                      <w:sz w:val="22"/>
                      <w:szCs w:val="22"/>
                      <w:lang w:val="sr-Latn-ME"/>
                    </w:rPr>
                    <w:t>i</w:t>
                  </w:r>
                  <w:r w:rsidR="00E62D45" w:rsidRPr="00C70BDB">
                    <w:rPr>
                      <w:noProof/>
                      <w:sz w:val="22"/>
                      <w:szCs w:val="22"/>
                      <w:lang w:val="sr-Latn-ME"/>
                    </w:rPr>
                    <w:t>sparljive</w:t>
                  </w:r>
                  <w:r w:rsidR="00853DAB">
                    <w:rPr>
                      <w:noProof/>
                      <w:sz w:val="22"/>
                      <w:szCs w:val="22"/>
                      <w:lang w:val="sr-Latn-ME"/>
                    </w:rPr>
                    <w:t xml:space="preserve"> </w:t>
                  </w:r>
                  <w:r w:rsidR="00E62D45" w:rsidRPr="00C70BDB">
                    <w:rPr>
                      <w:noProof/>
                      <w:sz w:val="22"/>
                      <w:szCs w:val="22"/>
                      <w:lang w:val="sr-Latn-ME"/>
                    </w:rPr>
                    <w:t>fluorougljenike</w:t>
                  </w:r>
                  <w:r w:rsidR="00853DAB">
                    <w:rPr>
                      <w:noProof/>
                      <w:sz w:val="22"/>
                      <w:szCs w:val="22"/>
                      <w:lang w:val="sr-Latn-ME"/>
                    </w:rPr>
                    <w:t xml:space="preserve"> </w:t>
                  </w:r>
                  <w:r w:rsidR="00210D07" w:rsidRPr="00C70BDB">
                    <w:rPr>
                      <w:noProof/>
                      <w:sz w:val="22"/>
                      <w:szCs w:val="22"/>
                      <w:lang w:val="sr-Latn-ME"/>
                    </w:rPr>
                    <w:t>i/ili</w:t>
                  </w:r>
                  <w:r w:rsidR="00853DAB">
                    <w:rPr>
                      <w:noProof/>
                      <w:sz w:val="22"/>
                      <w:szCs w:val="22"/>
                      <w:lang w:val="sr-Latn-ME"/>
                    </w:rPr>
                    <w:t xml:space="preserve"> </w:t>
                  </w:r>
                  <w:r w:rsidR="00F94D2F" w:rsidRPr="00C70BDB">
                    <w:rPr>
                      <w:noProof/>
                      <w:sz w:val="22"/>
                      <w:szCs w:val="22"/>
                      <w:lang w:val="sr-Latn-ME"/>
                    </w:rPr>
                    <w:t>i</w:t>
                  </w:r>
                  <w:r w:rsidR="00E62D45" w:rsidRPr="00C70BDB">
                    <w:rPr>
                      <w:noProof/>
                      <w:sz w:val="22"/>
                      <w:szCs w:val="22"/>
                      <w:lang w:val="sr-Latn-ME"/>
                    </w:rPr>
                    <w:t>sparljive</w:t>
                  </w:r>
                  <w:r w:rsidR="00853DAB">
                    <w:rPr>
                      <w:noProof/>
                      <w:sz w:val="22"/>
                      <w:szCs w:val="22"/>
                      <w:lang w:val="sr-Latn-ME"/>
                    </w:rPr>
                    <w:t xml:space="preserve"> </w:t>
                  </w:r>
                  <w:r w:rsidR="00E62D45" w:rsidRPr="00C70BDB">
                    <w:rPr>
                      <w:noProof/>
                      <w:sz w:val="22"/>
                      <w:szCs w:val="22"/>
                      <w:lang w:val="sr-Latn-ME"/>
                    </w:rPr>
                    <w:t>hidrougljenike</w:t>
                  </w:r>
                  <w:r w:rsidR="00210D07" w:rsidRPr="00C70BDB">
                    <w:rPr>
                      <w:noProof/>
                      <w:sz w:val="22"/>
                      <w:szCs w:val="22"/>
                      <w:lang w:val="sr-Latn-ME"/>
                    </w:rPr>
                    <w:t>.</w:t>
                  </w:r>
                </w:p>
              </w:tc>
            </w:tr>
          </w:tbl>
          <w:p w14:paraId="5C0E07C6" w14:textId="77777777" w:rsidR="00210D07" w:rsidRPr="00C70BDB" w:rsidRDefault="00210D07" w:rsidP="00F22CC1">
            <w:pPr>
              <w:rPr>
                <w:rFonts w:ascii="Times New Roman" w:hAnsi="Times New Roman" w:cs="Times New Roman"/>
                <w:noProof/>
                <w:color w:val="000000"/>
                <w:lang w:val="sr-Latn-ME"/>
              </w:rPr>
            </w:pPr>
          </w:p>
        </w:tc>
        <w:tc>
          <w:tcPr>
            <w:tcW w:w="2344" w:type="dxa"/>
          </w:tcPr>
          <w:p w14:paraId="214D12DE" w14:textId="06C51CC9" w:rsidR="00210D07" w:rsidRPr="00C70BDB" w:rsidRDefault="00210D07"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Primjenjivost</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slučaju</w:t>
            </w:r>
            <w:r w:rsidR="00853DAB">
              <w:rPr>
                <w:noProof/>
                <w:color w:val="000000"/>
                <w:sz w:val="22"/>
                <w:szCs w:val="22"/>
                <w:lang w:val="sr-Latn-ME"/>
              </w:rPr>
              <w:t xml:space="preserve"> </w:t>
            </w:r>
            <w:r w:rsidRPr="00C70BDB">
              <w:rPr>
                <w:noProof/>
                <w:color w:val="000000"/>
                <w:sz w:val="22"/>
                <w:szCs w:val="22"/>
                <w:lang w:val="sr-Latn-ME"/>
              </w:rPr>
              <w:t>postojećih</w:t>
            </w:r>
            <w:r w:rsidR="00853DAB">
              <w:rPr>
                <w:noProof/>
                <w:color w:val="000000"/>
                <w:sz w:val="22"/>
                <w:szCs w:val="22"/>
                <w:lang w:val="sr-Latn-ME"/>
              </w:rPr>
              <w:t xml:space="preserve"> </w:t>
            </w:r>
            <w:r w:rsidRPr="00C70BDB">
              <w:rPr>
                <w:noProof/>
                <w:color w:val="000000"/>
                <w:sz w:val="22"/>
                <w:szCs w:val="22"/>
                <w:lang w:val="sr-Latn-ME"/>
              </w:rPr>
              <w:t>pogona</w:t>
            </w:r>
            <w:r w:rsidR="00853DAB">
              <w:rPr>
                <w:noProof/>
                <w:color w:val="000000"/>
                <w:sz w:val="22"/>
                <w:szCs w:val="22"/>
                <w:lang w:val="sr-Latn-ME"/>
              </w:rPr>
              <w:t xml:space="preserve"> </w:t>
            </w:r>
            <w:r w:rsidRPr="00C70BDB">
              <w:rPr>
                <w:noProof/>
                <w:color w:val="000000"/>
                <w:sz w:val="22"/>
                <w:szCs w:val="22"/>
                <w:lang w:val="sr-Latn-ME"/>
              </w:rPr>
              <w:t>zbog</w:t>
            </w:r>
            <w:r w:rsidR="00853DAB">
              <w:rPr>
                <w:noProof/>
                <w:color w:val="000000"/>
                <w:sz w:val="22"/>
                <w:szCs w:val="22"/>
                <w:lang w:val="sr-Latn-ME"/>
              </w:rPr>
              <w:t xml:space="preserve"> </w:t>
            </w:r>
            <w:r w:rsidRPr="00C70BDB">
              <w:rPr>
                <w:noProof/>
                <w:color w:val="000000"/>
                <w:sz w:val="22"/>
                <w:szCs w:val="22"/>
                <w:lang w:val="sr-Latn-ME"/>
              </w:rPr>
              <w:t>zahtjeva</w:t>
            </w:r>
            <w:r w:rsidR="00853DAB">
              <w:rPr>
                <w:noProof/>
                <w:color w:val="000000"/>
                <w:sz w:val="22"/>
                <w:szCs w:val="22"/>
                <w:lang w:val="sr-Latn-ME"/>
              </w:rPr>
              <w:t xml:space="preserve"> </w:t>
            </w:r>
            <w:r w:rsidRPr="00C70BDB">
              <w:rPr>
                <w:noProof/>
                <w:color w:val="000000"/>
                <w:sz w:val="22"/>
                <w:szCs w:val="22"/>
                <w:lang w:val="sr-Latn-ME"/>
              </w:rPr>
              <w:t>funkcionalnosti.</w:t>
            </w:r>
          </w:p>
        </w:tc>
      </w:tr>
      <w:tr w:rsidR="00210D07" w:rsidRPr="00C70BDB" w14:paraId="19DF20CC" w14:textId="77777777" w:rsidTr="00F94D2F">
        <w:tc>
          <w:tcPr>
            <w:tcW w:w="445" w:type="dxa"/>
          </w:tcPr>
          <w:p w14:paraId="4C66BD7D" w14:textId="77777777"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c)</w:t>
            </w:r>
          </w:p>
        </w:tc>
        <w:tc>
          <w:tcPr>
            <w:tcW w:w="1800" w:type="dxa"/>
          </w:tcPr>
          <w:p w14:paraId="1C803D21" w14:textId="52EE0FBA"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Sprečavanje</w:t>
            </w:r>
            <w:r w:rsidR="00853DAB">
              <w:rPr>
                <w:noProof/>
                <w:color w:val="000000"/>
                <w:sz w:val="22"/>
                <w:szCs w:val="22"/>
                <w:lang w:val="sr-Latn-ME"/>
              </w:rPr>
              <w:t xml:space="preserve"> </w:t>
            </w:r>
            <w:r w:rsidRPr="00C70BDB">
              <w:rPr>
                <w:noProof/>
                <w:color w:val="000000"/>
                <w:sz w:val="22"/>
                <w:szCs w:val="22"/>
                <w:lang w:val="sr-Latn-ME"/>
              </w:rPr>
              <w:t>korozije</w:t>
            </w:r>
          </w:p>
        </w:tc>
        <w:tc>
          <w:tcPr>
            <w:tcW w:w="5040" w:type="dxa"/>
          </w:tcPr>
          <w:p w14:paraId="7EB5D0DC" w14:textId="16994472"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tehnike:</w:t>
            </w:r>
          </w:p>
          <w:tbl>
            <w:tblPr>
              <w:tblW w:w="5000" w:type="pct"/>
              <w:tblLayout w:type="fixed"/>
              <w:tblCellMar>
                <w:left w:w="0" w:type="dxa"/>
                <w:right w:w="0" w:type="dxa"/>
              </w:tblCellMar>
              <w:tblLook w:val="04A0" w:firstRow="1" w:lastRow="0" w:firstColumn="1" w:lastColumn="0" w:noHBand="0" w:noVBand="1"/>
            </w:tblPr>
            <w:tblGrid>
              <w:gridCol w:w="140"/>
              <w:gridCol w:w="18"/>
              <w:gridCol w:w="4666"/>
            </w:tblGrid>
            <w:tr w:rsidR="00210D07" w:rsidRPr="00C70BDB" w14:paraId="02AC0229" w14:textId="77777777" w:rsidTr="00023B38">
              <w:tc>
                <w:tcPr>
                  <w:tcW w:w="247" w:type="dxa"/>
                  <w:gridSpan w:val="2"/>
                  <w:shd w:val="clear" w:color="auto" w:fill="auto"/>
                  <w:hideMark/>
                </w:tcPr>
                <w:p w14:paraId="201A78C4"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577" w:type="dxa"/>
                  <w:shd w:val="clear" w:color="auto" w:fill="auto"/>
                  <w:hideMark/>
                </w:tcPr>
                <w:p w14:paraId="3297BFF6" w14:textId="2FC7F110" w:rsidR="00210D07" w:rsidRPr="00C70BDB" w:rsidRDefault="00023B38" w:rsidP="00023B38">
                  <w:pPr>
                    <w:pStyle w:val="Normal1"/>
                    <w:spacing w:before="0" w:beforeAutospacing="0" w:after="0" w:afterAutospacing="0"/>
                    <w:jc w:val="both"/>
                    <w:rPr>
                      <w:noProof/>
                      <w:sz w:val="22"/>
                      <w:szCs w:val="22"/>
                      <w:lang w:val="sr-Latn-ME"/>
                    </w:rPr>
                  </w:pPr>
                  <w:r w:rsidRPr="00C70BDB">
                    <w:rPr>
                      <w:noProof/>
                      <w:sz w:val="22"/>
                      <w:szCs w:val="22"/>
                      <w:lang w:val="sr-Latn-ME"/>
                    </w:rPr>
                    <w:t>o</w:t>
                  </w:r>
                  <w:r w:rsidR="00210D07" w:rsidRPr="00C70BDB">
                    <w:rPr>
                      <w:noProof/>
                      <w:sz w:val="22"/>
                      <w:szCs w:val="22"/>
                      <w:lang w:val="sr-Latn-ME"/>
                    </w:rPr>
                    <w:t>dgovarajući</w:t>
                  </w:r>
                  <w:r w:rsidR="00853DAB">
                    <w:rPr>
                      <w:noProof/>
                      <w:sz w:val="22"/>
                      <w:szCs w:val="22"/>
                      <w:lang w:val="sr-Latn-ME"/>
                    </w:rPr>
                    <w:t xml:space="preserve"> </w:t>
                  </w:r>
                  <w:r w:rsidR="00210D07" w:rsidRPr="00C70BDB">
                    <w:rPr>
                      <w:noProof/>
                      <w:sz w:val="22"/>
                      <w:szCs w:val="22"/>
                      <w:lang w:val="sr-Latn-ME"/>
                    </w:rPr>
                    <w:t>izbor</w:t>
                  </w:r>
                  <w:r w:rsidR="00853DAB">
                    <w:rPr>
                      <w:noProof/>
                      <w:sz w:val="22"/>
                      <w:szCs w:val="22"/>
                      <w:lang w:val="sr-Latn-ME"/>
                    </w:rPr>
                    <w:t xml:space="preserve"> </w:t>
                  </w:r>
                  <w:r w:rsidR="00210D07" w:rsidRPr="00C70BDB">
                    <w:rPr>
                      <w:noProof/>
                      <w:sz w:val="22"/>
                      <w:szCs w:val="22"/>
                      <w:lang w:val="sr-Latn-ME"/>
                    </w:rPr>
                    <w:t>građevinskih</w:t>
                  </w:r>
                  <w:r w:rsidR="00853DAB">
                    <w:rPr>
                      <w:noProof/>
                      <w:sz w:val="22"/>
                      <w:szCs w:val="22"/>
                      <w:lang w:val="sr-Latn-ME"/>
                    </w:rPr>
                    <w:t xml:space="preserve"> </w:t>
                  </w:r>
                  <w:r w:rsidR="00210D07" w:rsidRPr="00C70BDB">
                    <w:rPr>
                      <w:noProof/>
                      <w:sz w:val="22"/>
                      <w:szCs w:val="22"/>
                      <w:lang w:val="sr-Latn-ME"/>
                    </w:rPr>
                    <w:t>materijala,</w:t>
                  </w:r>
                </w:p>
              </w:tc>
            </w:tr>
            <w:tr w:rsidR="00210D07" w:rsidRPr="00C70BDB" w14:paraId="1A4571D2" w14:textId="77777777" w:rsidTr="001F6428">
              <w:tc>
                <w:tcPr>
                  <w:tcW w:w="220" w:type="dxa"/>
                  <w:shd w:val="clear" w:color="auto" w:fill="auto"/>
                  <w:hideMark/>
                </w:tcPr>
                <w:p w14:paraId="4E8E7A96"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786" w:type="dxa"/>
                  <w:gridSpan w:val="2"/>
                  <w:shd w:val="clear" w:color="auto" w:fill="auto"/>
                  <w:hideMark/>
                </w:tcPr>
                <w:p w14:paraId="4B01AC8D" w14:textId="7D9AA870"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spoljašnje</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unutrašnje</w:t>
                  </w:r>
                  <w:r w:rsidR="00853DAB">
                    <w:rPr>
                      <w:noProof/>
                      <w:sz w:val="22"/>
                      <w:szCs w:val="22"/>
                      <w:lang w:val="sr-Latn-ME"/>
                    </w:rPr>
                    <w:t xml:space="preserve"> </w:t>
                  </w:r>
                  <w:r w:rsidRPr="00C70BDB">
                    <w:rPr>
                      <w:noProof/>
                      <w:sz w:val="22"/>
                      <w:szCs w:val="22"/>
                      <w:lang w:val="sr-Latn-ME"/>
                    </w:rPr>
                    <w:t>oblaganje</w:t>
                  </w:r>
                  <w:r w:rsidR="00853DAB">
                    <w:rPr>
                      <w:noProof/>
                      <w:sz w:val="22"/>
                      <w:szCs w:val="22"/>
                      <w:lang w:val="sr-Latn-ME"/>
                    </w:rPr>
                    <w:t xml:space="preserve"> </w:t>
                  </w:r>
                  <w:r w:rsidRPr="00C70BDB">
                    <w:rPr>
                      <w:noProof/>
                      <w:sz w:val="22"/>
                      <w:szCs w:val="22"/>
                      <w:lang w:val="sr-Latn-ME"/>
                    </w:rPr>
                    <w:t>opreme</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premazivanje</w:t>
                  </w:r>
                  <w:r w:rsidR="00853DAB">
                    <w:rPr>
                      <w:noProof/>
                      <w:sz w:val="22"/>
                      <w:szCs w:val="22"/>
                      <w:lang w:val="sr-Latn-ME"/>
                    </w:rPr>
                    <w:t xml:space="preserve"> </w:t>
                  </w:r>
                  <w:r w:rsidRPr="00C70BDB">
                    <w:rPr>
                      <w:noProof/>
                      <w:sz w:val="22"/>
                      <w:szCs w:val="22"/>
                      <w:lang w:val="sr-Latn-ME"/>
                    </w:rPr>
                    <w:t>cijevi</w:t>
                  </w:r>
                  <w:r w:rsidR="00853DAB">
                    <w:rPr>
                      <w:noProof/>
                      <w:sz w:val="22"/>
                      <w:szCs w:val="22"/>
                      <w:lang w:val="sr-Latn-ME"/>
                    </w:rPr>
                    <w:t xml:space="preserve"> </w:t>
                  </w:r>
                  <w:r w:rsidRPr="00C70BDB">
                    <w:rPr>
                      <w:noProof/>
                      <w:sz w:val="22"/>
                      <w:szCs w:val="22"/>
                      <w:lang w:val="sr-Latn-ME"/>
                    </w:rPr>
                    <w:t>sredstvima</w:t>
                  </w:r>
                  <w:r w:rsidR="00853DAB">
                    <w:rPr>
                      <w:noProof/>
                      <w:sz w:val="22"/>
                      <w:szCs w:val="22"/>
                      <w:lang w:val="sr-Latn-ME"/>
                    </w:rPr>
                    <w:t xml:space="preserve"> </w:t>
                  </w:r>
                  <w:r w:rsidRPr="00C70BDB">
                    <w:rPr>
                      <w:noProof/>
                      <w:sz w:val="22"/>
                      <w:szCs w:val="22"/>
                      <w:lang w:val="sr-Latn-ME"/>
                    </w:rPr>
                    <w:t>za</w:t>
                  </w:r>
                  <w:r w:rsidR="00853DAB">
                    <w:rPr>
                      <w:noProof/>
                      <w:sz w:val="22"/>
                      <w:szCs w:val="22"/>
                      <w:lang w:val="sr-Latn-ME"/>
                    </w:rPr>
                    <w:t xml:space="preserve"> </w:t>
                  </w:r>
                  <w:r w:rsidRPr="00C70BDB">
                    <w:rPr>
                      <w:noProof/>
                      <w:sz w:val="22"/>
                      <w:szCs w:val="22"/>
                      <w:lang w:val="sr-Latn-ME"/>
                    </w:rPr>
                    <w:t>sprečavanje</w:t>
                  </w:r>
                  <w:r w:rsidR="00853DAB">
                    <w:rPr>
                      <w:noProof/>
                      <w:sz w:val="22"/>
                      <w:szCs w:val="22"/>
                      <w:lang w:val="sr-Latn-ME"/>
                    </w:rPr>
                    <w:t xml:space="preserve"> </w:t>
                  </w:r>
                  <w:r w:rsidRPr="00C70BDB">
                    <w:rPr>
                      <w:noProof/>
                      <w:sz w:val="22"/>
                      <w:szCs w:val="22"/>
                      <w:lang w:val="sr-Latn-ME"/>
                    </w:rPr>
                    <w:t>korozije.</w:t>
                  </w:r>
                </w:p>
              </w:tc>
            </w:tr>
          </w:tbl>
          <w:p w14:paraId="752C3B89" w14:textId="77777777" w:rsidR="00210D07" w:rsidRPr="00C70BDB" w:rsidRDefault="00210D07" w:rsidP="00F22CC1">
            <w:pPr>
              <w:rPr>
                <w:rFonts w:ascii="Times New Roman" w:hAnsi="Times New Roman" w:cs="Times New Roman"/>
                <w:noProof/>
                <w:color w:val="000000"/>
                <w:lang w:val="sr-Latn-ME"/>
              </w:rPr>
            </w:pPr>
          </w:p>
        </w:tc>
        <w:tc>
          <w:tcPr>
            <w:tcW w:w="2344" w:type="dxa"/>
          </w:tcPr>
          <w:p w14:paraId="3CF4E417" w14:textId="313CCE32"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210D07" w:rsidRPr="00C70BDB" w14:paraId="78F0A0D8" w14:textId="77777777" w:rsidTr="00F94D2F">
        <w:tc>
          <w:tcPr>
            <w:tcW w:w="445" w:type="dxa"/>
          </w:tcPr>
          <w:p w14:paraId="1FF9EECE" w14:textId="77777777"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d)</w:t>
            </w:r>
          </w:p>
        </w:tc>
        <w:tc>
          <w:tcPr>
            <w:tcW w:w="1800" w:type="dxa"/>
          </w:tcPr>
          <w:p w14:paraId="524B0D42" w14:textId="534836D2"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Zadržavanje,</w:t>
            </w:r>
            <w:r w:rsidR="00853DAB">
              <w:rPr>
                <w:noProof/>
                <w:color w:val="000000"/>
                <w:sz w:val="22"/>
                <w:szCs w:val="22"/>
                <w:lang w:val="sr-Latn-ME"/>
              </w:rPr>
              <w:t xml:space="preserve"> </w:t>
            </w:r>
            <w:r w:rsidRPr="00C70BDB">
              <w:rPr>
                <w:noProof/>
                <w:color w:val="000000"/>
                <w:sz w:val="22"/>
                <w:szCs w:val="22"/>
                <w:lang w:val="sr-Latn-ME"/>
              </w:rPr>
              <w:t>prikupljanje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difuznih</w:t>
            </w:r>
            <w:r w:rsidR="00853DAB">
              <w:rPr>
                <w:noProof/>
                <w:color w:val="000000"/>
                <w:sz w:val="22"/>
                <w:szCs w:val="22"/>
                <w:lang w:val="sr-Latn-ME"/>
              </w:rPr>
              <w:t xml:space="preserve"> </w:t>
            </w:r>
            <w:r w:rsidRPr="00C70BDB">
              <w:rPr>
                <w:noProof/>
                <w:color w:val="000000"/>
                <w:sz w:val="22"/>
                <w:szCs w:val="22"/>
                <w:lang w:val="sr-Latn-ME"/>
              </w:rPr>
              <w:t>emisija</w:t>
            </w:r>
          </w:p>
        </w:tc>
        <w:tc>
          <w:tcPr>
            <w:tcW w:w="5040" w:type="dxa"/>
          </w:tcPr>
          <w:p w14:paraId="24486E33" w14:textId="146BEBDC" w:rsidR="00210D07" w:rsidRPr="00C70BDB" w:rsidRDefault="00210D07"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p>
          <w:tbl>
            <w:tblPr>
              <w:tblW w:w="5000" w:type="pct"/>
              <w:tblLayout w:type="fixed"/>
              <w:tblCellMar>
                <w:left w:w="0" w:type="dxa"/>
                <w:right w:w="0" w:type="dxa"/>
              </w:tblCellMar>
              <w:tblLook w:val="04A0" w:firstRow="1" w:lastRow="0" w:firstColumn="1" w:lastColumn="0" w:noHBand="0" w:noVBand="1"/>
            </w:tblPr>
            <w:tblGrid>
              <w:gridCol w:w="140"/>
              <w:gridCol w:w="4684"/>
            </w:tblGrid>
            <w:tr w:rsidR="00210D07" w:rsidRPr="00C70BDB" w14:paraId="6765CE5D" w14:textId="77777777" w:rsidTr="007C591F">
              <w:tc>
                <w:tcPr>
                  <w:tcW w:w="140" w:type="dxa"/>
                  <w:shd w:val="clear" w:color="auto" w:fill="auto"/>
                  <w:hideMark/>
                </w:tcPr>
                <w:p w14:paraId="09B87079"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84" w:type="dxa"/>
                  <w:shd w:val="clear" w:color="auto" w:fill="auto"/>
                  <w:hideMark/>
                </w:tcPr>
                <w:p w14:paraId="03BF928D" w14:textId="528F7AFC"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čuvanje</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00257905" w:rsidRPr="00C70BDB">
                    <w:rPr>
                      <w:noProof/>
                      <w:sz w:val="22"/>
                      <w:szCs w:val="22"/>
                      <w:lang w:val="sr-Latn-ME"/>
                    </w:rPr>
                    <w:t>tretman</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rukovanje</w:t>
                  </w:r>
                  <w:r w:rsidR="00853DAB">
                    <w:rPr>
                      <w:noProof/>
                      <w:sz w:val="22"/>
                      <w:szCs w:val="22"/>
                      <w:lang w:val="sr-Latn-ME"/>
                    </w:rPr>
                    <w:t xml:space="preserve"> </w:t>
                  </w:r>
                  <w:r w:rsidRPr="00C70BDB">
                    <w:rPr>
                      <w:noProof/>
                      <w:sz w:val="22"/>
                      <w:szCs w:val="22"/>
                      <w:lang w:val="sr-Latn-ME"/>
                    </w:rPr>
                    <w:t>s</w:t>
                  </w:r>
                  <w:r w:rsidR="00853DAB">
                    <w:rPr>
                      <w:noProof/>
                      <w:sz w:val="22"/>
                      <w:szCs w:val="22"/>
                      <w:lang w:val="sr-Latn-ME"/>
                    </w:rPr>
                    <w:t xml:space="preserve"> </w:t>
                  </w:r>
                  <w:r w:rsidRPr="00C70BDB">
                    <w:rPr>
                      <w:noProof/>
                      <w:sz w:val="22"/>
                      <w:szCs w:val="22"/>
                      <w:lang w:val="sr-Latn-ME"/>
                    </w:rPr>
                    <w:t>materijalima</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otpadom</w:t>
                  </w:r>
                  <w:r w:rsidR="00853DAB">
                    <w:rPr>
                      <w:noProof/>
                      <w:sz w:val="22"/>
                      <w:szCs w:val="22"/>
                      <w:lang w:val="sr-Latn-ME"/>
                    </w:rPr>
                    <w:t xml:space="preserve"> </w:t>
                  </w:r>
                  <w:r w:rsidRPr="00C70BDB">
                    <w:rPr>
                      <w:noProof/>
                      <w:sz w:val="22"/>
                      <w:szCs w:val="22"/>
                      <w:lang w:val="sr-Latn-ME"/>
                    </w:rPr>
                    <w:t>koji</w:t>
                  </w:r>
                  <w:r w:rsidR="00853DAB">
                    <w:rPr>
                      <w:noProof/>
                      <w:sz w:val="22"/>
                      <w:szCs w:val="22"/>
                      <w:lang w:val="sr-Latn-ME"/>
                    </w:rPr>
                    <w:t xml:space="preserve"> </w:t>
                  </w:r>
                  <w:r w:rsidRPr="00C70BDB">
                    <w:rPr>
                      <w:noProof/>
                      <w:sz w:val="22"/>
                      <w:szCs w:val="22"/>
                      <w:lang w:val="sr-Latn-ME"/>
                    </w:rPr>
                    <w:t>mogu</w:t>
                  </w:r>
                  <w:r w:rsidR="00853DAB">
                    <w:rPr>
                      <w:noProof/>
                      <w:sz w:val="22"/>
                      <w:szCs w:val="22"/>
                      <w:lang w:val="sr-Latn-ME"/>
                    </w:rPr>
                    <w:t xml:space="preserve"> </w:t>
                  </w:r>
                  <w:r w:rsidRPr="00C70BDB">
                    <w:rPr>
                      <w:noProof/>
                      <w:sz w:val="22"/>
                      <w:szCs w:val="22"/>
                      <w:lang w:val="sr-Latn-ME"/>
                    </w:rPr>
                    <w:t>generisati</w:t>
                  </w:r>
                  <w:r w:rsidR="00853DAB">
                    <w:rPr>
                      <w:noProof/>
                      <w:sz w:val="22"/>
                      <w:szCs w:val="22"/>
                      <w:lang w:val="sr-Latn-ME"/>
                    </w:rPr>
                    <w:t xml:space="preserve"> </w:t>
                  </w:r>
                  <w:r w:rsidRPr="00C70BDB">
                    <w:rPr>
                      <w:noProof/>
                      <w:sz w:val="22"/>
                      <w:szCs w:val="22"/>
                      <w:lang w:val="sr-Latn-ME"/>
                    </w:rPr>
                    <w:t>difuzne</w:t>
                  </w:r>
                  <w:r w:rsidR="00853DAB">
                    <w:rPr>
                      <w:noProof/>
                      <w:sz w:val="22"/>
                      <w:szCs w:val="22"/>
                      <w:lang w:val="sr-Latn-ME"/>
                    </w:rPr>
                    <w:t xml:space="preserve"> </w:t>
                  </w:r>
                  <w:r w:rsidRPr="00C70BDB">
                    <w:rPr>
                      <w:noProof/>
                      <w:sz w:val="22"/>
                      <w:szCs w:val="22"/>
                      <w:lang w:val="sr-Latn-ME"/>
                    </w:rPr>
                    <w:t>emisije</w:t>
                  </w:r>
                  <w:r w:rsidR="00853DAB">
                    <w:rPr>
                      <w:noProof/>
                      <w:sz w:val="22"/>
                      <w:szCs w:val="22"/>
                      <w:lang w:val="sr-Latn-ME"/>
                    </w:rPr>
                    <w:t xml:space="preserve"> </w:t>
                  </w:r>
                  <w:r w:rsidRPr="00C70BDB">
                    <w:rPr>
                      <w:noProof/>
                      <w:sz w:val="22"/>
                      <w:szCs w:val="22"/>
                      <w:lang w:val="sr-Latn-ME"/>
                    </w:rPr>
                    <w:t>u</w:t>
                  </w:r>
                  <w:r w:rsidR="00853DAB">
                    <w:rPr>
                      <w:noProof/>
                      <w:sz w:val="22"/>
                      <w:szCs w:val="22"/>
                      <w:lang w:val="sr-Latn-ME"/>
                    </w:rPr>
                    <w:t xml:space="preserve"> </w:t>
                  </w:r>
                  <w:r w:rsidRPr="00C70BDB">
                    <w:rPr>
                      <w:noProof/>
                      <w:sz w:val="22"/>
                      <w:szCs w:val="22"/>
                      <w:lang w:val="sr-Latn-ME"/>
                    </w:rPr>
                    <w:t>zatvorenim</w:t>
                  </w:r>
                  <w:r w:rsidR="00853DAB">
                    <w:rPr>
                      <w:noProof/>
                      <w:sz w:val="22"/>
                      <w:szCs w:val="22"/>
                      <w:lang w:val="sr-Latn-ME"/>
                    </w:rPr>
                    <w:t xml:space="preserve"> </w:t>
                  </w:r>
                  <w:r w:rsidRPr="00C70BDB">
                    <w:rPr>
                      <w:noProof/>
                      <w:sz w:val="22"/>
                      <w:szCs w:val="22"/>
                      <w:lang w:val="sr-Latn-ME"/>
                    </w:rPr>
                    <w:t>prostorima</w:t>
                  </w:r>
                  <w:r w:rsidR="00853DAB">
                    <w:rPr>
                      <w:noProof/>
                      <w:sz w:val="22"/>
                      <w:szCs w:val="22"/>
                      <w:lang w:val="sr-Latn-ME"/>
                    </w:rPr>
                    <w:t xml:space="preserve"> </w:t>
                  </w:r>
                  <w:r w:rsidRPr="00C70BDB">
                    <w:rPr>
                      <w:noProof/>
                      <w:sz w:val="22"/>
                      <w:szCs w:val="22"/>
                      <w:lang w:val="sr-Latn-ME"/>
                    </w:rPr>
                    <w:t>i/ili</w:t>
                  </w:r>
                  <w:r w:rsidR="00853DAB">
                    <w:rPr>
                      <w:noProof/>
                      <w:sz w:val="22"/>
                      <w:szCs w:val="22"/>
                      <w:lang w:val="sr-Latn-ME"/>
                    </w:rPr>
                    <w:t xml:space="preserve"> </w:t>
                  </w:r>
                  <w:r w:rsidRPr="00C70BDB">
                    <w:rPr>
                      <w:noProof/>
                      <w:sz w:val="22"/>
                      <w:szCs w:val="22"/>
                      <w:lang w:val="sr-Latn-ME"/>
                    </w:rPr>
                    <w:t>u</w:t>
                  </w:r>
                  <w:r w:rsidR="00853DAB">
                    <w:rPr>
                      <w:noProof/>
                      <w:sz w:val="22"/>
                      <w:szCs w:val="22"/>
                      <w:lang w:val="sr-Latn-ME"/>
                    </w:rPr>
                    <w:t xml:space="preserve"> </w:t>
                  </w:r>
                  <w:r w:rsidRPr="00C70BDB">
                    <w:rPr>
                      <w:noProof/>
                      <w:sz w:val="22"/>
                      <w:szCs w:val="22"/>
                      <w:lang w:val="sr-Latn-ME"/>
                    </w:rPr>
                    <w:t>zatvorenoj</w:t>
                  </w:r>
                  <w:r w:rsidR="00853DAB">
                    <w:rPr>
                      <w:noProof/>
                      <w:sz w:val="22"/>
                      <w:szCs w:val="22"/>
                      <w:lang w:val="sr-Latn-ME"/>
                    </w:rPr>
                    <w:t xml:space="preserve"> </w:t>
                  </w:r>
                  <w:r w:rsidRPr="00C70BDB">
                    <w:rPr>
                      <w:noProof/>
                      <w:sz w:val="22"/>
                      <w:szCs w:val="22"/>
                      <w:lang w:val="sr-Latn-ME"/>
                    </w:rPr>
                    <w:t>opremi</w:t>
                  </w:r>
                  <w:r w:rsidR="00853DAB">
                    <w:rPr>
                      <w:noProof/>
                      <w:sz w:val="22"/>
                      <w:szCs w:val="22"/>
                      <w:lang w:val="sr-Latn-ME"/>
                    </w:rPr>
                    <w:t xml:space="preserve"> </w:t>
                  </w:r>
                  <w:r w:rsidRPr="00C70BDB">
                    <w:rPr>
                      <w:noProof/>
                      <w:sz w:val="22"/>
                      <w:szCs w:val="22"/>
                      <w:lang w:val="sr-Latn-ME"/>
                    </w:rPr>
                    <w:t>(npr.</w:t>
                  </w:r>
                  <w:r w:rsidR="00853DAB">
                    <w:rPr>
                      <w:noProof/>
                      <w:sz w:val="22"/>
                      <w:szCs w:val="22"/>
                      <w:lang w:val="sr-Latn-ME"/>
                    </w:rPr>
                    <w:t xml:space="preserve"> </w:t>
                  </w:r>
                  <w:r w:rsidRPr="00C70BDB">
                    <w:rPr>
                      <w:noProof/>
                      <w:sz w:val="22"/>
                      <w:szCs w:val="22"/>
                      <w:lang w:val="sr-Latn-ME"/>
                    </w:rPr>
                    <w:t>transportne</w:t>
                  </w:r>
                  <w:r w:rsidR="00853DAB">
                    <w:rPr>
                      <w:noProof/>
                      <w:sz w:val="22"/>
                      <w:szCs w:val="22"/>
                      <w:lang w:val="sr-Latn-ME"/>
                    </w:rPr>
                    <w:t xml:space="preserve"> </w:t>
                  </w:r>
                  <w:r w:rsidRPr="00C70BDB">
                    <w:rPr>
                      <w:noProof/>
                      <w:sz w:val="22"/>
                      <w:szCs w:val="22"/>
                      <w:lang w:val="sr-Latn-ME"/>
                    </w:rPr>
                    <w:t>trake),</w:t>
                  </w:r>
                </w:p>
              </w:tc>
            </w:tr>
            <w:tr w:rsidR="00210D07" w:rsidRPr="00C70BDB" w14:paraId="5A01BD8B" w14:textId="77777777" w:rsidTr="007C591F">
              <w:tc>
                <w:tcPr>
                  <w:tcW w:w="161" w:type="dxa"/>
                  <w:shd w:val="clear" w:color="auto" w:fill="auto"/>
                  <w:hideMark/>
                </w:tcPr>
                <w:p w14:paraId="78D16240"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63" w:type="dxa"/>
                  <w:shd w:val="clear" w:color="auto" w:fill="auto"/>
                  <w:hideMark/>
                </w:tcPr>
                <w:p w14:paraId="13B320E5" w14:textId="10702DC5"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održavanje</w:t>
                  </w:r>
                  <w:r w:rsidR="00853DAB">
                    <w:rPr>
                      <w:noProof/>
                      <w:sz w:val="22"/>
                      <w:szCs w:val="22"/>
                      <w:lang w:val="sr-Latn-ME"/>
                    </w:rPr>
                    <w:t xml:space="preserve"> </w:t>
                  </w:r>
                  <w:r w:rsidRPr="00C70BDB">
                    <w:rPr>
                      <w:noProof/>
                      <w:sz w:val="22"/>
                      <w:szCs w:val="22"/>
                      <w:lang w:val="sr-Latn-ME"/>
                    </w:rPr>
                    <w:t>zatvorene</w:t>
                  </w:r>
                  <w:r w:rsidR="00853DAB">
                    <w:rPr>
                      <w:noProof/>
                      <w:sz w:val="22"/>
                      <w:szCs w:val="22"/>
                      <w:lang w:val="sr-Latn-ME"/>
                    </w:rPr>
                    <w:t xml:space="preserve"> </w:t>
                  </w:r>
                  <w:r w:rsidRPr="00C70BDB">
                    <w:rPr>
                      <w:noProof/>
                      <w:sz w:val="22"/>
                      <w:szCs w:val="22"/>
                      <w:lang w:val="sr-Latn-ME"/>
                    </w:rPr>
                    <w:t>opreme</w:t>
                  </w:r>
                  <w:r w:rsidR="00853DAB">
                    <w:rPr>
                      <w:noProof/>
                      <w:sz w:val="22"/>
                      <w:szCs w:val="22"/>
                      <w:lang w:val="sr-Latn-ME"/>
                    </w:rPr>
                    <w:t xml:space="preserve"> </w:t>
                  </w:r>
                  <w:r w:rsidRPr="00C70BDB">
                    <w:rPr>
                      <w:noProof/>
                      <w:sz w:val="22"/>
                      <w:szCs w:val="22"/>
                      <w:lang w:val="sr-Latn-ME"/>
                    </w:rPr>
                    <w:t>ili</w:t>
                  </w:r>
                  <w:r w:rsidR="00853DAB">
                    <w:rPr>
                      <w:noProof/>
                      <w:sz w:val="22"/>
                      <w:szCs w:val="22"/>
                      <w:lang w:val="sr-Latn-ME"/>
                    </w:rPr>
                    <w:t xml:space="preserve"> </w:t>
                  </w:r>
                  <w:r w:rsidRPr="00C70BDB">
                    <w:rPr>
                      <w:noProof/>
                      <w:sz w:val="22"/>
                      <w:szCs w:val="22"/>
                      <w:lang w:val="sr-Latn-ME"/>
                    </w:rPr>
                    <w:t>zgrada</w:t>
                  </w:r>
                  <w:r w:rsidR="00853DAB">
                    <w:rPr>
                      <w:noProof/>
                      <w:sz w:val="22"/>
                      <w:szCs w:val="22"/>
                      <w:lang w:val="sr-Latn-ME"/>
                    </w:rPr>
                    <w:t xml:space="preserve"> </w:t>
                  </w:r>
                  <w:r w:rsidRPr="00C70BDB">
                    <w:rPr>
                      <w:noProof/>
                      <w:sz w:val="22"/>
                      <w:szCs w:val="22"/>
                      <w:lang w:val="sr-Latn-ME"/>
                    </w:rPr>
                    <w:t>pod</w:t>
                  </w:r>
                  <w:r w:rsidR="00853DAB">
                    <w:rPr>
                      <w:noProof/>
                      <w:sz w:val="22"/>
                      <w:szCs w:val="22"/>
                      <w:lang w:val="sr-Latn-ME"/>
                    </w:rPr>
                    <w:t xml:space="preserve"> </w:t>
                  </w:r>
                  <w:r w:rsidRPr="00C70BDB">
                    <w:rPr>
                      <w:noProof/>
                      <w:sz w:val="22"/>
                      <w:szCs w:val="22"/>
                      <w:lang w:val="sr-Latn-ME"/>
                    </w:rPr>
                    <w:t>odgovarajućim</w:t>
                  </w:r>
                  <w:r w:rsidR="00853DAB">
                    <w:rPr>
                      <w:noProof/>
                      <w:sz w:val="22"/>
                      <w:szCs w:val="22"/>
                      <w:lang w:val="sr-Latn-ME"/>
                    </w:rPr>
                    <w:t xml:space="preserve"> </w:t>
                  </w:r>
                  <w:r w:rsidRPr="00C70BDB">
                    <w:rPr>
                      <w:noProof/>
                      <w:sz w:val="22"/>
                      <w:szCs w:val="22"/>
                      <w:lang w:val="sr-Latn-ME"/>
                    </w:rPr>
                    <w:t>pritiskom</w:t>
                  </w:r>
                </w:p>
              </w:tc>
            </w:tr>
            <w:tr w:rsidR="00210D07" w:rsidRPr="00C70BDB" w14:paraId="5063D9CF" w14:textId="77777777" w:rsidTr="001F6428">
              <w:tc>
                <w:tcPr>
                  <w:tcW w:w="220" w:type="dxa"/>
                  <w:shd w:val="clear" w:color="auto" w:fill="auto"/>
                  <w:hideMark/>
                </w:tcPr>
                <w:p w14:paraId="6D9769D5" w14:textId="77777777"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786" w:type="dxa"/>
                  <w:shd w:val="clear" w:color="auto" w:fill="auto"/>
                  <w:hideMark/>
                </w:tcPr>
                <w:p w14:paraId="64C40E42" w14:textId="6DD40BEB" w:rsidR="00210D07" w:rsidRPr="00C70BDB" w:rsidRDefault="00210D07" w:rsidP="00023B38">
                  <w:pPr>
                    <w:pStyle w:val="Normal1"/>
                    <w:spacing w:before="0" w:beforeAutospacing="0" w:after="0" w:afterAutospacing="0"/>
                    <w:jc w:val="both"/>
                    <w:rPr>
                      <w:noProof/>
                      <w:sz w:val="22"/>
                      <w:szCs w:val="22"/>
                      <w:lang w:val="sr-Latn-ME"/>
                    </w:rPr>
                  </w:pPr>
                  <w:r w:rsidRPr="00C70BDB">
                    <w:rPr>
                      <w:noProof/>
                      <w:sz w:val="22"/>
                      <w:szCs w:val="22"/>
                      <w:lang w:val="sr-Latn-ME"/>
                    </w:rPr>
                    <w:t>prikupljanje</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usmjeravanje</w:t>
                  </w:r>
                  <w:r w:rsidR="00853DAB">
                    <w:rPr>
                      <w:noProof/>
                      <w:sz w:val="22"/>
                      <w:szCs w:val="22"/>
                      <w:lang w:val="sr-Latn-ME"/>
                    </w:rPr>
                    <w:t xml:space="preserve"> </w:t>
                  </w:r>
                  <w:r w:rsidRPr="00C70BDB">
                    <w:rPr>
                      <w:noProof/>
                      <w:sz w:val="22"/>
                      <w:szCs w:val="22"/>
                      <w:lang w:val="sr-Latn-ME"/>
                    </w:rPr>
                    <w:t>emisija</w:t>
                  </w:r>
                  <w:r w:rsidR="00853DAB">
                    <w:rPr>
                      <w:noProof/>
                      <w:sz w:val="22"/>
                      <w:szCs w:val="22"/>
                      <w:lang w:val="sr-Latn-ME"/>
                    </w:rPr>
                    <w:t xml:space="preserve"> </w:t>
                  </w:r>
                  <w:r w:rsidRPr="00C70BDB">
                    <w:rPr>
                      <w:noProof/>
                      <w:sz w:val="22"/>
                      <w:szCs w:val="22"/>
                      <w:lang w:val="sr-Latn-ME"/>
                    </w:rPr>
                    <w:t>u</w:t>
                  </w:r>
                  <w:r w:rsidR="00853DAB">
                    <w:rPr>
                      <w:noProof/>
                      <w:sz w:val="22"/>
                      <w:szCs w:val="22"/>
                      <w:lang w:val="sr-Latn-ME"/>
                    </w:rPr>
                    <w:t xml:space="preserve"> </w:t>
                  </w:r>
                  <w:r w:rsidRPr="00C70BDB">
                    <w:rPr>
                      <w:noProof/>
                      <w:sz w:val="22"/>
                      <w:szCs w:val="22"/>
                      <w:lang w:val="sr-Latn-ME"/>
                    </w:rPr>
                    <w:t>odgovarajući</w:t>
                  </w:r>
                  <w:r w:rsidR="00853DAB">
                    <w:rPr>
                      <w:noProof/>
                      <w:sz w:val="22"/>
                      <w:szCs w:val="22"/>
                      <w:lang w:val="sr-Latn-ME"/>
                    </w:rPr>
                    <w:t xml:space="preserve"> </w:t>
                  </w:r>
                  <w:r w:rsidRPr="00C70BDB">
                    <w:rPr>
                      <w:noProof/>
                      <w:sz w:val="22"/>
                      <w:szCs w:val="22"/>
                      <w:lang w:val="sr-Latn-ME"/>
                    </w:rPr>
                    <w:t>sistem</w:t>
                  </w:r>
                  <w:r w:rsidR="00853DAB">
                    <w:rPr>
                      <w:noProof/>
                      <w:sz w:val="22"/>
                      <w:szCs w:val="22"/>
                      <w:lang w:val="sr-Latn-ME"/>
                    </w:rPr>
                    <w:t xml:space="preserve"> </w:t>
                  </w:r>
                  <w:r w:rsidRPr="00C70BDB">
                    <w:rPr>
                      <w:noProof/>
                      <w:sz w:val="22"/>
                      <w:szCs w:val="22"/>
                      <w:lang w:val="sr-Latn-ME"/>
                    </w:rPr>
                    <w:t>za</w:t>
                  </w:r>
                  <w:r w:rsidR="00853DAB">
                    <w:rPr>
                      <w:noProof/>
                      <w:sz w:val="22"/>
                      <w:szCs w:val="22"/>
                      <w:lang w:val="sr-Latn-ME"/>
                    </w:rPr>
                    <w:t xml:space="preserve"> </w:t>
                  </w:r>
                  <w:r w:rsidRPr="00C70BDB">
                    <w:rPr>
                      <w:noProof/>
                      <w:sz w:val="22"/>
                      <w:szCs w:val="22"/>
                      <w:lang w:val="sr-Latn-ME"/>
                    </w:rPr>
                    <w:t>ublažavanje</w:t>
                  </w:r>
                  <w:r w:rsidR="00853DAB">
                    <w:rPr>
                      <w:noProof/>
                      <w:sz w:val="22"/>
                      <w:szCs w:val="22"/>
                      <w:lang w:val="sr-Latn-ME"/>
                    </w:rPr>
                    <w:t xml:space="preserve"> </w:t>
                  </w:r>
                  <w:r w:rsidRPr="00C70BDB">
                    <w:rPr>
                      <w:noProof/>
                      <w:sz w:val="22"/>
                      <w:szCs w:val="22"/>
                      <w:lang w:val="sr-Latn-ME"/>
                    </w:rPr>
                    <w:t>(</w:t>
                  </w:r>
                  <w:r w:rsidR="000028E5" w:rsidRPr="00C70BDB">
                    <w:rPr>
                      <w:noProof/>
                      <w:sz w:val="22"/>
                      <w:szCs w:val="22"/>
                      <w:lang w:val="sr-Latn-ME"/>
                    </w:rPr>
                    <w:t>v.</w:t>
                  </w:r>
                  <w:r w:rsidR="00853DAB">
                    <w:rPr>
                      <w:noProof/>
                      <w:sz w:val="22"/>
                      <w:szCs w:val="22"/>
                      <w:lang w:val="sr-Latn-ME"/>
                    </w:rPr>
                    <w:t xml:space="preserve"> </w:t>
                  </w:r>
                  <w:r w:rsidR="00AB732E" w:rsidRPr="00C70BDB">
                    <w:rPr>
                      <w:noProof/>
                      <w:sz w:val="22"/>
                      <w:szCs w:val="22"/>
                      <w:lang w:val="sr-Latn-ME"/>
                    </w:rPr>
                    <w:t>dio</w:t>
                  </w:r>
                  <w:r w:rsidR="00853DAB">
                    <w:rPr>
                      <w:noProof/>
                      <w:sz w:val="22"/>
                      <w:szCs w:val="22"/>
                      <w:lang w:val="sr-Latn-ME"/>
                    </w:rPr>
                    <w:t xml:space="preserve"> </w:t>
                  </w:r>
                  <w:r w:rsidRPr="00C70BDB">
                    <w:rPr>
                      <w:noProof/>
                      <w:sz w:val="22"/>
                      <w:szCs w:val="22"/>
                      <w:lang w:val="sr-Latn-ME"/>
                    </w:rPr>
                    <w:t>6.1)</w:t>
                  </w:r>
                  <w:r w:rsidR="00853DAB">
                    <w:rPr>
                      <w:noProof/>
                      <w:sz w:val="22"/>
                      <w:szCs w:val="22"/>
                      <w:lang w:val="sr-Latn-ME"/>
                    </w:rPr>
                    <w:t xml:space="preserve"> </w:t>
                  </w:r>
                  <w:r w:rsidRPr="00C70BDB">
                    <w:rPr>
                      <w:noProof/>
                      <w:sz w:val="22"/>
                      <w:szCs w:val="22"/>
                      <w:lang w:val="sr-Latn-ME"/>
                    </w:rPr>
                    <w:t>putem</w:t>
                  </w:r>
                  <w:r w:rsidR="00853DAB">
                    <w:rPr>
                      <w:noProof/>
                      <w:sz w:val="22"/>
                      <w:szCs w:val="22"/>
                      <w:lang w:val="sr-Latn-ME"/>
                    </w:rPr>
                    <w:t xml:space="preserve"> </w:t>
                  </w:r>
                  <w:r w:rsidRPr="00C70BDB">
                    <w:rPr>
                      <w:noProof/>
                      <w:sz w:val="22"/>
                      <w:szCs w:val="22"/>
                      <w:lang w:val="sr-Latn-ME"/>
                    </w:rPr>
                    <w:t>sistema</w:t>
                  </w:r>
                  <w:r w:rsidR="00853DAB">
                    <w:rPr>
                      <w:noProof/>
                      <w:sz w:val="22"/>
                      <w:szCs w:val="22"/>
                      <w:lang w:val="sr-Latn-ME"/>
                    </w:rPr>
                    <w:t xml:space="preserve"> </w:t>
                  </w:r>
                  <w:r w:rsidRPr="00C70BDB">
                    <w:rPr>
                      <w:noProof/>
                      <w:sz w:val="22"/>
                      <w:szCs w:val="22"/>
                      <w:lang w:val="sr-Latn-ME"/>
                    </w:rPr>
                    <w:t>za</w:t>
                  </w:r>
                  <w:r w:rsidR="00853DAB">
                    <w:rPr>
                      <w:noProof/>
                      <w:sz w:val="22"/>
                      <w:szCs w:val="22"/>
                      <w:lang w:val="sr-Latn-ME"/>
                    </w:rPr>
                    <w:t xml:space="preserve"> </w:t>
                  </w:r>
                  <w:r w:rsidRPr="00C70BDB">
                    <w:rPr>
                      <w:noProof/>
                      <w:sz w:val="22"/>
                      <w:szCs w:val="22"/>
                      <w:lang w:val="sr-Latn-ME"/>
                    </w:rPr>
                    <w:t>odvođenje</w:t>
                  </w:r>
                  <w:r w:rsidR="00853DAB">
                    <w:rPr>
                      <w:noProof/>
                      <w:sz w:val="22"/>
                      <w:szCs w:val="22"/>
                      <w:lang w:val="sr-Latn-ME"/>
                    </w:rPr>
                    <w:t xml:space="preserve"> </w:t>
                  </w:r>
                  <w:r w:rsidRPr="00C70BDB">
                    <w:rPr>
                      <w:noProof/>
                      <w:sz w:val="22"/>
                      <w:szCs w:val="22"/>
                      <w:lang w:val="sr-Latn-ME"/>
                    </w:rPr>
                    <w:t>vazduha</w:t>
                  </w:r>
                  <w:r w:rsidR="00853DAB">
                    <w:rPr>
                      <w:noProof/>
                      <w:sz w:val="22"/>
                      <w:szCs w:val="22"/>
                      <w:lang w:val="sr-Latn-ME"/>
                    </w:rPr>
                    <w:t xml:space="preserve"> </w:t>
                  </w:r>
                  <w:r w:rsidRPr="00C70BDB">
                    <w:rPr>
                      <w:noProof/>
                      <w:sz w:val="22"/>
                      <w:szCs w:val="22"/>
                      <w:lang w:val="sr-Latn-ME"/>
                    </w:rPr>
                    <w:t>i/ili</w:t>
                  </w:r>
                  <w:r w:rsidR="00853DAB">
                    <w:rPr>
                      <w:noProof/>
                      <w:sz w:val="22"/>
                      <w:szCs w:val="22"/>
                      <w:lang w:val="sr-Latn-ME"/>
                    </w:rPr>
                    <w:t xml:space="preserve"> </w:t>
                  </w:r>
                  <w:r w:rsidRPr="00C70BDB">
                    <w:rPr>
                      <w:noProof/>
                      <w:sz w:val="22"/>
                      <w:szCs w:val="22"/>
                      <w:lang w:val="sr-Latn-ME"/>
                    </w:rPr>
                    <w:t>sistema</w:t>
                  </w:r>
                  <w:r w:rsidR="00853DAB">
                    <w:rPr>
                      <w:noProof/>
                      <w:sz w:val="22"/>
                      <w:szCs w:val="22"/>
                      <w:lang w:val="sr-Latn-ME"/>
                    </w:rPr>
                    <w:t xml:space="preserve"> </w:t>
                  </w:r>
                  <w:r w:rsidRPr="00C70BDB">
                    <w:rPr>
                      <w:noProof/>
                      <w:sz w:val="22"/>
                      <w:szCs w:val="22"/>
                      <w:lang w:val="sr-Latn-ME"/>
                    </w:rPr>
                    <w:t>za</w:t>
                  </w:r>
                  <w:r w:rsidR="00853DAB">
                    <w:rPr>
                      <w:noProof/>
                      <w:sz w:val="22"/>
                      <w:szCs w:val="22"/>
                      <w:lang w:val="sr-Latn-ME"/>
                    </w:rPr>
                    <w:t xml:space="preserve"> </w:t>
                  </w:r>
                  <w:r w:rsidRPr="00C70BDB">
                    <w:rPr>
                      <w:noProof/>
                      <w:sz w:val="22"/>
                      <w:szCs w:val="22"/>
                      <w:lang w:val="sr-Latn-ME"/>
                    </w:rPr>
                    <w:t>usisavanje</w:t>
                  </w:r>
                  <w:r w:rsidR="00853DAB">
                    <w:rPr>
                      <w:noProof/>
                      <w:sz w:val="22"/>
                      <w:szCs w:val="22"/>
                      <w:lang w:val="sr-Latn-ME"/>
                    </w:rPr>
                    <w:t xml:space="preserve"> </w:t>
                  </w:r>
                  <w:r w:rsidRPr="00C70BDB">
                    <w:rPr>
                      <w:noProof/>
                      <w:sz w:val="22"/>
                      <w:szCs w:val="22"/>
                      <w:lang w:val="sr-Latn-ME"/>
                    </w:rPr>
                    <w:t>vazduha</w:t>
                  </w:r>
                  <w:r w:rsidR="00853DAB">
                    <w:rPr>
                      <w:noProof/>
                      <w:sz w:val="22"/>
                      <w:szCs w:val="22"/>
                      <w:lang w:val="sr-Latn-ME"/>
                    </w:rPr>
                    <w:t xml:space="preserve"> </w:t>
                  </w:r>
                  <w:r w:rsidRPr="00C70BDB">
                    <w:rPr>
                      <w:noProof/>
                      <w:sz w:val="22"/>
                      <w:szCs w:val="22"/>
                      <w:lang w:val="sr-Latn-ME"/>
                    </w:rPr>
                    <w:t>blizu</w:t>
                  </w:r>
                  <w:r w:rsidR="00853DAB">
                    <w:rPr>
                      <w:noProof/>
                      <w:sz w:val="22"/>
                      <w:szCs w:val="22"/>
                      <w:lang w:val="sr-Latn-ME"/>
                    </w:rPr>
                    <w:t xml:space="preserve"> </w:t>
                  </w:r>
                  <w:r w:rsidRPr="00C70BDB">
                    <w:rPr>
                      <w:noProof/>
                      <w:sz w:val="22"/>
                      <w:szCs w:val="22"/>
                      <w:lang w:val="sr-Latn-ME"/>
                    </w:rPr>
                    <w:t>izvora</w:t>
                  </w:r>
                  <w:r w:rsidR="00853DAB">
                    <w:rPr>
                      <w:noProof/>
                      <w:sz w:val="22"/>
                      <w:szCs w:val="22"/>
                      <w:lang w:val="sr-Latn-ME"/>
                    </w:rPr>
                    <w:t xml:space="preserve"> </w:t>
                  </w:r>
                  <w:r w:rsidRPr="00C70BDB">
                    <w:rPr>
                      <w:noProof/>
                      <w:sz w:val="22"/>
                      <w:szCs w:val="22"/>
                      <w:lang w:val="sr-Latn-ME"/>
                    </w:rPr>
                    <w:t>emisija.</w:t>
                  </w:r>
                </w:p>
              </w:tc>
            </w:tr>
          </w:tbl>
          <w:p w14:paraId="21A7C041" w14:textId="77777777" w:rsidR="00210D07" w:rsidRPr="00C70BDB" w:rsidRDefault="00210D07" w:rsidP="007C591F">
            <w:pPr>
              <w:jc w:val="both"/>
              <w:rPr>
                <w:rFonts w:ascii="Times New Roman" w:hAnsi="Times New Roman" w:cs="Times New Roman"/>
                <w:noProof/>
                <w:color w:val="000000"/>
                <w:lang w:val="sr-Latn-ME"/>
              </w:rPr>
            </w:pPr>
          </w:p>
        </w:tc>
        <w:tc>
          <w:tcPr>
            <w:tcW w:w="2344" w:type="dxa"/>
          </w:tcPr>
          <w:p w14:paraId="3B87403A" w14:textId="6C6D5990" w:rsidR="00210D07" w:rsidRPr="00C70BDB" w:rsidRDefault="00210D07"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Upotreba</w:t>
            </w:r>
            <w:r w:rsidR="00853DAB">
              <w:rPr>
                <w:noProof/>
                <w:color w:val="000000"/>
                <w:sz w:val="22"/>
                <w:szCs w:val="22"/>
                <w:lang w:val="sr-Latn-ME"/>
              </w:rPr>
              <w:t xml:space="preserve"> </w:t>
            </w:r>
            <w:r w:rsidRPr="00C70BDB">
              <w:rPr>
                <w:noProof/>
                <w:color w:val="000000"/>
                <w:sz w:val="22"/>
                <w:szCs w:val="22"/>
                <w:lang w:val="sr-Latn-ME"/>
              </w:rPr>
              <w:t>zatvorene</w:t>
            </w:r>
            <w:r w:rsidR="00853DAB">
              <w:rPr>
                <w:noProof/>
                <w:color w:val="000000"/>
                <w:sz w:val="22"/>
                <w:szCs w:val="22"/>
                <w:lang w:val="sr-Latn-ME"/>
              </w:rPr>
              <w:t xml:space="preserve"> </w:t>
            </w:r>
            <w:r w:rsidRPr="00C70BDB">
              <w:rPr>
                <w:noProof/>
                <w:color w:val="000000"/>
                <w:sz w:val="22"/>
                <w:szCs w:val="22"/>
                <w:lang w:val="sr-Latn-ME"/>
              </w:rPr>
              <w:t>opreme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zgrada</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sigurnosnim</w:t>
            </w:r>
            <w:r w:rsidR="00853DAB">
              <w:rPr>
                <w:noProof/>
                <w:color w:val="000000"/>
                <w:sz w:val="22"/>
                <w:szCs w:val="22"/>
                <w:lang w:val="sr-Latn-ME"/>
              </w:rPr>
              <w:t xml:space="preserve"> </w:t>
            </w:r>
            <w:r w:rsidRPr="00C70BDB">
              <w:rPr>
                <w:noProof/>
                <w:color w:val="000000"/>
                <w:sz w:val="22"/>
                <w:szCs w:val="22"/>
                <w:lang w:val="sr-Latn-ME"/>
              </w:rPr>
              <w:t>uslovima</w:t>
            </w:r>
            <w:r w:rsidR="00853DAB">
              <w:rPr>
                <w:noProof/>
                <w:color w:val="000000"/>
                <w:sz w:val="22"/>
                <w:szCs w:val="22"/>
                <w:lang w:val="sr-Latn-ME"/>
              </w:rPr>
              <w:t xml:space="preserve"> </w:t>
            </w:r>
            <w:r w:rsidRPr="00C70BDB">
              <w:rPr>
                <w:noProof/>
                <w:color w:val="000000"/>
                <w:sz w:val="22"/>
                <w:szCs w:val="22"/>
                <w:lang w:val="sr-Latn-ME"/>
              </w:rPr>
              <w:t>zbog,</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primjer,</w:t>
            </w:r>
            <w:r w:rsidR="00853DAB">
              <w:rPr>
                <w:noProof/>
                <w:color w:val="000000"/>
                <w:sz w:val="22"/>
                <w:szCs w:val="22"/>
                <w:lang w:val="sr-Latn-ME"/>
              </w:rPr>
              <w:t xml:space="preserve"> </w:t>
            </w:r>
            <w:r w:rsidRPr="00C70BDB">
              <w:rPr>
                <w:noProof/>
                <w:color w:val="000000"/>
                <w:sz w:val="22"/>
                <w:szCs w:val="22"/>
                <w:lang w:val="sr-Latn-ME"/>
              </w:rPr>
              <w:t>opasnosti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eksplozije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potrošnje</w:t>
            </w:r>
            <w:r w:rsidR="00853DAB">
              <w:rPr>
                <w:noProof/>
                <w:color w:val="000000"/>
                <w:sz w:val="22"/>
                <w:szCs w:val="22"/>
                <w:lang w:val="sr-Latn-ME"/>
              </w:rPr>
              <w:t xml:space="preserve"> </w:t>
            </w:r>
            <w:r w:rsidRPr="00C70BDB">
              <w:rPr>
                <w:noProof/>
                <w:color w:val="000000"/>
                <w:sz w:val="22"/>
                <w:szCs w:val="22"/>
                <w:lang w:val="sr-Latn-ME"/>
              </w:rPr>
              <w:t>kiseonika.</w:t>
            </w:r>
          </w:p>
          <w:p w14:paraId="4EB7B6E7" w14:textId="759970C7" w:rsidR="00210D07" w:rsidRPr="00C70BDB" w:rsidRDefault="00210D07" w:rsidP="007C591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Upotreba</w:t>
            </w:r>
            <w:r w:rsidR="00853DAB">
              <w:rPr>
                <w:noProof/>
                <w:color w:val="000000"/>
                <w:sz w:val="22"/>
                <w:szCs w:val="22"/>
                <w:lang w:val="sr-Latn-ME"/>
              </w:rPr>
              <w:t xml:space="preserve"> </w:t>
            </w:r>
            <w:r w:rsidRPr="00C70BDB">
              <w:rPr>
                <w:noProof/>
                <w:color w:val="000000"/>
                <w:sz w:val="22"/>
                <w:szCs w:val="22"/>
                <w:lang w:val="sr-Latn-ME"/>
              </w:rPr>
              <w:t>zatvorene</w:t>
            </w:r>
            <w:r w:rsidR="00853DAB">
              <w:rPr>
                <w:noProof/>
                <w:color w:val="000000"/>
                <w:sz w:val="22"/>
                <w:szCs w:val="22"/>
                <w:lang w:val="sr-Latn-ME"/>
              </w:rPr>
              <w:t xml:space="preserve"> </w:t>
            </w:r>
            <w:r w:rsidRPr="00C70BDB">
              <w:rPr>
                <w:noProof/>
                <w:color w:val="000000"/>
                <w:sz w:val="22"/>
                <w:szCs w:val="22"/>
                <w:lang w:val="sr-Latn-ME"/>
              </w:rPr>
              <w:t>opreme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zgrada</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količinom</w:t>
            </w:r>
            <w:r w:rsidR="00853DAB">
              <w:rPr>
                <w:noProof/>
                <w:color w:val="000000"/>
                <w:sz w:val="22"/>
                <w:szCs w:val="22"/>
                <w:lang w:val="sr-Latn-ME"/>
              </w:rPr>
              <w:t xml:space="preserve"> </w:t>
            </w:r>
            <w:r w:rsidRPr="00C70BDB">
              <w:rPr>
                <w:noProof/>
                <w:color w:val="000000"/>
                <w:sz w:val="22"/>
                <w:szCs w:val="22"/>
                <w:lang w:val="sr-Latn-ME"/>
              </w:rPr>
              <w:t>otpada.</w:t>
            </w:r>
          </w:p>
        </w:tc>
      </w:tr>
      <w:tr w:rsidR="00210D07" w:rsidRPr="00C70BDB" w14:paraId="6FA4602A" w14:textId="77777777" w:rsidTr="00F94D2F">
        <w:tc>
          <w:tcPr>
            <w:tcW w:w="445" w:type="dxa"/>
          </w:tcPr>
          <w:p w14:paraId="42577202" w14:textId="77777777"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e)</w:t>
            </w:r>
          </w:p>
        </w:tc>
        <w:tc>
          <w:tcPr>
            <w:tcW w:w="1800" w:type="dxa"/>
          </w:tcPr>
          <w:p w14:paraId="2FBD942A" w14:textId="77777777"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Vlažnost</w:t>
            </w:r>
          </w:p>
        </w:tc>
        <w:tc>
          <w:tcPr>
            <w:tcW w:w="5040" w:type="dxa"/>
          </w:tcPr>
          <w:p w14:paraId="16E9D625" w14:textId="3902EBB3"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Vlažnost</w:t>
            </w:r>
            <w:r w:rsidR="00853DAB">
              <w:rPr>
                <w:noProof/>
                <w:color w:val="000000"/>
                <w:sz w:val="22"/>
                <w:szCs w:val="22"/>
                <w:lang w:val="sr-Latn-ME"/>
              </w:rPr>
              <w:t xml:space="preserve"> </w:t>
            </w:r>
            <w:r w:rsidRPr="00C70BDB">
              <w:rPr>
                <w:noProof/>
                <w:color w:val="000000"/>
                <w:sz w:val="22"/>
                <w:szCs w:val="22"/>
                <w:lang w:val="sr-Latn-ME"/>
              </w:rPr>
              <w:t>potencijalnih</w:t>
            </w:r>
            <w:r w:rsidR="00853DAB">
              <w:rPr>
                <w:noProof/>
                <w:color w:val="000000"/>
                <w:sz w:val="22"/>
                <w:szCs w:val="22"/>
                <w:lang w:val="sr-Latn-ME"/>
              </w:rPr>
              <w:t xml:space="preserve"> </w:t>
            </w:r>
            <w:r w:rsidRPr="00C70BDB">
              <w:rPr>
                <w:noProof/>
                <w:color w:val="000000"/>
                <w:sz w:val="22"/>
                <w:szCs w:val="22"/>
                <w:lang w:val="sr-Latn-ME"/>
              </w:rPr>
              <w:t>izvora</w:t>
            </w:r>
            <w:r w:rsidR="00853DAB">
              <w:rPr>
                <w:noProof/>
                <w:color w:val="000000"/>
                <w:sz w:val="22"/>
                <w:szCs w:val="22"/>
                <w:lang w:val="sr-Latn-ME"/>
              </w:rPr>
              <w:t xml:space="preserve"> </w:t>
            </w:r>
            <w:r w:rsidRPr="00C70BDB">
              <w:rPr>
                <w:noProof/>
                <w:color w:val="000000"/>
                <w:sz w:val="22"/>
                <w:szCs w:val="22"/>
                <w:lang w:val="sr-Latn-ME"/>
              </w:rPr>
              <w:t>difuznih</w:t>
            </w:r>
            <w:r w:rsidR="00853DAB">
              <w:rPr>
                <w:noProof/>
                <w:color w:val="000000"/>
                <w:sz w:val="22"/>
                <w:szCs w:val="22"/>
                <w:lang w:val="sr-Latn-ME"/>
              </w:rPr>
              <w:t xml:space="preserve"> </w:t>
            </w:r>
            <w:r w:rsidRPr="00C70BDB">
              <w:rPr>
                <w:noProof/>
                <w:color w:val="000000"/>
                <w:sz w:val="22"/>
                <w:szCs w:val="22"/>
                <w:lang w:val="sr-Latn-ME"/>
              </w:rPr>
              <w:t>emisija</w:t>
            </w:r>
            <w:r w:rsidR="00853DAB">
              <w:rPr>
                <w:noProof/>
                <w:color w:val="000000"/>
                <w:sz w:val="22"/>
                <w:szCs w:val="22"/>
                <w:lang w:val="sr-Latn-ME"/>
              </w:rPr>
              <w:t xml:space="preserve"> </w:t>
            </w:r>
            <w:r w:rsidRPr="00C70BDB">
              <w:rPr>
                <w:noProof/>
                <w:color w:val="000000"/>
                <w:sz w:val="22"/>
                <w:szCs w:val="22"/>
                <w:lang w:val="sr-Latn-ME"/>
              </w:rPr>
              <w:t>prašine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skladište</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saobraćajne</w:t>
            </w:r>
            <w:r w:rsidR="00853DAB">
              <w:rPr>
                <w:noProof/>
                <w:color w:val="000000"/>
                <w:sz w:val="22"/>
                <w:szCs w:val="22"/>
                <w:lang w:val="sr-Latn-ME"/>
              </w:rPr>
              <w:t xml:space="preserve"> </w:t>
            </w:r>
            <w:r w:rsidRPr="00C70BDB">
              <w:rPr>
                <w:noProof/>
                <w:color w:val="000000"/>
                <w:sz w:val="22"/>
                <w:szCs w:val="22"/>
                <w:lang w:val="sr-Latn-ME"/>
              </w:rPr>
              <w:t>površine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otvoreni</w:t>
            </w:r>
            <w:r w:rsidR="00853DAB">
              <w:rPr>
                <w:noProof/>
                <w:color w:val="000000"/>
                <w:sz w:val="22"/>
                <w:szCs w:val="22"/>
                <w:lang w:val="sr-Latn-ME"/>
              </w:rPr>
              <w:t xml:space="preserve"> </w:t>
            </w:r>
            <w:r w:rsidRPr="00C70BDB">
              <w:rPr>
                <w:noProof/>
                <w:color w:val="000000"/>
                <w:sz w:val="22"/>
                <w:szCs w:val="22"/>
                <w:lang w:val="sr-Latn-ME"/>
              </w:rPr>
              <w:t>postupci</w:t>
            </w:r>
            <w:r w:rsidR="00853DAB">
              <w:rPr>
                <w:noProof/>
                <w:color w:val="000000"/>
                <w:sz w:val="22"/>
                <w:szCs w:val="22"/>
                <w:lang w:val="sr-Latn-ME"/>
              </w:rPr>
              <w:t xml:space="preserve"> </w:t>
            </w:r>
            <w:r w:rsidRPr="00C70BDB">
              <w:rPr>
                <w:noProof/>
                <w:color w:val="000000"/>
                <w:sz w:val="22"/>
                <w:szCs w:val="22"/>
                <w:lang w:val="sr-Latn-ME"/>
              </w:rPr>
              <w:t>rukovanja)</w:t>
            </w:r>
            <w:r w:rsidR="00853DAB">
              <w:rPr>
                <w:noProof/>
                <w:color w:val="000000"/>
                <w:sz w:val="22"/>
                <w:szCs w:val="22"/>
                <w:lang w:val="sr-Latn-ME"/>
              </w:rPr>
              <w:t xml:space="preserve"> </w:t>
            </w:r>
            <w:r w:rsidRPr="00C70BDB">
              <w:rPr>
                <w:noProof/>
                <w:color w:val="000000"/>
                <w:sz w:val="22"/>
                <w:szCs w:val="22"/>
                <w:lang w:val="sr-Latn-ME"/>
              </w:rPr>
              <w:t>vodom</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maglom.</w:t>
            </w:r>
          </w:p>
        </w:tc>
        <w:tc>
          <w:tcPr>
            <w:tcW w:w="2344" w:type="dxa"/>
          </w:tcPr>
          <w:p w14:paraId="23C8F67A" w14:textId="40190187" w:rsidR="00210D07" w:rsidRPr="00C70BDB" w:rsidRDefault="00210D07"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CE161D" w:rsidRPr="00C70BDB" w14:paraId="2DC678B3" w14:textId="77777777" w:rsidTr="00F94D2F">
        <w:tc>
          <w:tcPr>
            <w:tcW w:w="445" w:type="dxa"/>
          </w:tcPr>
          <w:p w14:paraId="100A0DCB" w14:textId="77777777" w:rsidR="00CE161D" w:rsidRPr="00C70BDB" w:rsidRDefault="00CE161D"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f)</w:t>
            </w:r>
          </w:p>
        </w:tc>
        <w:tc>
          <w:tcPr>
            <w:tcW w:w="1800" w:type="dxa"/>
          </w:tcPr>
          <w:p w14:paraId="6CBFD2D3" w14:textId="77777777" w:rsidR="00CE161D" w:rsidRPr="00C70BDB" w:rsidRDefault="00CE161D"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Održavanje</w:t>
            </w:r>
          </w:p>
        </w:tc>
        <w:tc>
          <w:tcPr>
            <w:tcW w:w="5040" w:type="dxa"/>
          </w:tcPr>
          <w:p w14:paraId="1607DDB1" w14:textId="65EEAF44" w:rsidR="00CE161D" w:rsidRPr="00C70BDB" w:rsidRDefault="00CE161D"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tehnike:</w:t>
            </w:r>
          </w:p>
          <w:tbl>
            <w:tblPr>
              <w:tblW w:w="5000" w:type="pct"/>
              <w:tblLayout w:type="fixed"/>
              <w:tblCellMar>
                <w:left w:w="0" w:type="dxa"/>
                <w:right w:w="0" w:type="dxa"/>
              </w:tblCellMar>
              <w:tblLook w:val="04A0" w:firstRow="1" w:lastRow="0" w:firstColumn="1" w:lastColumn="0" w:noHBand="0" w:noVBand="1"/>
            </w:tblPr>
            <w:tblGrid>
              <w:gridCol w:w="140"/>
              <w:gridCol w:w="4684"/>
            </w:tblGrid>
            <w:tr w:rsidR="00CE161D" w:rsidRPr="00C70BDB" w14:paraId="13E30573" w14:textId="77777777" w:rsidTr="00023B38">
              <w:tc>
                <w:tcPr>
                  <w:tcW w:w="180" w:type="dxa"/>
                  <w:shd w:val="clear" w:color="auto" w:fill="auto"/>
                  <w:hideMark/>
                </w:tcPr>
                <w:p w14:paraId="46D09EA6" w14:textId="77777777" w:rsidR="00CE161D" w:rsidRPr="00C70BDB" w:rsidRDefault="00CE161D"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644" w:type="dxa"/>
                  <w:shd w:val="clear" w:color="auto" w:fill="auto"/>
                  <w:hideMark/>
                </w:tcPr>
                <w:p w14:paraId="4C632DDB" w14:textId="5DABDBA6" w:rsidR="00CE161D" w:rsidRPr="00C70BDB" w:rsidRDefault="00CE161D" w:rsidP="00023B38">
                  <w:pPr>
                    <w:pStyle w:val="Normal1"/>
                    <w:spacing w:before="0" w:beforeAutospacing="0" w:after="0" w:afterAutospacing="0"/>
                    <w:jc w:val="both"/>
                    <w:rPr>
                      <w:noProof/>
                      <w:sz w:val="22"/>
                      <w:szCs w:val="22"/>
                      <w:lang w:val="sr-Latn-ME"/>
                    </w:rPr>
                  </w:pPr>
                  <w:r w:rsidRPr="00C70BDB">
                    <w:rPr>
                      <w:noProof/>
                      <w:sz w:val="22"/>
                      <w:szCs w:val="22"/>
                      <w:lang w:val="sr-Latn-ME"/>
                    </w:rPr>
                    <w:t>obezbjeđivanje</w:t>
                  </w:r>
                  <w:r w:rsidR="00853DAB">
                    <w:rPr>
                      <w:noProof/>
                      <w:sz w:val="22"/>
                      <w:szCs w:val="22"/>
                      <w:lang w:val="sr-Latn-ME"/>
                    </w:rPr>
                    <w:t xml:space="preserve"> </w:t>
                  </w:r>
                  <w:r w:rsidRPr="00C70BDB">
                    <w:rPr>
                      <w:noProof/>
                      <w:sz w:val="22"/>
                      <w:szCs w:val="22"/>
                      <w:lang w:val="sr-Latn-ME"/>
                    </w:rPr>
                    <w:t>pristupa</w:t>
                  </w:r>
                  <w:r w:rsidR="00853DAB">
                    <w:rPr>
                      <w:noProof/>
                      <w:sz w:val="22"/>
                      <w:szCs w:val="22"/>
                      <w:lang w:val="sr-Latn-ME"/>
                    </w:rPr>
                    <w:t xml:space="preserve"> </w:t>
                  </w:r>
                  <w:r w:rsidRPr="00C70BDB">
                    <w:rPr>
                      <w:noProof/>
                      <w:sz w:val="22"/>
                      <w:szCs w:val="22"/>
                      <w:lang w:val="sr-Latn-ME"/>
                    </w:rPr>
                    <w:t>opr</w:t>
                  </w:r>
                  <w:r w:rsidR="001012DE" w:rsidRPr="00C70BDB">
                    <w:rPr>
                      <w:noProof/>
                      <w:sz w:val="22"/>
                      <w:szCs w:val="22"/>
                      <w:lang w:val="sr-Latn-ME"/>
                    </w:rPr>
                    <w:t>emi</w:t>
                  </w:r>
                  <w:r w:rsidR="00853DAB">
                    <w:rPr>
                      <w:noProof/>
                      <w:sz w:val="22"/>
                      <w:szCs w:val="22"/>
                      <w:lang w:val="sr-Latn-ME"/>
                    </w:rPr>
                    <w:t xml:space="preserve"> </w:t>
                  </w:r>
                  <w:r w:rsidR="001012DE" w:rsidRPr="00C70BDB">
                    <w:rPr>
                      <w:noProof/>
                      <w:sz w:val="22"/>
                      <w:szCs w:val="22"/>
                      <w:lang w:val="sr-Latn-ME"/>
                    </w:rPr>
                    <w:t>kod</w:t>
                  </w:r>
                  <w:r w:rsidR="00853DAB">
                    <w:rPr>
                      <w:noProof/>
                      <w:sz w:val="22"/>
                      <w:szCs w:val="22"/>
                      <w:lang w:val="sr-Latn-ME"/>
                    </w:rPr>
                    <w:t xml:space="preserve"> </w:t>
                  </w:r>
                  <w:r w:rsidR="001012DE" w:rsidRPr="00C70BDB">
                    <w:rPr>
                      <w:noProof/>
                      <w:sz w:val="22"/>
                      <w:szCs w:val="22"/>
                      <w:lang w:val="sr-Latn-ME"/>
                    </w:rPr>
                    <w:t>koje</w:t>
                  </w:r>
                  <w:r w:rsidR="00853DAB">
                    <w:rPr>
                      <w:noProof/>
                      <w:sz w:val="22"/>
                      <w:szCs w:val="22"/>
                      <w:lang w:val="sr-Latn-ME"/>
                    </w:rPr>
                    <w:t xml:space="preserve"> </w:t>
                  </w:r>
                  <w:r w:rsidR="001012DE" w:rsidRPr="00C70BDB">
                    <w:rPr>
                      <w:noProof/>
                      <w:sz w:val="22"/>
                      <w:szCs w:val="22"/>
                      <w:lang w:val="sr-Latn-ME"/>
                    </w:rPr>
                    <w:t>je</w:t>
                  </w:r>
                  <w:r w:rsidR="00853DAB">
                    <w:rPr>
                      <w:noProof/>
                      <w:sz w:val="22"/>
                      <w:szCs w:val="22"/>
                      <w:lang w:val="sr-Latn-ME"/>
                    </w:rPr>
                    <w:t xml:space="preserve"> </w:t>
                  </w:r>
                  <w:r w:rsidR="001012DE" w:rsidRPr="00C70BDB">
                    <w:rPr>
                      <w:noProof/>
                      <w:sz w:val="22"/>
                      <w:szCs w:val="22"/>
                      <w:lang w:val="sr-Latn-ME"/>
                    </w:rPr>
                    <w:t>moguće</w:t>
                  </w:r>
                  <w:r w:rsidR="00853DAB">
                    <w:rPr>
                      <w:noProof/>
                      <w:sz w:val="22"/>
                      <w:szCs w:val="22"/>
                      <w:lang w:val="sr-Latn-ME"/>
                    </w:rPr>
                    <w:t xml:space="preserve"> </w:t>
                  </w:r>
                  <w:r w:rsidR="001012DE" w:rsidRPr="00C70BDB">
                    <w:rPr>
                      <w:noProof/>
                      <w:sz w:val="22"/>
                      <w:szCs w:val="22"/>
                      <w:lang w:val="sr-Latn-ME"/>
                    </w:rPr>
                    <w:t>curenje</w:t>
                  </w:r>
                  <w:r w:rsidRPr="00C70BDB">
                    <w:rPr>
                      <w:noProof/>
                      <w:sz w:val="22"/>
                      <w:szCs w:val="22"/>
                      <w:lang w:val="sr-Latn-ME"/>
                    </w:rPr>
                    <w:t>,</w:t>
                  </w:r>
                </w:p>
              </w:tc>
            </w:tr>
            <w:tr w:rsidR="00CE161D" w:rsidRPr="00C70BDB" w14:paraId="5FFBB723" w14:textId="77777777" w:rsidTr="001F6428">
              <w:tc>
                <w:tcPr>
                  <w:tcW w:w="220" w:type="dxa"/>
                  <w:shd w:val="clear" w:color="auto" w:fill="auto"/>
                  <w:hideMark/>
                </w:tcPr>
                <w:p w14:paraId="5B46196D" w14:textId="77777777" w:rsidR="00CE161D" w:rsidRPr="00C70BDB" w:rsidRDefault="00CE161D" w:rsidP="00023B3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786" w:type="dxa"/>
                  <w:shd w:val="clear" w:color="auto" w:fill="auto"/>
                  <w:hideMark/>
                </w:tcPr>
                <w:p w14:paraId="2B4A646F" w14:textId="05BCB8B8" w:rsidR="00CE161D" w:rsidRPr="00C70BDB" w:rsidRDefault="00CE161D" w:rsidP="00023B38">
                  <w:pPr>
                    <w:pStyle w:val="Normal1"/>
                    <w:spacing w:before="0" w:beforeAutospacing="0" w:after="0" w:afterAutospacing="0"/>
                    <w:jc w:val="both"/>
                    <w:rPr>
                      <w:noProof/>
                      <w:sz w:val="22"/>
                      <w:szCs w:val="22"/>
                      <w:lang w:val="sr-Latn-ME"/>
                    </w:rPr>
                  </w:pPr>
                  <w:r w:rsidRPr="00C70BDB">
                    <w:rPr>
                      <w:noProof/>
                      <w:sz w:val="22"/>
                      <w:szCs w:val="22"/>
                      <w:lang w:val="sr-Latn-ME"/>
                    </w:rPr>
                    <w:t>redovna</w:t>
                  </w:r>
                  <w:r w:rsidR="00853DAB">
                    <w:rPr>
                      <w:noProof/>
                      <w:sz w:val="22"/>
                      <w:szCs w:val="22"/>
                      <w:lang w:val="sr-Latn-ME"/>
                    </w:rPr>
                    <w:t xml:space="preserve"> </w:t>
                  </w:r>
                  <w:r w:rsidRPr="00C70BDB">
                    <w:rPr>
                      <w:noProof/>
                      <w:sz w:val="22"/>
                      <w:szCs w:val="22"/>
                      <w:lang w:val="sr-Latn-ME"/>
                    </w:rPr>
                    <w:t>kontrola</w:t>
                  </w:r>
                  <w:r w:rsidR="00853DAB">
                    <w:rPr>
                      <w:noProof/>
                      <w:sz w:val="22"/>
                      <w:szCs w:val="22"/>
                      <w:lang w:val="sr-Latn-ME"/>
                    </w:rPr>
                    <w:t xml:space="preserve"> </w:t>
                  </w:r>
                  <w:r w:rsidRPr="00C70BDB">
                    <w:rPr>
                      <w:noProof/>
                      <w:sz w:val="22"/>
                      <w:szCs w:val="22"/>
                      <w:lang w:val="sr-Latn-ME"/>
                    </w:rPr>
                    <w:t>zaštitne</w:t>
                  </w:r>
                  <w:r w:rsidR="00853DAB">
                    <w:rPr>
                      <w:noProof/>
                      <w:sz w:val="22"/>
                      <w:szCs w:val="22"/>
                      <w:lang w:val="sr-Latn-ME"/>
                    </w:rPr>
                    <w:t xml:space="preserve"> </w:t>
                  </w:r>
                  <w:r w:rsidRPr="00C70BDB">
                    <w:rPr>
                      <w:noProof/>
                      <w:sz w:val="22"/>
                      <w:szCs w:val="22"/>
                      <w:lang w:val="sr-Latn-ME"/>
                    </w:rPr>
                    <w:t>opreme</w:t>
                  </w:r>
                  <w:r w:rsidR="00853DAB">
                    <w:rPr>
                      <w:noProof/>
                      <w:sz w:val="22"/>
                      <w:szCs w:val="22"/>
                      <w:lang w:val="sr-Latn-ME"/>
                    </w:rPr>
                    <w:t xml:space="preserve"> </w:t>
                  </w:r>
                  <w:r w:rsidRPr="00C70BDB">
                    <w:rPr>
                      <w:noProof/>
                      <w:sz w:val="22"/>
                      <w:szCs w:val="22"/>
                      <w:lang w:val="sr-Latn-ME"/>
                    </w:rPr>
                    <w:t>kao</w:t>
                  </w:r>
                  <w:r w:rsidR="00853DAB">
                    <w:rPr>
                      <w:noProof/>
                      <w:sz w:val="22"/>
                      <w:szCs w:val="22"/>
                      <w:lang w:val="sr-Latn-ME"/>
                    </w:rPr>
                    <w:t xml:space="preserve"> </w:t>
                  </w:r>
                  <w:r w:rsidRPr="00C70BDB">
                    <w:rPr>
                      <w:noProof/>
                      <w:sz w:val="22"/>
                      <w:szCs w:val="22"/>
                      <w:lang w:val="sr-Latn-ME"/>
                    </w:rPr>
                    <w:t>što</w:t>
                  </w:r>
                  <w:r w:rsidR="00853DAB">
                    <w:rPr>
                      <w:noProof/>
                      <w:sz w:val="22"/>
                      <w:szCs w:val="22"/>
                      <w:lang w:val="sr-Latn-ME"/>
                    </w:rPr>
                    <w:t xml:space="preserve"> </w:t>
                  </w:r>
                  <w:r w:rsidRPr="00C70BDB">
                    <w:rPr>
                      <w:noProof/>
                      <w:sz w:val="22"/>
                      <w:szCs w:val="22"/>
                      <w:lang w:val="sr-Latn-ME"/>
                    </w:rPr>
                    <w:t>su</w:t>
                  </w:r>
                  <w:r w:rsidR="00853DAB">
                    <w:rPr>
                      <w:noProof/>
                      <w:sz w:val="22"/>
                      <w:szCs w:val="22"/>
                      <w:lang w:val="sr-Latn-ME"/>
                    </w:rPr>
                    <w:t xml:space="preserve"> </w:t>
                  </w:r>
                  <w:r w:rsidRPr="00C70BDB">
                    <w:rPr>
                      <w:noProof/>
                      <w:sz w:val="22"/>
                      <w:szCs w:val="22"/>
                      <w:lang w:val="sr-Latn-ME"/>
                    </w:rPr>
                    <w:t>trakaste</w:t>
                  </w:r>
                  <w:r w:rsidR="00853DAB">
                    <w:rPr>
                      <w:noProof/>
                      <w:sz w:val="22"/>
                      <w:szCs w:val="22"/>
                      <w:lang w:val="sr-Latn-ME"/>
                    </w:rPr>
                    <w:t xml:space="preserve"> </w:t>
                  </w:r>
                  <w:r w:rsidRPr="00C70BDB">
                    <w:rPr>
                      <w:noProof/>
                      <w:sz w:val="22"/>
                      <w:szCs w:val="22"/>
                      <w:lang w:val="sr-Latn-ME"/>
                    </w:rPr>
                    <w:t>zavjese</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brzozatvarajuća</w:t>
                  </w:r>
                  <w:r w:rsidR="00853DAB">
                    <w:rPr>
                      <w:noProof/>
                      <w:sz w:val="22"/>
                      <w:szCs w:val="22"/>
                      <w:lang w:val="sr-Latn-ME"/>
                    </w:rPr>
                    <w:t xml:space="preserve"> </w:t>
                  </w:r>
                  <w:r w:rsidRPr="00C70BDB">
                    <w:rPr>
                      <w:noProof/>
                      <w:sz w:val="22"/>
                      <w:szCs w:val="22"/>
                      <w:lang w:val="sr-Latn-ME"/>
                    </w:rPr>
                    <w:t>vrata.</w:t>
                  </w:r>
                </w:p>
              </w:tc>
            </w:tr>
          </w:tbl>
          <w:p w14:paraId="56AD9820" w14:textId="77777777" w:rsidR="00CE161D" w:rsidRPr="00C70BDB" w:rsidRDefault="00CE161D" w:rsidP="00023B38">
            <w:pPr>
              <w:jc w:val="both"/>
              <w:rPr>
                <w:rFonts w:ascii="Times New Roman" w:hAnsi="Times New Roman" w:cs="Times New Roman"/>
                <w:noProof/>
                <w:color w:val="000000"/>
                <w:lang w:val="sr-Latn-ME"/>
              </w:rPr>
            </w:pPr>
          </w:p>
        </w:tc>
        <w:tc>
          <w:tcPr>
            <w:tcW w:w="2344" w:type="dxa"/>
          </w:tcPr>
          <w:p w14:paraId="5CB1D85E" w14:textId="34071195" w:rsidR="00CE161D" w:rsidRPr="00C70BDB" w:rsidRDefault="00CE161D"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CE161D" w:rsidRPr="00C70BDB" w14:paraId="6E724E5C" w14:textId="77777777" w:rsidTr="00F94D2F">
        <w:tc>
          <w:tcPr>
            <w:tcW w:w="445" w:type="dxa"/>
          </w:tcPr>
          <w:p w14:paraId="321129BE" w14:textId="77777777" w:rsidR="00CE161D" w:rsidRPr="00C70BDB" w:rsidRDefault="00CE161D"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g)</w:t>
            </w:r>
          </w:p>
        </w:tc>
        <w:tc>
          <w:tcPr>
            <w:tcW w:w="1800" w:type="dxa"/>
          </w:tcPr>
          <w:p w14:paraId="577B3923" w14:textId="4286D7C7" w:rsidR="00CE161D" w:rsidRPr="00C70BDB" w:rsidRDefault="00CE161D"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Čišćenje</w:t>
            </w:r>
            <w:r w:rsidR="00853DAB">
              <w:rPr>
                <w:noProof/>
                <w:color w:val="000000"/>
                <w:sz w:val="22"/>
                <w:szCs w:val="22"/>
                <w:lang w:val="sr-Latn-ME"/>
              </w:rPr>
              <w:t xml:space="preserve"> </w:t>
            </w:r>
            <w:r w:rsidRPr="00C70BDB">
              <w:rPr>
                <w:noProof/>
                <w:color w:val="000000"/>
                <w:sz w:val="22"/>
                <w:szCs w:val="22"/>
                <w:lang w:val="sr-Latn-ME"/>
              </w:rPr>
              <w:t>površina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skladištenje</w:t>
            </w:r>
            <w:r w:rsidR="00853DAB">
              <w:rPr>
                <w:noProof/>
                <w:color w:val="000000"/>
                <w:sz w:val="22"/>
                <w:szCs w:val="22"/>
                <w:lang w:val="sr-Latn-ME"/>
              </w:rPr>
              <w:t xml:space="preserve"> </w:t>
            </w:r>
            <w:r w:rsidRPr="00C70BDB">
              <w:rPr>
                <w:noProof/>
                <w:color w:val="000000"/>
                <w:sz w:val="22"/>
                <w:szCs w:val="22"/>
                <w:lang w:val="sr-Latn-ME"/>
              </w:rPr>
              <w:t>otpada</w:t>
            </w:r>
          </w:p>
        </w:tc>
        <w:tc>
          <w:tcPr>
            <w:tcW w:w="5040" w:type="dxa"/>
          </w:tcPr>
          <w:p w14:paraId="2D4BC8C3" w14:textId="2DB78D11" w:rsidR="00CE161D" w:rsidRPr="00C70BDB" w:rsidRDefault="00CE161D"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tehnike</w:t>
            </w:r>
            <w:r w:rsidR="00853DAB">
              <w:rPr>
                <w:noProof/>
                <w:color w:val="000000"/>
                <w:sz w:val="22"/>
                <w:szCs w:val="22"/>
                <w:lang w:val="sr-Latn-ME"/>
              </w:rPr>
              <w:t xml:space="preserve"> </w:t>
            </w:r>
            <w:r w:rsidRPr="00C70BDB">
              <w:rPr>
                <w:noProof/>
                <w:color w:val="000000"/>
                <w:sz w:val="22"/>
                <w:szCs w:val="22"/>
                <w:lang w:val="sr-Latn-ME"/>
              </w:rPr>
              <w:t>poput</w:t>
            </w:r>
            <w:r w:rsidR="00853DAB">
              <w:rPr>
                <w:noProof/>
                <w:color w:val="000000"/>
                <w:sz w:val="22"/>
                <w:szCs w:val="22"/>
                <w:lang w:val="sr-Latn-ME"/>
              </w:rPr>
              <w:t xml:space="preserve"> </w:t>
            </w:r>
            <w:r w:rsidRPr="00C70BDB">
              <w:rPr>
                <w:noProof/>
                <w:color w:val="000000"/>
                <w:sz w:val="22"/>
                <w:szCs w:val="22"/>
                <w:lang w:val="sr-Latn-ME"/>
              </w:rPr>
              <w:t>redovnog</w:t>
            </w:r>
            <w:r w:rsidR="00853DAB">
              <w:rPr>
                <w:noProof/>
                <w:color w:val="000000"/>
                <w:sz w:val="22"/>
                <w:szCs w:val="22"/>
                <w:lang w:val="sr-Latn-ME"/>
              </w:rPr>
              <w:t xml:space="preserve"> </w:t>
            </w:r>
            <w:r w:rsidRPr="00C70BDB">
              <w:rPr>
                <w:noProof/>
                <w:color w:val="000000"/>
                <w:sz w:val="22"/>
                <w:szCs w:val="22"/>
                <w:lang w:val="sr-Latn-ME"/>
              </w:rPr>
              <w:t>čišćenja</w:t>
            </w:r>
            <w:r w:rsidR="00853DAB">
              <w:rPr>
                <w:noProof/>
                <w:color w:val="000000"/>
                <w:sz w:val="22"/>
                <w:szCs w:val="22"/>
                <w:lang w:val="sr-Latn-ME"/>
              </w:rPr>
              <w:t xml:space="preserve"> </w:t>
            </w:r>
            <w:r w:rsidRPr="00C70BDB">
              <w:rPr>
                <w:noProof/>
                <w:color w:val="000000"/>
                <w:sz w:val="22"/>
                <w:szCs w:val="22"/>
                <w:lang w:val="sr-Latn-ME"/>
              </w:rPr>
              <w:t>cijelog</w:t>
            </w:r>
            <w:r w:rsidR="00853DAB">
              <w:rPr>
                <w:noProof/>
                <w:color w:val="000000"/>
                <w:sz w:val="22"/>
                <w:szCs w:val="22"/>
                <w:lang w:val="sr-Latn-ME"/>
              </w:rPr>
              <w:t xml:space="preserve"> </w:t>
            </w:r>
            <w:r w:rsidRPr="00C70BDB">
              <w:rPr>
                <w:noProof/>
                <w:color w:val="000000"/>
                <w:sz w:val="22"/>
                <w:szCs w:val="22"/>
                <w:lang w:val="sr-Latn-ME"/>
              </w:rPr>
              <w:t>područja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(dvorane,</w:t>
            </w:r>
            <w:r w:rsidR="00853DAB">
              <w:rPr>
                <w:noProof/>
                <w:color w:val="000000"/>
                <w:sz w:val="22"/>
                <w:szCs w:val="22"/>
                <w:lang w:val="sr-Latn-ME"/>
              </w:rPr>
              <w:t xml:space="preserve"> </w:t>
            </w:r>
            <w:r w:rsidRPr="00C70BDB">
              <w:rPr>
                <w:noProof/>
                <w:color w:val="000000"/>
                <w:sz w:val="22"/>
                <w:szCs w:val="22"/>
                <w:lang w:val="sr-Latn-ME"/>
              </w:rPr>
              <w:t>saobraćajne</w:t>
            </w:r>
            <w:r w:rsidR="00853DAB">
              <w:rPr>
                <w:noProof/>
                <w:color w:val="000000"/>
                <w:sz w:val="22"/>
                <w:szCs w:val="22"/>
                <w:lang w:val="sr-Latn-ME"/>
              </w:rPr>
              <w:t xml:space="preserve"> </w:t>
            </w:r>
            <w:r w:rsidRPr="00C70BDB">
              <w:rPr>
                <w:noProof/>
                <w:color w:val="000000"/>
                <w:sz w:val="22"/>
                <w:szCs w:val="22"/>
                <w:lang w:val="sr-Latn-ME"/>
              </w:rPr>
              <w:t>površine,</w:t>
            </w:r>
            <w:r w:rsidR="00853DAB">
              <w:rPr>
                <w:noProof/>
                <w:color w:val="000000"/>
                <w:sz w:val="22"/>
                <w:szCs w:val="22"/>
                <w:lang w:val="sr-Latn-ME"/>
              </w:rPr>
              <w:t xml:space="preserve"> </w:t>
            </w:r>
            <w:r w:rsidRPr="00C70BDB">
              <w:rPr>
                <w:noProof/>
                <w:color w:val="000000"/>
                <w:sz w:val="22"/>
                <w:szCs w:val="22"/>
                <w:lang w:val="sr-Latn-ME"/>
              </w:rPr>
              <w:t>skladišta</w:t>
            </w:r>
            <w:r w:rsidR="00853DAB">
              <w:rPr>
                <w:noProof/>
                <w:color w:val="000000"/>
                <w:sz w:val="22"/>
                <w:szCs w:val="22"/>
                <w:lang w:val="sr-Latn-ME"/>
              </w:rPr>
              <w:t xml:space="preserve"> </w:t>
            </w:r>
            <w:r w:rsidRPr="00C70BDB">
              <w:rPr>
                <w:noProof/>
                <w:color w:val="000000"/>
                <w:sz w:val="22"/>
                <w:szCs w:val="22"/>
                <w:lang w:val="sr-Latn-ME"/>
              </w:rPr>
              <w:t>itd.),</w:t>
            </w:r>
            <w:r w:rsidR="00853DAB">
              <w:rPr>
                <w:noProof/>
                <w:color w:val="000000"/>
                <w:sz w:val="22"/>
                <w:szCs w:val="22"/>
                <w:lang w:val="sr-Latn-ME"/>
              </w:rPr>
              <w:t xml:space="preserve"> </w:t>
            </w:r>
            <w:r w:rsidRPr="00C70BDB">
              <w:rPr>
                <w:noProof/>
                <w:color w:val="000000"/>
                <w:sz w:val="22"/>
                <w:szCs w:val="22"/>
                <w:lang w:val="sr-Latn-ME"/>
              </w:rPr>
              <w:t>transportnih</w:t>
            </w:r>
            <w:r w:rsidR="00853DAB">
              <w:rPr>
                <w:noProof/>
                <w:color w:val="000000"/>
                <w:sz w:val="22"/>
                <w:szCs w:val="22"/>
                <w:lang w:val="sr-Latn-ME"/>
              </w:rPr>
              <w:t xml:space="preserve"> </w:t>
            </w:r>
            <w:r w:rsidRPr="00C70BDB">
              <w:rPr>
                <w:noProof/>
                <w:color w:val="000000"/>
                <w:sz w:val="22"/>
                <w:szCs w:val="22"/>
                <w:lang w:val="sr-Latn-ME"/>
              </w:rPr>
              <w:t>traka,</w:t>
            </w:r>
            <w:r w:rsidR="00853DAB">
              <w:rPr>
                <w:noProof/>
                <w:color w:val="000000"/>
                <w:sz w:val="22"/>
                <w:szCs w:val="22"/>
                <w:lang w:val="sr-Latn-ME"/>
              </w:rPr>
              <w:t xml:space="preserve"> </w:t>
            </w:r>
            <w:r w:rsidRPr="00C70BDB">
              <w:rPr>
                <w:noProof/>
                <w:color w:val="000000"/>
                <w:sz w:val="22"/>
                <w:szCs w:val="22"/>
                <w:lang w:val="sr-Latn-ME"/>
              </w:rPr>
              <w:t>opreme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rezervoara</w:t>
            </w:r>
          </w:p>
        </w:tc>
        <w:tc>
          <w:tcPr>
            <w:tcW w:w="2344" w:type="dxa"/>
          </w:tcPr>
          <w:p w14:paraId="4F619A89" w14:textId="75AB8F94" w:rsidR="00CE161D" w:rsidRPr="00C70BDB" w:rsidRDefault="00CE161D"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CE161D" w:rsidRPr="00C70BDB" w14:paraId="36ABA0FA" w14:textId="77777777" w:rsidTr="00F94D2F">
        <w:tc>
          <w:tcPr>
            <w:tcW w:w="445" w:type="dxa"/>
          </w:tcPr>
          <w:p w14:paraId="32352266" w14:textId="77777777" w:rsidR="00CE161D" w:rsidRPr="00C70BDB" w:rsidRDefault="00CE161D"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h)</w:t>
            </w:r>
          </w:p>
        </w:tc>
        <w:tc>
          <w:tcPr>
            <w:tcW w:w="1800" w:type="dxa"/>
          </w:tcPr>
          <w:p w14:paraId="3B756A03" w14:textId="03D24676" w:rsidR="00CE161D" w:rsidRPr="00C70BDB" w:rsidRDefault="00CE161D" w:rsidP="00B52EB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Program</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otkrivanje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saniranje</w:t>
            </w:r>
            <w:r w:rsidR="00853DAB">
              <w:rPr>
                <w:noProof/>
                <w:color w:val="000000"/>
                <w:sz w:val="22"/>
                <w:szCs w:val="22"/>
                <w:lang w:val="sr-Latn-ME"/>
              </w:rPr>
              <w:t xml:space="preserve"> </w:t>
            </w:r>
            <w:r w:rsidRPr="00C70BDB">
              <w:rPr>
                <w:noProof/>
                <w:color w:val="000000"/>
                <w:sz w:val="22"/>
                <w:szCs w:val="22"/>
                <w:lang w:val="sr-Latn-ME"/>
              </w:rPr>
              <w:t>curenja</w:t>
            </w:r>
            <w:r w:rsidR="00853DAB">
              <w:rPr>
                <w:noProof/>
                <w:color w:val="000000"/>
                <w:sz w:val="22"/>
                <w:szCs w:val="22"/>
                <w:lang w:val="sr-Latn-ME"/>
              </w:rPr>
              <w:t xml:space="preserve"> </w:t>
            </w:r>
            <w:r w:rsidRPr="00C70BDB">
              <w:rPr>
                <w:noProof/>
                <w:color w:val="000000"/>
                <w:sz w:val="22"/>
                <w:szCs w:val="22"/>
                <w:lang w:val="sr-Latn-ME"/>
              </w:rPr>
              <w:t>(LDAR</w:t>
            </w:r>
            <w:r w:rsidR="00195579">
              <w:rPr>
                <w:rStyle w:val="FootnoteReference"/>
                <w:noProof/>
                <w:color w:val="000000"/>
                <w:sz w:val="22"/>
                <w:szCs w:val="22"/>
                <w:lang w:val="sr-Latn-ME"/>
              </w:rPr>
              <w:footnoteReference w:id="12"/>
            </w:r>
            <w:r w:rsidRPr="00C70BDB">
              <w:rPr>
                <w:noProof/>
                <w:color w:val="000000"/>
                <w:sz w:val="22"/>
                <w:szCs w:val="22"/>
                <w:lang w:val="sr-Latn-ME"/>
              </w:rPr>
              <w:t>)</w:t>
            </w:r>
          </w:p>
        </w:tc>
        <w:tc>
          <w:tcPr>
            <w:tcW w:w="5040" w:type="dxa"/>
          </w:tcPr>
          <w:p w14:paraId="2270CF75" w14:textId="6822D904" w:rsidR="00CE161D" w:rsidRPr="00C70BDB" w:rsidRDefault="00194F26"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AB732E" w:rsidRPr="00C70BDB">
              <w:rPr>
                <w:noProof/>
                <w:color w:val="000000"/>
                <w:sz w:val="22"/>
                <w:szCs w:val="22"/>
                <w:lang w:val="sr-Latn-ME"/>
              </w:rPr>
              <w:t>dio</w:t>
            </w:r>
            <w:r w:rsidR="00853DAB">
              <w:rPr>
                <w:noProof/>
                <w:color w:val="000000"/>
                <w:sz w:val="22"/>
                <w:szCs w:val="22"/>
                <w:lang w:val="sr-Latn-ME"/>
              </w:rPr>
              <w:t xml:space="preserve"> </w:t>
            </w:r>
            <w:r w:rsidR="00CE161D" w:rsidRPr="00C70BDB">
              <w:rPr>
                <w:noProof/>
                <w:color w:val="000000"/>
                <w:sz w:val="22"/>
                <w:szCs w:val="22"/>
                <w:lang w:val="sr-Latn-ME"/>
              </w:rPr>
              <w:t>6.2.</w:t>
            </w:r>
            <w:r w:rsidR="00853DAB">
              <w:rPr>
                <w:noProof/>
                <w:color w:val="000000"/>
                <w:sz w:val="22"/>
                <w:szCs w:val="22"/>
                <w:lang w:val="sr-Latn-ME"/>
              </w:rPr>
              <w:t xml:space="preserve"> </w:t>
            </w:r>
            <w:r w:rsidR="00CE161D" w:rsidRPr="00C70BDB">
              <w:rPr>
                <w:noProof/>
                <w:color w:val="000000"/>
                <w:sz w:val="22"/>
                <w:szCs w:val="22"/>
                <w:lang w:val="sr-Latn-ME"/>
              </w:rPr>
              <w:t>Ako</w:t>
            </w:r>
            <w:r w:rsidR="00853DAB">
              <w:rPr>
                <w:noProof/>
                <w:color w:val="000000"/>
                <w:sz w:val="22"/>
                <w:szCs w:val="22"/>
                <w:lang w:val="sr-Latn-ME"/>
              </w:rPr>
              <w:t xml:space="preserve"> </w:t>
            </w:r>
            <w:r w:rsidR="00CE161D" w:rsidRPr="00C70BDB">
              <w:rPr>
                <w:noProof/>
                <w:color w:val="000000"/>
                <w:sz w:val="22"/>
                <w:szCs w:val="22"/>
                <w:lang w:val="sr-Latn-ME"/>
              </w:rPr>
              <w:t>se</w:t>
            </w:r>
            <w:r w:rsidR="00853DAB">
              <w:rPr>
                <w:noProof/>
                <w:color w:val="000000"/>
                <w:sz w:val="22"/>
                <w:szCs w:val="22"/>
                <w:lang w:val="sr-Latn-ME"/>
              </w:rPr>
              <w:t xml:space="preserve"> </w:t>
            </w:r>
            <w:r w:rsidR="00CE161D" w:rsidRPr="00C70BDB">
              <w:rPr>
                <w:noProof/>
                <w:color w:val="000000"/>
                <w:sz w:val="22"/>
                <w:szCs w:val="22"/>
                <w:lang w:val="sr-Latn-ME"/>
              </w:rPr>
              <w:t>očekuju</w:t>
            </w:r>
            <w:r w:rsidR="00853DAB">
              <w:rPr>
                <w:noProof/>
                <w:color w:val="000000"/>
                <w:sz w:val="22"/>
                <w:szCs w:val="22"/>
                <w:lang w:val="sr-Latn-ME"/>
              </w:rPr>
              <w:t xml:space="preserve"> </w:t>
            </w:r>
            <w:r w:rsidR="00CE161D" w:rsidRPr="00C70BDB">
              <w:rPr>
                <w:noProof/>
                <w:color w:val="000000"/>
                <w:sz w:val="22"/>
                <w:szCs w:val="22"/>
                <w:lang w:val="sr-Latn-ME"/>
              </w:rPr>
              <w:t>emisije</w:t>
            </w:r>
            <w:r w:rsidR="00853DAB">
              <w:rPr>
                <w:noProof/>
                <w:color w:val="000000"/>
                <w:sz w:val="22"/>
                <w:szCs w:val="22"/>
                <w:lang w:val="sr-Latn-ME"/>
              </w:rPr>
              <w:t xml:space="preserve"> </w:t>
            </w:r>
            <w:r w:rsidR="00CE161D" w:rsidRPr="00C70BDB">
              <w:rPr>
                <w:noProof/>
                <w:color w:val="000000"/>
                <w:sz w:val="22"/>
                <w:szCs w:val="22"/>
                <w:lang w:val="sr-Latn-ME"/>
              </w:rPr>
              <w:t>organskih</w:t>
            </w:r>
            <w:r w:rsidR="00853DAB">
              <w:rPr>
                <w:noProof/>
                <w:color w:val="000000"/>
                <w:sz w:val="22"/>
                <w:szCs w:val="22"/>
                <w:lang w:val="sr-Latn-ME"/>
              </w:rPr>
              <w:t xml:space="preserve"> </w:t>
            </w:r>
            <w:r w:rsidR="00CE161D" w:rsidRPr="00C70BDB">
              <w:rPr>
                <w:noProof/>
                <w:color w:val="000000"/>
                <w:sz w:val="22"/>
                <w:szCs w:val="22"/>
                <w:lang w:val="sr-Latn-ME"/>
              </w:rPr>
              <w:t>jedinjenja,</w:t>
            </w:r>
            <w:r w:rsidR="00853DAB">
              <w:rPr>
                <w:noProof/>
                <w:color w:val="000000"/>
                <w:sz w:val="22"/>
                <w:szCs w:val="22"/>
                <w:lang w:val="sr-Latn-ME"/>
              </w:rPr>
              <w:t xml:space="preserve"> </w:t>
            </w:r>
            <w:r w:rsidR="00CE161D" w:rsidRPr="00C70BDB">
              <w:rPr>
                <w:noProof/>
                <w:color w:val="000000"/>
                <w:sz w:val="22"/>
                <w:szCs w:val="22"/>
                <w:lang w:val="sr-Latn-ME"/>
              </w:rPr>
              <w:t>uspostavlja</w:t>
            </w:r>
            <w:r w:rsidR="00853DAB">
              <w:rPr>
                <w:noProof/>
                <w:color w:val="000000"/>
                <w:sz w:val="22"/>
                <w:szCs w:val="22"/>
                <w:lang w:val="sr-Latn-ME"/>
              </w:rPr>
              <w:t xml:space="preserve"> </w:t>
            </w:r>
            <w:r w:rsidR="00CE161D" w:rsidRPr="00C70BDB">
              <w:rPr>
                <w:noProof/>
                <w:color w:val="000000"/>
                <w:sz w:val="22"/>
                <w:szCs w:val="22"/>
                <w:lang w:val="sr-Latn-ME"/>
              </w:rPr>
              <w:t>se</w:t>
            </w:r>
            <w:r w:rsidR="00853DAB">
              <w:rPr>
                <w:noProof/>
                <w:color w:val="000000"/>
                <w:sz w:val="22"/>
                <w:szCs w:val="22"/>
                <w:lang w:val="sr-Latn-ME"/>
              </w:rPr>
              <w:t xml:space="preserve"> </w:t>
            </w:r>
            <w:r w:rsidR="00CE161D" w:rsidRPr="00C70BDB">
              <w:rPr>
                <w:noProof/>
                <w:color w:val="000000"/>
                <w:sz w:val="22"/>
                <w:szCs w:val="22"/>
                <w:lang w:val="sr-Latn-ME"/>
              </w:rPr>
              <w:t>i</w:t>
            </w:r>
            <w:r w:rsidR="00853DAB">
              <w:rPr>
                <w:noProof/>
                <w:color w:val="000000"/>
                <w:sz w:val="22"/>
                <w:szCs w:val="22"/>
                <w:lang w:val="sr-Latn-ME"/>
              </w:rPr>
              <w:t xml:space="preserve"> </w:t>
            </w:r>
            <w:r w:rsidR="00CE161D" w:rsidRPr="00C70BDB">
              <w:rPr>
                <w:noProof/>
                <w:color w:val="000000"/>
                <w:sz w:val="22"/>
                <w:szCs w:val="22"/>
                <w:lang w:val="sr-Latn-ME"/>
              </w:rPr>
              <w:t>sprovodi</w:t>
            </w:r>
            <w:r w:rsidR="00853DAB">
              <w:rPr>
                <w:noProof/>
                <w:color w:val="000000"/>
                <w:sz w:val="22"/>
                <w:szCs w:val="22"/>
                <w:lang w:val="sr-Latn-ME"/>
              </w:rPr>
              <w:t xml:space="preserve"> </w:t>
            </w:r>
            <w:r w:rsidR="00CE161D" w:rsidRPr="00C70BDB">
              <w:rPr>
                <w:noProof/>
                <w:color w:val="000000"/>
                <w:sz w:val="22"/>
                <w:szCs w:val="22"/>
                <w:lang w:val="sr-Latn-ME"/>
              </w:rPr>
              <w:t>program</w:t>
            </w:r>
            <w:r w:rsidR="00853DAB">
              <w:rPr>
                <w:noProof/>
                <w:color w:val="000000"/>
                <w:sz w:val="22"/>
                <w:szCs w:val="22"/>
                <w:lang w:val="sr-Latn-ME"/>
              </w:rPr>
              <w:t xml:space="preserve"> </w:t>
            </w:r>
            <w:r w:rsidR="00CE161D" w:rsidRPr="00C70BDB">
              <w:rPr>
                <w:noProof/>
                <w:color w:val="000000"/>
                <w:sz w:val="22"/>
                <w:szCs w:val="22"/>
                <w:lang w:val="sr-Latn-ME"/>
              </w:rPr>
              <w:t>za</w:t>
            </w:r>
            <w:r w:rsidR="00853DAB">
              <w:rPr>
                <w:noProof/>
                <w:color w:val="000000"/>
                <w:sz w:val="22"/>
                <w:szCs w:val="22"/>
                <w:lang w:val="sr-Latn-ME"/>
              </w:rPr>
              <w:t xml:space="preserve"> </w:t>
            </w:r>
            <w:r w:rsidR="00CE161D" w:rsidRPr="00C70BDB">
              <w:rPr>
                <w:noProof/>
                <w:color w:val="000000"/>
                <w:sz w:val="22"/>
                <w:szCs w:val="22"/>
                <w:lang w:val="sr-Latn-ME"/>
              </w:rPr>
              <w:t>otkrivanje</w:t>
            </w:r>
            <w:r w:rsidR="00853DAB">
              <w:rPr>
                <w:noProof/>
                <w:color w:val="000000"/>
                <w:sz w:val="22"/>
                <w:szCs w:val="22"/>
                <w:lang w:val="sr-Latn-ME"/>
              </w:rPr>
              <w:t xml:space="preserve"> </w:t>
            </w:r>
            <w:r w:rsidR="00CE161D" w:rsidRPr="00C70BDB">
              <w:rPr>
                <w:noProof/>
                <w:color w:val="000000"/>
                <w:sz w:val="22"/>
                <w:szCs w:val="22"/>
                <w:lang w:val="sr-Latn-ME"/>
              </w:rPr>
              <w:t>i</w:t>
            </w:r>
            <w:r w:rsidR="00853DAB">
              <w:rPr>
                <w:noProof/>
                <w:color w:val="000000"/>
                <w:sz w:val="22"/>
                <w:szCs w:val="22"/>
                <w:lang w:val="sr-Latn-ME"/>
              </w:rPr>
              <w:t xml:space="preserve"> </w:t>
            </w:r>
            <w:r w:rsidR="00CE161D" w:rsidRPr="00C70BDB">
              <w:rPr>
                <w:noProof/>
                <w:color w:val="000000"/>
                <w:sz w:val="22"/>
                <w:szCs w:val="22"/>
                <w:lang w:val="sr-Latn-ME"/>
              </w:rPr>
              <w:t>saniranje</w:t>
            </w:r>
            <w:r w:rsidR="00853DAB">
              <w:rPr>
                <w:noProof/>
                <w:color w:val="000000"/>
                <w:sz w:val="22"/>
                <w:szCs w:val="22"/>
                <w:lang w:val="sr-Latn-ME"/>
              </w:rPr>
              <w:t xml:space="preserve"> </w:t>
            </w:r>
            <w:r w:rsidR="00CE161D" w:rsidRPr="00C70BDB">
              <w:rPr>
                <w:noProof/>
                <w:color w:val="000000"/>
                <w:sz w:val="22"/>
                <w:szCs w:val="22"/>
                <w:lang w:val="sr-Latn-ME"/>
              </w:rPr>
              <w:t>curenja</w:t>
            </w:r>
            <w:r w:rsidR="00853DAB">
              <w:rPr>
                <w:noProof/>
                <w:color w:val="000000"/>
                <w:sz w:val="22"/>
                <w:szCs w:val="22"/>
                <w:lang w:val="sr-Latn-ME"/>
              </w:rPr>
              <w:t xml:space="preserve"> </w:t>
            </w:r>
            <w:r w:rsidR="00CE161D" w:rsidRPr="00C70BDB">
              <w:rPr>
                <w:noProof/>
                <w:color w:val="000000"/>
                <w:sz w:val="22"/>
                <w:szCs w:val="22"/>
                <w:lang w:val="sr-Latn-ME"/>
              </w:rPr>
              <w:t>uz</w:t>
            </w:r>
            <w:r w:rsidR="00853DAB">
              <w:rPr>
                <w:noProof/>
                <w:color w:val="000000"/>
                <w:sz w:val="22"/>
                <w:szCs w:val="22"/>
                <w:lang w:val="sr-Latn-ME"/>
              </w:rPr>
              <w:t xml:space="preserve"> </w:t>
            </w:r>
            <w:r w:rsidR="00CE161D" w:rsidRPr="00C70BDB">
              <w:rPr>
                <w:noProof/>
                <w:color w:val="000000"/>
                <w:sz w:val="22"/>
                <w:szCs w:val="22"/>
                <w:lang w:val="sr-Latn-ME"/>
              </w:rPr>
              <w:t>pristup</w:t>
            </w:r>
            <w:r w:rsidR="00853DAB">
              <w:rPr>
                <w:noProof/>
                <w:color w:val="000000"/>
                <w:sz w:val="22"/>
                <w:szCs w:val="22"/>
                <w:lang w:val="sr-Latn-ME"/>
              </w:rPr>
              <w:t xml:space="preserve"> </w:t>
            </w:r>
            <w:r w:rsidR="00CE161D" w:rsidRPr="00C70BDB">
              <w:rPr>
                <w:noProof/>
                <w:color w:val="000000"/>
                <w:sz w:val="22"/>
                <w:szCs w:val="22"/>
                <w:lang w:val="sr-Latn-ME"/>
              </w:rPr>
              <w:t>baziran</w:t>
            </w:r>
            <w:r w:rsidR="00853DAB">
              <w:rPr>
                <w:noProof/>
                <w:color w:val="000000"/>
                <w:sz w:val="22"/>
                <w:szCs w:val="22"/>
                <w:lang w:val="sr-Latn-ME"/>
              </w:rPr>
              <w:t xml:space="preserve"> </w:t>
            </w:r>
            <w:r w:rsidR="00CE161D" w:rsidRPr="00C70BDB">
              <w:rPr>
                <w:noProof/>
                <w:color w:val="000000"/>
                <w:sz w:val="22"/>
                <w:szCs w:val="22"/>
                <w:lang w:val="sr-Latn-ME"/>
              </w:rPr>
              <w:t>na</w:t>
            </w:r>
            <w:r w:rsidR="00853DAB">
              <w:rPr>
                <w:noProof/>
                <w:color w:val="000000"/>
                <w:sz w:val="22"/>
                <w:szCs w:val="22"/>
                <w:lang w:val="sr-Latn-ME"/>
              </w:rPr>
              <w:t xml:space="preserve"> </w:t>
            </w:r>
            <w:r w:rsidR="00CE161D" w:rsidRPr="00C70BDB">
              <w:rPr>
                <w:noProof/>
                <w:color w:val="000000"/>
                <w:sz w:val="22"/>
                <w:szCs w:val="22"/>
                <w:lang w:val="sr-Latn-ME"/>
              </w:rPr>
              <w:t>riziku,</w:t>
            </w:r>
            <w:r w:rsidR="00853DAB">
              <w:rPr>
                <w:noProof/>
                <w:color w:val="000000"/>
                <w:sz w:val="22"/>
                <w:szCs w:val="22"/>
                <w:lang w:val="sr-Latn-ME"/>
              </w:rPr>
              <w:t xml:space="preserve"> </w:t>
            </w:r>
            <w:r w:rsidR="00CE161D" w:rsidRPr="00C70BDB">
              <w:rPr>
                <w:noProof/>
                <w:color w:val="000000"/>
                <w:sz w:val="22"/>
                <w:szCs w:val="22"/>
                <w:lang w:val="sr-Latn-ME"/>
              </w:rPr>
              <w:t>uzimajući</w:t>
            </w:r>
            <w:r w:rsidR="00853DAB">
              <w:rPr>
                <w:noProof/>
                <w:color w:val="000000"/>
                <w:sz w:val="22"/>
                <w:szCs w:val="22"/>
                <w:lang w:val="sr-Latn-ME"/>
              </w:rPr>
              <w:t xml:space="preserve"> </w:t>
            </w:r>
            <w:r w:rsidR="00CE161D" w:rsidRPr="00C70BDB">
              <w:rPr>
                <w:noProof/>
                <w:color w:val="000000"/>
                <w:sz w:val="22"/>
                <w:szCs w:val="22"/>
                <w:lang w:val="sr-Latn-ME"/>
              </w:rPr>
              <w:t>u</w:t>
            </w:r>
            <w:r w:rsidR="00853DAB">
              <w:rPr>
                <w:noProof/>
                <w:color w:val="000000"/>
                <w:sz w:val="22"/>
                <w:szCs w:val="22"/>
                <w:lang w:val="sr-Latn-ME"/>
              </w:rPr>
              <w:t xml:space="preserve"> </w:t>
            </w:r>
            <w:r w:rsidR="00CE161D" w:rsidRPr="00C70BDB">
              <w:rPr>
                <w:noProof/>
                <w:color w:val="000000"/>
                <w:sz w:val="22"/>
                <w:szCs w:val="22"/>
                <w:lang w:val="sr-Latn-ME"/>
              </w:rPr>
              <w:t>obzir</w:t>
            </w:r>
            <w:r w:rsidR="00853DAB">
              <w:rPr>
                <w:noProof/>
                <w:color w:val="000000"/>
                <w:sz w:val="22"/>
                <w:szCs w:val="22"/>
                <w:lang w:val="sr-Latn-ME"/>
              </w:rPr>
              <w:t xml:space="preserve"> </w:t>
            </w:r>
            <w:r w:rsidR="00CE161D" w:rsidRPr="00C70BDB">
              <w:rPr>
                <w:noProof/>
                <w:color w:val="000000"/>
                <w:sz w:val="22"/>
                <w:szCs w:val="22"/>
                <w:lang w:val="sr-Latn-ME"/>
              </w:rPr>
              <w:t>projekat</w:t>
            </w:r>
            <w:r w:rsidR="00853DAB">
              <w:rPr>
                <w:noProof/>
                <w:color w:val="000000"/>
                <w:sz w:val="22"/>
                <w:szCs w:val="22"/>
                <w:lang w:val="sr-Latn-ME"/>
              </w:rPr>
              <w:t xml:space="preserve"> </w:t>
            </w:r>
            <w:r w:rsidR="00CE161D" w:rsidRPr="00C70BDB">
              <w:rPr>
                <w:noProof/>
                <w:color w:val="000000"/>
                <w:sz w:val="22"/>
                <w:szCs w:val="22"/>
                <w:lang w:val="sr-Latn-ME"/>
              </w:rPr>
              <w:t>pogona</w:t>
            </w:r>
            <w:r w:rsidR="00853DAB">
              <w:rPr>
                <w:noProof/>
                <w:color w:val="000000"/>
                <w:sz w:val="22"/>
                <w:szCs w:val="22"/>
                <w:lang w:val="sr-Latn-ME"/>
              </w:rPr>
              <w:t xml:space="preserve"> </w:t>
            </w:r>
            <w:r w:rsidR="00CE161D" w:rsidRPr="00C70BDB">
              <w:rPr>
                <w:noProof/>
                <w:color w:val="000000"/>
                <w:sz w:val="22"/>
                <w:szCs w:val="22"/>
                <w:lang w:val="sr-Latn-ME"/>
              </w:rPr>
              <w:t>i</w:t>
            </w:r>
            <w:r w:rsidR="00853DAB">
              <w:rPr>
                <w:noProof/>
                <w:color w:val="000000"/>
                <w:sz w:val="22"/>
                <w:szCs w:val="22"/>
                <w:lang w:val="sr-Latn-ME"/>
              </w:rPr>
              <w:t xml:space="preserve"> </w:t>
            </w:r>
            <w:r w:rsidR="00CE161D" w:rsidRPr="00C70BDB">
              <w:rPr>
                <w:noProof/>
                <w:color w:val="000000"/>
                <w:sz w:val="22"/>
                <w:szCs w:val="22"/>
                <w:lang w:val="sr-Latn-ME"/>
              </w:rPr>
              <w:t>količinu</w:t>
            </w:r>
            <w:r w:rsidR="00853DAB">
              <w:rPr>
                <w:noProof/>
                <w:color w:val="000000"/>
                <w:sz w:val="22"/>
                <w:szCs w:val="22"/>
                <w:lang w:val="sr-Latn-ME"/>
              </w:rPr>
              <w:t xml:space="preserve"> </w:t>
            </w:r>
            <w:r w:rsidR="00CE161D" w:rsidRPr="00C70BDB">
              <w:rPr>
                <w:noProof/>
                <w:color w:val="000000"/>
                <w:sz w:val="22"/>
                <w:szCs w:val="22"/>
                <w:lang w:val="sr-Latn-ME"/>
              </w:rPr>
              <w:t>i</w:t>
            </w:r>
            <w:r w:rsidR="00853DAB">
              <w:rPr>
                <w:noProof/>
                <w:color w:val="000000"/>
                <w:sz w:val="22"/>
                <w:szCs w:val="22"/>
                <w:lang w:val="sr-Latn-ME"/>
              </w:rPr>
              <w:t xml:space="preserve"> </w:t>
            </w:r>
            <w:r w:rsidR="00CE161D" w:rsidRPr="00C70BDB">
              <w:rPr>
                <w:noProof/>
                <w:color w:val="000000"/>
                <w:sz w:val="22"/>
                <w:szCs w:val="22"/>
                <w:lang w:val="sr-Latn-ME"/>
              </w:rPr>
              <w:t>prirodu</w:t>
            </w:r>
            <w:r w:rsidR="00853DAB">
              <w:rPr>
                <w:noProof/>
                <w:color w:val="000000"/>
                <w:sz w:val="22"/>
                <w:szCs w:val="22"/>
                <w:lang w:val="sr-Latn-ME"/>
              </w:rPr>
              <w:t xml:space="preserve"> </w:t>
            </w:r>
            <w:r w:rsidR="00CE161D" w:rsidRPr="00C70BDB">
              <w:rPr>
                <w:noProof/>
                <w:color w:val="000000"/>
                <w:sz w:val="22"/>
                <w:szCs w:val="22"/>
                <w:lang w:val="sr-Latn-ME"/>
              </w:rPr>
              <w:t>predmetnih</w:t>
            </w:r>
            <w:r w:rsidR="00853DAB">
              <w:rPr>
                <w:noProof/>
                <w:color w:val="000000"/>
                <w:sz w:val="22"/>
                <w:szCs w:val="22"/>
                <w:lang w:val="sr-Latn-ME"/>
              </w:rPr>
              <w:t xml:space="preserve"> </w:t>
            </w:r>
            <w:r w:rsidR="00CE161D" w:rsidRPr="00C70BDB">
              <w:rPr>
                <w:noProof/>
                <w:color w:val="000000"/>
                <w:sz w:val="22"/>
                <w:szCs w:val="22"/>
                <w:lang w:val="sr-Latn-ME"/>
              </w:rPr>
              <w:t>organskih</w:t>
            </w:r>
            <w:r w:rsidR="00853DAB">
              <w:rPr>
                <w:noProof/>
                <w:color w:val="000000"/>
                <w:sz w:val="22"/>
                <w:szCs w:val="22"/>
                <w:lang w:val="sr-Latn-ME"/>
              </w:rPr>
              <w:t xml:space="preserve"> </w:t>
            </w:r>
            <w:r w:rsidR="00CE161D" w:rsidRPr="00C70BDB">
              <w:rPr>
                <w:noProof/>
                <w:color w:val="000000"/>
                <w:sz w:val="22"/>
                <w:szCs w:val="22"/>
                <w:lang w:val="sr-Latn-ME"/>
              </w:rPr>
              <w:t>jedinjenja.</w:t>
            </w:r>
          </w:p>
        </w:tc>
        <w:tc>
          <w:tcPr>
            <w:tcW w:w="2344" w:type="dxa"/>
          </w:tcPr>
          <w:p w14:paraId="5CD3713A" w14:textId="1BEC55EE" w:rsidR="00CE161D" w:rsidRPr="00C70BDB" w:rsidRDefault="00CE161D"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bl>
    <w:p w14:paraId="714B67AA" w14:textId="34E5CFF8" w:rsidR="00210D07" w:rsidRPr="00C70BDB" w:rsidRDefault="00D56871" w:rsidP="00FF26DC">
      <w:pPr>
        <w:pStyle w:val="Normal1"/>
        <w:shd w:val="clear" w:color="auto" w:fill="FFFFFF"/>
        <w:spacing w:before="120" w:beforeAutospacing="0" w:after="0" w:afterAutospacing="0"/>
        <w:jc w:val="both"/>
        <w:rPr>
          <w:noProof/>
          <w:color w:val="000000"/>
          <w:lang w:val="sr-Latn-ME"/>
        </w:rPr>
      </w:pPr>
      <w:r w:rsidRPr="00C70BDB">
        <w:rPr>
          <w:b/>
          <w:noProof/>
          <w:color w:val="000000"/>
          <w:lang w:val="sr-Latn-ME"/>
        </w:rPr>
        <w:lastRenderedPageBreak/>
        <w:t>BAT</w:t>
      </w:r>
      <w:r w:rsidR="00853DAB">
        <w:rPr>
          <w:b/>
          <w:noProof/>
          <w:color w:val="000000"/>
          <w:lang w:val="sr-Latn-ME"/>
        </w:rPr>
        <w:t xml:space="preserve"> </w:t>
      </w:r>
      <w:r w:rsidRPr="00C70BDB">
        <w:rPr>
          <w:b/>
          <w:noProof/>
          <w:color w:val="000000"/>
          <w:lang w:val="sr-Latn-ME"/>
        </w:rPr>
        <w:t>15.</w:t>
      </w:r>
      <w:r w:rsidR="00853DAB">
        <w:rPr>
          <w:noProof/>
          <w:color w:val="000000"/>
          <w:lang w:val="sr-Latn-ME"/>
        </w:rPr>
        <w:t xml:space="preserve"> </w:t>
      </w:r>
      <w:r w:rsidR="001012DE" w:rsidRPr="00C70BDB">
        <w:rPr>
          <w:noProof/>
          <w:color w:val="000000"/>
          <w:lang w:val="sr-Latn-ME"/>
        </w:rPr>
        <w:t>Najbolje</w:t>
      </w:r>
      <w:r w:rsidR="00853DAB">
        <w:rPr>
          <w:noProof/>
          <w:color w:val="000000"/>
          <w:lang w:val="sr-Latn-ME"/>
        </w:rPr>
        <w:t xml:space="preserve"> </w:t>
      </w:r>
      <w:r w:rsidR="001012DE" w:rsidRPr="00C70BDB">
        <w:rPr>
          <w:noProof/>
          <w:color w:val="000000"/>
          <w:lang w:val="sr-Latn-ME"/>
        </w:rPr>
        <w:t>dostupna</w:t>
      </w:r>
      <w:r w:rsidR="00853DAB">
        <w:rPr>
          <w:noProof/>
          <w:color w:val="000000"/>
          <w:lang w:val="sr-Latn-ME"/>
        </w:rPr>
        <w:t xml:space="preserve"> </w:t>
      </w:r>
      <w:r w:rsidR="001012DE"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spaljivanje</w:t>
      </w:r>
      <w:r w:rsidR="00853DAB">
        <w:rPr>
          <w:noProof/>
          <w:color w:val="000000"/>
          <w:lang w:val="sr-Latn-ME"/>
        </w:rPr>
        <w:t xml:space="preserve"> </w:t>
      </w:r>
      <w:r w:rsidRPr="00C70BDB">
        <w:rPr>
          <w:noProof/>
          <w:color w:val="000000"/>
          <w:lang w:val="sr-Latn-ME"/>
        </w:rPr>
        <w:t>na</w:t>
      </w:r>
      <w:r w:rsidR="00853DAB">
        <w:rPr>
          <w:noProof/>
          <w:color w:val="000000"/>
          <w:lang w:val="sr-Latn-ME"/>
        </w:rPr>
        <w:t xml:space="preserve"> </w:t>
      </w:r>
      <w:r w:rsidRPr="00C70BDB">
        <w:rPr>
          <w:noProof/>
          <w:color w:val="000000"/>
          <w:lang w:val="sr-Latn-ME"/>
        </w:rPr>
        <w:t>baklji</w:t>
      </w:r>
      <w:r w:rsidR="00853DAB">
        <w:rPr>
          <w:noProof/>
          <w:color w:val="000000"/>
          <w:lang w:val="sr-Latn-ME"/>
        </w:rPr>
        <w:t xml:space="preserve"> </w:t>
      </w:r>
      <w:r w:rsidRPr="00C70BDB">
        <w:rPr>
          <w:noProof/>
          <w:color w:val="000000"/>
          <w:lang w:val="sr-Latn-ME"/>
        </w:rPr>
        <w:t>samo</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bezbjednosnih</w:t>
      </w:r>
      <w:r w:rsidR="00853DAB">
        <w:rPr>
          <w:noProof/>
          <w:color w:val="000000"/>
          <w:lang w:val="sr-Latn-ME"/>
        </w:rPr>
        <w:t xml:space="preserve"> </w:t>
      </w:r>
      <w:r w:rsidRPr="00C70BDB">
        <w:rPr>
          <w:noProof/>
          <w:color w:val="000000"/>
          <w:lang w:val="sr-Latn-ME"/>
        </w:rPr>
        <w:t>razloga</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neuobičajenim</w:t>
      </w:r>
      <w:r w:rsidR="00853DAB">
        <w:rPr>
          <w:noProof/>
          <w:color w:val="000000"/>
          <w:lang w:val="sr-Latn-ME"/>
        </w:rPr>
        <w:t xml:space="preserve"> </w:t>
      </w:r>
      <w:r w:rsidRPr="00C70BDB">
        <w:rPr>
          <w:noProof/>
          <w:color w:val="000000"/>
          <w:lang w:val="sr-Latn-ME"/>
        </w:rPr>
        <w:t>radnim</w:t>
      </w:r>
      <w:r w:rsidR="00853DAB">
        <w:rPr>
          <w:noProof/>
          <w:color w:val="000000"/>
          <w:lang w:val="sr-Latn-ME"/>
        </w:rPr>
        <w:t xml:space="preserve"> </w:t>
      </w:r>
      <w:r w:rsidRPr="00C70BDB">
        <w:rPr>
          <w:noProof/>
          <w:color w:val="000000"/>
          <w:lang w:val="sr-Latn-ME"/>
        </w:rPr>
        <w:t>uslovima</w:t>
      </w:r>
      <w:r w:rsidR="00853DAB">
        <w:rPr>
          <w:noProof/>
          <w:color w:val="000000"/>
          <w:lang w:val="sr-Latn-ME"/>
        </w:rPr>
        <w:t xml:space="preserve"> </w:t>
      </w:r>
      <w:r w:rsidRPr="00C70BDB">
        <w:rPr>
          <w:noProof/>
          <w:color w:val="000000"/>
          <w:lang w:val="sr-Latn-ME"/>
        </w:rPr>
        <w:t>(npr.</w:t>
      </w:r>
      <w:r w:rsidR="00853DAB">
        <w:rPr>
          <w:noProof/>
          <w:color w:val="000000"/>
          <w:lang w:val="sr-Latn-ME"/>
        </w:rPr>
        <w:t xml:space="preserve"> </w:t>
      </w:r>
      <w:r w:rsidRPr="00C70BDB">
        <w:rPr>
          <w:noProof/>
          <w:color w:val="000000"/>
          <w:lang w:val="sr-Latn-ME"/>
        </w:rPr>
        <w:t>pokretanje,</w:t>
      </w:r>
      <w:r w:rsidR="00853DAB">
        <w:rPr>
          <w:noProof/>
          <w:color w:val="000000"/>
          <w:lang w:val="sr-Latn-ME"/>
        </w:rPr>
        <w:t xml:space="preserve"> </w:t>
      </w:r>
      <w:r w:rsidRPr="00C70BDB">
        <w:rPr>
          <w:noProof/>
          <w:color w:val="000000"/>
          <w:lang w:val="sr-Latn-ME"/>
        </w:rPr>
        <w:t>zaustavljanje)</w:t>
      </w:r>
      <w:r w:rsidR="00853DAB">
        <w:rPr>
          <w:noProof/>
          <w:color w:val="000000"/>
          <w:lang w:val="sr-Latn-ME"/>
        </w:rPr>
        <w:t xml:space="preserve"> </w:t>
      </w:r>
      <w:r w:rsidRPr="00C70BDB">
        <w:rPr>
          <w:noProof/>
          <w:color w:val="000000"/>
          <w:lang w:val="sr-Latn-ME"/>
        </w:rPr>
        <w:t>primjenom</w:t>
      </w:r>
      <w:r w:rsidR="00853DAB">
        <w:rPr>
          <w:noProof/>
          <w:color w:val="000000"/>
          <w:lang w:val="sr-Latn-ME"/>
        </w:rPr>
        <w:t xml:space="preserve"> </w:t>
      </w:r>
      <w:r w:rsidRPr="00C70BDB">
        <w:rPr>
          <w:noProof/>
          <w:color w:val="000000"/>
          <w:lang w:val="sr-Latn-ME"/>
        </w:rPr>
        <w:t>obje</w:t>
      </w:r>
      <w:r w:rsidR="00853DAB">
        <w:rPr>
          <w:noProof/>
          <w:color w:val="000000"/>
          <w:lang w:val="sr-Latn-ME"/>
        </w:rPr>
        <w:t xml:space="preserve"> </w:t>
      </w:r>
      <w:r w:rsidRPr="00C70BDB">
        <w:rPr>
          <w:noProof/>
          <w:color w:val="000000"/>
          <w:lang w:val="sr-Latn-ME"/>
        </w:rPr>
        <w:t>tehnike</w:t>
      </w:r>
      <w:r w:rsidR="00853DAB">
        <w:rPr>
          <w:noProof/>
          <w:color w:val="000000"/>
          <w:lang w:val="sr-Latn-ME"/>
        </w:rPr>
        <w:t xml:space="preserve"> </w:t>
      </w:r>
      <w:r w:rsidRPr="00C70BDB">
        <w:rPr>
          <w:noProof/>
          <w:color w:val="000000"/>
          <w:lang w:val="sr-Latn-ME"/>
        </w:rPr>
        <w:t>navedene</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p>
    <w:p w14:paraId="74D4E495" w14:textId="77777777" w:rsidR="00D56871" w:rsidRPr="00C70BDB" w:rsidRDefault="00D56871" w:rsidP="00FF26DC">
      <w:pPr>
        <w:pStyle w:val="Normal1"/>
        <w:shd w:val="clear" w:color="auto" w:fill="FFFFFF"/>
        <w:spacing w:before="120" w:beforeAutospacing="0" w:after="0" w:afterAutospacing="0"/>
        <w:jc w:val="both"/>
        <w:rPr>
          <w:noProof/>
          <w:color w:val="000000"/>
          <w:lang w:val="sr-Latn-ME"/>
        </w:rPr>
      </w:pPr>
    </w:p>
    <w:tbl>
      <w:tblPr>
        <w:tblStyle w:val="TableGrid"/>
        <w:tblW w:w="0" w:type="auto"/>
        <w:tblLook w:val="04A0" w:firstRow="1" w:lastRow="0" w:firstColumn="1" w:lastColumn="0" w:noHBand="0" w:noVBand="1"/>
      </w:tblPr>
      <w:tblGrid>
        <w:gridCol w:w="445"/>
        <w:gridCol w:w="2700"/>
        <w:gridCol w:w="4076"/>
        <w:gridCol w:w="2408"/>
      </w:tblGrid>
      <w:tr w:rsidR="00D56871" w:rsidRPr="00C70BDB" w14:paraId="27BD0AFD" w14:textId="77777777" w:rsidTr="00A952B2">
        <w:tc>
          <w:tcPr>
            <w:tcW w:w="3145" w:type="dxa"/>
            <w:gridSpan w:val="2"/>
          </w:tcPr>
          <w:p w14:paraId="265223D6" w14:textId="77777777" w:rsidR="00D56871" w:rsidRPr="00C70BDB" w:rsidRDefault="00D56871" w:rsidP="00023B38">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4076" w:type="dxa"/>
          </w:tcPr>
          <w:p w14:paraId="38359E63" w14:textId="77777777" w:rsidR="00D56871" w:rsidRPr="00C70BDB" w:rsidRDefault="00D56871" w:rsidP="00023B38">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c>
          <w:tcPr>
            <w:tcW w:w="2408" w:type="dxa"/>
          </w:tcPr>
          <w:p w14:paraId="7C0A070A" w14:textId="396E3664" w:rsidR="00D56871" w:rsidRPr="00C70BDB" w:rsidRDefault="00D56871" w:rsidP="00023B38">
            <w:pPr>
              <w:jc w:val="center"/>
              <w:rPr>
                <w:rFonts w:ascii="Times New Roman" w:hAnsi="Times New Roman" w:cs="Times New Roman"/>
                <w:b/>
                <w:noProof/>
                <w:lang w:val="sr-Latn-ME"/>
              </w:rPr>
            </w:pPr>
            <w:r w:rsidRPr="00C70BDB">
              <w:rPr>
                <w:rFonts w:ascii="Times New Roman" w:hAnsi="Times New Roman" w:cs="Times New Roman"/>
                <w:b/>
                <w:noProof/>
                <w:lang w:val="sr-Latn-ME"/>
              </w:rPr>
              <w:t>Primjen</w:t>
            </w:r>
            <w:r w:rsidR="003515D4" w:rsidRPr="00C70BDB">
              <w:rPr>
                <w:rFonts w:ascii="Times New Roman" w:hAnsi="Times New Roman" w:cs="Times New Roman"/>
                <w:b/>
                <w:noProof/>
                <w:lang w:val="sr-Latn-ME"/>
              </w:rPr>
              <w:t>j</w:t>
            </w:r>
            <w:r w:rsidRPr="00C70BDB">
              <w:rPr>
                <w:rFonts w:ascii="Times New Roman" w:hAnsi="Times New Roman" w:cs="Times New Roman"/>
                <w:b/>
                <w:noProof/>
                <w:lang w:val="sr-Latn-ME"/>
              </w:rPr>
              <w:t>ivost</w:t>
            </w:r>
          </w:p>
        </w:tc>
      </w:tr>
      <w:tr w:rsidR="00D56871" w:rsidRPr="00C70BDB" w14:paraId="0DD4BA5D" w14:textId="77777777" w:rsidTr="00A952B2">
        <w:tc>
          <w:tcPr>
            <w:tcW w:w="445" w:type="dxa"/>
          </w:tcPr>
          <w:p w14:paraId="1A5B453C" w14:textId="77777777" w:rsidR="00D56871" w:rsidRPr="00C70BDB" w:rsidRDefault="00D56871"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2700" w:type="dxa"/>
          </w:tcPr>
          <w:p w14:paraId="3A7BC08D" w14:textId="64DE613E"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Prav</w:t>
            </w:r>
            <w:r w:rsidR="00A952B2" w:rsidRPr="00C70BDB">
              <w:rPr>
                <w:noProof/>
                <w:color w:val="000000"/>
                <w:sz w:val="22"/>
                <w:szCs w:val="22"/>
                <w:lang w:val="sr-Latn-ME"/>
              </w:rPr>
              <w:t>ilno</w:t>
            </w:r>
            <w:r w:rsidR="00853DAB">
              <w:rPr>
                <w:noProof/>
                <w:color w:val="000000"/>
                <w:sz w:val="22"/>
                <w:szCs w:val="22"/>
                <w:lang w:val="sr-Latn-ME"/>
              </w:rPr>
              <w:t xml:space="preserve"> </w:t>
            </w:r>
            <w:r w:rsidR="00A952B2" w:rsidRPr="00C70BDB">
              <w:rPr>
                <w:noProof/>
                <w:color w:val="000000"/>
                <w:sz w:val="22"/>
                <w:szCs w:val="22"/>
                <w:lang w:val="sr-Latn-ME"/>
              </w:rPr>
              <w:t>projekt</w:t>
            </w:r>
            <w:r w:rsidRPr="00C70BDB">
              <w:rPr>
                <w:noProof/>
                <w:color w:val="000000"/>
                <w:sz w:val="22"/>
                <w:szCs w:val="22"/>
                <w:lang w:val="sr-Latn-ME"/>
              </w:rPr>
              <w:t>ovanje</w:t>
            </w:r>
            <w:r w:rsidR="00853DAB">
              <w:rPr>
                <w:noProof/>
                <w:color w:val="000000"/>
                <w:sz w:val="22"/>
                <w:szCs w:val="22"/>
                <w:lang w:val="sr-Latn-ME"/>
              </w:rPr>
              <w:t xml:space="preserve"> </w:t>
            </w:r>
            <w:r w:rsidRPr="00C70BDB">
              <w:rPr>
                <w:noProof/>
                <w:color w:val="000000"/>
                <w:sz w:val="22"/>
                <w:szCs w:val="22"/>
                <w:lang w:val="sr-Latn-ME"/>
              </w:rPr>
              <w:t>pogona</w:t>
            </w:r>
          </w:p>
        </w:tc>
        <w:tc>
          <w:tcPr>
            <w:tcW w:w="4076" w:type="dxa"/>
          </w:tcPr>
          <w:p w14:paraId="3896AC14" w14:textId="437D4CD4"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projektovanje</w:t>
            </w:r>
            <w:r w:rsidR="00853DAB">
              <w:rPr>
                <w:noProof/>
                <w:color w:val="000000"/>
                <w:sz w:val="22"/>
                <w:szCs w:val="22"/>
                <w:lang w:val="sr-Latn-ME"/>
              </w:rPr>
              <w:t xml:space="preserve"> </w:t>
            </w:r>
            <w:r w:rsidRPr="00C70BDB">
              <w:rPr>
                <w:noProof/>
                <w:color w:val="000000"/>
                <w:sz w:val="22"/>
                <w:szCs w:val="22"/>
                <w:lang w:val="sr-Latn-ME"/>
              </w:rPr>
              <w:t>sistema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preradu</w:t>
            </w:r>
            <w:r w:rsidR="00853DAB">
              <w:rPr>
                <w:noProof/>
                <w:color w:val="000000"/>
                <w:sz w:val="22"/>
                <w:szCs w:val="22"/>
                <w:lang w:val="sr-Latn-ME"/>
              </w:rPr>
              <w:t xml:space="preserve"> </w:t>
            </w:r>
            <w:r w:rsidRPr="00C70BDB">
              <w:rPr>
                <w:noProof/>
                <w:color w:val="000000"/>
                <w:sz w:val="22"/>
                <w:szCs w:val="22"/>
                <w:lang w:val="sr-Latn-ME"/>
              </w:rPr>
              <w:t>gasova</w:t>
            </w:r>
            <w:r w:rsidR="00853DAB">
              <w:rPr>
                <w:noProof/>
                <w:color w:val="000000"/>
                <w:sz w:val="22"/>
                <w:szCs w:val="22"/>
                <w:lang w:val="sr-Latn-ME"/>
              </w:rPr>
              <w:t xml:space="preserve"> </w:t>
            </w:r>
            <w:r w:rsidRPr="00C70BDB">
              <w:rPr>
                <w:noProof/>
                <w:color w:val="000000"/>
                <w:sz w:val="22"/>
                <w:szCs w:val="22"/>
                <w:lang w:val="sr-Latn-ME"/>
              </w:rPr>
              <w:t>dovoljnog</w:t>
            </w:r>
            <w:r w:rsidR="00853DAB">
              <w:rPr>
                <w:noProof/>
                <w:color w:val="000000"/>
                <w:sz w:val="22"/>
                <w:szCs w:val="22"/>
                <w:lang w:val="sr-Latn-ME"/>
              </w:rPr>
              <w:t xml:space="preserve"> </w:t>
            </w:r>
            <w:r w:rsidRPr="00C70BDB">
              <w:rPr>
                <w:noProof/>
                <w:color w:val="000000"/>
                <w:sz w:val="22"/>
                <w:szCs w:val="22"/>
                <w:lang w:val="sr-Latn-ME"/>
              </w:rPr>
              <w:t>kapaciteta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upotrebu</w:t>
            </w:r>
            <w:r w:rsidR="00853DAB">
              <w:rPr>
                <w:noProof/>
                <w:color w:val="000000"/>
                <w:sz w:val="22"/>
                <w:szCs w:val="22"/>
                <w:lang w:val="sr-Latn-ME"/>
              </w:rPr>
              <w:t xml:space="preserve"> </w:t>
            </w:r>
            <w:r w:rsidRPr="00C70BDB">
              <w:rPr>
                <w:noProof/>
                <w:color w:val="000000"/>
                <w:sz w:val="22"/>
                <w:szCs w:val="22"/>
                <w:lang w:val="sr-Latn-ME"/>
              </w:rPr>
              <w:t>ventila</w:t>
            </w:r>
            <w:r w:rsidR="00853DAB">
              <w:rPr>
                <w:noProof/>
                <w:color w:val="000000"/>
                <w:sz w:val="22"/>
                <w:szCs w:val="22"/>
                <w:lang w:val="sr-Latn-ME"/>
              </w:rPr>
              <w:t xml:space="preserve"> </w:t>
            </w:r>
            <w:r w:rsidR="00A952B2" w:rsidRPr="00C70BDB">
              <w:rPr>
                <w:noProof/>
                <w:color w:val="000000"/>
                <w:sz w:val="22"/>
                <w:szCs w:val="22"/>
                <w:lang w:val="sr-Latn-ME"/>
              </w:rPr>
              <w:t>za</w:t>
            </w:r>
            <w:r w:rsidR="00853DAB">
              <w:rPr>
                <w:noProof/>
                <w:color w:val="000000"/>
                <w:sz w:val="22"/>
                <w:szCs w:val="22"/>
                <w:lang w:val="sr-Latn-ME"/>
              </w:rPr>
              <w:t xml:space="preserve"> </w:t>
            </w:r>
            <w:r w:rsidR="00A952B2" w:rsidRPr="00C70BDB">
              <w:rPr>
                <w:noProof/>
                <w:color w:val="000000"/>
                <w:sz w:val="22"/>
                <w:szCs w:val="22"/>
                <w:lang w:val="sr-Latn-ME"/>
              </w:rPr>
              <w:t>rasterećenje</w:t>
            </w:r>
            <w:r w:rsidR="00853DAB">
              <w:rPr>
                <w:noProof/>
                <w:color w:val="000000"/>
                <w:sz w:val="22"/>
                <w:szCs w:val="22"/>
                <w:lang w:val="sr-Latn-ME"/>
              </w:rPr>
              <w:t xml:space="preserve"> </w:t>
            </w:r>
            <w:r w:rsidRPr="00C70BDB">
              <w:rPr>
                <w:noProof/>
                <w:color w:val="000000"/>
                <w:sz w:val="22"/>
                <w:szCs w:val="22"/>
                <w:lang w:val="sr-Latn-ME"/>
              </w:rPr>
              <w:t>visoke</w:t>
            </w:r>
            <w:r w:rsidR="00853DAB">
              <w:rPr>
                <w:noProof/>
                <w:color w:val="000000"/>
                <w:sz w:val="22"/>
                <w:szCs w:val="22"/>
                <w:lang w:val="sr-Latn-ME"/>
              </w:rPr>
              <w:t xml:space="preserve"> </w:t>
            </w:r>
            <w:r w:rsidRPr="00C70BDB">
              <w:rPr>
                <w:noProof/>
                <w:color w:val="000000"/>
                <w:sz w:val="22"/>
                <w:szCs w:val="22"/>
                <w:lang w:val="sr-Latn-ME"/>
              </w:rPr>
              <w:t>otpornosti.</w:t>
            </w:r>
          </w:p>
        </w:tc>
        <w:tc>
          <w:tcPr>
            <w:tcW w:w="2408" w:type="dxa"/>
          </w:tcPr>
          <w:p w14:paraId="0754405A" w14:textId="387CA62F"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nove</w:t>
            </w:r>
            <w:r w:rsidR="00853DAB">
              <w:rPr>
                <w:noProof/>
                <w:color w:val="000000"/>
                <w:sz w:val="22"/>
                <w:szCs w:val="22"/>
                <w:lang w:val="sr-Latn-ME"/>
              </w:rPr>
              <w:t xml:space="preserve"> </w:t>
            </w:r>
            <w:r w:rsidRPr="00C70BDB">
              <w:rPr>
                <w:noProof/>
                <w:color w:val="000000"/>
                <w:sz w:val="22"/>
                <w:szCs w:val="22"/>
                <w:lang w:val="sr-Latn-ME"/>
              </w:rPr>
              <w:t>pogone.</w:t>
            </w:r>
          </w:p>
          <w:p w14:paraId="4635824E" w14:textId="467549A3"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postojećim</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pogonima</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nadograditi</w:t>
            </w:r>
            <w:r w:rsidR="00853DAB">
              <w:rPr>
                <w:noProof/>
                <w:color w:val="000000"/>
                <w:sz w:val="22"/>
                <w:szCs w:val="22"/>
                <w:lang w:val="sr-Latn-ME"/>
              </w:rPr>
              <w:t xml:space="preserve"> </w:t>
            </w:r>
            <w:r w:rsidRPr="00C70BDB">
              <w:rPr>
                <w:noProof/>
                <w:color w:val="000000"/>
                <w:sz w:val="22"/>
                <w:szCs w:val="22"/>
                <w:lang w:val="sr-Latn-ME"/>
              </w:rPr>
              <w:t>sistemi</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preradu</w:t>
            </w:r>
            <w:r w:rsidR="00853DAB">
              <w:rPr>
                <w:noProof/>
                <w:color w:val="000000"/>
                <w:sz w:val="22"/>
                <w:szCs w:val="22"/>
                <w:lang w:val="sr-Latn-ME"/>
              </w:rPr>
              <w:t xml:space="preserve"> </w:t>
            </w:r>
            <w:r w:rsidRPr="00C70BDB">
              <w:rPr>
                <w:noProof/>
                <w:color w:val="000000"/>
                <w:sz w:val="22"/>
                <w:szCs w:val="22"/>
                <w:lang w:val="sr-Latn-ME"/>
              </w:rPr>
              <w:t>gasa.</w:t>
            </w:r>
          </w:p>
        </w:tc>
      </w:tr>
      <w:tr w:rsidR="00D56871" w:rsidRPr="00C70BDB" w14:paraId="22A861EC" w14:textId="77777777" w:rsidTr="00A952B2">
        <w:tc>
          <w:tcPr>
            <w:tcW w:w="445" w:type="dxa"/>
          </w:tcPr>
          <w:p w14:paraId="34FE34F6" w14:textId="77777777" w:rsidR="00D56871" w:rsidRPr="00C70BDB" w:rsidRDefault="00D56871"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700" w:type="dxa"/>
          </w:tcPr>
          <w:p w14:paraId="17429D88" w14:textId="1C96BBCC"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Upravljanje</w:t>
            </w:r>
            <w:r w:rsidR="00853DAB">
              <w:rPr>
                <w:noProof/>
                <w:color w:val="000000"/>
                <w:sz w:val="22"/>
                <w:szCs w:val="22"/>
                <w:lang w:val="sr-Latn-ME"/>
              </w:rPr>
              <w:t xml:space="preserve"> </w:t>
            </w:r>
            <w:r w:rsidRPr="00C70BDB">
              <w:rPr>
                <w:noProof/>
                <w:color w:val="000000"/>
                <w:sz w:val="22"/>
                <w:szCs w:val="22"/>
                <w:lang w:val="sr-Latn-ME"/>
              </w:rPr>
              <w:t>pogonom</w:t>
            </w:r>
          </w:p>
        </w:tc>
        <w:tc>
          <w:tcPr>
            <w:tcW w:w="4076" w:type="dxa"/>
          </w:tcPr>
          <w:p w14:paraId="71A22DEA" w14:textId="5FFDA83D"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uravnotežavanje</w:t>
            </w:r>
            <w:r w:rsidR="00853DAB">
              <w:rPr>
                <w:noProof/>
                <w:color w:val="000000"/>
                <w:sz w:val="22"/>
                <w:szCs w:val="22"/>
                <w:lang w:val="sr-Latn-ME"/>
              </w:rPr>
              <w:t xml:space="preserve"> </w:t>
            </w:r>
            <w:r w:rsidRPr="00C70BDB">
              <w:rPr>
                <w:noProof/>
                <w:color w:val="000000"/>
                <w:sz w:val="22"/>
                <w:szCs w:val="22"/>
                <w:lang w:val="sr-Latn-ME"/>
              </w:rPr>
              <w:t>sistema</w:t>
            </w:r>
            <w:r w:rsidR="00853DAB">
              <w:rPr>
                <w:noProof/>
                <w:color w:val="000000"/>
                <w:sz w:val="22"/>
                <w:szCs w:val="22"/>
                <w:lang w:val="sr-Latn-ME"/>
              </w:rPr>
              <w:t xml:space="preserve"> </w:t>
            </w:r>
            <w:r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upotrebu</w:t>
            </w:r>
            <w:r w:rsidR="00853DAB">
              <w:rPr>
                <w:noProof/>
                <w:color w:val="000000"/>
                <w:sz w:val="22"/>
                <w:szCs w:val="22"/>
                <w:lang w:val="sr-Latn-ME"/>
              </w:rPr>
              <w:t xml:space="preserve"> </w:t>
            </w:r>
            <w:r w:rsidR="00A952B2" w:rsidRPr="00C70BDB">
              <w:rPr>
                <w:noProof/>
                <w:color w:val="000000"/>
                <w:sz w:val="22"/>
                <w:szCs w:val="22"/>
                <w:lang w:val="sr-Latn-ME"/>
              </w:rPr>
              <w:t>kontrole</w:t>
            </w:r>
            <w:r w:rsidR="00853DAB">
              <w:rPr>
                <w:noProof/>
                <w:color w:val="000000"/>
                <w:sz w:val="22"/>
                <w:szCs w:val="22"/>
                <w:lang w:val="sr-Latn-ME"/>
              </w:rPr>
              <w:t xml:space="preserve"> </w:t>
            </w:r>
            <w:r w:rsidRPr="00C70BDB">
              <w:rPr>
                <w:noProof/>
                <w:color w:val="000000"/>
                <w:sz w:val="22"/>
                <w:szCs w:val="22"/>
                <w:lang w:val="sr-Latn-ME"/>
              </w:rPr>
              <w:t>postupaka.</w:t>
            </w:r>
          </w:p>
        </w:tc>
        <w:tc>
          <w:tcPr>
            <w:tcW w:w="2408" w:type="dxa"/>
          </w:tcPr>
          <w:p w14:paraId="75C85D18" w14:textId="212C1F1A"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bl>
    <w:p w14:paraId="30C16C7B" w14:textId="77777777" w:rsidR="00F218CA" w:rsidRPr="00C70BDB" w:rsidRDefault="00F218CA" w:rsidP="00F218CA">
      <w:pPr>
        <w:jc w:val="both"/>
        <w:rPr>
          <w:rFonts w:ascii="Times New Roman" w:hAnsi="Times New Roman" w:cs="Times New Roman"/>
          <w:noProof/>
          <w:sz w:val="24"/>
          <w:szCs w:val="24"/>
          <w:highlight w:val="yellow"/>
          <w:lang w:val="sr-Latn-ME"/>
        </w:rPr>
      </w:pPr>
    </w:p>
    <w:p w14:paraId="076B8B0C" w14:textId="6F683249" w:rsidR="00D56871" w:rsidRPr="00C70BDB" w:rsidRDefault="00D56871" w:rsidP="00F218CA">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16.</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baklji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spaljivanje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baklji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neizbježno,</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p>
    <w:p w14:paraId="43C1EF1A" w14:textId="77777777" w:rsidR="00D56871" w:rsidRPr="00C70BDB" w:rsidRDefault="00D56871" w:rsidP="00F218CA">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412"/>
        <w:gridCol w:w="3183"/>
        <w:gridCol w:w="3626"/>
        <w:gridCol w:w="2408"/>
      </w:tblGrid>
      <w:tr w:rsidR="00D56871" w:rsidRPr="00C70BDB" w14:paraId="650CE0EC" w14:textId="77777777" w:rsidTr="00023B38">
        <w:tc>
          <w:tcPr>
            <w:tcW w:w="3595" w:type="dxa"/>
            <w:gridSpan w:val="2"/>
          </w:tcPr>
          <w:p w14:paraId="01FE8494" w14:textId="77777777" w:rsidR="00D56871" w:rsidRPr="00C70BDB" w:rsidRDefault="00D56871" w:rsidP="00023B38">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3626" w:type="dxa"/>
          </w:tcPr>
          <w:p w14:paraId="1C30C3DC" w14:textId="77777777" w:rsidR="00D56871" w:rsidRPr="00C70BDB" w:rsidRDefault="00D56871" w:rsidP="00023B38">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c>
          <w:tcPr>
            <w:tcW w:w="2408" w:type="dxa"/>
          </w:tcPr>
          <w:p w14:paraId="15D69B34" w14:textId="7034FF60" w:rsidR="00D56871" w:rsidRPr="00C70BDB" w:rsidRDefault="00D56871" w:rsidP="00023B38">
            <w:pPr>
              <w:jc w:val="center"/>
              <w:rPr>
                <w:rFonts w:ascii="Times New Roman" w:hAnsi="Times New Roman" w:cs="Times New Roman"/>
                <w:b/>
                <w:noProof/>
                <w:lang w:val="sr-Latn-ME"/>
              </w:rPr>
            </w:pPr>
            <w:r w:rsidRPr="00C70BDB">
              <w:rPr>
                <w:rFonts w:ascii="Times New Roman" w:hAnsi="Times New Roman" w:cs="Times New Roman"/>
                <w:b/>
                <w:noProof/>
                <w:lang w:val="sr-Latn-ME"/>
              </w:rPr>
              <w:t>Primjen</w:t>
            </w:r>
            <w:r w:rsidR="003515D4" w:rsidRPr="00C70BDB">
              <w:rPr>
                <w:rFonts w:ascii="Times New Roman" w:hAnsi="Times New Roman" w:cs="Times New Roman"/>
                <w:b/>
                <w:noProof/>
                <w:lang w:val="sr-Latn-ME"/>
              </w:rPr>
              <w:t>j</w:t>
            </w:r>
            <w:r w:rsidRPr="00C70BDB">
              <w:rPr>
                <w:rFonts w:ascii="Times New Roman" w:hAnsi="Times New Roman" w:cs="Times New Roman"/>
                <w:b/>
                <w:noProof/>
                <w:lang w:val="sr-Latn-ME"/>
              </w:rPr>
              <w:t>ivost</w:t>
            </w:r>
          </w:p>
        </w:tc>
      </w:tr>
      <w:tr w:rsidR="00D56871" w:rsidRPr="00C70BDB" w14:paraId="152D539D" w14:textId="77777777" w:rsidTr="00023B38">
        <w:tc>
          <w:tcPr>
            <w:tcW w:w="412" w:type="dxa"/>
          </w:tcPr>
          <w:p w14:paraId="3A1D9F11" w14:textId="77777777" w:rsidR="00D56871" w:rsidRPr="00C70BDB" w:rsidRDefault="00D56871"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3183" w:type="dxa"/>
          </w:tcPr>
          <w:p w14:paraId="1D6C2725" w14:textId="3E776DF1"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Direktno</w:t>
            </w:r>
            <w:r w:rsidR="00853DAB">
              <w:rPr>
                <w:noProof/>
                <w:color w:val="000000"/>
                <w:sz w:val="22"/>
                <w:szCs w:val="22"/>
                <w:lang w:val="sr-Latn-ME"/>
              </w:rPr>
              <w:t xml:space="preserve"> </w:t>
            </w:r>
            <w:r w:rsidRPr="00C70BDB">
              <w:rPr>
                <w:noProof/>
                <w:color w:val="000000"/>
                <w:sz w:val="22"/>
                <w:szCs w:val="22"/>
                <w:lang w:val="sr-Latn-ME"/>
              </w:rPr>
              <w:t>projektovanje</w:t>
            </w:r>
            <w:r w:rsidR="00853DAB">
              <w:rPr>
                <w:noProof/>
                <w:color w:val="000000"/>
                <w:sz w:val="22"/>
                <w:szCs w:val="22"/>
                <w:lang w:val="sr-Latn-ME"/>
              </w:rPr>
              <w:t xml:space="preserve"> </w:t>
            </w:r>
            <w:r w:rsidRPr="00C70BDB">
              <w:rPr>
                <w:noProof/>
                <w:color w:val="000000"/>
                <w:sz w:val="22"/>
                <w:szCs w:val="22"/>
                <w:lang w:val="sr-Latn-ME"/>
              </w:rPr>
              <w:t>uređaja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spaljivanje</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baklji</w:t>
            </w:r>
          </w:p>
        </w:tc>
        <w:tc>
          <w:tcPr>
            <w:tcW w:w="3626" w:type="dxa"/>
          </w:tcPr>
          <w:p w14:paraId="5926735B" w14:textId="75618DFF" w:rsidR="00D56871" w:rsidRPr="00C70BDB" w:rsidRDefault="008518B2"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Poboljšanje</w:t>
            </w:r>
            <w:r w:rsidR="00853DAB">
              <w:rPr>
                <w:noProof/>
                <w:color w:val="000000"/>
                <w:sz w:val="22"/>
                <w:szCs w:val="22"/>
                <w:lang w:val="sr-Latn-ME"/>
              </w:rPr>
              <w:t xml:space="preserve"> </w:t>
            </w:r>
            <w:r w:rsidR="00D56871" w:rsidRPr="00C70BDB">
              <w:rPr>
                <w:noProof/>
                <w:color w:val="000000"/>
                <w:sz w:val="22"/>
                <w:szCs w:val="22"/>
                <w:lang w:val="sr-Latn-ME"/>
              </w:rPr>
              <w:t>visine</w:t>
            </w:r>
            <w:r w:rsidR="00853DAB">
              <w:rPr>
                <w:noProof/>
                <w:color w:val="000000"/>
                <w:sz w:val="22"/>
                <w:szCs w:val="22"/>
                <w:lang w:val="sr-Latn-ME"/>
              </w:rPr>
              <w:t xml:space="preserve"> </w:t>
            </w:r>
            <w:r w:rsidR="00D56871" w:rsidRPr="00C70BDB">
              <w:rPr>
                <w:noProof/>
                <w:color w:val="000000"/>
                <w:sz w:val="22"/>
                <w:szCs w:val="22"/>
                <w:lang w:val="sr-Latn-ME"/>
              </w:rPr>
              <w:t>i</w:t>
            </w:r>
            <w:r w:rsidR="00853DAB">
              <w:rPr>
                <w:noProof/>
                <w:color w:val="000000"/>
                <w:sz w:val="22"/>
                <w:szCs w:val="22"/>
                <w:lang w:val="sr-Latn-ME"/>
              </w:rPr>
              <w:t xml:space="preserve"> </w:t>
            </w:r>
            <w:r w:rsidR="00D56871" w:rsidRPr="00C70BDB">
              <w:rPr>
                <w:noProof/>
                <w:color w:val="000000"/>
                <w:sz w:val="22"/>
                <w:szCs w:val="22"/>
                <w:lang w:val="sr-Latn-ME"/>
              </w:rPr>
              <w:t>pritiska,</w:t>
            </w:r>
            <w:r w:rsidR="00853DAB">
              <w:rPr>
                <w:noProof/>
                <w:color w:val="000000"/>
                <w:sz w:val="22"/>
                <w:szCs w:val="22"/>
                <w:lang w:val="sr-Latn-ME"/>
              </w:rPr>
              <w:t xml:space="preserve"> </w:t>
            </w:r>
            <w:r w:rsidR="00D56871" w:rsidRPr="00C70BDB">
              <w:rPr>
                <w:noProof/>
                <w:color w:val="000000"/>
                <w:sz w:val="22"/>
                <w:szCs w:val="22"/>
                <w:lang w:val="sr-Latn-ME"/>
              </w:rPr>
              <w:t>pomoću</w:t>
            </w:r>
            <w:r w:rsidR="00853DAB">
              <w:rPr>
                <w:noProof/>
                <w:color w:val="000000"/>
                <w:sz w:val="22"/>
                <w:szCs w:val="22"/>
                <w:lang w:val="sr-Latn-ME"/>
              </w:rPr>
              <w:t xml:space="preserve"> </w:t>
            </w:r>
            <w:r w:rsidR="00D56871" w:rsidRPr="00C70BDB">
              <w:rPr>
                <w:noProof/>
                <w:color w:val="000000"/>
                <w:sz w:val="22"/>
                <w:szCs w:val="22"/>
                <w:lang w:val="sr-Latn-ME"/>
              </w:rPr>
              <w:t>pare,</w:t>
            </w:r>
            <w:r w:rsidR="00853DAB">
              <w:rPr>
                <w:noProof/>
                <w:color w:val="000000"/>
                <w:sz w:val="22"/>
                <w:szCs w:val="22"/>
                <w:lang w:val="sr-Latn-ME"/>
              </w:rPr>
              <w:t xml:space="preserve"> </w:t>
            </w:r>
            <w:r w:rsidR="00D56871" w:rsidRPr="00C70BDB">
              <w:rPr>
                <w:noProof/>
                <w:color w:val="000000"/>
                <w:sz w:val="22"/>
                <w:szCs w:val="22"/>
                <w:lang w:val="sr-Latn-ME"/>
              </w:rPr>
              <w:t>vazduhom</w:t>
            </w:r>
            <w:r w:rsidR="00853DAB">
              <w:rPr>
                <w:noProof/>
                <w:color w:val="000000"/>
                <w:sz w:val="22"/>
                <w:szCs w:val="22"/>
                <w:lang w:val="sr-Latn-ME"/>
              </w:rPr>
              <w:t xml:space="preserve"> </w:t>
            </w:r>
            <w:r w:rsidR="00D56871" w:rsidRPr="00C70BDB">
              <w:rPr>
                <w:noProof/>
                <w:color w:val="000000"/>
                <w:sz w:val="22"/>
                <w:szCs w:val="22"/>
                <w:lang w:val="sr-Latn-ME"/>
              </w:rPr>
              <w:t>ili</w:t>
            </w:r>
            <w:r w:rsidR="00853DAB">
              <w:rPr>
                <w:noProof/>
                <w:color w:val="000000"/>
                <w:sz w:val="22"/>
                <w:szCs w:val="22"/>
                <w:lang w:val="sr-Latn-ME"/>
              </w:rPr>
              <w:t xml:space="preserve"> </w:t>
            </w:r>
            <w:r w:rsidR="00D56871" w:rsidRPr="00C70BDB">
              <w:rPr>
                <w:noProof/>
                <w:color w:val="000000"/>
                <w:sz w:val="22"/>
                <w:szCs w:val="22"/>
                <w:lang w:val="sr-Latn-ME"/>
              </w:rPr>
              <w:t>gasom,</w:t>
            </w:r>
            <w:r w:rsidR="00853DAB">
              <w:rPr>
                <w:noProof/>
                <w:color w:val="000000"/>
                <w:sz w:val="22"/>
                <w:szCs w:val="22"/>
                <w:lang w:val="sr-Latn-ME"/>
              </w:rPr>
              <w:t xml:space="preserve"> </w:t>
            </w:r>
            <w:r w:rsidR="00D56871" w:rsidRPr="00C70BDB">
              <w:rPr>
                <w:noProof/>
                <w:color w:val="000000"/>
                <w:sz w:val="22"/>
                <w:szCs w:val="22"/>
                <w:lang w:val="sr-Latn-ME"/>
              </w:rPr>
              <w:t>vrste</w:t>
            </w:r>
            <w:r w:rsidR="00853DAB">
              <w:rPr>
                <w:noProof/>
                <w:color w:val="000000"/>
                <w:sz w:val="22"/>
                <w:szCs w:val="22"/>
                <w:lang w:val="sr-Latn-ME"/>
              </w:rPr>
              <w:t xml:space="preserve"> </w:t>
            </w:r>
            <w:r w:rsidR="00D56871" w:rsidRPr="00C70BDB">
              <w:rPr>
                <w:noProof/>
                <w:color w:val="000000"/>
                <w:sz w:val="22"/>
                <w:szCs w:val="22"/>
                <w:lang w:val="sr-Latn-ME"/>
              </w:rPr>
              <w:t>vrhova</w:t>
            </w:r>
            <w:r w:rsidR="00853DAB">
              <w:rPr>
                <w:noProof/>
                <w:color w:val="000000"/>
                <w:sz w:val="22"/>
                <w:szCs w:val="22"/>
                <w:lang w:val="sr-Latn-ME"/>
              </w:rPr>
              <w:t xml:space="preserve"> </w:t>
            </w:r>
            <w:r w:rsidR="00D56871" w:rsidRPr="00C70BDB">
              <w:rPr>
                <w:noProof/>
                <w:color w:val="000000"/>
                <w:sz w:val="22"/>
                <w:szCs w:val="22"/>
                <w:lang w:val="sr-Latn-ME"/>
              </w:rPr>
              <w:t>baklji</w:t>
            </w:r>
            <w:r w:rsidR="00853DAB">
              <w:rPr>
                <w:noProof/>
                <w:color w:val="000000"/>
                <w:sz w:val="22"/>
                <w:szCs w:val="22"/>
                <w:lang w:val="sr-Latn-ME"/>
              </w:rPr>
              <w:t xml:space="preserve"> </w:t>
            </w:r>
            <w:r w:rsidR="00D56871" w:rsidRPr="00C70BDB">
              <w:rPr>
                <w:noProof/>
                <w:color w:val="000000"/>
                <w:sz w:val="22"/>
                <w:szCs w:val="22"/>
                <w:lang w:val="sr-Latn-ME"/>
              </w:rPr>
              <w:t>itd.</w:t>
            </w:r>
            <w:r w:rsidR="00853DAB">
              <w:rPr>
                <w:noProof/>
                <w:color w:val="000000"/>
                <w:sz w:val="22"/>
                <w:szCs w:val="22"/>
                <w:lang w:val="sr-Latn-ME"/>
              </w:rPr>
              <w:t xml:space="preserve"> </w:t>
            </w:r>
            <w:r w:rsidR="00D56871" w:rsidRPr="00C70BDB">
              <w:rPr>
                <w:noProof/>
                <w:color w:val="000000"/>
                <w:sz w:val="22"/>
                <w:szCs w:val="22"/>
                <w:lang w:val="sr-Latn-ME"/>
              </w:rPr>
              <w:t>kako</w:t>
            </w:r>
            <w:r w:rsidR="00853DAB">
              <w:rPr>
                <w:noProof/>
                <w:color w:val="000000"/>
                <w:sz w:val="22"/>
                <w:szCs w:val="22"/>
                <w:lang w:val="sr-Latn-ME"/>
              </w:rPr>
              <w:t xml:space="preserve"> </w:t>
            </w:r>
            <w:r w:rsidR="00D56871" w:rsidRPr="00C70BDB">
              <w:rPr>
                <w:noProof/>
                <w:color w:val="000000"/>
                <w:sz w:val="22"/>
                <w:szCs w:val="22"/>
                <w:lang w:val="sr-Latn-ME"/>
              </w:rPr>
              <w:t>bi</w:t>
            </w:r>
            <w:r w:rsidR="00853DAB">
              <w:rPr>
                <w:noProof/>
                <w:color w:val="000000"/>
                <w:sz w:val="22"/>
                <w:szCs w:val="22"/>
                <w:lang w:val="sr-Latn-ME"/>
              </w:rPr>
              <w:t xml:space="preserve"> </w:t>
            </w:r>
            <w:r w:rsidR="00D56871" w:rsidRPr="00C70BDB">
              <w:rPr>
                <w:noProof/>
                <w:color w:val="000000"/>
                <w:sz w:val="22"/>
                <w:szCs w:val="22"/>
                <w:lang w:val="sr-Latn-ME"/>
              </w:rPr>
              <w:t>se</w:t>
            </w:r>
            <w:r w:rsidR="00853DAB">
              <w:rPr>
                <w:noProof/>
                <w:color w:val="000000"/>
                <w:sz w:val="22"/>
                <w:szCs w:val="22"/>
                <w:lang w:val="sr-Latn-ME"/>
              </w:rPr>
              <w:t xml:space="preserve"> </w:t>
            </w:r>
            <w:r w:rsidR="00D56871" w:rsidRPr="00C70BDB">
              <w:rPr>
                <w:noProof/>
                <w:color w:val="000000"/>
                <w:sz w:val="22"/>
                <w:szCs w:val="22"/>
                <w:lang w:val="sr-Latn-ME"/>
              </w:rPr>
              <w:t>o</w:t>
            </w:r>
            <w:r w:rsidR="00A952B2" w:rsidRPr="00C70BDB">
              <w:rPr>
                <w:noProof/>
                <w:color w:val="000000"/>
                <w:sz w:val="22"/>
                <w:szCs w:val="22"/>
                <w:lang w:val="sr-Latn-ME"/>
              </w:rPr>
              <w:t>mogućio</w:t>
            </w:r>
            <w:r w:rsidR="00853DAB">
              <w:rPr>
                <w:noProof/>
                <w:color w:val="000000"/>
                <w:sz w:val="22"/>
                <w:szCs w:val="22"/>
                <w:lang w:val="sr-Latn-ME"/>
              </w:rPr>
              <w:t xml:space="preserve"> </w:t>
            </w:r>
            <w:r w:rsidR="00A952B2" w:rsidRPr="00C70BDB">
              <w:rPr>
                <w:noProof/>
                <w:color w:val="000000"/>
                <w:sz w:val="22"/>
                <w:szCs w:val="22"/>
                <w:lang w:val="sr-Latn-ME"/>
              </w:rPr>
              <w:t>bezdimni</w:t>
            </w:r>
            <w:r w:rsidR="00853DAB">
              <w:rPr>
                <w:noProof/>
                <w:color w:val="000000"/>
                <w:sz w:val="22"/>
                <w:szCs w:val="22"/>
                <w:lang w:val="sr-Latn-ME"/>
              </w:rPr>
              <w:t xml:space="preserve"> </w:t>
            </w:r>
            <w:r w:rsidR="00A952B2" w:rsidRPr="00C70BDB">
              <w:rPr>
                <w:noProof/>
                <w:color w:val="000000"/>
                <w:sz w:val="22"/>
                <w:szCs w:val="22"/>
                <w:lang w:val="sr-Latn-ME"/>
              </w:rPr>
              <w:t>i</w:t>
            </w:r>
            <w:r w:rsidR="00853DAB">
              <w:rPr>
                <w:noProof/>
                <w:color w:val="000000"/>
                <w:sz w:val="22"/>
                <w:szCs w:val="22"/>
                <w:lang w:val="sr-Latn-ME"/>
              </w:rPr>
              <w:t xml:space="preserve"> </w:t>
            </w:r>
            <w:r w:rsidR="00A952B2" w:rsidRPr="00C70BDB">
              <w:rPr>
                <w:noProof/>
                <w:color w:val="000000"/>
                <w:sz w:val="22"/>
                <w:szCs w:val="22"/>
                <w:lang w:val="sr-Latn-ME"/>
              </w:rPr>
              <w:t>pouzdan</w:t>
            </w:r>
            <w:r w:rsidR="00853DAB">
              <w:rPr>
                <w:noProof/>
                <w:color w:val="000000"/>
                <w:sz w:val="22"/>
                <w:szCs w:val="22"/>
                <w:lang w:val="sr-Latn-ME"/>
              </w:rPr>
              <w:t xml:space="preserve"> </w:t>
            </w:r>
            <w:r w:rsidR="00A952B2" w:rsidRPr="00C70BDB">
              <w:rPr>
                <w:noProof/>
                <w:color w:val="000000"/>
                <w:sz w:val="22"/>
                <w:szCs w:val="22"/>
                <w:lang w:val="sr-Latn-ME"/>
              </w:rPr>
              <w:t>rad</w:t>
            </w:r>
            <w:r w:rsidR="00853DAB">
              <w:rPr>
                <w:noProof/>
                <w:color w:val="000000"/>
                <w:sz w:val="22"/>
                <w:szCs w:val="22"/>
                <w:lang w:val="sr-Latn-ME"/>
              </w:rPr>
              <w:t xml:space="preserve"> </w:t>
            </w:r>
            <w:r w:rsidR="00A952B2" w:rsidRPr="00C70BDB">
              <w:rPr>
                <w:noProof/>
                <w:color w:val="000000"/>
                <w:sz w:val="22"/>
                <w:szCs w:val="22"/>
                <w:lang w:val="sr-Latn-ME"/>
              </w:rPr>
              <w:t>i</w:t>
            </w:r>
            <w:r w:rsidR="00853DAB">
              <w:rPr>
                <w:noProof/>
                <w:color w:val="000000"/>
                <w:sz w:val="22"/>
                <w:szCs w:val="22"/>
                <w:lang w:val="sr-Latn-ME"/>
              </w:rPr>
              <w:t xml:space="preserve"> </w:t>
            </w:r>
            <w:r w:rsidR="00D56871" w:rsidRPr="00C70BDB">
              <w:rPr>
                <w:noProof/>
                <w:color w:val="000000"/>
                <w:sz w:val="22"/>
                <w:szCs w:val="22"/>
                <w:lang w:val="sr-Latn-ME"/>
              </w:rPr>
              <w:t>obezbijedilo</w:t>
            </w:r>
            <w:r w:rsidR="00853DAB">
              <w:rPr>
                <w:noProof/>
                <w:color w:val="000000"/>
                <w:sz w:val="22"/>
                <w:szCs w:val="22"/>
                <w:lang w:val="sr-Latn-ME"/>
              </w:rPr>
              <w:t xml:space="preserve"> </w:t>
            </w:r>
            <w:r w:rsidR="00D56871" w:rsidRPr="00C70BDB">
              <w:rPr>
                <w:noProof/>
                <w:color w:val="000000"/>
                <w:sz w:val="22"/>
                <w:szCs w:val="22"/>
                <w:lang w:val="sr-Latn-ME"/>
              </w:rPr>
              <w:t>efikasnos</w:t>
            </w:r>
            <w:r w:rsidR="00A952B2" w:rsidRPr="00C70BDB">
              <w:rPr>
                <w:noProof/>
                <w:color w:val="000000"/>
                <w:sz w:val="22"/>
                <w:szCs w:val="22"/>
                <w:lang w:val="sr-Latn-ME"/>
              </w:rPr>
              <w:t>no</w:t>
            </w:r>
            <w:r w:rsidR="00853DAB">
              <w:rPr>
                <w:noProof/>
                <w:color w:val="000000"/>
                <w:sz w:val="22"/>
                <w:szCs w:val="22"/>
                <w:lang w:val="sr-Latn-ME"/>
              </w:rPr>
              <w:t xml:space="preserve"> </w:t>
            </w:r>
            <w:r w:rsidR="00D56871" w:rsidRPr="00C70BDB">
              <w:rPr>
                <w:noProof/>
                <w:color w:val="000000"/>
                <w:sz w:val="22"/>
                <w:szCs w:val="22"/>
                <w:lang w:val="sr-Latn-ME"/>
              </w:rPr>
              <w:t>sagorijevanje</w:t>
            </w:r>
            <w:r w:rsidR="00853DAB">
              <w:rPr>
                <w:noProof/>
                <w:color w:val="000000"/>
                <w:sz w:val="22"/>
                <w:szCs w:val="22"/>
                <w:lang w:val="sr-Latn-ME"/>
              </w:rPr>
              <w:t xml:space="preserve"> </w:t>
            </w:r>
            <w:r w:rsidR="00D56871" w:rsidRPr="00C70BDB">
              <w:rPr>
                <w:noProof/>
                <w:color w:val="000000"/>
                <w:sz w:val="22"/>
                <w:szCs w:val="22"/>
                <w:lang w:val="sr-Latn-ME"/>
              </w:rPr>
              <w:t>suvišnih</w:t>
            </w:r>
            <w:r w:rsidR="00853DAB">
              <w:rPr>
                <w:noProof/>
                <w:color w:val="000000"/>
                <w:sz w:val="22"/>
                <w:szCs w:val="22"/>
                <w:lang w:val="sr-Latn-ME"/>
              </w:rPr>
              <w:t xml:space="preserve"> </w:t>
            </w:r>
            <w:r w:rsidR="00D56871" w:rsidRPr="00C70BDB">
              <w:rPr>
                <w:noProof/>
                <w:color w:val="000000"/>
                <w:sz w:val="22"/>
                <w:szCs w:val="22"/>
                <w:lang w:val="sr-Latn-ME"/>
              </w:rPr>
              <w:t>gasova.</w:t>
            </w:r>
          </w:p>
        </w:tc>
        <w:tc>
          <w:tcPr>
            <w:tcW w:w="2408" w:type="dxa"/>
          </w:tcPr>
          <w:p w14:paraId="33245DC0" w14:textId="629088A6"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nove</w:t>
            </w:r>
            <w:r w:rsidR="00853DAB">
              <w:rPr>
                <w:noProof/>
                <w:color w:val="000000"/>
                <w:sz w:val="22"/>
                <w:szCs w:val="22"/>
                <w:lang w:val="sr-Latn-ME"/>
              </w:rPr>
              <w:t xml:space="preserve"> </w:t>
            </w:r>
            <w:r w:rsidRPr="00C70BDB">
              <w:rPr>
                <w:noProof/>
                <w:color w:val="000000"/>
                <w:sz w:val="22"/>
                <w:szCs w:val="22"/>
                <w:lang w:val="sr-Latn-ME"/>
              </w:rPr>
              <w:t>baklje.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postojećim</w:t>
            </w:r>
            <w:r w:rsidR="00853DAB">
              <w:rPr>
                <w:noProof/>
                <w:color w:val="000000"/>
                <w:sz w:val="22"/>
                <w:szCs w:val="22"/>
                <w:lang w:val="sr-Latn-ME"/>
              </w:rPr>
              <w:t xml:space="preserve"> </w:t>
            </w:r>
            <w:r w:rsidRPr="00C70BDB">
              <w:rPr>
                <w:noProof/>
                <w:color w:val="000000"/>
                <w:sz w:val="22"/>
                <w:szCs w:val="22"/>
                <w:lang w:val="sr-Latn-ME"/>
              </w:rPr>
              <w:t>pogonima</w:t>
            </w:r>
            <w:r w:rsidR="00853DAB">
              <w:rPr>
                <w:noProof/>
                <w:color w:val="000000"/>
                <w:sz w:val="22"/>
                <w:szCs w:val="22"/>
                <w:lang w:val="sr-Latn-ME"/>
              </w:rPr>
              <w:t xml:space="preserve"> </w:t>
            </w:r>
            <w:r w:rsidRPr="00C70BDB">
              <w:rPr>
                <w:noProof/>
                <w:color w:val="000000"/>
                <w:sz w:val="22"/>
                <w:szCs w:val="22"/>
                <w:lang w:val="sr-Latn-ME"/>
              </w:rPr>
              <w:t>primjenjivost</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zbog</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raspoloživosti</w:t>
            </w:r>
            <w:r w:rsidR="00853DAB">
              <w:rPr>
                <w:noProof/>
                <w:color w:val="000000"/>
                <w:sz w:val="22"/>
                <w:szCs w:val="22"/>
                <w:lang w:val="sr-Latn-ME"/>
              </w:rPr>
              <w:t xml:space="preserve"> </w:t>
            </w:r>
            <w:r w:rsidRPr="00C70BDB">
              <w:rPr>
                <w:noProof/>
                <w:color w:val="000000"/>
                <w:sz w:val="22"/>
                <w:szCs w:val="22"/>
                <w:lang w:val="sr-Latn-ME"/>
              </w:rPr>
              <w:t>vremena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održavanje.</w:t>
            </w:r>
          </w:p>
        </w:tc>
      </w:tr>
      <w:tr w:rsidR="00D56871" w:rsidRPr="00C70BDB" w14:paraId="0EFD7EFF" w14:textId="77777777" w:rsidTr="00023B38">
        <w:tc>
          <w:tcPr>
            <w:tcW w:w="412" w:type="dxa"/>
          </w:tcPr>
          <w:p w14:paraId="06ED5EBE" w14:textId="77777777" w:rsidR="00D56871" w:rsidRPr="00C70BDB" w:rsidRDefault="001368D4"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3183" w:type="dxa"/>
          </w:tcPr>
          <w:p w14:paraId="5B58550C" w14:textId="3E7B71D5" w:rsidR="00D56871" w:rsidRPr="00C70BDB" w:rsidRDefault="00B33D2C"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Monitoring</w:t>
            </w:r>
            <w:r w:rsidR="00853DAB">
              <w:rPr>
                <w:noProof/>
                <w:color w:val="000000"/>
                <w:sz w:val="22"/>
                <w:szCs w:val="22"/>
                <w:lang w:val="sr-Latn-ME"/>
              </w:rPr>
              <w:t xml:space="preserve"> </w:t>
            </w:r>
            <w:r w:rsidR="00D56871" w:rsidRPr="00C70BDB">
              <w:rPr>
                <w:noProof/>
                <w:color w:val="000000"/>
                <w:sz w:val="22"/>
                <w:szCs w:val="22"/>
                <w:lang w:val="sr-Latn-ME"/>
              </w:rPr>
              <w:t>i</w:t>
            </w:r>
            <w:r w:rsidR="00853DAB">
              <w:rPr>
                <w:noProof/>
                <w:color w:val="000000"/>
                <w:sz w:val="22"/>
                <w:szCs w:val="22"/>
                <w:lang w:val="sr-Latn-ME"/>
              </w:rPr>
              <w:t xml:space="preserve"> </w:t>
            </w:r>
            <w:r w:rsidR="001368D4" w:rsidRPr="00C70BDB">
              <w:rPr>
                <w:noProof/>
                <w:color w:val="000000"/>
                <w:sz w:val="22"/>
                <w:szCs w:val="22"/>
                <w:lang w:val="sr-Latn-ME"/>
              </w:rPr>
              <w:t>upisivanje</w:t>
            </w:r>
            <w:r w:rsidR="00853DAB">
              <w:rPr>
                <w:noProof/>
                <w:color w:val="000000"/>
                <w:sz w:val="22"/>
                <w:szCs w:val="22"/>
                <w:lang w:val="sr-Latn-ME"/>
              </w:rPr>
              <w:t xml:space="preserve"> </w:t>
            </w:r>
            <w:r w:rsidR="00D56871" w:rsidRPr="00C70BDB">
              <w:rPr>
                <w:noProof/>
                <w:color w:val="000000"/>
                <w:sz w:val="22"/>
                <w:szCs w:val="22"/>
                <w:lang w:val="sr-Latn-ME"/>
              </w:rPr>
              <w:t>kao</w:t>
            </w:r>
            <w:r w:rsidR="00853DAB">
              <w:rPr>
                <w:noProof/>
                <w:color w:val="000000"/>
                <w:sz w:val="22"/>
                <w:szCs w:val="22"/>
                <w:lang w:val="sr-Latn-ME"/>
              </w:rPr>
              <w:t xml:space="preserve"> </w:t>
            </w:r>
            <w:r w:rsidR="00D56871" w:rsidRPr="00C70BDB">
              <w:rPr>
                <w:noProof/>
                <w:color w:val="000000"/>
                <w:sz w:val="22"/>
                <w:szCs w:val="22"/>
                <w:lang w:val="sr-Latn-ME"/>
              </w:rPr>
              <w:t>dio</w:t>
            </w:r>
            <w:r w:rsidR="00853DAB">
              <w:rPr>
                <w:noProof/>
                <w:color w:val="000000"/>
                <w:sz w:val="22"/>
                <w:szCs w:val="22"/>
                <w:lang w:val="sr-Latn-ME"/>
              </w:rPr>
              <w:t xml:space="preserve"> </w:t>
            </w:r>
            <w:r w:rsidR="00D56871" w:rsidRPr="00C70BDB">
              <w:rPr>
                <w:noProof/>
                <w:color w:val="000000"/>
                <w:sz w:val="22"/>
                <w:szCs w:val="22"/>
                <w:lang w:val="sr-Latn-ME"/>
              </w:rPr>
              <w:t>upravljanja</w:t>
            </w:r>
            <w:r w:rsidR="00853DAB">
              <w:rPr>
                <w:noProof/>
                <w:color w:val="000000"/>
                <w:sz w:val="22"/>
                <w:szCs w:val="22"/>
                <w:lang w:val="sr-Latn-ME"/>
              </w:rPr>
              <w:t xml:space="preserve"> </w:t>
            </w:r>
            <w:r w:rsidR="00D56871" w:rsidRPr="00C70BDB">
              <w:rPr>
                <w:noProof/>
                <w:color w:val="000000"/>
                <w:sz w:val="22"/>
                <w:szCs w:val="22"/>
                <w:lang w:val="sr-Latn-ME"/>
              </w:rPr>
              <w:t>bakljama</w:t>
            </w:r>
            <w:r w:rsidR="00853DAB">
              <w:rPr>
                <w:noProof/>
                <w:color w:val="000000"/>
                <w:sz w:val="22"/>
                <w:szCs w:val="22"/>
                <w:lang w:val="sr-Latn-ME"/>
              </w:rPr>
              <w:t xml:space="preserve"> </w:t>
            </w:r>
            <w:r w:rsidR="00D56871" w:rsidRPr="00C70BDB">
              <w:rPr>
                <w:noProof/>
                <w:color w:val="000000"/>
                <w:sz w:val="22"/>
                <w:szCs w:val="22"/>
                <w:lang w:val="sr-Latn-ME"/>
              </w:rPr>
              <w:t>za</w:t>
            </w:r>
            <w:r w:rsidR="00853DAB">
              <w:rPr>
                <w:noProof/>
                <w:color w:val="000000"/>
                <w:sz w:val="22"/>
                <w:szCs w:val="22"/>
                <w:lang w:val="sr-Latn-ME"/>
              </w:rPr>
              <w:t xml:space="preserve"> </w:t>
            </w:r>
            <w:r w:rsidR="00D56871" w:rsidRPr="00C70BDB">
              <w:rPr>
                <w:noProof/>
                <w:color w:val="000000"/>
                <w:sz w:val="22"/>
                <w:szCs w:val="22"/>
                <w:lang w:val="sr-Latn-ME"/>
              </w:rPr>
              <w:t>spaljivanje</w:t>
            </w:r>
          </w:p>
        </w:tc>
        <w:tc>
          <w:tcPr>
            <w:tcW w:w="3626" w:type="dxa"/>
          </w:tcPr>
          <w:p w14:paraId="66C385C6" w14:textId="27EB1872" w:rsidR="00D56871" w:rsidRPr="00C70BDB" w:rsidRDefault="00D56871"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r w:rsidR="00853DAB">
              <w:rPr>
                <w:noProof/>
                <w:color w:val="000000"/>
                <w:sz w:val="22"/>
                <w:szCs w:val="22"/>
                <w:lang w:val="sr-Latn-ME"/>
              </w:rPr>
              <w:t xml:space="preserve"> </w:t>
            </w:r>
            <w:r w:rsidR="001368D4" w:rsidRPr="00C70BDB">
              <w:rPr>
                <w:noProof/>
                <w:color w:val="000000"/>
                <w:sz w:val="22"/>
                <w:szCs w:val="22"/>
                <w:lang w:val="sr-Latn-ME"/>
              </w:rPr>
              <w:t>staln</w:t>
            </w:r>
            <w:r w:rsidR="00A952B2" w:rsidRPr="00C70BDB">
              <w:rPr>
                <w:noProof/>
                <w:color w:val="000000"/>
                <w:sz w:val="22"/>
                <w:szCs w:val="22"/>
                <w:lang w:val="sr-Latn-ME"/>
              </w:rPr>
              <w:t>i</w:t>
            </w:r>
            <w:r w:rsidR="00853DAB">
              <w:rPr>
                <w:noProof/>
                <w:color w:val="000000"/>
                <w:sz w:val="22"/>
                <w:szCs w:val="22"/>
                <w:lang w:val="sr-Latn-ME"/>
              </w:rPr>
              <w:t xml:space="preserve"> </w:t>
            </w:r>
            <w:r w:rsidR="00B33D2C" w:rsidRPr="00C70BDB">
              <w:rPr>
                <w:noProof/>
                <w:color w:val="000000"/>
                <w:sz w:val="22"/>
                <w:szCs w:val="22"/>
                <w:lang w:val="sr-Latn-ME"/>
              </w:rPr>
              <w:t>monitoring</w:t>
            </w:r>
            <w:r w:rsidR="00853DAB">
              <w:rPr>
                <w:noProof/>
                <w:color w:val="000000"/>
                <w:sz w:val="22"/>
                <w:szCs w:val="22"/>
                <w:lang w:val="sr-Latn-ME"/>
              </w:rPr>
              <w:t xml:space="preserve"> </w:t>
            </w:r>
            <w:r w:rsidR="001368D4" w:rsidRPr="00C70BDB">
              <w:rPr>
                <w:noProof/>
                <w:color w:val="000000"/>
                <w:sz w:val="22"/>
                <w:szCs w:val="22"/>
                <w:lang w:val="sr-Latn-ME"/>
              </w:rPr>
              <w:t>količine</w:t>
            </w:r>
            <w:r w:rsidR="00853DAB">
              <w:rPr>
                <w:noProof/>
                <w:color w:val="000000"/>
                <w:sz w:val="22"/>
                <w:szCs w:val="22"/>
                <w:lang w:val="sr-Latn-ME"/>
              </w:rPr>
              <w:t xml:space="preserve"> </w:t>
            </w:r>
            <w:r w:rsidR="001368D4" w:rsidRPr="00C70BDB">
              <w:rPr>
                <w:noProof/>
                <w:color w:val="000000"/>
                <w:sz w:val="22"/>
                <w:szCs w:val="22"/>
                <w:lang w:val="sr-Latn-ME"/>
              </w:rPr>
              <w:t>gasova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šalju</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spaljivanje</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baklji.</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uključivati</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procjene</w:t>
            </w:r>
            <w:r w:rsidR="00853DAB">
              <w:rPr>
                <w:noProof/>
                <w:color w:val="000000"/>
                <w:sz w:val="22"/>
                <w:szCs w:val="22"/>
                <w:lang w:val="sr-Latn-ME"/>
              </w:rPr>
              <w:t xml:space="preserve"> </w:t>
            </w:r>
            <w:r w:rsidRPr="00C70BDB">
              <w:rPr>
                <w:noProof/>
                <w:color w:val="000000"/>
                <w:sz w:val="22"/>
                <w:szCs w:val="22"/>
                <w:lang w:val="sr-Latn-ME"/>
              </w:rPr>
              <w:t>drugih</w:t>
            </w:r>
            <w:r w:rsidR="00853DAB">
              <w:rPr>
                <w:noProof/>
                <w:color w:val="000000"/>
                <w:sz w:val="22"/>
                <w:szCs w:val="22"/>
                <w:lang w:val="sr-Latn-ME"/>
              </w:rPr>
              <w:t xml:space="preserve"> </w:t>
            </w:r>
            <w:r w:rsidRPr="00C70BDB">
              <w:rPr>
                <w:noProof/>
                <w:color w:val="000000"/>
                <w:sz w:val="22"/>
                <w:szCs w:val="22"/>
                <w:lang w:val="sr-Latn-ME"/>
              </w:rPr>
              <w:t>parametara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sastava</w:t>
            </w:r>
            <w:r w:rsidR="00853DAB">
              <w:rPr>
                <w:noProof/>
                <w:color w:val="000000"/>
                <w:sz w:val="22"/>
                <w:szCs w:val="22"/>
                <w:lang w:val="sr-Latn-ME"/>
              </w:rPr>
              <w:t xml:space="preserve"> </w:t>
            </w:r>
            <w:r w:rsidRPr="00C70BDB">
              <w:rPr>
                <w:noProof/>
                <w:color w:val="000000"/>
                <w:sz w:val="22"/>
                <w:szCs w:val="22"/>
                <w:lang w:val="sr-Latn-ME"/>
              </w:rPr>
              <w:t>toka</w:t>
            </w:r>
            <w:r w:rsidR="00853DAB">
              <w:rPr>
                <w:noProof/>
                <w:color w:val="000000"/>
                <w:sz w:val="22"/>
                <w:szCs w:val="22"/>
                <w:lang w:val="sr-Latn-ME"/>
              </w:rPr>
              <w:t xml:space="preserve"> </w:t>
            </w:r>
            <w:r w:rsidR="001368D4" w:rsidRPr="00C70BDB">
              <w:rPr>
                <w:noProof/>
                <w:color w:val="000000"/>
                <w:sz w:val="22"/>
                <w:szCs w:val="22"/>
                <w:lang w:val="sr-Latn-ME"/>
              </w:rPr>
              <w:t>gasa,</w:t>
            </w:r>
            <w:r w:rsidR="00853DAB">
              <w:rPr>
                <w:noProof/>
                <w:color w:val="000000"/>
                <w:sz w:val="22"/>
                <w:szCs w:val="22"/>
                <w:lang w:val="sr-Latn-ME"/>
              </w:rPr>
              <w:t xml:space="preserve"> </w:t>
            </w:r>
            <w:r w:rsidR="001368D4" w:rsidRPr="00C70BDB">
              <w:rPr>
                <w:noProof/>
                <w:color w:val="000000"/>
                <w:sz w:val="22"/>
                <w:szCs w:val="22"/>
                <w:lang w:val="sr-Latn-ME"/>
              </w:rPr>
              <w:t>ukupne</w:t>
            </w:r>
            <w:r w:rsidR="00853DAB">
              <w:rPr>
                <w:noProof/>
                <w:color w:val="000000"/>
                <w:sz w:val="22"/>
                <w:szCs w:val="22"/>
                <w:lang w:val="sr-Latn-ME"/>
              </w:rPr>
              <w:t xml:space="preserve"> </w:t>
            </w:r>
            <w:r w:rsidR="001368D4" w:rsidRPr="00C70BDB">
              <w:rPr>
                <w:noProof/>
                <w:color w:val="000000"/>
                <w:sz w:val="22"/>
                <w:szCs w:val="22"/>
                <w:lang w:val="sr-Latn-ME"/>
              </w:rPr>
              <w:t>toplote</w:t>
            </w:r>
            <w:r w:rsidRPr="00C70BDB">
              <w:rPr>
                <w:noProof/>
                <w:color w:val="000000"/>
                <w:sz w:val="22"/>
                <w:szCs w:val="22"/>
                <w:lang w:val="sr-Latn-ME"/>
              </w:rPr>
              <w:t>,</w:t>
            </w:r>
            <w:r w:rsidR="00853DAB">
              <w:rPr>
                <w:noProof/>
                <w:color w:val="000000"/>
                <w:sz w:val="22"/>
                <w:szCs w:val="22"/>
                <w:lang w:val="sr-Latn-ME"/>
              </w:rPr>
              <w:t xml:space="preserve"> </w:t>
            </w:r>
            <w:r w:rsidR="001368D4" w:rsidRPr="00C70BDB">
              <w:rPr>
                <w:noProof/>
                <w:color w:val="000000"/>
                <w:sz w:val="22"/>
                <w:szCs w:val="22"/>
                <w:lang w:val="sr-Latn-ME"/>
              </w:rPr>
              <w:t>odnos</w:t>
            </w:r>
            <w:r w:rsidR="00853DAB">
              <w:rPr>
                <w:noProof/>
                <w:color w:val="000000"/>
                <w:sz w:val="22"/>
                <w:szCs w:val="22"/>
                <w:lang w:val="sr-Latn-ME"/>
              </w:rPr>
              <w:t xml:space="preserve"> </w:t>
            </w:r>
            <w:r w:rsidRPr="00C70BDB">
              <w:rPr>
                <w:noProof/>
                <w:color w:val="000000"/>
                <w:sz w:val="22"/>
                <w:szCs w:val="22"/>
                <w:lang w:val="sr-Latn-ME"/>
              </w:rPr>
              <w:t>pomoći,</w:t>
            </w:r>
            <w:r w:rsidR="00853DAB">
              <w:rPr>
                <w:noProof/>
                <w:color w:val="000000"/>
                <w:sz w:val="22"/>
                <w:szCs w:val="22"/>
                <w:lang w:val="sr-Latn-ME"/>
              </w:rPr>
              <w:t xml:space="preserve"> </w:t>
            </w:r>
            <w:r w:rsidRPr="00C70BDB">
              <w:rPr>
                <w:noProof/>
                <w:color w:val="000000"/>
                <w:sz w:val="22"/>
                <w:szCs w:val="22"/>
                <w:lang w:val="sr-Latn-ME"/>
              </w:rPr>
              <w:t>brzine,</w:t>
            </w:r>
            <w:r w:rsidR="00853DAB">
              <w:rPr>
                <w:noProof/>
                <w:color w:val="000000"/>
                <w:sz w:val="22"/>
                <w:szCs w:val="22"/>
                <w:lang w:val="sr-Latn-ME"/>
              </w:rPr>
              <w:t xml:space="preserve"> </w:t>
            </w:r>
            <w:r w:rsidRPr="00C70BDB">
              <w:rPr>
                <w:noProof/>
                <w:color w:val="000000"/>
                <w:sz w:val="22"/>
                <w:szCs w:val="22"/>
                <w:lang w:val="sr-Latn-ME"/>
              </w:rPr>
              <w:t>protok</w:t>
            </w:r>
            <w:r w:rsidR="00853DAB">
              <w:rPr>
                <w:noProof/>
                <w:color w:val="000000"/>
                <w:sz w:val="22"/>
                <w:szCs w:val="22"/>
                <w:lang w:val="sr-Latn-ME"/>
              </w:rPr>
              <w:t xml:space="preserve"> </w:t>
            </w:r>
            <w:r w:rsidR="001368D4"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w:t>
            </w:r>
            <w:r w:rsidR="001368D4" w:rsidRPr="00C70BDB">
              <w:rPr>
                <w:noProof/>
                <w:color w:val="000000"/>
                <w:sz w:val="22"/>
                <w:szCs w:val="22"/>
                <w:lang w:val="sr-Latn-ME"/>
              </w:rPr>
              <w:t>e</w:t>
            </w:r>
            <w:r w:rsidRPr="00C70BDB">
              <w:rPr>
                <w:noProof/>
                <w:color w:val="000000"/>
                <w:sz w:val="22"/>
                <w:szCs w:val="22"/>
                <w:lang w:val="sr-Latn-ME"/>
              </w:rPr>
              <w:t>čišćavanje,</w:t>
            </w:r>
            <w:r w:rsidR="00853DAB">
              <w:rPr>
                <w:noProof/>
                <w:color w:val="000000"/>
                <w:sz w:val="22"/>
                <w:szCs w:val="22"/>
                <w:lang w:val="sr-Latn-ME"/>
              </w:rPr>
              <w:t xml:space="preserve"> </w:t>
            </w:r>
            <w:r w:rsidRPr="00C70BDB">
              <w:rPr>
                <w:noProof/>
                <w:color w:val="000000"/>
                <w:sz w:val="22"/>
                <w:szCs w:val="22"/>
                <w:lang w:val="sr-Latn-ME"/>
              </w:rPr>
              <w:t>emisija</w:t>
            </w:r>
            <w:r w:rsidR="00853DAB">
              <w:rPr>
                <w:noProof/>
                <w:color w:val="000000"/>
                <w:sz w:val="22"/>
                <w:szCs w:val="22"/>
                <w:lang w:val="sr-Latn-ME"/>
              </w:rPr>
              <w:t xml:space="preserve"> </w:t>
            </w:r>
            <w:r w:rsidR="00E72DB8" w:rsidRPr="00C70BDB">
              <w:rPr>
                <w:noProof/>
                <w:color w:val="000000"/>
                <w:sz w:val="22"/>
                <w:szCs w:val="22"/>
                <w:lang w:val="sr-Latn-ME"/>
              </w:rPr>
              <w:t>zagađujućih</w:t>
            </w:r>
            <w:r w:rsidR="00853DAB">
              <w:rPr>
                <w:noProof/>
                <w:color w:val="000000"/>
                <w:sz w:val="22"/>
                <w:szCs w:val="22"/>
                <w:lang w:val="sr-Latn-ME"/>
              </w:rPr>
              <w:t xml:space="preserve"> </w:t>
            </w:r>
            <w:r w:rsidR="00E72DB8" w:rsidRPr="00C70BDB">
              <w:rPr>
                <w:noProof/>
                <w:color w:val="000000"/>
                <w:sz w:val="22"/>
                <w:szCs w:val="22"/>
                <w:lang w:val="sr-Latn-ME"/>
              </w:rPr>
              <w:t>materija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NO</w:t>
            </w:r>
            <w:r w:rsidRPr="00C70BDB">
              <w:rPr>
                <w:rStyle w:val="sub"/>
                <w:noProof/>
                <w:color w:val="000000"/>
                <w:sz w:val="22"/>
                <w:szCs w:val="22"/>
                <w:vertAlign w:val="subscript"/>
                <w:lang w:val="sr-Latn-ME"/>
              </w:rPr>
              <w:t>x</w:t>
            </w:r>
            <w:r w:rsidR="00A952B2" w:rsidRPr="00C70BDB">
              <w:rPr>
                <w:noProof/>
                <w:color w:val="000000"/>
                <w:sz w:val="22"/>
                <w:szCs w:val="22"/>
                <w:lang w:val="sr-Latn-ME"/>
              </w:rPr>
              <w:t>,</w:t>
            </w:r>
            <w:r w:rsidR="00853DAB">
              <w:rPr>
                <w:noProof/>
                <w:color w:val="000000"/>
                <w:sz w:val="22"/>
                <w:szCs w:val="22"/>
                <w:lang w:val="sr-Latn-ME"/>
              </w:rPr>
              <w:t xml:space="preserve"> </w:t>
            </w:r>
            <w:r w:rsidR="00A952B2" w:rsidRPr="00C70BDB">
              <w:rPr>
                <w:noProof/>
                <w:color w:val="000000"/>
                <w:sz w:val="22"/>
                <w:szCs w:val="22"/>
                <w:lang w:val="sr-Latn-ME"/>
              </w:rPr>
              <w:t>CO,</w:t>
            </w:r>
            <w:r w:rsidR="00853DAB">
              <w:rPr>
                <w:noProof/>
                <w:color w:val="000000"/>
                <w:sz w:val="22"/>
                <w:szCs w:val="22"/>
                <w:lang w:val="sr-Latn-ME"/>
              </w:rPr>
              <w:t xml:space="preserve"> </w:t>
            </w:r>
            <w:r w:rsidR="00A952B2" w:rsidRPr="00C70BDB">
              <w:rPr>
                <w:noProof/>
                <w:color w:val="000000"/>
                <w:sz w:val="22"/>
                <w:szCs w:val="22"/>
                <w:lang w:val="sr-Latn-ME"/>
              </w:rPr>
              <w:t>uglj</w:t>
            </w:r>
            <w:r w:rsidRPr="00C70BDB">
              <w:rPr>
                <w:noProof/>
                <w:color w:val="000000"/>
                <w:sz w:val="22"/>
                <w:szCs w:val="22"/>
                <w:lang w:val="sr-Latn-ME"/>
              </w:rPr>
              <w:t>ovod</w:t>
            </w:r>
            <w:r w:rsidR="001368D4" w:rsidRPr="00C70BDB">
              <w:rPr>
                <w:noProof/>
                <w:color w:val="000000"/>
                <w:sz w:val="22"/>
                <w:szCs w:val="22"/>
                <w:lang w:val="sr-Latn-ME"/>
              </w:rPr>
              <w:t>on</w:t>
            </w:r>
            <w:r w:rsidRPr="00C70BDB">
              <w:rPr>
                <w:noProof/>
                <w:color w:val="000000"/>
                <w:sz w:val="22"/>
                <w:szCs w:val="22"/>
                <w:lang w:val="sr-Latn-ME"/>
              </w:rPr>
              <w:t>ici),</w:t>
            </w:r>
            <w:r w:rsidR="00853DAB">
              <w:rPr>
                <w:noProof/>
                <w:color w:val="000000"/>
                <w:sz w:val="22"/>
                <w:szCs w:val="22"/>
                <w:lang w:val="sr-Latn-ME"/>
              </w:rPr>
              <w:t xml:space="preserve"> </w:t>
            </w:r>
            <w:r w:rsidRPr="00C70BDB">
              <w:rPr>
                <w:noProof/>
                <w:color w:val="000000"/>
                <w:sz w:val="22"/>
                <w:szCs w:val="22"/>
                <w:lang w:val="sr-Latn-ME"/>
              </w:rPr>
              <w:t>buka).</w:t>
            </w:r>
            <w:r w:rsidR="00853DAB">
              <w:rPr>
                <w:noProof/>
                <w:color w:val="000000"/>
                <w:sz w:val="22"/>
                <w:szCs w:val="22"/>
                <w:lang w:val="sr-Latn-ME"/>
              </w:rPr>
              <w:t xml:space="preserve"> </w:t>
            </w:r>
            <w:r w:rsidR="001368D4" w:rsidRPr="00C70BDB">
              <w:rPr>
                <w:noProof/>
                <w:color w:val="000000"/>
                <w:sz w:val="22"/>
                <w:szCs w:val="22"/>
                <w:lang w:val="sr-Latn-ME"/>
              </w:rPr>
              <w:t>Upisivanje</w:t>
            </w:r>
            <w:r w:rsidR="00853DAB">
              <w:rPr>
                <w:noProof/>
                <w:color w:val="000000"/>
                <w:sz w:val="22"/>
                <w:szCs w:val="22"/>
                <w:lang w:val="sr-Latn-ME"/>
              </w:rPr>
              <w:t xml:space="preserve"> </w:t>
            </w:r>
            <w:r w:rsidRPr="00C70BDB">
              <w:rPr>
                <w:noProof/>
                <w:color w:val="000000"/>
                <w:sz w:val="22"/>
                <w:szCs w:val="22"/>
                <w:lang w:val="sr-Latn-ME"/>
              </w:rPr>
              <w:t>spaljivanja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baklji</w:t>
            </w:r>
            <w:r w:rsidR="00853DAB">
              <w:rPr>
                <w:noProof/>
                <w:color w:val="000000"/>
                <w:sz w:val="22"/>
                <w:szCs w:val="22"/>
                <w:lang w:val="sr-Latn-ME"/>
              </w:rPr>
              <w:t xml:space="preserve"> </w:t>
            </w:r>
            <w:r w:rsidRPr="00C70BDB">
              <w:rPr>
                <w:noProof/>
                <w:color w:val="000000"/>
                <w:sz w:val="22"/>
                <w:szCs w:val="22"/>
                <w:lang w:val="sr-Latn-ME"/>
              </w:rPr>
              <w:t>obično</w:t>
            </w:r>
            <w:r w:rsidR="00853DAB">
              <w:rPr>
                <w:noProof/>
                <w:color w:val="000000"/>
                <w:sz w:val="22"/>
                <w:szCs w:val="22"/>
                <w:lang w:val="sr-Latn-ME"/>
              </w:rPr>
              <w:t xml:space="preserve"> </w:t>
            </w:r>
            <w:r w:rsidRPr="00C70BDB">
              <w:rPr>
                <w:noProof/>
                <w:color w:val="000000"/>
                <w:sz w:val="22"/>
                <w:szCs w:val="22"/>
                <w:lang w:val="sr-Latn-ME"/>
              </w:rPr>
              <w:t>uključu</w:t>
            </w:r>
            <w:r w:rsidR="001368D4" w:rsidRPr="00C70BDB">
              <w:rPr>
                <w:noProof/>
                <w:color w:val="000000"/>
                <w:sz w:val="22"/>
                <w:szCs w:val="22"/>
                <w:lang w:val="sr-Latn-ME"/>
              </w:rPr>
              <w:t>je</w:t>
            </w:r>
            <w:r w:rsidR="00853DAB">
              <w:rPr>
                <w:noProof/>
                <w:color w:val="000000"/>
                <w:sz w:val="22"/>
                <w:szCs w:val="22"/>
                <w:lang w:val="sr-Latn-ME"/>
              </w:rPr>
              <w:t xml:space="preserve"> </w:t>
            </w:r>
            <w:r w:rsidR="001368D4" w:rsidRPr="00C70BDB">
              <w:rPr>
                <w:noProof/>
                <w:color w:val="000000"/>
                <w:sz w:val="22"/>
                <w:szCs w:val="22"/>
                <w:lang w:val="sr-Latn-ME"/>
              </w:rPr>
              <w:t>trajanje</w:t>
            </w:r>
            <w:r w:rsidR="00853DAB">
              <w:rPr>
                <w:noProof/>
                <w:color w:val="000000"/>
                <w:sz w:val="22"/>
                <w:szCs w:val="22"/>
                <w:lang w:val="sr-Latn-ME"/>
              </w:rPr>
              <w:t xml:space="preserve"> </w:t>
            </w:r>
            <w:r w:rsidR="001368D4" w:rsidRPr="00C70BDB">
              <w:rPr>
                <w:noProof/>
                <w:color w:val="000000"/>
                <w:sz w:val="22"/>
                <w:szCs w:val="22"/>
                <w:lang w:val="sr-Latn-ME"/>
              </w:rPr>
              <w:t>i</w:t>
            </w:r>
            <w:r w:rsidR="00853DAB">
              <w:rPr>
                <w:noProof/>
                <w:color w:val="000000"/>
                <w:sz w:val="22"/>
                <w:szCs w:val="22"/>
                <w:lang w:val="sr-Latn-ME"/>
              </w:rPr>
              <w:t xml:space="preserve"> </w:t>
            </w:r>
            <w:r w:rsidR="001368D4" w:rsidRPr="00C70BDB">
              <w:rPr>
                <w:noProof/>
                <w:color w:val="000000"/>
                <w:sz w:val="22"/>
                <w:szCs w:val="22"/>
                <w:lang w:val="sr-Latn-ME"/>
              </w:rPr>
              <w:t>broj</w:t>
            </w:r>
            <w:r w:rsidR="00853DAB">
              <w:rPr>
                <w:noProof/>
                <w:color w:val="000000"/>
                <w:sz w:val="22"/>
                <w:szCs w:val="22"/>
                <w:lang w:val="sr-Latn-ME"/>
              </w:rPr>
              <w:t xml:space="preserve"> </w:t>
            </w:r>
            <w:r w:rsidR="001368D4" w:rsidRPr="00C70BDB">
              <w:rPr>
                <w:noProof/>
                <w:color w:val="000000"/>
                <w:sz w:val="22"/>
                <w:szCs w:val="22"/>
                <w:lang w:val="sr-Latn-ME"/>
              </w:rPr>
              <w:t>spaljivanja</w:t>
            </w:r>
            <w:r w:rsidR="00853DAB">
              <w:rPr>
                <w:noProof/>
                <w:color w:val="000000"/>
                <w:sz w:val="22"/>
                <w:szCs w:val="22"/>
                <w:lang w:val="sr-Latn-ME"/>
              </w:rPr>
              <w:t xml:space="preserve"> </w:t>
            </w:r>
            <w:r w:rsidR="00194F26"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omogućuje</w:t>
            </w:r>
            <w:r w:rsidR="00853DAB">
              <w:rPr>
                <w:noProof/>
                <w:color w:val="000000"/>
                <w:sz w:val="22"/>
                <w:szCs w:val="22"/>
                <w:lang w:val="sr-Latn-ME"/>
              </w:rPr>
              <w:t xml:space="preserve"> </w:t>
            </w:r>
            <w:r w:rsidRPr="00C70BDB">
              <w:rPr>
                <w:noProof/>
                <w:color w:val="000000"/>
                <w:sz w:val="22"/>
                <w:szCs w:val="22"/>
                <w:lang w:val="sr-Latn-ME"/>
              </w:rPr>
              <w:t>kvantifikaciju</w:t>
            </w:r>
            <w:r w:rsidR="00853DAB">
              <w:rPr>
                <w:noProof/>
                <w:color w:val="000000"/>
                <w:sz w:val="22"/>
                <w:szCs w:val="22"/>
                <w:lang w:val="sr-Latn-ME"/>
              </w:rPr>
              <w:t xml:space="preserve"> </w:t>
            </w:r>
            <w:r w:rsidRPr="00C70BDB">
              <w:rPr>
                <w:noProof/>
                <w:color w:val="000000"/>
                <w:sz w:val="22"/>
                <w:szCs w:val="22"/>
                <w:lang w:val="sr-Latn-ME"/>
              </w:rPr>
              <w:t>emisija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moguće</w:t>
            </w:r>
            <w:r w:rsidR="00853DAB">
              <w:rPr>
                <w:noProof/>
                <w:color w:val="000000"/>
                <w:sz w:val="22"/>
                <w:szCs w:val="22"/>
                <w:lang w:val="sr-Latn-ME"/>
              </w:rPr>
              <w:t xml:space="preserve"> </w:t>
            </w:r>
            <w:r w:rsidRPr="00C70BDB">
              <w:rPr>
                <w:noProof/>
                <w:color w:val="000000"/>
                <w:sz w:val="22"/>
                <w:szCs w:val="22"/>
                <w:lang w:val="sr-Latn-ME"/>
              </w:rPr>
              <w:t>sprečavanje</w:t>
            </w:r>
            <w:r w:rsidR="00853DAB">
              <w:rPr>
                <w:noProof/>
                <w:color w:val="000000"/>
                <w:sz w:val="22"/>
                <w:szCs w:val="22"/>
                <w:lang w:val="sr-Latn-ME"/>
              </w:rPr>
              <w:t xml:space="preserve"> </w:t>
            </w:r>
            <w:r w:rsidRPr="00C70BDB">
              <w:rPr>
                <w:noProof/>
                <w:color w:val="000000"/>
                <w:sz w:val="22"/>
                <w:szCs w:val="22"/>
                <w:lang w:val="sr-Latn-ME"/>
              </w:rPr>
              <w:t>budućih</w:t>
            </w:r>
            <w:r w:rsidR="00853DAB">
              <w:rPr>
                <w:noProof/>
                <w:color w:val="000000"/>
                <w:sz w:val="22"/>
                <w:szCs w:val="22"/>
                <w:lang w:val="sr-Latn-ME"/>
              </w:rPr>
              <w:t xml:space="preserve"> </w:t>
            </w:r>
            <w:r w:rsidRPr="00C70BDB">
              <w:rPr>
                <w:noProof/>
                <w:color w:val="000000"/>
                <w:sz w:val="22"/>
                <w:szCs w:val="22"/>
                <w:lang w:val="sr-Latn-ME"/>
              </w:rPr>
              <w:t>spaljivanja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baklji.</w:t>
            </w:r>
          </w:p>
        </w:tc>
        <w:tc>
          <w:tcPr>
            <w:tcW w:w="2408" w:type="dxa"/>
          </w:tcPr>
          <w:p w14:paraId="75EFE3A7" w14:textId="0115920D" w:rsidR="00D56871" w:rsidRPr="00C70BDB" w:rsidRDefault="001368D4" w:rsidP="00023B38">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bl>
    <w:p w14:paraId="2DFDC3E5" w14:textId="77777777" w:rsidR="00D56871" w:rsidRPr="00C70BDB" w:rsidRDefault="00D56871" w:rsidP="00F218CA">
      <w:pPr>
        <w:jc w:val="both"/>
        <w:rPr>
          <w:rFonts w:ascii="Times New Roman" w:hAnsi="Times New Roman" w:cs="Times New Roman"/>
          <w:noProof/>
          <w:sz w:val="24"/>
          <w:szCs w:val="24"/>
          <w:highlight w:val="yellow"/>
          <w:lang w:val="sr-Latn-ME"/>
        </w:rPr>
      </w:pPr>
    </w:p>
    <w:p w14:paraId="7B50F810" w14:textId="077AA9FE" w:rsidR="001368D4" w:rsidRPr="00C70BDB" w:rsidRDefault="001368D4" w:rsidP="005E3476">
      <w:pPr>
        <w:pStyle w:val="Heading2"/>
        <w:rPr>
          <w:rFonts w:ascii="Times New Roman" w:hAnsi="Times New Roman" w:cs="Times New Roman"/>
          <w:noProof/>
          <w:sz w:val="24"/>
          <w:szCs w:val="24"/>
          <w:lang w:val="sr-Latn-ME"/>
        </w:rPr>
      </w:pPr>
      <w:bookmarkStart w:id="8" w:name="_Toc76052980"/>
      <w:r w:rsidRPr="00C70BDB">
        <w:rPr>
          <w:rFonts w:ascii="Times New Roman" w:hAnsi="Times New Roman" w:cs="Times New Roman"/>
          <w:noProof/>
          <w:sz w:val="24"/>
          <w:szCs w:val="24"/>
          <w:lang w:val="sr-Latn-ME"/>
        </w:rPr>
        <w:t>1.4.</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vibracije</w:t>
      </w:r>
      <w:bookmarkEnd w:id="8"/>
    </w:p>
    <w:p w14:paraId="6C496FC7" w14:textId="77777777" w:rsidR="001368D4" w:rsidRPr="00C70BDB" w:rsidRDefault="001368D4" w:rsidP="001368D4">
      <w:pPr>
        <w:jc w:val="both"/>
        <w:rPr>
          <w:rFonts w:ascii="Times New Roman" w:hAnsi="Times New Roman" w:cs="Times New Roman"/>
          <w:noProof/>
          <w:sz w:val="24"/>
          <w:szCs w:val="24"/>
          <w:lang w:val="sr-Latn-ME"/>
        </w:rPr>
      </w:pPr>
    </w:p>
    <w:p w14:paraId="585209C5" w14:textId="1706EB18" w:rsidR="001368D4" w:rsidRPr="00C70BDB" w:rsidRDefault="001368D4" w:rsidP="001368D4">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17.</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D96EA3" w:rsidRPr="00C70BDB">
        <w:rPr>
          <w:rFonts w:ascii="Times New Roman" w:hAnsi="Times New Roman" w:cs="Times New Roman"/>
          <w:noProof/>
          <w:sz w:val="24"/>
          <w:szCs w:val="24"/>
          <w:lang w:val="sr-Latn-ME"/>
        </w:rPr>
        <w:t>prečavanje</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izvodljivo</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vibracija</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utvr</w:t>
      </w:r>
      <w:r w:rsidR="00D96EA3" w:rsidRPr="00C70BDB">
        <w:rPr>
          <w:rFonts w:ascii="Times New Roman" w:hAnsi="Times New Roman" w:cs="Times New Roman"/>
          <w:noProof/>
          <w:sz w:val="24"/>
          <w:szCs w:val="24"/>
          <w:lang w:val="sr-Latn-ME"/>
        </w:rPr>
        <w:t>đivanje</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sprovođenje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redov</w:t>
      </w:r>
      <w:r w:rsidR="00D96EA3" w:rsidRPr="00C70BDB">
        <w:rPr>
          <w:rFonts w:ascii="Times New Roman" w:hAnsi="Times New Roman" w:cs="Times New Roman"/>
          <w:noProof/>
          <w:sz w:val="24"/>
          <w:szCs w:val="24"/>
          <w:lang w:val="sr-Latn-ME"/>
        </w:rPr>
        <w:t>no</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preispitivanje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w:t>
      </w:r>
      <w:r w:rsidR="00D96EA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okviru</w:t>
      </w:r>
      <w:r w:rsidR="00853DAB">
        <w:rPr>
          <w:rFonts w:ascii="Times New Roman" w:hAnsi="Times New Roman" w:cs="Times New Roman"/>
          <w:noProof/>
          <w:sz w:val="24"/>
          <w:szCs w:val="24"/>
          <w:lang w:val="sr-Latn-ME"/>
        </w:rPr>
        <w:t xml:space="preserve"> </w:t>
      </w:r>
      <w:r w:rsidR="00A952B2" w:rsidRPr="00C70BDB">
        <w:rPr>
          <w:rFonts w:ascii="Times New Roman" w:hAnsi="Times New Roman" w:cs="Times New Roman"/>
          <w:noProof/>
          <w:sz w:val="24"/>
          <w:szCs w:val="24"/>
          <w:lang w:val="sr-Latn-ME"/>
        </w:rPr>
        <w:t>s</w:t>
      </w:r>
      <w:r w:rsidR="00D96EA3" w:rsidRPr="00C70BDB">
        <w:rPr>
          <w:rFonts w:ascii="Times New Roman" w:hAnsi="Times New Roman" w:cs="Times New Roman"/>
          <w:noProof/>
          <w:sz w:val="24"/>
          <w:szCs w:val="24"/>
          <w:lang w:val="sr-Latn-ME"/>
        </w:rPr>
        <w:t>istema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životnom</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sredinom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uključuje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sve</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sljedeće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elemente:</w:t>
      </w:r>
    </w:p>
    <w:p w14:paraId="670194E9" w14:textId="6FF14F12" w:rsidR="001368D4" w:rsidRPr="00C70BDB" w:rsidRDefault="001368D4" w:rsidP="00D96EA3">
      <w:pPr>
        <w:pStyle w:val="ListParagraph"/>
        <w:numPr>
          <w:ilvl w:val="0"/>
          <w:numId w:val="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protokol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odgovarajućim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vremenskim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okvirom;</w:t>
      </w:r>
    </w:p>
    <w:p w14:paraId="0EB00E0F" w14:textId="6D8104D8" w:rsidR="001368D4" w:rsidRPr="00C70BDB" w:rsidRDefault="001368D4" w:rsidP="00D96EA3">
      <w:pPr>
        <w:pStyle w:val="ListParagraph"/>
        <w:numPr>
          <w:ilvl w:val="0"/>
          <w:numId w:val="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protokol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vibracija;</w:t>
      </w:r>
    </w:p>
    <w:p w14:paraId="1DB36B68" w14:textId="04987972" w:rsidR="001368D4" w:rsidRPr="00C70BDB" w:rsidRDefault="001368D4" w:rsidP="00D96EA3">
      <w:pPr>
        <w:pStyle w:val="ListParagraph"/>
        <w:numPr>
          <w:ilvl w:val="0"/>
          <w:numId w:val="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protokol</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reakciju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utvrđene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incidente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pritužbe;</w:t>
      </w:r>
    </w:p>
    <w:p w14:paraId="484A0D06" w14:textId="18AD6D4E" w:rsidR="001368D4" w:rsidRPr="00C70BDB" w:rsidRDefault="001368D4" w:rsidP="00D96EA3">
      <w:pPr>
        <w:pStyle w:val="ListParagraph"/>
        <w:numPr>
          <w:ilvl w:val="0"/>
          <w:numId w:val="2"/>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program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namijenjen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utvrđivanju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više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mjerenju/procjeni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izloženosti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karakterizaciji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doprinosa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s</w:t>
      </w:r>
      <w:r w:rsidRPr="00C70BDB">
        <w:rPr>
          <w:rFonts w:ascii="Times New Roman" w:hAnsi="Times New Roman" w:cs="Times New Roman"/>
          <w:noProof/>
          <w:sz w:val="24"/>
          <w:szCs w:val="24"/>
          <w:lang w:val="sr-Latn-ME"/>
        </w:rPr>
        <w:t>prov</w:t>
      </w:r>
      <w:r w:rsidR="00D96EA3" w:rsidRPr="00C70BDB">
        <w:rPr>
          <w:rFonts w:ascii="Times New Roman" w:hAnsi="Times New Roman" w:cs="Times New Roman"/>
          <w:noProof/>
          <w:sz w:val="24"/>
          <w:szCs w:val="24"/>
          <w:lang w:val="sr-Latn-ME"/>
        </w:rPr>
        <w:t>ođenju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mjera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p>
    <w:p w14:paraId="5BE26995" w14:textId="77777777" w:rsidR="001368D4" w:rsidRPr="00C70BDB" w:rsidRDefault="001368D4" w:rsidP="001368D4">
      <w:pPr>
        <w:jc w:val="both"/>
        <w:rPr>
          <w:rFonts w:ascii="Times New Roman" w:hAnsi="Times New Roman" w:cs="Times New Roman"/>
          <w:noProof/>
          <w:sz w:val="24"/>
          <w:szCs w:val="24"/>
          <w:lang w:val="sr-Latn-ME"/>
        </w:rPr>
      </w:pPr>
    </w:p>
    <w:p w14:paraId="17F96122" w14:textId="77777777" w:rsidR="001368D4" w:rsidRPr="00C70BDB" w:rsidRDefault="001368D4" w:rsidP="001368D4">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p>
    <w:p w14:paraId="55100D52" w14:textId="77777777" w:rsidR="001368D4" w:rsidRPr="00C70BDB" w:rsidRDefault="001368D4" w:rsidP="001368D4">
      <w:pPr>
        <w:jc w:val="both"/>
        <w:rPr>
          <w:rFonts w:ascii="Times New Roman" w:hAnsi="Times New Roman" w:cs="Times New Roman"/>
          <w:noProof/>
          <w:sz w:val="24"/>
          <w:szCs w:val="24"/>
          <w:lang w:val="sr-Latn-ME"/>
        </w:rPr>
      </w:pPr>
    </w:p>
    <w:p w14:paraId="63DBF6ED" w14:textId="03D5FF39" w:rsidR="001368D4" w:rsidRPr="00C70BDB" w:rsidRDefault="001368D4" w:rsidP="001368D4">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ograničena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slučajeve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nastanak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buke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vibracija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osjetljivijim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receptorima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očekivati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zabilježen.</w:t>
      </w:r>
    </w:p>
    <w:p w14:paraId="089CD0C5" w14:textId="77777777" w:rsidR="001368D4" w:rsidRPr="00C70BDB" w:rsidRDefault="001368D4" w:rsidP="001368D4">
      <w:pPr>
        <w:jc w:val="both"/>
        <w:rPr>
          <w:rFonts w:ascii="Times New Roman" w:hAnsi="Times New Roman" w:cs="Times New Roman"/>
          <w:noProof/>
          <w:sz w:val="24"/>
          <w:szCs w:val="24"/>
          <w:lang w:val="sr-Latn-ME"/>
        </w:rPr>
      </w:pPr>
    </w:p>
    <w:p w14:paraId="0301D3E9" w14:textId="08FE6379" w:rsidR="00F218CA" w:rsidRPr="00C70BDB" w:rsidRDefault="001368D4" w:rsidP="001368D4">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18.</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D96EA3" w:rsidRPr="00C70BDB">
        <w:rPr>
          <w:rFonts w:ascii="Times New Roman" w:hAnsi="Times New Roman" w:cs="Times New Roman"/>
          <w:noProof/>
          <w:sz w:val="24"/>
          <w:szCs w:val="24"/>
          <w:lang w:val="sr-Latn-ME"/>
        </w:rPr>
        <w:t>prečavanje</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00D96EA3" w:rsidRPr="00C70BDB">
        <w:rPr>
          <w:rFonts w:ascii="Times New Roman" w:hAnsi="Times New Roman" w:cs="Times New Roman"/>
          <w:noProof/>
          <w:sz w:val="24"/>
          <w:szCs w:val="24"/>
          <w:lang w:val="sr-Latn-ME"/>
        </w:rPr>
        <w:t>izvodljivo</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w:t>
      </w:r>
      <w:r w:rsidR="00E72DB8" w:rsidRPr="00C70BDB">
        <w:rPr>
          <w:rFonts w:ascii="Times New Roman" w:hAnsi="Times New Roman" w:cs="Times New Roman"/>
          <w:noProof/>
          <w:sz w:val="24"/>
          <w:szCs w:val="24"/>
          <w:lang w:val="sr-Latn-ME"/>
        </w:rPr>
        <w:t>jenje</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buke</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vibracija</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kombinacij</w:t>
      </w:r>
      <w:r w:rsidR="00D96EA3"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p>
    <w:p w14:paraId="782B49EA" w14:textId="77777777" w:rsidR="00D96EA3" w:rsidRPr="00C70BDB" w:rsidRDefault="00D96EA3" w:rsidP="001368D4">
      <w:pPr>
        <w:jc w:val="both"/>
        <w:rPr>
          <w:rFonts w:ascii="Times New Roman" w:hAnsi="Times New Roman" w:cs="Times New Roman"/>
          <w:noProof/>
          <w:sz w:val="24"/>
          <w:szCs w:val="24"/>
          <w:lang w:val="sr-Latn-ME"/>
        </w:rPr>
      </w:pPr>
    </w:p>
    <w:tbl>
      <w:tblPr>
        <w:tblStyle w:val="TableGrid"/>
        <w:tblW w:w="0" w:type="auto"/>
        <w:tblLayout w:type="fixed"/>
        <w:tblLook w:val="04A0" w:firstRow="1" w:lastRow="0" w:firstColumn="1" w:lastColumn="0" w:noHBand="0" w:noVBand="1"/>
      </w:tblPr>
      <w:tblGrid>
        <w:gridCol w:w="2155"/>
        <w:gridCol w:w="5130"/>
        <w:gridCol w:w="2333"/>
        <w:gridCol w:w="11"/>
      </w:tblGrid>
      <w:tr w:rsidR="00D96EA3" w:rsidRPr="00C70BDB" w14:paraId="14C473F3" w14:textId="77777777" w:rsidTr="00CA12F7">
        <w:tc>
          <w:tcPr>
            <w:tcW w:w="2155" w:type="dxa"/>
          </w:tcPr>
          <w:p w14:paraId="2FBF7FA9" w14:textId="77777777" w:rsidR="00D96EA3" w:rsidRPr="00C70BDB" w:rsidRDefault="00D96EA3" w:rsidP="00CA12F7">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5130" w:type="dxa"/>
          </w:tcPr>
          <w:p w14:paraId="6091454B" w14:textId="77777777" w:rsidR="00D96EA3" w:rsidRPr="00C70BDB" w:rsidRDefault="00D96EA3" w:rsidP="00CA12F7">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c>
          <w:tcPr>
            <w:tcW w:w="2344" w:type="dxa"/>
            <w:gridSpan w:val="2"/>
          </w:tcPr>
          <w:p w14:paraId="401C325A" w14:textId="40B9D293" w:rsidR="00D96EA3" w:rsidRPr="00C70BDB" w:rsidRDefault="00D96EA3" w:rsidP="00CA12F7">
            <w:pPr>
              <w:jc w:val="center"/>
              <w:rPr>
                <w:rFonts w:ascii="Times New Roman" w:hAnsi="Times New Roman" w:cs="Times New Roman"/>
                <w:b/>
                <w:noProof/>
                <w:lang w:val="sr-Latn-ME"/>
              </w:rPr>
            </w:pPr>
            <w:r w:rsidRPr="00C70BDB">
              <w:rPr>
                <w:rFonts w:ascii="Times New Roman" w:hAnsi="Times New Roman" w:cs="Times New Roman"/>
                <w:b/>
                <w:noProof/>
                <w:lang w:val="sr-Latn-ME"/>
              </w:rPr>
              <w:t>Primjen</w:t>
            </w:r>
            <w:r w:rsidR="003515D4" w:rsidRPr="00C70BDB">
              <w:rPr>
                <w:rFonts w:ascii="Times New Roman" w:hAnsi="Times New Roman" w:cs="Times New Roman"/>
                <w:b/>
                <w:noProof/>
                <w:lang w:val="sr-Latn-ME"/>
              </w:rPr>
              <w:t>j</w:t>
            </w:r>
            <w:r w:rsidRPr="00C70BDB">
              <w:rPr>
                <w:rFonts w:ascii="Times New Roman" w:hAnsi="Times New Roman" w:cs="Times New Roman"/>
                <w:b/>
                <w:noProof/>
                <w:lang w:val="sr-Latn-ME"/>
              </w:rPr>
              <w:t>ivost</w:t>
            </w:r>
          </w:p>
        </w:tc>
      </w:tr>
      <w:tr w:rsidR="00BC0B5F" w:rsidRPr="00C70BDB" w14:paraId="08ADA7A2" w14:textId="77777777" w:rsidTr="00CA12F7">
        <w:tc>
          <w:tcPr>
            <w:tcW w:w="2155" w:type="dxa"/>
          </w:tcPr>
          <w:p w14:paraId="6C041FCE" w14:textId="6C759E52" w:rsidR="00BC0B5F" w:rsidRPr="00C70BDB" w:rsidRDefault="00BC0B5F" w:rsidP="00CA12F7">
            <w:pPr>
              <w:pStyle w:val="tbl-txt"/>
              <w:spacing w:before="0" w:beforeAutospacing="0" w:after="0" w:afterAutospacing="0"/>
              <w:rPr>
                <w:noProof/>
                <w:color w:val="000000"/>
                <w:sz w:val="22"/>
                <w:szCs w:val="22"/>
                <w:lang w:val="sr-Latn-ME"/>
              </w:rPr>
            </w:pPr>
            <w:r w:rsidRPr="00C70BDB">
              <w:rPr>
                <w:noProof/>
                <w:color w:val="000000"/>
                <w:sz w:val="22"/>
                <w:szCs w:val="22"/>
                <w:lang w:val="sr-Latn-ME"/>
              </w:rPr>
              <w:t>Odgovarajuća</w:t>
            </w:r>
            <w:r w:rsidR="00853DAB">
              <w:rPr>
                <w:noProof/>
                <w:color w:val="000000"/>
                <w:sz w:val="22"/>
                <w:szCs w:val="22"/>
                <w:lang w:val="sr-Latn-ME"/>
              </w:rPr>
              <w:t xml:space="preserve"> </w:t>
            </w:r>
            <w:r w:rsidRPr="00C70BDB">
              <w:rPr>
                <w:noProof/>
                <w:color w:val="000000"/>
                <w:sz w:val="22"/>
                <w:szCs w:val="22"/>
                <w:lang w:val="sr-Latn-ME"/>
              </w:rPr>
              <w:t>lokacija</w:t>
            </w:r>
            <w:r w:rsidR="00853DAB">
              <w:rPr>
                <w:noProof/>
                <w:color w:val="000000"/>
                <w:sz w:val="22"/>
                <w:szCs w:val="22"/>
                <w:lang w:val="sr-Latn-ME"/>
              </w:rPr>
              <w:t xml:space="preserve"> </w:t>
            </w:r>
            <w:r w:rsidRPr="00C70BDB">
              <w:rPr>
                <w:noProof/>
                <w:color w:val="000000"/>
                <w:sz w:val="22"/>
                <w:szCs w:val="22"/>
                <w:lang w:val="sr-Latn-ME"/>
              </w:rPr>
              <w:t>opreme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zgrada</w:t>
            </w:r>
          </w:p>
        </w:tc>
        <w:tc>
          <w:tcPr>
            <w:tcW w:w="5130" w:type="dxa"/>
          </w:tcPr>
          <w:p w14:paraId="75452435" w14:textId="3C6DCDFE" w:rsidR="00BC0B5F" w:rsidRPr="00C70BDB" w:rsidRDefault="00BC0B5F" w:rsidP="00CA12F7">
            <w:pPr>
              <w:pStyle w:val="tbl-txt"/>
              <w:spacing w:before="0" w:beforeAutospacing="0" w:after="0" w:afterAutospacing="0"/>
              <w:rPr>
                <w:noProof/>
                <w:color w:val="000000"/>
                <w:sz w:val="22"/>
                <w:szCs w:val="22"/>
                <w:lang w:val="sr-Latn-ME"/>
              </w:rPr>
            </w:pPr>
            <w:r w:rsidRPr="00C70BDB">
              <w:rPr>
                <w:noProof/>
                <w:color w:val="000000"/>
                <w:sz w:val="22"/>
                <w:szCs w:val="22"/>
                <w:lang w:val="sr-Latn-ME"/>
              </w:rPr>
              <w:t>Nivo</w:t>
            </w:r>
            <w:r w:rsidR="00853DAB">
              <w:rPr>
                <w:noProof/>
                <w:color w:val="000000"/>
                <w:sz w:val="22"/>
                <w:szCs w:val="22"/>
                <w:lang w:val="sr-Latn-ME"/>
              </w:rPr>
              <w:t xml:space="preserve"> </w:t>
            </w:r>
            <w:r w:rsidRPr="00C70BDB">
              <w:rPr>
                <w:noProof/>
                <w:color w:val="000000"/>
                <w:sz w:val="22"/>
                <w:szCs w:val="22"/>
                <w:lang w:val="sr-Latn-ME"/>
              </w:rPr>
              <w:t>buke</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smanjiti</w:t>
            </w:r>
            <w:r w:rsidR="00853DAB">
              <w:rPr>
                <w:noProof/>
                <w:color w:val="000000"/>
                <w:sz w:val="22"/>
                <w:szCs w:val="22"/>
                <w:lang w:val="sr-Latn-ME"/>
              </w:rPr>
              <w:t xml:space="preserve"> </w:t>
            </w:r>
            <w:r w:rsidRPr="00C70BDB">
              <w:rPr>
                <w:noProof/>
                <w:color w:val="000000"/>
                <w:sz w:val="22"/>
                <w:szCs w:val="22"/>
                <w:lang w:val="sr-Latn-ME"/>
              </w:rPr>
              <w:t>povećanjem</w:t>
            </w:r>
            <w:r w:rsidR="00853DAB">
              <w:rPr>
                <w:noProof/>
                <w:color w:val="000000"/>
                <w:sz w:val="22"/>
                <w:szCs w:val="22"/>
                <w:lang w:val="sr-Latn-ME"/>
              </w:rPr>
              <w:t xml:space="preserve"> </w:t>
            </w:r>
            <w:r w:rsidRPr="00C70BDB">
              <w:rPr>
                <w:noProof/>
                <w:color w:val="000000"/>
                <w:sz w:val="22"/>
                <w:szCs w:val="22"/>
                <w:lang w:val="sr-Latn-ME"/>
              </w:rPr>
              <w:t>udaljenosti</w:t>
            </w:r>
            <w:r w:rsidR="00853DAB">
              <w:rPr>
                <w:noProof/>
                <w:color w:val="000000"/>
                <w:sz w:val="22"/>
                <w:szCs w:val="22"/>
                <w:lang w:val="sr-Latn-ME"/>
              </w:rPr>
              <w:t xml:space="preserve"> </w:t>
            </w:r>
            <w:r w:rsidRPr="00C70BDB">
              <w:rPr>
                <w:noProof/>
                <w:color w:val="000000"/>
                <w:sz w:val="22"/>
                <w:szCs w:val="22"/>
                <w:lang w:val="sr-Latn-ME"/>
              </w:rPr>
              <w:t>između</w:t>
            </w:r>
            <w:r w:rsidR="00853DAB">
              <w:rPr>
                <w:noProof/>
                <w:color w:val="000000"/>
                <w:sz w:val="22"/>
                <w:szCs w:val="22"/>
                <w:lang w:val="sr-Latn-ME"/>
              </w:rPr>
              <w:t xml:space="preserve"> </w:t>
            </w:r>
            <w:r w:rsidRPr="00C70BDB">
              <w:rPr>
                <w:noProof/>
                <w:color w:val="000000"/>
                <w:sz w:val="22"/>
                <w:szCs w:val="22"/>
                <w:lang w:val="sr-Latn-ME"/>
              </w:rPr>
              <w:t>izvora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primaoca,</w:t>
            </w:r>
            <w:r w:rsidR="00853DAB">
              <w:rPr>
                <w:noProof/>
                <w:color w:val="000000"/>
                <w:sz w:val="22"/>
                <w:szCs w:val="22"/>
                <w:lang w:val="sr-Latn-ME"/>
              </w:rPr>
              <w:t xml:space="preserve"> </w:t>
            </w:r>
            <w:r w:rsidRPr="00C70BDB">
              <w:rPr>
                <w:noProof/>
                <w:color w:val="000000"/>
                <w:sz w:val="22"/>
                <w:szCs w:val="22"/>
                <w:lang w:val="sr-Latn-ME"/>
              </w:rPr>
              <w:t>korištenjem</w:t>
            </w:r>
            <w:r w:rsidR="00853DAB">
              <w:rPr>
                <w:noProof/>
                <w:color w:val="000000"/>
                <w:sz w:val="22"/>
                <w:szCs w:val="22"/>
                <w:lang w:val="sr-Latn-ME"/>
              </w:rPr>
              <w:t xml:space="preserve"> </w:t>
            </w:r>
            <w:r w:rsidRPr="00C70BDB">
              <w:rPr>
                <w:noProof/>
                <w:color w:val="000000"/>
                <w:sz w:val="22"/>
                <w:szCs w:val="22"/>
                <w:lang w:val="sr-Latn-ME"/>
              </w:rPr>
              <w:t>zg</w:t>
            </w:r>
            <w:r w:rsidR="00A952B2" w:rsidRPr="00C70BDB">
              <w:rPr>
                <w:noProof/>
                <w:color w:val="000000"/>
                <w:sz w:val="22"/>
                <w:szCs w:val="22"/>
                <w:lang w:val="sr-Latn-ME"/>
              </w:rPr>
              <w:t>rada</w:t>
            </w:r>
            <w:r w:rsidR="00853DAB">
              <w:rPr>
                <w:noProof/>
                <w:color w:val="000000"/>
                <w:sz w:val="22"/>
                <w:szCs w:val="22"/>
                <w:lang w:val="sr-Latn-ME"/>
              </w:rPr>
              <w:t xml:space="preserve"> </w:t>
            </w:r>
            <w:r w:rsidR="00A952B2" w:rsidRPr="00C70BDB">
              <w:rPr>
                <w:noProof/>
                <w:color w:val="000000"/>
                <w:sz w:val="22"/>
                <w:szCs w:val="22"/>
                <w:lang w:val="sr-Latn-ME"/>
              </w:rPr>
              <w:t>kao</w:t>
            </w:r>
            <w:r w:rsidR="00853DAB">
              <w:rPr>
                <w:noProof/>
                <w:color w:val="000000"/>
                <w:sz w:val="22"/>
                <w:szCs w:val="22"/>
                <w:lang w:val="sr-Latn-ME"/>
              </w:rPr>
              <w:t xml:space="preserve"> </w:t>
            </w:r>
            <w:r w:rsidR="00A952B2" w:rsidRPr="00C70BDB">
              <w:rPr>
                <w:noProof/>
                <w:color w:val="000000"/>
                <w:sz w:val="22"/>
                <w:szCs w:val="22"/>
                <w:lang w:val="sr-Latn-ME"/>
              </w:rPr>
              <w:t>mjera</w:t>
            </w:r>
            <w:r w:rsidR="00853DAB">
              <w:rPr>
                <w:noProof/>
                <w:color w:val="000000"/>
                <w:sz w:val="22"/>
                <w:szCs w:val="22"/>
                <w:lang w:val="sr-Latn-ME"/>
              </w:rPr>
              <w:t xml:space="preserve"> </w:t>
            </w:r>
            <w:r w:rsidR="00A952B2" w:rsidRPr="00C70BDB">
              <w:rPr>
                <w:noProof/>
                <w:color w:val="000000"/>
                <w:sz w:val="22"/>
                <w:szCs w:val="22"/>
                <w:lang w:val="sr-Latn-ME"/>
              </w:rPr>
              <w:t>zaštite</w:t>
            </w:r>
            <w:r w:rsidR="00853DAB">
              <w:rPr>
                <w:noProof/>
                <w:color w:val="000000"/>
                <w:sz w:val="22"/>
                <w:szCs w:val="22"/>
                <w:lang w:val="sr-Latn-ME"/>
              </w:rPr>
              <w:t xml:space="preserve"> </w:t>
            </w:r>
            <w:r w:rsidR="00A952B2" w:rsidRPr="00C70BDB">
              <w:rPr>
                <w:noProof/>
                <w:color w:val="000000"/>
                <w:sz w:val="22"/>
                <w:szCs w:val="22"/>
                <w:lang w:val="sr-Latn-ME"/>
              </w:rPr>
              <w:t>od</w:t>
            </w:r>
            <w:r w:rsidR="00853DAB">
              <w:rPr>
                <w:noProof/>
                <w:color w:val="000000"/>
                <w:sz w:val="22"/>
                <w:szCs w:val="22"/>
                <w:lang w:val="sr-Latn-ME"/>
              </w:rPr>
              <w:t xml:space="preserve"> </w:t>
            </w:r>
            <w:r w:rsidR="00A952B2" w:rsidRPr="00C70BDB">
              <w:rPr>
                <w:noProof/>
                <w:color w:val="000000"/>
                <w:sz w:val="22"/>
                <w:szCs w:val="22"/>
                <w:lang w:val="sr-Latn-ME"/>
              </w:rPr>
              <w:t>buke</w:t>
            </w:r>
            <w:r w:rsidR="00853DAB">
              <w:rPr>
                <w:noProof/>
                <w:color w:val="000000"/>
                <w:sz w:val="22"/>
                <w:szCs w:val="22"/>
                <w:lang w:val="sr-Latn-ME"/>
              </w:rPr>
              <w:t xml:space="preserve"> </w:t>
            </w:r>
            <w:r w:rsidR="00A952B2"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premještanjem</w:t>
            </w:r>
            <w:r w:rsidR="00853DAB">
              <w:rPr>
                <w:noProof/>
                <w:color w:val="000000"/>
                <w:sz w:val="22"/>
                <w:szCs w:val="22"/>
                <w:lang w:val="sr-Latn-ME"/>
              </w:rPr>
              <w:t xml:space="preserve"> </w:t>
            </w:r>
            <w:r w:rsidRPr="00C70BDB">
              <w:rPr>
                <w:noProof/>
                <w:color w:val="000000"/>
                <w:sz w:val="22"/>
                <w:szCs w:val="22"/>
                <w:lang w:val="sr-Latn-ME"/>
              </w:rPr>
              <w:t>ulaza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izlaza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zgradama.</w:t>
            </w:r>
          </w:p>
        </w:tc>
        <w:tc>
          <w:tcPr>
            <w:tcW w:w="2344" w:type="dxa"/>
            <w:gridSpan w:val="2"/>
          </w:tcPr>
          <w:p w14:paraId="788B078D" w14:textId="116D2439" w:rsidR="00BC0B5F" w:rsidRPr="00C70BDB" w:rsidRDefault="00BC0B5F" w:rsidP="00CA12F7">
            <w:pPr>
              <w:pStyle w:val="tbl-txt"/>
              <w:spacing w:before="0" w:beforeAutospacing="0" w:after="0" w:afterAutospacing="0"/>
              <w:rPr>
                <w:noProof/>
                <w:color w:val="000000"/>
                <w:sz w:val="22"/>
                <w:szCs w:val="22"/>
                <w:lang w:val="sr-Latn-ME"/>
              </w:rPr>
            </w:pPr>
            <w:r w:rsidRPr="00C70BDB">
              <w:rPr>
                <w:noProof/>
                <w:color w:val="000000"/>
                <w:sz w:val="22"/>
                <w:szCs w:val="22"/>
                <w:lang w:val="sr-Latn-ME"/>
              </w:rPr>
              <w:t>Kod</w:t>
            </w:r>
            <w:r w:rsidR="00853DAB">
              <w:rPr>
                <w:noProof/>
                <w:color w:val="000000"/>
                <w:sz w:val="22"/>
                <w:szCs w:val="22"/>
                <w:lang w:val="sr-Latn-ME"/>
              </w:rPr>
              <w:t xml:space="preserve"> </w:t>
            </w:r>
            <w:r w:rsidRPr="00C70BDB">
              <w:rPr>
                <w:noProof/>
                <w:color w:val="000000"/>
                <w:sz w:val="22"/>
                <w:szCs w:val="22"/>
                <w:lang w:val="sr-Latn-ME"/>
              </w:rPr>
              <w:t>postojećih</w:t>
            </w:r>
            <w:r w:rsidR="00853DAB">
              <w:rPr>
                <w:noProof/>
                <w:color w:val="000000"/>
                <w:sz w:val="22"/>
                <w:szCs w:val="22"/>
                <w:lang w:val="sr-Latn-ME"/>
              </w:rPr>
              <w:t xml:space="preserve"> </w:t>
            </w:r>
            <w:r w:rsidRPr="00C70BDB">
              <w:rPr>
                <w:noProof/>
                <w:color w:val="000000"/>
                <w:sz w:val="22"/>
                <w:szCs w:val="22"/>
                <w:lang w:val="sr-Latn-ME"/>
              </w:rPr>
              <w:t>pogona</w:t>
            </w:r>
            <w:r w:rsidR="00853DAB">
              <w:rPr>
                <w:noProof/>
                <w:color w:val="000000"/>
                <w:sz w:val="22"/>
                <w:szCs w:val="22"/>
                <w:lang w:val="sr-Latn-ME"/>
              </w:rPr>
              <w:t xml:space="preserve"> </w:t>
            </w:r>
            <w:r w:rsidRPr="00C70BDB">
              <w:rPr>
                <w:noProof/>
                <w:color w:val="000000"/>
                <w:sz w:val="22"/>
                <w:szCs w:val="22"/>
                <w:lang w:val="sr-Latn-ME"/>
              </w:rPr>
              <w:t>preseljenje</w:t>
            </w:r>
            <w:r w:rsidR="00853DAB">
              <w:rPr>
                <w:noProof/>
                <w:color w:val="000000"/>
                <w:sz w:val="22"/>
                <w:szCs w:val="22"/>
                <w:lang w:val="sr-Latn-ME"/>
              </w:rPr>
              <w:t xml:space="preserve"> </w:t>
            </w:r>
            <w:r w:rsidRPr="00C70BDB">
              <w:rPr>
                <w:noProof/>
                <w:color w:val="000000"/>
                <w:sz w:val="22"/>
                <w:szCs w:val="22"/>
                <w:lang w:val="sr-Latn-ME"/>
              </w:rPr>
              <w:t>opreme</w:t>
            </w:r>
            <w:r w:rsidR="00853DAB">
              <w:rPr>
                <w:noProof/>
                <w:color w:val="000000"/>
                <w:sz w:val="22"/>
                <w:szCs w:val="22"/>
                <w:lang w:val="sr-Latn-ME"/>
              </w:rPr>
              <w:t xml:space="preserve"> </w:t>
            </w:r>
            <w:r w:rsidR="0050303A"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ulaza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izlaza</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ograničeno</w:t>
            </w:r>
            <w:r w:rsidR="00853DAB">
              <w:rPr>
                <w:noProof/>
                <w:color w:val="000000"/>
                <w:sz w:val="22"/>
                <w:szCs w:val="22"/>
                <w:lang w:val="sr-Latn-ME"/>
              </w:rPr>
              <w:t xml:space="preserve"> </w:t>
            </w:r>
            <w:r w:rsidRPr="00C70BDB">
              <w:rPr>
                <w:noProof/>
                <w:color w:val="000000"/>
                <w:sz w:val="22"/>
                <w:szCs w:val="22"/>
                <w:lang w:val="sr-Latn-ME"/>
              </w:rPr>
              <w:t>nedostatkom</w:t>
            </w:r>
            <w:r w:rsidR="00853DAB">
              <w:rPr>
                <w:noProof/>
                <w:color w:val="000000"/>
                <w:sz w:val="22"/>
                <w:szCs w:val="22"/>
                <w:lang w:val="sr-Latn-ME"/>
              </w:rPr>
              <w:t xml:space="preserve"> </w:t>
            </w:r>
            <w:r w:rsidRPr="00C70BDB">
              <w:rPr>
                <w:noProof/>
                <w:color w:val="000000"/>
                <w:sz w:val="22"/>
                <w:szCs w:val="22"/>
                <w:lang w:val="sr-Latn-ME"/>
              </w:rPr>
              <w:t>prostora</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previsokim</w:t>
            </w:r>
            <w:r w:rsidR="00853DAB">
              <w:rPr>
                <w:noProof/>
                <w:color w:val="000000"/>
                <w:sz w:val="22"/>
                <w:szCs w:val="22"/>
                <w:lang w:val="sr-Latn-ME"/>
              </w:rPr>
              <w:t xml:space="preserve"> </w:t>
            </w:r>
            <w:r w:rsidRPr="00C70BDB">
              <w:rPr>
                <w:noProof/>
                <w:color w:val="000000"/>
                <w:sz w:val="22"/>
                <w:szCs w:val="22"/>
                <w:lang w:val="sr-Latn-ME"/>
              </w:rPr>
              <w:t>troškovima.</w:t>
            </w:r>
          </w:p>
        </w:tc>
      </w:tr>
      <w:tr w:rsidR="00BC0B5F" w:rsidRPr="00C70BDB" w14:paraId="4EE25BFD" w14:textId="77777777" w:rsidTr="00CA12F7">
        <w:tc>
          <w:tcPr>
            <w:tcW w:w="2155" w:type="dxa"/>
          </w:tcPr>
          <w:p w14:paraId="1338CE54" w14:textId="2313669A" w:rsidR="00BC0B5F" w:rsidRPr="00C70BDB" w:rsidRDefault="00BC0B5F" w:rsidP="00CA12F7">
            <w:pPr>
              <w:pStyle w:val="tbl-txt"/>
              <w:spacing w:before="0" w:beforeAutospacing="0" w:after="0" w:afterAutospacing="0"/>
              <w:rPr>
                <w:noProof/>
                <w:color w:val="000000"/>
                <w:sz w:val="22"/>
                <w:szCs w:val="22"/>
                <w:lang w:val="sr-Latn-ME"/>
              </w:rPr>
            </w:pPr>
            <w:r w:rsidRPr="00C70BDB">
              <w:rPr>
                <w:noProof/>
                <w:color w:val="000000"/>
                <w:sz w:val="22"/>
                <w:szCs w:val="22"/>
                <w:lang w:val="sr-Latn-ME"/>
              </w:rPr>
              <w:t>Operativne</w:t>
            </w:r>
            <w:r w:rsidR="00853DAB">
              <w:rPr>
                <w:noProof/>
                <w:color w:val="000000"/>
                <w:sz w:val="22"/>
                <w:szCs w:val="22"/>
                <w:lang w:val="sr-Latn-ME"/>
              </w:rPr>
              <w:t xml:space="preserve"> </w:t>
            </w:r>
            <w:r w:rsidRPr="00C70BDB">
              <w:rPr>
                <w:noProof/>
                <w:color w:val="000000"/>
                <w:sz w:val="22"/>
                <w:szCs w:val="22"/>
                <w:lang w:val="sr-Latn-ME"/>
              </w:rPr>
              <w:t>mjere</w:t>
            </w:r>
          </w:p>
        </w:tc>
        <w:tc>
          <w:tcPr>
            <w:tcW w:w="5130" w:type="dxa"/>
          </w:tcPr>
          <w:p w14:paraId="05501EA6" w14:textId="41B17DFB"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tehnike:</w:t>
            </w:r>
          </w:p>
          <w:tbl>
            <w:tblPr>
              <w:tblW w:w="5023" w:type="dxa"/>
              <w:tblLayout w:type="fixed"/>
              <w:tblCellMar>
                <w:left w:w="0" w:type="dxa"/>
                <w:right w:w="0" w:type="dxa"/>
              </w:tblCellMar>
              <w:tblLook w:val="04A0" w:firstRow="1" w:lastRow="0" w:firstColumn="1" w:lastColumn="0" w:noHBand="0" w:noVBand="1"/>
            </w:tblPr>
            <w:tblGrid>
              <w:gridCol w:w="120"/>
              <w:gridCol w:w="74"/>
              <w:gridCol w:w="85"/>
              <w:gridCol w:w="139"/>
              <w:gridCol w:w="4393"/>
              <w:gridCol w:w="107"/>
              <w:gridCol w:w="46"/>
              <w:gridCol w:w="59"/>
            </w:tblGrid>
            <w:tr w:rsidR="00BC0B5F" w:rsidRPr="00C70BDB" w14:paraId="14B8A7FD" w14:textId="77777777" w:rsidTr="00CA12F7">
              <w:trPr>
                <w:gridAfter w:val="2"/>
                <w:wAfter w:w="105" w:type="dxa"/>
              </w:trPr>
              <w:tc>
                <w:tcPr>
                  <w:tcW w:w="284" w:type="dxa"/>
                  <w:gridSpan w:val="3"/>
                  <w:shd w:val="clear" w:color="auto" w:fill="auto"/>
                  <w:hideMark/>
                </w:tcPr>
                <w:p w14:paraId="6DB46745" w14:textId="6F1305DE" w:rsidR="00BC0B5F" w:rsidRPr="00C70BDB" w:rsidRDefault="00BC0B5F" w:rsidP="00CA12F7">
                  <w:pPr>
                    <w:pStyle w:val="Normal1"/>
                    <w:spacing w:before="0" w:beforeAutospacing="0" w:after="0" w:afterAutospacing="0"/>
                    <w:jc w:val="both"/>
                    <w:rPr>
                      <w:noProof/>
                      <w:sz w:val="22"/>
                      <w:szCs w:val="22"/>
                      <w:lang w:val="sr-Latn-ME"/>
                    </w:rPr>
                  </w:pPr>
                </w:p>
              </w:tc>
              <w:tc>
                <w:tcPr>
                  <w:tcW w:w="4739" w:type="dxa"/>
                  <w:gridSpan w:val="3"/>
                  <w:shd w:val="clear" w:color="auto" w:fill="auto"/>
                  <w:hideMark/>
                </w:tcPr>
                <w:p w14:paraId="3CEABF46" w14:textId="33D7A0D3" w:rsidR="00BC0B5F" w:rsidRPr="00C70BDB" w:rsidRDefault="003E4D4E" w:rsidP="00CA12F7">
                  <w:pPr>
                    <w:pStyle w:val="Normal1"/>
                    <w:spacing w:before="0" w:beforeAutospacing="0" w:after="0" w:afterAutospacing="0"/>
                    <w:jc w:val="both"/>
                    <w:rPr>
                      <w:noProof/>
                      <w:sz w:val="22"/>
                      <w:szCs w:val="22"/>
                      <w:lang w:val="sr-Latn-ME"/>
                    </w:rPr>
                  </w:pPr>
                  <w:r w:rsidRPr="00C70BDB">
                    <w:rPr>
                      <w:noProof/>
                      <w:sz w:val="22"/>
                      <w:szCs w:val="22"/>
                      <w:lang w:val="sr-Latn-ME"/>
                    </w:rPr>
                    <w:t>i.</w:t>
                  </w:r>
                  <w:r w:rsidR="00853DAB">
                    <w:rPr>
                      <w:noProof/>
                      <w:sz w:val="22"/>
                      <w:szCs w:val="22"/>
                      <w:lang w:val="sr-Latn-ME"/>
                    </w:rPr>
                    <w:t xml:space="preserve"> </w:t>
                  </w:r>
                  <w:r w:rsidR="00BC0B5F" w:rsidRPr="00C70BDB">
                    <w:rPr>
                      <w:noProof/>
                      <w:sz w:val="22"/>
                      <w:szCs w:val="22"/>
                      <w:lang w:val="sr-Latn-ME"/>
                    </w:rPr>
                    <w:t>inspekciju</w:t>
                  </w:r>
                  <w:r w:rsidR="00853DAB">
                    <w:rPr>
                      <w:noProof/>
                      <w:sz w:val="22"/>
                      <w:szCs w:val="22"/>
                      <w:lang w:val="sr-Latn-ME"/>
                    </w:rPr>
                    <w:t xml:space="preserve"> </w:t>
                  </w:r>
                  <w:r w:rsidR="00BC0B5F" w:rsidRPr="00C70BDB">
                    <w:rPr>
                      <w:noProof/>
                      <w:sz w:val="22"/>
                      <w:szCs w:val="22"/>
                      <w:lang w:val="sr-Latn-ME"/>
                    </w:rPr>
                    <w:t>i</w:t>
                  </w:r>
                  <w:r w:rsidR="00853DAB">
                    <w:rPr>
                      <w:noProof/>
                      <w:sz w:val="22"/>
                      <w:szCs w:val="22"/>
                      <w:lang w:val="sr-Latn-ME"/>
                    </w:rPr>
                    <w:t xml:space="preserve"> </w:t>
                  </w:r>
                  <w:r w:rsidR="00BC0B5F" w:rsidRPr="00C70BDB">
                    <w:rPr>
                      <w:noProof/>
                      <w:sz w:val="22"/>
                      <w:szCs w:val="22"/>
                      <w:lang w:val="sr-Latn-ME"/>
                    </w:rPr>
                    <w:t>održavanje</w:t>
                  </w:r>
                  <w:r w:rsidR="00853DAB">
                    <w:rPr>
                      <w:noProof/>
                      <w:sz w:val="22"/>
                      <w:szCs w:val="22"/>
                      <w:lang w:val="sr-Latn-ME"/>
                    </w:rPr>
                    <w:t xml:space="preserve"> </w:t>
                  </w:r>
                  <w:r w:rsidR="00BC0B5F" w:rsidRPr="00C70BDB">
                    <w:rPr>
                      <w:noProof/>
                      <w:sz w:val="22"/>
                      <w:szCs w:val="22"/>
                      <w:lang w:val="sr-Latn-ME"/>
                    </w:rPr>
                    <w:t>opreme;</w:t>
                  </w:r>
                </w:p>
              </w:tc>
            </w:tr>
            <w:tr w:rsidR="00BC0B5F" w:rsidRPr="00C70BDB" w14:paraId="6FE8DDFE" w14:textId="77777777" w:rsidTr="00CA12F7">
              <w:trPr>
                <w:gridAfter w:val="3"/>
                <w:wAfter w:w="212" w:type="dxa"/>
              </w:trPr>
              <w:tc>
                <w:tcPr>
                  <w:tcW w:w="122" w:type="dxa"/>
                  <w:shd w:val="clear" w:color="auto" w:fill="auto"/>
                  <w:hideMark/>
                </w:tcPr>
                <w:p w14:paraId="33C1D0BB" w14:textId="1D0F83E3" w:rsidR="00BC0B5F" w:rsidRPr="00C70BDB" w:rsidRDefault="00BC0B5F" w:rsidP="00CA12F7">
                  <w:pPr>
                    <w:pStyle w:val="Normal1"/>
                    <w:spacing w:before="0" w:beforeAutospacing="0" w:after="0" w:afterAutospacing="0"/>
                    <w:jc w:val="both"/>
                    <w:rPr>
                      <w:noProof/>
                      <w:sz w:val="22"/>
                      <w:szCs w:val="22"/>
                      <w:lang w:val="sr-Latn-ME"/>
                    </w:rPr>
                  </w:pPr>
                </w:p>
              </w:tc>
              <w:tc>
                <w:tcPr>
                  <w:tcW w:w="4792" w:type="dxa"/>
                  <w:gridSpan w:val="4"/>
                  <w:shd w:val="clear" w:color="auto" w:fill="auto"/>
                  <w:hideMark/>
                </w:tcPr>
                <w:p w14:paraId="2D715579" w14:textId="35F5CC9B" w:rsidR="00BC0B5F" w:rsidRPr="00C70BDB" w:rsidRDefault="00CA12F7" w:rsidP="00CA12F7">
                  <w:pPr>
                    <w:pStyle w:val="Normal1"/>
                    <w:spacing w:before="0" w:beforeAutospacing="0" w:after="0" w:afterAutospacing="0"/>
                    <w:jc w:val="both"/>
                    <w:rPr>
                      <w:noProof/>
                      <w:sz w:val="22"/>
                      <w:szCs w:val="22"/>
                      <w:lang w:val="sr-Latn-ME"/>
                    </w:rPr>
                  </w:pPr>
                  <w:r w:rsidRPr="00C70BDB">
                    <w:rPr>
                      <w:noProof/>
                      <w:sz w:val="22"/>
                      <w:szCs w:val="22"/>
                      <w:lang w:val="sr-Latn-ME"/>
                    </w:rPr>
                    <w:t>ii.</w:t>
                  </w:r>
                  <w:r w:rsidR="00853DAB">
                    <w:rPr>
                      <w:noProof/>
                      <w:sz w:val="22"/>
                      <w:szCs w:val="22"/>
                      <w:lang w:val="sr-Latn-ME"/>
                    </w:rPr>
                    <w:t xml:space="preserve"> </w:t>
                  </w:r>
                  <w:r w:rsidR="00BC0B5F" w:rsidRPr="00C70BDB">
                    <w:rPr>
                      <w:noProof/>
                      <w:sz w:val="22"/>
                      <w:szCs w:val="22"/>
                      <w:lang w:val="sr-Latn-ME"/>
                    </w:rPr>
                    <w:t>zatvaranje</w:t>
                  </w:r>
                  <w:r w:rsidR="00853DAB">
                    <w:rPr>
                      <w:noProof/>
                      <w:sz w:val="22"/>
                      <w:szCs w:val="22"/>
                      <w:lang w:val="sr-Latn-ME"/>
                    </w:rPr>
                    <w:t xml:space="preserve"> </w:t>
                  </w:r>
                  <w:r w:rsidR="00BC0B5F" w:rsidRPr="00C70BDB">
                    <w:rPr>
                      <w:noProof/>
                      <w:sz w:val="22"/>
                      <w:szCs w:val="22"/>
                      <w:lang w:val="sr-Latn-ME"/>
                    </w:rPr>
                    <w:t>vrata</w:t>
                  </w:r>
                  <w:r w:rsidR="00853DAB">
                    <w:rPr>
                      <w:noProof/>
                      <w:sz w:val="22"/>
                      <w:szCs w:val="22"/>
                      <w:lang w:val="sr-Latn-ME"/>
                    </w:rPr>
                    <w:t xml:space="preserve"> </w:t>
                  </w:r>
                  <w:r w:rsidR="00BC0B5F" w:rsidRPr="00C70BDB">
                    <w:rPr>
                      <w:noProof/>
                      <w:sz w:val="22"/>
                      <w:szCs w:val="22"/>
                      <w:lang w:val="sr-Latn-ME"/>
                    </w:rPr>
                    <w:t>i</w:t>
                  </w:r>
                  <w:r w:rsidR="00853DAB">
                    <w:rPr>
                      <w:noProof/>
                      <w:sz w:val="22"/>
                      <w:szCs w:val="22"/>
                      <w:lang w:val="sr-Latn-ME"/>
                    </w:rPr>
                    <w:t xml:space="preserve"> </w:t>
                  </w:r>
                  <w:r w:rsidR="00BC0B5F" w:rsidRPr="00C70BDB">
                    <w:rPr>
                      <w:noProof/>
                      <w:sz w:val="22"/>
                      <w:szCs w:val="22"/>
                      <w:lang w:val="sr-Latn-ME"/>
                    </w:rPr>
                    <w:t>prozora</w:t>
                  </w:r>
                  <w:r w:rsidR="00853DAB">
                    <w:rPr>
                      <w:noProof/>
                      <w:sz w:val="22"/>
                      <w:szCs w:val="22"/>
                      <w:lang w:val="sr-Latn-ME"/>
                    </w:rPr>
                    <w:t xml:space="preserve"> </w:t>
                  </w:r>
                  <w:r w:rsidR="00BC0B5F" w:rsidRPr="00C70BDB">
                    <w:rPr>
                      <w:noProof/>
                      <w:sz w:val="22"/>
                      <w:szCs w:val="22"/>
                      <w:lang w:val="sr-Latn-ME"/>
                    </w:rPr>
                    <w:t>u</w:t>
                  </w:r>
                  <w:r w:rsidR="00853DAB">
                    <w:rPr>
                      <w:noProof/>
                      <w:sz w:val="22"/>
                      <w:szCs w:val="22"/>
                      <w:lang w:val="sr-Latn-ME"/>
                    </w:rPr>
                    <w:t xml:space="preserve"> </w:t>
                  </w:r>
                  <w:r w:rsidR="00BC0B5F" w:rsidRPr="00C70BDB">
                    <w:rPr>
                      <w:noProof/>
                      <w:sz w:val="22"/>
                      <w:szCs w:val="22"/>
                      <w:lang w:val="sr-Latn-ME"/>
                    </w:rPr>
                    <w:t>zatvorenim</w:t>
                  </w:r>
                  <w:r w:rsidR="00853DAB">
                    <w:rPr>
                      <w:noProof/>
                      <w:sz w:val="22"/>
                      <w:szCs w:val="22"/>
                      <w:lang w:val="sr-Latn-ME"/>
                    </w:rPr>
                    <w:t xml:space="preserve"> </w:t>
                  </w:r>
                  <w:r w:rsidR="00BC0B5F" w:rsidRPr="00C70BDB">
                    <w:rPr>
                      <w:noProof/>
                      <w:sz w:val="22"/>
                      <w:szCs w:val="22"/>
                      <w:lang w:val="sr-Latn-ME"/>
                    </w:rPr>
                    <w:t>prostorima,</w:t>
                  </w:r>
                  <w:r w:rsidR="00853DAB">
                    <w:rPr>
                      <w:noProof/>
                      <w:sz w:val="22"/>
                      <w:szCs w:val="22"/>
                      <w:lang w:val="sr-Latn-ME"/>
                    </w:rPr>
                    <w:t xml:space="preserve"> </w:t>
                  </w:r>
                  <w:r w:rsidR="00BC0B5F" w:rsidRPr="00C70BDB">
                    <w:rPr>
                      <w:noProof/>
                      <w:sz w:val="22"/>
                      <w:szCs w:val="22"/>
                      <w:lang w:val="sr-Latn-ME"/>
                    </w:rPr>
                    <w:t>ako</w:t>
                  </w:r>
                  <w:r w:rsidR="00853DAB">
                    <w:rPr>
                      <w:noProof/>
                      <w:sz w:val="22"/>
                      <w:szCs w:val="22"/>
                      <w:lang w:val="sr-Latn-ME"/>
                    </w:rPr>
                    <w:t xml:space="preserve"> </w:t>
                  </w:r>
                  <w:r w:rsidR="00BC0B5F" w:rsidRPr="00C70BDB">
                    <w:rPr>
                      <w:noProof/>
                      <w:sz w:val="22"/>
                      <w:szCs w:val="22"/>
                      <w:lang w:val="sr-Latn-ME"/>
                    </w:rPr>
                    <w:t>je</w:t>
                  </w:r>
                  <w:r w:rsidR="00853DAB">
                    <w:rPr>
                      <w:noProof/>
                      <w:sz w:val="22"/>
                      <w:szCs w:val="22"/>
                      <w:lang w:val="sr-Latn-ME"/>
                    </w:rPr>
                    <w:t xml:space="preserve"> </w:t>
                  </w:r>
                  <w:r w:rsidR="00BC0B5F" w:rsidRPr="00C70BDB">
                    <w:rPr>
                      <w:noProof/>
                      <w:sz w:val="22"/>
                      <w:szCs w:val="22"/>
                      <w:lang w:val="sr-Latn-ME"/>
                    </w:rPr>
                    <w:t>moguće;</w:t>
                  </w:r>
                </w:p>
              </w:tc>
            </w:tr>
            <w:tr w:rsidR="00BC0B5F" w:rsidRPr="00C70BDB" w14:paraId="1460EEEF" w14:textId="77777777" w:rsidTr="00CA12F7">
              <w:trPr>
                <w:gridAfter w:val="3"/>
                <w:wAfter w:w="212" w:type="dxa"/>
              </w:trPr>
              <w:tc>
                <w:tcPr>
                  <w:tcW w:w="197" w:type="dxa"/>
                  <w:gridSpan w:val="2"/>
                  <w:shd w:val="clear" w:color="auto" w:fill="auto"/>
                  <w:hideMark/>
                </w:tcPr>
                <w:p w14:paraId="3B472372" w14:textId="342D0662" w:rsidR="00BC0B5F" w:rsidRPr="00C70BDB" w:rsidRDefault="00BC0B5F" w:rsidP="00CA12F7">
                  <w:pPr>
                    <w:pStyle w:val="Normal1"/>
                    <w:spacing w:before="0" w:beforeAutospacing="0" w:after="0" w:afterAutospacing="0"/>
                    <w:jc w:val="both"/>
                    <w:rPr>
                      <w:noProof/>
                      <w:sz w:val="22"/>
                      <w:szCs w:val="22"/>
                      <w:lang w:val="sr-Latn-ME"/>
                    </w:rPr>
                  </w:pPr>
                </w:p>
              </w:tc>
              <w:tc>
                <w:tcPr>
                  <w:tcW w:w="4717" w:type="dxa"/>
                  <w:gridSpan w:val="3"/>
                  <w:shd w:val="clear" w:color="auto" w:fill="auto"/>
                  <w:hideMark/>
                </w:tcPr>
                <w:p w14:paraId="3327AE92" w14:textId="67B4AE18" w:rsidR="00BC0B5F" w:rsidRPr="00C70BDB" w:rsidRDefault="00CA12F7" w:rsidP="00CA12F7">
                  <w:pPr>
                    <w:pStyle w:val="Normal1"/>
                    <w:spacing w:before="0" w:beforeAutospacing="0" w:after="0" w:afterAutospacing="0"/>
                    <w:jc w:val="both"/>
                    <w:rPr>
                      <w:noProof/>
                      <w:sz w:val="22"/>
                      <w:szCs w:val="22"/>
                      <w:lang w:val="sr-Latn-ME"/>
                    </w:rPr>
                  </w:pPr>
                  <w:r w:rsidRPr="00C70BDB">
                    <w:rPr>
                      <w:noProof/>
                      <w:sz w:val="22"/>
                      <w:szCs w:val="22"/>
                      <w:lang w:val="sr-Latn-ME"/>
                    </w:rPr>
                    <w:t>iii.</w:t>
                  </w:r>
                  <w:r w:rsidR="00853DAB">
                    <w:rPr>
                      <w:noProof/>
                      <w:sz w:val="22"/>
                      <w:szCs w:val="22"/>
                      <w:lang w:val="sr-Latn-ME"/>
                    </w:rPr>
                    <w:t xml:space="preserve"> </w:t>
                  </w:r>
                  <w:r w:rsidR="00BC0B5F" w:rsidRPr="00C70BDB">
                    <w:rPr>
                      <w:noProof/>
                      <w:sz w:val="22"/>
                      <w:szCs w:val="22"/>
                      <w:lang w:val="sr-Latn-ME"/>
                    </w:rPr>
                    <w:t>upravljanje</w:t>
                  </w:r>
                  <w:r w:rsidR="00853DAB">
                    <w:rPr>
                      <w:noProof/>
                      <w:sz w:val="22"/>
                      <w:szCs w:val="22"/>
                      <w:lang w:val="sr-Latn-ME"/>
                    </w:rPr>
                    <w:t xml:space="preserve"> </w:t>
                  </w:r>
                  <w:r w:rsidR="00BC0B5F" w:rsidRPr="00C70BDB">
                    <w:rPr>
                      <w:noProof/>
                      <w:sz w:val="22"/>
                      <w:szCs w:val="22"/>
                      <w:lang w:val="sr-Latn-ME"/>
                    </w:rPr>
                    <w:t>opremom</w:t>
                  </w:r>
                  <w:r w:rsidR="00853DAB">
                    <w:rPr>
                      <w:noProof/>
                      <w:sz w:val="22"/>
                      <w:szCs w:val="22"/>
                      <w:lang w:val="sr-Latn-ME"/>
                    </w:rPr>
                    <w:t xml:space="preserve"> </w:t>
                  </w:r>
                  <w:r w:rsidR="00BC0B5F" w:rsidRPr="00C70BDB">
                    <w:rPr>
                      <w:noProof/>
                      <w:sz w:val="22"/>
                      <w:szCs w:val="22"/>
                      <w:lang w:val="sr-Latn-ME"/>
                    </w:rPr>
                    <w:t>povjereno</w:t>
                  </w:r>
                  <w:r w:rsidR="00853DAB">
                    <w:rPr>
                      <w:noProof/>
                      <w:sz w:val="22"/>
                      <w:szCs w:val="22"/>
                      <w:lang w:val="sr-Latn-ME"/>
                    </w:rPr>
                    <w:t xml:space="preserve"> </w:t>
                  </w:r>
                  <w:r w:rsidR="00BC0B5F" w:rsidRPr="00C70BDB">
                    <w:rPr>
                      <w:noProof/>
                      <w:sz w:val="22"/>
                      <w:szCs w:val="22"/>
                      <w:lang w:val="sr-Latn-ME"/>
                    </w:rPr>
                    <w:t>je</w:t>
                  </w:r>
                  <w:r w:rsidR="00853DAB">
                    <w:rPr>
                      <w:noProof/>
                      <w:sz w:val="22"/>
                      <w:szCs w:val="22"/>
                      <w:lang w:val="sr-Latn-ME"/>
                    </w:rPr>
                    <w:t xml:space="preserve"> </w:t>
                  </w:r>
                  <w:r w:rsidR="00BC0B5F" w:rsidRPr="00C70BDB">
                    <w:rPr>
                      <w:noProof/>
                      <w:sz w:val="22"/>
                      <w:szCs w:val="22"/>
                      <w:lang w:val="sr-Latn-ME"/>
                    </w:rPr>
                    <w:t>iskusnom</w:t>
                  </w:r>
                  <w:r w:rsidR="00853DAB">
                    <w:rPr>
                      <w:noProof/>
                      <w:sz w:val="22"/>
                      <w:szCs w:val="22"/>
                      <w:lang w:val="sr-Latn-ME"/>
                    </w:rPr>
                    <w:t xml:space="preserve"> </w:t>
                  </w:r>
                  <w:r w:rsidR="00BC0B5F" w:rsidRPr="00C70BDB">
                    <w:rPr>
                      <w:noProof/>
                      <w:sz w:val="22"/>
                      <w:szCs w:val="22"/>
                      <w:lang w:val="sr-Latn-ME"/>
                    </w:rPr>
                    <w:t>osoblju;</w:t>
                  </w:r>
                </w:p>
              </w:tc>
            </w:tr>
            <w:tr w:rsidR="00BC0B5F" w:rsidRPr="00C70BDB" w14:paraId="3CAD9DCC" w14:textId="77777777" w:rsidTr="00CA12F7">
              <w:tc>
                <w:tcPr>
                  <w:tcW w:w="426" w:type="dxa"/>
                  <w:gridSpan w:val="4"/>
                  <w:shd w:val="clear" w:color="auto" w:fill="auto"/>
                  <w:hideMark/>
                </w:tcPr>
                <w:p w14:paraId="51800960" w14:textId="3916DD68" w:rsidR="00BC0B5F" w:rsidRPr="00C70BDB" w:rsidRDefault="00BC0B5F" w:rsidP="00CA12F7">
                  <w:pPr>
                    <w:pStyle w:val="Normal1"/>
                    <w:spacing w:before="0" w:beforeAutospacing="0" w:after="0" w:afterAutospacing="0"/>
                    <w:jc w:val="both"/>
                    <w:rPr>
                      <w:noProof/>
                      <w:sz w:val="22"/>
                      <w:szCs w:val="22"/>
                      <w:lang w:val="sr-Latn-ME"/>
                    </w:rPr>
                  </w:pPr>
                </w:p>
              </w:tc>
              <w:tc>
                <w:tcPr>
                  <w:tcW w:w="4704" w:type="dxa"/>
                  <w:gridSpan w:val="4"/>
                  <w:shd w:val="clear" w:color="auto" w:fill="auto"/>
                  <w:hideMark/>
                </w:tcPr>
                <w:p w14:paraId="37F492B9" w14:textId="784A75C7" w:rsidR="00BC0B5F" w:rsidRPr="00C70BDB" w:rsidRDefault="00BC0B5F" w:rsidP="00CA12F7">
                  <w:pPr>
                    <w:pStyle w:val="Normal1"/>
                    <w:spacing w:before="0" w:beforeAutospacing="0" w:after="0" w:afterAutospacing="0"/>
                    <w:jc w:val="both"/>
                    <w:rPr>
                      <w:noProof/>
                      <w:sz w:val="22"/>
                      <w:szCs w:val="22"/>
                      <w:lang w:val="sr-Latn-ME"/>
                    </w:rPr>
                  </w:pPr>
                  <w:r w:rsidRPr="00C70BDB">
                    <w:rPr>
                      <w:noProof/>
                      <w:sz w:val="22"/>
                      <w:szCs w:val="22"/>
                      <w:lang w:val="sr-Latn-ME"/>
                    </w:rPr>
                    <w:t>i</w:t>
                  </w:r>
                  <w:r w:rsidR="00CA12F7" w:rsidRPr="00C70BDB">
                    <w:rPr>
                      <w:noProof/>
                      <w:sz w:val="22"/>
                      <w:szCs w:val="22"/>
                      <w:lang w:val="sr-Latn-ME"/>
                    </w:rPr>
                    <w:t>v.</w:t>
                  </w:r>
                  <w:r w:rsidR="00853DAB">
                    <w:rPr>
                      <w:noProof/>
                      <w:sz w:val="22"/>
                      <w:szCs w:val="22"/>
                      <w:lang w:val="sr-Latn-ME"/>
                    </w:rPr>
                    <w:t xml:space="preserve"> </w:t>
                  </w:r>
                  <w:r w:rsidR="00CA12F7" w:rsidRPr="00C70BDB">
                    <w:rPr>
                      <w:noProof/>
                      <w:sz w:val="22"/>
                      <w:szCs w:val="22"/>
                      <w:lang w:val="sr-Latn-ME"/>
                    </w:rPr>
                    <w:t>i</w:t>
                  </w:r>
                  <w:r w:rsidRPr="00C70BDB">
                    <w:rPr>
                      <w:noProof/>
                      <w:sz w:val="22"/>
                      <w:szCs w:val="22"/>
                      <w:lang w:val="sr-Latn-ME"/>
                    </w:rPr>
                    <w:t>zbjegavanje</w:t>
                  </w:r>
                  <w:r w:rsidR="00853DAB">
                    <w:rPr>
                      <w:noProof/>
                      <w:sz w:val="22"/>
                      <w:szCs w:val="22"/>
                      <w:lang w:val="sr-Latn-ME"/>
                    </w:rPr>
                    <w:t xml:space="preserve"> </w:t>
                  </w:r>
                  <w:r w:rsidRPr="00C70BDB">
                    <w:rPr>
                      <w:noProof/>
                      <w:sz w:val="22"/>
                      <w:szCs w:val="22"/>
                      <w:lang w:val="sr-Latn-ME"/>
                    </w:rPr>
                    <w:t>bučnih</w:t>
                  </w:r>
                  <w:r w:rsidR="00853DAB">
                    <w:rPr>
                      <w:noProof/>
                      <w:sz w:val="22"/>
                      <w:szCs w:val="22"/>
                      <w:lang w:val="sr-Latn-ME"/>
                    </w:rPr>
                    <w:t xml:space="preserve"> </w:t>
                  </w:r>
                  <w:r w:rsidRPr="00C70BDB">
                    <w:rPr>
                      <w:noProof/>
                      <w:sz w:val="22"/>
                      <w:szCs w:val="22"/>
                      <w:lang w:val="sr-Latn-ME"/>
                    </w:rPr>
                    <w:t>aktivnosti</w:t>
                  </w:r>
                  <w:r w:rsidR="00853DAB">
                    <w:rPr>
                      <w:noProof/>
                      <w:sz w:val="22"/>
                      <w:szCs w:val="22"/>
                      <w:lang w:val="sr-Latn-ME"/>
                    </w:rPr>
                    <w:t xml:space="preserve"> </w:t>
                  </w:r>
                  <w:r w:rsidRPr="00C70BDB">
                    <w:rPr>
                      <w:noProof/>
                      <w:sz w:val="22"/>
                      <w:szCs w:val="22"/>
                      <w:lang w:val="sr-Latn-ME"/>
                    </w:rPr>
                    <w:t>noću,</w:t>
                  </w:r>
                  <w:r w:rsidR="00853DAB">
                    <w:rPr>
                      <w:noProof/>
                      <w:sz w:val="22"/>
                      <w:szCs w:val="22"/>
                      <w:lang w:val="sr-Latn-ME"/>
                    </w:rPr>
                    <w:t xml:space="preserve"> </w:t>
                  </w:r>
                  <w:r w:rsidRPr="00C70BDB">
                    <w:rPr>
                      <w:noProof/>
                      <w:sz w:val="22"/>
                      <w:szCs w:val="22"/>
                      <w:lang w:val="sr-Latn-ME"/>
                    </w:rPr>
                    <w:t>ako</w:t>
                  </w:r>
                  <w:r w:rsidR="00853DAB">
                    <w:rPr>
                      <w:noProof/>
                      <w:sz w:val="22"/>
                      <w:szCs w:val="22"/>
                      <w:lang w:val="sr-Latn-ME"/>
                    </w:rPr>
                    <w:t xml:space="preserve"> </w:t>
                  </w:r>
                  <w:r w:rsidRPr="00C70BDB">
                    <w:rPr>
                      <w:noProof/>
                      <w:sz w:val="22"/>
                      <w:szCs w:val="22"/>
                      <w:lang w:val="sr-Latn-ME"/>
                    </w:rPr>
                    <w:t>je</w:t>
                  </w:r>
                  <w:r w:rsidR="00853DAB">
                    <w:rPr>
                      <w:noProof/>
                      <w:sz w:val="22"/>
                      <w:szCs w:val="22"/>
                      <w:lang w:val="sr-Latn-ME"/>
                    </w:rPr>
                    <w:t xml:space="preserve"> </w:t>
                  </w:r>
                  <w:r w:rsidRPr="00C70BDB">
                    <w:rPr>
                      <w:noProof/>
                      <w:sz w:val="22"/>
                      <w:szCs w:val="22"/>
                      <w:lang w:val="sr-Latn-ME"/>
                    </w:rPr>
                    <w:t>moguće;</w:t>
                  </w:r>
                </w:p>
              </w:tc>
            </w:tr>
            <w:tr w:rsidR="00BC0B5F" w:rsidRPr="00C70BDB" w14:paraId="0E0CA30F" w14:textId="77777777" w:rsidTr="00CA12F7">
              <w:trPr>
                <w:gridAfter w:val="1"/>
                <w:wAfter w:w="59" w:type="dxa"/>
              </w:trPr>
              <w:tc>
                <w:tcPr>
                  <w:tcW w:w="284" w:type="dxa"/>
                  <w:gridSpan w:val="3"/>
                  <w:shd w:val="clear" w:color="auto" w:fill="auto"/>
                  <w:hideMark/>
                </w:tcPr>
                <w:p w14:paraId="5DCADA33" w14:textId="77777777" w:rsidR="00BC0B5F" w:rsidRPr="00C70BDB" w:rsidRDefault="00BC0B5F" w:rsidP="00CA12F7">
                  <w:pPr>
                    <w:pStyle w:val="Normal1"/>
                    <w:spacing w:before="0" w:beforeAutospacing="0" w:after="0" w:afterAutospacing="0"/>
                    <w:jc w:val="both"/>
                    <w:rPr>
                      <w:noProof/>
                      <w:sz w:val="22"/>
                      <w:szCs w:val="22"/>
                      <w:lang w:val="sr-Latn-ME"/>
                    </w:rPr>
                  </w:pPr>
                  <w:r w:rsidRPr="00C70BDB">
                    <w:rPr>
                      <w:noProof/>
                      <w:sz w:val="22"/>
                      <w:szCs w:val="22"/>
                      <w:lang w:val="sr-Latn-ME"/>
                    </w:rPr>
                    <w:t>v.</w:t>
                  </w:r>
                </w:p>
              </w:tc>
              <w:tc>
                <w:tcPr>
                  <w:tcW w:w="4786" w:type="dxa"/>
                  <w:gridSpan w:val="4"/>
                  <w:shd w:val="clear" w:color="auto" w:fill="auto"/>
                  <w:hideMark/>
                </w:tcPr>
                <w:p w14:paraId="4A21CEF0" w14:textId="0A391647" w:rsidR="00BC0B5F" w:rsidRPr="00C70BDB" w:rsidRDefault="00853DAB" w:rsidP="00CA12F7">
                  <w:pPr>
                    <w:pStyle w:val="Normal1"/>
                    <w:spacing w:before="0" w:beforeAutospacing="0" w:after="0" w:afterAutospacing="0"/>
                    <w:jc w:val="both"/>
                    <w:rPr>
                      <w:noProof/>
                      <w:sz w:val="22"/>
                      <w:szCs w:val="22"/>
                      <w:lang w:val="sr-Latn-ME"/>
                    </w:rPr>
                  </w:pPr>
                  <w:r>
                    <w:rPr>
                      <w:noProof/>
                      <w:sz w:val="22"/>
                      <w:szCs w:val="22"/>
                      <w:lang w:val="sr-Latn-ME"/>
                    </w:rPr>
                    <w:t xml:space="preserve"> </w:t>
                  </w:r>
                  <w:r w:rsidR="00BC0B5F" w:rsidRPr="00C70BDB">
                    <w:rPr>
                      <w:noProof/>
                      <w:sz w:val="22"/>
                      <w:szCs w:val="22"/>
                      <w:lang w:val="sr-Latn-ME"/>
                    </w:rPr>
                    <w:t>mjere</w:t>
                  </w:r>
                  <w:r>
                    <w:rPr>
                      <w:noProof/>
                      <w:sz w:val="22"/>
                      <w:szCs w:val="22"/>
                      <w:lang w:val="sr-Latn-ME"/>
                    </w:rPr>
                    <w:t xml:space="preserve"> </w:t>
                  </w:r>
                  <w:r w:rsidR="00BC0B5F" w:rsidRPr="00C70BDB">
                    <w:rPr>
                      <w:noProof/>
                      <w:sz w:val="22"/>
                      <w:szCs w:val="22"/>
                      <w:lang w:val="sr-Latn-ME"/>
                    </w:rPr>
                    <w:t>za</w:t>
                  </w:r>
                  <w:r>
                    <w:rPr>
                      <w:noProof/>
                      <w:sz w:val="22"/>
                      <w:szCs w:val="22"/>
                      <w:lang w:val="sr-Latn-ME"/>
                    </w:rPr>
                    <w:t xml:space="preserve"> </w:t>
                  </w:r>
                  <w:r w:rsidR="00BC0B5F" w:rsidRPr="00C70BDB">
                    <w:rPr>
                      <w:noProof/>
                      <w:sz w:val="22"/>
                      <w:szCs w:val="22"/>
                      <w:lang w:val="sr-Latn-ME"/>
                    </w:rPr>
                    <w:t>kontrolu</w:t>
                  </w:r>
                  <w:r>
                    <w:rPr>
                      <w:noProof/>
                      <w:sz w:val="22"/>
                      <w:szCs w:val="22"/>
                      <w:lang w:val="sr-Latn-ME"/>
                    </w:rPr>
                    <w:t xml:space="preserve"> </w:t>
                  </w:r>
                  <w:r w:rsidR="00BC0B5F" w:rsidRPr="00C70BDB">
                    <w:rPr>
                      <w:noProof/>
                      <w:sz w:val="22"/>
                      <w:szCs w:val="22"/>
                      <w:lang w:val="sr-Latn-ME"/>
                    </w:rPr>
                    <w:t>buke</w:t>
                  </w:r>
                  <w:r>
                    <w:rPr>
                      <w:noProof/>
                      <w:sz w:val="22"/>
                      <w:szCs w:val="22"/>
                      <w:lang w:val="sr-Latn-ME"/>
                    </w:rPr>
                    <w:t xml:space="preserve"> </w:t>
                  </w:r>
                  <w:r w:rsidR="00BC0B5F" w:rsidRPr="00C70BDB">
                    <w:rPr>
                      <w:noProof/>
                      <w:sz w:val="22"/>
                      <w:szCs w:val="22"/>
                      <w:lang w:val="sr-Latn-ME"/>
                    </w:rPr>
                    <w:t>tokom</w:t>
                  </w:r>
                  <w:r>
                    <w:rPr>
                      <w:noProof/>
                      <w:sz w:val="22"/>
                      <w:szCs w:val="22"/>
                      <w:lang w:val="sr-Latn-ME"/>
                    </w:rPr>
                    <w:t xml:space="preserve"> </w:t>
                  </w:r>
                  <w:r w:rsidR="00BC0B5F" w:rsidRPr="00C70BDB">
                    <w:rPr>
                      <w:noProof/>
                      <w:sz w:val="22"/>
                      <w:szCs w:val="22"/>
                      <w:lang w:val="sr-Latn-ME"/>
                    </w:rPr>
                    <w:t>održavanja,</w:t>
                  </w:r>
                  <w:r>
                    <w:rPr>
                      <w:noProof/>
                      <w:sz w:val="22"/>
                      <w:szCs w:val="22"/>
                      <w:lang w:val="sr-Latn-ME"/>
                    </w:rPr>
                    <w:t xml:space="preserve"> </w:t>
                  </w:r>
                  <w:r w:rsidR="00BC0B5F" w:rsidRPr="00C70BDB">
                    <w:rPr>
                      <w:noProof/>
                      <w:sz w:val="22"/>
                      <w:szCs w:val="22"/>
                      <w:lang w:val="sr-Latn-ME"/>
                    </w:rPr>
                    <w:t>prevoza,</w:t>
                  </w:r>
                  <w:r>
                    <w:rPr>
                      <w:noProof/>
                      <w:sz w:val="22"/>
                      <w:szCs w:val="22"/>
                      <w:lang w:val="sr-Latn-ME"/>
                    </w:rPr>
                    <w:t xml:space="preserve"> </w:t>
                  </w:r>
                  <w:r w:rsidR="00BC0B5F" w:rsidRPr="00C70BDB">
                    <w:rPr>
                      <w:noProof/>
                      <w:sz w:val="22"/>
                      <w:szCs w:val="22"/>
                      <w:lang w:val="sr-Latn-ME"/>
                    </w:rPr>
                    <w:t>rukovanja</w:t>
                  </w:r>
                  <w:r>
                    <w:rPr>
                      <w:noProof/>
                      <w:sz w:val="22"/>
                      <w:szCs w:val="22"/>
                      <w:lang w:val="sr-Latn-ME"/>
                    </w:rPr>
                    <w:t xml:space="preserve"> </w:t>
                  </w:r>
                  <w:r w:rsidR="00BC0B5F" w:rsidRPr="00C70BDB">
                    <w:rPr>
                      <w:noProof/>
                      <w:sz w:val="22"/>
                      <w:szCs w:val="22"/>
                      <w:lang w:val="sr-Latn-ME"/>
                    </w:rPr>
                    <w:t>i</w:t>
                  </w:r>
                  <w:r>
                    <w:rPr>
                      <w:noProof/>
                      <w:sz w:val="22"/>
                      <w:szCs w:val="22"/>
                      <w:lang w:val="sr-Latn-ME"/>
                    </w:rPr>
                    <w:t xml:space="preserve"> </w:t>
                  </w:r>
                  <w:r w:rsidR="00257905" w:rsidRPr="00C70BDB">
                    <w:rPr>
                      <w:noProof/>
                      <w:sz w:val="22"/>
                      <w:szCs w:val="22"/>
                      <w:lang w:val="sr-Latn-ME"/>
                    </w:rPr>
                    <w:t>tretmana</w:t>
                  </w:r>
                  <w:r w:rsidR="00BC0B5F" w:rsidRPr="00C70BDB">
                    <w:rPr>
                      <w:noProof/>
                      <w:sz w:val="22"/>
                      <w:szCs w:val="22"/>
                      <w:lang w:val="sr-Latn-ME"/>
                    </w:rPr>
                    <w:t>.</w:t>
                  </w:r>
                </w:p>
              </w:tc>
            </w:tr>
          </w:tbl>
          <w:p w14:paraId="15D83012" w14:textId="77777777" w:rsidR="00BC0B5F" w:rsidRPr="00C70BDB" w:rsidRDefault="00BC0B5F" w:rsidP="00CA12F7">
            <w:pPr>
              <w:jc w:val="both"/>
              <w:rPr>
                <w:rFonts w:ascii="Times New Roman" w:hAnsi="Times New Roman" w:cs="Times New Roman"/>
                <w:noProof/>
                <w:color w:val="000000"/>
                <w:lang w:val="sr-Latn-ME"/>
              </w:rPr>
            </w:pPr>
          </w:p>
        </w:tc>
        <w:tc>
          <w:tcPr>
            <w:tcW w:w="2344" w:type="dxa"/>
            <w:gridSpan w:val="2"/>
            <w:vAlign w:val="center"/>
          </w:tcPr>
          <w:p w14:paraId="21B8F02B" w14:textId="4B185951" w:rsidR="00BC0B5F" w:rsidRPr="00C70BDB" w:rsidRDefault="00BC0B5F" w:rsidP="0050303A">
            <w:pPr>
              <w:rPr>
                <w:rFonts w:ascii="Times New Roman" w:hAnsi="Times New Roman" w:cs="Times New Roman"/>
                <w:noProof/>
                <w:lang w:val="sr-Latn-ME"/>
              </w:rPr>
            </w:pPr>
            <w:r w:rsidRPr="00C70BDB">
              <w:rPr>
                <w:rFonts w:ascii="Times New Roman" w:hAnsi="Times New Roman" w:cs="Times New Roman"/>
                <w:noProof/>
                <w:lang w:val="sr-Latn-ME"/>
              </w:rPr>
              <w:t>Uopšteno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primjenjivo.</w:t>
            </w:r>
          </w:p>
        </w:tc>
      </w:tr>
      <w:tr w:rsidR="00BC0B5F" w:rsidRPr="00C70BDB" w14:paraId="5021248B" w14:textId="77777777" w:rsidTr="00CA12F7">
        <w:trPr>
          <w:gridAfter w:val="1"/>
          <w:wAfter w:w="11" w:type="dxa"/>
        </w:trPr>
        <w:tc>
          <w:tcPr>
            <w:tcW w:w="2155" w:type="dxa"/>
          </w:tcPr>
          <w:p w14:paraId="7A51E071" w14:textId="628E2B57" w:rsidR="00BC0B5F" w:rsidRPr="00C70BDB" w:rsidRDefault="00BC0B5F" w:rsidP="00CA12F7">
            <w:pPr>
              <w:pStyle w:val="tbl-txt"/>
              <w:spacing w:before="0" w:beforeAutospacing="0" w:after="0" w:afterAutospacing="0"/>
              <w:rPr>
                <w:noProof/>
                <w:color w:val="000000"/>
                <w:sz w:val="22"/>
                <w:szCs w:val="22"/>
                <w:lang w:val="sr-Latn-ME"/>
              </w:rPr>
            </w:pPr>
            <w:r w:rsidRPr="00C70BDB">
              <w:rPr>
                <w:noProof/>
                <w:color w:val="000000"/>
                <w:sz w:val="22"/>
                <w:szCs w:val="22"/>
                <w:lang w:val="sr-Latn-ME"/>
              </w:rPr>
              <w:t>Oprema</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niskim</w:t>
            </w:r>
            <w:r w:rsidR="00853DAB">
              <w:rPr>
                <w:noProof/>
                <w:color w:val="000000"/>
                <w:sz w:val="22"/>
                <w:szCs w:val="22"/>
                <w:lang w:val="sr-Latn-ME"/>
              </w:rPr>
              <w:t xml:space="preserve"> </w:t>
            </w:r>
            <w:r w:rsidRPr="00C70BDB">
              <w:rPr>
                <w:noProof/>
                <w:color w:val="000000"/>
                <w:sz w:val="22"/>
                <w:szCs w:val="22"/>
                <w:lang w:val="sr-Latn-ME"/>
              </w:rPr>
              <w:t>nivoom</w:t>
            </w:r>
            <w:r w:rsidR="00853DAB">
              <w:rPr>
                <w:noProof/>
                <w:color w:val="000000"/>
                <w:sz w:val="22"/>
                <w:szCs w:val="22"/>
                <w:lang w:val="sr-Latn-ME"/>
              </w:rPr>
              <w:t xml:space="preserve"> </w:t>
            </w:r>
            <w:r w:rsidRPr="00C70BDB">
              <w:rPr>
                <w:noProof/>
                <w:color w:val="000000"/>
                <w:sz w:val="22"/>
                <w:szCs w:val="22"/>
                <w:lang w:val="sr-Latn-ME"/>
              </w:rPr>
              <w:t>buke</w:t>
            </w:r>
          </w:p>
        </w:tc>
        <w:tc>
          <w:tcPr>
            <w:tcW w:w="5130" w:type="dxa"/>
          </w:tcPr>
          <w:p w14:paraId="321C3FBE" w14:textId="76500EDB"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uključivati</w:t>
            </w:r>
            <w:r w:rsidR="00853DAB">
              <w:rPr>
                <w:noProof/>
                <w:color w:val="000000"/>
                <w:sz w:val="22"/>
                <w:szCs w:val="22"/>
                <w:lang w:val="sr-Latn-ME"/>
              </w:rPr>
              <w:t xml:space="preserve"> </w:t>
            </w:r>
            <w:r w:rsidRPr="00C70BDB">
              <w:rPr>
                <w:noProof/>
                <w:color w:val="000000"/>
                <w:sz w:val="22"/>
                <w:szCs w:val="22"/>
                <w:lang w:val="sr-Latn-ME"/>
              </w:rPr>
              <w:t>motore,</w:t>
            </w:r>
            <w:r w:rsidR="00853DAB">
              <w:rPr>
                <w:noProof/>
                <w:color w:val="000000"/>
                <w:sz w:val="22"/>
                <w:szCs w:val="22"/>
                <w:lang w:val="sr-Latn-ME"/>
              </w:rPr>
              <w:t xml:space="preserve"> </w:t>
            </w:r>
            <w:r w:rsidRPr="00C70BDB">
              <w:rPr>
                <w:noProof/>
                <w:color w:val="000000"/>
                <w:sz w:val="22"/>
                <w:szCs w:val="22"/>
                <w:lang w:val="sr-Latn-ME"/>
              </w:rPr>
              <w:t>kompresore,</w:t>
            </w:r>
            <w:r w:rsidR="00853DAB">
              <w:rPr>
                <w:noProof/>
                <w:color w:val="000000"/>
                <w:sz w:val="22"/>
                <w:szCs w:val="22"/>
                <w:lang w:val="sr-Latn-ME"/>
              </w:rPr>
              <w:t xml:space="preserve"> </w:t>
            </w:r>
            <w:r w:rsidRPr="00C70BDB">
              <w:rPr>
                <w:noProof/>
                <w:color w:val="000000"/>
                <w:sz w:val="22"/>
                <w:szCs w:val="22"/>
                <w:lang w:val="sr-Latn-ME"/>
              </w:rPr>
              <w:t>pumpe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baklje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spaljivanje</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direktnim</w:t>
            </w:r>
            <w:r w:rsidR="00853DAB">
              <w:rPr>
                <w:noProof/>
                <w:color w:val="000000"/>
                <w:sz w:val="22"/>
                <w:szCs w:val="22"/>
                <w:lang w:val="sr-Latn-ME"/>
              </w:rPr>
              <w:t xml:space="preserve"> </w:t>
            </w:r>
            <w:r w:rsidRPr="00C70BDB">
              <w:rPr>
                <w:noProof/>
                <w:color w:val="000000"/>
                <w:sz w:val="22"/>
                <w:szCs w:val="22"/>
                <w:lang w:val="sr-Latn-ME"/>
              </w:rPr>
              <w:t>pogonom.</w:t>
            </w:r>
          </w:p>
        </w:tc>
        <w:tc>
          <w:tcPr>
            <w:tcW w:w="2333" w:type="dxa"/>
          </w:tcPr>
          <w:p w14:paraId="00C63D0F" w14:textId="77777777" w:rsidR="00BC0B5F" w:rsidRPr="00C70BDB" w:rsidRDefault="00BC0B5F" w:rsidP="00CA12F7">
            <w:pPr>
              <w:pStyle w:val="tbl-txt"/>
              <w:spacing w:before="0" w:beforeAutospacing="0" w:after="0" w:afterAutospacing="0"/>
              <w:rPr>
                <w:noProof/>
                <w:color w:val="000000"/>
                <w:sz w:val="22"/>
                <w:szCs w:val="22"/>
                <w:lang w:val="sr-Latn-ME"/>
              </w:rPr>
            </w:pPr>
          </w:p>
        </w:tc>
      </w:tr>
      <w:tr w:rsidR="00BC0B5F" w:rsidRPr="00C70BDB" w14:paraId="25206616" w14:textId="77777777" w:rsidTr="00CA12F7">
        <w:tc>
          <w:tcPr>
            <w:tcW w:w="2155" w:type="dxa"/>
          </w:tcPr>
          <w:p w14:paraId="31E60FD9" w14:textId="4CD1921B" w:rsidR="00BC0B5F" w:rsidRPr="00C70BDB" w:rsidRDefault="00BC0B5F" w:rsidP="00CA12F7">
            <w:pPr>
              <w:pStyle w:val="tbl-txt"/>
              <w:spacing w:before="0" w:beforeAutospacing="0" w:after="0" w:afterAutospacing="0"/>
              <w:rPr>
                <w:noProof/>
                <w:color w:val="000000"/>
                <w:sz w:val="22"/>
                <w:szCs w:val="22"/>
                <w:lang w:val="sr-Latn-ME"/>
              </w:rPr>
            </w:pPr>
            <w:r w:rsidRPr="00C70BDB">
              <w:rPr>
                <w:noProof/>
                <w:color w:val="000000"/>
                <w:sz w:val="22"/>
                <w:szCs w:val="22"/>
                <w:lang w:val="sr-Latn-ME"/>
              </w:rPr>
              <w:t>Oprema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kontrolu</w:t>
            </w:r>
            <w:r w:rsidR="00853DAB">
              <w:rPr>
                <w:noProof/>
                <w:color w:val="000000"/>
                <w:sz w:val="22"/>
                <w:szCs w:val="22"/>
                <w:lang w:val="sr-Latn-ME"/>
              </w:rPr>
              <w:t xml:space="preserve"> </w:t>
            </w:r>
            <w:r w:rsidRPr="00C70BDB">
              <w:rPr>
                <w:noProof/>
                <w:color w:val="000000"/>
                <w:sz w:val="22"/>
                <w:szCs w:val="22"/>
                <w:lang w:val="sr-Latn-ME"/>
              </w:rPr>
              <w:t>buke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vibracija</w:t>
            </w:r>
          </w:p>
        </w:tc>
        <w:tc>
          <w:tcPr>
            <w:tcW w:w="5130" w:type="dxa"/>
          </w:tcPr>
          <w:p w14:paraId="61FAC2C2" w14:textId="1EDEE10A"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p>
          <w:tbl>
            <w:tblPr>
              <w:tblW w:w="5207" w:type="dxa"/>
              <w:tblLayout w:type="fixed"/>
              <w:tblCellMar>
                <w:left w:w="0" w:type="dxa"/>
                <w:right w:w="0" w:type="dxa"/>
              </w:tblCellMar>
              <w:tblLook w:val="04A0" w:firstRow="1" w:lastRow="0" w:firstColumn="1" w:lastColumn="0" w:noHBand="0" w:noVBand="1"/>
            </w:tblPr>
            <w:tblGrid>
              <w:gridCol w:w="426"/>
              <w:gridCol w:w="301"/>
              <w:gridCol w:w="4461"/>
              <w:gridCol w:w="8"/>
              <w:gridCol w:w="11"/>
            </w:tblGrid>
            <w:tr w:rsidR="00BC0B5F" w:rsidRPr="00C70BDB" w14:paraId="04535BC3" w14:textId="77777777" w:rsidTr="00760A73">
              <w:tc>
                <w:tcPr>
                  <w:tcW w:w="426" w:type="dxa"/>
                  <w:shd w:val="clear" w:color="auto" w:fill="auto"/>
                  <w:hideMark/>
                </w:tcPr>
                <w:p w14:paraId="6C0E7EE4" w14:textId="31797C4E" w:rsidR="00BC0B5F" w:rsidRPr="00C70BDB" w:rsidRDefault="001D1090" w:rsidP="00CA12F7">
                  <w:pPr>
                    <w:pStyle w:val="Normal1"/>
                    <w:spacing w:before="0" w:beforeAutospacing="0" w:after="0" w:afterAutospacing="0"/>
                    <w:jc w:val="both"/>
                    <w:rPr>
                      <w:noProof/>
                      <w:sz w:val="22"/>
                      <w:szCs w:val="22"/>
                      <w:lang w:val="sr-Latn-ME"/>
                    </w:rPr>
                  </w:pPr>
                  <w:r>
                    <w:rPr>
                      <w:noProof/>
                      <w:sz w:val="22"/>
                      <w:szCs w:val="22"/>
                      <w:lang w:val="sr-Latn-ME"/>
                    </w:rPr>
                    <w:t>i.</w:t>
                  </w:r>
                </w:p>
              </w:tc>
              <w:tc>
                <w:tcPr>
                  <w:tcW w:w="4781" w:type="dxa"/>
                  <w:gridSpan w:val="4"/>
                  <w:shd w:val="clear" w:color="auto" w:fill="auto"/>
                  <w:hideMark/>
                </w:tcPr>
                <w:p w14:paraId="0326D8AF" w14:textId="6672824D" w:rsidR="00BC0B5F" w:rsidRPr="00C70BDB" w:rsidRDefault="00BC0B5F" w:rsidP="00CA12F7">
                  <w:pPr>
                    <w:pStyle w:val="Normal1"/>
                    <w:spacing w:before="0" w:beforeAutospacing="0" w:after="0" w:afterAutospacing="0"/>
                    <w:jc w:val="both"/>
                    <w:rPr>
                      <w:noProof/>
                      <w:sz w:val="22"/>
                      <w:szCs w:val="22"/>
                      <w:lang w:val="sr-Latn-ME"/>
                    </w:rPr>
                  </w:pPr>
                  <w:r w:rsidRPr="00C70BDB">
                    <w:rPr>
                      <w:noProof/>
                      <w:sz w:val="22"/>
                      <w:szCs w:val="22"/>
                      <w:lang w:val="sr-Latn-ME"/>
                    </w:rPr>
                    <w:t>uređaje</w:t>
                  </w:r>
                  <w:r w:rsidR="00853DAB">
                    <w:rPr>
                      <w:noProof/>
                      <w:sz w:val="22"/>
                      <w:szCs w:val="22"/>
                      <w:lang w:val="sr-Latn-ME"/>
                    </w:rPr>
                    <w:t xml:space="preserve"> </w:t>
                  </w:r>
                  <w:r w:rsidRPr="00C70BDB">
                    <w:rPr>
                      <w:noProof/>
                      <w:sz w:val="22"/>
                      <w:szCs w:val="22"/>
                      <w:lang w:val="sr-Latn-ME"/>
                    </w:rPr>
                    <w:t>za</w:t>
                  </w:r>
                  <w:r w:rsidR="00853DAB">
                    <w:rPr>
                      <w:noProof/>
                      <w:sz w:val="22"/>
                      <w:szCs w:val="22"/>
                      <w:lang w:val="sr-Latn-ME"/>
                    </w:rPr>
                    <w:t xml:space="preserve"> </w:t>
                  </w:r>
                  <w:r w:rsidRPr="00C70BDB">
                    <w:rPr>
                      <w:noProof/>
                      <w:sz w:val="22"/>
                      <w:szCs w:val="22"/>
                      <w:lang w:val="sr-Latn-ME"/>
                    </w:rPr>
                    <w:t>smanjenje</w:t>
                  </w:r>
                  <w:r w:rsidR="00853DAB">
                    <w:rPr>
                      <w:noProof/>
                      <w:sz w:val="22"/>
                      <w:szCs w:val="22"/>
                      <w:lang w:val="sr-Latn-ME"/>
                    </w:rPr>
                    <w:t xml:space="preserve"> </w:t>
                  </w:r>
                  <w:r w:rsidRPr="00C70BDB">
                    <w:rPr>
                      <w:noProof/>
                      <w:sz w:val="22"/>
                      <w:szCs w:val="22"/>
                      <w:lang w:val="sr-Latn-ME"/>
                    </w:rPr>
                    <w:t>buke;</w:t>
                  </w:r>
                </w:p>
              </w:tc>
            </w:tr>
            <w:tr w:rsidR="00BC0B5F" w:rsidRPr="00C70BDB" w14:paraId="10F1E6C2" w14:textId="77777777" w:rsidTr="00760A73">
              <w:trPr>
                <w:gridAfter w:val="1"/>
                <w:wAfter w:w="11" w:type="dxa"/>
              </w:trPr>
              <w:tc>
                <w:tcPr>
                  <w:tcW w:w="426" w:type="dxa"/>
                  <w:shd w:val="clear" w:color="auto" w:fill="auto"/>
                  <w:hideMark/>
                </w:tcPr>
                <w:p w14:paraId="088149A3" w14:textId="77777777" w:rsidR="00BC0B5F" w:rsidRPr="00C70BDB" w:rsidRDefault="00BC0B5F" w:rsidP="00CA12F7">
                  <w:pPr>
                    <w:pStyle w:val="Normal1"/>
                    <w:spacing w:before="0" w:beforeAutospacing="0" w:after="0" w:afterAutospacing="0"/>
                    <w:jc w:val="both"/>
                    <w:rPr>
                      <w:noProof/>
                      <w:sz w:val="22"/>
                      <w:szCs w:val="22"/>
                      <w:lang w:val="sr-Latn-ME"/>
                    </w:rPr>
                  </w:pPr>
                  <w:r w:rsidRPr="00C70BDB">
                    <w:rPr>
                      <w:noProof/>
                      <w:sz w:val="22"/>
                      <w:szCs w:val="22"/>
                      <w:lang w:val="sr-Latn-ME"/>
                    </w:rPr>
                    <w:t>ii.</w:t>
                  </w:r>
                </w:p>
              </w:tc>
              <w:tc>
                <w:tcPr>
                  <w:tcW w:w="4770" w:type="dxa"/>
                  <w:gridSpan w:val="3"/>
                  <w:shd w:val="clear" w:color="auto" w:fill="auto"/>
                  <w:hideMark/>
                </w:tcPr>
                <w:p w14:paraId="62F2A006" w14:textId="6A3D5804" w:rsidR="00BC0B5F" w:rsidRPr="00C70BDB" w:rsidRDefault="00BC0B5F" w:rsidP="00CA12F7">
                  <w:pPr>
                    <w:pStyle w:val="Normal1"/>
                    <w:spacing w:before="0" w:beforeAutospacing="0" w:after="0" w:afterAutospacing="0"/>
                    <w:jc w:val="both"/>
                    <w:rPr>
                      <w:noProof/>
                      <w:sz w:val="22"/>
                      <w:szCs w:val="22"/>
                      <w:lang w:val="sr-Latn-ME"/>
                    </w:rPr>
                  </w:pPr>
                  <w:r w:rsidRPr="00C70BDB">
                    <w:rPr>
                      <w:noProof/>
                      <w:sz w:val="22"/>
                      <w:szCs w:val="22"/>
                      <w:lang w:val="sr-Latn-ME"/>
                    </w:rPr>
                    <w:t>zvučnu</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vibracionu</w:t>
                  </w:r>
                  <w:r w:rsidR="00853DAB">
                    <w:rPr>
                      <w:noProof/>
                      <w:sz w:val="22"/>
                      <w:szCs w:val="22"/>
                      <w:lang w:val="sr-Latn-ME"/>
                    </w:rPr>
                    <w:t xml:space="preserve"> </w:t>
                  </w:r>
                  <w:r w:rsidRPr="00C70BDB">
                    <w:rPr>
                      <w:noProof/>
                      <w:sz w:val="22"/>
                      <w:szCs w:val="22"/>
                      <w:lang w:val="sr-Latn-ME"/>
                    </w:rPr>
                    <w:t>izolaciju</w:t>
                  </w:r>
                  <w:r w:rsidR="00853DAB">
                    <w:rPr>
                      <w:noProof/>
                      <w:sz w:val="22"/>
                      <w:szCs w:val="22"/>
                      <w:lang w:val="sr-Latn-ME"/>
                    </w:rPr>
                    <w:t xml:space="preserve"> </w:t>
                  </w:r>
                  <w:r w:rsidRPr="00C70BDB">
                    <w:rPr>
                      <w:noProof/>
                      <w:sz w:val="22"/>
                      <w:szCs w:val="22"/>
                      <w:lang w:val="sr-Latn-ME"/>
                    </w:rPr>
                    <w:t>opreme;</w:t>
                  </w:r>
                </w:p>
              </w:tc>
            </w:tr>
            <w:tr w:rsidR="00BC0B5F" w:rsidRPr="00C70BDB" w14:paraId="448933FE" w14:textId="77777777" w:rsidTr="00760A73">
              <w:trPr>
                <w:gridAfter w:val="2"/>
                <w:wAfter w:w="19" w:type="dxa"/>
              </w:trPr>
              <w:tc>
                <w:tcPr>
                  <w:tcW w:w="426" w:type="dxa"/>
                  <w:shd w:val="clear" w:color="auto" w:fill="auto"/>
                  <w:hideMark/>
                </w:tcPr>
                <w:p w14:paraId="29D37AC6" w14:textId="3D38A105" w:rsidR="00BC0B5F" w:rsidRPr="00C70BDB" w:rsidRDefault="005A781B" w:rsidP="00CA12F7">
                  <w:pPr>
                    <w:pStyle w:val="Normal1"/>
                    <w:spacing w:before="0" w:beforeAutospacing="0" w:after="0" w:afterAutospacing="0"/>
                    <w:jc w:val="both"/>
                    <w:rPr>
                      <w:noProof/>
                      <w:sz w:val="22"/>
                      <w:szCs w:val="22"/>
                      <w:lang w:val="sr-Latn-ME"/>
                    </w:rPr>
                  </w:pPr>
                  <w:r w:rsidRPr="00C70BDB">
                    <w:rPr>
                      <w:noProof/>
                      <w:sz w:val="22"/>
                      <w:szCs w:val="22"/>
                      <w:lang w:val="sr-Latn-ME"/>
                    </w:rPr>
                    <w:t>i</w:t>
                  </w:r>
                  <w:r w:rsidR="00426768" w:rsidRPr="00C70BDB">
                    <w:rPr>
                      <w:noProof/>
                      <w:sz w:val="22"/>
                      <w:szCs w:val="22"/>
                      <w:lang w:val="sr-Latn-ME"/>
                    </w:rPr>
                    <w:t>ii</w:t>
                  </w:r>
                </w:p>
              </w:tc>
              <w:tc>
                <w:tcPr>
                  <w:tcW w:w="4762" w:type="dxa"/>
                  <w:gridSpan w:val="2"/>
                  <w:shd w:val="clear" w:color="auto" w:fill="auto"/>
                  <w:hideMark/>
                </w:tcPr>
                <w:p w14:paraId="3119C437" w14:textId="0413930C" w:rsidR="00BC0B5F" w:rsidRPr="00C70BDB" w:rsidRDefault="00BC0B5F" w:rsidP="00CA12F7">
                  <w:pPr>
                    <w:pStyle w:val="Normal1"/>
                    <w:spacing w:before="0" w:beforeAutospacing="0" w:after="0" w:afterAutospacing="0"/>
                    <w:jc w:val="both"/>
                    <w:rPr>
                      <w:noProof/>
                      <w:sz w:val="22"/>
                      <w:szCs w:val="22"/>
                      <w:lang w:val="sr-Latn-ME"/>
                    </w:rPr>
                  </w:pPr>
                  <w:r w:rsidRPr="00C70BDB">
                    <w:rPr>
                      <w:noProof/>
                      <w:sz w:val="22"/>
                      <w:szCs w:val="22"/>
                      <w:lang w:val="sr-Latn-ME"/>
                    </w:rPr>
                    <w:t>smještanje</w:t>
                  </w:r>
                  <w:r w:rsidR="00853DAB">
                    <w:rPr>
                      <w:noProof/>
                      <w:sz w:val="22"/>
                      <w:szCs w:val="22"/>
                      <w:lang w:val="sr-Latn-ME"/>
                    </w:rPr>
                    <w:t xml:space="preserve"> </w:t>
                  </w:r>
                  <w:r w:rsidRPr="00C70BDB">
                    <w:rPr>
                      <w:noProof/>
                      <w:sz w:val="22"/>
                      <w:szCs w:val="22"/>
                      <w:lang w:val="sr-Latn-ME"/>
                    </w:rPr>
                    <w:t>bučne</w:t>
                  </w:r>
                  <w:r w:rsidR="00853DAB">
                    <w:rPr>
                      <w:noProof/>
                      <w:sz w:val="22"/>
                      <w:szCs w:val="22"/>
                      <w:lang w:val="sr-Latn-ME"/>
                    </w:rPr>
                    <w:t xml:space="preserve"> </w:t>
                  </w:r>
                  <w:r w:rsidRPr="00C70BDB">
                    <w:rPr>
                      <w:noProof/>
                      <w:sz w:val="22"/>
                      <w:szCs w:val="22"/>
                      <w:lang w:val="sr-Latn-ME"/>
                    </w:rPr>
                    <w:t>opreme</w:t>
                  </w:r>
                  <w:r w:rsidR="00853DAB">
                    <w:rPr>
                      <w:noProof/>
                      <w:sz w:val="22"/>
                      <w:szCs w:val="22"/>
                      <w:lang w:val="sr-Latn-ME"/>
                    </w:rPr>
                    <w:t xml:space="preserve"> </w:t>
                  </w:r>
                  <w:r w:rsidRPr="00C70BDB">
                    <w:rPr>
                      <w:noProof/>
                      <w:sz w:val="22"/>
                      <w:szCs w:val="22"/>
                      <w:lang w:val="sr-Latn-ME"/>
                    </w:rPr>
                    <w:t>u</w:t>
                  </w:r>
                  <w:r w:rsidR="00853DAB">
                    <w:rPr>
                      <w:noProof/>
                      <w:sz w:val="22"/>
                      <w:szCs w:val="22"/>
                      <w:lang w:val="sr-Latn-ME"/>
                    </w:rPr>
                    <w:t xml:space="preserve"> </w:t>
                  </w:r>
                  <w:r w:rsidRPr="00C70BDB">
                    <w:rPr>
                      <w:noProof/>
                      <w:sz w:val="22"/>
                      <w:szCs w:val="22"/>
                      <w:lang w:val="sr-Latn-ME"/>
                    </w:rPr>
                    <w:t>zatvoreni</w:t>
                  </w:r>
                  <w:r w:rsidR="00853DAB">
                    <w:rPr>
                      <w:noProof/>
                      <w:sz w:val="22"/>
                      <w:szCs w:val="22"/>
                      <w:lang w:val="sr-Latn-ME"/>
                    </w:rPr>
                    <w:t xml:space="preserve"> </w:t>
                  </w:r>
                  <w:r w:rsidRPr="00C70BDB">
                    <w:rPr>
                      <w:noProof/>
                      <w:sz w:val="22"/>
                      <w:szCs w:val="22"/>
                      <w:lang w:val="sr-Latn-ME"/>
                    </w:rPr>
                    <w:t>objekat;</w:t>
                  </w:r>
                </w:p>
              </w:tc>
            </w:tr>
            <w:tr w:rsidR="00BC0B5F" w:rsidRPr="00C70BDB" w14:paraId="29612BCE" w14:textId="77777777" w:rsidTr="00760A73">
              <w:tc>
                <w:tcPr>
                  <w:tcW w:w="727" w:type="dxa"/>
                  <w:gridSpan w:val="2"/>
                  <w:shd w:val="clear" w:color="auto" w:fill="auto"/>
                  <w:hideMark/>
                </w:tcPr>
                <w:p w14:paraId="32D19587" w14:textId="77777777" w:rsidR="00BC0B5F" w:rsidRPr="00C70BDB" w:rsidRDefault="00BC0B5F" w:rsidP="00CA12F7">
                  <w:pPr>
                    <w:pStyle w:val="Normal1"/>
                    <w:spacing w:before="0" w:beforeAutospacing="0" w:after="0" w:afterAutospacing="0"/>
                    <w:jc w:val="both"/>
                    <w:rPr>
                      <w:noProof/>
                      <w:sz w:val="22"/>
                      <w:szCs w:val="22"/>
                      <w:lang w:val="sr-Latn-ME"/>
                    </w:rPr>
                  </w:pPr>
                  <w:r w:rsidRPr="00C70BDB">
                    <w:rPr>
                      <w:noProof/>
                      <w:sz w:val="22"/>
                      <w:szCs w:val="22"/>
                      <w:lang w:val="sr-Latn-ME"/>
                    </w:rPr>
                    <w:t>iv.</w:t>
                  </w:r>
                </w:p>
              </w:tc>
              <w:tc>
                <w:tcPr>
                  <w:tcW w:w="4480" w:type="dxa"/>
                  <w:gridSpan w:val="3"/>
                  <w:shd w:val="clear" w:color="auto" w:fill="auto"/>
                  <w:hideMark/>
                </w:tcPr>
                <w:p w14:paraId="2D622639" w14:textId="6BB75FD3" w:rsidR="00BC0B5F" w:rsidRPr="00C70BDB" w:rsidRDefault="00BC0B5F" w:rsidP="00CA12F7">
                  <w:pPr>
                    <w:pStyle w:val="Normal1"/>
                    <w:spacing w:before="0" w:beforeAutospacing="0" w:after="0" w:afterAutospacing="0"/>
                    <w:jc w:val="both"/>
                    <w:rPr>
                      <w:noProof/>
                      <w:sz w:val="22"/>
                      <w:szCs w:val="22"/>
                      <w:lang w:val="sr-Latn-ME"/>
                    </w:rPr>
                  </w:pPr>
                  <w:r w:rsidRPr="00C70BDB">
                    <w:rPr>
                      <w:noProof/>
                      <w:sz w:val="22"/>
                      <w:szCs w:val="22"/>
                      <w:lang w:val="sr-Latn-ME"/>
                    </w:rPr>
                    <w:t>zvučnu</w:t>
                  </w:r>
                  <w:r w:rsidR="00853DAB">
                    <w:rPr>
                      <w:noProof/>
                      <w:sz w:val="22"/>
                      <w:szCs w:val="22"/>
                      <w:lang w:val="sr-Latn-ME"/>
                    </w:rPr>
                    <w:t xml:space="preserve"> </w:t>
                  </w:r>
                  <w:r w:rsidRPr="00C70BDB">
                    <w:rPr>
                      <w:noProof/>
                      <w:sz w:val="22"/>
                      <w:szCs w:val="22"/>
                      <w:lang w:val="sr-Latn-ME"/>
                    </w:rPr>
                    <w:t>izolaciju</w:t>
                  </w:r>
                  <w:r w:rsidR="00853DAB">
                    <w:rPr>
                      <w:noProof/>
                      <w:sz w:val="22"/>
                      <w:szCs w:val="22"/>
                      <w:lang w:val="sr-Latn-ME"/>
                    </w:rPr>
                    <w:t xml:space="preserve"> </w:t>
                  </w:r>
                  <w:r w:rsidRPr="00C70BDB">
                    <w:rPr>
                      <w:noProof/>
                      <w:sz w:val="22"/>
                      <w:szCs w:val="22"/>
                      <w:lang w:val="sr-Latn-ME"/>
                    </w:rPr>
                    <w:t>zgrada.</w:t>
                  </w:r>
                </w:p>
              </w:tc>
            </w:tr>
          </w:tbl>
          <w:p w14:paraId="0FDA422C" w14:textId="77777777" w:rsidR="00BC0B5F" w:rsidRPr="00C70BDB" w:rsidRDefault="00BC0B5F" w:rsidP="00CA12F7">
            <w:pPr>
              <w:jc w:val="both"/>
              <w:rPr>
                <w:rFonts w:ascii="Times New Roman" w:hAnsi="Times New Roman" w:cs="Times New Roman"/>
                <w:noProof/>
                <w:color w:val="000000"/>
                <w:lang w:val="sr-Latn-ME"/>
              </w:rPr>
            </w:pPr>
          </w:p>
        </w:tc>
        <w:tc>
          <w:tcPr>
            <w:tcW w:w="2344" w:type="dxa"/>
            <w:gridSpan w:val="2"/>
          </w:tcPr>
          <w:p w14:paraId="43295EA3" w14:textId="7DA8404D"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Primjenjivost</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nedostatkom</w:t>
            </w:r>
            <w:r w:rsidR="00853DAB">
              <w:rPr>
                <w:noProof/>
                <w:color w:val="000000"/>
                <w:sz w:val="22"/>
                <w:szCs w:val="22"/>
                <w:lang w:val="sr-Latn-ME"/>
              </w:rPr>
              <w:t xml:space="preserve"> </w:t>
            </w:r>
            <w:r w:rsidRPr="00C70BDB">
              <w:rPr>
                <w:noProof/>
                <w:color w:val="000000"/>
                <w:sz w:val="22"/>
                <w:szCs w:val="22"/>
                <w:lang w:val="sr-Latn-ME"/>
              </w:rPr>
              <w:t>prostora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postojeće</w:t>
            </w:r>
            <w:r w:rsidR="00853DAB">
              <w:rPr>
                <w:noProof/>
                <w:color w:val="000000"/>
                <w:sz w:val="22"/>
                <w:szCs w:val="22"/>
                <w:lang w:val="sr-Latn-ME"/>
              </w:rPr>
              <w:t xml:space="preserve"> </w:t>
            </w:r>
            <w:r w:rsidRPr="00C70BDB">
              <w:rPr>
                <w:noProof/>
                <w:color w:val="000000"/>
                <w:sz w:val="22"/>
                <w:szCs w:val="22"/>
                <w:lang w:val="sr-Latn-ME"/>
              </w:rPr>
              <w:t>pogone).</w:t>
            </w:r>
          </w:p>
        </w:tc>
      </w:tr>
      <w:tr w:rsidR="00BC0B5F" w:rsidRPr="00C70BDB" w14:paraId="400D0C76" w14:textId="77777777" w:rsidTr="00CA12F7">
        <w:tc>
          <w:tcPr>
            <w:tcW w:w="2155" w:type="dxa"/>
          </w:tcPr>
          <w:p w14:paraId="00AB0B0A" w14:textId="3AB7B665" w:rsidR="00BC0B5F" w:rsidRPr="00C70BDB" w:rsidRDefault="00BC0B5F" w:rsidP="00CA12F7">
            <w:pPr>
              <w:pStyle w:val="tbl-txt"/>
              <w:spacing w:before="0" w:beforeAutospacing="0" w:after="0" w:afterAutospacing="0"/>
              <w:rPr>
                <w:noProof/>
                <w:color w:val="000000"/>
                <w:sz w:val="22"/>
                <w:szCs w:val="22"/>
                <w:lang w:val="sr-Latn-ME"/>
              </w:rPr>
            </w:pPr>
            <w:r w:rsidRPr="00C70BDB">
              <w:rPr>
                <w:noProof/>
                <w:color w:val="000000"/>
                <w:sz w:val="22"/>
                <w:szCs w:val="22"/>
                <w:lang w:val="sr-Latn-ME"/>
              </w:rPr>
              <w:t>Prigušenje</w:t>
            </w:r>
            <w:r w:rsidR="00853DAB">
              <w:rPr>
                <w:noProof/>
                <w:color w:val="000000"/>
                <w:sz w:val="22"/>
                <w:szCs w:val="22"/>
                <w:lang w:val="sr-Latn-ME"/>
              </w:rPr>
              <w:t xml:space="preserve"> </w:t>
            </w:r>
            <w:r w:rsidRPr="00C70BDB">
              <w:rPr>
                <w:noProof/>
                <w:color w:val="000000"/>
                <w:sz w:val="22"/>
                <w:szCs w:val="22"/>
                <w:lang w:val="sr-Latn-ME"/>
              </w:rPr>
              <w:t>buke</w:t>
            </w:r>
          </w:p>
        </w:tc>
        <w:tc>
          <w:tcPr>
            <w:tcW w:w="5130" w:type="dxa"/>
          </w:tcPr>
          <w:p w14:paraId="3CD32A04" w14:textId="541B3579" w:rsidR="00BC0B5F" w:rsidRPr="00C70BDB" w:rsidRDefault="00BC0B5F" w:rsidP="00023B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Širenje</w:t>
            </w:r>
            <w:r w:rsidR="00853DAB">
              <w:rPr>
                <w:noProof/>
                <w:color w:val="000000"/>
                <w:sz w:val="22"/>
                <w:szCs w:val="22"/>
                <w:lang w:val="sr-Latn-ME"/>
              </w:rPr>
              <w:t xml:space="preserve"> </w:t>
            </w:r>
            <w:r w:rsidRPr="00C70BDB">
              <w:rPr>
                <w:noProof/>
                <w:color w:val="000000"/>
                <w:sz w:val="22"/>
                <w:szCs w:val="22"/>
                <w:lang w:val="sr-Latn-ME"/>
              </w:rPr>
              <w:t>buke</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smanjiti</w:t>
            </w:r>
            <w:r w:rsidR="00853DAB">
              <w:rPr>
                <w:noProof/>
                <w:color w:val="000000"/>
                <w:sz w:val="22"/>
                <w:szCs w:val="22"/>
                <w:lang w:val="sr-Latn-ME"/>
              </w:rPr>
              <w:t xml:space="preserve"> </w:t>
            </w:r>
            <w:r w:rsidRPr="00C70BDB">
              <w:rPr>
                <w:noProof/>
                <w:color w:val="000000"/>
                <w:sz w:val="22"/>
                <w:szCs w:val="22"/>
                <w:lang w:val="sr-Latn-ME"/>
              </w:rPr>
              <w:t>ubacivan</w:t>
            </w:r>
            <w:r w:rsidR="00A952B2" w:rsidRPr="00C70BDB">
              <w:rPr>
                <w:noProof/>
                <w:color w:val="000000"/>
                <w:sz w:val="22"/>
                <w:szCs w:val="22"/>
                <w:lang w:val="sr-Latn-ME"/>
              </w:rPr>
              <w:t>jem</w:t>
            </w:r>
            <w:r w:rsidR="00853DAB">
              <w:rPr>
                <w:noProof/>
                <w:color w:val="000000"/>
                <w:sz w:val="22"/>
                <w:szCs w:val="22"/>
                <w:lang w:val="sr-Latn-ME"/>
              </w:rPr>
              <w:t xml:space="preserve"> </w:t>
            </w:r>
            <w:r w:rsidR="00A952B2" w:rsidRPr="00C70BDB">
              <w:rPr>
                <w:noProof/>
                <w:color w:val="000000"/>
                <w:sz w:val="22"/>
                <w:szCs w:val="22"/>
                <w:lang w:val="sr-Latn-ME"/>
              </w:rPr>
              <w:t>prepreka</w:t>
            </w:r>
            <w:r w:rsidR="00853DAB">
              <w:rPr>
                <w:noProof/>
                <w:color w:val="000000"/>
                <w:sz w:val="22"/>
                <w:szCs w:val="22"/>
                <w:lang w:val="sr-Latn-ME"/>
              </w:rPr>
              <w:t xml:space="preserve"> </w:t>
            </w:r>
            <w:r w:rsidR="00A952B2" w:rsidRPr="00C70BDB">
              <w:rPr>
                <w:noProof/>
                <w:color w:val="000000"/>
                <w:sz w:val="22"/>
                <w:szCs w:val="22"/>
                <w:lang w:val="sr-Latn-ME"/>
              </w:rPr>
              <w:t>između</w:t>
            </w:r>
            <w:r w:rsidR="00853DAB">
              <w:rPr>
                <w:noProof/>
                <w:color w:val="000000"/>
                <w:sz w:val="22"/>
                <w:szCs w:val="22"/>
                <w:lang w:val="sr-Latn-ME"/>
              </w:rPr>
              <w:t xml:space="preserve"> </w:t>
            </w:r>
            <w:r w:rsidR="00A952B2" w:rsidRPr="00C70BDB">
              <w:rPr>
                <w:noProof/>
                <w:color w:val="000000"/>
                <w:sz w:val="22"/>
                <w:szCs w:val="22"/>
                <w:lang w:val="sr-Latn-ME"/>
              </w:rPr>
              <w:t>izvora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primaoca</w:t>
            </w:r>
            <w:r w:rsidR="00853DAB">
              <w:rPr>
                <w:noProof/>
                <w:color w:val="000000"/>
                <w:sz w:val="22"/>
                <w:szCs w:val="22"/>
                <w:lang w:val="sr-Latn-ME"/>
              </w:rPr>
              <w:t xml:space="preserve"> </w:t>
            </w:r>
            <w:r w:rsidR="00A952B2" w:rsidRPr="00C70BDB">
              <w:rPr>
                <w:noProof/>
                <w:color w:val="000000"/>
                <w:sz w:val="22"/>
                <w:szCs w:val="22"/>
                <w:lang w:val="sr-Latn-ME"/>
              </w:rPr>
              <w:t>buke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zaštitnih</w:t>
            </w:r>
            <w:r w:rsidR="00853DAB">
              <w:rPr>
                <w:noProof/>
                <w:color w:val="000000"/>
                <w:sz w:val="22"/>
                <w:szCs w:val="22"/>
                <w:lang w:val="sr-Latn-ME"/>
              </w:rPr>
              <w:t xml:space="preserve"> </w:t>
            </w:r>
            <w:r w:rsidRPr="00C70BDB">
              <w:rPr>
                <w:noProof/>
                <w:color w:val="000000"/>
                <w:sz w:val="22"/>
                <w:szCs w:val="22"/>
                <w:lang w:val="sr-Latn-ME"/>
              </w:rPr>
              <w:t>zidova,</w:t>
            </w:r>
            <w:r w:rsidR="00853DAB">
              <w:rPr>
                <w:noProof/>
                <w:color w:val="000000"/>
                <w:sz w:val="22"/>
                <w:szCs w:val="22"/>
                <w:lang w:val="sr-Latn-ME"/>
              </w:rPr>
              <w:t xml:space="preserve"> </w:t>
            </w:r>
            <w:r w:rsidRPr="00C70BDB">
              <w:rPr>
                <w:noProof/>
                <w:color w:val="000000"/>
                <w:sz w:val="22"/>
                <w:szCs w:val="22"/>
                <w:lang w:val="sr-Latn-ME"/>
              </w:rPr>
              <w:t>nasipa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zgrada).</w:t>
            </w:r>
          </w:p>
        </w:tc>
        <w:tc>
          <w:tcPr>
            <w:tcW w:w="2344" w:type="dxa"/>
            <w:gridSpan w:val="2"/>
          </w:tcPr>
          <w:p w14:paraId="0BFFBBD1" w14:textId="43ABEC28"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w:t>
            </w:r>
            <w:r w:rsidR="00A952B2" w:rsidRPr="00C70BDB">
              <w:rPr>
                <w:noProof/>
                <w:color w:val="000000"/>
                <w:sz w:val="22"/>
                <w:szCs w:val="22"/>
                <w:lang w:val="sr-Latn-ME"/>
              </w:rPr>
              <w:t>jivo</w:t>
            </w:r>
            <w:r w:rsidR="00853DAB">
              <w:rPr>
                <w:noProof/>
                <w:color w:val="000000"/>
                <w:sz w:val="22"/>
                <w:szCs w:val="22"/>
                <w:lang w:val="sr-Latn-ME"/>
              </w:rPr>
              <w:t xml:space="preserve"> </w:t>
            </w:r>
            <w:r w:rsidR="00A952B2" w:rsidRPr="00C70BDB">
              <w:rPr>
                <w:noProof/>
                <w:color w:val="000000"/>
                <w:sz w:val="22"/>
                <w:szCs w:val="22"/>
                <w:lang w:val="sr-Latn-ME"/>
              </w:rPr>
              <w:t>samo</w:t>
            </w:r>
            <w:r w:rsidR="00853DAB">
              <w:rPr>
                <w:noProof/>
                <w:color w:val="000000"/>
                <w:sz w:val="22"/>
                <w:szCs w:val="22"/>
                <w:lang w:val="sr-Latn-ME"/>
              </w:rPr>
              <w:t xml:space="preserve"> </w:t>
            </w:r>
            <w:r w:rsidR="00A952B2" w:rsidRPr="00C70BDB">
              <w:rPr>
                <w:noProof/>
                <w:color w:val="000000"/>
                <w:sz w:val="22"/>
                <w:szCs w:val="22"/>
                <w:lang w:val="sr-Latn-ME"/>
              </w:rPr>
              <w:t>na</w:t>
            </w:r>
            <w:r w:rsidR="00853DAB">
              <w:rPr>
                <w:noProof/>
                <w:color w:val="000000"/>
                <w:sz w:val="22"/>
                <w:szCs w:val="22"/>
                <w:lang w:val="sr-Latn-ME"/>
              </w:rPr>
              <w:t xml:space="preserve"> </w:t>
            </w:r>
            <w:r w:rsidR="00A952B2" w:rsidRPr="00C70BDB">
              <w:rPr>
                <w:noProof/>
                <w:color w:val="000000"/>
                <w:sz w:val="22"/>
                <w:szCs w:val="22"/>
                <w:lang w:val="sr-Latn-ME"/>
              </w:rPr>
              <w:t>postojeće</w:t>
            </w:r>
            <w:r w:rsidR="00853DAB">
              <w:rPr>
                <w:noProof/>
                <w:color w:val="000000"/>
                <w:sz w:val="22"/>
                <w:szCs w:val="22"/>
                <w:lang w:val="sr-Latn-ME"/>
              </w:rPr>
              <w:t xml:space="preserve"> </w:t>
            </w:r>
            <w:r w:rsidR="00A952B2" w:rsidRPr="00C70BDB">
              <w:rPr>
                <w:noProof/>
                <w:color w:val="000000"/>
                <w:sz w:val="22"/>
                <w:szCs w:val="22"/>
                <w:lang w:val="sr-Latn-ME"/>
              </w:rPr>
              <w:t>pogone;</w:t>
            </w:r>
            <w:r w:rsidR="00853DAB">
              <w:rPr>
                <w:noProof/>
                <w:color w:val="000000"/>
                <w:sz w:val="22"/>
                <w:szCs w:val="22"/>
                <w:lang w:val="sr-Latn-ME"/>
              </w:rPr>
              <w:t xml:space="preserve"> </w:t>
            </w:r>
            <w:r w:rsidR="00A952B2" w:rsidRPr="00C70BDB">
              <w:rPr>
                <w:noProof/>
                <w:color w:val="000000"/>
                <w:sz w:val="22"/>
                <w:szCs w:val="22"/>
                <w:lang w:val="sr-Latn-ME"/>
              </w:rPr>
              <w:t>P</w:t>
            </w:r>
            <w:r w:rsidRPr="00C70BDB">
              <w:rPr>
                <w:noProof/>
                <w:color w:val="000000"/>
                <w:sz w:val="22"/>
                <w:szCs w:val="22"/>
                <w:lang w:val="sr-Latn-ME"/>
              </w:rPr>
              <w:t>rojektovanjem</w:t>
            </w:r>
            <w:r w:rsidR="00853DAB">
              <w:rPr>
                <w:noProof/>
                <w:color w:val="000000"/>
                <w:sz w:val="22"/>
                <w:szCs w:val="22"/>
                <w:lang w:val="sr-Latn-ME"/>
              </w:rPr>
              <w:t xml:space="preserve"> </w:t>
            </w:r>
            <w:r w:rsidRPr="00C70BDB">
              <w:rPr>
                <w:noProof/>
                <w:color w:val="000000"/>
                <w:sz w:val="22"/>
                <w:szCs w:val="22"/>
                <w:lang w:val="sr-Latn-ME"/>
              </w:rPr>
              <w:t>novih</w:t>
            </w:r>
            <w:r w:rsidR="00853DAB">
              <w:rPr>
                <w:noProof/>
                <w:color w:val="000000"/>
                <w:sz w:val="22"/>
                <w:szCs w:val="22"/>
                <w:lang w:val="sr-Latn-ME"/>
              </w:rPr>
              <w:t xml:space="preserve"> </w:t>
            </w:r>
            <w:r w:rsidRPr="00C70BDB">
              <w:rPr>
                <w:noProof/>
                <w:color w:val="000000"/>
                <w:sz w:val="22"/>
                <w:szCs w:val="22"/>
                <w:lang w:val="sr-Latn-ME"/>
              </w:rPr>
              <w:t>postrojenja</w:t>
            </w:r>
            <w:r w:rsidR="00853DAB">
              <w:rPr>
                <w:noProof/>
                <w:color w:val="000000"/>
                <w:sz w:val="22"/>
                <w:szCs w:val="22"/>
                <w:lang w:val="sr-Latn-ME"/>
              </w:rPr>
              <w:t xml:space="preserve"> </w:t>
            </w:r>
            <w:r w:rsidRPr="00C70BDB">
              <w:rPr>
                <w:noProof/>
                <w:color w:val="000000"/>
                <w:sz w:val="22"/>
                <w:szCs w:val="22"/>
                <w:lang w:val="sr-Latn-ME"/>
              </w:rPr>
              <w:t>ova</w:t>
            </w:r>
            <w:r w:rsidR="00853DAB">
              <w:rPr>
                <w:noProof/>
                <w:color w:val="000000"/>
                <w:sz w:val="22"/>
                <w:szCs w:val="22"/>
                <w:lang w:val="sr-Latn-ME"/>
              </w:rPr>
              <w:t xml:space="preserve"> </w:t>
            </w:r>
            <w:r w:rsidRPr="00C70BDB">
              <w:rPr>
                <w:noProof/>
                <w:color w:val="000000"/>
                <w:sz w:val="22"/>
                <w:szCs w:val="22"/>
                <w:lang w:val="sr-Latn-ME"/>
              </w:rPr>
              <w:t>tehnika</w:t>
            </w:r>
            <w:r w:rsidR="00853DAB">
              <w:rPr>
                <w:noProof/>
                <w:color w:val="000000"/>
                <w:sz w:val="22"/>
                <w:szCs w:val="22"/>
                <w:lang w:val="sr-Latn-ME"/>
              </w:rPr>
              <w:t xml:space="preserve"> </w:t>
            </w:r>
            <w:r w:rsidR="00A952B2"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nepotrebna.</w:t>
            </w:r>
            <w:r w:rsidR="00853DAB">
              <w:rPr>
                <w:noProof/>
                <w:color w:val="000000"/>
                <w:sz w:val="22"/>
                <w:szCs w:val="22"/>
                <w:lang w:val="sr-Latn-ME"/>
              </w:rPr>
              <w:t xml:space="preserve"> </w:t>
            </w:r>
            <w:r w:rsidRPr="00C70BDB">
              <w:rPr>
                <w:noProof/>
                <w:color w:val="000000"/>
                <w:sz w:val="22"/>
                <w:szCs w:val="22"/>
                <w:lang w:val="sr-Latn-ME"/>
              </w:rPr>
              <w:t>Kod</w:t>
            </w:r>
            <w:r w:rsidR="00853DAB">
              <w:rPr>
                <w:noProof/>
                <w:color w:val="000000"/>
                <w:sz w:val="22"/>
                <w:szCs w:val="22"/>
                <w:lang w:val="sr-Latn-ME"/>
              </w:rPr>
              <w:t xml:space="preserve"> </w:t>
            </w:r>
            <w:r w:rsidRPr="00C70BDB">
              <w:rPr>
                <w:noProof/>
                <w:color w:val="000000"/>
                <w:sz w:val="22"/>
                <w:szCs w:val="22"/>
                <w:lang w:val="sr-Latn-ME"/>
              </w:rPr>
              <w:t>postojećih</w:t>
            </w:r>
            <w:r w:rsidR="00853DAB">
              <w:rPr>
                <w:noProof/>
                <w:color w:val="000000"/>
                <w:sz w:val="22"/>
                <w:szCs w:val="22"/>
                <w:lang w:val="sr-Latn-ME"/>
              </w:rPr>
              <w:t xml:space="preserve"> </w:t>
            </w:r>
            <w:r w:rsidRPr="00C70BDB">
              <w:rPr>
                <w:noProof/>
                <w:color w:val="000000"/>
                <w:sz w:val="22"/>
                <w:szCs w:val="22"/>
                <w:lang w:val="sr-Latn-ME"/>
              </w:rPr>
              <w:t>pogona</w:t>
            </w:r>
            <w:r w:rsidR="00853DAB">
              <w:rPr>
                <w:noProof/>
                <w:color w:val="000000"/>
                <w:sz w:val="22"/>
                <w:szCs w:val="22"/>
                <w:lang w:val="sr-Latn-ME"/>
              </w:rPr>
              <w:t xml:space="preserve"> </w:t>
            </w:r>
            <w:r w:rsidRPr="00C70BDB">
              <w:rPr>
                <w:noProof/>
                <w:color w:val="000000"/>
                <w:sz w:val="22"/>
                <w:szCs w:val="22"/>
                <w:lang w:val="sr-Latn-ME"/>
              </w:rPr>
              <w:t>ubacivanje</w:t>
            </w:r>
            <w:r w:rsidR="00853DAB">
              <w:rPr>
                <w:noProof/>
                <w:color w:val="000000"/>
                <w:sz w:val="22"/>
                <w:szCs w:val="22"/>
                <w:lang w:val="sr-Latn-ME"/>
              </w:rPr>
              <w:t xml:space="preserve"> </w:t>
            </w:r>
            <w:r w:rsidRPr="00C70BDB">
              <w:rPr>
                <w:noProof/>
                <w:color w:val="000000"/>
                <w:sz w:val="22"/>
                <w:szCs w:val="22"/>
                <w:lang w:val="sr-Latn-ME"/>
              </w:rPr>
              <w:t>prepreka</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ograničeno</w:t>
            </w:r>
            <w:r w:rsidR="00853DAB">
              <w:rPr>
                <w:noProof/>
                <w:color w:val="000000"/>
                <w:sz w:val="22"/>
                <w:szCs w:val="22"/>
                <w:lang w:val="sr-Latn-ME"/>
              </w:rPr>
              <w:t xml:space="preserve"> </w:t>
            </w:r>
            <w:r w:rsidRPr="00C70BDB">
              <w:rPr>
                <w:noProof/>
                <w:color w:val="000000"/>
                <w:sz w:val="22"/>
                <w:szCs w:val="22"/>
                <w:lang w:val="sr-Latn-ME"/>
              </w:rPr>
              <w:t>nedostatkom</w:t>
            </w:r>
            <w:r w:rsidR="00853DAB">
              <w:rPr>
                <w:noProof/>
                <w:color w:val="000000"/>
                <w:sz w:val="22"/>
                <w:szCs w:val="22"/>
                <w:lang w:val="sr-Latn-ME"/>
              </w:rPr>
              <w:t xml:space="preserve"> </w:t>
            </w:r>
            <w:r w:rsidRPr="00C70BDB">
              <w:rPr>
                <w:noProof/>
                <w:color w:val="000000"/>
                <w:sz w:val="22"/>
                <w:szCs w:val="22"/>
                <w:lang w:val="sr-Latn-ME"/>
              </w:rPr>
              <w:t>prostora.</w:t>
            </w:r>
          </w:p>
          <w:p w14:paraId="6CD4F021" w14:textId="5DAAFF49" w:rsidR="00BC0B5F" w:rsidRPr="00C70BDB" w:rsidRDefault="00A952B2"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mehanički</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00BC0B5F" w:rsidRPr="00C70BDB">
              <w:rPr>
                <w:noProof/>
                <w:color w:val="000000"/>
                <w:sz w:val="22"/>
                <w:szCs w:val="22"/>
                <w:lang w:val="sr-Latn-ME"/>
              </w:rPr>
              <w:t>u</w:t>
            </w:r>
            <w:r w:rsidR="00853DAB">
              <w:rPr>
                <w:noProof/>
                <w:color w:val="000000"/>
                <w:sz w:val="22"/>
                <w:szCs w:val="22"/>
                <w:lang w:val="sr-Latn-ME"/>
              </w:rPr>
              <w:t xml:space="preserve"> </w:t>
            </w:r>
            <w:r w:rsidR="00BC0B5F" w:rsidRPr="00C70BDB">
              <w:rPr>
                <w:noProof/>
                <w:color w:val="000000"/>
                <w:sz w:val="22"/>
                <w:szCs w:val="22"/>
                <w:lang w:val="sr-Latn-ME"/>
              </w:rPr>
              <w:t>drobilicama</w:t>
            </w:r>
            <w:r w:rsidR="00853DAB">
              <w:rPr>
                <w:noProof/>
                <w:color w:val="000000"/>
                <w:sz w:val="22"/>
                <w:szCs w:val="22"/>
                <w:lang w:val="sr-Latn-ME"/>
              </w:rPr>
              <w:t xml:space="preserve"> </w:t>
            </w:r>
            <w:r w:rsidR="00BC0B5F" w:rsidRPr="00C70BDB">
              <w:rPr>
                <w:noProof/>
                <w:color w:val="000000"/>
                <w:sz w:val="22"/>
                <w:szCs w:val="22"/>
                <w:lang w:val="sr-Latn-ME"/>
              </w:rPr>
              <w:t>(šrederima)</w:t>
            </w:r>
            <w:r w:rsidR="00853DAB">
              <w:rPr>
                <w:noProof/>
                <w:color w:val="000000"/>
                <w:sz w:val="22"/>
                <w:szCs w:val="22"/>
                <w:lang w:val="sr-Latn-ME"/>
              </w:rPr>
              <w:t xml:space="preserve"> </w:t>
            </w:r>
            <w:r w:rsidR="00BC0B5F" w:rsidRPr="00C70BDB">
              <w:rPr>
                <w:noProof/>
                <w:color w:val="000000"/>
                <w:sz w:val="22"/>
                <w:szCs w:val="22"/>
                <w:lang w:val="sr-Latn-ME"/>
              </w:rPr>
              <w:t>metalnog</w:t>
            </w:r>
            <w:r w:rsidR="00853DAB">
              <w:rPr>
                <w:noProof/>
                <w:color w:val="000000"/>
                <w:sz w:val="22"/>
                <w:szCs w:val="22"/>
                <w:lang w:val="sr-Latn-ME"/>
              </w:rPr>
              <w:t xml:space="preserve"> </w:t>
            </w:r>
            <w:r w:rsidR="00BC0B5F" w:rsidRPr="00C70BDB">
              <w:rPr>
                <w:noProof/>
                <w:color w:val="000000"/>
                <w:sz w:val="22"/>
                <w:szCs w:val="22"/>
                <w:lang w:val="sr-Latn-ME"/>
              </w:rPr>
              <w:t>otpada</w:t>
            </w:r>
            <w:r w:rsidR="00853DAB">
              <w:rPr>
                <w:noProof/>
                <w:color w:val="000000"/>
                <w:sz w:val="22"/>
                <w:szCs w:val="22"/>
                <w:lang w:val="sr-Latn-ME"/>
              </w:rPr>
              <w:t xml:space="preserve"> </w:t>
            </w:r>
            <w:r w:rsidR="00BC0B5F" w:rsidRPr="00C70BDB">
              <w:rPr>
                <w:noProof/>
                <w:color w:val="000000"/>
                <w:sz w:val="22"/>
                <w:szCs w:val="22"/>
                <w:lang w:val="sr-Latn-ME"/>
              </w:rPr>
              <w:t>tehnika</w:t>
            </w:r>
            <w:r w:rsidR="00853DAB">
              <w:rPr>
                <w:noProof/>
                <w:color w:val="000000"/>
                <w:sz w:val="22"/>
                <w:szCs w:val="22"/>
                <w:lang w:val="sr-Latn-ME"/>
              </w:rPr>
              <w:t xml:space="preserve"> </w:t>
            </w:r>
            <w:r w:rsidR="00BC0B5F" w:rsidRPr="00C70BDB">
              <w:rPr>
                <w:noProof/>
                <w:color w:val="000000"/>
                <w:sz w:val="22"/>
                <w:szCs w:val="22"/>
                <w:lang w:val="sr-Latn-ME"/>
              </w:rPr>
              <w:t>je</w:t>
            </w:r>
            <w:r w:rsidR="00853DAB">
              <w:rPr>
                <w:noProof/>
                <w:color w:val="000000"/>
                <w:sz w:val="22"/>
                <w:szCs w:val="22"/>
                <w:lang w:val="sr-Latn-ME"/>
              </w:rPr>
              <w:t xml:space="preserve"> </w:t>
            </w:r>
            <w:r w:rsidR="00BC0B5F" w:rsidRPr="00C70BDB">
              <w:rPr>
                <w:noProof/>
                <w:color w:val="000000"/>
                <w:sz w:val="22"/>
                <w:szCs w:val="22"/>
                <w:lang w:val="sr-Latn-ME"/>
              </w:rPr>
              <w:t>primjenjiva</w:t>
            </w:r>
            <w:r w:rsidR="00853DAB">
              <w:rPr>
                <w:noProof/>
                <w:color w:val="000000"/>
                <w:sz w:val="22"/>
                <w:szCs w:val="22"/>
                <w:lang w:val="sr-Latn-ME"/>
              </w:rPr>
              <w:t xml:space="preserve"> </w:t>
            </w:r>
            <w:r w:rsidR="00BC0B5F" w:rsidRPr="00C70BDB">
              <w:rPr>
                <w:noProof/>
                <w:color w:val="000000"/>
                <w:sz w:val="22"/>
                <w:szCs w:val="22"/>
                <w:lang w:val="sr-Latn-ME"/>
              </w:rPr>
              <w:t>u</w:t>
            </w:r>
            <w:r w:rsidR="00853DAB">
              <w:rPr>
                <w:noProof/>
                <w:color w:val="000000"/>
                <w:sz w:val="22"/>
                <w:szCs w:val="22"/>
                <w:lang w:val="sr-Latn-ME"/>
              </w:rPr>
              <w:t xml:space="preserve"> </w:t>
            </w:r>
            <w:r w:rsidR="00BC0B5F" w:rsidRPr="00C70BDB">
              <w:rPr>
                <w:noProof/>
                <w:color w:val="000000"/>
                <w:sz w:val="22"/>
                <w:szCs w:val="22"/>
                <w:lang w:val="sr-Latn-ME"/>
              </w:rPr>
              <w:t>okviru</w:t>
            </w:r>
            <w:r w:rsidR="00853DAB">
              <w:rPr>
                <w:noProof/>
                <w:color w:val="000000"/>
                <w:sz w:val="22"/>
                <w:szCs w:val="22"/>
                <w:lang w:val="sr-Latn-ME"/>
              </w:rPr>
              <w:t xml:space="preserve"> </w:t>
            </w:r>
            <w:r w:rsidR="00BC0B5F" w:rsidRPr="00C70BDB">
              <w:rPr>
                <w:noProof/>
                <w:color w:val="000000"/>
                <w:sz w:val="22"/>
                <w:szCs w:val="22"/>
                <w:lang w:val="sr-Latn-ME"/>
              </w:rPr>
              <w:t>ograničenja</w:t>
            </w:r>
            <w:r w:rsidR="00853DAB">
              <w:rPr>
                <w:noProof/>
                <w:color w:val="000000"/>
                <w:sz w:val="22"/>
                <w:szCs w:val="22"/>
                <w:lang w:val="sr-Latn-ME"/>
              </w:rPr>
              <w:t xml:space="preserve"> </w:t>
            </w:r>
            <w:r w:rsidR="00BC0B5F" w:rsidRPr="00C70BDB">
              <w:rPr>
                <w:noProof/>
                <w:color w:val="000000"/>
                <w:sz w:val="22"/>
                <w:szCs w:val="22"/>
                <w:lang w:val="sr-Latn-ME"/>
              </w:rPr>
              <w:t>povezanih</w:t>
            </w:r>
            <w:r w:rsidR="00853DAB">
              <w:rPr>
                <w:noProof/>
                <w:color w:val="000000"/>
                <w:sz w:val="22"/>
                <w:szCs w:val="22"/>
                <w:lang w:val="sr-Latn-ME"/>
              </w:rPr>
              <w:t xml:space="preserve"> </w:t>
            </w:r>
            <w:r w:rsidR="00BC0B5F" w:rsidRPr="00C70BDB">
              <w:rPr>
                <w:noProof/>
                <w:color w:val="000000"/>
                <w:sz w:val="22"/>
                <w:szCs w:val="22"/>
                <w:lang w:val="sr-Latn-ME"/>
              </w:rPr>
              <w:t>s</w:t>
            </w:r>
            <w:r w:rsidR="00853DAB">
              <w:rPr>
                <w:noProof/>
                <w:color w:val="000000"/>
                <w:sz w:val="22"/>
                <w:szCs w:val="22"/>
                <w:lang w:val="sr-Latn-ME"/>
              </w:rPr>
              <w:t xml:space="preserve"> </w:t>
            </w:r>
            <w:r w:rsidR="00BC0B5F" w:rsidRPr="00C70BDB">
              <w:rPr>
                <w:noProof/>
                <w:color w:val="000000"/>
                <w:sz w:val="22"/>
                <w:szCs w:val="22"/>
                <w:lang w:val="sr-Latn-ME"/>
              </w:rPr>
              <w:t>rizikom</w:t>
            </w:r>
            <w:r w:rsidR="00853DAB">
              <w:rPr>
                <w:noProof/>
                <w:color w:val="000000"/>
                <w:sz w:val="22"/>
                <w:szCs w:val="22"/>
                <w:lang w:val="sr-Latn-ME"/>
              </w:rPr>
              <w:t xml:space="preserve"> </w:t>
            </w:r>
            <w:r w:rsidR="00BC0B5F" w:rsidRPr="00C70BDB">
              <w:rPr>
                <w:noProof/>
                <w:color w:val="000000"/>
                <w:sz w:val="22"/>
                <w:szCs w:val="22"/>
                <w:lang w:val="sr-Latn-ME"/>
              </w:rPr>
              <w:t>od</w:t>
            </w:r>
            <w:r w:rsidR="00853DAB">
              <w:rPr>
                <w:noProof/>
                <w:color w:val="000000"/>
                <w:sz w:val="22"/>
                <w:szCs w:val="22"/>
                <w:lang w:val="sr-Latn-ME"/>
              </w:rPr>
              <w:t xml:space="preserve"> </w:t>
            </w:r>
            <w:r w:rsidR="00BC0B5F" w:rsidRPr="00C70BDB">
              <w:rPr>
                <w:noProof/>
                <w:color w:val="000000"/>
                <w:sz w:val="22"/>
                <w:szCs w:val="22"/>
                <w:lang w:val="sr-Latn-ME"/>
              </w:rPr>
              <w:t>deflagracije</w:t>
            </w:r>
            <w:r w:rsidR="00853DAB">
              <w:rPr>
                <w:noProof/>
                <w:color w:val="000000"/>
                <w:sz w:val="22"/>
                <w:szCs w:val="22"/>
                <w:lang w:val="sr-Latn-ME"/>
              </w:rPr>
              <w:t xml:space="preserve"> </w:t>
            </w:r>
            <w:r w:rsidR="00BC0B5F" w:rsidRPr="00C70BDB">
              <w:rPr>
                <w:noProof/>
                <w:color w:val="000000"/>
                <w:sz w:val="22"/>
                <w:szCs w:val="22"/>
                <w:lang w:val="sr-Latn-ME"/>
              </w:rPr>
              <w:t>u</w:t>
            </w:r>
            <w:r w:rsidR="00853DAB">
              <w:rPr>
                <w:noProof/>
                <w:color w:val="000000"/>
                <w:sz w:val="22"/>
                <w:szCs w:val="22"/>
                <w:lang w:val="sr-Latn-ME"/>
              </w:rPr>
              <w:t xml:space="preserve"> </w:t>
            </w:r>
            <w:r w:rsidR="00BC0B5F" w:rsidRPr="00C70BDB">
              <w:rPr>
                <w:noProof/>
                <w:color w:val="000000"/>
                <w:sz w:val="22"/>
                <w:szCs w:val="22"/>
                <w:lang w:val="sr-Latn-ME"/>
              </w:rPr>
              <w:t>drobilici.</w:t>
            </w:r>
          </w:p>
        </w:tc>
      </w:tr>
    </w:tbl>
    <w:p w14:paraId="4FA3E90D" w14:textId="77777777" w:rsidR="00D96EA3" w:rsidRPr="00C70BDB" w:rsidRDefault="00D96EA3" w:rsidP="001368D4">
      <w:pPr>
        <w:jc w:val="both"/>
        <w:rPr>
          <w:rFonts w:ascii="Times New Roman" w:hAnsi="Times New Roman" w:cs="Times New Roman"/>
          <w:noProof/>
          <w:sz w:val="24"/>
          <w:szCs w:val="24"/>
          <w:lang w:val="sr-Latn-ME"/>
        </w:rPr>
      </w:pPr>
    </w:p>
    <w:p w14:paraId="5E307DEC" w14:textId="599D3ECD" w:rsidR="006D389E" w:rsidRPr="00C70BDB" w:rsidRDefault="006D389E" w:rsidP="005E3476">
      <w:pPr>
        <w:pStyle w:val="Heading2"/>
        <w:rPr>
          <w:rFonts w:ascii="Times New Roman" w:hAnsi="Times New Roman" w:cs="Times New Roman"/>
          <w:noProof/>
          <w:sz w:val="24"/>
          <w:szCs w:val="24"/>
          <w:lang w:val="sr-Latn-ME"/>
        </w:rPr>
      </w:pPr>
      <w:bookmarkStart w:id="9" w:name="_Toc76052981"/>
      <w:r w:rsidRPr="00C70BDB">
        <w:rPr>
          <w:rFonts w:ascii="Times New Roman" w:hAnsi="Times New Roman" w:cs="Times New Roman"/>
          <w:noProof/>
          <w:sz w:val="24"/>
          <w:szCs w:val="24"/>
          <w:lang w:val="sr-Latn-ME"/>
        </w:rPr>
        <w:t>1.5.</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bookmarkEnd w:id="9"/>
    </w:p>
    <w:p w14:paraId="055BBDA6" w14:textId="77777777" w:rsidR="006D389E" w:rsidRPr="00C70BDB" w:rsidRDefault="006D389E" w:rsidP="006D389E">
      <w:pPr>
        <w:jc w:val="both"/>
        <w:rPr>
          <w:rFonts w:ascii="Times New Roman" w:hAnsi="Times New Roman" w:cs="Times New Roman"/>
          <w:noProof/>
          <w:sz w:val="24"/>
          <w:szCs w:val="24"/>
          <w:lang w:val="sr-Latn-ME"/>
        </w:rPr>
      </w:pPr>
    </w:p>
    <w:p w14:paraId="2B8746E6" w14:textId="5AA67FEA" w:rsidR="006D389E" w:rsidRPr="00C70BDB" w:rsidRDefault="006D389E" w:rsidP="006D389E">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001A0DA2" w:rsidRPr="00C70BDB">
        <w:rPr>
          <w:rFonts w:ascii="Times New Roman" w:hAnsi="Times New Roman" w:cs="Times New Roman"/>
          <w:b/>
          <w:noProof/>
          <w:sz w:val="24"/>
          <w:szCs w:val="24"/>
          <w:lang w:val="sr-Latn-ME"/>
        </w:rPr>
        <w:t>19.</w:t>
      </w:r>
      <w:r w:rsidR="00853DAB">
        <w:rPr>
          <w:rFonts w:ascii="Times New Roman" w:hAnsi="Times New Roman" w:cs="Times New Roman"/>
          <w:b/>
          <w:noProof/>
          <w:sz w:val="24"/>
          <w:szCs w:val="24"/>
          <w:lang w:val="sr-Latn-ME"/>
        </w:rPr>
        <w:t xml:space="preserve"> </w:t>
      </w:r>
      <w:r w:rsidR="001A0DA2"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8518B2" w:rsidRPr="00C70BDB">
        <w:rPr>
          <w:rFonts w:ascii="Times New Roman" w:hAnsi="Times New Roman" w:cs="Times New Roman"/>
          <w:noProof/>
          <w:sz w:val="24"/>
          <w:szCs w:val="24"/>
          <w:lang w:val="sr-Latn-ME"/>
        </w:rPr>
        <w:t>poboljšanje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potrošnje</w:t>
      </w:r>
      <w:r w:rsidR="00853DAB">
        <w:rPr>
          <w:rFonts w:ascii="Times New Roman" w:hAnsi="Times New Roman" w:cs="Times New Roman"/>
          <w:noProof/>
          <w:sz w:val="24"/>
          <w:szCs w:val="24"/>
          <w:lang w:val="sr-Latn-ME"/>
        </w:rPr>
        <w:t xml:space="preserve"> </w:t>
      </w:r>
      <w:r w:rsidR="001A0DA2" w:rsidRPr="00C70BDB">
        <w:rPr>
          <w:rFonts w:ascii="Times New Roman" w:hAnsi="Times New Roman" w:cs="Times New Roman"/>
          <w:noProof/>
          <w:sz w:val="24"/>
          <w:szCs w:val="24"/>
          <w:lang w:val="sr-Latn-ME"/>
        </w:rPr>
        <w:t>vode,</w:t>
      </w:r>
      <w:r w:rsidR="00853DAB">
        <w:rPr>
          <w:rFonts w:ascii="Times New Roman" w:hAnsi="Times New Roman" w:cs="Times New Roman"/>
          <w:noProof/>
          <w:sz w:val="24"/>
          <w:szCs w:val="24"/>
          <w:lang w:val="sr-Latn-ME"/>
        </w:rPr>
        <w:t xml:space="preserve"> </w:t>
      </w:r>
      <w:r w:rsidR="001A0DA2"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001A0DA2" w:rsidRPr="00C70BDB">
        <w:rPr>
          <w:rFonts w:ascii="Times New Roman" w:hAnsi="Times New Roman" w:cs="Times New Roman"/>
          <w:noProof/>
          <w:sz w:val="24"/>
          <w:szCs w:val="24"/>
          <w:lang w:val="sr-Latn-ME"/>
        </w:rPr>
        <w:t>količine</w:t>
      </w:r>
      <w:r w:rsidR="00853DAB">
        <w:rPr>
          <w:rFonts w:ascii="Times New Roman" w:hAnsi="Times New Roman" w:cs="Times New Roman"/>
          <w:noProof/>
          <w:sz w:val="24"/>
          <w:szCs w:val="24"/>
          <w:lang w:val="sr-Latn-ME"/>
        </w:rPr>
        <w:t xml:space="preserve"> </w:t>
      </w:r>
      <w:r w:rsidR="001A0DA2" w:rsidRPr="00C70BDB">
        <w:rPr>
          <w:rFonts w:ascii="Times New Roman" w:hAnsi="Times New Roman" w:cs="Times New Roman"/>
          <w:noProof/>
          <w:sz w:val="24"/>
          <w:szCs w:val="24"/>
          <w:lang w:val="sr-Latn-ME"/>
        </w:rPr>
        <w:t>generis</w:t>
      </w:r>
      <w:r w:rsidRPr="00C70BDB">
        <w:rPr>
          <w:rFonts w:ascii="Times New Roman" w:hAnsi="Times New Roman" w:cs="Times New Roman"/>
          <w:noProof/>
          <w:sz w:val="24"/>
          <w:szCs w:val="24"/>
          <w:lang w:val="sr-Latn-ME"/>
        </w:rPr>
        <w:t>anih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w:t>
      </w:r>
      <w:r w:rsidR="001A0DA2" w:rsidRPr="00C70BDB">
        <w:rPr>
          <w:rFonts w:ascii="Times New Roman" w:hAnsi="Times New Roman" w:cs="Times New Roman"/>
          <w:noProof/>
          <w:sz w:val="24"/>
          <w:szCs w:val="24"/>
          <w:lang w:val="sr-Latn-ME"/>
        </w:rPr>
        <w:t>odljivo</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1A0DA2" w:rsidRPr="00C70BDB">
        <w:rPr>
          <w:rFonts w:ascii="Times New Roman" w:hAnsi="Times New Roman" w:cs="Times New Roman"/>
          <w:noProof/>
          <w:sz w:val="24"/>
          <w:szCs w:val="24"/>
          <w:lang w:val="sr-Latn-ME"/>
        </w:rPr>
        <w:t>zemljište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001A0DA2" w:rsidRPr="00C70BDB">
        <w:rPr>
          <w:rFonts w:ascii="Times New Roman" w:hAnsi="Times New Roman" w:cs="Times New Roman"/>
          <w:noProof/>
          <w:sz w:val="24"/>
          <w:szCs w:val="24"/>
          <w:lang w:val="sr-Latn-ME"/>
        </w:rPr>
        <w:t>odgovarjuće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p>
    <w:p w14:paraId="7FB7A4DE" w14:textId="77777777" w:rsidR="00D96EA3" w:rsidRPr="00C70BDB" w:rsidRDefault="00D96EA3" w:rsidP="001368D4">
      <w:pPr>
        <w:jc w:val="both"/>
        <w:rPr>
          <w:rFonts w:ascii="Times New Roman" w:hAnsi="Times New Roman" w:cs="Times New Roman"/>
          <w:noProof/>
          <w:sz w:val="24"/>
          <w:szCs w:val="24"/>
          <w:highlight w:val="yellow"/>
          <w:lang w:val="sr-Latn-ME"/>
        </w:rPr>
      </w:pPr>
    </w:p>
    <w:tbl>
      <w:tblPr>
        <w:tblStyle w:val="TableGrid"/>
        <w:tblW w:w="0" w:type="auto"/>
        <w:tblLayout w:type="fixed"/>
        <w:tblLook w:val="04A0" w:firstRow="1" w:lastRow="0" w:firstColumn="1" w:lastColumn="0" w:noHBand="0" w:noVBand="1"/>
      </w:tblPr>
      <w:tblGrid>
        <w:gridCol w:w="2155"/>
        <w:gridCol w:w="5490"/>
        <w:gridCol w:w="1890"/>
      </w:tblGrid>
      <w:tr w:rsidR="00BC0B5F" w:rsidRPr="00C70BDB" w14:paraId="400F6288" w14:textId="77777777" w:rsidTr="00E94994">
        <w:tc>
          <w:tcPr>
            <w:tcW w:w="2155" w:type="dxa"/>
          </w:tcPr>
          <w:p w14:paraId="433CC525" w14:textId="77777777" w:rsidR="00AA2745" w:rsidRPr="00C70BDB" w:rsidRDefault="00AA2745" w:rsidP="00E94994">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5490" w:type="dxa"/>
          </w:tcPr>
          <w:p w14:paraId="0D63F6E2" w14:textId="77777777" w:rsidR="00AA2745" w:rsidRPr="00C70BDB" w:rsidRDefault="00AA2745" w:rsidP="00E94994">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c>
          <w:tcPr>
            <w:tcW w:w="1890" w:type="dxa"/>
          </w:tcPr>
          <w:p w14:paraId="4F02F8CB" w14:textId="77777777" w:rsidR="00AA2745" w:rsidRPr="00C70BDB" w:rsidRDefault="00AA2745" w:rsidP="00E94994">
            <w:pPr>
              <w:jc w:val="center"/>
              <w:rPr>
                <w:rFonts w:ascii="Times New Roman" w:hAnsi="Times New Roman" w:cs="Times New Roman"/>
                <w:b/>
                <w:noProof/>
                <w:lang w:val="sr-Latn-ME"/>
              </w:rPr>
            </w:pPr>
            <w:r w:rsidRPr="00C70BDB">
              <w:rPr>
                <w:rFonts w:ascii="Times New Roman" w:hAnsi="Times New Roman" w:cs="Times New Roman"/>
                <w:b/>
                <w:noProof/>
                <w:lang w:val="sr-Latn-ME"/>
              </w:rPr>
              <w:t>Primjenjivost</w:t>
            </w:r>
          </w:p>
        </w:tc>
      </w:tr>
      <w:tr w:rsidR="00BC0B5F" w:rsidRPr="00C70BDB" w14:paraId="36A2B025" w14:textId="77777777" w:rsidTr="00E94994">
        <w:tc>
          <w:tcPr>
            <w:tcW w:w="2155" w:type="dxa"/>
            <w:shd w:val="clear" w:color="auto" w:fill="FFFFFF"/>
          </w:tcPr>
          <w:p w14:paraId="290E126F" w14:textId="40862BD2"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Upravljanje</w:t>
            </w:r>
            <w:r w:rsidR="00853DAB">
              <w:rPr>
                <w:noProof/>
                <w:color w:val="000000"/>
                <w:sz w:val="22"/>
                <w:szCs w:val="22"/>
                <w:lang w:val="sr-Latn-ME"/>
              </w:rPr>
              <w:t xml:space="preserve"> </w:t>
            </w:r>
            <w:r w:rsidRPr="00C70BDB">
              <w:rPr>
                <w:noProof/>
                <w:color w:val="000000"/>
                <w:sz w:val="22"/>
                <w:szCs w:val="22"/>
                <w:lang w:val="sr-Latn-ME"/>
              </w:rPr>
              <w:t>vodom</w:t>
            </w:r>
          </w:p>
        </w:tc>
        <w:tc>
          <w:tcPr>
            <w:tcW w:w="5490" w:type="dxa"/>
            <w:shd w:val="clear" w:color="auto" w:fill="FFFFFF"/>
          </w:tcPr>
          <w:p w14:paraId="1BE5ECEA" w14:textId="16632DF4" w:rsidR="00BC0B5F" w:rsidRPr="00C70BDB" w:rsidRDefault="00BC0B5F" w:rsidP="00E9499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Potrošnja</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008518B2" w:rsidRPr="00C70BDB">
              <w:rPr>
                <w:noProof/>
                <w:color w:val="000000"/>
                <w:sz w:val="22"/>
                <w:szCs w:val="22"/>
                <w:lang w:val="sr-Latn-ME"/>
              </w:rPr>
              <w:t>poboljšava</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upotrebom</w:t>
            </w:r>
            <w:r w:rsidR="00853DAB">
              <w:rPr>
                <w:noProof/>
                <w:color w:val="000000"/>
                <w:sz w:val="22"/>
                <w:szCs w:val="22"/>
                <w:lang w:val="sr-Latn-ME"/>
              </w:rPr>
              <w:t xml:space="preserve"> </w:t>
            </w:r>
            <w:r w:rsidRPr="00C70BDB">
              <w:rPr>
                <w:noProof/>
                <w:color w:val="000000"/>
                <w:sz w:val="22"/>
                <w:szCs w:val="22"/>
                <w:lang w:val="sr-Latn-ME"/>
              </w:rPr>
              <w:t>mjera</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uključivati</w:t>
            </w:r>
            <w:r w:rsidR="00853DAB">
              <w:rPr>
                <w:noProof/>
                <w:color w:val="000000"/>
                <w:sz w:val="22"/>
                <w:szCs w:val="22"/>
                <w:lang w:val="sr-Latn-ME"/>
              </w:rPr>
              <w:t xml:space="preserve"> </w:t>
            </w:r>
            <w:r w:rsidRPr="00C70BDB">
              <w:rPr>
                <w:noProof/>
                <w:color w:val="000000"/>
                <w:sz w:val="22"/>
                <w:szCs w:val="22"/>
                <w:lang w:val="sr-Latn-ME"/>
              </w:rPr>
              <w:t>sljedeće:</w:t>
            </w:r>
          </w:p>
          <w:tbl>
            <w:tblPr>
              <w:tblW w:w="5000" w:type="pct"/>
              <w:tblLayout w:type="fixed"/>
              <w:tblCellMar>
                <w:left w:w="0" w:type="dxa"/>
                <w:right w:w="0" w:type="dxa"/>
              </w:tblCellMar>
              <w:tblLook w:val="04A0" w:firstRow="1" w:lastRow="0" w:firstColumn="1" w:lastColumn="0" w:noHBand="0" w:noVBand="1"/>
            </w:tblPr>
            <w:tblGrid>
              <w:gridCol w:w="154"/>
              <w:gridCol w:w="5120"/>
            </w:tblGrid>
            <w:tr w:rsidR="00BC0B5F" w:rsidRPr="00C70BDB" w14:paraId="4BA49616" w14:textId="77777777" w:rsidTr="00E94994">
              <w:tc>
                <w:tcPr>
                  <w:tcW w:w="154" w:type="dxa"/>
                  <w:shd w:val="clear" w:color="auto" w:fill="auto"/>
                  <w:hideMark/>
                </w:tcPr>
                <w:p w14:paraId="5EBE9683" w14:textId="77777777" w:rsidR="00BC0B5F" w:rsidRPr="00C70BDB" w:rsidRDefault="00BC0B5F" w:rsidP="00E94994">
                  <w:pPr>
                    <w:pStyle w:val="Normal1"/>
                    <w:spacing w:before="0" w:beforeAutospacing="0" w:after="0" w:afterAutospacing="0"/>
                    <w:jc w:val="both"/>
                    <w:rPr>
                      <w:noProof/>
                      <w:sz w:val="22"/>
                      <w:szCs w:val="22"/>
                      <w:lang w:val="sr-Latn-ME"/>
                    </w:rPr>
                  </w:pPr>
                  <w:r w:rsidRPr="00C70BDB">
                    <w:rPr>
                      <w:noProof/>
                      <w:sz w:val="22"/>
                      <w:szCs w:val="22"/>
                      <w:lang w:val="sr-Latn-ME"/>
                    </w:rPr>
                    <w:lastRenderedPageBreak/>
                    <w:t>—</w:t>
                  </w:r>
                </w:p>
              </w:tc>
              <w:tc>
                <w:tcPr>
                  <w:tcW w:w="5120" w:type="dxa"/>
                  <w:shd w:val="clear" w:color="auto" w:fill="auto"/>
                  <w:hideMark/>
                </w:tcPr>
                <w:p w14:paraId="50A100B2" w14:textId="2238DA39" w:rsidR="00BC0B5F" w:rsidRPr="00C70BDB" w:rsidRDefault="00BC0B5F" w:rsidP="00E94994">
                  <w:pPr>
                    <w:pStyle w:val="Normal1"/>
                    <w:spacing w:before="0" w:beforeAutospacing="0" w:after="0" w:afterAutospacing="0"/>
                    <w:jc w:val="both"/>
                    <w:rPr>
                      <w:noProof/>
                      <w:sz w:val="22"/>
                      <w:szCs w:val="22"/>
                      <w:lang w:val="sr-Latn-ME"/>
                    </w:rPr>
                  </w:pPr>
                  <w:r w:rsidRPr="00C70BDB">
                    <w:rPr>
                      <w:noProof/>
                      <w:sz w:val="22"/>
                      <w:szCs w:val="22"/>
                      <w:lang w:val="sr-Latn-ME"/>
                    </w:rPr>
                    <w:t>planove</w:t>
                  </w:r>
                  <w:r w:rsidR="00853DAB">
                    <w:rPr>
                      <w:noProof/>
                      <w:sz w:val="22"/>
                      <w:szCs w:val="22"/>
                      <w:lang w:val="sr-Latn-ME"/>
                    </w:rPr>
                    <w:t xml:space="preserve"> </w:t>
                  </w:r>
                  <w:r w:rsidRPr="00C70BDB">
                    <w:rPr>
                      <w:noProof/>
                      <w:sz w:val="22"/>
                      <w:szCs w:val="22"/>
                      <w:lang w:val="sr-Latn-ME"/>
                    </w:rPr>
                    <w:t>uštede</w:t>
                  </w:r>
                  <w:r w:rsidR="00853DAB">
                    <w:rPr>
                      <w:noProof/>
                      <w:sz w:val="22"/>
                      <w:szCs w:val="22"/>
                      <w:lang w:val="sr-Latn-ME"/>
                    </w:rPr>
                    <w:t xml:space="preserve"> </w:t>
                  </w:r>
                  <w:r w:rsidRPr="00C70BDB">
                    <w:rPr>
                      <w:noProof/>
                      <w:sz w:val="22"/>
                      <w:szCs w:val="22"/>
                      <w:lang w:val="sr-Latn-ME"/>
                    </w:rPr>
                    <w:t>vode</w:t>
                  </w:r>
                  <w:r w:rsidR="00853DAB">
                    <w:rPr>
                      <w:noProof/>
                      <w:sz w:val="22"/>
                      <w:szCs w:val="22"/>
                      <w:lang w:val="sr-Latn-ME"/>
                    </w:rPr>
                    <w:t xml:space="preserve"> </w:t>
                  </w:r>
                  <w:r w:rsidRPr="00C70BDB">
                    <w:rPr>
                      <w:noProof/>
                      <w:sz w:val="22"/>
                      <w:szCs w:val="22"/>
                      <w:lang w:val="sr-Latn-ME"/>
                    </w:rPr>
                    <w:t>(npr.</w:t>
                  </w:r>
                  <w:r w:rsidR="00853DAB">
                    <w:rPr>
                      <w:noProof/>
                      <w:sz w:val="22"/>
                      <w:szCs w:val="22"/>
                      <w:lang w:val="sr-Latn-ME"/>
                    </w:rPr>
                    <w:t xml:space="preserve"> </w:t>
                  </w:r>
                  <w:r w:rsidRPr="00C70BDB">
                    <w:rPr>
                      <w:noProof/>
                      <w:sz w:val="22"/>
                      <w:szCs w:val="22"/>
                      <w:lang w:val="sr-Latn-ME"/>
                    </w:rPr>
                    <w:t>uspostavljanje</w:t>
                  </w:r>
                  <w:r w:rsidR="00853DAB">
                    <w:rPr>
                      <w:noProof/>
                      <w:sz w:val="22"/>
                      <w:szCs w:val="22"/>
                      <w:lang w:val="sr-Latn-ME"/>
                    </w:rPr>
                    <w:t xml:space="preserve"> </w:t>
                  </w:r>
                  <w:r w:rsidRPr="00C70BDB">
                    <w:rPr>
                      <w:noProof/>
                      <w:sz w:val="22"/>
                      <w:szCs w:val="22"/>
                      <w:lang w:val="sr-Latn-ME"/>
                    </w:rPr>
                    <w:t>ciljeva</w:t>
                  </w:r>
                  <w:r w:rsidR="00853DAB">
                    <w:rPr>
                      <w:noProof/>
                      <w:sz w:val="22"/>
                      <w:szCs w:val="22"/>
                      <w:lang w:val="sr-Latn-ME"/>
                    </w:rPr>
                    <w:t xml:space="preserve"> </w:t>
                  </w:r>
                  <w:r w:rsidRPr="00C70BDB">
                    <w:rPr>
                      <w:noProof/>
                      <w:sz w:val="22"/>
                      <w:szCs w:val="22"/>
                      <w:lang w:val="sr-Latn-ME"/>
                    </w:rPr>
                    <w:t>efikasne</w:t>
                  </w:r>
                  <w:r w:rsidR="00853DAB">
                    <w:rPr>
                      <w:noProof/>
                      <w:sz w:val="22"/>
                      <w:szCs w:val="22"/>
                      <w:lang w:val="sr-Latn-ME"/>
                    </w:rPr>
                    <w:t xml:space="preserve"> </w:t>
                  </w:r>
                  <w:r w:rsidRPr="00C70BDB">
                    <w:rPr>
                      <w:noProof/>
                      <w:sz w:val="22"/>
                      <w:szCs w:val="22"/>
                      <w:lang w:val="sr-Latn-ME"/>
                    </w:rPr>
                    <w:t>potrošnje</w:t>
                  </w:r>
                  <w:r w:rsidR="00853DAB">
                    <w:rPr>
                      <w:noProof/>
                      <w:sz w:val="22"/>
                      <w:szCs w:val="22"/>
                      <w:lang w:val="sr-Latn-ME"/>
                    </w:rPr>
                    <w:t xml:space="preserve"> </w:t>
                  </w:r>
                  <w:r w:rsidRPr="00C70BDB">
                    <w:rPr>
                      <w:noProof/>
                      <w:sz w:val="22"/>
                      <w:szCs w:val="22"/>
                      <w:lang w:val="sr-Latn-ME"/>
                    </w:rPr>
                    <w:t>vode,</w:t>
                  </w:r>
                  <w:r w:rsidR="00853DAB">
                    <w:rPr>
                      <w:noProof/>
                      <w:sz w:val="22"/>
                      <w:szCs w:val="22"/>
                      <w:lang w:val="sr-Latn-ME"/>
                    </w:rPr>
                    <w:t xml:space="preserve"> </w:t>
                  </w:r>
                  <w:r w:rsidRPr="00C70BDB">
                    <w:rPr>
                      <w:noProof/>
                      <w:sz w:val="22"/>
                      <w:szCs w:val="22"/>
                      <w:lang w:val="sr-Latn-ME"/>
                    </w:rPr>
                    <w:t>dijagrama</w:t>
                  </w:r>
                  <w:r w:rsidR="00853DAB">
                    <w:rPr>
                      <w:noProof/>
                      <w:sz w:val="22"/>
                      <w:szCs w:val="22"/>
                      <w:lang w:val="sr-Latn-ME"/>
                    </w:rPr>
                    <w:t xml:space="preserve"> </w:t>
                  </w:r>
                  <w:r w:rsidRPr="00C70BDB">
                    <w:rPr>
                      <w:noProof/>
                      <w:sz w:val="22"/>
                      <w:szCs w:val="22"/>
                      <w:lang w:val="sr-Latn-ME"/>
                    </w:rPr>
                    <w:t>toka</w:t>
                  </w:r>
                  <w:r w:rsidR="00853DAB">
                    <w:rPr>
                      <w:noProof/>
                      <w:sz w:val="22"/>
                      <w:szCs w:val="22"/>
                      <w:lang w:val="sr-Latn-ME"/>
                    </w:rPr>
                    <w:t xml:space="preserve"> </w:t>
                  </w:r>
                  <w:r w:rsidRPr="00C70BDB">
                    <w:rPr>
                      <w:noProof/>
                      <w:sz w:val="22"/>
                      <w:szCs w:val="22"/>
                      <w:lang w:val="sr-Latn-ME"/>
                    </w:rPr>
                    <w:t>i</w:t>
                  </w:r>
                  <w:r w:rsidR="00853DAB">
                    <w:rPr>
                      <w:noProof/>
                      <w:sz w:val="22"/>
                      <w:szCs w:val="22"/>
                      <w:lang w:val="sr-Latn-ME"/>
                    </w:rPr>
                    <w:t xml:space="preserve"> </w:t>
                  </w:r>
                  <w:r w:rsidRPr="00C70BDB">
                    <w:rPr>
                      <w:noProof/>
                      <w:sz w:val="22"/>
                      <w:szCs w:val="22"/>
                      <w:lang w:val="sr-Latn-ME"/>
                    </w:rPr>
                    <w:t>vodnog</w:t>
                  </w:r>
                  <w:r w:rsidR="00853DAB">
                    <w:rPr>
                      <w:noProof/>
                      <w:sz w:val="22"/>
                      <w:szCs w:val="22"/>
                      <w:lang w:val="sr-Latn-ME"/>
                    </w:rPr>
                    <w:t xml:space="preserve"> </w:t>
                  </w:r>
                  <w:r w:rsidRPr="00C70BDB">
                    <w:rPr>
                      <w:noProof/>
                      <w:sz w:val="22"/>
                      <w:szCs w:val="22"/>
                      <w:lang w:val="sr-Latn-ME"/>
                    </w:rPr>
                    <w:t>bilansa),</w:t>
                  </w:r>
                </w:p>
              </w:tc>
            </w:tr>
            <w:tr w:rsidR="00BC0B5F" w:rsidRPr="00C70BDB" w14:paraId="1F1301C5" w14:textId="77777777" w:rsidTr="00E94994">
              <w:tc>
                <w:tcPr>
                  <w:tcW w:w="154" w:type="dxa"/>
                  <w:shd w:val="clear" w:color="auto" w:fill="auto"/>
                  <w:hideMark/>
                </w:tcPr>
                <w:p w14:paraId="29C46E6B" w14:textId="0B71BF28" w:rsidR="00BC0B5F" w:rsidRPr="00C70BDB" w:rsidRDefault="00BC0B5F" w:rsidP="00E94994">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5120" w:type="dxa"/>
                  <w:shd w:val="clear" w:color="auto" w:fill="auto"/>
                  <w:hideMark/>
                </w:tcPr>
                <w:p w14:paraId="6FCCCE4B" w14:textId="0CBFB14B" w:rsidR="00BC0B5F" w:rsidRPr="00C70BDB" w:rsidRDefault="008518B2" w:rsidP="00E94994">
                  <w:pPr>
                    <w:pStyle w:val="Normal1"/>
                    <w:spacing w:before="0" w:beforeAutospacing="0" w:after="0" w:afterAutospacing="0"/>
                    <w:jc w:val="both"/>
                    <w:rPr>
                      <w:noProof/>
                      <w:sz w:val="22"/>
                      <w:szCs w:val="22"/>
                      <w:lang w:val="sr-Latn-ME"/>
                    </w:rPr>
                  </w:pPr>
                  <w:r w:rsidRPr="00C70BDB">
                    <w:rPr>
                      <w:noProof/>
                      <w:sz w:val="22"/>
                      <w:szCs w:val="22"/>
                      <w:lang w:val="sr-Latn-ME"/>
                    </w:rPr>
                    <w:t>poboljšanje</w:t>
                  </w:r>
                  <w:r w:rsidR="00853DAB">
                    <w:rPr>
                      <w:noProof/>
                      <w:sz w:val="22"/>
                      <w:szCs w:val="22"/>
                      <w:lang w:val="sr-Latn-ME"/>
                    </w:rPr>
                    <w:t xml:space="preserve"> </w:t>
                  </w:r>
                  <w:r w:rsidR="00BC0B5F" w:rsidRPr="00C70BDB">
                    <w:rPr>
                      <w:noProof/>
                      <w:sz w:val="22"/>
                      <w:szCs w:val="22"/>
                      <w:lang w:val="sr-Latn-ME"/>
                    </w:rPr>
                    <w:t>upotrebe</w:t>
                  </w:r>
                  <w:r w:rsidR="00853DAB">
                    <w:rPr>
                      <w:noProof/>
                      <w:sz w:val="22"/>
                      <w:szCs w:val="22"/>
                      <w:lang w:val="sr-Latn-ME"/>
                    </w:rPr>
                    <w:t xml:space="preserve"> </w:t>
                  </w:r>
                  <w:r w:rsidR="00BC0B5F" w:rsidRPr="00C70BDB">
                    <w:rPr>
                      <w:noProof/>
                      <w:sz w:val="22"/>
                      <w:szCs w:val="22"/>
                      <w:lang w:val="sr-Latn-ME"/>
                    </w:rPr>
                    <w:t>vode</w:t>
                  </w:r>
                  <w:r w:rsidR="00853DAB">
                    <w:rPr>
                      <w:noProof/>
                      <w:sz w:val="22"/>
                      <w:szCs w:val="22"/>
                      <w:lang w:val="sr-Latn-ME"/>
                    </w:rPr>
                    <w:t xml:space="preserve"> </w:t>
                  </w:r>
                  <w:r w:rsidR="00BC0B5F" w:rsidRPr="00C70BDB">
                    <w:rPr>
                      <w:noProof/>
                      <w:sz w:val="22"/>
                      <w:szCs w:val="22"/>
                      <w:lang w:val="sr-Latn-ME"/>
                    </w:rPr>
                    <w:t>za</w:t>
                  </w:r>
                  <w:r w:rsidR="00853DAB">
                    <w:rPr>
                      <w:noProof/>
                      <w:sz w:val="22"/>
                      <w:szCs w:val="22"/>
                      <w:lang w:val="sr-Latn-ME"/>
                    </w:rPr>
                    <w:t xml:space="preserve"> </w:t>
                  </w:r>
                  <w:r w:rsidR="00BC0B5F" w:rsidRPr="00C70BDB">
                    <w:rPr>
                      <w:noProof/>
                      <w:sz w:val="22"/>
                      <w:szCs w:val="22"/>
                      <w:lang w:val="sr-Latn-ME"/>
                    </w:rPr>
                    <w:t>ispiranje</w:t>
                  </w:r>
                  <w:r w:rsidR="00853DAB">
                    <w:rPr>
                      <w:noProof/>
                      <w:sz w:val="22"/>
                      <w:szCs w:val="22"/>
                      <w:lang w:val="sr-Latn-ME"/>
                    </w:rPr>
                    <w:t xml:space="preserve"> </w:t>
                  </w:r>
                  <w:r w:rsidR="00BC0B5F" w:rsidRPr="00C70BDB">
                    <w:rPr>
                      <w:noProof/>
                      <w:sz w:val="22"/>
                      <w:szCs w:val="22"/>
                      <w:lang w:val="sr-Latn-ME"/>
                    </w:rPr>
                    <w:t>(npr.</w:t>
                  </w:r>
                  <w:r w:rsidR="00853DAB">
                    <w:rPr>
                      <w:noProof/>
                      <w:sz w:val="22"/>
                      <w:szCs w:val="22"/>
                      <w:lang w:val="sr-Latn-ME"/>
                    </w:rPr>
                    <w:t xml:space="preserve"> </w:t>
                  </w:r>
                  <w:r w:rsidR="00BC0B5F" w:rsidRPr="00C70BDB">
                    <w:rPr>
                      <w:noProof/>
                      <w:sz w:val="22"/>
                      <w:szCs w:val="22"/>
                      <w:lang w:val="sr-Latn-ME"/>
                    </w:rPr>
                    <w:t>suvo</w:t>
                  </w:r>
                  <w:r w:rsidR="00853DAB">
                    <w:rPr>
                      <w:noProof/>
                      <w:sz w:val="22"/>
                      <w:szCs w:val="22"/>
                      <w:lang w:val="sr-Latn-ME"/>
                    </w:rPr>
                    <w:t xml:space="preserve"> </w:t>
                  </w:r>
                  <w:r w:rsidR="00BC0B5F" w:rsidRPr="00C70BDB">
                    <w:rPr>
                      <w:noProof/>
                      <w:sz w:val="22"/>
                      <w:szCs w:val="22"/>
                      <w:lang w:val="sr-Latn-ME"/>
                    </w:rPr>
                    <w:t>čišćenje</w:t>
                  </w:r>
                  <w:r w:rsidR="00853DAB">
                    <w:rPr>
                      <w:noProof/>
                      <w:sz w:val="22"/>
                      <w:szCs w:val="22"/>
                      <w:lang w:val="sr-Latn-ME"/>
                    </w:rPr>
                    <w:t xml:space="preserve"> </w:t>
                  </w:r>
                  <w:r w:rsidR="00BC0B5F" w:rsidRPr="00C70BDB">
                    <w:rPr>
                      <w:noProof/>
                      <w:sz w:val="22"/>
                      <w:szCs w:val="22"/>
                      <w:lang w:val="sr-Latn-ME"/>
                    </w:rPr>
                    <w:t>umjesto</w:t>
                  </w:r>
                  <w:r w:rsidR="00853DAB">
                    <w:rPr>
                      <w:noProof/>
                      <w:sz w:val="22"/>
                      <w:szCs w:val="22"/>
                      <w:lang w:val="sr-Latn-ME"/>
                    </w:rPr>
                    <w:t xml:space="preserve"> </w:t>
                  </w:r>
                  <w:r w:rsidR="00BC0B5F" w:rsidRPr="00C70BDB">
                    <w:rPr>
                      <w:noProof/>
                      <w:sz w:val="22"/>
                      <w:szCs w:val="22"/>
                      <w:lang w:val="sr-Latn-ME"/>
                    </w:rPr>
                    <w:t>ispiranja,</w:t>
                  </w:r>
                  <w:r w:rsidR="00853DAB">
                    <w:rPr>
                      <w:noProof/>
                      <w:sz w:val="22"/>
                      <w:szCs w:val="22"/>
                      <w:lang w:val="sr-Latn-ME"/>
                    </w:rPr>
                    <w:t xml:space="preserve"> </w:t>
                  </w:r>
                  <w:r w:rsidR="00BC0B5F" w:rsidRPr="00C70BDB">
                    <w:rPr>
                      <w:noProof/>
                      <w:sz w:val="22"/>
                      <w:szCs w:val="22"/>
                      <w:lang w:val="sr-Latn-ME"/>
                    </w:rPr>
                    <w:t>korištenje</w:t>
                  </w:r>
                  <w:r w:rsidR="00853DAB">
                    <w:rPr>
                      <w:noProof/>
                      <w:sz w:val="22"/>
                      <w:szCs w:val="22"/>
                      <w:lang w:val="sr-Latn-ME"/>
                    </w:rPr>
                    <w:t xml:space="preserve"> </w:t>
                  </w:r>
                  <w:r w:rsidR="00BC0B5F" w:rsidRPr="00C70BDB">
                    <w:rPr>
                      <w:noProof/>
                      <w:sz w:val="22"/>
                      <w:szCs w:val="22"/>
                      <w:lang w:val="sr-Latn-ME"/>
                    </w:rPr>
                    <w:t>potisnih</w:t>
                  </w:r>
                  <w:r w:rsidR="00853DAB">
                    <w:rPr>
                      <w:noProof/>
                      <w:sz w:val="22"/>
                      <w:szCs w:val="22"/>
                      <w:lang w:val="sr-Latn-ME"/>
                    </w:rPr>
                    <w:t xml:space="preserve"> </w:t>
                  </w:r>
                  <w:r w:rsidR="00BC0B5F" w:rsidRPr="00C70BDB">
                    <w:rPr>
                      <w:noProof/>
                      <w:sz w:val="22"/>
                      <w:szCs w:val="22"/>
                      <w:lang w:val="sr-Latn-ME"/>
                    </w:rPr>
                    <w:t>prekidača</w:t>
                  </w:r>
                  <w:r w:rsidR="00853DAB">
                    <w:rPr>
                      <w:noProof/>
                      <w:sz w:val="22"/>
                      <w:szCs w:val="22"/>
                      <w:lang w:val="sr-Latn-ME"/>
                    </w:rPr>
                    <w:t xml:space="preserve"> </w:t>
                  </w:r>
                  <w:r w:rsidR="00BC0B5F" w:rsidRPr="00C70BDB">
                    <w:rPr>
                      <w:noProof/>
                      <w:sz w:val="22"/>
                      <w:szCs w:val="22"/>
                      <w:lang w:val="sr-Latn-ME"/>
                    </w:rPr>
                    <w:t>na</w:t>
                  </w:r>
                  <w:r w:rsidR="00853DAB">
                    <w:rPr>
                      <w:noProof/>
                      <w:sz w:val="22"/>
                      <w:szCs w:val="22"/>
                      <w:lang w:val="sr-Latn-ME"/>
                    </w:rPr>
                    <w:t xml:space="preserve"> </w:t>
                  </w:r>
                  <w:r w:rsidR="00BC0B5F" w:rsidRPr="00C70BDB">
                    <w:rPr>
                      <w:noProof/>
                      <w:sz w:val="22"/>
                      <w:szCs w:val="22"/>
                      <w:lang w:val="sr-Latn-ME"/>
                    </w:rPr>
                    <w:t>opremi</w:t>
                  </w:r>
                  <w:r w:rsidR="00853DAB">
                    <w:rPr>
                      <w:noProof/>
                      <w:sz w:val="22"/>
                      <w:szCs w:val="22"/>
                      <w:lang w:val="sr-Latn-ME"/>
                    </w:rPr>
                    <w:t xml:space="preserve"> </w:t>
                  </w:r>
                  <w:r w:rsidR="00BC0B5F" w:rsidRPr="00C70BDB">
                    <w:rPr>
                      <w:noProof/>
                      <w:sz w:val="22"/>
                      <w:szCs w:val="22"/>
                      <w:lang w:val="sr-Latn-ME"/>
                    </w:rPr>
                    <w:t>za</w:t>
                  </w:r>
                  <w:r w:rsidR="00853DAB">
                    <w:rPr>
                      <w:noProof/>
                      <w:sz w:val="22"/>
                      <w:szCs w:val="22"/>
                      <w:lang w:val="sr-Latn-ME"/>
                    </w:rPr>
                    <w:t xml:space="preserve"> </w:t>
                  </w:r>
                  <w:r w:rsidR="00BC0B5F" w:rsidRPr="00C70BDB">
                    <w:rPr>
                      <w:noProof/>
                      <w:sz w:val="22"/>
                      <w:szCs w:val="22"/>
                      <w:lang w:val="sr-Latn-ME"/>
                    </w:rPr>
                    <w:t>pranje),</w:t>
                  </w:r>
                </w:p>
              </w:tc>
            </w:tr>
            <w:tr w:rsidR="00BC0B5F" w:rsidRPr="00C70BDB" w14:paraId="02A039B5" w14:textId="77777777" w:rsidTr="00BC0B5F">
              <w:tc>
                <w:tcPr>
                  <w:tcW w:w="220" w:type="dxa"/>
                  <w:shd w:val="clear" w:color="auto" w:fill="auto"/>
                  <w:hideMark/>
                </w:tcPr>
                <w:p w14:paraId="6A10FAD7" w14:textId="77777777" w:rsidR="00BC0B5F" w:rsidRPr="00C70BDB" w:rsidRDefault="00BC0B5F" w:rsidP="00E94994">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655" w:type="dxa"/>
                  <w:shd w:val="clear" w:color="auto" w:fill="auto"/>
                  <w:hideMark/>
                </w:tcPr>
                <w:p w14:paraId="2873EEE3" w14:textId="370F8319" w:rsidR="00BC0B5F" w:rsidRPr="00C70BDB" w:rsidRDefault="00BC0B5F" w:rsidP="00E94994">
                  <w:pPr>
                    <w:pStyle w:val="Normal1"/>
                    <w:spacing w:before="0" w:beforeAutospacing="0" w:after="0" w:afterAutospacing="0"/>
                    <w:jc w:val="both"/>
                    <w:rPr>
                      <w:noProof/>
                      <w:sz w:val="22"/>
                      <w:szCs w:val="22"/>
                      <w:lang w:val="sr-Latn-ME"/>
                    </w:rPr>
                  </w:pPr>
                  <w:r w:rsidRPr="00C70BDB">
                    <w:rPr>
                      <w:noProof/>
                      <w:sz w:val="22"/>
                      <w:szCs w:val="22"/>
                      <w:lang w:val="sr-Latn-ME"/>
                    </w:rPr>
                    <w:t>smanjenje</w:t>
                  </w:r>
                  <w:r w:rsidR="00853DAB">
                    <w:rPr>
                      <w:noProof/>
                      <w:sz w:val="22"/>
                      <w:szCs w:val="22"/>
                      <w:lang w:val="sr-Latn-ME"/>
                    </w:rPr>
                    <w:t xml:space="preserve"> </w:t>
                  </w:r>
                  <w:r w:rsidRPr="00C70BDB">
                    <w:rPr>
                      <w:noProof/>
                      <w:sz w:val="22"/>
                      <w:szCs w:val="22"/>
                      <w:lang w:val="sr-Latn-ME"/>
                    </w:rPr>
                    <w:t>upotrebe</w:t>
                  </w:r>
                  <w:r w:rsidR="00853DAB">
                    <w:rPr>
                      <w:noProof/>
                      <w:sz w:val="22"/>
                      <w:szCs w:val="22"/>
                      <w:lang w:val="sr-Latn-ME"/>
                    </w:rPr>
                    <w:t xml:space="preserve"> </w:t>
                  </w:r>
                  <w:r w:rsidRPr="00C70BDB">
                    <w:rPr>
                      <w:noProof/>
                      <w:sz w:val="22"/>
                      <w:szCs w:val="22"/>
                      <w:lang w:val="sr-Latn-ME"/>
                    </w:rPr>
                    <w:t>vode</w:t>
                  </w:r>
                  <w:r w:rsidR="00853DAB">
                    <w:rPr>
                      <w:noProof/>
                      <w:sz w:val="22"/>
                      <w:szCs w:val="22"/>
                      <w:lang w:val="sr-Latn-ME"/>
                    </w:rPr>
                    <w:t xml:space="preserve"> </w:t>
                  </w:r>
                  <w:r w:rsidRPr="00C70BDB">
                    <w:rPr>
                      <w:noProof/>
                      <w:sz w:val="22"/>
                      <w:szCs w:val="22"/>
                      <w:lang w:val="sr-Latn-ME"/>
                    </w:rPr>
                    <w:t>za</w:t>
                  </w:r>
                  <w:r w:rsidR="00853DAB">
                    <w:rPr>
                      <w:noProof/>
                      <w:sz w:val="22"/>
                      <w:szCs w:val="22"/>
                      <w:lang w:val="sr-Latn-ME"/>
                    </w:rPr>
                    <w:t xml:space="preserve"> </w:t>
                  </w:r>
                  <w:r w:rsidRPr="00C70BDB">
                    <w:rPr>
                      <w:noProof/>
                      <w:sz w:val="22"/>
                      <w:szCs w:val="22"/>
                      <w:lang w:val="sr-Latn-ME"/>
                    </w:rPr>
                    <w:t>stvaranje</w:t>
                  </w:r>
                  <w:r w:rsidR="00853DAB">
                    <w:rPr>
                      <w:noProof/>
                      <w:sz w:val="22"/>
                      <w:szCs w:val="22"/>
                      <w:lang w:val="sr-Latn-ME"/>
                    </w:rPr>
                    <w:t xml:space="preserve"> </w:t>
                  </w:r>
                  <w:r w:rsidRPr="00C70BDB">
                    <w:rPr>
                      <w:noProof/>
                      <w:sz w:val="22"/>
                      <w:szCs w:val="22"/>
                      <w:lang w:val="sr-Latn-ME"/>
                    </w:rPr>
                    <w:t>vakuuma</w:t>
                  </w:r>
                  <w:r w:rsidR="00853DAB">
                    <w:rPr>
                      <w:noProof/>
                      <w:sz w:val="22"/>
                      <w:szCs w:val="22"/>
                      <w:lang w:val="sr-Latn-ME"/>
                    </w:rPr>
                    <w:t xml:space="preserve"> </w:t>
                  </w:r>
                  <w:r w:rsidRPr="00C70BDB">
                    <w:rPr>
                      <w:noProof/>
                      <w:sz w:val="22"/>
                      <w:szCs w:val="22"/>
                      <w:lang w:val="sr-Latn-ME"/>
                    </w:rPr>
                    <w:t>(npr.</w:t>
                  </w:r>
                  <w:r w:rsidR="00853DAB">
                    <w:rPr>
                      <w:noProof/>
                      <w:sz w:val="22"/>
                      <w:szCs w:val="22"/>
                      <w:lang w:val="sr-Latn-ME"/>
                    </w:rPr>
                    <w:t xml:space="preserve"> </w:t>
                  </w:r>
                  <w:r w:rsidRPr="00C70BDB">
                    <w:rPr>
                      <w:noProof/>
                      <w:sz w:val="22"/>
                      <w:szCs w:val="22"/>
                      <w:lang w:val="sr-Latn-ME"/>
                    </w:rPr>
                    <w:t>upotreba</w:t>
                  </w:r>
                  <w:r w:rsidR="00853DAB">
                    <w:rPr>
                      <w:noProof/>
                      <w:sz w:val="22"/>
                      <w:szCs w:val="22"/>
                      <w:lang w:val="sr-Latn-ME"/>
                    </w:rPr>
                    <w:t xml:space="preserve"> </w:t>
                  </w:r>
                  <w:r w:rsidRPr="00C70BDB">
                    <w:rPr>
                      <w:noProof/>
                      <w:sz w:val="22"/>
                      <w:szCs w:val="22"/>
                      <w:lang w:val="sr-Latn-ME"/>
                    </w:rPr>
                    <w:t>pumpi</w:t>
                  </w:r>
                  <w:r w:rsidR="00853DAB">
                    <w:rPr>
                      <w:noProof/>
                      <w:sz w:val="22"/>
                      <w:szCs w:val="22"/>
                      <w:lang w:val="sr-Latn-ME"/>
                    </w:rPr>
                    <w:t xml:space="preserve"> </w:t>
                  </w:r>
                  <w:r w:rsidRPr="00C70BDB">
                    <w:rPr>
                      <w:noProof/>
                      <w:sz w:val="22"/>
                      <w:szCs w:val="22"/>
                      <w:lang w:val="sr-Latn-ME"/>
                    </w:rPr>
                    <w:t>s</w:t>
                  </w:r>
                  <w:r w:rsidR="00853DAB">
                    <w:rPr>
                      <w:noProof/>
                      <w:sz w:val="22"/>
                      <w:szCs w:val="22"/>
                      <w:lang w:val="sr-Latn-ME"/>
                    </w:rPr>
                    <w:t xml:space="preserve"> </w:t>
                  </w:r>
                  <w:r w:rsidRPr="00C70BDB">
                    <w:rPr>
                      <w:noProof/>
                      <w:sz w:val="22"/>
                      <w:szCs w:val="22"/>
                      <w:lang w:val="sr-Latn-ME"/>
                    </w:rPr>
                    <w:t>prstenom</w:t>
                  </w:r>
                  <w:r w:rsidR="00853DAB">
                    <w:rPr>
                      <w:noProof/>
                      <w:sz w:val="22"/>
                      <w:szCs w:val="22"/>
                      <w:lang w:val="sr-Latn-ME"/>
                    </w:rPr>
                    <w:t xml:space="preserve"> </w:t>
                  </w:r>
                  <w:r w:rsidRPr="00C70BDB">
                    <w:rPr>
                      <w:noProof/>
                      <w:sz w:val="22"/>
                      <w:szCs w:val="22"/>
                      <w:lang w:val="sr-Latn-ME"/>
                    </w:rPr>
                    <w:t>s</w:t>
                  </w:r>
                  <w:r w:rsidR="00853DAB">
                    <w:rPr>
                      <w:noProof/>
                      <w:sz w:val="22"/>
                      <w:szCs w:val="22"/>
                      <w:lang w:val="sr-Latn-ME"/>
                    </w:rPr>
                    <w:t xml:space="preserve"> </w:t>
                  </w:r>
                  <w:r w:rsidRPr="00C70BDB">
                    <w:rPr>
                      <w:noProof/>
                      <w:sz w:val="22"/>
                      <w:szCs w:val="22"/>
                      <w:lang w:val="sr-Latn-ME"/>
                    </w:rPr>
                    <w:t>tečnostima</w:t>
                  </w:r>
                  <w:r w:rsidR="00853DAB">
                    <w:rPr>
                      <w:noProof/>
                      <w:sz w:val="22"/>
                      <w:szCs w:val="22"/>
                      <w:lang w:val="sr-Latn-ME"/>
                    </w:rPr>
                    <w:t xml:space="preserve"> </w:t>
                  </w:r>
                  <w:r w:rsidRPr="00C70BDB">
                    <w:rPr>
                      <w:noProof/>
                      <w:sz w:val="22"/>
                      <w:szCs w:val="22"/>
                      <w:lang w:val="sr-Latn-ME"/>
                    </w:rPr>
                    <w:t>visokom</w:t>
                  </w:r>
                  <w:r w:rsidR="00853DAB">
                    <w:rPr>
                      <w:noProof/>
                      <w:sz w:val="22"/>
                      <w:szCs w:val="22"/>
                      <w:lang w:val="sr-Latn-ME"/>
                    </w:rPr>
                    <w:t xml:space="preserve"> </w:t>
                  </w:r>
                  <w:r w:rsidRPr="00C70BDB">
                    <w:rPr>
                      <w:noProof/>
                      <w:sz w:val="22"/>
                      <w:szCs w:val="22"/>
                      <w:lang w:val="sr-Latn-ME"/>
                    </w:rPr>
                    <w:t>tačkom</w:t>
                  </w:r>
                  <w:r w:rsidR="00853DAB">
                    <w:rPr>
                      <w:noProof/>
                      <w:sz w:val="22"/>
                      <w:szCs w:val="22"/>
                      <w:lang w:val="sr-Latn-ME"/>
                    </w:rPr>
                    <w:t xml:space="preserve"> </w:t>
                  </w:r>
                  <w:r w:rsidRPr="00C70BDB">
                    <w:rPr>
                      <w:noProof/>
                      <w:sz w:val="22"/>
                      <w:szCs w:val="22"/>
                      <w:lang w:val="sr-Latn-ME"/>
                    </w:rPr>
                    <w:t>ključanja).</w:t>
                  </w:r>
                </w:p>
              </w:tc>
            </w:tr>
          </w:tbl>
          <w:p w14:paraId="57D293EB" w14:textId="77777777" w:rsidR="00BC0B5F" w:rsidRPr="00C70BDB" w:rsidRDefault="00BC0B5F" w:rsidP="00E94994">
            <w:pPr>
              <w:jc w:val="both"/>
              <w:rPr>
                <w:rFonts w:ascii="Times New Roman" w:hAnsi="Times New Roman" w:cs="Times New Roman"/>
                <w:noProof/>
                <w:color w:val="000000"/>
                <w:lang w:val="sr-Latn-ME"/>
              </w:rPr>
            </w:pPr>
          </w:p>
        </w:tc>
        <w:tc>
          <w:tcPr>
            <w:tcW w:w="1890" w:type="dxa"/>
            <w:shd w:val="clear" w:color="auto" w:fill="FFFFFF"/>
          </w:tcPr>
          <w:p w14:paraId="44817CEF" w14:textId="6925220F"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BC0B5F" w:rsidRPr="00C70BDB" w14:paraId="26F20B79" w14:textId="77777777" w:rsidTr="00E94994">
        <w:tc>
          <w:tcPr>
            <w:tcW w:w="2155" w:type="dxa"/>
            <w:shd w:val="clear" w:color="auto" w:fill="FFFFFF"/>
          </w:tcPr>
          <w:p w14:paraId="7D597DDC" w14:textId="50987A55"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Recirkulacija</w:t>
            </w:r>
            <w:r w:rsidR="00853DAB">
              <w:rPr>
                <w:noProof/>
                <w:color w:val="000000"/>
                <w:sz w:val="22"/>
                <w:szCs w:val="22"/>
                <w:lang w:val="sr-Latn-ME"/>
              </w:rPr>
              <w:t xml:space="preserve"> </w:t>
            </w:r>
            <w:r w:rsidRPr="00C70BDB">
              <w:rPr>
                <w:noProof/>
                <w:color w:val="000000"/>
                <w:sz w:val="22"/>
                <w:szCs w:val="22"/>
                <w:lang w:val="sr-Latn-ME"/>
              </w:rPr>
              <w:t>vode</w:t>
            </w:r>
          </w:p>
        </w:tc>
        <w:tc>
          <w:tcPr>
            <w:tcW w:w="5490" w:type="dxa"/>
            <w:shd w:val="clear" w:color="auto" w:fill="FFFFFF"/>
          </w:tcPr>
          <w:p w14:paraId="6D3E5B47" w14:textId="4C1CB05C" w:rsidR="00BC0B5F" w:rsidRPr="00C70BDB" w:rsidRDefault="00BC0B5F" w:rsidP="00E9499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Tokovi</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recirkulišu</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pogonu,</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potrebno</w:t>
            </w:r>
            <w:r w:rsidR="00853DAB">
              <w:rPr>
                <w:noProof/>
                <w:color w:val="000000"/>
                <w:sz w:val="22"/>
                <w:szCs w:val="22"/>
                <w:lang w:val="sr-Latn-ME"/>
              </w:rPr>
              <w:t xml:space="preserve"> </w:t>
            </w:r>
            <w:r w:rsidRPr="00C70BDB">
              <w:rPr>
                <w:noProof/>
                <w:color w:val="000000"/>
                <w:sz w:val="22"/>
                <w:szCs w:val="22"/>
                <w:lang w:val="sr-Latn-ME"/>
              </w:rPr>
              <w:t>poslije</w:t>
            </w:r>
            <w:r w:rsidR="00853DAB">
              <w:rPr>
                <w:noProof/>
                <w:color w:val="000000"/>
                <w:sz w:val="22"/>
                <w:szCs w:val="22"/>
                <w:lang w:val="sr-Latn-ME"/>
              </w:rPr>
              <w:t xml:space="preserve"> </w:t>
            </w:r>
            <w:r w:rsidRPr="00C70BDB">
              <w:rPr>
                <w:noProof/>
                <w:color w:val="000000"/>
                <w:sz w:val="22"/>
                <w:szCs w:val="22"/>
                <w:lang w:val="sr-Latn-ME"/>
              </w:rPr>
              <w:t>prečišćavanja.</w:t>
            </w:r>
            <w:r w:rsidR="00853DAB">
              <w:rPr>
                <w:noProof/>
                <w:color w:val="000000"/>
                <w:sz w:val="22"/>
                <w:szCs w:val="22"/>
                <w:lang w:val="sr-Latn-ME"/>
              </w:rPr>
              <w:t xml:space="preserve"> </w:t>
            </w:r>
            <w:r w:rsidRPr="00C70BDB">
              <w:rPr>
                <w:noProof/>
                <w:color w:val="000000"/>
                <w:sz w:val="22"/>
                <w:szCs w:val="22"/>
                <w:lang w:val="sr-Latn-ME"/>
              </w:rPr>
              <w:t>Nivo</w:t>
            </w:r>
            <w:r w:rsidR="00853DAB">
              <w:rPr>
                <w:noProof/>
                <w:color w:val="000000"/>
                <w:sz w:val="22"/>
                <w:szCs w:val="22"/>
                <w:lang w:val="sr-Latn-ME"/>
              </w:rPr>
              <w:t xml:space="preserve"> </w:t>
            </w:r>
            <w:r w:rsidRPr="00C70BDB">
              <w:rPr>
                <w:noProof/>
                <w:color w:val="000000"/>
                <w:sz w:val="22"/>
                <w:szCs w:val="22"/>
                <w:lang w:val="sr-Latn-ME"/>
              </w:rPr>
              <w:t>recirkulacije</w:t>
            </w:r>
            <w:r w:rsidR="00853DAB">
              <w:rPr>
                <w:noProof/>
                <w:color w:val="000000"/>
                <w:sz w:val="22"/>
                <w:szCs w:val="22"/>
                <w:lang w:val="sr-Latn-ME"/>
              </w:rPr>
              <w:t xml:space="preserve"> </w:t>
            </w:r>
            <w:r w:rsidRPr="00C70BDB">
              <w:rPr>
                <w:noProof/>
                <w:color w:val="000000"/>
                <w:sz w:val="22"/>
                <w:szCs w:val="22"/>
                <w:lang w:val="sr-Latn-ME"/>
              </w:rPr>
              <w:t>ograničen</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vodn</w:t>
            </w:r>
            <w:r w:rsidR="00A952B2" w:rsidRPr="00C70BDB">
              <w:rPr>
                <w:noProof/>
                <w:color w:val="000000"/>
                <w:sz w:val="22"/>
                <w:szCs w:val="22"/>
                <w:lang w:val="sr-Latn-ME"/>
              </w:rPr>
              <w:t>im</w:t>
            </w:r>
            <w:r w:rsidR="00853DAB">
              <w:rPr>
                <w:noProof/>
                <w:color w:val="000000"/>
                <w:sz w:val="22"/>
                <w:szCs w:val="22"/>
                <w:lang w:val="sr-Latn-ME"/>
              </w:rPr>
              <w:t xml:space="preserve"> </w:t>
            </w:r>
            <w:r w:rsidRPr="00C70BDB">
              <w:rPr>
                <w:noProof/>
                <w:color w:val="000000"/>
                <w:sz w:val="22"/>
                <w:szCs w:val="22"/>
                <w:lang w:val="sr-Latn-ME"/>
              </w:rPr>
              <w:t>bilansom</w:t>
            </w:r>
            <w:r w:rsidR="00853DAB">
              <w:rPr>
                <w:noProof/>
                <w:color w:val="000000"/>
                <w:sz w:val="22"/>
                <w:szCs w:val="22"/>
                <w:lang w:val="sr-Latn-ME"/>
              </w:rPr>
              <w:t xml:space="preserve"> </w:t>
            </w:r>
            <w:r w:rsidRPr="00C70BDB">
              <w:rPr>
                <w:noProof/>
                <w:color w:val="000000"/>
                <w:sz w:val="22"/>
                <w:szCs w:val="22"/>
                <w:lang w:val="sr-Latn-ME"/>
              </w:rPr>
              <w:t>pogona,</w:t>
            </w:r>
            <w:r w:rsidR="00853DAB">
              <w:rPr>
                <w:noProof/>
                <w:color w:val="000000"/>
                <w:sz w:val="22"/>
                <w:szCs w:val="22"/>
                <w:lang w:val="sr-Latn-ME"/>
              </w:rPr>
              <w:t xml:space="preserve"> </w:t>
            </w:r>
            <w:r w:rsidRPr="00C70BDB">
              <w:rPr>
                <w:noProof/>
                <w:color w:val="000000"/>
                <w:sz w:val="22"/>
                <w:szCs w:val="22"/>
                <w:lang w:val="sr-Latn-ME"/>
              </w:rPr>
              <w:t>sadržajem</w:t>
            </w:r>
            <w:r w:rsidR="00853DAB">
              <w:rPr>
                <w:noProof/>
                <w:color w:val="000000"/>
                <w:sz w:val="22"/>
                <w:szCs w:val="22"/>
                <w:lang w:val="sr-Latn-ME"/>
              </w:rPr>
              <w:t xml:space="preserve"> </w:t>
            </w:r>
            <w:r w:rsidRPr="00C70BDB">
              <w:rPr>
                <w:noProof/>
                <w:color w:val="000000"/>
                <w:sz w:val="22"/>
                <w:szCs w:val="22"/>
                <w:lang w:val="sr-Latn-ME"/>
              </w:rPr>
              <w:t>nečistoća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j</w:t>
            </w:r>
            <w:r w:rsidR="00EE623A" w:rsidRPr="00C70BDB">
              <w:rPr>
                <w:noProof/>
                <w:color w:val="000000"/>
                <w:sz w:val="22"/>
                <w:szCs w:val="22"/>
                <w:lang w:val="sr-Latn-ME"/>
              </w:rPr>
              <w:t>edinjenja</w:t>
            </w:r>
            <w:r w:rsidR="00853DAB">
              <w:rPr>
                <w:noProof/>
                <w:color w:val="000000"/>
                <w:sz w:val="22"/>
                <w:szCs w:val="22"/>
                <w:lang w:val="sr-Latn-ME"/>
              </w:rPr>
              <w:t xml:space="preserve"> </w:t>
            </w:r>
            <w:r w:rsidRPr="00C70BDB">
              <w:rPr>
                <w:noProof/>
                <w:color w:val="000000"/>
                <w:sz w:val="22"/>
                <w:szCs w:val="22"/>
                <w:lang w:val="sr-Latn-ME"/>
              </w:rPr>
              <w:t>neugodnog</w:t>
            </w:r>
            <w:r w:rsidR="00853DAB">
              <w:rPr>
                <w:noProof/>
                <w:color w:val="000000"/>
                <w:sz w:val="22"/>
                <w:szCs w:val="22"/>
                <w:lang w:val="sr-Latn-ME"/>
              </w:rPr>
              <w:t xml:space="preserve"> </w:t>
            </w:r>
            <w:r w:rsidRPr="00C70BDB">
              <w:rPr>
                <w:noProof/>
                <w:color w:val="000000"/>
                <w:sz w:val="22"/>
                <w:szCs w:val="22"/>
                <w:lang w:val="sr-Latn-ME"/>
              </w:rPr>
              <w:t>mirisa)</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Pr="00C70BDB">
              <w:rPr>
                <w:noProof/>
                <w:color w:val="000000"/>
                <w:sz w:val="22"/>
                <w:szCs w:val="22"/>
                <w:lang w:val="sr-Latn-ME"/>
              </w:rPr>
              <w:t>svojstvima</w:t>
            </w:r>
            <w:r w:rsidR="00853DAB">
              <w:rPr>
                <w:noProof/>
                <w:color w:val="000000"/>
                <w:sz w:val="22"/>
                <w:szCs w:val="22"/>
                <w:lang w:val="sr-Latn-ME"/>
              </w:rPr>
              <w:t xml:space="preserve"> </w:t>
            </w:r>
            <w:r w:rsidRPr="00C70BDB">
              <w:rPr>
                <w:noProof/>
                <w:color w:val="000000"/>
                <w:sz w:val="22"/>
                <w:szCs w:val="22"/>
                <w:lang w:val="sr-Latn-ME"/>
              </w:rPr>
              <w:t>tokova</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sadržaj</w:t>
            </w:r>
            <w:r w:rsidR="00853DAB">
              <w:rPr>
                <w:noProof/>
                <w:color w:val="000000"/>
                <w:sz w:val="22"/>
                <w:szCs w:val="22"/>
                <w:lang w:val="sr-Latn-ME"/>
              </w:rPr>
              <w:t xml:space="preserve"> </w:t>
            </w:r>
            <w:r w:rsidRPr="00C70BDB">
              <w:rPr>
                <w:noProof/>
                <w:color w:val="000000"/>
                <w:sz w:val="22"/>
                <w:szCs w:val="22"/>
                <w:lang w:val="sr-Latn-ME"/>
              </w:rPr>
              <w:t>hranjivih</w:t>
            </w:r>
            <w:r w:rsidR="00853DAB">
              <w:rPr>
                <w:noProof/>
                <w:color w:val="000000"/>
                <w:sz w:val="22"/>
                <w:szCs w:val="22"/>
                <w:lang w:val="sr-Latn-ME"/>
              </w:rPr>
              <w:t xml:space="preserve"> </w:t>
            </w:r>
            <w:r w:rsidRPr="00C70BDB">
              <w:rPr>
                <w:noProof/>
                <w:color w:val="000000"/>
                <w:sz w:val="22"/>
                <w:szCs w:val="22"/>
                <w:lang w:val="sr-Latn-ME"/>
              </w:rPr>
              <w:t>supstanci).</w:t>
            </w:r>
          </w:p>
        </w:tc>
        <w:tc>
          <w:tcPr>
            <w:tcW w:w="1890" w:type="dxa"/>
            <w:shd w:val="clear" w:color="auto" w:fill="FFFFFF"/>
          </w:tcPr>
          <w:p w14:paraId="0C40A476" w14:textId="03A68C85"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BC0B5F" w:rsidRPr="00C70BDB" w14:paraId="24BB582B" w14:textId="77777777" w:rsidTr="00E94994">
        <w:tc>
          <w:tcPr>
            <w:tcW w:w="2155" w:type="dxa"/>
          </w:tcPr>
          <w:p w14:paraId="09E69523" w14:textId="27698EA7"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Nepropusne</w:t>
            </w:r>
            <w:r w:rsidR="00853DAB">
              <w:rPr>
                <w:noProof/>
                <w:color w:val="000000"/>
                <w:sz w:val="22"/>
                <w:szCs w:val="22"/>
                <w:lang w:val="sr-Latn-ME"/>
              </w:rPr>
              <w:t xml:space="preserve"> </w:t>
            </w:r>
            <w:r w:rsidRPr="00C70BDB">
              <w:rPr>
                <w:noProof/>
                <w:color w:val="000000"/>
                <w:sz w:val="22"/>
                <w:szCs w:val="22"/>
                <w:lang w:val="sr-Latn-ME"/>
              </w:rPr>
              <w:t>površine</w:t>
            </w:r>
          </w:p>
        </w:tc>
        <w:tc>
          <w:tcPr>
            <w:tcW w:w="5490" w:type="dxa"/>
          </w:tcPr>
          <w:p w14:paraId="6DF4247F" w14:textId="136DBC12" w:rsidR="00BC0B5F" w:rsidRPr="00C70BDB" w:rsidRDefault="00BC0B5F" w:rsidP="00E9499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zavisnosti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rizika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otpad</w:t>
            </w:r>
            <w:r w:rsidR="00853DAB">
              <w:rPr>
                <w:noProof/>
                <w:color w:val="000000"/>
                <w:sz w:val="22"/>
                <w:szCs w:val="22"/>
                <w:lang w:val="sr-Latn-ME"/>
              </w:rPr>
              <w:t xml:space="preserve"> </w:t>
            </w:r>
            <w:r w:rsidRPr="00C70BDB">
              <w:rPr>
                <w:noProof/>
                <w:color w:val="000000"/>
                <w:sz w:val="22"/>
                <w:szCs w:val="22"/>
                <w:lang w:val="sr-Latn-ME"/>
              </w:rPr>
              <w:t>predstavlja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smislu</w:t>
            </w:r>
            <w:r w:rsidR="00853DAB">
              <w:rPr>
                <w:noProof/>
                <w:color w:val="000000"/>
                <w:sz w:val="22"/>
                <w:szCs w:val="22"/>
                <w:lang w:val="sr-Latn-ME"/>
              </w:rPr>
              <w:t xml:space="preserve"> </w:t>
            </w:r>
            <w:r w:rsidRPr="00C70BDB">
              <w:rPr>
                <w:noProof/>
                <w:color w:val="000000"/>
                <w:sz w:val="22"/>
                <w:szCs w:val="22"/>
                <w:lang w:val="sr-Latn-ME"/>
              </w:rPr>
              <w:t>zagađenja</w:t>
            </w:r>
            <w:r w:rsidR="00853DAB">
              <w:rPr>
                <w:noProof/>
                <w:color w:val="000000"/>
                <w:sz w:val="22"/>
                <w:szCs w:val="22"/>
                <w:lang w:val="sr-Latn-ME"/>
              </w:rPr>
              <w:t xml:space="preserve"> </w:t>
            </w:r>
            <w:r w:rsidRPr="00C70BDB">
              <w:rPr>
                <w:noProof/>
                <w:color w:val="000000"/>
                <w:sz w:val="22"/>
                <w:szCs w:val="22"/>
                <w:lang w:val="sr-Latn-ME"/>
              </w:rPr>
              <w:t>zemljišta</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površine</w:t>
            </w:r>
            <w:r w:rsidR="00853DAB">
              <w:rPr>
                <w:noProof/>
                <w:color w:val="000000"/>
                <w:sz w:val="22"/>
                <w:szCs w:val="22"/>
                <w:lang w:val="sr-Latn-ME"/>
              </w:rPr>
              <w:t xml:space="preserve"> </w:t>
            </w:r>
            <w:r w:rsidRPr="00C70BDB">
              <w:rPr>
                <w:noProof/>
                <w:color w:val="000000"/>
                <w:sz w:val="22"/>
                <w:szCs w:val="22"/>
                <w:lang w:val="sr-Latn-ME"/>
              </w:rPr>
              <w:t>svih</w:t>
            </w:r>
            <w:r w:rsidR="00853DAB">
              <w:rPr>
                <w:noProof/>
                <w:color w:val="000000"/>
                <w:sz w:val="22"/>
                <w:szCs w:val="22"/>
                <w:lang w:val="sr-Latn-ME"/>
              </w:rPr>
              <w:t xml:space="preserve"> </w:t>
            </w:r>
            <w:r w:rsidRPr="00C70BDB">
              <w:rPr>
                <w:noProof/>
                <w:color w:val="000000"/>
                <w:sz w:val="22"/>
                <w:szCs w:val="22"/>
                <w:lang w:val="sr-Latn-ME"/>
              </w:rPr>
              <w:t>područja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površine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prijem</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rukovanje,</w:t>
            </w:r>
            <w:r w:rsidR="00853DAB">
              <w:rPr>
                <w:noProof/>
                <w:color w:val="000000"/>
                <w:sz w:val="22"/>
                <w:szCs w:val="22"/>
                <w:lang w:val="sr-Latn-ME"/>
              </w:rPr>
              <w:t xml:space="preserve"> </w:t>
            </w:r>
            <w:r w:rsidRPr="00C70BDB">
              <w:rPr>
                <w:noProof/>
                <w:color w:val="000000"/>
                <w:sz w:val="22"/>
                <w:szCs w:val="22"/>
                <w:lang w:val="sr-Latn-ME"/>
              </w:rPr>
              <w:t>skladištenje,</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00A952B2" w:rsidRPr="00C70BDB">
              <w:rPr>
                <w:noProof/>
                <w:color w:val="000000"/>
                <w:sz w:val="22"/>
                <w:szCs w:val="22"/>
                <w:lang w:val="sr-Latn-ME"/>
              </w:rPr>
              <w:t>i</w:t>
            </w:r>
            <w:r w:rsidR="00853DAB">
              <w:rPr>
                <w:noProof/>
                <w:color w:val="000000"/>
                <w:sz w:val="22"/>
                <w:szCs w:val="22"/>
                <w:lang w:val="sr-Latn-ME"/>
              </w:rPr>
              <w:t xml:space="preserve"> </w:t>
            </w:r>
            <w:r w:rsidR="00A952B2" w:rsidRPr="00C70BDB">
              <w:rPr>
                <w:noProof/>
                <w:color w:val="000000"/>
                <w:sz w:val="22"/>
                <w:szCs w:val="22"/>
                <w:lang w:val="sr-Latn-ME"/>
              </w:rPr>
              <w:t>preradu)</w:t>
            </w:r>
            <w:r w:rsidR="00853DAB">
              <w:rPr>
                <w:noProof/>
                <w:color w:val="000000"/>
                <w:sz w:val="22"/>
                <w:szCs w:val="22"/>
                <w:lang w:val="sr-Latn-ME"/>
              </w:rPr>
              <w:t xml:space="preserve"> </w:t>
            </w:r>
            <w:r w:rsidR="00A952B2" w:rsidRPr="00C70BDB">
              <w:rPr>
                <w:noProof/>
                <w:color w:val="000000"/>
                <w:sz w:val="22"/>
                <w:szCs w:val="22"/>
                <w:lang w:val="sr-Latn-ME"/>
              </w:rPr>
              <w:t>moraju</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nepropusne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predmetne</w:t>
            </w:r>
            <w:r w:rsidR="00853DAB">
              <w:rPr>
                <w:noProof/>
                <w:color w:val="000000"/>
                <w:sz w:val="22"/>
                <w:szCs w:val="22"/>
                <w:lang w:val="sr-Latn-ME"/>
              </w:rPr>
              <w:t xml:space="preserve"> </w:t>
            </w:r>
            <w:r w:rsidRPr="00C70BDB">
              <w:rPr>
                <w:noProof/>
                <w:color w:val="000000"/>
                <w:sz w:val="22"/>
                <w:szCs w:val="22"/>
                <w:lang w:val="sr-Latn-ME"/>
              </w:rPr>
              <w:t>tečnosti.</w:t>
            </w:r>
          </w:p>
        </w:tc>
        <w:tc>
          <w:tcPr>
            <w:tcW w:w="1890" w:type="dxa"/>
          </w:tcPr>
          <w:p w14:paraId="4A291299" w14:textId="73D4C425"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BC0B5F" w:rsidRPr="00C70BDB" w14:paraId="652B8E5E" w14:textId="77777777" w:rsidTr="00E94994">
        <w:tc>
          <w:tcPr>
            <w:tcW w:w="2155" w:type="dxa"/>
          </w:tcPr>
          <w:p w14:paraId="185970D5" w14:textId="1AF074B2"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Tehnike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smanjivanje</w:t>
            </w:r>
            <w:r w:rsidR="00853DAB">
              <w:rPr>
                <w:noProof/>
                <w:color w:val="000000"/>
                <w:sz w:val="22"/>
                <w:szCs w:val="22"/>
                <w:lang w:val="sr-Latn-ME"/>
              </w:rPr>
              <w:t xml:space="preserve"> </w:t>
            </w:r>
            <w:r w:rsidRPr="00C70BDB">
              <w:rPr>
                <w:noProof/>
                <w:color w:val="000000"/>
                <w:sz w:val="22"/>
                <w:szCs w:val="22"/>
                <w:lang w:val="sr-Latn-ME"/>
              </w:rPr>
              <w:t>vjerovatnoće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uticaja</w:t>
            </w:r>
            <w:r w:rsidR="00853DAB">
              <w:rPr>
                <w:noProof/>
                <w:color w:val="000000"/>
                <w:sz w:val="22"/>
                <w:szCs w:val="22"/>
                <w:lang w:val="sr-Latn-ME"/>
              </w:rPr>
              <w:t xml:space="preserve"> </w:t>
            </w:r>
            <w:r w:rsidRPr="00C70BDB">
              <w:rPr>
                <w:noProof/>
                <w:color w:val="000000"/>
                <w:sz w:val="22"/>
                <w:szCs w:val="22"/>
                <w:lang w:val="sr-Latn-ME"/>
              </w:rPr>
              <w:t>prelivanja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curenja</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rezervoara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posuda</w:t>
            </w:r>
            <w:r w:rsidR="00D647BE">
              <w:rPr>
                <w:noProof/>
                <w:color w:val="000000"/>
                <w:sz w:val="22"/>
                <w:szCs w:val="22"/>
                <w:lang w:val="sr-Latn-ME"/>
              </w:rPr>
              <w:t>.</w:t>
            </w:r>
          </w:p>
        </w:tc>
        <w:tc>
          <w:tcPr>
            <w:tcW w:w="5490" w:type="dxa"/>
          </w:tcPr>
          <w:p w14:paraId="3A4A64F6" w14:textId="03710D24" w:rsidR="00BC0B5F" w:rsidRPr="00C70BDB" w:rsidRDefault="00BC0B5F" w:rsidP="00E9499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zavisnosti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rizika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tečnosti</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rezervoara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posuda</w:t>
            </w:r>
            <w:r w:rsidR="00853DAB">
              <w:rPr>
                <w:noProof/>
                <w:color w:val="000000"/>
                <w:sz w:val="22"/>
                <w:szCs w:val="22"/>
                <w:lang w:val="sr-Latn-ME"/>
              </w:rPr>
              <w:t xml:space="preserve"> </w:t>
            </w:r>
            <w:r w:rsidRPr="00C70BDB">
              <w:rPr>
                <w:noProof/>
                <w:color w:val="000000"/>
                <w:sz w:val="22"/>
                <w:szCs w:val="22"/>
                <w:lang w:val="sr-Latn-ME"/>
              </w:rPr>
              <w:t>predstavljaju</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smislu</w:t>
            </w:r>
            <w:r w:rsidR="00853DAB">
              <w:rPr>
                <w:noProof/>
                <w:color w:val="000000"/>
                <w:sz w:val="22"/>
                <w:szCs w:val="22"/>
                <w:lang w:val="sr-Latn-ME"/>
              </w:rPr>
              <w:t xml:space="preserve"> </w:t>
            </w:r>
            <w:r w:rsidRPr="00C70BDB">
              <w:rPr>
                <w:noProof/>
                <w:color w:val="000000"/>
                <w:sz w:val="22"/>
                <w:szCs w:val="22"/>
                <w:lang w:val="sr-Latn-ME"/>
              </w:rPr>
              <w:t>zagađenja</w:t>
            </w:r>
            <w:r w:rsidR="00853DAB">
              <w:rPr>
                <w:noProof/>
                <w:color w:val="000000"/>
                <w:sz w:val="22"/>
                <w:szCs w:val="22"/>
                <w:lang w:val="sr-Latn-ME"/>
              </w:rPr>
              <w:t xml:space="preserve"> </w:t>
            </w:r>
            <w:r w:rsidRPr="00C70BDB">
              <w:rPr>
                <w:noProof/>
                <w:color w:val="000000"/>
                <w:sz w:val="22"/>
                <w:szCs w:val="22"/>
                <w:lang w:val="sr-Latn-ME"/>
              </w:rPr>
              <w:t>zemljišta</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uključuje:</w:t>
            </w:r>
          </w:p>
          <w:tbl>
            <w:tblPr>
              <w:tblW w:w="5000" w:type="pct"/>
              <w:tblLayout w:type="fixed"/>
              <w:tblCellMar>
                <w:left w:w="0" w:type="dxa"/>
                <w:right w:w="0" w:type="dxa"/>
              </w:tblCellMar>
              <w:tblLook w:val="04A0" w:firstRow="1" w:lastRow="0" w:firstColumn="1" w:lastColumn="0" w:noHBand="0" w:noVBand="1"/>
            </w:tblPr>
            <w:tblGrid>
              <w:gridCol w:w="110"/>
              <w:gridCol w:w="24"/>
              <w:gridCol w:w="84"/>
              <w:gridCol w:w="160"/>
              <w:gridCol w:w="3146"/>
              <w:gridCol w:w="1750"/>
            </w:tblGrid>
            <w:tr w:rsidR="00BC0B5F" w:rsidRPr="00C70BDB" w14:paraId="16AD49B2" w14:textId="77777777" w:rsidTr="00CA12F7">
              <w:trPr>
                <w:gridAfter w:val="1"/>
                <w:wAfter w:w="20" w:type="dxa"/>
              </w:trPr>
              <w:tc>
                <w:tcPr>
                  <w:tcW w:w="548" w:type="dxa"/>
                  <w:gridSpan w:val="4"/>
                  <w:shd w:val="clear" w:color="auto" w:fill="auto"/>
                  <w:hideMark/>
                </w:tcPr>
                <w:p w14:paraId="530FF314" w14:textId="4086062C" w:rsidR="00BC0B5F" w:rsidRPr="00C70BDB" w:rsidRDefault="00BC0B5F" w:rsidP="00CA12F7">
                  <w:pPr>
                    <w:pStyle w:val="Normal1"/>
                    <w:numPr>
                      <w:ilvl w:val="0"/>
                      <w:numId w:val="1"/>
                    </w:numPr>
                    <w:spacing w:before="0" w:beforeAutospacing="0" w:after="0" w:afterAutospacing="0"/>
                    <w:jc w:val="both"/>
                    <w:rPr>
                      <w:noProof/>
                      <w:sz w:val="22"/>
                      <w:szCs w:val="22"/>
                      <w:lang w:val="sr-Latn-ME"/>
                    </w:rPr>
                  </w:pPr>
                </w:p>
              </w:tc>
              <w:tc>
                <w:tcPr>
                  <w:tcW w:w="4706" w:type="dxa"/>
                  <w:shd w:val="clear" w:color="auto" w:fill="auto"/>
                  <w:hideMark/>
                </w:tcPr>
                <w:p w14:paraId="25ED2B92" w14:textId="2502E136" w:rsidR="00BC0B5F" w:rsidRPr="00C70BDB" w:rsidRDefault="00BC0B5F" w:rsidP="00760A73">
                  <w:pPr>
                    <w:pStyle w:val="Normal1"/>
                    <w:numPr>
                      <w:ilvl w:val="0"/>
                      <w:numId w:val="1"/>
                    </w:numPr>
                    <w:spacing w:before="0" w:beforeAutospacing="0" w:after="0" w:afterAutospacing="0"/>
                    <w:ind w:left="775" w:hanging="775"/>
                    <w:jc w:val="both"/>
                    <w:rPr>
                      <w:noProof/>
                      <w:sz w:val="22"/>
                      <w:szCs w:val="22"/>
                      <w:lang w:val="sr-Latn-ME"/>
                    </w:rPr>
                  </w:pPr>
                  <w:r w:rsidRPr="00C70BDB">
                    <w:rPr>
                      <w:noProof/>
                      <w:sz w:val="22"/>
                      <w:szCs w:val="22"/>
                      <w:lang w:val="sr-Latn-ME"/>
                    </w:rPr>
                    <w:t>detektor</w:t>
                  </w:r>
                  <w:r w:rsidR="006411A2" w:rsidRPr="00C70BDB">
                    <w:rPr>
                      <w:noProof/>
                      <w:sz w:val="22"/>
                      <w:szCs w:val="22"/>
                      <w:lang w:val="sr-Latn-ME"/>
                    </w:rPr>
                    <w:t>e</w:t>
                  </w:r>
                  <w:r w:rsidR="00853DAB">
                    <w:rPr>
                      <w:noProof/>
                      <w:sz w:val="22"/>
                      <w:szCs w:val="22"/>
                      <w:lang w:val="sr-Latn-ME"/>
                    </w:rPr>
                    <w:t xml:space="preserve"> </w:t>
                  </w:r>
                  <w:r w:rsidRPr="00C70BDB">
                    <w:rPr>
                      <w:noProof/>
                      <w:sz w:val="22"/>
                      <w:szCs w:val="22"/>
                      <w:lang w:val="sr-Latn-ME"/>
                    </w:rPr>
                    <w:t>prelivanja,</w:t>
                  </w:r>
                </w:p>
              </w:tc>
            </w:tr>
            <w:tr w:rsidR="00BC0B5F" w:rsidRPr="00C70BDB" w14:paraId="0FEE7EB0" w14:textId="77777777" w:rsidTr="00CA12F7">
              <w:tc>
                <w:tcPr>
                  <w:tcW w:w="187" w:type="dxa"/>
                  <w:gridSpan w:val="2"/>
                  <w:shd w:val="clear" w:color="auto" w:fill="auto"/>
                  <w:hideMark/>
                </w:tcPr>
                <w:p w14:paraId="07C0E328" w14:textId="7D9586C6" w:rsidR="00BC0B5F" w:rsidRPr="00C70BDB" w:rsidRDefault="002A264E" w:rsidP="00E94994">
                  <w:pPr>
                    <w:pStyle w:val="Normal1"/>
                    <w:numPr>
                      <w:ilvl w:val="0"/>
                      <w:numId w:val="1"/>
                    </w:numPr>
                    <w:spacing w:before="0" w:beforeAutospacing="0" w:after="0" w:afterAutospacing="0"/>
                    <w:jc w:val="both"/>
                    <w:rPr>
                      <w:noProof/>
                      <w:sz w:val="22"/>
                      <w:szCs w:val="22"/>
                      <w:lang w:val="sr-Latn-ME"/>
                    </w:rPr>
                  </w:pPr>
                  <w:r w:rsidRPr="00C70BDB">
                    <w:rPr>
                      <w:noProof/>
                      <w:sz w:val="22"/>
                      <w:szCs w:val="22"/>
                      <w:lang w:val="sr-Latn-ME"/>
                    </w:rPr>
                    <w:t>-</w:t>
                  </w:r>
                  <w:r w:rsidR="00853DAB">
                    <w:rPr>
                      <w:noProof/>
                      <w:sz w:val="22"/>
                      <w:szCs w:val="22"/>
                      <w:lang w:val="sr-Latn-ME"/>
                    </w:rPr>
                    <w:t xml:space="preserve"> </w:t>
                  </w:r>
                </w:p>
              </w:tc>
              <w:tc>
                <w:tcPr>
                  <w:tcW w:w="5087" w:type="dxa"/>
                  <w:gridSpan w:val="4"/>
                  <w:shd w:val="clear" w:color="auto" w:fill="auto"/>
                  <w:hideMark/>
                </w:tcPr>
                <w:p w14:paraId="0DD71933" w14:textId="0CACB1EC" w:rsidR="00BC0B5F" w:rsidRPr="00C70BDB" w:rsidRDefault="004F252E" w:rsidP="00760A73">
                  <w:pPr>
                    <w:pStyle w:val="Normal1"/>
                    <w:numPr>
                      <w:ilvl w:val="0"/>
                      <w:numId w:val="1"/>
                    </w:numPr>
                    <w:spacing w:before="0" w:beforeAutospacing="0" w:after="0" w:afterAutospacing="0"/>
                    <w:ind w:left="775" w:hanging="567"/>
                    <w:jc w:val="both"/>
                    <w:rPr>
                      <w:noProof/>
                      <w:sz w:val="22"/>
                      <w:szCs w:val="22"/>
                      <w:lang w:val="sr-Latn-ME"/>
                    </w:rPr>
                  </w:pPr>
                  <w:r w:rsidRPr="00C70BDB">
                    <w:rPr>
                      <w:noProof/>
                      <w:sz w:val="22"/>
                      <w:szCs w:val="22"/>
                      <w:lang w:val="sr-Latn-ME"/>
                    </w:rPr>
                    <w:t>c</w:t>
                  </w:r>
                  <w:r w:rsidR="00BC0B5F" w:rsidRPr="00C70BDB">
                    <w:rPr>
                      <w:noProof/>
                      <w:sz w:val="22"/>
                      <w:szCs w:val="22"/>
                      <w:lang w:val="sr-Latn-ME"/>
                    </w:rPr>
                    <w:t>ijevi</w:t>
                  </w:r>
                  <w:r w:rsidR="00853DAB">
                    <w:rPr>
                      <w:noProof/>
                      <w:sz w:val="22"/>
                      <w:szCs w:val="22"/>
                      <w:lang w:val="sr-Latn-ME"/>
                    </w:rPr>
                    <w:t xml:space="preserve"> </w:t>
                  </w:r>
                  <w:r w:rsidR="00BC0B5F" w:rsidRPr="00C70BDB">
                    <w:rPr>
                      <w:noProof/>
                      <w:sz w:val="22"/>
                      <w:szCs w:val="22"/>
                      <w:lang w:val="sr-Latn-ME"/>
                    </w:rPr>
                    <w:t>za</w:t>
                  </w:r>
                  <w:r w:rsidR="00853DAB">
                    <w:rPr>
                      <w:noProof/>
                      <w:sz w:val="22"/>
                      <w:szCs w:val="22"/>
                      <w:lang w:val="sr-Latn-ME"/>
                    </w:rPr>
                    <w:t xml:space="preserve"> </w:t>
                  </w:r>
                  <w:r w:rsidR="00BC0B5F" w:rsidRPr="00C70BDB">
                    <w:rPr>
                      <w:noProof/>
                      <w:sz w:val="22"/>
                      <w:szCs w:val="22"/>
                      <w:lang w:val="sr-Latn-ME"/>
                    </w:rPr>
                    <w:t>prelivanje</w:t>
                  </w:r>
                  <w:r w:rsidR="00853DAB">
                    <w:rPr>
                      <w:noProof/>
                      <w:sz w:val="22"/>
                      <w:szCs w:val="22"/>
                      <w:lang w:val="sr-Latn-ME"/>
                    </w:rPr>
                    <w:t xml:space="preserve"> </w:t>
                  </w:r>
                  <w:r w:rsidR="00BC0B5F" w:rsidRPr="00C70BDB">
                    <w:rPr>
                      <w:noProof/>
                      <w:sz w:val="22"/>
                      <w:szCs w:val="22"/>
                      <w:lang w:val="sr-Latn-ME"/>
                    </w:rPr>
                    <w:t>koje</w:t>
                  </w:r>
                  <w:r w:rsidR="00853DAB">
                    <w:rPr>
                      <w:noProof/>
                      <w:sz w:val="22"/>
                      <w:szCs w:val="22"/>
                      <w:lang w:val="sr-Latn-ME"/>
                    </w:rPr>
                    <w:t xml:space="preserve"> </w:t>
                  </w:r>
                  <w:r w:rsidR="00BC0B5F" w:rsidRPr="00C70BDB">
                    <w:rPr>
                      <w:noProof/>
                      <w:sz w:val="22"/>
                      <w:szCs w:val="22"/>
                      <w:lang w:val="sr-Latn-ME"/>
                    </w:rPr>
                    <w:t>su</w:t>
                  </w:r>
                  <w:r w:rsidR="00853DAB">
                    <w:rPr>
                      <w:noProof/>
                      <w:sz w:val="22"/>
                      <w:szCs w:val="22"/>
                      <w:lang w:val="sr-Latn-ME"/>
                    </w:rPr>
                    <w:t xml:space="preserve"> </w:t>
                  </w:r>
                  <w:r w:rsidR="00BC0B5F" w:rsidRPr="00C70BDB">
                    <w:rPr>
                      <w:noProof/>
                      <w:sz w:val="22"/>
                      <w:szCs w:val="22"/>
                      <w:lang w:val="sr-Latn-ME"/>
                    </w:rPr>
                    <w:t>usmjerene</w:t>
                  </w:r>
                  <w:r w:rsidR="00853DAB">
                    <w:rPr>
                      <w:noProof/>
                      <w:sz w:val="22"/>
                      <w:szCs w:val="22"/>
                      <w:lang w:val="sr-Latn-ME"/>
                    </w:rPr>
                    <w:t xml:space="preserve"> </w:t>
                  </w:r>
                  <w:r w:rsidR="00BC0B5F" w:rsidRPr="00C70BDB">
                    <w:rPr>
                      <w:noProof/>
                      <w:sz w:val="22"/>
                      <w:szCs w:val="22"/>
                      <w:lang w:val="sr-Latn-ME"/>
                    </w:rPr>
                    <w:t>u</w:t>
                  </w:r>
                  <w:r w:rsidR="00853DAB">
                    <w:rPr>
                      <w:noProof/>
                      <w:sz w:val="22"/>
                      <w:szCs w:val="22"/>
                      <w:lang w:val="sr-Latn-ME"/>
                    </w:rPr>
                    <w:t xml:space="preserve"> </w:t>
                  </w:r>
                  <w:r w:rsidR="00BC0B5F" w:rsidRPr="00C70BDB">
                    <w:rPr>
                      <w:noProof/>
                      <w:sz w:val="22"/>
                      <w:szCs w:val="22"/>
                      <w:lang w:val="sr-Latn-ME"/>
                    </w:rPr>
                    <w:t>zatvoreni</w:t>
                  </w:r>
                  <w:r w:rsidR="00853DAB">
                    <w:rPr>
                      <w:noProof/>
                      <w:sz w:val="22"/>
                      <w:szCs w:val="22"/>
                      <w:lang w:val="sr-Latn-ME"/>
                    </w:rPr>
                    <w:t xml:space="preserve"> </w:t>
                  </w:r>
                  <w:r w:rsidR="00BC0B5F" w:rsidRPr="00C70BDB">
                    <w:rPr>
                      <w:noProof/>
                      <w:sz w:val="22"/>
                      <w:szCs w:val="22"/>
                      <w:lang w:val="sr-Latn-ME"/>
                    </w:rPr>
                    <w:t>sistem</w:t>
                  </w:r>
                  <w:r w:rsidR="00853DAB">
                    <w:rPr>
                      <w:noProof/>
                      <w:sz w:val="22"/>
                      <w:szCs w:val="22"/>
                      <w:lang w:val="sr-Latn-ME"/>
                    </w:rPr>
                    <w:t xml:space="preserve"> </w:t>
                  </w:r>
                  <w:r w:rsidR="00BC0B5F" w:rsidRPr="00C70BDB">
                    <w:rPr>
                      <w:noProof/>
                      <w:sz w:val="22"/>
                      <w:szCs w:val="22"/>
                      <w:lang w:val="sr-Latn-ME"/>
                    </w:rPr>
                    <w:t>za</w:t>
                  </w:r>
                  <w:r w:rsidR="00853DAB">
                    <w:rPr>
                      <w:noProof/>
                      <w:sz w:val="22"/>
                      <w:szCs w:val="22"/>
                      <w:lang w:val="sr-Latn-ME"/>
                    </w:rPr>
                    <w:t xml:space="preserve"> </w:t>
                  </w:r>
                  <w:r w:rsidR="00BC0B5F" w:rsidRPr="00C70BDB">
                    <w:rPr>
                      <w:noProof/>
                      <w:sz w:val="22"/>
                      <w:szCs w:val="22"/>
                      <w:lang w:val="sr-Latn-ME"/>
                    </w:rPr>
                    <w:t>odvođenje,</w:t>
                  </w:r>
                </w:p>
              </w:tc>
            </w:tr>
            <w:tr w:rsidR="00BC0B5F" w:rsidRPr="00C70BDB" w14:paraId="64BD3E98" w14:textId="77777777" w:rsidTr="00CA12F7">
              <w:tc>
                <w:tcPr>
                  <w:tcW w:w="154" w:type="dxa"/>
                  <w:shd w:val="clear" w:color="auto" w:fill="auto"/>
                  <w:hideMark/>
                </w:tcPr>
                <w:p w14:paraId="602A7DDB" w14:textId="1CA299B3" w:rsidR="00BC0B5F" w:rsidRPr="00C70BDB" w:rsidRDefault="00BC0B5F" w:rsidP="00E94994">
                  <w:pPr>
                    <w:pStyle w:val="Normal1"/>
                    <w:spacing w:before="0" w:beforeAutospacing="0" w:after="0" w:afterAutospacing="0"/>
                    <w:jc w:val="both"/>
                    <w:rPr>
                      <w:noProof/>
                      <w:sz w:val="22"/>
                      <w:szCs w:val="22"/>
                      <w:lang w:val="sr-Latn-ME"/>
                    </w:rPr>
                  </w:pPr>
                </w:p>
              </w:tc>
              <w:tc>
                <w:tcPr>
                  <w:tcW w:w="5120" w:type="dxa"/>
                  <w:gridSpan w:val="5"/>
                  <w:shd w:val="clear" w:color="auto" w:fill="auto"/>
                  <w:hideMark/>
                </w:tcPr>
                <w:p w14:paraId="592B1479" w14:textId="24EF27F1" w:rsidR="00BC0B5F" w:rsidRPr="00C70BDB" w:rsidRDefault="00E94994" w:rsidP="00760A73">
                  <w:pPr>
                    <w:pStyle w:val="Normal1"/>
                    <w:numPr>
                      <w:ilvl w:val="0"/>
                      <w:numId w:val="1"/>
                    </w:numPr>
                    <w:spacing w:before="0" w:beforeAutospacing="0" w:after="0" w:afterAutospacing="0"/>
                    <w:ind w:left="775" w:hanging="567"/>
                    <w:jc w:val="both"/>
                    <w:rPr>
                      <w:noProof/>
                      <w:sz w:val="22"/>
                      <w:szCs w:val="22"/>
                      <w:lang w:val="sr-Latn-ME"/>
                    </w:rPr>
                  </w:pPr>
                  <w:r w:rsidRPr="00C70BDB">
                    <w:rPr>
                      <w:noProof/>
                      <w:sz w:val="22"/>
                      <w:szCs w:val="22"/>
                      <w:lang w:val="sr-Latn-ME"/>
                    </w:rPr>
                    <w:t>r</w:t>
                  </w:r>
                  <w:r w:rsidR="00BC0B5F" w:rsidRPr="00C70BDB">
                    <w:rPr>
                      <w:noProof/>
                      <w:sz w:val="22"/>
                      <w:szCs w:val="22"/>
                      <w:lang w:val="sr-Latn-ME"/>
                    </w:rPr>
                    <w:t>ezervoar</w:t>
                  </w:r>
                  <w:r w:rsidRPr="00C70BDB">
                    <w:rPr>
                      <w:noProof/>
                      <w:sz w:val="22"/>
                      <w:szCs w:val="22"/>
                      <w:lang w:val="sr-Latn-ME"/>
                    </w:rPr>
                    <w:t>e</w:t>
                  </w:r>
                  <w:r w:rsidR="00853DAB">
                    <w:rPr>
                      <w:noProof/>
                      <w:sz w:val="22"/>
                      <w:szCs w:val="22"/>
                      <w:lang w:val="sr-Latn-ME"/>
                    </w:rPr>
                    <w:t xml:space="preserve"> </w:t>
                  </w:r>
                  <w:r w:rsidR="00BC0B5F" w:rsidRPr="00C70BDB">
                    <w:rPr>
                      <w:noProof/>
                      <w:sz w:val="22"/>
                      <w:szCs w:val="22"/>
                      <w:lang w:val="sr-Latn-ME"/>
                    </w:rPr>
                    <w:t>za</w:t>
                  </w:r>
                  <w:r w:rsidR="00853DAB">
                    <w:rPr>
                      <w:noProof/>
                      <w:sz w:val="22"/>
                      <w:szCs w:val="22"/>
                      <w:lang w:val="sr-Latn-ME"/>
                    </w:rPr>
                    <w:t xml:space="preserve"> </w:t>
                  </w:r>
                  <w:r w:rsidR="00BC0B5F" w:rsidRPr="00C70BDB">
                    <w:rPr>
                      <w:noProof/>
                      <w:sz w:val="22"/>
                      <w:szCs w:val="22"/>
                      <w:lang w:val="sr-Latn-ME"/>
                    </w:rPr>
                    <w:t>tečnosti</w:t>
                  </w:r>
                  <w:r w:rsidR="00853DAB">
                    <w:rPr>
                      <w:noProof/>
                      <w:sz w:val="22"/>
                      <w:szCs w:val="22"/>
                      <w:lang w:val="sr-Latn-ME"/>
                    </w:rPr>
                    <w:t xml:space="preserve"> </w:t>
                  </w:r>
                  <w:r w:rsidR="00BC0B5F" w:rsidRPr="00C70BDB">
                    <w:rPr>
                      <w:noProof/>
                      <w:sz w:val="22"/>
                      <w:szCs w:val="22"/>
                      <w:lang w:val="sr-Latn-ME"/>
                    </w:rPr>
                    <w:t>smješteni</w:t>
                  </w:r>
                  <w:r w:rsidR="00853DAB">
                    <w:rPr>
                      <w:noProof/>
                      <w:sz w:val="22"/>
                      <w:szCs w:val="22"/>
                      <w:lang w:val="sr-Latn-ME"/>
                    </w:rPr>
                    <w:t xml:space="preserve"> </w:t>
                  </w:r>
                  <w:r w:rsidR="00BC0B5F" w:rsidRPr="00C70BDB">
                    <w:rPr>
                      <w:noProof/>
                      <w:sz w:val="22"/>
                      <w:szCs w:val="22"/>
                      <w:lang w:val="sr-Latn-ME"/>
                    </w:rPr>
                    <w:t>su</w:t>
                  </w:r>
                  <w:r w:rsidR="00853DAB">
                    <w:rPr>
                      <w:noProof/>
                      <w:sz w:val="22"/>
                      <w:szCs w:val="22"/>
                      <w:lang w:val="sr-Latn-ME"/>
                    </w:rPr>
                    <w:t xml:space="preserve"> </w:t>
                  </w:r>
                  <w:r w:rsidR="00BC0B5F" w:rsidRPr="00C70BDB">
                    <w:rPr>
                      <w:noProof/>
                      <w:sz w:val="22"/>
                      <w:szCs w:val="22"/>
                      <w:lang w:val="sr-Latn-ME"/>
                    </w:rPr>
                    <w:t>u</w:t>
                  </w:r>
                  <w:r w:rsidR="00853DAB">
                    <w:rPr>
                      <w:noProof/>
                      <w:sz w:val="22"/>
                      <w:szCs w:val="22"/>
                      <w:lang w:val="sr-Latn-ME"/>
                    </w:rPr>
                    <w:t xml:space="preserve"> </w:t>
                  </w:r>
                  <w:r w:rsidR="00BC0B5F" w:rsidRPr="00C70BDB">
                    <w:rPr>
                      <w:noProof/>
                      <w:sz w:val="22"/>
                      <w:szCs w:val="22"/>
                      <w:lang w:val="sr-Latn-ME"/>
                    </w:rPr>
                    <w:t>odgovarajučem</w:t>
                  </w:r>
                  <w:r w:rsidR="00853DAB">
                    <w:rPr>
                      <w:noProof/>
                      <w:sz w:val="22"/>
                      <w:szCs w:val="22"/>
                      <w:lang w:val="sr-Latn-ME"/>
                    </w:rPr>
                    <w:t xml:space="preserve"> </w:t>
                  </w:r>
                  <w:r w:rsidR="00BC0B5F" w:rsidRPr="00C70BDB">
                    <w:rPr>
                      <w:noProof/>
                      <w:sz w:val="22"/>
                      <w:szCs w:val="22"/>
                      <w:lang w:val="sr-Latn-ME"/>
                    </w:rPr>
                    <w:t>sekundarnom</w:t>
                  </w:r>
                  <w:r w:rsidR="00853DAB">
                    <w:rPr>
                      <w:noProof/>
                      <w:sz w:val="22"/>
                      <w:szCs w:val="22"/>
                      <w:lang w:val="sr-Latn-ME"/>
                    </w:rPr>
                    <w:t xml:space="preserve"> </w:t>
                  </w:r>
                  <w:r w:rsidR="00BC0B5F" w:rsidRPr="00C70BDB">
                    <w:rPr>
                      <w:noProof/>
                      <w:sz w:val="22"/>
                      <w:szCs w:val="22"/>
                      <w:lang w:val="sr-Latn-ME"/>
                    </w:rPr>
                    <w:t>rezervoaru;</w:t>
                  </w:r>
                  <w:r w:rsidR="00853DAB">
                    <w:rPr>
                      <w:noProof/>
                      <w:sz w:val="22"/>
                      <w:szCs w:val="22"/>
                      <w:lang w:val="sr-Latn-ME"/>
                    </w:rPr>
                    <w:t xml:space="preserve"> </w:t>
                  </w:r>
                  <w:r w:rsidR="00BC0B5F" w:rsidRPr="00C70BDB">
                    <w:rPr>
                      <w:noProof/>
                      <w:sz w:val="22"/>
                      <w:szCs w:val="22"/>
                      <w:lang w:val="sr-Latn-ME"/>
                    </w:rPr>
                    <w:t>volumen</w:t>
                  </w:r>
                  <w:r w:rsidR="00853DAB">
                    <w:rPr>
                      <w:noProof/>
                      <w:sz w:val="22"/>
                      <w:szCs w:val="22"/>
                      <w:lang w:val="sr-Latn-ME"/>
                    </w:rPr>
                    <w:t xml:space="preserve"> </w:t>
                  </w:r>
                  <w:r w:rsidR="00BC0B5F" w:rsidRPr="00C70BDB">
                    <w:rPr>
                      <w:noProof/>
                      <w:sz w:val="22"/>
                      <w:szCs w:val="22"/>
                      <w:lang w:val="sr-Latn-ME"/>
                    </w:rPr>
                    <w:t>je</w:t>
                  </w:r>
                  <w:r w:rsidR="00853DAB">
                    <w:rPr>
                      <w:noProof/>
                      <w:sz w:val="22"/>
                      <w:szCs w:val="22"/>
                      <w:lang w:val="sr-Latn-ME"/>
                    </w:rPr>
                    <w:t xml:space="preserve"> </w:t>
                  </w:r>
                  <w:r w:rsidR="00BC0B5F" w:rsidRPr="00C70BDB">
                    <w:rPr>
                      <w:noProof/>
                      <w:sz w:val="22"/>
                      <w:szCs w:val="22"/>
                      <w:lang w:val="sr-Latn-ME"/>
                    </w:rPr>
                    <w:t>projektovan</w:t>
                  </w:r>
                  <w:r w:rsidR="00853DAB">
                    <w:rPr>
                      <w:noProof/>
                      <w:sz w:val="22"/>
                      <w:szCs w:val="22"/>
                      <w:lang w:val="sr-Latn-ME"/>
                    </w:rPr>
                    <w:t xml:space="preserve"> </w:t>
                  </w:r>
                  <w:r w:rsidR="00BC0B5F" w:rsidRPr="00C70BDB">
                    <w:rPr>
                      <w:noProof/>
                      <w:sz w:val="22"/>
                      <w:szCs w:val="22"/>
                      <w:lang w:val="sr-Latn-ME"/>
                    </w:rPr>
                    <w:t>za</w:t>
                  </w:r>
                  <w:r w:rsidR="00853DAB">
                    <w:rPr>
                      <w:noProof/>
                      <w:sz w:val="22"/>
                      <w:szCs w:val="22"/>
                      <w:lang w:val="sr-Latn-ME"/>
                    </w:rPr>
                    <w:t xml:space="preserve"> </w:t>
                  </w:r>
                  <w:r w:rsidR="00BC0B5F" w:rsidRPr="00C70BDB">
                    <w:rPr>
                      <w:noProof/>
                      <w:sz w:val="22"/>
                      <w:szCs w:val="22"/>
                      <w:lang w:val="sr-Latn-ME"/>
                    </w:rPr>
                    <w:t>zadržavanje</w:t>
                  </w:r>
                  <w:r w:rsidR="00853DAB">
                    <w:rPr>
                      <w:noProof/>
                      <w:sz w:val="22"/>
                      <w:szCs w:val="22"/>
                      <w:lang w:val="sr-Latn-ME"/>
                    </w:rPr>
                    <w:t xml:space="preserve"> </w:t>
                  </w:r>
                  <w:r w:rsidR="00BC0B5F" w:rsidRPr="00C70BDB">
                    <w:rPr>
                      <w:noProof/>
                      <w:sz w:val="22"/>
                      <w:szCs w:val="22"/>
                      <w:lang w:val="sr-Latn-ME"/>
                    </w:rPr>
                    <w:t>curenja</w:t>
                  </w:r>
                  <w:r w:rsidR="00853DAB">
                    <w:rPr>
                      <w:noProof/>
                      <w:sz w:val="22"/>
                      <w:szCs w:val="22"/>
                      <w:lang w:val="sr-Latn-ME"/>
                    </w:rPr>
                    <w:t xml:space="preserve"> </w:t>
                  </w:r>
                  <w:r w:rsidR="00BC0B5F" w:rsidRPr="00C70BDB">
                    <w:rPr>
                      <w:noProof/>
                      <w:sz w:val="22"/>
                      <w:szCs w:val="22"/>
                      <w:lang w:val="sr-Latn-ME"/>
                    </w:rPr>
                    <w:t>sadržaja</w:t>
                  </w:r>
                  <w:r w:rsidR="00853DAB">
                    <w:rPr>
                      <w:noProof/>
                      <w:sz w:val="22"/>
                      <w:szCs w:val="22"/>
                      <w:lang w:val="sr-Latn-ME"/>
                    </w:rPr>
                    <w:t xml:space="preserve"> </w:t>
                  </w:r>
                  <w:r w:rsidR="00BC0B5F" w:rsidRPr="00C70BDB">
                    <w:rPr>
                      <w:noProof/>
                      <w:sz w:val="22"/>
                      <w:szCs w:val="22"/>
                      <w:lang w:val="sr-Latn-ME"/>
                    </w:rPr>
                    <w:t>najvećeg</w:t>
                  </w:r>
                  <w:r w:rsidR="00853DAB">
                    <w:rPr>
                      <w:noProof/>
                      <w:sz w:val="22"/>
                      <w:szCs w:val="22"/>
                      <w:lang w:val="sr-Latn-ME"/>
                    </w:rPr>
                    <w:t xml:space="preserve"> </w:t>
                  </w:r>
                  <w:r w:rsidR="00BC0B5F" w:rsidRPr="00C70BDB">
                    <w:rPr>
                      <w:noProof/>
                      <w:sz w:val="22"/>
                      <w:szCs w:val="22"/>
                      <w:lang w:val="sr-Latn-ME"/>
                    </w:rPr>
                    <w:t>rezerara</w:t>
                  </w:r>
                  <w:r w:rsidR="00853DAB">
                    <w:rPr>
                      <w:noProof/>
                      <w:sz w:val="22"/>
                      <w:szCs w:val="22"/>
                      <w:lang w:val="sr-Latn-ME"/>
                    </w:rPr>
                    <w:t xml:space="preserve"> </w:t>
                  </w:r>
                  <w:r w:rsidR="00BC0B5F" w:rsidRPr="00C70BDB">
                    <w:rPr>
                      <w:noProof/>
                      <w:sz w:val="22"/>
                      <w:szCs w:val="22"/>
                      <w:lang w:val="sr-Latn-ME"/>
                    </w:rPr>
                    <w:t>u</w:t>
                  </w:r>
                  <w:r w:rsidR="00853DAB">
                    <w:rPr>
                      <w:noProof/>
                      <w:sz w:val="22"/>
                      <w:szCs w:val="22"/>
                      <w:lang w:val="sr-Latn-ME"/>
                    </w:rPr>
                    <w:t xml:space="preserve"> </w:t>
                  </w:r>
                  <w:r w:rsidR="00BC0B5F" w:rsidRPr="00C70BDB">
                    <w:rPr>
                      <w:noProof/>
                      <w:sz w:val="22"/>
                      <w:szCs w:val="22"/>
                      <w:lang w:val="sr-Latn-ME"/>
                    </w:rPr>
                    <w:t>sekundarnom</w:t>
                  </w:r>
                  <w:r w:rsidR="00853DAB">
                    <w:rPr>
                      <w:noProof/>
                      <w:sz w:val="22"/>
                      <w:szCs w:val="22"/>
                      <w:lang w:val="sr-Latn-ME"/>
                    </w:rPr>
                    <w:t xml:space="preserve"> </w:t>
                  </w:r>
                  <w:r w:rsidR="00BC0B5F" w:rsidRPr="00C70BDB">
                    <w:rPr>
                      <w:noProof/>
                      <w:sz w:val="22"/>
                      <w:szCs w:val="22"/>
                      <w:lang w:val="sr-Latn-ME"/>
                    </w:rPr>
                    <w:t>rezervoaru,</w:t>
                  </w:r>
                </w:p>
              </w:tc>
            </w:tr>
            <w:tr w:rsidR="00BC0B5F" w:rsidRPr="00C70BDB" w14:paraId="18F30258" w14:textId="77777777" w:rsidTr="00BC0B5F">
              <w:tc>
                <w:tcPr>
                  <w:tcW w:w="310" w:type="dxa"/>
                  <w:gridSpan w:val="3"/>
                  <w:shd w:val="clear" w:color="auto" w:fill="auto"/>
                  <w:hideMark/>
                </w:tcPr>
                <w:p w14:paraId="5752A1CB" w14:textId="4E07D6A5" w:rsidR="00BC0B5F" w:rsidRPr="00C70BDB" w:rsidRDefault="00BC0B5F" w:rsidP="00E94994">
                  <w:pPr>
                    <w:pStyle w:val="Normal1"/>
                    <w:numPr>
                      <w:ilvl w:val="0"/>
                      <w:numId w:val="1"/>
                    </w:numPr>
                    <w:spacing w:before="0" w:beforeAutospacing="0" w:after="0" w:afterAutospacing="0"/>
                    <w:jc w:val="both"/>
                    <w:rPr>
                      <w:noProof/>
                      <w:sz w:val="22"/>
                      <w:szCs w:val="22"/>
                      <w:lang w:val="sr-Latn-ME"/>
                    </w:rPr>
                  </w:pPr>
                  <w:r w:rsidRPr="00C70BDB">
                    <w:rPr>
                      <w:noProof/>
                      <w:sz w:val="22"/>
                      <w:szCs w:val="22"/>
                      <w:lang w:val="sr-Latn-ME"/>
                    </w:rPr>
                    <w:t>—</w:t>
                  </w:r>
                </w:p>
              </w:tc>
              <w:tc>
                <w:tcPr>
                  <w:tcW w:w="7565" w:type="dxa"/>
                  <w:gridSpan w:val="3"/>
                  <w:shd w:val="clear" w:color="auto" w:fill="auto"/>
                  <w:hideMark/>
                </w:tcPr>
                <w:p w14:paraId="1815D758" w14:textId="0B3CD1AA" w:rsidR="00BC0B5F" w:rsidRPr="00C70BDB" w:rsidRDefault="00C836EF" w:rsidP="00760A73">
                  <w:pPr>
                    <w:pStyle w:val="Normal1"/>
                    <w:numPr>
                      <w:ilvl w:val="0"/>
                      <w:numId w:val="1"/>
                    </w:numPr>
                    <w:spacing w:before="0" w:beforeAutospacing="0" w:after="0" w:afterAutospacing="0"/>
                    <w:ind w:left="775" w:hanging="567"/>
                    <w:jc w:val="both"/>
                    <w:rPr>
                      <w:noProof/>
                      <w:sz w:val="22"/>
                      <w:szCs w:val="22"/>
                      <w:lang w:val="sr-Latn-ME"/>
                    </w:rPr>
                  </w:pPr>
                  <w:r w:rsidRPr="00C70BDB">
                    <w:rPr>
                      <w:noProof/>
                      <w:sz w:val="22"/>
                      <w:szCs w:val="22"/>
                      <w:lang w:val="sr-Latn-ME"/>
                    </w:rPr>
                    <w:t>i</w:t>
                  </w:r>
                  <w:r w:rsidR="00BC0B5F" w:rsidRPr="00C70BDB">
                    <w:rPr>
                      <w:noProof/>
                      <w:sz w:val="22"/>
                      <w:szCs w:val="22"/>
                      <w:lang w:val="sr-Latn-ME"/>
                    </w:rPr>
                    <w:t>zolovanje</w:t>
                  </w:r>
                  <w:r w:rsidR="00853DAB">
                    <w:rPr>
                      <w:noProof/>
                      <w:sz w:val="22"/>
                      <w:szCs w:val="22"/>
                      <w:lang w:val="sr-Latn-ME"/>
                    </w:rPr>
                    <w:t xml:space="preserve"> </w:t>
                  </w:r>
                  <w:r w:rsidR="00BC0B5F" w:rsidRPr="00C70BDB">
                    <w:rPr>
                      <w:noProof/>
                      <w:sz w:val="22"/>
                      <w:szCs w:val="22"/>
                      <w:lang w:val="sr-Latn-ME"/>
                    </w:rPr>
                    <w:t>rezervoara,</w:t>
                  </w:r>
                  <w:r w:rsidR="00853DAB">
                    <w:rPr>
                      <w:noProof/>
                      <w:sz w:val="22"/>
                      <w:szCs w:val="22"/>
                      <w:lang w:val="sr-Latn-ME"/>
                    </w:rPr>
                    <w:t xml:space="preserve"> </w:t>
                  </w:r>
                  <w:r w:rsidR="00BC0B5F" w:rsidRPr="00C70BDB">
                    <w:rPr>
                      <w:noProof/>
                      <w:sz w:val="22"/>
                      <w:szCs w:val="22"/>
                      <w:lang w:val="sr-Latn-ME"/>
                    </w:rPr>
                    <w:t>posuda</w:t>
                  </w:r>
                  <w:r w:rsidR="00853DAB">
                    <w:rPr>
                      <w:noProof/>
                      <w:sz w:val="22"/>
                      <w:szCs w:val="22"/>
                      <w:lang w:val="sr-Latn-ME"/>
                    </w:rPr>
                    <w:t xml:space="preserve"> </w:t>
                  </w:r>
                  <w:r w:rsidR="00BC0B5F" w:rsidRPr="00C70BDB">
                    <w:rPr>
                      <w:noProof/>
                      <w:sz w:val="22"/>
                      <w:szCs w:val="22"/>
                      <w:lang w:val="sr-Latn-ME"/>
                    </w:rPr>
                    <w:t>(npr.</w:t>
                  </w:r>
                  <w:r w:rsidR="00853DAB">
                    <w:rPr>
                      <w:noProof/>
                      <w:sz w:val="22"/>
                      <w:szCs w:val="22"/>
                      <w:lang w:val="sr-Latn-ME"/>
                    </w:rPr>
                    <w:t xml:space="preserve"> </w:t>
                  </w:r>
                  <w:r w:rsidR="00BC0B5F" w:rsidRPr="00C70BDB">
                    <w:rPr>
                      <w:noProof/>
                      <w:sz w:val="22"/>
                      <w:szCs w:val="22"/>
                      <w:lang w:val="sr-Latn-ME"/>
                    </w:rPr>
                    <w:t>zatvaranje</w:t>
                  </w:r>
                  <w:r w:rsidR="00853DAB">
                    <w:rPr>
                      <w:noProof/>
                      <w:sz w:val="22"/>
                      <w:szCs w:val="22"/>
                      <w:lang w:val="sr-Latn-ME"/>
                    </w:rPr>
                    <w:t xml:space="preserve"> </w:t>
                  </w:r>
                  <w:r w:rsidR="00BC0B5F" w:rsidRPr="00C70BDB">
                    <w:rPr>
                      <w:noProof/>
                      <w:sz w:val="22"/>
                      <w:szCs w:val="22"/>
                      <w:lang w:val="sr-Latn-ME"/>
                    </w:rPr>
                    <w:t>ventila).</w:t>
                  </w:r>
                </w:p>
              </w:tc>
            </w:tr>
          </w:tbl>
          <w:p w14:paraId="3DADA65D" w14:textId="77777777" w:rsidR="00BC0B5F" w:rsidRPr="00C70BDB" w:rsidRDefault="00BC0B5F" w:rsidP="00E94994">
            <w:pPr>
              <w:jc w:val="both"/>
              <w:rPr>
                <w:rFonts w:ascii="Times New Roman" w:hAnsi="Times New Roman" w:cs="Times New Roman"/>
                <w:noProof/>
                <w:color w:val="000000"/>
                <w:lang w:val="sr-Latn-ME"/>
              </w:rPr>
            </w:pPr>
          </w:p>
        </w:tc>
        <w:tc>
          <w:tcPr>
            <w:tcW w:w="1890" w:type="dxa"/>
          </w:tcPr>
          <w:p w14:paraId="49D400B2" w14:textId="1EEEB973"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BC0B5F" w:rsidRPr="00C70BDB" w14:paraId="5C0DB31B" w14:textId="77777777" w:rsidTr="00E94994">
        <w:tc>
          <w:tcPr>
            <w:tcW w:w="2155" w:type="dxa"/>
          </w:tcPr>
          <w:p w14:paraId="016ED3AF" w14:textId="3B30C425"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Pokrivanje</w:t>
            </w:r>
            <w:r w:rsidR="00853DAB">
              <w:rPr>
                <w:noProof/>
                <w:color w:val="000000"/>
                <w:sz w:val="22"/>
                <w:szCs w:val="22"/>
                <w:lang w:val="sr-Latn-ME"/>
              </w:rPr>
              <w:t xml:space="preserve"> </w:t>
            </w:r>
            <w:r w:rsidRPr="00C70BDB">
              <w:rPr>
                <w:noProof/>
                <w:color w:val="000000"/>
                <w:sz w:val="22"/>
                <w:szCs w:val="22"/>
                <w:lang w:val="sr-Latn-ME"/>
              </w:rPr>
              <w:t>područja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skladištenje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otpada</w:t>
            </w:r>
          </w:p>
        </w:tc>
        <w:tc>
          <w:tcPr>
            <w:tcW w:w="5490" w:type="dxa"/>
          </w:tcPr>
          <w:p w14:paraId="13BB896A" w14:textId="37441FEE"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zavisnosti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rizika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otpad</w:t>
            </w:r>
            <w:r w:rsidR="00853DAB">
              <w:rPr>
                <w:noProof/>
                <w:color w:val="000000"/>
                <w:sz w:val="22"/>
                <w:szCs w:val="22"/>
                <w:lang w:val="sr-Latn-ME"/>
              </w:rPr>
              <w:t xml:space="preserve"> </w:t>
            </w:r>
            <w:r w:rsidRPr="00C70BDB">
              <w:rPr>
                <w:noProof/>
                <w:color w:val="000000"/>
                <w:sz w:val="22"/>
                <w:szCs w:val="22"/>
                <w:lang w:val="sr-Latn-ME"/>
              </w:rPr>
              <w:t>predstavlja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smislu</w:t>
            </w:r>
            <w:r w:rsidR="00853DAB">
              <w:rPr>
                <w:noProof/>
                <w:color w:val="000000"/>
                <w:sz w:val="22"/>
                <w:szCs w:val="22"/>
                <w:lang w:val="sr-Latn-ME"/>
              </w:rPr>
              <w:t xml:space="preserve"> </w:t>
            </w:r>
            <w:r w:rsidRPr="00C70BDB">
              <w:rPr>
                <w:noProof/>
                <w:color w:val="000000"/>
                <w:sz w:val="22"/>
                <w:szCs w:val="22"/>
                <w:lang w:val="sr-Latn-ME"/>
              </w:rPr>
              <w:t>zagađenja</w:t>
            </w:r>
            <w:r w:rsidR="00853DAB">
              <w:rPr>
                <w:noProof/>
                <w:color w:val="000000"/>
                <w:sz w:val="22"/>
                <w:szCs w:val="22"/>
                <w:lang w:val="sr-Latn-ME"/>
              </w:rPr>
              <w:t xml:space="preserve"> </w:t>
            </w:r>
            <w:r w:rsidRPr="00C70BDB">
              <w:rPr>
                <w:noProof/>
                <w:color w:val="000000"/>
                <w:sz w:val="22"/>
                <w:szCs w:val="22"/>
                <w:lang w:val="sr-Latn-ME"/>
              </w:rPr>
              <w:t>zemljišta</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otpad</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skladišti</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obrađuje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pokrivenim</w:t>
            </w:r>
            <w:r w:rsidR="00853DAB">
              <w:rPr>
                <w:noProof/>
                <w:color w:val="000000"/>
                <w:sz w:val="22"/>
                <w:szCs w:val="22"/>
                <w:lang w:val="sr-Latn-ME"/>
              </w:rPr>
              <w:t xml:space="preserve"> </w:t>
            </w:r>
            <w:r w:rsidRPr="00C70BDB">
              <w:rPr>
                <w:noProof/>
                <w:color w:val="000000"/>
                <w:sz w:val="22"/>
                <w:szCs w:val="22"/>
                <w:lang w:val="sr-Latn-ME"/>
              </w:rPr>
              <w:t>prostorima</w:t>
            </w:r>
            <w:r w:rsidR="00853DAB">
              <w:rPr>
                <w:noProof/>
                <w:color w:val="000000"/>
                <w:sz w:val="22"/>
                <w:szCs w:val="22"/>
                <w:lang w:val="sr-Latn-ME"/>
              </w:rPr>
              <w:t xml:space="preserve"> </w:t>
            </w:r>
            <w:r w:rsidRPr="00C70BDB">
              <w:rPr>
                <w:noProof/>
                <w:color w:val="000000"/>
                <w:sz w:val="22"/>
                <w:szCs w:val="22"/>
                <w:lang w:val="sr-Latn-ME"/>
              </w:rPr>
              <w:t>kako</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spriječio</w:t>
            </w:r>
            <w:r w:rsidR="00853DAB">
              <w:rPr>
                <w:noProof/>
                <w:color w:val="000000"/>
                <w:sz w:val="22"/>
                <w:szCs w:val="22"/>
                <w:lang w:val="sr-Latn-ME"/>
              </w:rPr>
              <w:t xml:space="preserve"> </w:t>
            </w:r>
            <w:r w:rsidRPr="00C70BDB">
              <w:rPr>
                <w:noProof/>
                <w:color w:val="000000"/>
                <w:sz w:val="22"/>
                <w:szCs w:val="22"/>
                <w:lang w:val="sr-Latn-ME"/>
              </w:rPr>
              <w:t>kontakt</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kišnicom</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tako</w:t>
            </w:r>
            <w:r w:rsidR="00853DAB">
              <w:rPr>
                <w:noProof/>
                <w:color w:val="000000"/>
                <w:sz w:val="22"/>
                <w:szCs w:val="22"/>
                <w:lang w:val="sr-Latn-ME"/>
              </w:rPr>
              <w:t xml:space="preserve"> </w:t>
            </w:r>
            <w:r w:rsidRPr="00C70BDB">
              <w:rPr>
                <w:noProof/>
                <w:color w:val="000000"/>
                <w:sz w:val="22"/>
                <w:szCs w:val="22"/>
                <w:lang w:val="sr-Latn-ME"/>
              </w:rPr>
              <w:t>smanjila</w:t>
            </w:r>
            <w:r w:rsidR="00853DAB">
              <w:rPr>
                <w:noProof/>
                <w:color w:val="000000"/>
                <w:sz w:val="22"/>
                <w:szCs w:val="22"/>
                <w:lang w:val="sr-Latn-ME"/>
              </w:rPr>
              <w:t xml:space="preserve"> </w:t>
            </w:r>
            <w:r w:rsidRPr="00C70BDB">
              <w:rPr>
                <w:noProof/>
                <w:color w:val="000000"/>
                <w:sz w:val="22"/>
                <w:szCs w:val="22"/>
                <w:lang w:val="sr-Latn-ME"/>
              </w:rPr>
              <w:t>količina</w:t>
            </w:r>
            <w:r w:rsidR="00853DAB">
              <w:rPr>
                <w:noProof/>
                <w:color w:val="000000"/>
                <w:sz w:val="22"/>
                <w:szCs w:val="22"/>
                <w:lang w:val="sr-Latn-ME"/>
              </w:rPr>
              <w:t xml:space="preserve"> </w:t>
            </w:r>
            <w:r w:rsidRPr="00C70BDB">
              <w:rPr>
                <w:noProof/>
                <w:color w:val="000000"/>
                <w:sz w:val="22"/>
                <w:szCs w:val="22"/>
                <w:lang w:val="sr-Latn-ME"/>
              </w:rPr>
              <w:t>zagađujučih</w:t>
            </w:r>
            <w:r w:rsidR="00853DAB">
              <w:rPr>
                <w:noProof/>
                <w:color w:val="000000"/>
                <w:sz w:val="22"/>
                <w:szCs w:val="22"/>
                <w:lang w:val="sr-Latn-ME"/>
              </w:rPr>
              <w:t xml:space="preserve"> </w:t>
            </w:r>
            <w:r w:rsidRPr="00C70BDB">
              <w:rPr>
                <w:noProof/>
                <w:color w:val="000000"/>
                <w:sz w:val="22"/>
                <w:szCs w:val="22"/>
                <w:lang w:val="sr-Latn-ME"/>
              </w:rPr>
              <w:t>p</w:t>
            </w:r>
            <w:r w:rsidR="00D647BE">
              <w:rPr>
                <w:noProof/>
                <w:color w:val="000000"/>
                <w:sz w:val="22"/>
                <w:szCs w:val="22"/>
                <w:lang w:val="sr-Latn-ME"/>
              </w:rPr>
              <w:t>a</w:t>
            </w:r>
            <w:r w:rsidRPr="00C70BDB">
              <w:rPr>
                <w:noProof/>
                <w:color w:val="000000"/>
                <w:sz w:val="22"/>
                <w:szCs w:val="22"/>
                <w:lang w:val="sr-Latn-ME"/>
              </w:rPr>
              <w:t>davinskih</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najmanju</w:t>
            </w:r>
            <w:r w:rsidR="00853DAB">
              <w:rPr>
                <w:noProof/>
                <w:color w:val="000000"/>
                <w:sz w:val="22"/>
                <w:szCs w:val="22"/>
                <w:lang w:val="sr-Latn-ME"/>
              </w:rPr>
              <w:t xml:space="preserve"> </w:t>
            </w:r>
            <w:r w:rsidRPr="00C70BDB">
              <w:rPr>
                <w:noProof/>
                <w:color w:val="000000"/>
                <w:sz w:val="22"/>
                <w:szCs w:val="22"/>
                <w:lang w:val="sr-Latn-ME"/>
              </w:rPr>
              <w:t>moguću</w:t>
            </w:r>
            <w:r w:rsidR="00853DAB">
              <w:rPr>
                <w:noProof/>
                <w:color w:val="000000"/>
                <w:sz w:val="22"/>
                <w:szCs w:val="22"/>
                <w:lang w:val="sr-Latn-ME"/>
              </w:rPr>
              <w:t xml:space="preserve"> </w:t>
            </w:r>
            <w:r w:rsidRPr="00C70BDB">
              <w:rPr>
                <w:noProof/>
                <w:color w:val="000000"/>
                <w:sz w:val="22"/>
                <w:szCs w:val="22"/>
                <w:lang w:val="sr-Latn-ME"/>
              </w:rPr>
              <w:t>mjeru.</w:t>
            </w:r>
          </w:p>
        </w:tc>
        <w:tc>
          <w:tcPr>
            <w:tcW w:w="1890" w:type="dxa"/>
          </w:tcPr>
          <w:p w14:paraId="1C935AC3" w14:textId="44A8CB27"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Primjenjivost</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skladištenjem</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00257905" w:rsidRPr="00C70BDB">
              <w:rPr>
                <w:noProof/>
                <w:color w:val="000000"/>
                <w:sz w:val="22"/>
                <w:szCs w:val="22"/>
                <w:lang w:val="sr-Latn-ME"/>
              </w:rPr>
              <w:t>tretmanom</w:t>
            </w:r>
            <w:r w:rsidR="00853DAB">
              <w:rPr>
                <w:noProof/>
                <w:color w:val="000000"/>
                <w:sz w:val="22"/>
                <w:szCs w:val="22"/>
                <w:lang w:val="sr-Latn-ME"/>
              </w:rPr>
              <w:t xml:space="preserve"> </w:t>
            </w:r>
            <w:r w:rsidRPr="00C70BDB">
              <w:rPr>
                <w:noProof/>
                <w:color w:val="000000"/>
                <w:sz w:val="22"/>
                <w:szCs w:val="22"/>
                <w:lang w:val="sr-Latn-ME"/>
              </w:rPr>
              <w:t>velikih</w:t>
            </w:r>
            <w:r w:rsidR="00853DAB">
              <w:rPr>
                <w:noProof/>
                <w:color w:val="000000"/>
                <w:sz w:val="22"/>
                <w:szCs w:val="22"/>
                <w:lang w:val="sr-Latn-ME"/>
              </w:rPr>
              <w:t xml:space="preserve"> </w:t>
            </w:r>
            <w:r w:rsidRPr="00C70BDB">
              <w:rPr>
                <w:noProof/>
                <w:color w:val="000000"/>
                <w:sz w:val="22"/>
                <w:szCs w:val="22"/>
                <w:lang w:val="sr-Latn-ME"/>
              </w:rPr>
              <w:t>količina</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mehanička</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drobilicama</w:t>
            </w:r>
            <w:r w:rsidR="00853DAB">
              <w:rPr>
                <w:noProof/>
                <w:color w:val="000000"/>
                <w:sz w:val="22"/>
                <w:szCs w:val="22"/>
                <w:lang w:val="sr-Latn-ME"/>
              </w:rPr>
              <w:t xml:space="preserve"> </w:t>
            </w:r>
            <w:r w:rsidRPr="00C70BDB">
              <w:rPr>
                <w:noProof/>
                <w:color w:val="000000"/>
                <w:sz w:val="22"/>
                <w:szCs w:val="22"/>
                <w:lang w:val="sr-Latn-ME"/>
              </w:rPr>
              <w:t>(šrederima)</w:t>
            </w:r>
            <w:r w:rsidR="00853DAB">
              <w:rPr>
                <w:noProof/>
                <w:color w:val="000000"/>
                <w:sz w:val="22"/>
                <w:szCs w:val="22"/>
                <w:lang w:val="sr-Latn-ME"/>
              </w:rPr>
              <w:t xml:space="preserve"> </w:t>
            </w:r>
            <w:r w:rsidRPr="00C70BDB">
              <w:rPr>
                <w:noProof/>
                <w:color w:val="000000"/>
                <w:sz w:val="22"/>
                <w:szCs w:val="22"/>
                <w:lang w:val="sr-Latn-ME"/>
              </w:rPr>
              <w:t>metalnog</w:t>
            </w:r>
            <w:r w:rsidR="00853DAB">
              <w:rPr>
                <w:noProof/>
                <w:color w:val="000000"/>
                <w:sz w:val="22"/>
                <w:szCs w:val="22"/>
                <w:lang w:val="sr-Latn-ME"/>
              </w:rPr>
              <w:t xml:space="preserve"> </w:t>
            </w:r>
            <w:r w:rsidRPr="00C70BDB">
              <w:rPr>
                <w:noProof/>
                <w:color w:val="000000"/>
                <w:sz w:val="22"/>
                <w:szCs w:val="22"/>
                <w:lang w:val="sr-Latn-ME"/>
              </w:rPr>
              <w:t>otpada).</w:t>
            </w:r>
          </w:p>
        </w:tc>
      </w:tr>
      <w:tr w:rsidR="00BC0B5F" w:rsidRPr="00C70BDB" w14:paraId="6D8C2D55" w14:textId="77777777" w:rsidTr="00E94994">
        <w:tc>
          <w:tcPr>
            <w:tcW w:w="2155" w:type="dxa"/>
          </w:tcPr>
          <w:p w14:paraId="672A7017" w14:textId="31D574F8"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Razdvajanje</w:t>
            </w:r>
            <w:r w:rsidR="00853DAB">
              <w:rPr>
                <w:noProof/>
                <w:color w:val="000000"/>
                <w:sz w:val="22"/>
                <w:szCs w:val="22"/>
                <w:lang w:val="sr-Latn-ME"/>
              </w:rPr>
              <w:t xml:space="preserve"> </w:t>
            </w:r>
            <w:r w:rsidRPr="00C70BDB">
              <w:rPr>
                <w:noProof/>
                <w:color w:val="000000"/>
                <w:sz w:val="22"/>
                <w:szCs w:val="22"/>
                <w:lang w:val="sr-Latn-ME"/>
              </w:rPr>
              <w:t>tokova</w:t>
            </w:r>
            <w:r w:rsidR="00853DAB">
              <w:rPr>
                <w:noProof/>
                <w:color w:val="000000"/>
                <w:sz w:val="22"/>
                <w:szCs w:val="22"/>
                <w:lang w:val="sr-Latn-ME"/>
              </w:rPr>
              <w:t xml:space="preserve"> </w:t>
            </w:r>
            <w:r w:rsidRPr="00C70BDB">
              <w:rPr>
                <w:noProof/>
                <w:color w:val="000000"/>
                <w:sz w:val="22"/>
                <w:szCs w:val="22"/>
                <w:lang w:val="sr-Latn-ME"/>
              </w:rPr>
              <w:t>vode</w:t>
            </w:r>
          </w:p>
        </w:tc>
        <w:tc>
          <w:tcPr>
            <w:tcW w:w="5490" w:type="dxa"/>
          </w:tcPr>
          <w:p w14:paraId="621B1B83" w14:textId="1A5B90C3" w:rsidR="00BC0B5F" w:rsidRPr="00C70BDB" w:rsidRDefault="00BC0B5F" w:rsidP="00760A73">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Svaki</w:t>
            </w:r>
            <w:r w:rsidR="00853DAB">
              <w:rPr>
                <w:noProof/>
                <w:color w:val="000000"/>
                <w:sz w:val="22"/>
                <w:szCs w:val="22"/>
                <w:lang w:val="sr-Latn-ME"/>
              </w:rPr>
              <w:t xml:space="preserve"> </w:t>
            </w:r>
            <w:r w:rsidRPr="00C70BDB">
              <w:rPr>
                <w:noProof/>
                <w:color w:val="000000"/>
                <w:sz w:val="22"/>
                <w:szCs w:val="22"/>
                <w:lang w:val="sr-Latn-ME"/>
              </w:rPr>
              <w:t>tok</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padavine,</w:t>
            </w:r>
            <w:r w:rsidR="00853DAB">
              <w:rPr>
                <w:noProof/>
                <w:color w:val="000000"/>
                <w:sz w:val="22"/>
                <w:szCs w:val="22"/>
                <w:lang w:val="sr-Latn-ME"/>
              </w:rPr>
              <w:t xml:space="preserve"> </w:t>
            </w:r>
            <w:r w:rsidRPr="00C70BDB">
              <w:rPr>
                <w:noProof/>
                <w:color w:val="000000"/>
                <w:sz w:val="22"/>
                <w:szCs w:val="22"/>
                <w:lang w:val="sr-Latn-ME"/>
              </w:rPr>
              <w:t>procesna</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prikup</w:t>
            </w:r>
            <w:r w:rsidR="00E72DB8" w:rsidRPr="00C70BDB">
              <w:rPr>
                <w:noProof/>
                <w:color w:val="000000"/>
                <w:sz w:val="22"/>
                <w:szCs w:val="22"/>
                <w:lang w:val="sr-Latn-ME"/>
              </w:rPr>
              <w:t>lja</w:t>
            </w:r>
            <w:r w:rsidR="00853DAB">
              <w:rPr>
                <w:noProof/>
                <w:color w:val="000000"/>
                <w:sz w:val="22"/>
                <w:szCs w:val="22"/>
                <w:lang w:val="sr-Latn-ME"/>
              </w:rPr>
              <w:t xml:space="preserve"> </w:t>
            </w:r>
            <w:r w:rsidR="00E72DB8" w:rsidRPr="00C70BDB">
              <w:rPr>
                <w:noProof/>
                <w:color w:val="000000"/>
                <w:sz w:val="22"/>
                <w:szCs w:val="22"/>
                <w:lang w:val="sr-Latn-ME"/>
              </w:rPr>
              <w:t>se</w:t>
            </w:r>
            <w:r w:rsidR="00853DAB">
              <w:rPr>
                <w:noProof/>
                <w:color w:val="000000"/>
                <w:sz w:val="22"/>
                <w:szCs w:val="22"/>
                <w:lang w:val="sr-Latn-ME"/>
              </w:rPr>
              <w:t xml:space="preserve"> </w:t>
            </w:r>
            <w:r w:rsidR="00E72DB8" w:rsidRPr="00C70BDB">
              <w:rPr>
                <w:noProof/>
                <w:color w:val="000000"/>
                <w:sz w:val="22"/>
                <w:szCs w:val="22"/>
                <w:lang w:val="sr-Latn-ME"/>
              </w:rPr>
              <w:t>i</w:t>
            </w:r>
            <w:r w:rsidR="00853DAB">
              <w:rPr>
                <w:noProof/>
                <w:color w:val="000000"/>
                <w:sz w:val="22"/>
                <w:szCs w:val="22"/>
                <w:lang w:val="sr-Latn-ME"/>
              </w:rPr>
              <w:t xml:space="preserve"> </w:t>
            </w:r>
            <w:r w:rsidR="00E72DB8" w:rsidRPr="00C70BDB">
              <w:rPr>
                <w:noProof/>
                <w:color w:val="000000"/>
                <w:sz w:val="22"/>
                <w:szCs w:val="22"/>
                <w:lang w:val="sr-Latn-ME"/>
              </w:rPr>
              <w:t>prečišćava</w:t>
            </w:r>
            <w:r w:rsidR="00853DAB">
              <w:rPr>
                <w:noProof/>
                <w:color w:val="000000"/>
                <w:sz w:val="22"/>
                <w:szCs w:val="22"/>
                <w:lang w:val="sr-Latn-ME"/>
              </w:rPr>
              <w:t xml:space="preserve"> </w:t>
            </w:r>
            <w:r w:rsidR="00E72DB8" w:rsidRPr="00C70BDB">
              <w:rPr>
                <w:noProof/>
                <w:color w:val="000000"/>
                <w:sz w:val="22"/>
                <w:szCs w:val="22"/>
                <w:lang w:val="sr-Latn-ME"/>
              </w:rPr>
              <w:t>posebno,</w:t>
            </w:r>
            <w:r w:rsidR="00853DAB">
              <w:rPr>
                <w:noProof/>
                <w:color w:val="000000"/>
                <w:sz w:val="22"/>
                <w:szCs w:val="22"/>
                <w:lang w:val="sr-Latn-ME"/>
              </w:rPr>
              <w:t xml:space="preserve"> </w:t>
            </w:r>
            <w:r w:rsidR="00E72DB8" w:rsidRPr="00C70BDB">
              <w:rPr>
                <w:noProof/>
                <w:color w:val="000000"/>
                <w:sz w:val="22"/>
                <w:szCs w:val="22"/>
                <w:lang w:val="sr-Latn-ME"/>
              </w:rPr>
              <w:t>u</w:t>
            </w:r>
            <w:r w:rsidR="00853DAB">
              <w:rPr>
                <w:noProof/>
                <w:color w:val="000000"/>
                <w:sz w:val="22"/>
                <w:szCs w:val="22"/>
                <w:lang w:val="sr-Latn-ME"/>
              </w:rPr>
              <w:t xml:space="preserve"> </w:t>
            </w:r>
            <w:r w:rsidR="00E72DB8" w:rsidRPr="00C70BDB">
              <w:rPr>
                <w:noProof/>
                <w:color w:val="000000"/>
                <w:sz w:val="22"/>
                <w:szCs w:val="22"/>
                <w:lang w:val="sr-Latn-ME"/>
              </w:rPr>
              <w:t>z</w:t>
            </w:r>
            <w:r w:rsidRPr="00C70BDB">
              <w:rPr>
                <w:noProof/>
                <w:color w:val="000000"/>
                <w:sz w:val="22"/>
                <w:szCs w:val="22"/>
                <w:lang w:val="sr-Latn-ME"/>
              </w:rPr>
              <w:t>avisnosti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sadržaja</w:t>
            </w:r>
            <w:r w:rsidR="00853DAB">
              <w:rPr>
                <w:noProof/>
                <w:color w:val="000000"/>
                <w:sz w:val="22"/>
                <w:szCs w:val="22"/>
                <w:lang w:val="sr-Latn-ME"/>
              </w:rPr>
              <w:t xml:space="preserve"> </w:t>
            </w:r>
            <w:r w:rsidR="00E72DB8" w:rsidRPr="00C70BDB">
              <w:rPr>
                <w:noProof/>
                <w:color w:val="000000"/>
                <w:sz w:val="22"/>
                <w:szCs w:val="22"/>
                <w:lang w:val="sr-Latn-ME"/>
              </w:rPr>
              <w:t>zagađujućih</w:t>
            </w:r>
            <w:r w:rsidR="00853DAB">
              <w:rPr>
                <w:noProof/>
                <w:color w:val="000000"/>
                <w:sz w:val="22"/>
                <w:szCs w:val="22"/>
                <w:lang w:val="sr-Latn-ME"/>
              </w:rPr>
              <w:t xml:space="preserve"> </w:t>
            </w:r>
            <w:r w:rsidR="00E72DB8" w:rsidRPr="00C70BDB">
              <w:rPr>
                <w:noProof/>
                <w:color w:val="000000"/>
                <w:sz w:val="22"/>
                <w:szCs w:val="22"/>
                <w:lang w:val="sr-Latn-ME"/>
              </w:rPr>
              <w:t>materija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kombinaciji</w:t>
            </w:r>
            <w:r w:rsidR="00853DAB">
              <w:rPr>
                <w:noProof/>
                <w:color w:val="000000"/>
                <w:sz w:val="22"/>
                <w:szCs w:val="22"/>
                <w:lang w:val="sr-Latn-ME"/>
              </w:rPr>
              <w:t xml:space="preserve"> </w:t>
            </w:r>
            <w:r w:rsidRPr="00C70BDB">
              <w:rPr>
                <w:noProof/>
                <w:color w:val="000000"/>
                <w:sz w:val="22"/>
                <w:szCs w:val="22"/>
                <w:lang w:val="sr-Latn-ME"/>
              </w:rPr>
              <w:t>tehnika</w:t>
            </w:r>
            <w:r w:rsidR="00853DAB">
              <w:rPr>
                <w:noProof/>
                <w:color w:val="000000"/>
                <w:sz w:val="22"/>
                <w:szCs w:val="22"/>
                <w:lang w:val="sr-Latn-ME"/>
              </w:rPr>
              <w:t xml:space="preserve"> </w:t>
            </w:r>
            <w:r w:rsidRPr="00C70BDB">
              <w:rPr>
                <w:noProof/>
                <w:color w:val="000000"/>
                <w:sz w:val="22"/>
                <w:szCs w:val="22"/>
                <w:lang w:val="sr-Latn-ME"/>
              </w:rPr>
              <w:t>prečišćavanja.</w:t>
            </w:r>
            <w:r w:rsidR="00853DAB">
              <w:rPr>
                <w:noProof/>
                <w:color w:val="000000"/>
                <w:sz w:val="22"/>
                <w:szCs w:val="22"/>
                <w:lang w:val="sr-Latn-ME"/>
              </w:rPr>
              <w:t xml:space="preserve"> </w:t>
            </w:r>
            <w:r w:rsidRPr="00C70BDB">
              <w:rPr>
                <w:noProof/>
                <w:color w:val="000000"/>
                <w:sz w:val="22"/>
                <w:szCs w:val="22"/>
                <w:lang w:val="sr-Latn-ME"/>
              </w:rPr>
              <w:t>Konkretno,</w:t>
            </w:r>
            <w:r w:rsidR="00853DAB">
              <w:rPr>
                <w:noProof/>
                <w:color w:val="000000"/>
                <w:sz w:val="22"/>
                <w:szCs w:val="22"/>
                <w:lang w:val="sr-Latn-ME"/>
              </w:rPr>
              <w:t xml:space="preserve"> </w:t>
            </w:r>
            <w:r w:rsidRPr="00C70BDB">
              <w:rPr>
                <w:noProof/>
                <w:color w:val="000000"/>
                <w:sz w:val="22"/>
                <w:szCs w:val="22"/>
                <w:lang w:val="sr-Latn-ME"/>
              </w:rPr>
              <w:t>nekontaminirani</w:t>
            </w:r>
            <w:r w:rsidR="00853DAB">
              <w:rPr>
                <w:noProof/>
                <w:color w:val="000000"/>
                <w:sz w:val="22"/>
                <w:szCs w:val="22"/>
                <w:lang w:val="sr-Latn-ME"/>
              </w:rPr>
              <w:t xml:space="preserve"> </w:t>
            </w:r>
            <w:r w:rsidRPr="00C70BDB">
              <w:rPr>
                <w:noProof/>
                <w:color w:val="000000"/>
                <w:sz w:val="22"/>
                <w:szCs w:val="22"/>
                <w:lang w:val="sr-Latn-ME"/>
              </w:rPr>
              <w:t>tokovi</w:t>
            </w:r>
            <w:r w:rsidR="00853DAB">
              <w:rPr>
                <w:noProof/>
                <w:color w:val="000000"/>
                <w:sz w:val="22"/>
                <w:szCs w:val="22"/>
                <w:lang w:val="sr-Latn-ME"/>
              </w:rPr>
              <w:t xml:space="preserve"> </w:t>
            </w:r>
            <w:r w:rsidRPr="00C70BDB">
              <w:rPr>
                <w:noProof/>
                <w:color w:val="000000"/>
                <w:sz w:val="22"/>
                <w:szCs w:val="22"/>
                <w:lang w:val="sr-Latn-ME"/>
              </w:rPr>
              <w:t>otpadnih</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odvajaju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tokova</w:t>
            </w:r>
            <w:r w:rsidR="00853DAB">
              <w:rPr>
                <w:noProof/>
                <w:color w:val="000000"/>
                <w:sz w:val="22"/>
                <w:szCs w:val="22"/>
                <w:lang w:val="sr-Latn-ME"/>
              </w:rPr>
              <w:t xml:space="preserve"> </w:t>
            </w:r>
            <w:r w:rsidRPr="00C70BDB">
              <w:rPr>
                <w:noProof/>
                <w:color w:val="000000"/>
                <w:sz w:val="22"/>
                <w:szCs w:val="22"/>
                <w:lang w:val="sr-Latn-ME"/>
              </w:rPr>
              <w:t>otpadnih</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potrebno</w:t>
            </w:r>
            <w:r w:rsidR="00853DAB">
              <w:rPr>
                <w:noProof/>
                <w:color w:val="000000"/>
                <w:sz w:val="22"/>
                <w:szCs w:val="22"/>
                <w:lang w:val="sr-Latn-ME"/>
              </w:rPr>
              <w:t xml:space="preserve"> </w:t>
            </w:r>
            <w:r w:rsidRPr="00C70BDB">
              <w:rPr>
                <w:noProof/>
                <w:color w:val="000000"/>
                <w:sz w:val="22"/>
                <w:szCs w:val="22"/>
                <w:lang w:val="sr-Latn-ME"/>
              </w:rPr>
              <w:t>prečistiti.</w:t>
            </w:r>
          </w:p>
        </w:tc>
        <w:tc>
          <w:tcPr>
            <w:tcW w:w="1890" w:type="dxa"/>
          </w:tcPr>
          <w:p w14:paraId="44FB65C7" w14:textId="4427ED3C"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nove</w:t>
            </w:r>
            <w:r w:rsidR="00853DAB">
              <w:rPr>
                <w:noProof/>
                <w:color w:val="000000"/>
                <w:sz w:val="22"/>
                <w:szCs w:val="22"/>
                <w:lang w:val="sr-Latn-ME"/>
              </w:rPr>
              <w:t xml:space="preserve"> </w:t>
            </w:r>
            <w:r w:rsidRPr="00C70BDB">
              <w:rPr>
                <w:noProof/>
                <w:color w:val="000000"/>
                <w:sz w:val="22"/>
                <w:szCs w:val="22"/>
                <w:lang w:val="sr-Latn-ME"/>
              </w:rPr>
              <w:t>pogone.</w:t>
            </w:r>
          </w:p>
          <w:p w14:paraId="7B7C606D" w14:textId="76362466"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postojeće</w:t>
            </w:r>
            <w:r w:rsidR="00853DAB">
              <w:rPr>
                <w:noProof/>
                <w:color w:val="000000"/>
                <w:sz w:val="22"/>
                <w:szCs w:val="22"/>
                <w:lang w:val="sr-Latn-ME"/>
              </w:rPr>
              <w:t xml:space="preserve"> </w:t>
            </w:r>
            <w:r w:rsidRPr="00C70BDB">
              <w:rPr>
                <w:noProof/>
                <w:color w:val="000000"/>
                <w:sz w:val="22"/>
                <w:szCs w:val="22"/>
                <w:lang w:val="sr-Latn-ME"/>
              </w:rPr>
              <w:t>pogone</w:t>
            </w:r>
            <w:r w:rsidR="00853DAB">
              <w:rPr>
                <w:noProof/>
                <w:color w:val="000000"/>
                <w:sz w:val="22"/>
                <w:szCs w:val="22"/>
                <w:lang w:val="sr-Latn-ME"/>
              </w:rPr>
              <w:t xml:space="preserve"> </w:t>
            </w:r>
            <w:r w:rsidRPr="00C70BDB">
              <w:rPr>
                <w:noProof/>
                <w:color w:val="000000"/>
                <w:sz w:val="22"/>
                <w:szCs w:val="22"/>
                <w:lang w:val="sr-Latn-ME"/>
              </w:rPr>
              <w:t>uz</w:t>
            </w:r>
            <w:r w:rsidR="00853DAB">
              <w:rPr>
                <w:noProof/>
                <w:color w:val="000000"/>
                <w:sz w:val="22"/>
                <w:szCs w:val="22"/>
                <w:lang w:val="sr-Latn-ME"/>
              </w:rPr>
              <w:t xml:space="preserve"> </w:t>
            </w:r>
            <w:r w:rsidRPr="00C70BDB">
              <w:rPr>
                <w:noProof/>
                <w:color w:val="000000"/>
                <w:sz w:val="22"/>
                <w:szCs w:val="22"/>
                <w:lang w:val="sr-Latn-ME"/>
              </w:rPr>
              <w:t>ograničenja</w:t>
            </w:r>
            <w:r w:rsidR="00853DAB">
              <w:rPr>
                <w:noProof/>
                <w:color w:val="000000"/>
                <w:sz w:val="22"/>
                <w:szCs w:val="22"/>
                <w:lang w:val="sr-Latn-ME"/>
              </w:rPr>
              <w:t xml:space="preserve"> </w:t>
            </w:r>
            <w:r w:rsidRPr="00C70BDB">
              <w:rPr>
                <w:noProof/>
                <w:color w:val="000000"/>
                <w:sz w:val="22"/>
                <w:szCs w:val="22"/>
                <w:lang w:val="sr-Latn-ME"/>
              </w:rPr>
              <w:t>povezana</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oblikovanjem</w:t>
            </w:r>
            <w:r w:rsidR="00853DAB">
              <w:rPr>
                <w:noProof/>
                <w:color w:val="000000"/>
                <w:sz w:val="22"/>
                <w:szCs w:val="22"/>
                <w:lang w:val="sr-Latn-ME"/>
              </w:rPr>
              <w:t xml:space="preserve"> </w:t>
            </w:r>
            <w:r w:rsidRPr="00C70BDB">
              <w:rPr>
                <w:noProof/>
                <w:color w:val="000000"/>
                <w:sz w:val="22"/>
                <w:szCs w:val="22"/>
                <w:lang w:val="sr-Latn-ME"/>
              </w:rPr>
              <w:t>Sistema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odvod.</w:t>
            </w:r>
          </w:p>
        </w:tc>
      </w:tr>
      <w:tr w:rsidR="00BC0B5F" w:rsidRPr="00C70BDB" w14:paraId="732F4933" w14:textId="77777777" w:rsidTr="00E94994">
        <w:tc>
          <w:tcPr>
            <w:tcW w:w="2155" w:type="dxa"/>
          </w:tcPr>
          <w:p w14:paraId="54872600" w14:textId="5C7BDEE9"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Odgovarajuća</w:t>
            </w:r>
            <w:r w:rsidR="00853DAB">
              <w:rPr>
                <w:noProof/>
                <w:color w:val="000000"/>
                <w:sz w:val="22"/>
                <w:szCs w:val="22"/>
                <w:lang w:val="sr-Latn-ME"/>
              </w:rPr>
              <w:t xml:space="preserve"> </w:t>
            </w:r>
            <w:r w:rsidRPr="00C70BDB">
              <w:rPr>
                <w:noProof/>
                <w:color w:val="000000"/>
                <w:sz w:val="22"/>
                <w:szCs w:val="22"/>
                <w:lang w:val="sr-Latn-ME"/>
              </w:rPr>
              <w:t>infrastruktura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odvod</w:t>
            </w:r>
          </w:p>
        </w:tc>
        <w:tc>
          <w:tcPr>
            <w:tcW w:w="5490" w:type="dxa"/>
          </w:tcPr>
          <w:p w14:paraId="5FC9BD58" w14:textId="7CBC82FA"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Područje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priključeno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infrastrukturu</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odvod.</w:t>
            </w:r>
          </w:p>
          <w:p w14:paraId="5971AFA9" w14:textId="5A8B0965"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Padavine</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padaju</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područja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skladištenje</w:t>
            </w:r>
            <w:r w:rsidR="00853DAB">
              <w:rPr>
                <w:noProof/>
                <w:color w:val="000000"/>
                <w:sz w:val="22"/>
                <w:szCs w:val="22"/>
                <w:lang w:val="sr-Latn-ME"/>
              </w:rPr>
              <w:t xml:space="preserve"> </w:t>
            </w:r>
            <w:r w:rsidRPr="00C70BDB">
              <w:rPr>
                <w:noProof/>
                <w:color w:val="000000"/>
                <w:sz w:val="22"/>
                <w:szCs w:val="22"/>
                <w:lang w:val="sr-Latn-ME"/>
              </w:rPr>
              <w:t>prikupljaju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infrastrukturom</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odvod</w:t>
            </w:r>
            <w:r w:rsidR="00853DAB">
              <w:rPr>
                <w:noProof/>
                <w:color w:val="000000"/>
                <w:sz w:val="22"/>
                <w:szCs w:val="22"/>
                <w:lang w:val="sr-Latn-ME"/>
              </w:rPr>
              <w:t xml:space="preserve"> </w:t>
            </w:r>
            <w:r w:rsidRPr="00C70BDB">
              <w:rPr>
                <w:noProof/>
                <w:color w:val="000000"/>
                <w:sz w:val="22"/>
                <w:szCs w:val="22"/>
                <w:lang w:val="sr-Latn-ME"/>
              </w:rPr>
              <w:t>zajedno</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vodom</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pranje,</w:t>
            </w:r>
            <w:r w:rsidR="00853DAB">
              <w:rPr>
                <w:noProof/>
                <w:color w:val="000000"/>
                <w:sz w:val="22"/>
                <w:szCs w:val="22"/>
                <w:lang w:val="sr-Latn-ME"/>
              </w:rPr>
              <w:t xml:space="preserve"> </w:t>
            </w:r>
            <w:r w:rsidRPr="00C70BDB">
              <w:rPr>
                <w:noProof/>
                <w:color w:val="000000"/>
                <w:sz w:val="22"/>
                <w:szCs w:val="22"/>
                <w:lang w:val="sr-Latn-ME"/>
              </w:rPr>
              <w:t>povremenim</w:t>
            </w:r>
            <w:r w:rsidR="00853DAB">
              <w:rPr>
                <w:noProof/>
                <w:color w:val="000000"/>
                <w:sz w:val="22"/>
                <w:szCs w:val="22"/>
                <w:lang w:val="sr-Latn-ME"/>
              </w:rPr>
              <w:t xml:space="preserve"> </w:t>
            </w:r>
            <w:r w:rsidRPr="00C70BDB">
              <w:rPr>
                <w:noProof/>
                <w:color w:val="000000"/>
                <w:sz w:val="22"/>
                <w:szCs w:val="22"/>
                <w:lang w:val="sr-Latn-ME"/>
              </w:rPr>
              <w:t>izlivima</w:t>
            </w:r>
            <w:r w:rsidR="00215CFD"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itd.</w:t>
            </w:r>
            <w:r w:rsidR="00853DAB">
              <w:rPr>
                <w:noProof/>
                <w:color w:val="000000"/>
                <w:sz w:val="22"/>
                <w:szCs w:val="22"/>
                <w:lang w:val="sr-Latn-ME"/>
              </w:rPr>
              <w:t xml:space="preserve"> </w:t>
            </w:r>
            <w:r w:rsidR="00215CFD"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zavisnosti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sadržaja</w:t>
            </w:r>
            <w:r w:rsidR="00853DAB">
              <w:rPr>
                <w:noProof/>
                <w:color w:val="000000"/>
                <w:sz w:val="22"/>
                <w:szCs w:val="22"/>
                <w:lang w:val="sr-Latn-ME"/>
              </w:rPr>
              <w:t xml:space="preserve"> </w:t>
            </w:r>
            <w:r w:rsidR="00E72DB8" w:rsidRPr="00C70BDB">
              <w:rPr>
                <w:noProof/>
                <w:color w:val="000000"/>
                <w:sz w:val="22"/>
                <w:szCs w:val="22"/>
                <w:lang w:val="sr-Latn-ME"/>
              </w:rPr>
              <w:t>zagađujućih</w:t>
            </w:r>
            <w:r w:rsidR="00853DAB">
              <w:rPr>
                <w:noProof/>
                <w:color w:val="000000"/>
                <w:sz w:val="22"/>
                <w:szCs w:val="22"/>
                <w:lang w:val="sr-Latn-ME"/>
              </w:rPr>
              <w:t xml:space="preserve"> </w:t>
            </w:r>
            <w:r w:rsidR="00E72DB8" w:rsidRPr="00C70BDB">
              <w:rPr>
                <w:noProof/>
                <w:color w:val="000000"/>
                <w:sz w:val="22"/>
                <w:szCs w:val="22"/>
                <w:lang w:val="sr-Latn-ME"/>
              </w:rPr>
              <w:t>materija</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recirkuli</w:t>
            </w:r>
            <w:r w:rsidR="00E72DB8" w:rsidRPr="00C70BDB">
              <w:rPr>
                <w:noProof/>
                <w:color w:val="000000"/>
                <w:sz w:val="22"/>
                <w:szCs w:val="22"/>
                <w:lang w:val="sr-Latn-ME"/>
              </w:rPr>
              <w:t>šu</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usmjeravaju</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dalje</w:t>
            </w:r>
            <w:r w:rsidR="00853DAB">
              <w:rPr>
                <w:noProof/>
                <w:color w:val="000000"/>
                <w:sz w:val="22"/>
                <w:szCs w:val="22"/>
                <w:lang w:val="sr-Latn-ME"/>
              </w:rPr>
              <w:t xml:space="preserve"> </w:t>
            </w:r>
            <w:r w:rsidRPr="00C70BDB">
              <w:rPr>
                <w:noProof/>
                <w:color w:val="000000"/>
                <w:sz w:val="22"/>
                <w:szCs w:val="22"/>
                <w:lang w:val="sr-Latn-ME"/>
              </w:rPr>
              <w:t>prečišćavanje.</w:t>
            </w:r>
          </w:p>
        </w:tc>
        <w:tc>
          <w:tcPr>
            <w:tcW w:w="1890" w:type="dxa"/>
          </w:tcPr>
          <w:p w14:paraId="796CC64D" w14:textId="2BE5D977"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nove</w:t>
            </w:r>
            <w:r w:rsidR="00853DAB">
              <w:rPr>
                <w:noProof/>
                <w:color w:val="000000"/>
                <w:sz w:val="22"/>
                <w:szCs w:val="22"/>
                <w:lang w:val="sr-Latn-ME"/>
              </w:rPr>
              <w:t xml:space="preserve"> </w:t>
            </w:r>
            <w:r w:rsidRPr="00C70BDB">
              <w:rPr>
                <w:noProof/>
                <w:color w:val="000000"/>
                <w:sz w:val="22"/>
                <w:szCs w:val="22"/>
                <w:lang w:val="sr-Latn-ME"/>
              </w:rPr>
              <w:t>pogone.</w:t>
            </w:r>
          </w:p>
          <w:p w14:paraId="5D0064FE" w14:textId="46893139"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postojeće</w:t>
            </w:r>
            <w:r w:rsidR="00853DAB">
              <w:rPr>
                <w:noProof/>
                <w:color w:val="000000"/>
                <w:sz w:val="22"/>
                <w:szCs w:val="22"/>
                <w:lang w:val="sr-Latn-ME"/>
              </w:rPr>
              <w:t xml:space="preserve"> </w:t>
            </w:r>
            <w:r w:rsidRPr="00C70BDB">
              <w:rPr>
                <w:noProof/>
                <w:color w:val="000000"/>
                <w:sz w:val="22"/>
                <w:szCs w:val="22"/>
                <w:lang w:val="sr-Latn-ME"/>
              </w:rPr>
              <w:t>pogone</w:t>
            </w:r>
            <w:r w:rsidR="00853DAB">
              <w:rPr>
                <w:noProof/>
                <w:color w:val="000000"/>
                <w:sz w:val="22"/>
                <w:szCs w:val="22"/>
                <w:lang w:val="sr-Latn-ME"/>
              </w:rPr>
              <w:t xml:space="preserve"> </w:t>
            </w:r>
            <w:r w:rsidRPr="00C70BDB">
              <w:rPr>
                <w:noProof/>
                <w:color w:val="000000"/>
                <w:sz w:val="22"/>
                <w:szCs w:val="22"/>
                <w:lang w:val="sr-Latn-ME"/>
              </w:rPr>
              <w:t>uz</w:t>
            </w:r>
            <w:r w:rsidR="00853DAB">
              <w:rPr>
                <w:noProof/>
                <w:color w:val="000000"/>
                <w:sz w:val="22"/>
                <w:szCs w:val="22"/>
                <w:lang w:val="sr-Latn-ME"/>
              </w:rPr>
              <w:t xml:space="preserve"> </w:t>
            </w:r>
            <w:r w:rsidRPr="00C70BDB">
              <w:rPr>
                <w:noProof/>
                <w:color w:val="000000"/>
                <w:sz w:val="22"/>
                <w:szCs w:val="22"/>
                <w:lang w:val="sr-Latn-ME"/>
              </w:rPr>
              <w:t>ograničenja</w:t>
            </w:r>
            <w:r w:rsidR="00853DAB">
              <w:rPr>
                <w:noProof/>
                <w:color w:val="000000"/>
                <w:sz w:val="22"/>
                <w:szCs w:val="22"/>
                <w:lang w:val="sr-Latn-ME"/>
              </w:rPr>
              <w:t xml:space="preserve"> </w:t>
            </w:r>
            <w:r w:rsidRPr="00C70BDB">
              <w:rPr>
                <w:noProof/>
                <w:color w:val="000000"/>
                <w:sz w:val="22"/>
                <w:szCs w:val="22"/>
                <w:lang w:val="sr-Latn-ME"/>
              </w:rPr>
              <w:t>povezana</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oblikovanjem</w:t>
            </w:r>
            <w:r w:rsidR="00853DAB">
              <w:rPr>
                <w:noProof/>
                <w:color w:val="000000"/>
                <w:sz w:val="22"/>
                <w:szCs w:val="22"/>
                <w:lang w:val="sr-Latn-ME"/>
              </w:rPr>
              <w:t xml:space="preserve"> </w:t>
            </w:r>
            <w:r w:rsidRPr="00C70BDB">
              <w:rPr>
                <w:noProof/>
                <w:color w:val="000000"/>
                <w:sz w:val="22"/>
                <w:szCs w:val="22"/>
                <w:lang w:val="sr-Latn-ME"/>
              </w:rPr>
              <w:lastRenderedPageBreak/>
              <w:t>Sistema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odvod</w:t>
            </w:r>
            <w:r w:rsidR="00853DAB">
              <w:rPr>
                <w:noProof/>
                <w:color w:val="000000"/>
                <w:sz w:val="22"/>
                <w:szCs w:val="22"/>
                <w:lang w:val="sr-Latn-ME"/>
              </w:rPr>
              <w:t xml:space="preserve"> </w:t>
            </w:r>
            <w:r w:rsidRPr="00C70BDB">
              <w:rPr>
                <w:noProof/>
                <w:color w:val="000000"/>
                <w:sz w:val="22"/>
                <w:szCs w:val="22"/>
                <w:lang w:val="sr-Latn-ME"/>
              </w:rPr>
              <w:t>padavina.</w:t>
            </w:r>
          </w:p>
        </w:tc>
      </w:tr>
      <w:tr w:rsidR="00BC0B5F" w:rsidRPr="00C70BDB" w14:paraId="6D85625D" w14:textId="77777777" w:rsidTr="00E94994">
        <w:tc>
          <w:tcPr>
            <w:tcW w:w="2155" w:type="dxa"/>
          </w:tcPr>
          <w:p w14:paraId="501FF29C" w14:textId="1496AFA0"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Odredbe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projektovanje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održavanje</w:t>
            </w:r>
            <w:r w:rsidR="00853DAB">
              <w:rPr>
                <w:noProof/>
                <w:color w:val="000000"/>
                <w:sz w:val="22"/>
                <w:szCs w:val="22"/>
                <w:lang w:val="sr-Latn-ME"/>
              </w:rPr>
              <w:t xml:space="preserve"> </w:t>
            </w:r>
            <w:r w:rsidRPr="00C70BDB">
              <w:rPr>
                <w:noProof/>
                <w:color w:val="000000"/>
                <w:sz w:val="22"/>
                <w:szCs w:val="22"/>
                <w:lang w:val="sr-Latn-ME"/>
              </w:rPr>
              <w:t>kako</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omogućilo</w:t>
            </w:r>
            <w:r w:rsidR="00853DAB">
              <w:rPr>
                <w:noProof/>
                <w:color w:val="000000"/>
                <w:sz w:val="22"/>
                <w:szCs w:val="22"/>
                <w:lang w:val="sr-Latn-ME"/>
              </w:rPr>
              <w:t xml:space="preserve"> </w:t>
            </w:r>
            <w:r w:rsidRPr="00C70BDB">
              <w:rPr>
                <w:noProof/>
                <w:color w:val="000000"/>
                <w:sz w:val="22"/>
                <w:szCs w:val="22"/>
                <w:lang w:val="sr-Latn-ME"/>
              </w:rPr>
              <w:t>otkrivanje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popravljanje</w:t>
            </w:r>
            <w:r w:rsidR="00853DAB">
              <w:rPr>
                <w:noProof/>
                <w:color w:val="000000"/>
                <w:sz w:val="22"/>
                <w:szCs w:val="22"/>
                <w:lang w:val="sr-Latn-ME"/>
              </w:rPr>
              <w:t xml:space="preserve"> </w:t>
            </w:r>
            <w:r w:rsidRPr="00C70BDB">
              <w:rPr>
                <w:noProof/>
                <w:color w:val="000000"/>
                <w:sz w:val="22"/>
                <w:szCs w:val="22"/>
                <w:lang w:val="sr-Latn-ME"/>
              </w:rPr>
              <w:t>isticanja</w:t>
            </w:r>
          </w:p>
        </w:tc>
        <w:tc>
          <w:tcPr>
            <w:tcW w:w="5490" w:type="dxa"/>
          </w:tcPr>
          <w:p w14:paraId="74AB37FD" w14:textId="48CA1B19"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Redovni</w:t>
            </w:r>
            <w:r w:rsidR="00853DAB">
              <w:rPr>
                <w:noProof/>
                <w:color w:val="000000"/>
                <w:sz w:val="22"/>
                <w:szCs w:val="22"/>
                <w:lang w:val="sr-Latn-ME"/>
              </w:rPr>
              <w:t xml:space="preserve"> </w:t>
            </w:r>
            <w:r w:rsidRPr="00C70BDB">
              <w:rPr>
                <w:noProof/>
                <w:color w:val="000000"/>
                <w:sz w:val="22"/>
                <w:szCs w:val="22"/>
                <w:lang w:val="sr-Latn-ME"/>
              </w:rPr>
              <w:t>monitoring</w:t>
            </w:r>
            <w:r w:rsidR="00853DAB">
              <w:rPr>
                <w:noProof/>
                <w:color w:val="000000"/>
                <w:sz w:val="22"/>
                <w:szCs w:val="22"/>
                <w:lang w:val="sr-Latn-ME"/>
              </w:rPr>
              <w:t xml:space="preserve"> </w:t>
            </w:r>
            <w:r w:rsidRPr="00C70BDB">
              <w:rPr>
                <w:noProof/>
                <w:color w:val="000000"/>
                <w:sz w:val="22"/>
                <w:szCs w:val="22"/>
                <w:lang w:val="sr-Latn-ME"/>
              </w:rPr>
              <w:t>mogućih</w:t>
            </w:r>
            <w:r w:rsidR="00853DAB">
              <w:rPr>
                <w:noProof/>
                <w:color w:val="000000"/>
                <w:sz w:val="22"/>
                <w:szCs w:val="22"/>
                <w:lang w:val="sr-Latn-ME"/>
              </w:rPr>
              <w:t xml:space="preserve"> </w:t>
            </w:r>
            <w:r w:rsidRPr="00C70BDB">
              <w:rPr>
                <w:noProof/>
                <w:color w:val="000000"/>
                <w:sz w:val="22"/>
                <w:szCs w:val="22"/>
                <w:lang w:val="sr-Latn-ME"/>
              </w:rPr>
              <w:t>isticanja</w:t>
            </w:r>
            <w:r w:rsidR="00853DAB">
              <w:rPr>
                <w:noProof/>
                <w:color w:val="000000"/>
                <w:sz w:val="22"/>
                <w:szCs w:val="22"/>
                <w:lang w:val="sr-Latn-ME"/>
              </w:rPr>
              <w:t xml:space="preserve"> </w:t>
            </w:r>
            <w:r w:rsidRPr="00C70BDB">
              <w:rPr>
                <w:noProof/>
                <w:color w:val="000000"/>
                <w:sz w:val="22"/>
                <w:szCs w:val="22"/>
                <w:lang w:val="sr-Latn-ME"/>
              </w:rPr>
              <w:t>zasniva</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riziku</w:t>
            </w:r>
            <w:r w:rsidR="00853DAB">
              <w:rPr>
                <w:noProof/>
                <w:color w:val="000000"/>
                <w:sz w:val="22"/>
                <w:szCs w:val="22"/>
                <w:lang w:val="sr-Latn-ME"/>
              </w:rPr>
              <w:t xml:space="preserve"> </w:t>
            </w:r>
            <w:r w:rsidRPr="00C70BDB">
              <w:rPr>
                <w:noProof/>
                <w:color w:val="000000"/>
                <w:sz w:val="22"/>
                <w:szCs w:val="22"/>
                <w:lang w:val="sr-Latn-ME"/>
              </w:rPr>
              <w:t>te</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oprema</w:t>
            </w:r>
            <w:r w:rsidR="00853DAB">
              <w:rPr>
                <w:noProof/>
                <w:color w:val="000000"/>
                <w:sz w:val="22"/>
                <w:szCs w:val="22"/>
                <w:lang w:val="sr-Latn-ME"/>
              </w:rPr>
              <w:t xml:space="preserve"> </w:t>
            </w:r>
            <w:r w:rsidRPr="00C70BDB">
              <w:rPr>
                <w:noProof/>
                <w:color w:val="000000"/>
                <w:sz w:val="22"/>
                <w:szCs w:val="22"/>
                <w:lang w:val="sr-Latn-ME"/>
              </w:rPr>
              <w:t>prema</w:t>
            </w:r>
            <w:r w:rsidR="00853DAB">
              <w:rPr>
                <w:noProof/>
                <w:color w:val="000000"/>
                <w:sz w:val="22"/>
                <w:szCs w:val="22"/>
                <w:lang w:val="sr-Latn-ME"/>
              </w:rPr>
              <w:t xml:space="preserve"> </w:t>
            </w:r>
            <w:r w:rsidRPr="00C70BDB">
              <w:rPr>
                <w:noProof/>
                <w:color w:val="000000"/>
                <w:sz w:val="22"/>
                <w:szCs w:val="22"/>
                <w:lang w:val="sr-Latn-ME"/>
              </w:rPr>
              <w:t>potrebi</w:t>
            </w:r>
            <w:r w:rsidR="00853DAB">
              <w:rPr>
                <w:noProof/>
                <w:color w:val="000000"/>
                <w:sz w:val="22"/>
                <w:szCs w:val="22"/>
                <w:lang w:val="sr-Latn-ME"/>
              </w:rPr>
              <w:t xml:space="preserve"> </w:t>
            </w:r>
            <w:r w:rsidRPr="00C70BDB">
              <w:rPr>
                <w:noProof/>
                <w:color w:val="000000"/>
                <w:sz w:val="22"/>
                <w:szCs w:val="22"/>
                <w:lang w:val="sr-Latn-ME"/>
              </w:rPr>
              <w:t>popravlja.</w:t>
            </w:r>
          </w:p>
          <w:p w14:paraId="678FE5A3" w14:textId="7DE6FA37"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Upotreba</w:t>
            </w:r>
            <w:r w:rsidR="00853DAB">
              <w:rPr>
                <w:noProof/>
                <w:color w:val="000000"/>
                <w:sz w:val="22"/>
                <w:szCs w:val="22"/>
                <w:lang w:val="sr-Latn-ME"/>
              </w:rPr>
              <w:t xml:space="preserve"> </w:t>
            </w:r>
            <w:r w:rsidRPr="00C70BDB">
              <w:rPr>
                <w:noProof/>
                <w:color w:val="000000"/>
                <w:sz w:val="22"/>
                <w:szCs w:val="22"/>
                <w:lang w:val="sr-Latn-ME"/>
              </w:rPr>
              <w:t>ukopanih</w:t>
            </w:r>
            <w:r w:rsidR="00853DAB">
              <w:rPr>
                <w:noProof/>
                <w:color w:val="000000"/>
                <w:sz w:val="22"/>
                <w:szCs w:val="22"/>
                <w:lang w:val="sr-Latn-ME"/>
              </w:rPr>
              <w:t xml:space="preserve"> </w:t>
            </w:r>
            <w:r w:rsidRPr="00C70BDB">
              <w:rPr>
                <w:noProof/>
                <w:color w:val="000000"/>
                <w:sz w:val="22"/>
                <w:szCs w:val="22"/>
                <w:lang w:val="sr-Latn-ME"/>
              </w:rPr>
              <w:t>elemenata</w:t>
            </w:r>
            <w:r w:rsidR="00853DAB">
              <w:rPr>
                <w:noProof/>
                <w:color w:val="000000"/>
                <w:sz w:val="22"/>
                <w:szCs w:val="22"/>
                <w:lang w:val="sr-Latn-ME"/>
              </w:rPr>
              <w:t xml:space="preserve"> </w:t>
            </w:r>
            <w:r w:rsidRPr="00C70BDB">
              <w:rPr>
                <w:noProof/>
                <w:color w:val="000000"/>
                <w:sz w:val="22"/>
                <w:szCs w:val="22"/>
                <w:lang w:val="sr-Latn-ME"/>
              </w:rPr>
              <w:t>svedena</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najmanju</w:t>
            </w:r>
            <w:r w:rsidR="00853DAB">
              <w:rPr>
                <w:noProof/>
                <w:color w:val="000000"/>
                <w:sz w:val="22"/>
                <w:szCs w:val="22"/>
                <w:lang w:val="sr-Latn-ME"/>
              </w:rPr>
              <w:t xml:space="preserve"> </w:t>
            </w:r>
            <w:r w:rsidRPr="00C70BDB">
              <w:rPr>
                <w:noProof/>
                <w:color w:val="000000"/>
                <w:sz w:val="22"/>
                <w:szCs w:val="22"/>
                <w:lang w:val="sr-Latn-ME"/>
              </w:rPr>
              <w:t>moguću</w:t>
            </w:r>
            <w:r w:rsidR="00853DAB">
              <w:rPr>
                <w:noProof/>
                <w:color w:val="000000"/>
                <w:sz w:val="22"/>
                <w:szCs w:val="22"/>
                <w:lang w:val="sr-Latn-ME"/>
              </w:rPr>
              <w:t xml:space="preserve"> </w:t>
            </w:r>
            <w:r w:rsidRPr="00C70BDB">
              <w:rPr>
                <w:noProof/>
                <w:color w:val="000000"/>
                <w:sz w:val="22"/>
                <w:szCs w:val="22"/>
                <w:lang w:val="sr-Latn-ME"/>
              </w:rPr>
              <w:t>mjeru.</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upotrebljavaju</w:t>
            </w:r>
            <w:r w:rsidR="00853DAB">
              <w:rPr>
                <w:noProof/>
                <w:color w:val="000000"/>
                <w:sz w:val="22"/>
                <w:szCs w:val="22"/>
                <w:lang w:val="sr-Latn-ME"/>
              </w:rPr>
              <w:t xml:space="preserve"> </w:t>
            </w:r>
            <w:r w:rsidRPr="00C70BDB">
              <w:rPr>
                <w:noProof/>
                <w:color w:val="000000"/>
                <w:sz w:val="22"/>
                <w:szCs w:val="22"/>
                <w:lang w:val="sr-Latn-ME"/>
              </w:rPr>
              <w:t>ukopani</w:t>
            </w:r>
            <w:r w:rsidR="00853DAB">
              <w:rPr>
                <w:noProof/>
                <w:color w:val="000000"/>
                <w:sz w:val="22"/>
                <w:szCs w:val="22"/>
                <w:lang w:val="sr-Latn-ME"/>
              </w:rPr>
              <w:t xml:space="preserve"> </w:t>
            </w:r>
            <w:r w:rsidRPr="00C70BDB">
              <w:rPr>
                <w:noProof/>
                <w:color w:val="000000"/>
                <w:sz w:val="22"/>
                <w:szCs w:val="22"/>
                <w:lang w:val="sr-Latn-ME"/>
              </w:rPr>
              <w:t>elementi</w:t>
            </w:r>
            <w:r w:rsidR="00853DAB">
              <w:rPr>
                <w:noProof/>
                <w:color w:val="000000"/>
                <w:sz w:val="22"/>
                <w:szCs w:val="22"/>
                <w:lang w:val="sr-Latn-ME"/>
              </w:rPr>
              <w:t xml:space="preserve"> </w:t>
            </w:r>
            <w:r w:rsidR="00215CFD"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zavisnosti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rizika</w:t>
            </w:r>
            <w:r w:rsidR="00853DAB">
              <w:rPr>
                <w:noProof/>
                <w:color w:val="000000"/>
                <w:sz w:val="22"/>
                <w:szCs w:val="22"/>
                <w:lang w:val="sr-Latn-ME"/>
              </w:rPr>
              <w:t xml:space="preserve"> </w:t>
            </w:r>
            <w:r w:rsidRPr="00C70BDB">
              <w:rPr>
                <w:noProof/>
                <w:color w:val="000000"/>
                <w:sz w:val="22"/>
                <w:szCs w:val="22"/>
                <w:lang w:val="sr-Latn-ME"/>
              </w:rPr>
              <w:t>da</w:t>
            </w:r>
            <w:r w:rsidR="00853DAB">
              <w:rPr>
                <w:noProof/>
                <w:color w:val="000000"/>
                <w:sz w:val="22"/>
                <w:szCs w:val="22"/>
                <w:lang w:val="sr-Latn-ME"/>
              </w:rPr>
              <w:t xml:space="preserve"> </w:t>
            </w:r>
            <w:r w:rsidRPr="00C70BDB">
              <w:rPr>
                <w:noProof/>
                <w:color w:val="000000"/>
                <w:sz w:val="22"/>
                <w:szCs w:val="22"/>
                <w:lang w:val="sr-Latn-ME"/>
              </w:rPr>
              <w:t>otpad</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tim</w:t>
            </w:r>
            <w:r w:rsidR="00853DAB">
              <w:rPr>
                <w:noProof/>
                <w:color w:val="000000"/>
                <w:sz w:val="22"/>
                <w:szCs w:val="22"/>
                <w:lang w:val="sr-Latn-ME"/>
              </w:rPr>
              <w:t xml:space="preserve"> </w:t>
            </w:r>
            <w:r w:rsidRPr="00C70BDB">
              <w:rPr>
                <w:noProof/>
                <w:color w:val="000000"/>
                <w:sz w:val="22"/>
                <w:szCs w:val="22"/>
                <w:lang w:val="sr-Latn-ME"/>
              </w:rPr>
              <w:t>komponentama</w:t>
            </w:r>
            <w:r w:rsidR="00853DAB">
              <w:rPr>
                <w:noProof/>
                <w:color w:val="000000"/>
                <w:sz w:val="22"/>
                <w:szCs w:val="22"/>
                <w:lang w:val="sr-Latn-ME"/>
              </w:rPr>
              <w:t xml:space="preserve"> </w:t>
            </w:r>
            <w:r w:rsidRPr="00C70BDB">
              <w:rPr>
                <w:noProof/>
                <w:color w:val="000000"/>
                <w:sz w:val="22"/>
                <w:szCs w:val="22"/>
                <w:lang w:val="sr-Latn-ME"/>
              </w:rPr>
              <w:t>zagadi</w:t>
            </w:r>
            <w:r w:rsidR="00853DAB">
              <w:rPr>
                <w:noProof/>
                <w:color w:val="000000"/>
                <w:sz w:val="22"/>
                <w:szCs w:val="22"/>
                <w:lang w:val="sr-Latn-ME"/>
              </w:rPr>
              <w:t xml:space="preserve"> </w:t>
            </w:r>
            <w:r w:rsidRPr="00C70BDB">
              <w:rPr>
                <w:noProof/>
                <w:color w:val="000000"/>
                <w:sz w:val="22"/>
                <w:szCs w:val="22"/>
                <w:lang w:val="sr-Latn-ME"/>
              </w:rPr>
              <w:t>zemljište</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Pr="00C70BDB">
              <w:rPr>
                <w:noProof/>
                <w:color w:val="000000"/>
                <w:sz w:val="22"/>
                <w:szCs w:val="22"/>
                <w:lang w:val="sr-Latn-ME"/>
              </w:rPr>
              <w:t>vodu,</w:t>
            </w:r>
            <w:r w:rsidR="00853DAB">
              <w:rPr>
                <w:noProof/>
                <w:color w:val="000000"/>
                <w:sz w:val="22"/>
                <w:szCs w:val="22"/>
                <w:lang w:val="sr-Latn-ME"/>
              </w:rPr>
              <w:t xml:space="preserve"> </w:t>
            </w:r>
            <w:r w:rsidRPr="00C70BDB">
              <w:rPr>
                <w:noProof/>
                <w:color w:val="000000"/>
                <w:sz w:val="22"/>
                <w:szCs w:val="22"/>
                <w:lang w:val="sr-Latn-ME"/>
              </w:rPr>
              <w:t>gradi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rezervoar</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ukopane</w:t>
            </w:r>
            <w:r w:rsidR="00853DAB">
              <w:rPr>
                <w:noProof/>
                <w:color w:val="000000"/>
                <w:sz w:val="22"/>
                <w:szCs w:val="22"/>
                <w:lang w:val="sr-Latn-ME"/>
              </w:rPr>
              <w:t xml:space="preserve"> </w:t>
            </w:r>
            <w:r w:rsidRPr="00C70BDB">
              <w:rPr>
                <w:noProof/>
                <w:color w:val="000000"/>
                <w:sz w:val="22"/>
                <w:szCs w:val="22"/>
                <w:lang w:val="sr-Latn-ME"/>
              </w:rPr>
              <w:t>elemente.</w:t>
            </w:r>
          </w:p>
        </w:tc>
        <w:tc>
          <w:tcPr>
            <w:tcW w:w="1890" w:type="dxa"/>
          </w:tcPr>
          <w:p w14:paraId="16697A74" w14:textId="494BBE81"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Upotreba</w:t>
            </w:r>
            <w:r w:rsidR="00853DAB">
              <w:rPr>
                <w:noProof/>
                <w:color w:val="000000"/>
                <w:sz w:val="22"/>
                <w:szCs w:val="22"/>
                <w:lang w:val="sr-Latn-ME"/>
              </w:rPr>
              <w:t xml:space="preserve"> </w:t>
            </w:r>
            <w:r w:rsidRPr="00C70BDB">
              <w:rPr>
                <w:noProof/>
                <w:color w:val="000000"/>
                <w:sz w:val="22"/>
                <w:szCs w:val="22"/>
                <w:lang w:val="sr-Latn-ME"/>
              </w:rPr>
              <w:t>nadzemnih</w:t>
            </w:r>
            <w:r w:rsidR="00853DAB">
              <w:rPr>
                <w:noProof/>
                <w:color w:val="000000"/>
                <w:sz w:val="22"/>
                <w:szCs w:val="22"/>
                <w:lang w:val="sr-Latn-ME"/>
              </w:rPr>
              <w:t xml:space="preserve"> </w:t>
            </w:r>
            <w:r w:rsidRPr="00C70BDB">
              <w:rPr>
                <w:noProof/>
                <w:color w:val="000000"/>
                <w:sz w:val="22"/>
                <w:szCs w:val="22"/>
                <w:lang w:val="sr-Latn-ME"/>
              </w:rPr>
              <w:t>elemenata</w:t>
            </w:r>
            <w:r w:rsidR="00853DAB">
              <w:rPr>
                <w:noProof/>
                <w:color w:val="000000"/>
                <w:sz w:val="22"/>
                <w:szCs w:val="22"/>
                <w:lang w:val="sr-Latn-ME"/>
              </w:rPr>
              <w:t xml:space="preserve"> </w:t>
            </w:r>
            <w:r w:rsidRPr="00C70BDB">
              <w:rPr>
                <w:noProof/>
                <w:color w:val="000000"/>
                <w:sz w:val="22"/>
                <w:szCs w:val="22"/>
                <w:lang w:val="sr-Latn-ME"/>
              </w:rPr>
              <w:t>primjenjiva</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nove</w:t>
            </w:r>
            <w:r w:rsidR="00853DAB">
              <w:rPr>
                <w:noProof/>
                <w:color w:val="000000"/>
                <w:sz w:val="22"/>
                <w:szCs w:val="22"/>
                <w:lang w:val="sr-Latn-ME"/>
              </w:rPr>
              <w:t xml:space="preserve"> </w:t>
            </w:r>
            <w:r w:rsidRPr="00C70BDB">
              <w:rPr>
                <w:noProof/>
                <w:color w:val="000000"/>
                <w:sz w:val="22"/>
                <w:szCs w:val="22"/>
                <w:lang w:val="sr-Latn-ME"/>
              </w:rPr>
              <w:t>pogone.</w:t>
            </w:r>
            <w:r w:rsidR="00853DAB">
              <w:rPr>
                <w:noProof/>
                <w:color w:val="000000"/>
                <w:sz w:val="22"/>
                <w:szCs w:val="22"/>
                <w:lang w:val="sr-Latn-ME"/>
              </w:rPr>
              <w:t xml:space="preserve"> </w:t>
            </w:r>
            <w:r w:rsidRPr="00C70BDB">
              <w:rPr>
                <w:noProof/>
                <w:color w:val="000000"/>
                <w:sz w:val="22"/>
                <w:szCs w:val="22"/>
                <w:lang w:val="sr-Latn-ME"/>
              </w:rPr>
              <w:t>Međutim,</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zbog</w:t>
            </w:r>
            <w:r w:rsidR="00853DAB">
              <w:rPr>
                <w:noProof/>
                <w:color w:val="000000"/>
                <w:sz w:val="22"/>
                <w:szCs w:val="22"/>
                <w:lang w:val="sr-Latn-ME"/>
              </w:rPr>
              <w:t xml:space="preserve"> </w:t>
            </w:r>
            <w:r w:rsidRPr="00C70BDB">
              <w:rPr>
                <w:noProof/>
                <w:color w:val="000000"/>
                <w:sz w:val="22"/>
                <w:szCs w:val="22"/>
                <w:lang w:val="sr-Latn-ME"/>
              </w:rPr>
              <w:t>opasnosti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smrzavanja.</w:t>
            </w:r>
          </w:p>
          <w:p w14:paraId="678B7E9E" w14:textId="6BE2AD38" w:rsidR="00BC0B5F" w:rsidRPr="00C70BDB" w:rsidRDefault="00BC0B5F" w:rsidP="00CA12F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Ugradnja</w:t>
            </w:r>
            <w:r w:rsidR="00853DAB">
              <w:rPr>
                <w:noProof/>
                <w:color w:val="000000"/>
                <w:sz w:val="22"/>
                <w:szCs w:val="22"/>
                <w:lang w:val="sr-Latn-ME"/>
              </w:rPr>
              <w:t xml:space="preserve"> </w:t>
            </w:r>
            <w:r w:rsidRPr="00C70BDB">
              <w:rPr>
                <w:noProof/>
                <w:color w:val="000000"/>
                <w:sz w:val="22"/>
                <w:szCs w:val="22"/>
                <w:lang w:val="sr-Latn-ME"/>
              </w:rPr>
              <w:t>rezervoara</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slučaju</w:t>
            </w:r>
            <w:r w:rsidR="00853DAB">
              <w:rPr>
                <w:noProof/>
                <w:color w:val="000000"/>
                <w:sz w:val="22"/>
                <w:szCs w:val="22"/>
                <w:lang w:val="sr-Latn-ME"/>
              </w:rPr>
              <w:t xml:space="preserve"> </w:t>
            </w:r>
            <w:r w:rsidRPr="00C70BDB">
              <w:rPr>
                <w:noProof/>
                <w:color w:val="000000"/>
                <w:sz w:val="22"/>
                <w:szCs w:val="22"/>
                <w:lang w:val="sr-Latn-ME"/>
              </w:rPr>
              <w:t>postojećih</w:t>
            </w:r>
            <w:r w:rsidR="00853DAB">
              <w:rPr>
                <w:noProof/>
                <w:color w:val="000000"/>
                <w:sz w:val="22"/>
                <w:szCs w:val="22"/>
                <w:lang w:val="sr-Latn-ME"/>
              </w:rPr>
              <w:t xml:space="preserve"> </w:t>
            </w:r>
            <w:r w:rsidRPr="00C70BDB">
              <w:rPr>
                <w:noProof/>
                <w:color w:val="000000"/>
                <w:sz w:val="22"/>
                <w:szCs w:val="22"/>
                <w:lang w:val="sr-Latn-ME"/>
              </w:rPr>
              <w:t>pogona.</w:t>
            </w:r>
          </w:p>
        </w:tc>
      </w:tr>
      <w:tr w:rsidR="00BC0B5F" w:rsidRPr="00C70BDB" w14:paraId="0B79D2BA" w14:textId="77777777" w:rsidTr="00E94994">
        <w:tc>
          <w:tcPr>
            <w:tcW w:w="2155" w:type="dxa"/>
          </w:tcPr>
          <w:p w14:paraId="0897DFF0" w14:textId="39F6B3C2"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Retencioni</w:t>
            </w:r>
            <w:r w:rsidR="00853DAB">
              <w:rPr>
                <w:noProof/>
                <w:color w:val="000000"/>
                <w:sz w:val="22"/>
                <w:szCs w:val="22"/>
                <w:lang w:val="sr-Latn-ME"/>
              </w:rPr>
              <w:t xml:space="preserve"> </w:t>
            </w:r>
            <w:r w:rsidRPr="00C70BDB">
              <w:rPr>
                <w:noProof/>
                <w:color w:val="000000"/>
                <w:sz w:val="22"/>
                <w:szCs w:val="22"/>
                <w:lang w:val="sr-Latn-ME"/>
              </w:rPr>
              <w:t>bazen</w:t>
            </w:r>
            <w:r w:rsidR="00853DAB">
              <w:rPr>
                <w:noProof/>
                <w:color w:val="000000"/>
                <w:sz w:val="22"/>
                <w:szCs w:val="22"/>
                <w:lang w:val="sr-Latn-ME"/>
              </w:rPr>
              <w:t xml:space="preserve"> </w:t>
            </w:r>
            <w:r w:rsidRPr="00C70BDB">
              <w:rPr>
                <w:noProof/>
                <w:color w:val="000000"/>
                <w:sz w:val="22"/>
                <w:szCs w:val="22"/>
                <w:lang w:val="sr-Latn-ME"/>
              </w:rPr>
              <w:t>odgovarajućeg</w:t>
            </w:r>
            <w:r w:rsidR="00853DAB">
              <w:rPr>
                <w:noProof/>
                <w:color w:val="000000"/>
                <w:sz w:val="22"/>
                <w:szCs w:val="22"/>
                <w:lang w:val="sr-Latn-ME"/>
              </w:rPr>
              <w:t xml:space="preserve"> </w:t>
            </w:r>
            <w:r w:rsidRPr="00C70BDB">
              <w:rPr>
                <w:noProof/>
                <w:color w:val="000000"/>
                <w:sz w:val="22"/>
                <w:szCs w:val="22"/>
                <w:lang w:val="sr-Latn-ME"/>
              </w:rPr>
              <w:t>kapaciteta</w:t>
            </w:r>
          </w:p>
        </w:tc>
        <w:tc>
          <w:tcPr>
            <w:tcW w:w="5490" w:type="dxa"/>
          </w:tcPr>
          <w:p w14:paraId="4576BEF9" w14:textId="68F0A49C"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Treba</w:t>
            </w:r>
            <w:r w:rsidR="00853DAB">
              <w:rPr>
                <w:noProof/>
                <w:color w:val="000000"/>
                <w:sz w:val="22"/>
                <w:szCs w:val="22"/>
                <w:lang w:val="sr-Latn-ME"/>
              </w:rPr>
              <w:t xml:space="preserve"> </w:t>
            </w:r>
            <w:r w:rsidRPr="00C70BDB">
              <w:rPr>
                <w:noProof/>
                <w:color w:val="000000"/>
                <w:sz w:val="22"/>
                <w:szCs w:val="22"/>
                <w:lang w:val="sr-Latn-ME"/>
              </w:rPr>
              <w:t>obe</w:t>
            </w:r>
            <w:r w:rsidR="00E72DB8" w:rsidRPr="00C70BDB">
              <w:rPr>
                <w:noProof/>
                <w:color w:val="000000"/>
                <w:sz w:val="22"/>
                <w:szCs w:val="22"/>
                <w:lang w:val="sr-Latn-ME"/>
              </w:rPr>
              <w:t>z</w:t>
            </w:r>
            <w:r w:rsidRPr="00C70BDB">
              <w:rPr>
                <w:noProof/>
                <w:color w:val="000000"/>
                <w:sz w:val="22"/>
                <w:szCs w:val="22"/>
                <w:lang w:val="sr-Latn-ME"/>
              </w:rPr>
              <w:t>bijediti</w:t>
            </w:r>
            <w:r w:rsidR="00853DAB">
              <w:rPr>
                <w:noProof/>
                <w:color w:val="000000"/>
                <w:sz w:val="22"/>
                <w:szCs w:val="22"/>
                <w:lang w:val="sr-Latn-ME"/>
              </w:rPr>
              <w:t xml:space="preserve"> </w:t>
            </w:r>
            <w:r w:rsidRPr="00C70BDB">
              <w:rPr>
                <w:noProof/>
                <w:color w:val="000000"/>
                <w:sz w:val="22"/>
                <w:szCs w:val="22"/>
                <w:lang w:val="sr-Latn-ME"/>
              </w:rPr>
              <w:t>retencioni</w:t>
            </w:r>
            <w:r w:rsidR="00853DAB">
              <w:rPr>
                <w:noProof/>
                <w:color w:val="000000"/>
                <w:sz w:val="22"/>
                <w:szCs w:val="22"/>
                <w:lang w:val="sr-Latn-ME"/>
              </w:rPr>
              <w:t xml:space="preserve"> </w:t>
            </w:r>
            <w:r w:rsidRPr="00C70BDB">
              <w:rPr>
                <w:noProof/>
                <w:color w:val="000000"/>
                <w:sz w:val="22"/>
                <w:szCs w:val="22"/>
                <w:lang w:val="sr-Latn-ME"/>
              </w:rPr>
              <w:t>bazen</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otpadne</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nastale</w:t>
            </w:r>
            <w:r w:rsidR="00853DAB">
              <w:rPr>
                <w:noProof/>
                <w:color w:val="000000"/>
                <w:sz w:val="22"/>
                <w:szCs w:val="22"/>
                <w:lang w:val="sr-Latn-ME"/>
              </w:rPr>
              <w:t xml:space="preserve"> </w:t>
            </w:r>
            <w:r w:rsidRPr="00C70BDB">
              <w:rPr>
                <w:noProof/>
                <w:color w:val="000000"/>
                <w:sz w:val="22"/>
                <w:szCs w:val="22"/>
                <w:lang w:val="sr-Latn-ME"/>
              </w:rPr>
              <w:t>tokom</w:t>
            </w:r>
            <w:r w:rsidR="00853DAB">
              <w:rPr>
                <w:noProof/>
                <w:color w:val="000000"/>
                <w:sz w:val="22"/>
                <w:szCs w:val="22"/>
                <w:lang w:val="sr-Latn-ME"/>
              </w:rPr>
              <w:t xml:space="preserve"> </w:t>
            </w:r>
            <w:r w:rsidRPr="00C70BDB">
              <w:rPr>
                <w:noProof/>
                <w:color w:val="000000"/>
                <w:sz w:val="22"/>
                <w:szCs w:val="22"/>
                <w:lang w:val="sr-Latn-ME"/>
              </w:rPr>
              <w:t>neuobičajenih</w:t>
            </w:r>
            <w:r w:rsidR="00853DAB">
              <w:rPr>
                <w:noProof/>
                <w:color w:val="000000"/>
                <w:sz w:val="22"/>
                <w:szCs w:val="22"/>
                <w:lang w:val="sr-Latn-ME"/>
              </w:rPr>
              <w:t xml:space="preserve"> </w:t>
            </w:r>
            <w:r w:rsidRPr="00C70BDB">
              <w:rPr>
                <w:noProof/>
                <w:color w:val="000000"/>
                <w:sz w:val="22"/>
                <w:szCs w:val="22"/>
                <w:lang w:val="sr-Latn-ME"/>
              </w:rPr>
              <w:t>radnih</w:t>
            </w:r>
            <w:r w:rsidR="00853DAB">
              <w:rPr>
                <w:noProof/>
                <w:color w:val="000000"/>
                <w:sz w:val="22"/>
                <w:szCs w:val="22"/>
                <w:lang w:val="sr-Latn-ME"/>
              </w:rPr>
              <w:t xml:space="preserve"> </w:t>
            </w:r>
            <w:r w:rsidRPr="00C70BDB">
              <w:rPr>
                <w:noProof/>
                <w:color w:val="000000"/>
                <w:sz w:val="22"/>
                <w:szCs w:val="22"/>
                <w:lang w:val="sr-Latn-ME"/>
              </w:rPr>
              <w:t>uslova</w:t>
            </w:r>
            <w:r w:rsidR="00853DAB">
              <w:rPr>
                <w:noProof/>
                <w:color w:val="000000"/>
                <w:sz w:val="22"/>
                <w:szCs w:val="22"/>
                <w:lang w:val="sr-Latn-ME"/>
              </w:rPr>
              <w:t xml:space="preserve"> </w:t>
            </w:r>
            <w:r w:rsidRPr="00C70BDB">
              <w:rPr>
                <w:noProof/>
                <w:color w:val="000000"/>
                <w:sz w:val="22"/>
                <w:szCs w:val="22"/>
                <w:lang w:val="sr-Latn-ME"/>
              </w:rPr>
              <w:t>sa</w:t>
            </w:r>
            <w:r w:rsidR="00853DAB">
              <w:rPr>
                <w:noProof/>
                <w:color w:val="000000"/>
                <w:sz w:val="22"/>
                <w:szCs w:val="22"/>
                <w:lang w:val="sr-Latn-ME"/>
              </w:rPr>
              <w:t xml:space="preserve"> </w:t>
            </w:r>
            <w:r w:rsidRPr="00C70BDB">
              <w:rPr>
                <w:noProof/>
                <w:color w:val="000000"/>
                <w:sz w:val="22"/>
                <w:szCs w:val="22"/>
                <w:lang w:val="sr-Latn-ME"/>
              </w:rPr>
              <w:t>određenim</w:t>
            </w:r>
            <w:r w:rsidR="00853DAB">
              <w:rPr>
                <w:noProof/>
                <w:color w:val="000000"/>
                <w:sz w:val="22"/>
                <w:szCs w:val="22"/>
                <w:lang w:val="sr-Latn-ME"/>
              </w:rPr>
              <w:t xml:space="preserve"> </w:t>
            </w:r>
            <w:r w:rsidRPr="00C70BDB">
              <w:rPr>
                <w:noProof/>
                <w:color w:val="000000"/>
                <w:sz w:val="22"/>
                <w:szCs w:val="22"/>
                <w:lang w:val="sr-Latn-ME"/>
              </w:rPr>
              <w:t>dimenzijama</w:t>
            </w:r>
            <w:r w:rsidR="00853DAB">
              <w:rPr>
                <w:noProof/>
                <w:color w:val="000000"/>
                <w:sz w:val="22"/>
                <w:szCs w:val="22"/>
                <w:lang w:val="sr-Latn-ME"/>
              </w:rPr>
              <w:t xml:space="preserve"> </w:t>
            </w:r>
            <w:r w:rsidRPr="00C70BDB">
              <w:rPr>
                <w:noProof/>
                <w:color w:val="000000"/>
                <w:sz w:val="22"/>
                <w:szCs w:val="22"/>
                <w:lang w:val="sr-Latn-ME"/>
              </w:rPr>
              <w:t>utvrđenim</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osnovu</w:t>
            </w:r>
            <w:r w:rsidR="00853DAB">
              <w:rPr>
                <w:noProof/>
                <w:color w:val="000000"/>
                <w:sz w:val="22"/>
                <w:szCs w:val="22"/>
                <w:lang w:val="sr-Latn-ME"/>
              </w:rPr>
              <w:t xml:space="preserve"> </w:t>
            </w:r>
            <w:r w:rsidRPr="00C70BDB">
              <w:rPr>
                <w:noProof/>
                <w:color w:val="000000"/>
                <w:sz w:val="22"/>
                <w:szCs w:val="22"/>
                <w:lang w:val="sr-Latn-ME"/>
              </w:rPr>
              <w:t>rizika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uzimajući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obzir</w:t>
            </w:r>
            <w:r w:rsidR="00853DAB">
              <w:rPr>
                <w:noProof/>
                <w:color w:val="000000"/>
                <w:sz w:val="22"/>
                <w:szCs w:val="22"/>
                <w:lang w:val="sr-Latn-ME"/>
              </w:rPr>
              <w:t xml:space="preserve"> </w:t>
            </w:r>
            <w:r w:rsidRPr="00C70BDB">
              <w:rPr>
                <w:noProof/>
                <w:color w:val="000000"/>
                <w:sz w:val="22"/>
                <w:szCs w:val="22"/>
                <w:lang w:val="sr-Latn-ME"/>
              </w:rPr>
              <w:t>prirodu</w:t>
            </w:r>
            <w:r w:rsidR="00853DAB">
              <w:rPr>
                <w:noProof/>
                <w:color w:val="000000"/>
                <w:sz w:val="22"/>
                <w:szCs w:val="22"/>
                <w:lang w:val="sr-Latn-ME"/>
              </w:rPr>
              <w:t xml:space="preserve"> </w:t>
            </w:r>
            <w:r w:rsidR="00E72DB8" w:rsidRPr="00C70BDB">
              <w:rPr>
                <w:noProof/>
                <w:color w:val="000000"/>
                <w:sz w:val="22"/>
                <w:szCs w:val="22"/>
                <w:lang w:val="sr-Latn-ME"/>
              </w:rPr>
              <w:t>zagađujućih</w:t>
            </w:r>
            <w:r w:rsidR="00853DAB">
              <w:rPr>
                <w:noProof/>
                <w:color w:val="000000"/>
                <w:sz w:val="22"/>
                <w:szCs w:val="22"/>
                <w:lang w:val="sr-Latn-ME"/>
              </w:rPr>
              <w:t xml:space="preserve"> </w:t>
            </w:r>
            <w:r w:rsidR="00E72DB8" w:rsidRPr="00C70BDB">
              <w:rPr>
                <w:noProof/>
                <w:color w:val="000000"/>
                <w:sz w:val="22"/>
                <w:szCs w:val="22"/>
                <w:lang w:val="sr-Latn-ME"/>
              </w:rPr>
              <w:t>materija</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efekte</w:t>
            </w:r>
            <w:r w:rsidR="00853DAB">
              <w:rPr>
                <w:noProof/>
                <w:color w:val="000000"/>
                <w:sz w:val="22"/>
                <w:szCs w:val="22"/>
                <w:lang w:val="sr-Latn-ME"/>
              </w:rPr>
              <w:t xml:space="preserve"> </w:t>
            </w:r>
            <w:r w:rsidRPr="00C70BDB">
              <w:rPr>
                <w:noProof/>
                <w:color w:val="000000"/>
                <w:sz w:val="22"/>
                <w:szCs w:val="22"/>
                <w:lang w:val="sr-Latn-ME"/>
              </w:rPr>
              <w:t>daljeg</w:t>
            </w:r>
            <w:r w:rsidR="00853DAB">
              <w:rPr>
                <w:noProof/>
                <w:color w:val="000000"/>
                <w:sz w:val="22"/>
                <w:szCs w:val="22"/>
                <w:lang w:val="sr-Latn-ME"/>
              </w:rPr>
              <w:t xml:space="preserve"> </w:t>
            </w:r>
            <w:r w:rsidRPr="00C70BDB">
              <w:rPr>
                <w:noProof/>
                <w:color w:val="000000"/>
                <w:sz w:val="22"/>
                <w:szCs w:val="22"/>
                <w:lang w:val="sr-Latn-ME"/>
              </w:rPr>
              <w:t>prečišćavanja</w:t>
            </w:r>
            <w:r w:rsidR="00853DAB">
              <w:rPr>
                <w:noProof/>
                <w:color w:val="000000"/>
                <w:sz w:val="22"/>
                <w:szCs w:val="22"/>
                <w:lang w:val="sr-Latn-ME"/>
              </w:rPr>
              <w:t xml:space="preserve"> </w:t>
            </w:r>
            <w:r w:rsidRPr="00C70BDB">
              <w:rPr>
                <w:noProof/>
                <w:color w:val="000000"/>
                <w:sz w:val="22"/>
                <w:szCs w:val="22"/>
                <w:lang w:val="sr-Latn-ME"/>
              </w:rPr>
              <w:t>otpadnih</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životnu</w:t>
            </w:r>
            <w:r w:rsidR="00853DAB">
              <w:rPr>
                <w:noProof/>
                <w:color w:val="000000"/>
                <w:sz w:val="22"/>
                <w:szCs w:val="22"/>
                <w:lang w:val="sr-Latn-ME"/>
              </w:rPr>
              <w:t xml:space="preserve"> </w:t>
            </w:r>
            <w:r w:rsidRPr="00C70BDB">
              <w:rPr>
                <w:noProof/>
                <w:color w:val="000000"/>
                <w:sz w:val="22"/>
                <w:szCs w:val="22"/>
                <w:lang w:val="sr-Latn-ME"/>
              </w:rPr>
              <w:t>sredinu</w:t>
            </w:r>
            <w:r w:rsidR="00853DAB">
              <w:rPr>
                <w:noProof/>
                <w:color w:val="000000"/>
                <w:sz w:val="22"/>
                <w:szCs w:val="22"/>
                <w:lang w:val="sr-Latn-ME"/>
              </w:rPr>
              <w:t xml:space="preserve"> </w:t>
            </w:r>
            <w:r w:rsidRPr="00C70BDB">
              <w:rPr>
                <w:noProof/>
                <w:color w:val="000000"/>
                <w:sz w:val="22"/>
                <w:szCs w:val="22"/>
                <w:lang w:val="sr-Latn-ME"/>
              </w:rPr>
              <w:t>koja</w:t>
            </w:r>
            <w:r w:rsidR="00853DAB">
              <w:rPr>
                <w:noProof/>
                <w:color w:val="000000"/>
                <w:sz w:val="22"/>
                <w:szCs w:val="22"/>
                <w:lang w:val="sr-Latn-ME"/>
              </w:rPr>
              <w:t xml:space="preserve"> </w:t>
            </w:r>
            <w:r w:rsidRPr="00C70BDB">
              <w:rPr>
                <w:noProof/>
                <w:color w:val="000000"/>
                <w:sz w:val="22"/>
                <w:szCs w:val="22"/>
                <w:lang w:val="sr-Latn-ME"/>
              </w:rPr>
              <w:t>prihvata).</w:t>
            </w:r>
          </w:p>
          <w:p w14:paraId="7789268D" w14:textId="120891A2"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retencionog</w:t>
            </w:r>
            <w:r w:rsidR="00853DAB">
              <w:rPr>
                <w:noProof/>
                <w:color w:val="000000"/>
                <w:sz w:val="22"/>
                <w:szCs w:val="22"/>
                <w:lang w:val="sr-Latn-ME"/>
              </w:rPr>
              <w:t xml:space="preserve"> </w:t>
            </w:r>
            <w:r w:rsidRPr="00C70BDB">
              <w:rPr>
                <w:noProof/>
                <w:color w:val="000000"/>
                <w:sz w:val="22"/>
                <w:szCs w:val="22"/>
                <w:lang w:val="sr-Latn-ME"/>
              </w:rPr>
              <w:t>bazena</w:t>
            </w:r>
            <w:r w:rsidR="00853DAB">
              <w:rPr>
                <w:noProof/>
                <w:color w:val="000000"/>
                <w:sz w:val="22"/>
                <w:szCs w:val="22"/>
                <w:lang w:val="sr-Latn-ME"/>
              </w:rPr>
              <w:t xml:space="preserve"> </w:t>
            </w:r>
            <w:r w:rsidRPr="00C70BDB">
              <w:rPr>
                <w:noProof/>
                <w:color w:val="000000"/>
                <w:sz w:val="22"/>
                <w:szCs w:val="22"/>
                <w:lang w:val="sr-Latn-ME"/>
              </w:rPr>
              <w:t>otpadne</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moguće</w:t>
            </w:r>
            <w:r w:rsidR="00853DAB">
              <w:rPr>
                <w:noProof/>
                <w:color w:val="000000"/>
                <w:sz w:val="22"/>
                <w:szCs w:val="22"/>
                <w:lang w:val="sr-Latn-ME"/>
              </w:rPr>
              <w:t xml:space="preserve"> </w:t>
            </w:r>
            <w:r w:rsidRPr="00C70BDB">
              <w:rPr>
                <w:noProof/>
                <w:color w:val="000000"/>
                <w:sz w:val="22"/>
                <w:szCs w:val="22"/>
                <w:lang w:val="sr-Latn-ME"/>
              </w:rPr>
              <w:t>ispustiti</w:t>
            </w:r>
            <w:r w:rsidR="00853DAB">
              <w:rPr>
                <w:noProof/>
                <w:color w:val="000000"/>
                <w:sz w:val="22"/>
                <w:szCs w:val="22"/>
                <w:lang w:val="sr-Latn-ME"/>
              </w:rPr>
              <w:t xml:space="preserve"> </w:t>
            </w:r>
            <w:r w:rsidRPr="00C70BDB">
              <w:rPr>
                <w:noProof/>
                <w:color w:val="000000"/>
                <w:sz w:val="22"/>
                <w:szCs w:val="22"/>
                <w:lang w:val="sr-Latn-ME"/>
              </w:rPr>
              <w:t>samo</w:t>
            </w:r>
            <w:r w:rsidR="00853DAB">
              <w:rPr>
                <w:noProof/>
                <w:color w:val="000000"/>
                <w:sz w:val="22"/>
                <w:szCs w:val="22"/>
                <w:lang w:val="sr-Latn-ME"/>
              </w:rPr>
              <w:t xml:space="preserve"> </w:t>
            </w:r>
            <w:r w:rsidRPr="00C70BDB">
              <w:rPr>
                <w:noProof/>
                <w:color w:val="000000"/>
                <w:sz w:val="22"/>
                <w:szCs w:val="22"/>
                <w:lang w:val="sr-Latn-ME"/>
              </w:rPr>
              <w:t>nakon</w:t>
            </w:r>
            <w:r w:rsidR="00853DAB">
              <w:rPr>
                <w:noProof/>
                <w:color w:val="000000"/>
                <w:sz w:val="22"/>
                <w:szCs w:val="22"/>
                <w:lang w:val="sr-Latn-ME"/>
              </w:rPr>
              <w:t xml:space="preserve"> </w:t>
            </w: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preduzmu</w:t>
            </w:r>
            <w:r w:rsidR="00853DAB">
              <w:rPr>
                <w:noProof/>
                <w:color w:val="000000"/>
                <w:sz w:val="22"/>
                <w:szCs w:val="22"/>
                <w:lang w:val="sr-Latn-ME"/>
              </w:rPr>
              <w:t xml:space="preserve"> </w:t>
            </w:r>
            <w:r w:rsidRPr="00C70BDB">
              <w:rPr>
                <w:noProof/>
                <w:color w:val="000000"/>
                <w:sz w:val="22"/>
                <w:szCs w:val="22"/>
                <w:lang w:val="sr-Latn-ME"/>
              </w:rPr>
              <w:t>odgovarajuće</w:t>
            </w:r>
            <w:r w:rsidR="00853DAB">
              <w:rPr>
                <w:noProof/>
                <w:color w:val="000000"/>
                <w:sz w:val="22"/>
                <w:szCs w:val="22"/>
                <w:lang w:val="sr-Latn-ME"/>
              </w:rPr>
              <w:t xml:space="preserve"> </w:t>
            </w:r>
            <w:r w:rsidRPr="00C70BDB">
              <w:rPr>
                <w:noProof/>
                <w:color w:val="000000"/>
                <w:sz w:val="22"/>
                <w:szCs w:val="22"/>
                <w:lang w:val="sr-Latn-ME"/>
              </w:rPr>
              <w:t>mjere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00B33D2C" w:rsidRPr="00C70BDB">
              <w:rPr>
                <w:noProof/>
                <w:color w:val="000000"/>
                <w:sz w:val="22"/>
                <w:szCs w:val="22"/>
                <w:lang w:val="sr-Latn-ME"/>
              </w:rPr>
              <w:t>monitoring</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prečišćavanja,</w:t>
            </w:r>
            <w:r w:rsidR="00853DAB">
              <w:rPr>
                <w:noProof/>
                <w:color w:val="000000"/>
                <w:sz w:val="22"/>
                <w:szCs w:val="22"/>
                <w:lang w:val="sr-Latn-ME"/>
              </w:rPr>
              <w:t xml:space="preserve"> </w:t>
            </w:r>
            <w:r w:rsidRPr="00C70BDB">
              <w:rPr>
                <w:noProof/>
                <w:color w:val="000000"/>
                <w:sz w:val="22"/>
                <w:szCs w:val="22"/>
                <w:lang w:val="sr-Latn-ME"/>
              </w:rPr>
              <w:t>prerada).</w:t>
            </w:r>
          </w:p>
        </w:tc>
        <w:tc>
          <w:tcPr>
            <w:tcW w:w="1890" w:type="dxa"/>
          </w:tcPr>
          <w:p w14:paraId="6398F617" w14:textId="05A38DCB"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nove</w:t>
            </w:r>
            <w:r w:rsidR="00853DAB">
              <w:rPr>
                <w:noProof/>
                <w:color w:val="000000"/>
                <w:sz w:val="22"/>
                <w:szCs w:val="22"/>
                <w:lang w:val="sr-Latn-ME"/>
              </w:rPr>
              <w:t xml:space="preserve"> </w:t>
            </w:r>
            <w:r w:rsidRPr="00C70BDB">
              <w:rPr>
                <w:noProof/>
                <w:color w:val="000000"/>
                <w:sz w:val="22"/>
                <w:szCs w:val="22"/>
                <w:lang w:val="sr-Latn-ME"/>
              </w:rPr>
              <w:t>pogone.</w:t>
            </w:r>
          </w:p>
          <w:p w14:paraId="7E25CEC2" w14:textId="76391517" w:rsidR="00BC0B5F" w:rsidRPr="00C70BDB" w:rsidRDefault="00BC0B5F" w:rsidP="00E94994">
            <w:pPr>
              <w:pStyle w:val="tbl-txt"/>
              <w:spacing w:before="0" w:beforeAutospacing="0" w:after="0" w:afterAutospacing="0"/>
              <w:rPr>
                <w:noProof/>
                <w:color w:val="000000"/>
                <w:sz w:val="22"/>
                <w:szCs w:val="22"/>
                <w:lang w:val="sr-Latn-ME"/>
              </w:rPr>
            </w:pP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postojeće</w:t>
            </w:r>
            <w:r w:rsidR="00853DAB">
              <w:rPr>
                <w:noProof/>
                <w:color w:val="000000"/>
                <w:sz w:val="22"/>
                <w:szCs w:val="22"/>
                <w:lang w:val="sr-Latn-ME"/>
              </w:rPr>
              <w:t xml:space="preserve"> </w:t>
            </w:r>
            <w:r w:rsidRPr="00C70BDB">
              <w:rPr>
                <w:noProof/>
                <w:color w:val="000000"/>
                <w:sz w:val="22"/>
                <w:szCs w:val="22"/>
                <w:lang w:val="sr-Latn-ME"/>
              </w:rPr>
              <w:t>pogone</w:t>
            </w:r>
            <w:r w:rsidR="00853DAB">
              <w:rPr>
                <w:noProof/>
                <w:color w:val="000000"/>
                <w:sz w:val="22"/>
                <w:szCs w:val="22"/>
                <w:lang w:val="sr-Latn-ME"/>
              </w:rPr>
              <w:t xml:space="preserve"> </w:t>
            </w:r>
            <w:r w:rsidRPr="00C70BDB">
              <w:rPr>
                <w:noProof/>
                <w:color w:val="000000"/>
                <w:sz w:val="22"/>
                <w:szCs w:val="22"/>
                <w:lang w:val="sr-Latn-ME"/>
              </w:rPr>
              <w:t>primjenjivost</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raspoloživim</w:t>
            </w:r>
            <w:r w:rsidR="00853DAB">
              <w:rPr>
                <w:noProof/>
                <w:color w:val="000000"/>
                <w:sz w:val="22"/>
                <w:szCs w:val="22"/>
                <w:lang w:val="sr-Latn-ME"/>
              </w:rPr>
              <w:t xml:space="preserve"> </w:t>
            </w:r>
            <w:r w:rsidRPr="00C70BDB">
              <w:rPr>
                <w:noProof/>
                <w:color w:val="000000"/>
                <w:sz w:val="22"/>
                <w:szCs w:val="22"/>
                <w:lang w:val="sr-Latn-ME"/>
              </w:rPr>
              <w:t>prostorom</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oblikovanjem</w:t>
            </w:r>
            <w:r w:rsidR="00853DAB">
              <w:rPr>
                <w:noProof/>
                <w:color w:val="000000"/>
                <w:sz w:val="22"/>
                <w:szCs w:val="22"/>
                <w:lang w:val="sr-Latn-ME"/>
              </w:rPr>
              <w:t xml:space="preserve"> </w:t>
            </w:r>
            <w:r w:rsidRPr="00C70BDB">
              <w:rPr>
                <w:noProof/>
                <w:color w:val="000000"/>
                <w:sz w:val="22"/>
                <w:szCs w:val="22"/>
                <w:lang w:val="sr-Latn-ME"/>
              </w:rPr>
              <w:t>Sistema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odvođenje.</w:t>
            </w:r>
          </w:p>
        </w:tc>
      </w:tr>
    </w:tbl>
    <w:p w14:paraId="5B95F2EC" w14:textId="77777777" w:rsidR="001A0DA2" w:rsidRPr="00C70BDB" w:rsidRDefault="001A0DA2" w:rsidP="001368D4">
      <w:pPr>
        <w:jc w:val="both"/>
        <w:rPr>
          <w:rFonts w:ascii="Times New Roman" w:hAnsi="Times New Roman" w:cs="Times New Roman"/>
          <w:noProof/>
          <w:sz w:val="24"/>
          <w:szCs w:val="24"/>
          <w:highlight w:val="yellow"/>
          <w:lang w:val="sr-Latn-ME"/>
        </w:rPr>
      </w:pPr>
    </w:p>
    <w:p w14:paraId="22954145" w14:textId="4C8A465D" w:rsidR="00F218CA" w:rsidRPr="00C70BDB" w:rsidRDefault="00F91AA8" w:rsidP="00F218CA">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20.</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prečišćavanje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odgovarajuće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p>
    <w:p w14:paraId="52F5BF5E" w14:textId="77777777" w:rsidR="00F91AA8" w:rsidRPr="00C70BDB" w:rsidRDefault="00F91AA8" w:rsidP="00F218CA">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473"/>
        <w:gridCol w:w="2613"/>
        <w:gridCol w:w="3659"/>
        <w:gridCol w:w="2884"/>
      </w:tblGrid>
      <w:tr w:rsidR="00F91AA8" w:rsidRPr="00C70BDB" w14:paraId="2BF68B85" w14:textId="77777777" w:rsidTr="00A952B2">
        <w:tc>
          <w:tcPr>
            <w:tcW w:w="3086" w:type="dxa"/>
            <w:gridSpan w:val="2"/>
          </w:tcPr>
          <w:p w14:paraId="38BB680B" w14:textId="77777777" w:rsidR="00F91AA8" w:rsidRPr="00C70BDB" w:rsidRDefault="00F91AA8" w:rsidP="001748FE">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r w:rsidRPr="00C70BDB">
              <w:rPr>
                <w:rStyle w:val="FootnoteReference"/>
                <w:rFonts w:ascii="Times New Roman" w:hAnsi="Times New Roman" w:cs="Times New Roman"/>
                <w:b/>
                <w:noProof/>
                <w:lang w:val="sr-Latn-ME"/>
              </w:rPr>
              <w:footnoteReference w:id="13"/>
            </w:r>
          </w:p>
        </w:tc>
        <w:tc>
          <w:tcPr>
            <w:tcW w:w="3659" w:type="dxa"/>
          </w:tcPr>
          <w:p w14:paraId="0893413F" w14:textId="6AF2571A" w:rsidR="00F91AA8" w:rsidRPr="00C70BDB" w:rsidRDefault="00F91AA8" w:rsidP="001748FE">
            <w:pPr>
              <w:jc w:val="center"/>
              <w:rPr>
                <w:rFonts w:ascii="Times New Roman" w:hAnsi="Times New Roman" w:cs="Times New Roman"/>
                <w:b/>
                <w:noProof/>
                <w:lang w:val="sr-Latn-ME"/>
              </w:rPr>
            </w:pPr>
            <w:r w:rsidRPr="00C70BDB">
              <w:rPr>
                <w:rFonts w:ascii="Times New Roman" w:hAnsi="Times New Roman" w:cs="Times New Roman"/>
                <w:b/>
                <w:noProof/>
                <w:lang w:val="sr-Latn-ME"/>
              </w:rPr>
              <w:t>Tipične</w:t>
            </w:r>
            <w:r w:rsidR="00853DAB">
              <w:rPr>
                <w:rFonts w:ascii="Times New Roman" w:hAnsi="Times New Roman" w:cs="Times New Roman"/>
                <w:b/>
                <w:noProof/>
                <w:lang w:val="sr-Latn-ME"/>
              </w:rPr>
              <w:t xml:space="preserve"> </w:t>
            </w:r>
            <w:r w:rsidRPr="00C70BDB">
              <w:rPr>
                <w:rFonts w:ascii="Times New Roman" w:hAnsi="Times New Roman" w:cs="Times New Roman"/>
                <w:b/>
                <w:noProof/>
                <w:lang w:val="sr-Latn-ME"/>
              </w:rPr>
              <w:t>ciljane</w:t>
            </w:r>
            <w:r w:rsidR="00853DAB">
              <w:rPr>
                <w:rFonts w:ascii="Times New Roman" w:hAnsi="Times New Roman" w:cs="Times New Roman"/>
                <w:b/>
                <w:noProof/>
                <w:lang w:val="sr-Latn-ME"/>
              </w:rPr>
              <w:t xml:space="preserve"> </w:t>
            </w:r>
            <w:r w:rsidR="0033207C" w:rsidRPr="00C70BDB">
              <w:rPr>
                <w:rFonts w:ascii="Times New Roman" w:hAnsi="Times New Roman" w:cs="Times New Roman"/>
                <w:b/>
                <w:noProof/>
                <w:lang w:val="sr-Latn-ME"/>
              </w:rPr>
              <w:t>zagađujuće</w:t>
            </w:r>
            <w:r w:rsidR="00853DAB">
              <w:rPr>
                <w:rFonts w:ascii="Times New Roman" w:hAnsi="Times New Roman" w:cs="Times New Roman"/>
                <w:b/>
                <w:noProof/>
                <w:lang w:val="sr-Latn-ME"/>
              </w:rPr>
              <w:t xml:space="preserve"> </w:t>
            </w:r>
            <w:r w:rsidR="0033207C" w:rsidRPr="00C70BDB">
              <w:rPr>
                <w:rFonts w:ascii="Times New Roman" w:hAnsi="Times New Roman" w:cs="Times New Roman"/>
                <w:b/>
                <w:noProof/>
                <w:lang w:val="sr-Latn-ME"/>
              </w:rPr>
              <w:t>materije</w:t>
            </w:r>
          </w:p>
        </w:tc>
        <w:tc>
          <w:tcPr>
            <w:tcW w:w="2884" w:type="dxa"/>
          </w:tcPr>
          <w:p w14:paraId="143AB9CC" w14:textId="77777777" w:rsidR="00F91AA8" w:rsidRPr="00C70BDB" w:rsidRDefault="00F91AA8" w:rsidP="001748FE">
            <w:pPr>
              <w:jc w:val="center"/>
              <w:rPr>
                <w:rFonts w:ascii="Times New Roman" w:hAnsi="Times New Roman" w:cs="Times New Roman"/>
                <w:b/>
                <w:noProof/>
                <w:lang w:val="sr-Latn-ME"/>
              </w:rPr>
            </w:pPr>
            <w:r w:rsidRPr="00C70BDB">
              <w:rPr>
                <w:rFonts w:ascii="Times New Roman" w:hAnsi="Times New Roman" w:cs="Times New Roman"/>
                <w:b/>
                <w:noProof/>
                <w:lang w:val="sr-Latn-ME"/>
              </w:rPr>
              <w:t>Primjenjivost</w:t>
            </w:r>
          </w:p>
        </w:tc>
      </w:tr>
      <w:tr w:rsidR="00F91AA8" w:rsidRPr="00C70BDB" w14:paraId="10EF05F1" w14:textId="77777777" w:rsidTr="00123677">
        <w:tc>
          <w:tcPr>
            <w:tcW w:w="9629" w:type="dxa"/>
            <w:gridSpan w:val="4"/>
          </w:tcPr>
          <w:p w14:paraId="2C5340F0" w14:textId="0D264ACA" w:rsidR="00F91AA8" w:rsidRPr="00C70BDB" w:rsidRDefault="00F91AA8" w:rsidP="00F21B49">
            <w:pPr>
              <w:jc w:val="both"/>
              <w:rPr>
                <w:rFonts w:ascii="Times New Roman" w:hAnsi="Times New Roman" w:cs="Times New Roman"/>
                <w:noProof/>
                <w:highlight w:val="yellow"/>
                <w:lang w:val="sr-Latn-ME"/>
              </w:rPr>
            </w:pPr>
            <w:r w:rsidRPr="00C70BDB">
              <w:rPr>
                <w:rFonts w:ascii="Times New Roman" w:hAnsi="Times New Roman" w:cs="Times New Roman"/>
                <w:noProof/>
                <w:lang w:val="sr-Latn-ME"/>
              </w:rPr>
              <w:t>Prethodno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prečišćavanje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prvi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stepen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prečišćavanja,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npr.</w:t>
            </w:r>
          </w:p>
        </w:tc>
      </w:tr>
      <w:tr w:rsidR="00F91AA8" w:rsidRPr="00C70BDB" w14:paraId="19D32E56" w14:textId="77777777" w:rsidTr="00A952B2">
        <w:tc>
          <w:tcPr>
            <w:tcW w:w="473" w:type="dxa"/>
          </w:tcPr>
          <w:p w14:paraId="3CC39E5B" w14:textId="77777777"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2613" w:type="dxa"/>
          </w:tcPr>
          <w:p w14:paraId="379EDE8D" w14:textId="77777777"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Egalizacija</w:t>
            </w:r>
          </w:p>
        </w:tc>
        <w:tc>
          <w:tcPr>
            <w:tcW w:w="3659" w:type="dxa"/>
          </w:tcPr>
          <w:p w14:paraId="64CCAABA" w14:textId="2A236663"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Sve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p>
        </w:tc>
        <w:tc>
          <w:tcPr>
            <w:tcW w:w="2884" w:type="dxa"/>
            <w:vMerge w:val="restart"/>
          </w:tcPr>
          <w:p w14:paraId="1ABE83CE" w14:textId="2B1BA5AE"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F91AA8" w:rsidRPr="00C70BDB" w14:paraId="2F5376F3" w14:textId="77777777" w:rsidTr="00A952B2">
        <w:tc>
          <w:tcPr>
            <w:tcW w:w="473" w:type="dxa"/>
          </w:tcPr>
          <w:p w14:paraId="55A54B12" w14:textId="77777777"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613" w:type="dxa"/>
          </w:tcPr>
          <w:p w14:paraId="413DC35C" w14:textId="77777777"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Neutralizacija</w:t>
            </w:r>
          </w:p>
        </w:tc>
        <w:tc>
          <w:tcPr>
            <w:tcW w:w="3659" w:type="dxa"/>
          </w:tcPr>
          <w:p w14:paraId="797C87BF" w14:textId="05DC2012"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K</w:t>
            </w:r>
            <w:r w:rsidR="00A84263" w:rsidRPr="00C70BDB">
              <w:rPr>
                <w:noProof/>
                <w:color w:val="000000"/>
                <w:sz w:val="22"/>
                <w:szCs w:val="22"/>
                <w:lang w:val="sr-Latn-ME"/>
              </w:rPr>
              <w:t>iselin</w:t>
            </w:r>
            <w:r w:rsidRPr="00C70BDB">
              <w:rPr>
                <w:noProof/>
                <w:color w:val="000000"/>
                <w:sz w:val="22"/>
                <w:szCs w:val="22"/>
                <w:lang w:val="sr-Latn-ME"/>
              </w:rPr>
              <w:t>e,</w:t>
            </w:r>
            <w:r w:rsidR="00853DAB">
              <w:rPr>
                <w:noProof/>
                <w:color w:val="000000"/>
                <w:sz w:val="22"/>
                <w:szCs w:val="22"/>
                <w:lang w:val="sr-Latn-ME"/>
              </w:rPr>
              <w:t xml:space="preserve"> </w:t>
            </w:r>
            <w:r w:rsidRPr="00C70BDB">
              <w:rPr>
                <w:noProof/>
                <w:color w:val="000000"/>
                <w:sz w:val="22"/>
                <w:szCs w:val="22"/>
                <w:lang w:val="sr-Latn-ME"/>
              </w:rPr>
              <w:t>baze</w:t>
            </w:r>
          </w:p>
        </w:tc>
        <w:tc>
          <w:tcPr>
            <w:tcW w:w="2884" w:type="dxa"/>
            <w:vMerge/>
            <w:vAlign w:val="center"/>
          </w:tcPr>
          <w:p w14:paraId="397096BC" w14:textId="77777777" w:rsidR="00F91AA8" w:rsidRPr="00C70BDB" w:rsidRDefault="00F91AA8" w:rsidP="00F21B49">
            <w:pPr>
              <w:rPr>
                <w:rFonts w:ascii="Times New Roman" w:hAnsi="Times New Roman" w:cs="Times New Roman"/>
                <w:noProof/>
                <w:color w:val="000000"/>
                <w:lang w:val="sr-Latn-ME"/>
              </w:rPr>
            </w:pPr>
          </w:p>
        </w:tc>
      </w:tr>
      <w:tr w:rsidR="00F91AA8" w:rsidRPr="00C70BDB" w14:paraId="6F32FDDF" w14:textId="77777777" w:rsidTr="00A952B2">
        <w:tc>
          <w:tcPr>
            <w:tcW w:w="473" w:type="dxa"/>
          </w:tcPr>
          <w:p w14:paraId="30071B26" w14:textId="77777777"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c)</w:t>
            </w:r>
          </w:p>
        </w:tc>
        <w:tc>
          <w:tcPr>
            <w:tcW w:w="2613" w:type="dxa"/>
          </w:tcPr>
          <w:p w14:paraId="1BA9569A" w14:textId="6E11D010" w:rsidR="00F91AA8" w:rsidRPr="00C70BDB" w:rsidRDefault="00F91AA8"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Fizičko</w:t>
            </w:r>
            <w:r w:rsidR="00853DAB">
              <w:rPr>
                <w:noProof/>
                <w:color w:val="000000"/>
                <w:sz w:val="22"/>
                <w:szCs w:val="22"/>
                <w:lang w:val="sr-Latn-ME"/>
              </w:rPr>
              <w:t xml:space="preserve"> </w:t>
            </w:r>
            <w:r w:rsidRPr="00C70BDB">
              <w:rPr>
                <w:noProof/>
                <w:color w:val="000000"/>
                <w:sz w:val="22"/>
                <w:szCs w:val="22"/>
                <w:lang w:val="sr-Latn-ME"/>
              </w:rPr>
              <w:t>odvajanje,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rešetke,</w:t>
            </w:r>
            <w:r w:rsidR="00853DAB">
              <w:rPr>
                <w:noProof/>
                <w:color w:val="000000"/>
                <w:sz w:val="22"/>
                <w:szCs w:val="22"/>
                <w:lang w:val="sr-Latn-ME"/>
              </w:rPr>
              <w:t xml:space="preserve"> </w:t>
            </w:r>
            <w:r w:rsidRPr="00C70BDB">
              <w:rPr>
                <w:noProof/>
                <w:color w:val="000000"/>
                <w:sz w:val="22"/>
                <w:szCs w:val="22"/>
                <w:lang w:val="sr-Latn-ME"/>
              </w:rPr>
              <w:t>sita,</w:t>
            </w:r>
            <w:r w:rsidR="00853DAB">
              <w:rPr>
                <w:noProof/>
                <w:color w:val="000000"/>
                <w:sz w:val="22"/>
                <w:szCs w:val="22"/>
                <w:lang w:val="sr-Latn-ME"/>
              </w:rPr>
              <w:t xml:space="preserve"> </w:t>
            </w:r>
            <w:r w:rsidRPr="00C70BDB">
              <w:rPr>
                <w:noProof/>
                <w:color w:val="000000"/>
                <w:sz w:val="22"/>
                <w:szCs w:val="22"/>
                <w:lang w:val="sr-Latn-ME"/>
              </w:rPr>
              <w:t>odvajanje</w:t>
            </w:r>
            <w:r w:rsidR="00853DAB">
              <w:rPr>
                <w:noProof/>
                <w:color w:val="000000"/>
                <w:sz w:val="22"/>
                <w:szCs w:val="22"/>
                <w:lang w:val="sr-Latn-ME"/>
              </w:rPr>
              <w:t xml:space="preserve"> </w:t>
            </w:r>
            <w:r w:rsidRPr="00C70BDB">
              <w:rPr>
                <w:noProof/>
                <w:color w:val="000000"/>
                <w:sz w:val="22"/>
                <w:szCs w:val="22"/>
                <w:lang w:val="sr-Latn-ME"/>
              </w:rPr>
              <w:t>ulja...</w:t>
            </w:r>
          </w:p>
        </w:tc>
        <w:tc>
          <w:tcPr>
            <w:tcW w:w="3659" w:type="dxa"/>
          </w:tcPr>
          <w:p w14:paraId="4A6C0499" w14:textId="4951E17B" w:rsidR="00F91AA8" w:rsidRPr="00C70BDB" w:rsidRDefault="00F91AA8"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Krupne</w:t>
            </w:r>
            <w:r w:rsidR="00853DAB">
              <w:rPr>
                <w:noProof/>
                <w:color w:val="000000"/>
                <w:sz w:val="22"/>
                <w:szCs w:val="22"/>
                <w:lang w:val="sr-Latn-ME"/>
              </w:rPr>
              <w:t xml:space="preserve"> </w:t>
            </w:r>
            <w:r w:rsidRPr="00C70BDB">
              <w:rPr>
                <w:noProof/>
                <w:color w:val="000000"/>
                <w:sz w:val="22"/>
                <w:szCs w:val="22"/>
                <w:lang w:val="sr-Latn-ME"/>
              </w:rPr>
              <w:t>čvrste</w:t>
            </w:r>
            <w:r w:rsidR="00853DAB">
              <w:rPr>
                <w:noProof/>
                <w:color w:val="000000"/>
                <w:sz w:val="22"/>
                <w:szCs w:val="22"/>
                <w:lang w:val="sr-Latn-ME"/>
              </w:rPr>
              <w:t xml:space="preserve"> </w:t>
            </w:r>
            <w:r w:rsidRPr="00C70BDB">
              <w:rPr>
                <w:noProof/>
                <w:color w:val="000000"/>
                <w:sz w:val="22"/>
                <w:szCs w:val="22"/>
                <w:lang w:val="sr-Latn-ME"/>
              </w:rPr>
              <w:t>supstance,</w:t>
            </w:r>
            <w:r w:rsidR="00853DAB">
              <w:rPr>
                <w:noProof/>
                <w:color w:val="000000"/>
                <w:sz w:val="22"/>
                <w:szCs w:val="22"/>
                <w:lang w:val="sr-Latn-ME"/>
              </w:rPr>
              <w:t xml:space="preserve"> </w:t>
            </w:r>
            <w:r w:rsidRPr="00C70BDB">
              <w:rPr>
                <w:noProof/>
                <w:color w:val="000000"/>
                <w:sz w:val="22"/>
                <w:szCs w:val="22"/>
                <w:lang w:val="sr-Latn-ME"/>
              </w:rPr>
              <w:t>suspendovane</w:t>
            </w:r>
            <w:r w:rsidR="00853DAB">
              <w:rPr>
                <w:noProof/>
                <w:color w:val="000000"/>
                <w:sz w:val="22"/>
                <w:szCs w:val="22"/>
                <w:lang w:val="sr-Latn-ME"/>
              </w:rPr>
              <w:t xml:space="preserve"> </w:t>
            </w:r>
            <w:r w:rsidRPr="00C70BDB">
              <w:rPr>
                <w:noProof/>
                <w:color w:val="000000"/>
                <w:sz w:val="22"/>
                <w:szCs w:val="22"/>
                <w:lang w:val="sr-Latn-ME"/>
              </w:rPr>
              <w:t>čvrste</w:t>
            </w:r>
            <w:r w:rsidR="00853DAB">
              <w:rPr>
                <w:noProof/>
                <w:color w:val="000000"/>
                <w:sz w:val="22"/>
                <w:szCs w:val="22"/>
                <w:lang w:val="sr-Latn-ME"/>
              </w:rPr>
              <w:t xml:space="preserve"> </w:t>
            </w:r>
            <w:r w:rsidRPr="00C70BDB">
              <w:rPr>
                <w:noProof/>
                <w:color w:val="000000"/>
                <w:sz w:val="22"/>
                <w:szCs w:val="22"/>
                <w:lang w:val="sr-Latn-ME"/>
              </w:rPr>
              <w:t>supstance,</w:t>
            </w:r>
            <w:r w:rsidR="00853DAB">
              <w:rPr>
                <w:noProof/>
                <w:color w:val="000000"/>
                <w:sz w:val="22"/>
                <w:szCs w:val="22"/>
                <w:lang w:val="sr-Latn-ME"/>
              </w:rPr>
              <w:t xml:space="preserve"> </w:t>
            </w:r>
            <w:r w:rsidRPr="00C70BDB">
              <w:rPr>
                <w:noProof/>
                <w:color w:val="000000"/>
                <w:sz w:val="22"/>
                <w:szCs w:val="22"/>
                <w:lang w:val="sr-Latn-ME"/>
              </w:rPr>
              <w:t>ulja/masti</w:t>
            </w:r>
          </w:p>
        </w:tc>
        <w:tc>
          <w:tcPr>
            <w:tcW w:w="2884" w:type="dxa"/>
            <w:vMerge/>
            <w:vAlign w:val="center"/>
          </w:tcPr>
          <w:p w14:paraId="2CF93355" w14:textId="77777777" w:rsidR="00F91AA8" w:rsidRPr="00C70BDB" w:rsidRDefault="00F91AA8" w:rsidP="00F21B49">
            <w:pPr>
              <w:rPr>
                <w:rFonts w:ascii="Times New Roman" w:hAnsi="Times New Roman" w:cs="Times New Roman"/>
                <w:noProof/>
                <w:color w:val="000000"/>
                <w:lang w:val="sr-Latn-ME"/>
              </w:rPr>
            </w:pPr>
          </w:p>
        </w:tc>
      </w:tr>
      <w:tr w:rsidR="00F91AA8" w:rsidRPr="00C70BDB" w14:paraId="1349EEE4" w14:textId="77777777" w:rsidTr="00123677">
        <w:tc>
          <w:tcPr>
            <w:tcW w:w="9629" w:type="dxa"/>
            <w:gridSpan w:val="4"/>
          </w:tcPr>
          <w:p w14:paraId="1242447B" w14:textId="3DF49378" w:rsidR="00F91AA8" w:rsidRPr="00C70BDB" w:rsidRDefault="00F91AA8" w:rsidP="00F21B49">
            <w:pPr>
              <w:jc w:val="both"/>
              <w:rPr>
                <w:rFonts w:ascii="Times New Roman" w:hAnsi="Times New Roman" w:cs="Times New Roman"/>
                <w:noProof/>
                <w:lang w:val="sr-Latn-ME"/>
              </w:rPr>
            </w:pPr>
            <w:r w:rsidRPr="00C70BDB">
              <w:rPr>
                <w:rFonts w:ascii="Times New Roman" w:hAnsi="Times New Roman" w:cs="Times New Roman"/>
                <w:noProof/>
                <w:lang w:val="sr-Latn-ME"/>
              </w:rPr>
              <w:t>Fizičko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hemijsko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prečišćavanje,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npr..</w:t>
            </w:r>
          </w:p>
        </w:tc>
      </w:tr>
      <w:tr w:rsidR="00BC7B77" w:rsidRPr="00C70BDB" w14:paraId="3EAD9416" w14:textId="77777777" w:rsidTr="00A952B2">
        <w:tc>
          <w:tcPr>
            <w:tcW w:w="473" w:type="dxa"/>
          </w:tcPr>
          <w:p w14:paraId="165E49E4"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d)</w:t>
            </w:r>
          </w:p>
        </w:tc>
        <w:tc>
          <w:tcPr>
            <w:tcW w:w="2613" w:type="dxa"/>
          </w:tcPr>
          <w:p w14:paraId="3A4577FC"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Adsorpcija</w:t>
            </w:r>
          </w:p>
        </w:tc>
        <w:tc>
          <w:tcPr>
            <w:tcW w:w="3659" w:type="dxa"/>
          </w:tcPr>
          <w:p w14:paraId="1618D551" w14:textId="04EF5373" w:rsidR="00BC7B77" w:rsidRPr="00C70BDB" w:rsidRDefault="00BC7B77"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Adsorpciono</w:t>
            </w:r>
            <w:r w:rsidR="00853DAB">
              <w:rPr>
                <w:noProof/>
                <w:color w:val="000000"/>
                <w:sz w:val="22"/>
                <w:szCs w:val="22"/>
                <w:lang w:val="sr-Latn-ME"/>
              </w:rPr>
              <w:t xml:space="preserve"> </w:t>
            </w:r>
            <w:r w:rsidRPr="00C70BDB">
              <w:rPr>
                <w:noProof/>
                <w:color w:val="000000"/>
                <w:sz w:val="22"/>
                <w:szCs w:val="22"/>
                <w:lang w:val="sr-Latn-ME"/>
              </w:rPr>
              <w:t>rastvorene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004C1043" w:rsidRPr="00C70BDB">
              <w:rPr>
                <w:noProof/>
                <w:color w:val="000000"/>
                <w:sz w:val="22"/>
                <w:szCs w:val="22"/>
                <w:lang w:val="sr-Latn-ME"/>
              </w:rPr>
              <w:t>nijesu</w:t>
            </w:r>
            <w:r w:rsidR="00853DAB">
              <w:rPr>
                <w:noProof/>
                <w:color w:val="000000"/>
                <w:sz w:val="22"/>
                <w:szCs w:val="22"/>
                <w:lang w:val="sr-Latn-ME"/>
              </w:rPr>
              <w:t xml:space="preserve"> </w:t>
            </w:r>
            <w:r w:rsidRPr="00C70BDB">
              <w:rPr>
                <w:noProof/>
                <w:color w:val="000000"/>
                <w:sz w:val="22"/>
                <w:szCs w:val="22"/>
                <w:lang w:val="sr-Latn-ME"/>
              </w:rPr>
              <w:t>biorazgradive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mogle</w:t>
            </w:r>
            <w:r w:rsidR="00853DAB">
              <w:rPr>
                <w:noProof/>
                <w:color w:val="000000"/>
                <w:sz w:val="22"/>
                <w:szCs w:val="22"/>
                <w:lang w:val="sr-Latn-ME"/>
              </w:rPr>
              <w:t xml:space="preserve"> </w:t>
            </w:r>
            <w:r w:rsidRPr="00C70BDB">
              <w:rPr>
                <w:noProof/>
                <w:color w:val="000000"/>
                <w:sz w:val="22"/>
                <w:szCs w:val="22"/>
                <w:lang w:val="sr-Latn-ME"/>
              </w:rPr>
              <w:t>onemogućiti</w:t>
            </w:r>
            <w:r w:rsidR="00853DAB">
              <w:rPr>
                <w:noProof/>
                <w:color w:val="000000"/>
                <w:sz w:val="22"/>
                <w:szCs w:val="22"/>
                <w:lang w:val="sr-Latn-ME"/>
              </w:rPr>
              <w:t xml:space="preserve"> </w:t>
            </w:r>
            <w:r w:rsidRPr="00C70BDB">
              <w:rPr>
                <w:noProof/>
                <w:color w:val="000000"/>
                <w:sz w:val="22"/>
                <w:szCs w:val="22"/>
                <w:lang w:val="sr-Latn-ME"/>
              </w:rPr>
              <w:t>biološko</w:t>
            </w:r>
            <w:r w:rsidR="00853DAB">
              <w:rPr>
                <w:noProof/>
                <w:color w:val="000000"/>
                <w:sz w:val="22"/>
                <w:szCs w:val="22"/>
                <w:lang w:val="sr-Latn-ME"/>
              </w:rPr>
              <w:t xml:space="preserve"> </w:t>
            </w:r>
            <w:r w:rsidRPr="00C70BDB">
              <w:rPr>
                <w:noProof/>
                <w:color w:val="000000"/>
                <w:sz w:val="22"/>
                <w:szCs w:val="22"/>
                <w:lang w:val="sr-Latn-ME"/>
              </w:rPr>
              <w:t>prečišćavanje,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ugljikovodonici,</w:t>
            </w:r>
            <w:r w:rsidR="00853DAB">
              <w:rPr>
                <w:noProof/>
                <w:color w:val="000000"/>
                <w:sz w:val="22"/>
                <w:szCs w:val="22"/>
                <w:lang w:val="sr-Latn-ME"/>
              </w:rPr>
              <w:t xml:space="preserve"> </w:t>
            </w:r>
            <w:r w:rsidRPr="00C70BDB">
              <w:rPr>
                <w:noProof/>
                <w:color w:val="000000"/>
                <w:sz w:val="22"/>
                <w:szCs w:val="22"/>
                <w:lang w:val="sr-Latn-ME"/>
              </w:rPr>
              <w:t>živa</w:t>
            </w:r>
            <w:r w:rsidR="00F21B49" w:rsidRPr="00C70BDB">
              <w:rPr>
                <w:noProof/>
                <w:color w:val="000000"/>
                <w:sz w:val="22"/>
                <w:szCs w:val="22"/>
                <w:lang w:val="sr-Latn-ME"/>
              </w:rPr>
              <w:t>.</w:t>
            </w:r>
          </w:p>
        </w:tc>
        <w:tc>
          <w:tcPr>
            <w:tcW w:w="2884" w:type="dxa"/>
            <w:vMerge w:val="restart"/>
          </w:tcPr>
          <w:p w14:paraId="51BC44F0" w14:textId="6C610850"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BC7B77" w:rsidRPr="00C70BDB" w14:paraId="5BBDC8AE" w14:textId="77777777" w:rsidTr="00A952B2">
        <w:tc>
          <w:tcPr>
            <w:tcW w:w="473" w:type="dxa"/>
          </w:tcPr>
          <w:p w14:paraId="2416F539"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e)</w:t>
            </w:r>
          </w:p>
        </w:tc>
        <w:tc>
          <w:tcPr>
            <w:tcW w:w="2613" w:type="dxa"/>
          </w:tcPr>
          <w:p w14:paraId="1FCA4E65"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Destilacija/rektifikacija</w:t>
            </w:r>
          </w:p>
        </w:tc>
        <w:tc>
          <w:tcPr>
            <w:tcW w:w="3659" w:type="dxa"/>
          </w:tcPr>
          <w:p w14:paraId="2F2E457F" w14:textId="0A10094C" w:rsidR="00BC7B77" w:rsidRPr="00C70BDB" w:rsidRDefault="00BC7B77"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Rastvorene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004C1043" w:rsidRPr="00C70BDB">
              <w:rPr>
                <w:noProof/>
                <w:color w:val="000000"/>
                <w:sz w:val="22"/>
                <w:szCs w:val="22"/>
                <w:lang w:val="sr-Latn-ME"/>
              </w:rPr>
              <w:t>nijesu</w:t>
            </w:r>
            <w:r w:rsidR="00853DAB">
              <w:rPr>
                <w:noProof/>
                <w:color w:val="000000"/>
                <w:sz w:val="22"/>
                <w:szCs w:val="22"/>
                <w:lang w:val="sr-Latn-ME"/>
              </w:rPr>
              <w:t xml:space="preserve"> </w:t>
            </w:r>
            <w:r w:rsidRPr="00C70BDB">
              <w:rPr>
                <w:noProof/>
                <w:color w:val="000000"/>
                <w:sz w:val="22"/>
                <w:szCs w:val="22"/>
                <w:lang w:val="sr-Latn-ME"/>
              </w:rPr>
              <w:t>biorazgradive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mogle</w:t>
            </w:r>
            <w:r w:rsidR="00853DAB">
              <w:rPr>
                <w:noProof/>
                <w:color w:val="000000"/>
                <w:sz w:val="22"/>
                <w:szCs w:val="22"/>
                <w:lang w:val="sr-Latn-ME"/>
              </w:rPr>
              <w:t xml:space="preserve"> </w:t>
            </w:r>
            <w:r w:rsidRPr="00C70BDB">
              <w:rPr>
                <w:noProof/>
                <w:color w:val="000000"/>
                <w:sz w:val="22"/>
                <w:szCs w:val="22"/>
                <w:lang w:val="sr-Latn-ME"/>
              </w:rPr>
              <w:t>onemogućiti</w:t>
            </w:r>
            <w:r w:rsidR="00853DAB">
              <w:rPr>
                <w:noProof/>
                <w:color w:val="000000"/>
                <w:sz w:val="22"/>
                <w:szCs w:val="22"/>
                <w:lang w:val="sr-Latn-ME"/>
              </w:rPr>
              <w:t xml:space="preserve"> </w:t>
            </w:r>
            <w:r w:rsidRPr="00C70BDB">
              <w:rPr>
                <w:noProof/>
                <w:color w:val="000000"/>
                <w:sz w:val="22"/>
                <w:szCs w:val="22"/>
                <w:lang w:val="sr-Latn-ME"/>
              </w:rPr>
              <w:t>biološko</w:t>
            </w:r>
            <w:r w:rsidR="00853DAB">
              <w:rPr>
                <w:noProof/>
                <w:color w:val="000000"/>
                <w:sz w:val="22"/>
                <w:szCs w:val="22"/>
                <w:lang w:val="sr-Latn-ME"/>
              </w:rPr>
              <w:t xml:space="preserve"> </w:t>
            </w:r>
            <w:r w:rsidRPr="00C70BDB">
              <w:rPr>
                <w:noProof/>
                <w:color w:val="000000"/>
                <w:sz w:val="22"/>
                <w:szCs w:val="22"/>
                <w:lang w:val="sr-Latn-ME"/>
              </w:rPr>
              <w:t>prečišćavanje</w:t>
            </w:r>
            <w:r w:rsidR="00853DAB">
              <w:rPr>
                <w:noProof/>
                <w:color w:val="000000"/>
                <w:sz w:val="22"/>
                <w:szCs w:val="22"/>
                <w:lang w:val="sr-Latn-ME"/>
              </w:rPr>
              <w:t xml:space="preserve"> </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destilovati</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neki</w:t>
            </w:r>
            <w:r w:rsidR="00853DAB">
              <w:rPr>
                <w:noProof/>
                <w:color w:val="000000"/>
                <w:sz w:val="22"/>
                <w:szCs w:val="22"/>
                <w:lang w:val="sr-Latn-ME"/>
              </w:rPr>
              <w:t xml:space="preserve"> </w:t>
            </w:r>
            <w:r w:rsidRPr="00C70BDB">
              <w:rPr>
                <w:noProof/>
                <w:color w:val="000000"/>
                <w:sz w:val="22"/>
                <w:szCs w:val="22"/>
                <w:lang w:val="sr-Latn-ME"/>
              </w:rPr>
              <w:t>rastvarač</w:t>
            </w:r>
            <w:r w:rsidR="00F21B49" w:rsidRPr="00C70BDB">
              <w:rPr>
                <w:noProof/>
                <w:color w:val="000000"/>
                <w:sz w:val="22"/>
                <w:szCs w:val="22"/>
                <w:lang w:val="sr-Latn-ME"/>
              </w:rPr>
              <w:t>.</w:t>
            </w:r>
          </w:p>
        </w:tc>
        <w:tc>
          <w:tcPr>
            <w:tcW w:w="2884" w:type="dxa"/>
            <w:vMerge/>
            <w:vAlign w:val="center"/>
          </w:tcPr>
          <w:p w14:paraId="1D2CD395" w14:textId="77777777" w:rsidR="00BC7B77" w:rsidRPr="00C70BDB" w:rsidRDefault="00BC7B77" w:rsidP="00F21B49">
            <w:pPr>
              <w:rPr>
                <w:rFonts w:ascii="Times New Roman" w:hAnsi="Times New Roman" w:cs="Times New Roman"/>
                <w:noProof/>
                <w:color w:val="000000"/>
                <w:lang w:val="sr-Latn-ME"/>
              </w:rPr>
            </w:pPr>
          </w:p>
        </w:tc>
      </w:tr>
      <w:tr w:rsidR="00BC7B77" w:rsidRPr="00C70BDB" w14:paraId="0B8D6205" w14:textId="77777777" w:rsidTr="00A952B2">
        <w:tc>
          <w:tcPr>
            <w:tcW w:w="473" w:type="dxa"/>
          </w:tcPr>
          <w:p w14:paraId="1AC894FA"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f)</w:t>
            </w:r>
          </w:p>
        </w:tc>
        <w:tc>
          <w:tcPr>
            <w:tcW w:w="2613" w:type="dxa"/>
          </w:tcPr>
          <w:p w14:paraId="1C080587"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Taloženje</w:t>
            </w:r>
          </w:p>
        </w:tc>
        <w:tc>
          <w:tcPr>
            <w:tcW w:w="3659" w:type="dxa"/>
          </w:tcPr>
          <w:p w14:paraId="7AC8C330" w14:textId="1E66C1B2" w:rsidR="00BC7B77" w:rsidRPr="00C70BDB" w:rsidRDefault="00BC7B77"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Taloženje</w:t>
            </w:r>
            <w:r w:rsidR="00853DAB">
              <w:rPr>
                <w:noProof/>
                <w:color w:val="000000"/>
                <w:sz w:val="22"/>
                <w:szCs w:val="22"/>
                <w:lang w:val="sr-Latn-ME"/>
              </w:rPr>
              <w:t xml:space="preserve"> </w:t>
            </w:r>
            <w:r w:rsidRPr="00C70BDB">
              <w:rPr>
                <w:noProof/>
                <w:color w:val="000000"/>
                <w:sz w:val="22"/>
                <w:szCs w:val="22"/>
                <w:lang w:val="sr-Latn-ME"/>
              </w:rPr>
              <w:t>rastvorenih</w:t>
            </w:r>
            <w:r w:rsidR="00853DAB">
              <w:rPr>
                <w:noProof/>
                <w:color w:val="000000"/>
                <w:sz w:val="22"/>
                <w:szCs w:val="22"/>
                <w:lang w:val="sr-Latn-ME"/>
              </w:rPr>
              <w:t xml:space="preserve"> </w:t>
            </w:r>
            <w:r w:rsidR="00E72DB8" w:rsidRPr="00C70BDB">
              <w:rPr>
                <w:noProof/>
                <w:color w:val="000000"/>
                <w:sz w:val="22"/>
                <w:szCs w:val="22"/>
                <w:lang w:val="sr-Latn-ME"/>
              </w:rPr>
              <w:t>zagađujućih</w:t>
            </w:r>
            <w:r w:rsidR="00853DAB">
              <w:rPr>
                <w:noProof/>
                <w:color w:val="000000"/>
                <w:sz w:val="22"/>
                <w:szCs w:val="22"/>
                <w:lang w:val="sr-Latn-ME"/>
              </w:rPr>
              <w:t xml:space="preserve"> </w:t>
            </w:r>
            <w:r w:rsidR="00E72DB8" w:rsidRPr="00C70BDB">
              <w:rPr>
                <w:noProof/>
                <w:color w:val="000000"/>
                <w:sz w:val="22"/>
                <w:szCs w:val="22"/>
                <w:lang w:val="sr-Latn-ME"/>
              </w:rPr>
              <w:t>materija</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004C1043" w:rsidRPr="00C70BDB">
              <w:rPr>
                <w:noProof/>
                <w:color w:val="000000"/>
                <w:sz w:val="22"/>
                <w:szCs w:val="22"/>
                <w:lang w:val="sr-Latn-ME"/>
              </w:rPr>
              <w:t>nijesu</w:t>
            </w:r>
            <w:r w:rsidR="00853DAB">
              <w:rPr>
                <w:noProof/>
                <w:color w:val="000000"/>
                <w:sz w:val="22"/>
                <w:szCs w:val="22"/>
                <w:lang w:val="sr-Latn-ME"/>
              </w:rPr>
              <w:t xml:space="preserve"> </w:t>
            </w:r>
            <w:r w:rsidRPr="00C70BDB">
              <w:rPr>
                <w:noProof/>
                <w:color w:val="000000"/>
                <w:sz w:val="22"/>
                <w:szCs w:val="22"/>
                <w:lang w:val="sr-Latn-ME"/>
              </w:rPr>
              <w:t>biorazgradive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mogle</w:t>
            </w:r>
            <w:r w:rsidR="00853DAB">
              <w:rPr>
                <w:noProof/>
                <w:color w:val="000000"/>
                <w:sz w:val="22"/>
                <w:szCs w:val="22"/>
                <w:lang w:val="sr-Latn-ME"/>
              </w:rPr>
              <w:t xml:space="preserve"> </w:t>
            </w:r>
            <w:r w:rsidRPr="00C70BDB">
              <w:rPr>
                <w:noProof/>
                <w:color w:val="000000"/>
                <w:sz w:val="22"/>
                <w:szCs w:val="22"/>
                <w:lang w:val="sr-Latn-ME"/>
              </w:rPr>
              <w:t>onemogućiti</w:t>
            </w:r>
            <w:r w:rsidR="00853DAB">
              <w:rPr>
                <w:noProof/>
                <w:color w:val="000000"/>
                <w:sz w:val="22"/>
                <w:szCs w:val="22"/>
                <w:lang w:val="sr-Latn-ME"/>
              </w:rPr>
              <w:t xml:space="preserve"> </w:t>
            </w:r>
            <w:r w:rsidRPr="00C70BDB">
              <w:rPr>
                <w:noProof/>
                <w:color w:val="000000"/>
                <w:sz w:val="22"/>
                <w:szCs w:val="22"/>
                <w:lang w:val="sr-Latn-ME"/>
              </w:rPr>
              <w:t>biološko</w:t>
            </w:r>
            <w:r w:rsidR="00853DAB">
              <w:rPr>
                <w:noProof/>
                <w:color w:val="000000"/>
                <w:sz w:val="22"/>
                <w:szCs w:val="22"/>
                <w:lang w:val="sr-Latn-ME"/>
              </w:rPr>
              <w:t xml:space="preserve"> </w:t>
            </w:r>
            <w:r w:rsidRPr="00C70BDB">
              <w:rPr>
                <w:noProof/>
                <w:color w:val="000000"/>
                <w:sz w:val="22"/>
                <w:szCs w:val="22"/>
                <w:lang w:val="sr-Latn-ME"/>
              </w:rPr>
              <w:t>prečišćavanje,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metali,</w:t>
            </w:r>
            <w:r w:rsidR="00853DAB">
              <w:rPr>
                <w:noProof/>
                <w:color w:val="000000"/>
                <w:sz w:val="22"/>
                <w:szCs w:val="22"/>
                <w:lang w:val="sr-Latn-ME"/>
              </w:rPr>
              <w:t xml:space="preserve"> </w:t>
            </w:r>
            <w:r w:rsidRPr="00C70BDB">
              <w:rPr>
                <w:noProof/>
                <w:color w:val="000000"/>
                <w:sz w:val="22"/>
                <w:szCs w:val="22"/>
                <w:lang w:val="sr-Latn-ME"/>
              </w:rPr>
              <w:t>fosfor</w:t>
            </w:r>
            <w:r w:rsidR="00F21B49" w:rsidRPr="00C70BDB">
              <w:rPr>
                <w:noProof/>
                <w:color w:val="000000"/>
                <w:sz w:val="22"/>
                <w:szCs w:val="22"/>
                <w:lang w:val="sr-Latn-ME"/>
              </w:rPr>
              <w:t>.</w:t>
            </w:r>
          </w:p>
        </w:tc>
        <w:tc>
          <w:tcPr>
            <w:tcW w:w="2884" w:type="dxa"/>
            <w:vMerge/>
            <w:vAlign w:val="center"/>
          </w:tcPr>
          <w:p w14:paraId="02F4FCA8" w14:textId="77777777" w:rsidR="00BC7B77" w:rsidRPr="00C70BDB" w:rsidRDefault="00BC7B77" w:rsidP="00F21B49">
            <w:pPr>
              <w:rPr>
                <w:rFonts w:ascii="Times New Roman" w:hAnsi="Times New Roman" w:cs="Times New Roman"/>
                <w:noProof/>
                <w:color w:val="000000"/>
                <w:lang w:val="sr-Latn-ME"/>
              </w:rPr>
            </w:pPr>
          </w:p>
        </w:tc>
      </w:tr>
      <w:tr w:rsidR="00BC7B77" w:rsidRPr="00C70BDB" w14:paraId="10289270" w14:textId="77777777" w:rsidTr="00A952B2">
        <w:tc>
          <w:tcPr>
            <w:tcW w:w="473" w:type="dxa"/>
          </w:tcPr>
          <w:p w14:paraId="49F61B02"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g)</w:t>
            </w:r>
          </w:p>
        </w:tc>
        <w:tc>
          <w:tcPr>
            <w:tcW w:w="2613" w:type="dxa"/>
          </w:tcPr>
          <w:p w14:paraId="0176E740" w14:textId="67217C9D"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Hemijska</w:t>
            </w:r>
            <w:r w:rsidR="00853DAB">
              <w:rPr>
                <w:noProof/>
                <w:color w:val="000000"/>
                <w:sz w:val="22"/>
                <w:szCs w:val="22"/>
                <w:lang w:val="sr-Latn-ME"/>
              </w:rPr>
              <w:t xml:space="preserve"> </w:t>
            </w:r>
            <w:r w:rsidRPr="00C70BDB">
              <w:rPr>
                <w:noProof/>
                <w:color w:val="000000"/>
                <w:sz w:val="22"/>
                <w:szCs w:val="22"/>
                <w:lang w:val="sr-Latn-ME"/>
              </w:rPr>
              <w:t>oksidacija</w:t>
            </w:r>
          </w:p>
        </w:tc>
        <w:tc>
          <w:tcPr>
            <w:tcW w:w="3659" w:type="dxa"/>
          </w:tcPr>
          <w:p w14:paraId="49922A09" w14:textId="69E3BCD4" w:rsidR="00BC7B77" w:rsidRPr="00C70BDB" w:rsidRDefault="00BC7B77"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Oksidabilne</w:t>
            </w:r>
            <w:r w:rsidR="00853DAB">
              <w:rPr>
                <w:noProof/>
                <w:color w:val="000000"/>
                <w:sz w:val="22"/>
                <w:szCs w:val="22"/>
                <w:lang w:val="sr-Latn-ME"/>
              </w:rPr>
              <w:t xml:space="preserve"> </w:t>
            </w:r>
            <w:r w:rsidRPr="00C70BDB">
              <w:rPr>
                <w:noProof/>
                <w:color w:val="000000"/>
                <w:sz w:val="22"/>
                <w:szCs w:val="22"/>
                <w:lang w:val="sr-Latn-ME"/>
              </w:rPr>
              <w:t>rastvorene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004C1043" w:rsidRPr="00C70BDB">
              <w:rPr>
                <w:noProof/>
                <w:color w:val="000000"/>
                <w:sz w:val="22"/>
                <w:szCs w:val="22"/>
                <w:lang w:val="sr-Latn-ME"/>
              </w:rPr>
              <w:t>nijesu</w:t>
            </w:r>
            <w:r w:rsidR="00853DAB">
              <w:rPr>
                <w:noProof/>
                <w:color w:val="000000"/>
                <w:sz w:val="22"/>
                <w:szCs w:val="22"/>
                <w:lang w:val="sr-Latn-ME"/>
              </w:rPr>
              <w:t xml:space="preserve"> </w:t>
            </w:r>
            <w:r w:rsidRPr="00C70BDB">
              <w:rPr>
                <w:noProof/>
                <w:color w:val="000000"/>
                <w:sz w:val="22"/>
                <w:szCs w:val="22"/>
                <w:lang w:val="sr-Latn-ME"/>
              </w:rPr>
              <w:t>biorazgradive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mogle</w:t>
            </w:r>
            <w:r w:rsidR="00853DAB">
              <w:rPr>
                <w:noProof/>
                <w:color w:val="000000"/>
                <w:sz w:val="22"/>
                <w:szCs w:val="22"/>
                <w:lang w:val="sr-Latn-ME"/>
              </w:rPr>
              <w:t xml:space="preserve"> </w:t>
            </w:r>
            <w:r w:rsidRPr="00C70BDB">
              <w:rPr>
                <w:noProof/>
                <w:color w:val="000000"/>
                <w:sz w:val="22"/>
                <w:szCs w:val="22"/>
                <w:lang w:val="sr-Latn-ME"/>
              </w:rPr>
              <w:t>onemogućiti</w:t>
            </w:r>
            <w:r w:rsidR="00853DAB">
              <w:rPr>
                <w:noProof/>
                <w:color w:val="000000"/>
                <w:sz w:val="22"/>
                <w:szCs w:val="22"/>
                <w:lang w:val="sr-Latn-ME"/>
              </w:rPr>
              <w:t xml:space="preserve"> </w:t>
            </w:r>
            <w:r w:rsidRPr="00C70BDB">
              <w:rPr>
                <w:noProof/>
                <w:color w:val="000000"/>
                <w:sz w:val="22"/>
                <w:szCs w:val="22"/>
                <w:lang w:val="sr-Latn-ME"/>
              </w:rPr>
              <w:t>biološko</w:t>
            </w:r>
            <w:r w:rsidR="00853DAB">
              <w:rPr>
                <w:noProof/>
                <w:color w:val="000000"/>
                <w:sz w:val="22"/>
                <w:szCs w:val="22"/>
                <w:lang w:val="sr-Latn-ME"/>
              </w:rPr>
              <w:t xml:space="preserve"> </w:t>
            </w:r>
            <w:r w:rsidRPr="00C70BDB">
              <w:rPr>
                <w:noProof/>
                <w:color w:val="000000"/>
                <w:sz w:val="22"/>
                <w:szCs w:val="22"/>
                <w:lang w:val="sr-Latn-ME"/>
              </w:rPr>
              <w:t>prečišćavanje,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nitriti,</w:t>
            </w:r>
            <w:r w:rsidR="00853DAB">
              <w:rPr>
                <w:noProof/>
                <w:color w:val="000000"/>
                <w:sz w:val="22"/>
                <w:szCs w:val="22"/>
                <w:lang w:val="sr-Latn-ME"/>
              </w:rPr>
              <w:t xml:space="preserve"> </w:t>
            </w:r>
            <w:r w:rsidRPr="00C70BDB">
              <w:rPr>
                <w:noProof/>
                <w:color w:val="000000"/>
                <w:sz w:val="22"/>
                <w:szCs w:val="22"/>
                <w:lang w:val="sr-Latn-ME"/>
              </w:rPr>
              <w:t>cijanidi</w:t>
            </w:r>
            <w:r w:rsidR="003C01F9" w:rsidRPr="00C70BDB">
              <w:rPr>
                <w:noProof/>
                <w:color w:val="000000"/>
                <w:sz w:val="22"/>
                <w:szCs w:val="22"/>
                <w:lang w:val="sr-Latn-ME"/>
              </w:rPr>
              <w:t>.</w:t>
            </w:r>
          </w:p>
        </w:tc>
        <w:tc>
          <w:tcPr>
            <w:tcW w:w="2884" w:type="dxa"/>
            <w:vMerge/>
          </w:tcPr>
          <w:p w14:paraId="0763866C" w14:textId="77777777" w:rsidR="00BC7B77" w:rsidRPr="00C70BDB" w:rsidRDefault="00BC7B77" w:rsidP="00F21B49">
            <w:pPr>
              <w:jc w:val="both"/>
              <w:rPr>
                <w:rFonts w:ascii="Times New Roman" w:hAnsi="Times New Roman" w:cs="Times New Roman"/>
                <w:noProof/>
                <w:highlight w:val="yellow"/>
                <w:lang w:val="sr-Latn-ME"/>
              </w:rPr>
            </w:pPr>
          </w:p>
        </w:tc>
      </w:tr>
      <w:tr w:rsidR="00BC7B77" w:rsidRPr="00C70BDB" w14:paraId="3013987F" w14:textId="77777777" w:rsidTr="00A952B2">
        <w:tc>
          <w:tcPr>
            <w:tcW w:w="473" w:type="dxa"/>
          </w:tcPr>
          <w:p w14:paraId="7F8684D0"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h)</w:t>
            </w:r>
          </w:p>
        </w:tc>
        <w:tc>
          <w:tcPr>
            <w:tcW w:w="2613" w:type="dxa"/>
          </w:tcPr>
          <w:p w14:paraId="66A20D41" w14:textId="60D0012E"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Hemijska</w:t>
            </w:r>
            <w:r w:rsidR="00853DAB">
              <w:rPr>
                <w:noProof/>
                <w:color w:val="000000"/>
                <w:sz w:val="22"/>
                <w:szCs w:val="22"/>
                <w:lang w:val="sr-Latn-ME"/>
              </w:rPr>
              <w:t xml:space="preserve"> </w:t>
            </w:r>
            <w:r w:rsidRPr="00C70BDB">
              <w:rPr>
                <w:noProof/>
                <w:color w:val="000000"/>
                <w:sz w:val="22"/>
                <w:szCs w:val="22"/>
                <w:lang w:val="sr-Latn-ME"/>
              </w:rPr>
              <w:t>redukcija</w:t>
            </w:r>
          </w:p>
        </w:tc>
        <w:tc>
          <w:tcPr>
            <w:tcW w:w="3659" w:type="dxa"/>
          </w:tcPr>
          <w:p w14:paraId="71E373D1" w14:textId="3CD548B6" w:rsidR="00BC7B77" w:rsidRPr="00C70BDB" w:rsidRDefault="00BC7B77"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Reduktibilne</w:t>
            </w:r>
            <w:r w:rsidR="00853DAB">
              <w:rPr>
                <w:noProof/>
                <w:color w:val="000000"/>
                <w:sz w:val="22"/>
                <w:szCs w:val="22"/>
                <w:lang w:val="sr-Latn-ME"/>
              </w:rPr>
              <w:t xml:space="preserve"> </w:t>
            </w:r>
            <w:r w:rsidRPr="00C70BDB">
              <w:rPr>
                <w:noProof/>
                <w:color w:val="000000"/>
                <w:sz w:val="22"/>
                <w:szCs w:val="22"/>
                <w:lang w:val="sr-Latn-ME"/>
              </w:rPr>
              <w:t>rastvorene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004C1043" w:rsidRPr="00C70BDB">
              <w:rPr>
                <w:noProof/>
                <w:color w:val="000000"/>
                <w:sz w:val="22"/>
                <w:szCs w:val="22"/>
                <w:lang w:val="sr-Latn-ME"/>
              </w:rPr>
              <w:t>nijesu</w:t>
            </w:r>
            <w:r w:rsidR="00853DAB">
              <w:rPr>
                <w:noProof/>
                <w:color w:val="000000"/>
                <w:sz w:val="22"/>
                <w:szCs w:val="22"/>
                <w:lang w:val="sr-Latn-ME"/>
              </w:rPr>
              <w:t xml:space="preserve"> </w:t>
            </w:r>
            <w:r w:rsidRPr="00C70BDB">
              <w:rPr>
                <w:noProof/>
                <w:color w:val="000000"/>
                <w:sz w:val="22"/>
                <w:szCs w:val="22"/>
                <w:lang w:val="sr-Latn-ME"/>
              </w:rPr>
              <w:t>biorazgradive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mogle</w:t>
            </w:r>
            <w:r w:rsidR="00853DAB">
              <w:rPr>
                <w:noProof/>
                <w:color w:val="000000"/>
                <w:sz w:val="22"/>
                <w:szCs w:val="22"/>
                <w:lang w:val="sr-Latn-ME"/>
              </w:rPr>
              <w:t xml:space="preserve"> </w:t>
            </w:r>
            <w:r w:rsidRPr="00C70BDB">
              <w:rPr>
                <w:noProof/>
                <w:color w:val="000000"/>
                <w:sz w:val="22"/>
                <w:szCs w:val="22"/>
                <w:lang w:val="sr-Latn-ME"/>
              </w:rPr>
              <w:t>onemogućiti</w:t>
            </w:r>
            <w:r w:rsidR="00853DAB">
              <w:rPr>
                <w:noProof/>
                <w:color w:val="000000"/>
                <w:sz w:val="22"/>
                <w:szCs w:val="22"/>
                <w:lang w:val="sr-Latn-ME"/>
              </w:rPr>
              <w:t xml:space="preserve"> </w:t>
            </w:r>
            <w:r w:rsidRPr="00C70BDB">
              <w:rPr>
                <w:noProof/>
                <w:color w:val="000000"/>
                <w:sz w:val="22"/>
                <w:szCs w:val="22"/>
                <w:lang w:val="sr-Latn-ME"/>
              </w:rPr>
              <w:t>biološko</w:t>
            </w:r>
            <w:r w:rsidR="00853DAB">
              <w:rPr>
                <w:noProof/>
                <w:color w:val="000000"/>
                <w:sz w:val="22"/>
                <w:szCs w:val="22"/>
                <w:lang w:val="sr-Latn-ME"/>
              </w:rPr>
              <w:t xml:space="preserve"> </w:t>
            </w:r>
            <w:r w:rsidRPr="00C70BDB">
              <w:rPr>
                <w:noProof/>
                <w:color w:val="000000"/>
                <w:sz w:val="22"/>
                <w:szCs w:val="22"/>
                <w:lang w:val="sr-Latn-ME"/>
              </w:rPr>
              <w:t>prečišćavanje,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šest</w:t>
            </w:r>
            <w:r w:rsidR="00E72DB8" w:rsidRPr="00C70BDB">
              <w:rPr>
                <w:noProof/>
                <w:color w:val="000000"/>
                <w:sz w:val="22"/>
                <w:szCs w:val="22"/>
                <w:lang w:val="sr-Latn-ME"/>
              </w:rPr>
              <w:t>o</w:t>
            </w:r>
            <w:r w:rsidRPr="00C70BDB">
              <w:rPr>
                <w:noProof/>
                <w:color w:val="000000"/>
                <w:sz w:val="22"/>
                <w:szCs w:val="22"/>
                <w:lang w:val="sr-Latn-ME"/>
              </w:rPr>
              <w:t>valentni</w:t>
            </w:r>
            <w:r w:rsidR="00853DAB">
              <w:rPr>
                <w:noProof/>
                <w:color w:val="000000"/>
                <w:sz w:val="22"/>
                <w:szCs w:val="22"/>
                <w:lang w:val="sr-Latn-ME"/>
              </w:rPr>
              <w:t xml:space="preserve"> </w:t>
            </w:r>
            <w:r w:rsidRPr="00C70BDB">
              <w:rPr>
                <w:noProof/>
                <w:color w:val="000000"/>
                <w:sz w:val="22"/>
                <w:szCs w:val="22"/>
                <w:lang w:val="sr-Latn-ME"/>
              </w:rPr>
              <w:t>hrom</w:t>
            </w:r>
            <w:r w:rsidR="00853DAB">
              <w:rPr>
                <w:noProof/>
                <w:color w:val="000000"/>
                <w:sz w:val="22"/>
                <w:szCs w:val="22"/>
                <w:lang w:val="sr-Latn-ME"/>
              </w:rPr>
              <w:t xml:space="preserve"> </w:t>
            </w:r>
            <w:r w:rsidRPr="00C70BDB">
              <w:rPr>
                <w:noProof/>
                <w:color w:val="000000"/>
                <w:sz w:val="22"/>
                <w:szCs w:val="22"/>
                <w:lang w:val="sr-Latn-ME"/>
              </w:rPr>
              <w:t>(Cr(VI))</w:t>
            </w:r>
            <w:r w:rsidR="003C01F9" w:rsidRPr="00C70BDB">
              <w:rPr>
                <w:noProof/>
                <w:color w:val="000000"/>
                <w:sz w:val="22"/>
                <w:szCs w:val="22"/>
                <w:lang w:val="sr-Latn-ME"/>
              </w:rPr>
              <w:t>.</w:t>
            </w:r>
          </w:p>
        </w:tc>
        <w:tc>
          <w:tcPr>
            <w:tcW w:w="2884" w:type="dxa"/>
            <w:vMerge/>
          </w:tcPr>
          <w:p w14:paraId="3DDF06C5" w14:textId="77777777" w:rsidR="00BC7B77" w:rsidRPr="00C70BDB" w:rsidRDefault="00BC7B77" w:rsidP="00F21B49">
            <w:pPr>
              <w:jc w:val="both"/>
              <w:rPr>
                <w:rFonts w:ascii="Times New Roman" w:hAnsi="Times New Roman" w:cs="Times New Roman"/>
                <w:noProof/>
                <w:highlight w:val="yellow"/>
                <w:lang w:val="sr-Latn-ME"/>
              </w:rPr>
            </w:pPr>
          </w:p>
        </w:tc>
      </w:tr>
      <w:tr w:rsidR="00BC7B77" w:rsidRPr="00C70BDB" w14:paraId="09635655" w14:textId="77777777" w:rsidTr="00A952B2">
        <w:tc>
          <w:tcPr>
            <w:tcW w:w="473" w:type="dxa"/>
          </w:tcPr>
          <w:p w14:paraId="7ACE0D4F"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i)</w:t>
            </w:r>
          </w:p>
        </w:tc>
        <w:tc>
          <w:tcPr>
            <w:tcW w:w="2613" w:type="dxa"/>
          </w:tcPr>
          <w:p w14:paraId="4DE19359"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Isparavanje</w:t>
            </w:r>
          </w:p>
        </w:tc>
        <w:tc>
          <w:tcPr>
            <w:tcW w:w="3659" w:type="dxa"/>
          </w:tcPr>
          <w:p w14:paraId="61DE9CB7" w14:textId="5D97E3B6" w:rsidR="00BC7B77" w:rsidRPr="00C70BDB" w:rsidRDefault="00BC7B77"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Ra</w:t>
            </w:r>
            <w:r w:rsidR="00E72DB8" w:rsidRPr="00C70BDB">
              <w:rPr>
                <w:noProof/>
                <w:color w:val="000000"/>
                <w:sz w:val="22"/>
                <w:szCs w:val="22"/>
                <w:lang w:val="sr-Latn-ME"/>
              </w:rPr>
              <w:t>s</w:t>
            </w:r>
            <w:r w:rsidRPr="00C70BDB">
              <w:rPr>
                <w:noProof/>
                <w:color w:val="000000"/>
                <w:sz w:val="22"/>
                <w:szCs w:val="22"/>
                <w:lang w:val="sr-Latn-ME"/>
              </w:rPr>
              <w:t>tvor</w:t>
            </w:r>
            <w:r w:rsidR="00E72DB8" w:rsidRPr="00C70BDB">
              <w:rPr>
                <w:noProof/>
                <w:color w:val="000000"/>
                <w:sz w:val="22"/>
                <w:szCs w:val="22"/>
                <w:lang w:val="sr-Latn-ME"/>
              </w:rPr>
              <w:t>lj</w:t>
            </w:r>
            <w:r w:rsidRPr="00C70BDB">
              <w:rPr>
                <w:noProof/>
                <w:color w:val="000000"/>
                <w:sz w:val="22"/>
                <w:szCs w:val="22"/>
                <w:lang w:val="sr-Latn-ME"/>
              </w:rPr>
              <w:t>ive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p>
        </w:tc>
        <w:tc>
          <w:tcPr>
            <w:tcW w:w="2884" w:type="dxa"/>
            <w:vMerge/>
          </w:tcPr>
          <w:p w14:paraId="342EFB16" w14:textId="77777777" w:rsidR="00BC7B77" w:rsidRPr="00C70BDB" w:rsidRDefault="00BC7B77" w:rsidP="00F21B49">
            <w:pPr>
              <w:jc w:val="both"/>
              <w:rPr>
                <w:rFonts w:ascii="Times New Roman" w:hAnsi="Times New Roman" w:cs="Times New Roman"/>
                <w:noProof/>
                <w:highlight w:val="yellow"/>
                <w:lang w:val="sr-Latn-ME"/>
              </w:rPr>
            </w:pPr>
          </w:p>
        </w:tc>
      </w:tr>
      <w:tr w:rsidR="00BC7B77" w:rsidRPr="00C70BDB" w14:paraId="66612453" w14:textId="77777777" w:rsidTr="00A952B2">
        <w:tc>
          <w:tcPr>
            <w:tcW w:w="473" w:type="dxa"/>
          </w:tcPr>
          <w:p w14:paraId="42F3BE77"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j)</w:t>
            </w:r>
          </w:p>
        </w:tc>
        <w:tc>
          <w:tcPr>
            <w:tcW w:w="2613" w:type="dxa"/>
          </w:tcPr>
          <w:p w14:paraId="1BDEAEEE" w14:textId="2707A2CC"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Jonska</w:t>
            </w:r>
            <w:r w:rsidR="00853DAB">
              <w:rPr>
                <w:noProof/>
                <w:color w:val="000000"/>
                <w:sz w:val="22"/>
                <w:szCs w:val="22"/>
                <w:lang w:val="sr-Latn-ME"/>
              </w:rPr>
              <w:t xml:space="preserve"> </w:t>
            </w:r>
            <w:r w:rsidRPr="00C70BDB">
              <w:rPr>
                <w:noProof/>
                <w:color w:val="000000"/>
                <w:sz w:val="22"/>
                <w:szCs w:val="22"/>
                <w:lang w:val="sr-Latn-ME"/>
              </w:rPr>
              <w:t>zamjena</w:t>
            </w:r>
          </w:p>
        </w:tc>
        <w:tc>
          <w:tcPr>
            <w:tcW w:w="3659" w:type="dxa"/>
          </w:tcPr>
          <w:p w14:paraId="48E98FD1" w14:textId="3973602E" w:rsidR="00BC7B77" w:rsidRPr="00C70BDB" w:rsidRDefault="00BC7B77"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Jonske</w:t>
            </w:r>
            <w:r w:rsidR="00853DAB">
              <w:rPr>
                <w:noProof/>
                <w:color w:val="000000"/>
                <w:sz w:val="22"/>
                <w:szCs w:val="22"/>
                <w:lang w:val="sr-Latn-ME"/>
              </w:rPr>
              <w:t xml:space="preserve"> </w:t>
            </w:r>
            <w:r w:rsidRPr="00C70BDB">
              <w:rPr>
                <w:noProof/>
                <w:color w:val="000000"/>
                <w:sz w:val="22"/>
                <w:szCs w:val="22"/>
                <w:lang w:val="sr-Latn-ME"/>
              </w:rPr>
              <w:t>rastvorene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004C1043" w:rsidRPr="00C70BDB">
              <w:rPr>
                <w:noProof/>
                <w:color w:val="000000"/>
                <w:sz w:val="22"/>
                <w:szCs w:val="22"/>
                <w:lang w:val="sr-Latn-ME"/>
              </w:rPr>
              <w:t>nijesu</w:t>
            </w:r>
            <w:r w:rsidR="00853DAB">
              <w:rPr>
                <w:noProof/>
                <w:color w:val="000000"/>
                <w:sz w:val="22"/>
                <w:szCs w:val="22"/>
                <w:lang w:val="sr-Latn-ME"/>
              </w:rPr>
              <w:t xml:space="preserve"> </w:t>
            </w:r>
            <w:r w:rsidRPr="00C70BDB">
              <w:rPr>
                <w:noProof/>
                <w:color w:val="000000"/>
                <w:sz w:val="22"/>
                <w:szCs w:val="22"/>
                <w:lang w:val="sr-Latn-ME"/>
              </w:rPr>
              <w:t>biorazgradive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mogle</w:t>
            </w:r>
            <w:r w:rsidR="00853DAB">
              <w:rPr>
                <w:noProof/>
                <w:color w:val="000000"/>
                <w:sz w:val="22"/>
                <w:szCs w:val="22"/>
                <w:lang w:val="sr-Latn-ME"/>
              </w:rPr>
              <w:t xml:space="preserve"> </w:t>
            </w:r>
            <w:r w:rsidRPr="00C70BDB">
              <w:rPr>
                <w:noProof/>
                <w:color w:val="000000"/>
                <w:sz w:val="22"/>
                <w:szCs w:val="22"/>
                <w:lang w:val="sr-Latn-ME"/>
              </w:rPr>
              <w:t>onemogućiti</w:t>
            </w:r>
            <w:r w:rsidR="00853DAB">
              <w:rPr>
                <w:noProof/>
                <w:color w:val="000000"/>
                <w:sz w:val="22"/>
                <w:szCs w:val="22"/>
                <w:lang w:val="sr-Latn-ME"/>
              </w:rPr>
              <w:t xml:space="preserve"> </w:t>
            </w:r>
            <w:r w:rsidRPr="00C70BDB">
              <w:rPr>
                <w:noProof/>
                <w:color w:val="000000"/>
                <w:sz w:val="22"/>
                <w:szCs w:val="22"/>
                <w:lang w:val="sr-Latn-ME"/>
              </w:rPr>
              <w:t>biološko</w:t>
            </w:r>
            <w:r w:rsidR="00853DAB">
              <w:rPr>
                <w:noProof/>
                <w:color w:val="000000"/>
                <w:sz w:val="22"/>
                <w:szCs w:val="22"/>
                <w:lang w:val="sr-Latn-ME"/>
              </w:rPr>
              <w:t xml:space="preserve"> </w:t>
            </w:r>
            <w:r w:rsidRPr="00C70BDB">
              <w:rPr>
                <w:noProof/>
                <w:color w:val="000000"/>
                <w:sz w:val="22"/>
                <w:szCs w:val="22"/>
                <w:lang w:val="sr-Latn-ME"/>
              </w:rPr>
              <w:t>prečišćavanje,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003C01F9" w:rsidRPr="00C70BDB">
              <w:rPr>
                <w:noProof/>
                <w:color w:val="000000"/>
                <w:sz w:val="22"/>
                <w:szCs w:val="22"/>
                <w:lang w:val="sr-Latn-ME"/>
              </w:rPr>
              <w:t>m</w:t>
            </w:r>
            <w:r w:rsidRPr="00C70BDB">
              <w:rPr>
                <w:noProof/>
                <w:color w:val="000000"/>
                <w:sz w:val="22"/>
                <w:szCs w:val="22"/>
                <w:lang w:val="sr-Latn-ME"/>
              </w:rPr>
              <w:t>etali</w:t>
            </w:r>
            <w:r w:rsidR="003C01F9" w:rsidRPr="00C70BDB">
              <w:rPr>
                <w:noProof/>
                <w:color w:val="000000"/>
                <w:sz w:val="22"/>
                <w:szCs w:val="22"/>
                <w:lang w:val="sr-Latn-ME"/>
              </w:rPr>
              <w:t>.</w:t>
            </w:r>
          </w:p>
        </w:tc>
        <w:tc>
          <w:tcPr>
            <w:tcW w:w="2884" w:type="dxa"/>
            <w:vMerge/>
          </w:tcPr>
          <w:p w14:paraId="433F16F9" w14:textId="77777777" w:rsidR="00BC7B77" w:rsidRPr="00C70BDB" w:rsidRDefault="00BC7B77" w:rsidP="00F21B49">
            <w:pPr>
              <w:jc w:val="both"/>
              <w:rPr>
                <w:rFonts w:ascii="Times New Roman" w:hAnsi="Times New Roman" w:cs="Times New Roman"/>
                <w:noProof/>
                <w:highlight w:val="yellow"/>
                <w:lang w:val="sr-Latn-ME"/>
              </w:rPr>
            </w:pPr>
          </w:p>
        </w:tc>
      </w:tr>
      <w:tr w:rsidR="00BC7B77" w:rsidRPr="00C70BDB" w14:paraId="31623953" w14:textId="77777777" w:rsidTr="00A952B2">
        <w:tc>
          <w:tcPr>
            <w:tcW w:w="473" w:type="dxa"/>
          </w:tcPr>
          <w:p w14:paraId="37BB6423"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k)</w:t>
            </w:r>
          </w:p>
        </w:tc>
        <w:tc>
          <w:tcPr>
            <w:tcW w:w="2613" w:type="dxa"/>
          </w:tcPr>
          <w:p w14:paraId="2AFD6058"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Desorpcija</w:t>
            </w:r>
          </w:p>
        </w:tc>
        <w:tc>
          <w:tcPr>
            <w:tcW w:w="3659" w:type="dxa"/>
          </w:tcPr>
          <w:p w14:paraId="5565CA56" w14:textId="0AB7BC46" w:rsidR="00BC7B77" w:rsidRPr="00C70BDB" w:rsidRDefault="0033207C" w:rsidP="001748F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Zagađujuće</w:t>
            </w:r>
            <w:r w:rsidR="00853DAB">
              <w:rPr>
                <w:noProof/>
                <w:color w:val="000000"/>
                <w:sz w:val="22"/>
                <w:szCs w:val="22"/>
                <w:lang w:val="sr-Latn-ME"/>
              </w:rPr>
              <w:t xml:space="preserve"> </w:t>
            </w:r>
            <w:r w:rsidRPr="00C70BDB">
              <w:rPr>
                <w:noProof/>
                <w:color w:val="000000"/>
                <w:sz w:val="22"/>
                <w:szCs w:val="22"/>
                <w:lang w:val="sr-Latn-ME"/>
              </w:rPr>
              <w:t>materije</w:t>
            </w:r>
            <w:r w:rsidR="00853DAB">
              <w:rPr>
                <w:noProof/>
                <w:color w:val="000000"/>
                <w:sz w:val="22"/>
                <w:szCs w:val="22"/>
                <w:lang w:val="sr-Latn-ME"/>
              </w:rPr>
              <w:t xml:space="preserve"> </w:t>
            </w:r>
            <w:r w:rsidR="00BC7B77" w:rsidRPr="00C70BDB">
              <w:rPr>
                <w:noProof/>
                <w:color w:val="000000"/>
                <w:sz w:val="22"/>
                <w:szCs w:val="22"/>
                <w:lang w:val="sr-Latn-ME"/>
              </w:rPr>
              <w:t>koje</w:t>
            </w:r>
            <w:r w:rsidR="00853DAB">
              <w:rPr>
                <w:noProof/>
                <w:color w:val="000000"/>
                <w:sz w:val="22"/>
                <w:szCs w:val="22"/>
                <w:lang w:val="sr-Latn-ME"/>
              </w:rPr>
              <w:t xml:space="preserve"> </w:t>
            </w:r>
            <w:r w:rsidR="00BC7B77" w:rsidRPr="00C70BDB">
              <w:rPr>
                <w:noProof/>
                <w:color w:val="000000"/>
                <w:sz w:val="22"/>
                <w:szCs w:val="22"/>
                <w:lang w:val="sr-Latn-ME"/>
              </w:rPr>
              <w:t>se</w:t>
            </w:r>
            <w:r w:rsidR="00853DAB">
              <w:rPr>
                <w:noProof/>
                <w:color w:val="000000"/>
                <w:sz w:val="22"/>
                <w:szCs w:val="22"/>
                <w:lang w:val="sr-Latn-ME"/>
              </w:rPr>
              <w:t xml:space="preserve"> </w:t>
            </w:r>
            <w:r w:rsidR="00BC7B77" w:rsidRPr="00C70BDB">
              <w:rPr>
                <w:noProof/>
                <w:color w:val="000000"/>
                <w:sz w:val="22"/>
                <w:szCs w:val="22"/>
                <w:lang w:val="sr-Latn-ME"/>
              </w:rPr>
              <w:t>mogu</w:t>
            </w:r>
            <w:r w:rsidR="00853DAB">
              <w:rPr>
                <w:noProof/>
                <w:color w:val="000000"/>
                <w:sz w:val="22"/>
                <w:szCs w:val="22"/>
                <w:lang w:val="sr-Latn-ME"/>
              </w:rPr>
              <w:t xml:space="preserve"> </w:t>
            </w:r>
            <w:r w:rsidR="00BC7B77" w:rsidRPr="00C70BDB">
              <w:rPr>
                <w:noProof/>
                <w:color w:val="000000"/>
                <w:sz w:val="22"/>
                <w:szCs w:val="22"/>
                <w:lang w:val="sr-Latn-ME"/>
              </w:rPr>
              <w:t>ukloniti,</w:t>
            </w:r>
            <w:r w:rsidR="00853DAB">
              <w:rPr>
                <w:noProof/>
                <w:color w:val="000000"/>
                <w:sz w:val="22"/>
                <w:szCs w:val="22"/>
                <w:lang w:val="sr-Latn-ME"/>
              </w:rPr>
              <w:t xml:space="preserve"> </w:t>
            </w:r>
            <w:r w:rsidR="00BC7B77" w:rsidRPr="00C70BDB">
              <w:rPr>
                <w:noProof/>
                <w:color w:val="000000"/>
                <w:sz w:val="22"/>
                <w:szCs w:val="22"/>
                <w:lang w:val="sr-Latn-ME"/>
              </w:rPr>
              <w:t>npr.</w:t>
            </w:r>
            <w:r w:rsidR="00853DAB">
              <w:rPr>
                <w:noProof/>
                <w:color w:val="000000"/>
                <w:sz w:val="22"/>
                <w:szCs w:val="22"/>
                <w:lang w:val="sr-Latn-ME"/>
              </w:rPr>
              <w:t xml:space="preserve"> </w:t>
            </w:r>
            <w:r w:rsidR="00BC7B77" w:rsidRPr="00C70BDB">
              <w:rPr>
                <w:noProof/>
                <w:color w:val="000000"/>
                <w:sz w:val="22"/>
                <w:szCs w:val="22"/>
                <w:lang w:val="sr-Latn-ME"/>
              </w:rPr>
              <w:t>sumporvodonik</w:t>
            </w:r>
            <w:r w:rsidR="00853DAB">
              <w:rPr>
                <w:noProof/>
                <w:color w:val="000000"/>
                <w:sz w:val="22"/>
                <w:szCs w:val="22"/>
                <w:lang w:val="sr-Latn-ME"/>
              </w:rPr>
              <w:t xml:space="preserve"> </w:t>
            </w:r>
            <w:r w:rsidR="00BC7B77" w:rsidRPr="00C70BDB">
              <w:rPr>
                <w:noProof/>
                <w:color w:val="000000"/>
                <w:sz w:val="22"/>
                <w:szCs w:val="22"/>
                <w:lang w:val="sr-Latn-ME"/>
              </w:rPr>
              <w:t>(H</w:t>
            </w:r>
            <w:r w:rsidR="00BC7B77" w:rsidRPr="00C70BDB">
              <w:rPr>
                <w:rStyle w:val="sub"/>
                <w:noProof/>
                <w:color w:val="000000"/>
                <w:sz w:val="22"/>
                <w:szCs w:val="22"/>
                <w:vertAlign w:val="subscript"/>
                <w:lang w:val="sr-Latn-ME"/>
              </w:rPr>
              <w:t>2</w:t>
            </w:r>
            <w:r w:rsidR="00BC7B77" w:rsidRPr="00C70BDB">
              <w:rPr>
                <w:noProof/>
                <w:color w:val="000000"/>
                <w:sz w:val="22"/>
                <w:szCs w:val="22"/>
                <w:lang w:val="sr-Latn-ME"/>
              </w:rPr>
              <w:t>S),</w:t>
            </w:r>
            <w:r w:rsidR="00853DAB">
              <w:rPr>
                <w:noProof/>
                <w:color w:val="000000"/>
                <w:sz w:val="22"/>
                <w:szCs w:val="22"/>
                <w:lang w:val="sr-Latn-ME"/>
              </w:rPr>
              <w:t xml:space="preserve"> </w:t>
            </w:r>
            <w:r w:rsidR="00BC7B77" w:rsidRPr="00C70BDB">
              <w:rPr>
                <w:noProof/>
                <w:color w:val="000000"/>
                <w:sz w:val="22"/>
                <w:szCs w:val="22"/>
                <w:lang w:val="sr-Latn-ME"/>
              </w:rPr>
              <w:t>amonijak</w:t>
            </w:r>
            <w:r w:rsidR="00853DAB">
              <w:rPr>
                <w:noProof/>
                <w:color w:val="000000"/>
                <w:sz w:val="22"/>
                <w:szCs w:val="22"/>
                <w:lang w:val="sr-Latn-ME"/>
              </w:rPr>
              <w:t xml:space="preserve"> </w:t>
            </w:r>
            <w:r w:rsidR="00BC7B77" w:rsidRPr="00C70BDB">
              <w:rPr>
                <w:noProof/>
                <w:color w:val="000000"/>
                <w:sz w:val="22"/>
                <w:szCs w:val="22"/>
                <w:lang w:val="sr-Latn-ME"/>
              </w:rPr>
              <w:t>(NH</w:t>
            </w:r>
            <w:r w:rsidR="00BC7B77" w:rsidRPr="00C70BDB">
              <w:rPr>
                <w:rStyle w:val="sub"/>
                <w:noProof/>
                <w:color w:val="000000"/>
                <w:sz w:val="22"/>
                <w:szCs w:val="22"/>
                <w:vertAlign w:val="subscript"/>
                <w:lang w:val="sr-Latn-ME"/>
              </w:rPr>
              <w:t>3</w:t>
            </w:r>
            <w:r w:rsidR="00BC7B77" w:rsidRPr="00C70BDB">
              <w:rPr>
                <w:noProof/>
                <w:color w:val="000000"/>
                <w:sz w:val="22"/>
                <w:szCs w:val="22"/>
                <w:lang w:val="sr-Latn-ME"/>
              </w:rPr>
              <w:t>),</w:t>
            </w:r>
            <w:r w:rsidR="00853DAB">
              <w:rPr>
                <w:noProof/>
                <w:color w:val="000000"/>
                <w:sz w:val="22"/>
                <w:szCs w:val="22"/>
                <w:lang w:val="sr-Latn-ME"/>
              </w:rPr>
              <w:t xml:space="preserve"> </w:t>
            </w:r>
            <w:r w:rsidR="00BC7B77" w:rsidRPr="00C70BDB">
              <w:rPr>
                <w:noProof/>
                <w:color w:val="000000"/>
                <w:sz w:val="22"/>
                <w:szCs w:val="22"/>
                <w:lang w:val="sr-Latn-ME"/>
              </w:rPr>
              <w:t>neki</w:t>
            </w:r>
            <w:r w:rsidR="00853DAB">
              <w:rPr>
                <w:noProof/>
                <w:color w:val="000000"/>
                <w:sz w:val="22"/>
                <w:szCs w:val="22"/>
                <w:lang w:val="sr-Latn-ME"/>
              </w:rPr>
              <w:t xml:space="preserve"> </w:t>
            </w:r>
            <w:r w:rsidR="00BC7B77" w:rsidRPr="00C70BDB">
              <w:rPr>
                <w:noProof/>
                <w:color w:val="000000"/>
                <w:sz w:val="22"/>
                <w:szCs w:val="22"/>
                <w:lang w:val="sr-Latn-ME"/>
              </w:rPr>
              <w:t>adsorpcioni</w:t>
            </w:r>
            <w:r w:rsidR="00853DAB">
              <w:rPr>
                <w:noProof/>
                <w:color w:val="000000"/>
                <w:sz w:val="22"/>
                <w:szCs w:val="22"/>
                <w:lang w:val="sr-Latn-ME"/>
              </w:rPr>
              <w:t xml:space="preserve"> </w:t>
            </w:r>
            <w:r w:rsidR="00BC7B77" w:rsidRPr="00C70BDB">
              <w:rPr>
                <w:noProof/>
                <w:color w:val="000000"/>
                <w:sz w:val="22"/>
                <w:szCs w:val="22"/>
                <w:lang w:val="sr-Latn-ME"/>
              </w:rPr>
              <w:t>organski</w:t>
            </w:r>
            <w:r w:rsidR="00853DAB">
              <w:rPr>
                <w:noProof/>
                <w:color w:val="000000"/>
                <w:sz w:val="22"/>
                <w:szCs w:val="22"/>
                <w:lang w:val="sr-Latn-ME"/>
              </w:rPr>
              <w:t xml:space="preserve"> </w:t>
            </w:r>
            <w:r w:rsidR="00BC7B77" w:rsidRPr="00C70BDB">
              <w:rPr>
                <w:noProof/>
                <w:color w:val="000000"/>
                <w:sz w:val="22"/>
                <w:szCs w:val="22"/>
                <w:lang w:val="sr-Latn-ME"/>
              </w:rPr>
              <w:t>vezani</w:t>
            </w:r>
            <w:r w:rsidR="00853DAB">
              <w:rPr>
                <w:noProof/>
                <w:color w:val="000000"/>
                <w:sz w:val="22"/>
                <w:szCs w:val="22"/>
                <w:lang w:val="sr-Latn-ME"/>
              </w:rPr>
              <w:t xml:space="preserve"> </w:t>
            </w:r>
            <w:r w:rsidR="00BC7B77" w:rsidRPr="00C70BDB">
              <w:rPr>
                <w:noProof/>
                <w:color w:val="000000"/>
                <w:sz w:val="22"/>
                <w:szCs w:val="22"/>
                <w:lang w:val="sr-Latn-ME"/>
              </w:rPr>
              <w:t>halogeni,</w:t>
            </w:r>
            <w:r w:rsidR="00853DAB">
              <w:rPr>
                <w:noProof/>
                <w:color w:val="000000"/>
                <w:sz w:val="22"/>
                <w:szCs w:val="22"/>
                <w:lang w:val="sr-Latn-ME"/>
              </w:rPr>
              <w:t xml:space="preserve"> </w:t>
            </w:r>
            <w:r w:rsidR="00BC7B77" w:rsidRPr="00C70BDB">
              <w:rPr>
                <w:noProof/>
                <w:color w:val="000000"/>
                <w:sz w:val="22"/>
                <w:szCs w:val="22"/>
                <w:lang w:val="sr-Latn-ME"/>
              </w:rPr>
              <w:t>ugljikovodonici</w:t>
            </w:r>
            <w:r w:rsidR="003C01F9" w:rsidRPr="00C70BDB">
              <w:rPr>
                <w:noProof/>
                <w:color w:val="000000"/>
                <w:sz w:val="22"/>
                <w:szCs w:val="22"/>
                <w:lang w:val="sr-Latn-ME"/>
              </w:rPr>
              <w:t>.</w:t>
            </w:r>
          </w:p>
        </w:tc>
        <w:tc>
          <w:tcPr>
            <w:tcW w:w="2884" w:type="dxa"/>
            <w:vMerge/>
          </w:tcPr>
          <w:p w14:paraId="3D103230" w14:textId="77777777" w:rsidR="00BC7B77" w:rsidRPr="00C70BDB" w:rsidRDefault="00BC7B77" w:rsidP="00F21B49">
            <w:pPr>
              <w:jc w:val="both"/>
              <w:rPr>
                <w:rFonts w:ascii="Times New Roman" w:hAnsi="Times New Roman" w:cs="Times New Roman"/>
                <w:noProof/>
                <w:highlight w:val="yellow"/>
                <w:lang w:val="sr-Latn-ME"/>
              </w:rPr>
            </w:pPr>
          </w:p>
        </w:tc>
      </w:tr>
      <w:tr w:rsidR="00BC7B77" w:rsidRPr="00C70BDB" w14:paraId="031922B8" w14:textId="77777777" w:rsidTr="00123677">
        <w:tc>
          <w:tcPr>
            <w:tcW w:w="9629" w:type="dxa"/>
            <w:gridSpan w:val="4"/>
          </w:tcPr>
          <w:p w14:paraId="203DEF7C" w14:textId="38491C43" w:rsidR="00BC7B77" w:rsidRPr="00C70BDB" w:rsidRDefault="00BC7B77" w:rsidP="00F21B49">
            <w:pPr>
              <w:jc w:val="both"/>
              <w:rPr>
                <w:rFonts w:ascii="Times New Roman" w:hAnsi="Times New Roman" w:cs="Times New Roman"/>
                <w:noProof/>
                <w:highlight w:val="yellow"/>
                <w:lang w:val="sr-Latn-ME"/>
              </w:rPr>
            </w:pPr>
            <w:r w:rsidRPr="00C70BDB">
              <w:rPr>
                <w:rFonts w:ascii="Times New Roman" w:hAnsi="Times New Roman" w:cs="Times New Roman"/>
                <w:noProof/>
                <w:lang w:val="sr-Latn-ME"/>
              </w:rPr>
              <w:t>Biološko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prečišćavanje,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npr.</w:t>
            </w:r>
          </w:p>
        </w:tc>
      </w:tr>
      <w:tr w:rsidR="00BC7B77" w:rsidRPr="00C70BDB" w14:paraId="4BAEEB83" w14:textId="77777777" w:rsidTr="00A952B2">
        <w:tc>
          <w:tcPr>
            <w:tcW w:w="473" w:type="dxa"/>
          </w:tcPr>
          <w:p w14:paraId="7655A8EF"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l)</w:t>
            </w:r>
          </w:p>
        </w:tc>
        <w:tc>
          <w:tcPr>
            <w:tcW w:w="2613" w:type="dxa"/>
          </w:tcPr>
          <w:p w14:paraId="4F3ECC97" w14:textId="29BEA457" w:rsidR="00BC7B77" w:rsidRPr="00C70BDB" w:rsidRDefault="00BC7B77" w:rsidP="004E64A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Postupak</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aktivnim</w:t>
            </w:r>
            <w:r w:rsidR="00853DAB">
              <w:rPr>
                <w:noProof/>
                <w:color w:val="000000"/>
                <w:sz w:val="22"/>
                <w:szCs w:val="22"/>
                <w:lang w:val="sr-Latn-ME"/>
              </w:rPr>
              <w:t xml:space="preserve"> </w:t>
            </w:r>
            <w:r w:rsidRPr="00C70BDB">
              <w:rPr>
                <w:noProof/>
                <w:color w:val="000000"/>
                <w:sz w:val="22"/>
                <w:szCs w:val="22"/>
                <w:lang w:val="sr-Latn-ME"/>
              </w:rPr>
              <w:t>muljem</w:t>
            </w:r>
          </w:p>
        </w:tc>
        <w:tc>
          <w:tcPr>
            <w:tcW w:w="3659" w:type="dxa"/>
            <w:vMerge w:val="restart"/>
          </w:tcPr>
          <w:p w14:paraId="373B9FB0" w14:textId="2D02C1B3" w:rsidR="00BC7B77" w:rsidRPr="00C70BDB" w:rsidRDefault="00BC7B77" w:rsidP="004E64A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Biorazgradiva</w:t>
            </w:r>
            <w:r w:rsidR="00853DAB">
              <w:rPr>
                <w:noProof/>
                <w:color w:val="000000"/>
                <w:sz w:val="22"/>
                <w:szCs w:val="22"/>
                <w:lang w:val="sr-Latn-ME"/>
              </w:rPr>
              <w:t xml:space="preserve"> </w:t>
            </w:r>
            <w:r w:rsidRPr="00C70BDB">
              <w:rPr>
                <w:noProof/>
                <w:color w:val="000000"/>
                <w:sz w:val="22"/>
                <w:szCs w:val="22"/>
                <w:lang w:val="sr-Latn-ME"/>
              </w:rPr>
              <w:t>organska</w:t>
            </w:r>
            <w:r w:rsidR="00853DAB">
              <w:rPr>
                <w:noProof/>
                <w:color w:val="000000"/>
                <w:sz w:val="22"/>
                <w:szCs w:val="22"/>
                <w:lang w:val="sr-Latn-ME"/>
              </w:rPr>
              <w:t xml:space="preserve"> </w:t>
            </w:r>
            <w:r w:rsidRPr="00C70BDB">
              <w:rPr>
                <w:noProof/>
                <w:color w:val="000000"/>
                <w:sz w:val="22"/>
                <w:szCs w:val="22"/>
                <w:lang w:val="sr-Latn-ME"/>
              </w:rPr>
              <w:t>jedinjenja</w:t>
            </w:r>
            <w:r w:rsidR="001748FE" w:rsidRPr="00C70BDB">
              <w:rPr>
                <w:noProof/>
                <w:color w:val="000000"/>
                <w:sz w:val="22"/>
                <w:szCs w:val="22"/>
                <w:lang w:val="sr-Latn-ME"/>
              </w:rPr>
              <w:t>.</w:t>
            </w:r>
          </w:p>
        </w:tc>
        <w:tc>
          <w:tcPr>
            <w:tcW w:w="2884" w:type="dxa"/>
            <w:vMerge w:val="restart"/>
          </w:tcPr>
          <w:p w14:paraId="0569ECD2" w14:textId="5DCDBD0D"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BC7B77" w:rsidRPr="00C70BDB" w14:paraId="4FAD86C7" w14:textId="77777777" w:rsidTr="00A952B2">
        <w:tc>
          <w:tcPr>
            <w:tcW w:w="473" w:type="dxa"/>
          </w:tcPr>
          <w:p w14:paraId="108DD569"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m)</w:t>
            </w:r>
          </w:p>
        </w:tc>
        <w:tc>
          <w:tcPr>
            <w:tcW w:w="2613" w:type="dxa"/>
          </w:tcPr>
          <w:p w14:paraId="2C40E84D" w14:textId="38DA9170" w:rsidR="00BC7B77" w:rsidRPr="00C70BDB" w:rsidRDefault="00BC7B77" w:rsidP="004E64A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Membranski</w:t>
            </w:r>
            <w:r w:rsidR="00853DAB">
              <w:rPr>
                <w:noProof/>
                <w:color w:val="000000"/>
                <w:sz w:val="22"/>
                <w:szCs w:val="22"/>
                <w:lang w:val="sr-Latn-ME"/>
              </w:rPr>
              <w:t xml:space="preserve"> </w:t>
            </w:r>
            <w:r w:rsidR="00AB63E7" w:rsidRPr="00C70BDB">
              <w:rPr>
                <w:noProof/>
                <w:color w:val="000000"/>
                <w:sz w:val="22"/>
                <w:szCs w:val="22"/>
                <w:lang w:val="sr-Latn-ME"/>
              </w:rPr>
              <w:t>bioreactor</w:t>
            </w:r>
          </w:p>
        </w:tc>
        <w:tc>
          <w:tcPr>
            <w:tcW w:w="3659" w:type="dxa"/>
            <w:vMerge/>
            <w:vAlign w:val="center"/>
          </w:tcPr>
          <w:p w14:paraId="511C8C91" w14:textId="77777777" w:rsidR="00BC7B77" w:rsidRPr="00C70BDB" w:rsidRDefault="00BC7B77" w:rsidP="004E64AE">
            <w:pPr>
              <w:jc w:val="both"/>
              <w:rPr>
                <w:rFonts w:ascii="Times New Roman" w:hAnsi="Times New Roman" w:cs="Times New Roman"/>
                <w:noProof/>
                <w:color w:val="000000"/>
                <w:lang w:val="sr-Latn-ME"/>
              </w:rPr>
            </w:pPr>
          </w:p>
        </w:tc>
        <w:tc>
          <w:tcPr>
            <w:tcW w:w="2884" w:type="dxa"/>
            <w:vMerge/>
            <w:vAlign w:val="center"/>
          </w:tcPr>
          <w:p w14:paraId="4F49722A" w14:textId="77777777" w:rsidR="00BC7B77" w:rsidRPr="00C70BDB" w:rsidRDefault="00BC7B77" w:rsidP="00F21B49">
            <w:pPr>
              <w:rPr>
                <w:rFonts w:ascii="Times New Roman" w:hAnsi="Times New Roman" w:cs="Times New Roman"/>
                <w:noProof/>
                <w:color w:val="000000"/>
                <w:lang w:val="sr-Latn-ME"/>
              </w:rPr>
            </w:pPr>
          </w:p>
        </w:tc>
      </w:tr>
      <w:tr w:rsidR="00BC7B77" w:rsidRPr="00C70BDB" w14:paraId="77DE72A3" w14:textId="77777777" w:rsidTr="00123677">
        <w:tc>
          <w:tcPr>
            <w:tcW w:w="9629" w:type="dxa"/>
            <w:gridSpan w:val="4"/>
          </w:tcPr>
          <w:p w14:paraId="4F18721C" w14:textId="340A36E0" w:rsidR="00BC7B77" w:rsidRPr="00C70BDB" w:rsidRDefault="00BC7B77" w:rsidP="008760C7">
            <w:pPr>
              <w:jc w:val="both"/>
              <w:rPr>
                <w:rFonts w:ascii="Times New Roman" w:hAnsi="Times New Roman" w:cs="Times New Roman"/>
                <w:noProof/>
                <w:highlight w:val="yellow"/>
                <w:lang w:val="sr-Latn-ME"/>
              </w:rPr>
            </w:pPr>
            <w:r w:rsidRPr="00C70BDB">
              <w:rPr>
                <w:rFonts w:ascii="Times New Roman" w:hAnsi="Times New Roman" w:cs="Times New Roman"/>
                <w:noProof/>
                <w:lang w:val="sr-Latn-ME"/>
              </w:rPr>
              <w:t>Uklanjanje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azota</w:t>
            </w:r>
          </w:p>
        </w:tc>
      </w:tr>
      <w:tr w:rsidR="00BC7B77" w:rsidRPr="00C70BDB" w14:paraId="7755F731" w14:textId="77777777" w:rsidTr="00A952B2">
        <w:tc>
          <w:tcPr>
            <w:tcW w:w="473" w:type="dxa"/>
          </w:tcPr>
          <w:p w14:paraId="2BE0C895" w14:textId="77777777" w:rsidR="00BC7B77" w:rsidRPr="00C70BDB" w:rsidRDefault="00BC7B77"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n)</w:t>
            </w:r>
          </w:p>
        </w:tc>
        <w:tc>
          <w:tcPr>
            <w:tcW w:w="2613" w:type="dxa"/>
          </w:tcPr>
          <w:p w14:paraId="697BCF39" w14:textId="66A4BCC4" w:rsidR="00BC7B77" w:rsidRPr="00C70BDB" w:rsidRDefault="00BC7B77" w:rsidP="004E64A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Nitrifikacija/denitrifikacija</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prečišćavanje</w:t>
            </w:r>
            <w:r w:rsidR="00853DAB">
              <w:rPr>
                <w:noProof/>
                <w:color w:val="000000"/>
                <w:sz w:val="22"/>
                <w:szCs w:val="22"/>
                <w:lang w:val="sr-Latn-ME"/>
              </w:rPr>
              <w:t xml:space="preserve"> </w:t>
            </w:r>
            <w:r w:rsidRPr="00C70BDB">
              <w:rPr>
                <w:noProof/>
                <w:color w:val="000000"/>
                <w:sz w:val="22"/>
                <w:szCs w:val="22"/>
                <w:lang w:val="sr-Latn-ME"/>
              </w:rPr>
              <w:t>uključuje</w:t>
            </w:r>
            <w:r w:rsidR="00853DAB">
              <w:rPr>
                <w:noProof/>
                <w:color w:val="000000"/>
                <w:sz w:val="22"/>
                <w:szCs w:val="22"/>
                <w:lang w:val="sr-Latn-ME"/>
              </w:rPr>
              <w:t xml:space="preserve"> </w:t>
            </w:r>
            <w:r w:rsidRPr="00C70BDB">
              <w:rPr>
                <w:noProof/>
                <w:color w:val="000000"/>
                <w:sz w:val="22"/>
                <w:szCs w:val="22"/>
                <w:lang w:val="sr-Latn-ME"/>
              </w:rPr>
              <w:t>biološko</w:t>
            </w:r>
            <w:r w:rsidR="00853DAB">
              <w:rPr>
                <w:noProof/>
                <w:color w:val="000000"/>
                <w:sz w:val="22"/>
                <w:szCs w:val="22"/>
                <w:lang w:val="sr-Latn-ME"/>
              </w:rPr>
              <w:t xml:space="preserve"> </w:t>
            </w:r>
            <w:r w:rsidRPr="00C70BDB">
              <w:rPr>
                <w:noProof/>
                <w:color w:val="000000"/>
                <w:sz w:val="22"/>
                <w:szCs w:val="22"/>
                <w:lang w:val="sr-Latn-ME"/>
              </w:rPr>
              <w:t>prečišćavanje</w:t>
            </w:r>
          </w:p>
        </w:tc>
        <w:tc>
          <w:tcPr>
            <w:tcW w:w="3659" w:type="dxa"/>
          </w:tcPr>
          <w:p w14:paraId="4DC9A868" w14:textId="38AE20C8" w:rsidR="00BC7B77" w:rsidRPr="00C70BDB" w:rsidRDefault="00BC7B77" w:rsidP="004E64A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Ukupni</w:t>
            </w:r>
            <w:r w:rsidR="00853DAB">
              <w:rPr>
                <w:noProof/>
                <w:color w:val="000000"/>
                <w:sz w:val="22"/>
                <w:szCs w:val="22"/>
                <w:lang w:val="sr-Latn-ME"/>
              </w:rPr>
              <w:t xml:space="preserve"> </w:t>
            </w:r>
            <w:r w:rsidRPr="00C70BDB">
              <w:rPr>
                <w:noProof/>
                <w:color w:val="000000"/>
                <w:sz w:val="22"/>
                <w:szCs w:val="22"/>
                <w:lang w:val="sr-Latn-ME"/>
              </w:rPr>
              <w:t>azot,</w:t>
            </w:r>
            <w:r w:rsidR="00853DAB">
              <w:rPr>
                <w:noProof/>
                <w:color w:val="000000"/>
                <w:sz w:val="22"/>
                <w:szCs w:val="22"/>
                <w:lang w:val="sr-Latn-ME"/>
              </w:rPr>
              <w:t xml:space="preserve"> </w:t>
            </w:r>
            <w:r w:rsidRPr="00C70BDB">
              <w:rPr>
                <w:noProof/>
                <w:color w:val="000000"/>
                <w:sz w:val="22"/>
                <w:szCs w:val="22"/>
                <w:lang w:val="sr-Latn-ME"/>
              </w:rPr>
              <w:t>amonijak</w:t>
            </w:r>
            <w:r w:rsidR="008760C7" w:rsidRPr="00C70BDB">
              <w:rPr>
                <w:noProof/>
                <w:color w:val="000000"/>
                <w:sz w:val="22"/>
                <w:szCs w:val="22"/>
                <w:lang w:val="sr-Latn-ME"/>
              </w:rPr>
              <w:t>.</w:t>
            </w:r>
          </w:p>
        </w:tc>
        <w:tc>
          <w:tcPr>
            <w:tcW w:w="2884" w:type="dxa"/>
          </w:tcPr>
          <w:p w14:paraId="4C4E6A6F" w14:textId="54C988CE" w:rsidR="00BC7B77" w:rsidRPr="00C70BDB" w:rsidRDefault="00BC7B77" w:rsidP="004E64A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Nitrifikacija</w:t>
            </w:r>
            <w:r w:rsidR="00853DAB">
              <w:rPr>
                <w:noProof/>
                <w:color w:val="000000"/>
                <w:sz w:val="22"/>
                <w:szCs w:val="22"/>
                <w:lang w:val="sr-Latn-ME"/>
              </w:rPr>
              <w:t xml:space="preserve"> </w:t>
            </w:r>
            <w:r w:rsidRPr="00C70BDB">
              <w:rPr>
                <w:noProof/>
                <w:color w:val="000000"/>
                <w:sz w:val="22"/>
                <w:szCs w:val="22"/>
                <w:lang w:val="sr-Latn-ME"/>
              </w:rPr>
              <w:t>možda</w:t>
            </w:r>
            <w:r w:rsidR="00853DAB">
              <w:rPr>
                <w:noProof/>
                <w:color w:val="000000"/>
                <w:sz w:val="22"/>
                <w:szCs w:val="22"/>
                <w:lang w:val="sr-Latn-ME"/>
              </w:rPr>
              <w:t xml:space="preserve"> </w:t>
            </w:r>
            <w:r w:rsidRPr="00C70BDB">
              <w:rPr>
                <w:noProof/>
                <w:color w:val="000000"/>
                <w:sz w:val="22"/>
                <w:szCs w:val="22"/>
                <w:lang w:val="sr-Latn-ME"/>
              </w:rPr>
              <w:t>neće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primjenjiva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slučaju</w:t>
            </w:r>
            <w:r w:rsidR="00853DAB">
              <w:rPr>
                <w:noProof/>
                <w:color w:val="000000"/>
                <w:sz w:val="22"/>
                <w:szCs w:val="22"/>
                <w:lang w:val="sr-Latn-ME"/>
              </w:rPr>
              <w:t xml:space="preserve"> </w:t>
            </w:r>
            <w:r w:rsidRPr="00C70BDB">
              <w:rPr>
                <w:noProof/>
                <w:color w:val="000000"/>
                <w:sz w:val="22"/>
                <w:szCs w:val="22"/>
                <w:lang w:val="sr-Latn-ME"/>
              </w:rPr>
              <w:t>visokih</w:t>
            </w:r>
            <w:r w:rsidR="00853DAB">
              <w:rPr>
                <w:noProof/>
                <w:color w:val="000000"/>
                <w:sz w:val="22"/>
                <w:szCs w:val="22"/>
                <w:lang w:val="sr-Latn-ME"/>
              </w:rPr>
              <w:t xml:space="preserve"> </w:t>
            </w:r>
            <w:r w:rsidRPr="00C70BDB">
              <w:rPr>
                <w:noProof/>
                <w:color w:val="000000"/>
                <w:sz w:val="22"/>
                <w:szCs w:val="22"/>
                <w:lang w:val="sr-Latn-ME"/>
              </w:rPr>
              <w:t>koncentracija</w:t>
            </w:r>
            <w:r w:rsidR="00853DAB">
              <w:rPr>
                <w:noProof/>
                <w:color w:val="000000"/>
                <w:sz w:val="22"/>
                <w:szCs w:val="22"/>
                <w:lang w:val="sr-Latn-ME"/>
              </w:rPr>
              <w:t xml:space="preserve"> </w:t>
            </w:r>
            <w:r w:rsidRPr="00C70BDB">
              <w:rPr>
                <w:noProof/>
                <w:color w:val="000000"/>
                <w:sz w:val="22"/>
                <w:szCs w:val="22"/>
                <w:lang w:val="sr-Latn-ME"/>
              </w:rPr>
              <w:t>hlorida</w:t>
            </w:r>
            <w:r w:rsidR="00853DAB">
              <w:rPr>
                <w:noProof/>
                <w:color w:val="000000"/>
                <w:sz w:val="22"/>
                <w:szCs w:val="22"/>
                <w:lang w:val="sr-Latn-ME"/>
              </w:rPr>
              <w:t xml:space="preserve"> </w:t>
            </w:r>
            <w:r w:rsidRPr="00C70BDB">
              <w:rPr>
                <w:noProof/>
                <w:color w:val="000000"/>
                <w:sz w:val="22"/>
                <w:szCs w:val="22"/>
                <w:lang w:val="sr-Latn-ME"/>
              </w:rPr>
              <w:t>(tj.</w:t>
            </w:r>
            <w:r w:rsidR="00853DAB">
              <w:rPr>
                <w:noProof/>
                <w:color w:val="000000"/>
                <w:sz w:val="22"/>
                <w:szCs w:val="22"/>
                <w:lang w:val="sr-Latn-ME"/>
              </w:rPr>
              <w:t xml:space="preserve"> </w:t>
            </w:r>
            <w:r w:rsidRPr="00C70BDB">
              <w:rPr>
                <w:noProof/>
                <w:color w:val="000000"/>
                <w:sz w:val="22"/>
                <w:szCs w:val="22"/>
                <w:lang w:val="sr-Latn-ME"/>
              </w:rPr>
              <w:t>više</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10</w:t>
            </w:r>
            <w:r w:rsidR="00853DAB">
              <w:rPr>
                <w:noProof/>
                <w:color w:val="000000"/>
                <w:sz w:val="22"/>
                <w:szCs w:val="22"/>
                <w:lang w:val="sr-Latn-ME"/>
              </w:rPr>
              <w:t xml:space="preserve"> </w:t>
            </w:r>
            <w:r w:rsidRPr="00C70BDB">
              <w:rPr>
                <w:noProof/>
                <w:color w:val="000000"/>
                <w:sz w:val="22"/>
                <w:szCs w:val="22"/>
                <w:lang w:val="sr-Latn-ME"/>
              </w:rPr>
              <w:t>g/l)</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smanjenje</w:t>
            </w:r>
            <w:r w:rsidR="00853DAB">
              <w:rPr>
                <w:noProof/>
                <w:color w:val="000000"/>
                <w:sz w:val="22"/>
                <w:szCs w:val="22"/>
                <w:lang w:val="sr-Latn-ME"/>
              </w:rPr>
              <w:t xml:space="preserve"> </w:t>
            </w:r>
            <w:r w:rsidRPr="00C70BDB">
              <w:rPr>
                <w:noProof/>
                <w:color w:val="000000"/>
                <w:sz w:val="22"/>
                <w:szCs w:val="22"/>
                <w:lang w:val="sr-Latn-ME"/>
              </w:rPr>
              <w:t>koncentracije</w:t>
            </w:r>
            <w:r w:rsidR="00853DAB">
              <w:rPr>
                <w:noProof/>
                <w:color w:val="000000"/>
                <w:sz w:val="22"/>
                <w:szCs w:val="22"/>
                <w:lang w:val="sr-Latn-ME"/>
              </w:rPr>
              <w:t xml:space="preserve"> </w:t>
            </w:r>
            <w:r w:rsidRPr="00C70BDB">
              <w:rPr>
                <w:noProof/>
                <w:color w:val="000000"/>
                <w:sz w:val="22"/>
                <w:szCs w:val="22"/>
                <w:lang w:val="sr-Latn-ME"/>
              </w:rPr>
              <w:t>hlorida</w:t>
            </w:r>
            <w:r w:rsidR="00853DAB">
              <w:rPr>
                <w:noProof/>
                <w:color w:val="000000"/>
                <w:sz w:val="22"/>
                <w:szCs w:val="22"/>
                <w:lang w:val="sr-Latn-ME"/>
              </w:rPr>
              <w:t xml:space="preserve"> </w:t>
            </w:r>
            <w:r w:rsidRPr="00C70BDB">
              <w:rPr>
                <w:noProof/>
                <w:color w:val="000000"/>
                <w:sz w:val="22"/>
                <w:szCs w:val="22"/>
                <w:lang w:val="sr-Latn-ME"/>
              </w:rPr>
              <w:t>prije</w:t>
            </w:r>
            <w:r w:rsidR="00853DAB">
              <w:rPr>
                <w:noProof/>
                <w:color w:val="000000"/>
                <w:sz w:val="22"/>
                <w:szCs w:val="22"/>
                <w:lang w:val="sr-Latn-ME"/>
              </w:rPr>
              <w:t xml:space="preserve"> </w:t>
            </w:r>
            <w:r w:rsidRPr="00C70BDB">
              <w:rPr>
                <w:noProof/>
                <w:color w:val="000000"/>
                <w:sz w:val="22"/>
                <w:szCs w:val="22"/>
                <w:lang w:val="sr-Latn-ME"/>
              </w:rPr>
              <w:t>nitrifikacije</w:t>
            </w:r>
            <w:r w:rsidR="00853DAB">
              <w:rPr>
                <w:noProof/>
                <w:color w:val="000000"/>
                <w:sz w:val="22"/>
                <w:szCs w:val="22"/>
                <w:lang w:val="sr-Latn-ME"/>
              </w:rPr>
              <w:t xml:space="preserve"> </w:t>
            </w:r>
            <w:r w:rsidRPr="00C70BDB">
              <w:rPr>
                <w:noProof/>
                <w:color w:val="000000"/>
                <w:sz w:val="22"/>
                <w:szCs w:val="22"/>
                <w:lang w:val="sr-Latn-ME"/>
              </w:rPr>
              <w:t>ne</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bilo</w:t>
            </w:r>
            <w:r w:rsidR="00853DAB">
              <w:rPr>
                <w:noProof/>
                <w:color w:val="000000"/>
                <w:sz w:val="22"/>
                <w:szCs w:val="22"/>
                <w:lang w:val="sr-Latn-ME"/>
              </w:rPr>
              <w:t xml:space="preserve"> </w:t>
            </w:r>
            <w:r w:rsidRPr="00C70BDB">
              <w:rPr>
                <w:noProof/>
                <w:color w:val="000000"/>
                <w:sz w:val="22"/>
                <w:szCs w:val="22"/>
                <w:lang w:val="sr-Latn-ME"/>
              </w:rPr>
              <w:t>opravdano</w:t>
            </w:r>
            <w:r w:rsidR="00853DAB">
              <w:rPr>
                <w:noProof/>
                <w:color w:val="000000"/>
                <w:sz w:val="22"/>
                <w:szCs w:val="22"/>
                <w:lang w:val="sr-Latn-ME"/>
              </w:rPr>
              <w:t xml:space="preserve"> </w:t>
            </w:r>
            <w:r w:rsidRPr="00C70BDB">
              <w:rPr>
                <w:noProof/>
                <w:color w:val="000000"/>
                <w:sz w:val="22"/>
                <w:szCs w:val="22"/>
                <w:lang w:val="sr-Latn-ME"/>
              </w:rPr>
              <w:t>uticajima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životnu</w:t>
            </w:r>
            <w:r w:rsidR="00853DAB">
              <w:rPr>
                <w:noProof/>
                <w:color w:val="000000"/>
                <w:sz w:val="22"/>
                <w:szCs w:val="22"/>
                <w:lang w:val="sr-Latn-ME"/>
              </w:rPr>
              <w:t xml:space="preserve"> </w:t>
            </w:r>
            <w:r w:rsidRPr="00C70BDB">
              <w:rPr>
                <w:noProof/>
                <w:color w:val="000000"/>
                <w:sz w:val="22"/>
                <w:szCs w:val="22"/>
                <w:lang w:val="sr-Latn-ME"/>
              </w:rPr>
              <w:t>sredinu.</w:t>
            </w:r>
            <w:r w:rsidR="00853DAB">
              <w:rPr>
                <w:noProof/>
                <w:color w:val="000000"/>
                <w:sz w:val="22"/>
                <w:szCs w:val="22"/>
                <w:lang w:val="sr-Latn-ME"/>
              </w:rPr>
              <w:t xml:space="preserve"> </w:t>
            </w:r>
            <w:r w:rsidRPr="00C70BDB">
              <w:rPr>
                <w:noProof/>
                <w:color w:val="000000"/>
                <w:sz w:val="22"/>
                <w:szCs w:val="22"/>
                <w:lang w:val="sr-Latn-ME"/>
              </w:rPr>
              <w:t>Nitrifikacija</w:t>
            </w:r>
            <w:r w:rsidR="00853DAB">
              <w:rPr>
                <w:noProof/>
                <w:color w:val="000000"/>
                <w:sz w:val="22"/>
                <w:szCs w:val="22"/>
                <w:lang w:val="sr-Latn-ME"/>
              </w:rPr>
              <w:t xml:space="preserve"> </w:t>
            </w:r>
            <w:r w:rsidRPr="00C70BDB">
              <w:rPr>
                <w:noProof/>
                <w:color w:val="000000"/>
                <w:sz w:val="22"/>
                <w:szCs w:val="22"/>
                <w:lang w:val="sr-Latn-ME"/>
              </w:rPr>
              <w:t>nije</w:t>
            </w:r>
            <w:r w:rsidR="00853DAB">
              <w:rPr>
                <w:noProof/>
                <w:color w:val="000000"/>
                <w:sz w:val="22"/>
                <w:szCs w:val="22"/>
                <w:lang w:val="sr-Latn-ME"/>
              </w:rPr>
              <w:t xml:space="preserve"> </w:t>
            </w:r>
            <w:r w:rsidRPr="00C70BDB">
              <w:rPr>
                <w:noProof/>
                <w:color w:val="000000"/>
                <w:sz w:val="22"/>
                <w:szCs w:val="22"/>
                <w:lang w:val="sr-Latn-ME"/>
              </w:rPr>
              <w:t>primjenjiva</w:t>
            </w:r>
            <w:r w:rsidR="00853DAB">
              <w:rPr>
                <w:noProof/>
                <w:color w:val="000000"/>
                <w:sz w:val="22"/>
                <w:szCs w:val="22"/>
                <w:lang w:val="sr-Latn-ME"/>
              </w:rPr>
              <w:t xml:space="preserve"> </w:t>
            </w:r>
            <w:r w:rsidRPr="00C70BDB">
              <w:rPr>
                <w:noProof/>
                <w:color w:val="000000"/>
                <w:sz w:val="22"/>
                <w:szCs w:val="22"/>
                <w:lang w:val="sr-Latn-ME"/>
              </w:rPr>
              <w:t>kad</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temperatura</w:t>
            </w:r>
            <w:r w:rsidR="00853DAB">
              <w:rPr>
                <w:noProof/>
                <w:color w:val="000000"/>
                <w:sz w:val="22"/>
                <w:szCs w:val="22"/>
                <w:lang w:val="sr-Latn-ME"/>
              </w:rPr>
              <w:t xml:space="preserve"> </w:t>
            </w:r>
            <w:r w:rsidRPr="00C70BDB">
              <w:rPr>
                <w:noProof/>
                <w:color w:val="000000"/>
                <w:sz w:val="22"/>
                <w:szCs w:val="22"/>
                <w:lang w:val="sr-Latn-ME"/>
              </w:rPr>
              <w:t>otpadnih</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niska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manje</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12</w:t>
            </w:r>
            <w:r w:rsidR="00853DAB">
              <w:rPr>
                <w:noProof/>
                <w:color w:val="000000"/>
                <w:sz w:val="22"/>
                <w:szCs w:val="22"/>
                <w:lang w:val="sr-Latn-ME"/>
              </w:rPr>
              <w:t xml:space="preserve"> </w:t>
            </w:r>
            <w:r w:rsidRPr="00C70BDB">
              <w:rPr>
                <w:noProof/>
                <w:color w:val="000000"/>
                <w:sz w:val="22"/>
                <w:szCs w:val="22"/>
                <w:lang w:val="sr-Latn-ME"/>
              </w:rPr>
              <w:t>°C).</w:t>
            </w:r>
          </w:p>
        </w:tc>
      </w:tr>
      <w:tr w:rsidR="003B7289" w:rsidRPr="00C70BDB" w14:paraId="68BFA617" w14:textId="77777777" w:rsidTr="00123677">
        <w:tc>
          <w:tcPr>
            <w:tcW w:w="9629" w:type="dxa"/>
            <w:gridSpan w:val="4"/>
          </w:tcPr>
          <w:p w14:paraId="37F90EF5" w14:textId="4C554F00" w:rsidR="003B7289" w:rsidRPr="00C70BDB" w:rsidRDefault="003B7289" w:rsidP="00F21B49">
            <w:pPr>
              <w:jc w:val="both"/>
              <w:rPr>
                <w:rFonts w:ascii="Times New Roman" w:hAnsi="Times New Roman" w:cs="Times New Roman"/>
                <w:noProof/>
                <w:highlight w:val="yellow"/>
                <w:lang w:val="sr-Latn-ME"/>
              </w:rPr>
            </w:pPr>
            <w:r w:rsidRPr="00C70BDB">
              <w:rPr>
                <w:rFonts w:ascii="Times New Roman" w:hAnsi="Times New Roman" w:cs="Times New Roman"/>
                <w:noProof/>
                <w:lang w:val="sr-Latn-ME"/>
              </w:rPr>
              <w:t>Uklanjane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čvrstih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supstanci</w:t>
            </w:r>
          </w:p>
        </w:tc>
      </w:tr>
      <w:tr w:rsidR="003B7289" w:rsidRPr="00C70BDB" w14:paraId="00272DA8" w14:textId="77777777" w:rsidTr="00A952B2">
        <w:tc>
          <w:tcPr>
            <w:tcW w:w="473" w:type="dxa"/>
          </w:tcPr>
          <w:p w14:paraId="1B53BF70" w14:textId="77777777"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o)</w:t>
            </w:r>
          </w:p>
        </w:tc>
        <w:tc>
          <w:tcPr>
            <w:tcW w:w="2613" w:type="dxa"/>
          </w:tcPr>
          <w:p w14:paraId="76E3E18F" w14:textId="32EB9F50"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Koagulacija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flokulacija</w:t>
            </w:r>
          </w:p>
        </w:tc>
        <w:tc>
          <w:tcPr>
            <w:tcW w:w="3659" w:type="dxa"/>
            <w:vMerge w:val="restart"/>
          </w:tcPr>
          <w:p w14:paraId="1F511BCB" w14:textId="61638166"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Suspendovane</w:t>
            </w:r>
            <w:r w:rsidR="00853DAB">
              <w:rPr>
                <w:noProof/>
                <w:color w:val="000000"/>
                <w:sz w:val="22"/>
                <w:szCs w:val="22"/>
                <w:lang w:val="sr-Latn-ME"/>
              </w:rPr>
              <w:t xml:space="preserve"> </w:t>
            </w:r>
            <w:r w:rsidRPr="00C70BDB">
              <w:rPr>
                <w:noProof/>
                <w:color w:val="000000"/>
                <w:sz w:val="22"/>
                <w:szCs w:val="22"/>
                <w:lang w:val="sr-Latn-ME"/>
              </w:rPr>
              <w:t>čvrste</w:t>
            </w:r>
            <w:r w:rsidR="00853DAB">
              <w:rPr>
                <w:noProof/>
                <w:color w:val="000000"/>
                <w:sz w:val="22"/>
                <w:szCs w:val="22"/>
                <w:lang w:val="sr-Latn-ME"/>
              </w:rPr>
              <w:t xml:space="preserve"> </w:t>
            </w:r>
            <w:r w:rsidRPr="00C70BDB">
              <w:rPr>
                <w:noProof/>
                <w:color w:val="000000"/>
                <w:sz w:val="22"/>
                <w:szCs w:val="22"/>
                <w:lang w:val="sr-Latn-ME"/>
              </w:rPr>
              <w:t>suspstance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metali</w:t>
            </w:r>
            <w:r w:rsidR="00853DAB">
              <w:rPr>
                <w:noProof/>
                <w:color w:val="000000"/>
                <w:sz w:val="22"/>
                <w:szCs w:val="22"/>
                <w:lang w:val="sr-Latn-ME"/>
              </w:rPr>
              <w:t xml:space="preserve"> </w:t>
            </w:r>
            <w:r w:rsidRPr="00C70BDB">
              <w:rPr>
                <w:noProof/>
                <w:color w:val="000000"/>
                <w:sz w:val="22"/>
                <w:szCs w:val="22"/>
                <w:lang w:val="sr-Latn-ME"/>
              </w:rPr>
              <w:t>vezani</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čestice</w:t>
            </w:r>
          </w:p>
        </w:tc>
        <w:tc>
          <w:tcPr>
            <w:tcW w:w="2884" w:type="dxa"/>
            <w:vMerge w:val="restart"/>
          </w:tcPr>
          <w:p w14:paraId="05A40381" w14:textId="41681B52"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3B7289" w:rsidRPr="00C70BDB" w14:paraId="59D532AF" w14:textId="77777777" w:rsidTr="00A952B2">
        <w:tc>
          <w:tcPr>
            <w:tcW w:w="473" w:type="dxa"/>
          </w:tcPr>
          <w:p w14:paraId="7A0F2593" w14:textId="77777777"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p)</w:t>
            </w:r>
          </w:p>
        </w:tc>
        <w:tc>
          <w:tcPr>
            <w:tcW w:w="2613" w:type="dxa"/>
          </w:tcPr>
          <w:p w14:paraId="3221644D" w14:textId="77777777"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Taloženje</w:t>
            </w:r>
          </w:p>
        </w:tc>
        <w:tc>
          <w:tcPr>
            <w:tcW w:w="3659" w:type="dxa"/>
            <w:vMerge/>
            <w:vAlign w:val="center"/>
          </w:tcPr>
          <w:p w14:paraId="4611B56A" w14:textId="77777777" w:rsidR="003B7289" w:rsidRPr="00C70BDB" w:rsidRDefault="003B7289" w:rsidP="00F21B49">
            <w:pPr>
              <w:rPr>
                <w:rFonts w:ascii="Times New Roman" w:hAnsi="Times New Roman" w:cs="Times New Roman"/>
                <w:noProof/>
                <w:color w:val="000000"/>
                <w:lang w:val="sr-Latn-ME"/>
              </w:rPr>
            </w:pPr>
          </w:p>
        </w:tc>
        <w:tc>
          <w:tcPr>
            <w:tcW w:w="2884" w:type="dxa"/>
            <w:vMerge/>
            <w:vAlign w:val="center"/>
          </w:tcPr>
          <w:p w14:paraId="30697C60" w14:textId="77777777" w:rsidR="003B7289" w:rsidRPr="00C70BDB" w:rsidRDefault="003B7289" w:rsidP="00F21B49">
            <w:pPr>
              <w:rPr>
                <w:rFonts w:ascii="Times New Roman" w:hAnsi="Times New Roman" w:cs="Times New Roman"/>
                <w:noProof/>
                <w:color w:val="000000"/>
                <w:lang w:val="sr-Latn-ME"/>
              </w:rPr>
            </w:pPr>
          </w:p>
        </w:tc>
      </w:tr>
      <w:tr w:rsidR="003B7289" w:rsidRPr="00C70BDB" w14:paraId="6727D400" w14:textId="77777777" w:rsidTr="00A952B2">
        <w:tc>
          <w:tcPr>
            <w:tcW w:w="473" w:type="dxa"/>
          </w:tcPr>
          <w:p w14:paraId="63064C2C" w14:textId="77777777"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q)</w:t>
            </w:r>
          </w:p>
        </w:tc>
        <w:tc>
          <w:tcPr>
            <w:tcW w:w="2613" w:type="dxa"/>
          </w:tcPr>
          <w:p w14:paraId="03A523B5" w14:textId="15C2CCED"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F</w:t>
            </w:r>
            <w:r w:rsidR="00B07C03" w:rsidRPr="00C70BDB">
              <w:rPr>
                <w:noProof/>
                <w:color w:val="000000"/>
                <w:sz w:val="22"/>
                <w:szCs w:val="22"/>
                <w:lang w:val="sr-Latn-ME"/>
              </w:rPr>
              <w:t>ilt</w:t>
            </w:r>
            <w:r w:rsidR="00AA47A5" w:rsidRPr="00C70BDB">
              <w:rPr>
                <w:noProof/>
                <w:color w:val="000000"/>
                <w:sz w:val="22"/>
                <w:szCs w:val="22"/>
                <w:lang w:val="sr-Latn-ME"/>
              </w:rPr>
              <w:t>r</w:t>
            </w:r>
            <w:r w:rsidRPr="00C70BDB">
              <w:rPr>
                <w:noProof/>
                <w:color w:val="000000"/>
                <w:sz w:val="22"/>
                <w:szCs w:val="22"/>
                <w:lang w:val="sr-Latn-ME"/>
              </w:rPr>
              <w:t>acija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f</w:t>
            </w:r>
            <w:r w:rsidR="00B07C03" w:rsidRPr="00C70BDB">
              <w:rPr>
                <w:noProof/>
                <w:color w:val="000000"/>
                <w:sz w:val="22"/>
                <w:szCs w:val="22"/>
                <w:lang w:val="sr-Latn-ME"/>
              </w:rPr>
              <w:t>ilt</w:t>
            </w:r>
            <w:r w:rsidR="00AA47A5" w:rsidRPr="00C70BDB">
              <w:rPr>
                <w:noProof/>
                <w:color w:val="000000"/>
                <w:sz w:val="22"/>
                <w:szCs w:val="22"/>
                <w:lang w:val="sr-Latn-ME"/>
              </w:rPr>
              <w:t>r</w:t>
            </w:r>
            <w:r w:rsidRPr="00C70BDB">
              <w:rPr>
                <w:noProof/>
                <w:color w:val="000000"/>
                <w:sz w:val="22"/>
                <w:szCs w:val="22"/>
                <w:lang w:val="sr-Latn-ME"/>
              </w:rPr>
              <w:t>acija</w:t>
            </w:r>
            <w:r w:rsidR="00853DAB">
              <w:rPr>
                <w:noProof/>
                <w:color w:val="000000"/>
                <w:sz w:val="22"/>
                <w:szCs w:val="22"/>
                <w:lang w:val="sr-Latn-ME"/>
              </w:rPr>
              <w:t xml:space="preserve"> </w:t>
            </w:r>
            <w:r w:rsidRPr="00C70BDB">
              <w:rPr>
                <w:noProof/>
                <w:color w:val="000000"/>
                <w:sz w:val="22"/>
                <w:szCs w:val="22"/>
                <w:lang w:val="sr-Latn-ME"/>
              </w:rPr>
              <w:t>pijeskom,</w:t>
            </w:r>
            <w:r w:rsidR="00853DAB">
              <w:rPr>
                <w:noProof/>
                <w:color w:val="000000"/>
                <w:sz w:val="22"/>
                <w:szCs w:val="22"/>
                <w:lang w:val="sr-Latn-ME"/>
              </w:rPr>
              <w:t xml:space="preserve"> </w:t>
            </w:r>
            <w:r w:rsidRPr="00C70BDB">
              <w:rPr>
                <w:noProof/>
                <w:color w:val="000000"/>
                <w:sz w:val="22"/>
                <w:szCs w:val="22"/>
                <w:lang w:val="sr-Latn-ME"/>
              </w:rPr>
              <w:t>mikrof</w:t>
            </w:r>
            <w:r w:rsidR="00B07C03" w:rsidRPr="00C70BDB">
              <w:rPr>
                <w:noProof/>
                <w:color w:val="000000"/>
                <w:sz w:val="22"/>
                <w:szCs w:val="22"/>
                <w:lang w:val="sr-Latn-ME"/>
              </w:rPr>
              <w:t>ilt</w:t>
            </w:r>
            <w:r w:rsidR="00AA47A5" w:rsidRPr="00C70BDB">
              <w:rPr>
                <w:noProof/>
                <w:color w:val="000000"/>
                <w:sz w:val="22"/>
                <w:szCs w:val="22"/>
                <w:lang w:val="sr-Latn-ME"/>
              </w:rPr>
              <w:t>r</w:t>
            </w:r>
            <w:r w:rsidRPr="00C70BDB">
              <w:rPr>
                <w:noProof/>
                <w:color w:val="000000"/>
                <w:sz w:val="22"/>
                <w:szCs w:val="22"/>
                <w:lang w:val="sr-Latn-ME"/>
              </w:rPr>
              <w:t>acija,</w:t>
            </w:r>
            <w:r w:rsidR="00853DAB">
              <w:rPr>
                <w:noProof/>
                <w:color w:val="000000"/>
                <w:sz w:val="22"/>
                <w:szCs w:val="22"/>
                <w:lang w:val="sr-Latn-ME"/>
              </w:rPr>
              <w:t xml:space="preserve"> </w:t>
            </w:r>
            <w:r w:rsidRPr="00C70BDB">
              <w:rPr>
                <w:noProof/>
                <w:color w:val="000000"/>
                <w:sz w:val="22"/>
                <w:szCs w:val="22"/>
                <w:lang w:val="sr-Latn-ME"/>
              </w:rPr>
              <w:t>ultraf</w:t>
            </w:r>
            <w:r w:rsidR="00B07C03" w:rsidRPr="00C70BDB">
              <w:rPr>
                <w:noProof/>
                <w:color w:val="000000"/>
                <w:sz w:val="22"/>
                <w:szCs w:val="22"/>
                <w:lang w:val="sr-Latn-ME"/>
              </w:rPr>
              <w:t>ilt</w:t>
            </w:r>
            <w:r w:rsidR="00AA47A5" w:rsidRPr="00C70BDB">
              <w:rPr>
                <w:noProof/>
                <w:color w:val="000000"/>
                <w:sz w:val="22"/>
                <w:szCs w:val="22"/>
                <w:lang w:val="sr-Latn-ME"/>
              </w:rPr>
              <w:t>r</w:t>
            </w:r>
            <w:r w:rsidRPr="00C70BDB">
              <w:rPr>
                <w:noProof/>
                <w:color w:val="000000"/>
                <w:sz w:val="22"/>
                <w:szCs w:val="22"/>
                <w:lang w:val="sr-Latn-ME"/>
              </w:rPr>
              <w:t>acija)</w:t>
            </w:r>
          </w:p>
        </w:tc>
        <w:tc>
          <w:tcPr>
            <w:tcW w:w="3659" w:type="dxa"/>
            <w:vMerge/>
            <w:vAlign w:val="center"/>
          </w:tcPr>
          <w:p w14:paraId="7157838F" w14:textId="77777777" w:rsidR="003B7289" w:rsidRPr="00C70BDB" w:rsidRDefault="003B7289" w:rsidP="00F21B49">
            <w:pPr>
              <w:rPr>
                <w:rFonts w:ascii="Times New Roman" w:hAnsi="Times New Roman" w:cs="Times New Roman"/>
                <w:noProof/>
                <w:color w:val="000000"/>
                <w:lang w:val="sr-Latn-ME"/>
              </w:rPr>
            </w:pPr>
          </w:p>
        </w:tc>
        <w:tc>
          <w:tcPr>
            <w:tcW w:w="2884" w:type="dxa"/>
            <w:vMerge/>
            <w:vAlign w:val="center"/>
          </w:tcPr>
          <w:p w14:paraId="455EF69E" w14:textId="77777777" w:rsidR="003B7289" w:rsidRPr="00C70BDB" w:rsidRDefault="003B7289" w:rsidP="00F21B49">
            <w:pPr>
              <w:rPr>
                <w:rFonts w:ascii="Times New Roman" w:hAnsi="Times New Roman" w:cs="Times New Roman"/>
                <w:noProof/>
                <w:color w:val="000000"/>
                <w:lang w:val="sr-Latn-ME"/>
              </w:rPr>
            </w:pPr>
          </w:p>
        </w:tc>
      </w:tr>
      <w:tr w:rsidR="003B7289" w:rsidRPr="00C70BDB" w14:paraId="588327C2" w14:textId="77777777" w:rsidTr="00A952B2">
        <w:tc>
          <w:tcPr>
            <w:tcW w:w="473" w:type="dxa"/>
          </w:tcPr>
          <w:p w14:paraId="7DFD0493" w14:textId="77777777"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r)</w:t>
            </w:r>
          </w:p>
        </w:tc>
        <w:tc>
          <w:tcPr>
            <w:tcW w:w="2613" w:type="dxa"/>
          </w:tcPr>
          <w:p w14:paraId="6EA56FEA" w14:textId="77777777" w:rsidR="003B7289" w:rsidRPr="00C70BDB" w:rsidRDefault="003B7289" w:rsidP="001748FE">
            <w:pPr>
              <w:pStyle w:val="tbl-txt"/>
              <w:spacing w:before="0" w:beforeAutospacing="0" w:after="0" w:afterAutospacing="0"/>
              <w:rPr>
                <w:noProof/>
                <w:color w:val="000000"/>
                <w:sz w:val="22"/>
                <w:szCs w:val="22"/>
                <w:lang w:val="sr-Latn-ME"/>
              </w:rPr>
            </w:pPr>
            <w:r w:rsidRPr="00C70BDB">
              <w:rPr>
                <w:noProof/>
                <w:color w:val="000000"/>
                <w:sz w:val="22"/>
                <w:szCs w:val="22"/>
                <w:lang w:val="sr-Latn-ME"/>
              </w:rPr>
              <w:t>Flotacija</w:t>
            </w:r>
          </w:p>
        </w:tc>
        <w:tc>
          <w:tcPr>
            <w:tcW w:w="3659" w:type="dxa"/>
            <w:vMerge/>
            <w:vAlign w:val="center"/>
          </w:tcPr>
          <w:p w14:paraId="5BC34F3B" w14:textId="77777777" w:rsidR="003B7289" w:rsidRPr="00C70BDB" w:rsidRDefault="003B7289" w:rsidP="00F21B49">
            <w:pPr>
              <w:rPr>
                <w:rFonts w:ascii="Times New Roman" w:hAnsi="Times New Roman" w:cs="Times New Roman"/>
                <w:noProof/>
                <w:color w:val="000000"/>
                <w:lang w:val="sr-Latn-ME"/>
              </w:rPr>
            </w:pPr>
          </w:p>
        </w:tc>
        <w:tc>
          <w:tcPr>
            <w:tcW w:w="2884" w:type="dxa"/>
            <w:vMerge/>
            <w:vAlign w:val="center"/>
          </w:tcPr>
          <w:p w14:paraId="6EC36193" w14:textId="77777777" w:rsidR="003B7289" w:rsidRPr="00C70BDB" w:rsidRDefault="003B7289" w:rsidP="00F21B49">
            <w:pPr>
              <w:rPr>
                <w:rFonts w:ascii="Times New Roman" w:hAnsi="Times New Roman" w:cs="Times New Roman"/>
                <w:noProof/>
                <w:color w:val="000000"/>
                <w:lang w:val="sr-Latn-ME"/>
              </w:rPr>
            </w:pPr>
          </w:p>
        </w:tc>
      </w:tr>
    </w:tbl>
    <w:p w14:paraId="3A9911EC" w14:textId="77777777" w:rsidR="003B7289" w:rsidRPr="00C70BDB" w:rsidRDefault="003B7289" w:rsidP="003B7289">
      <w:pPr>
        <w:ind w:firstLine="720"/>
        <w:jc w:val="both"/>
        <w:rPr>
          <w:rFonts w:ascii="Times New Roman" w:hAnsi="Times New Roman" w:cs="Times New Roman"/>
          <w:noProof/>
          <w:sz w:val="24"/>
          <w:szCs w:val="24"/>
          <w:lang w:val="sr-Latn-ME"/>
        </w:rPr>
      </w:pPr>
    </w:p>
    <w:p w14:paraId="2BAE6996" w14:textId="1DA4727B" w:rsidR="00F91AA8" w:rsidRPr="00C70BDB" w:rsidRDefault="003B7289" w:rsidP="003B7289">
      <w:pPr>
        <w:ind w:firstLine="720"/>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Tabela</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6.1.</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noProof/>
          <w:sz w:val="24"/>
          <w:szCs w:val="24"/>
          <w:lang w:val="sr-Latn-ME"/>
        </w:rPr>
        <w:t>Nivoi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ispuštanja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prihvatno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tijelo</w:t>
      </w:r>
      <w:r w:rsidR="002A2E61" w:rsidRPr="00C70BDB">
        <w:rPr>
          <w:rFonts w:ascii="Times New Roman" w:hAnsi="Times New Roman" w:cs="Times New Roman"/>
          <w:noProof/>
          <w:sz w:val="24"/>
          <w:szCs w:val="24"/>
          <w:lang w:val="sr-Latn-ME"/>
        </w:rPr>
        <w:t>.</w:t>
      </w:r>
    </w:p>
    <w:p w14:paraId="42A0A14E" w14:textId="77777777" w:rsidR="002A2E61" w:rsidRPr="00C70BDB" w:rsidRDefault="002A2E61" w:rsidP="003B7289">
      <w:pPr>
        <w:ind w:firstLine="720"/>
        <w:jc w:val="both"/>
        <w:rPr>
          <w:rFonts w:ascii="Times New Roman" w:hAnsi="Times New Roman" w:cs="Times New Roman"/>
          <w:noProof/>
          <w:sz w:val="24"/>
          <w:szCs w:val="24"/>
          <w:lang w:val="sr-Latn-ME"/>
        </w:rPr>
      </w:pPr>
    </w:p>
    <w:tbl>
      <w:tblPr>
        <w:tblStyle w:val="TableGrid"/>
        <w:tblW w:w="5000" w:type="pct"/>
        <w:tblLayout w:type="fixed"/>
        <w:tblLook w:val="04A0" w:firstRow="1" w:lastRow="0" w:firstColumn="1" w:lastColumn="0" w:noHBand="0" w:noVBand="1"/>
      </w:tblPr>
      <w:tblGrid>
        <w:gridCol w:w="2695"/>
        <w:gridCol w:w="1800"/>
        <w:gridCol w:w="5134"/>
      </w:tblGrid>
      <w:tr w:rsidR="003B7289" w:rsidRPr="00C70BDB" w14:paraId="6BC87396" w14:textId="77777777" w:rsidTr="002F6F37">
        <w:tc>
          <w:tcPr>
            <w:tcW w:w="2695" w:type="dxa"/>
            <w:hideMark/>
          </w:tcPr>
          <w:p w14:paraId="5D155C42" w14:textId="77777777" w:rsidR="003B7289" w:rsidRPr="00C70BDB" w:rsidRDefault="003B7289" w:rsidP="008771A2">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Supstanca/parametar</w:t>
            </w:r>
          </w:p>
        </w:tc>
        <w:tc>
          <w:tcPr>
            <w:tcW w:w="1800" w:type="dxa"/>
            <w:hideMark/>
          </w:tcPr>
          <w:p w14:paraId="178135BB" w14:textId="4B8D3ECC" w:rsidR="003B7289" w:rsidRPr="00C70BDB" w:rsidRDefault="003B7289" w:rsidP="008771A2">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Nivo</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emisija</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povezanih</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s</w:t>
            </w:r>
            <w:r w:rsidR="00853DAB">
              <w:rPr>
                <w:rFonts w:ascii="Times New Roman" w:eastAsia="Times New Roman" w:hAnsi="Times New Roman" w:cs="Times New Roman"/>
                <w:b/>
                <w:bCs/>
                <w:noProof/>
                <w:color w:val="000000"/>
                <w:lang w:val="sr-Latn-ME"/>
              </w:rPr>
              <w:t xml:space="preserve"> </w:t>
            </w:r>
            <w:r w:rsidR="00610F5D" w:rsidRPr="00C70BDB">
              <w:rPr>
                <w:rFonts w:ascii="Times New Roman" w:eastAsia="Times New Roman" w:hAnsi="Times New Roman" w:cs="Times New Roman"/>
                <w:b/>
                <w:bCs/>
                <w:noProof/>
                <w:color w:val="000000"/>
                <w:lang w:val="sr-Latn-ME"/>
              </w:rPr>
              <w:t>BAT</w:t>
            </w:r>
            <w:r w:rsidRPr="00C70BDB">
              <w:rPr>
                <w:rStyle w:val="FootnoteReference"/>
                <w:rFonts w:ascii="Times New Roman" w:eastAsia="Times New Roman" w:hAnsi="Times New Roman" w:cs="Times New Roman"/>
                <w:b/>
                <w:bCs/>
                <w:noProof/>
                <w:color w:val="000000"/>
                <w:lang w:val="sr-Latn-ME"/>
              </w:rPr>
              <w:footnoteReference w:id="14"/>
            </w:r>
          </w:p>
        </w:tc>
        <w:tc>
          <w:tcPr>
            <w:tcW w:w="5134" w:type="dxa"/>
            <w:hideMark/>
          </w:tcPr>
          <w:p w14:paraId="52F71409" w14:textId="655F0CDF" w:rsidR="003B7289" w:rsidRPr="00C70BDB" w:rsidRDefault="003B7289" w:rsidP="008771A2">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Postupak</w:t>
            </w:r>
            <w:r w:rsidR="00853DAB">
              <w:rPr>
                <w:rFonts w:ascii="Times New Roman" w:eastAsia="Times New Roman" w:hAnsi="Times New Roman" w:cs="Times New Roman"/>
                <w:b/>
                <w:bCs/>
                <w:noProof/>
                <w:color w:val="000000"/>
                <w:lang w:val="sr-Latn-ME"/>
              </w:rPr>
              <w:t xml:space="preserve"> </w:t>
            </w:r>
            <w:r w:rsidR="00257905" w:rsidRPr="00C70BDB">
              <w:rPr>
                <w:rFonts w:ascii="Times New Roman" w:eastAsia="Times New Roman" w:hAnsi="Times New Roman" w:cs="Times New Roman"/>
                <w:b/>
                <w:bCs/>
                <w:noProof/>
                <w:color w:val="000000"/>
                <w:lang w:val="sr-Latn-ME"/>
              </w:rPr>
              <w:t>tretmana</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otpada</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na</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koji</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se</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primjenjuju</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nivoi</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emisija</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povezani</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s</w:t>
            </w:r>
            <w:r w:rsidR="00853DAB">
              <w:rPr>
                <w:rFonts w:ascii="Times New Roman" w:eastAsia="Times New Roman" w:hAnsi="Times New Roman" w:cs="Times New Roman"/>
                <w:b/>
                <w:bCs/>
                <w:noProof/>
                <w:color w:val="000000"/>
                <w:lang w:val="sr-Latn-ME"/>
              </w:rPr>
              <w:t xml:space="preserve"> </w:t>
            </w:r>
            <w:r w:rsidR="00610F5D" w:rsidRPr="00C70BDB">
              <w:rPr>
                <w:rFonts w:ascii="Times New Roman" w:eastAsia="Times New Roman" w:hAnsi="Times New Roman" w:cs="Times New Roman"/>
                <w:b/>
                <w:bCs/>
                <w:noProof/>
                <w:color w:val="000000"/>
                <w:lang w:val="sr-Latn-ME"/>
              </w:rPr>
              <w:t>BAT</w:t>
            </w:r>
          </w:p>
        </w:tc>
      </w:tr>
      <w:tr w:rsidR="003B7289" w:rsidRPr="00C70BDB" w14:paraId="06EF841E" w14:textId="77777777" w:rsidTr="002F6F37">
        <w:tc>
          <w:tcPr>
            <w:tcW w:w="2695" w:type="dxa"/>
            <w:vMerge w:val="restart"/>
          </w:tcPr>
          <w:p w14:paraId="040724ED" w14:textId="274DD18E" w:rsidR="003B7289" w:rsidRPr="00C70BDB" w:rsidRDefault="003B7289" w:rsidP="002A2E61">
            <w:pPr>
              <w:jc w:val="both"/>
              <w:rPr>
                <w:rFonts w:ascii="Times New Roman" w:hAnsi="Times New Roman" w:cs="Times New Roman"/>
                <w:noProof/>
                <w:highlight w:val="yellow"/>
                <w:lang w:val="sr-Latn-ME"/>
              </w:rPr>
            </w:pPr>
            <w:r w:rsidRPr="00C70BDB">
              <w:rPr>
                <w:rFonts w:ascii="Times New Roman" w:hAnsi="Times New Roman" w:cs="Times New Roman"/>
                <w:noProof/>
                <w:color w:val="000000"/>
                <w:shd w:val="clear" w:color="auto" w:fill="FFFFFF"/>
                <w:lang w:val="sr-Latn-ME"/>
              </w:rPr>
              <w:t>Ukupni</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organski</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ugljenik</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(TOC)</w:t>
            </w:r>
            <w:r w:rsidR="00853DAB">
              <w:rPr>
                <w:rFonts w:ascii="Times New Roman" w:hAnsi="Times New Roman" w:cs="Times New Roman"/>
                <w:noProof/>
                <w:color w:val="000000"/>
                <w:shd w:val="clear" w:color="auto" w:fill="FFFFFF"/>
                <w:lang w:val="sr-Latn-ME"/>
              </w:rPr>
              <w:t xml:space="preserve"> </w:t>
            </w:r>
            <w:r w:rsidRPr="00C70BDB">
              <w:rPr>
                <w:rStyle w:val="FootnoteReference"/>
                <w:rFonts w:ascii="Times New Roman" w:hAnsi="Times New Roman" w:cs="Times New Roman"/>
                <w:noProof/>
                <w:color w:val="000000"/>
                <w:shd w:val="clear" w:color="auto" w:fill="FFFFFF"/>
                <w:lang w:val="sr-Latn-ME"/>
              </w:rPr>
              <w:footnoteReference w:id="15"/>
            </w:r>
            <w:r w:rsidR="00853DAB">
              <w:rPr>
                <w:rFonts w:ascii="Times New Roman" w:hAnsi="Times New Roman" w:cs="Times New Roman"/>
                <w:noProof/>
                <w:highlight w:val="yellow"/>
                <w:lang w:val="sr-Latn-ME"/>
              </w:rPr>
              <w:t xml:space="preserve"> </w:t>
            </w:r>
          </w:p>
        </w:tc>
        <w:tc>
          <w:tcPr>
            <w:tcW w:w="1800" w:type="dxa"/>
          </w:tcPr>
          <w:p w14:paraId="21204D13" w14:textId="6F6D0A87" w:rsidR="003B7289" w:rsidRPr="00C70BDB" w:rsidRDefault="003B7289"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10–60</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158"/>
              <w:gridCol w:w="4760"/>
            </w:tblGrid>
            <w:tr w:rsidR="003B7289" w:rsidRPr="00C70BDB" w14:paraId="26F8D19A" w14:textId="77777777" w:rsidTr="00BC0B5F">
              <w:tc>
                <w:tcPr>
                  <w:tcW w:w="246" w:type="dxa"/>
                  <w:shd w:val="clear" w:color="auto" w:fill="auto"/>
                  <w:hideMark/>
                </w:tcPr>
                <w:p w14:paraId="6F39957C" w14:textId="445A5F1E" w:rsidR="003B7289" w:rsidRPr="00C70BDB" w:rsidRDefault="003B7289" w:rsidP="00FF45D1">
                  <w:pPr>
                    <w:pStyle w:val="Normal1"/>
                    <w:numPr>
                      <w:ilvl w:val="0"/>
                      <w:numId w:val="1"/>
                    </w:numPr>
                    <w:spacing w:before="0" w:beforeAutospacing="0" w:after="0" w:afterAutospacing="0"/>
                    <w:jc w:val="both"/>
                    <w:rPr>
                      <w:noProof/>
                      <w:sz w:val="22"/>
                      <w:szCs w:val="22"/>
                      <w:lang w:val="sr-Latn-ME"/>
                    </w:rPr>
                  </w:pPr>
                </w:p>
              </w:tc>
              <w:tc>
                <w:tcPr>
                  <w:tcW w:w="7806" w:type="dxa"/>
                  <w:shd w:val="clear" w:color="auto" w:fill="auto"/>
                  <w:hideMark/>
                </w:tcPr>
                <w:p w14:paraId="0F28B01C" w14:textId="4B1363D2" w:rsidR="003B7289" w:rsidRPr="00C70BDB" w:rsidRDefault="003B7289" w:rsidP="008771A2">
                  <w:pPr>
                    <w:pStyle w:val="Normal1"/>
                    <w:spacing w:before="0" w:beforeAutospacing="0" w:after="0" w:afterAutospacing="0"/>
                    <w:jc w:val="both"/>
                    <w:rPr>
                      <w:noProof/>
                      <w:sz w:val="22"/>
                      <w:szCs w:val="22"/>
                      <w:lang w:val="sr-Latn-ME"/>
                    </w:rPr>
                  </w:pPr>
                  <w:r w:rsidRPr="00C70BDB">
                    <w:rPr>
                      <w:noProof/>
                      <w:sz w:val="22"/>
                      <w:szCs w:val="22"/>
                      <w:lang w:val="sr-Latn-ME"/>
                    </w:rPr>
                    <w:t>Svi</w:t>
                  </w:r>
                  <w:r w:rsidR="00853DAB">
                    <w:rPr>
                      <w:noProof/>
                      <w:sz w:val="22"/>
                      <w:szCs w:val="22"/>
                      <w:lang w:val="sr-Latn-ME"/>
                    </w:rPr>
                    <w:t xml:space="preserve"> </w:t>
                  </w:r>
                  <w:r w:rsidRPr="00C70BDB">
                    <w:rPr>
                      <w:noProof/>
                      <w:sz w:val="22"/>
                      <w:szCs w:val="22"/>
                      <w:lang w:val="sr-Latn-ME"/>
                    </w:rPr>
                    <w:t>postup</w:t>
                  </w:r>
                  <w:r w:rsidR="00123677" w:rsidRPr="00C70BDB">
                    <w:rPr>
                      <w:noProof/>
                      <w:sz w:val="22"/>
                      <w:szCs w:val="22"/>
                      <w:lang w:val="sr-Latn-ME"/>
                    </w:rPr>
                    <w:t>ci</w:t>
                  </w:r>
                  <w:r w:rsidR="00853DAB">
                    <w:rPr>
                      <w:noProof/>
                      <w:sz w:val="22"/>
                      <w:szCs w:val="22"/>
                      <w:lang w:val="sr-Latn-ME"/>
                    </w:rPr>
                    <w:t xml:space="preserve"> </w:t>
                  </w:r>
                  <w:r w:rsidR="00257905" w:rsidRPr="00C70BDB">
                    <w:rPr>
                      <w:noProof/>
                      <w:sz w:val="22"/>
                      <w:szCs w:val="22"/>
                      <w:lang w:val="sr-Latn-ME"/>
                    </w:rPr>
                    <w:t>tretmana</w:t>
                  </w:r>
                  <w:r w:rsidR="00853DAB">
                    <w:rPr>
                      <w:noProof/>
                      <w:sz w:val="22"/>
                      <w:szCs w:val="22"/>
                      <w:lang w:val="sr-Latn-ME"/>
                    </w:rPr>
                    <w:t xml:space="preserve"> </w:t>
                  </w:r>
                  <w:r w:rsidR="00123677" w:rsidRPr="00C70BDB">
                    <w:rPr>
                      <w:noProof/>
                      <w:sz w:val="22"/>
                      <w:szCs w:val="22"/>
                      <w:lang w:val="sr-Latn-ME"/>
                    </w:rPr>
                    <w:t>otpada</w:t>
                  </w:r>
                  <w:r w:rsidR="00853DAB">
                    <w:rPr>
                      <w:noProof/>
                      <w:sz w:val="22"/>
                      <w:szCs w:val="22"/>
                      <w:lang w:val="sr-Latn-ME"/>
                    </w:rPr>
                    <w:t xml:space="preserve"> </w:t>
                  </w:r>
                  <w:r w:rsidR="00123677" w:rsidRPr="00C70BDB">
                    <w:rPr>
                      <w:noProof/>
                      <w:sz w:val="22"/>
                      <w:szCs w:val="22"/>
                      <w:lang w:val="sr-Latn-ME"/>
                    </w:rPr>
                    <w:t>osim</w:t>
                  </w:r>
                  <w:r w:rsidR="00853DAB">
                    <w:rPr>
                      <w:noProof/>
                      <w:sz w:val="22"/>
                      <w:szCs w:val="22"/>
                      <w:lang w:val="sr-Latn-ME"/>
                    </w:rPr>
                    <w:t xml:space="preserve"> </w:t>
                  </w:r>
                  <w:r w:rsidR="00257905" w:rsidRPr="00C70BDB">
                    <w:rPr>
                      <w:noProof/>
                      <w:sz w:val="22"/>
                      <w:szCs w:val="22"/>
                      <w:lang w:val="sr-Latn-ME"/>
                    </w:rPr>
                    <w:t>tretmana</w:t>
                  </w:r>
                  <w:r w:rsidR="00853DAB">
                    <w:rPr>
                      <w:noProof/>
                      <w:sz w:val="22"/>
                      <w:szCs w:val="22"/>
                      <w:lang w:val="sr-Latn-ME"/>
                    </w:rPr>
                    <w:t xml:space="preserve"> </w:t>
                  </w:r>
                  <w:r w:rsidR="00123677" w:rsidRPr="00C70BDB">
                    <w:rPr>
                      <w:noProof/>
                      <w:sz w:val="22"/>
                      <w:szCs w:val="22"/>
                      <w:lang w:val="sr-Latn-ME"/>
                    </w:rPr>
                    <w:t>tečnog</w:t>
                  </w:r>
                  <w:r w:rsidR="00853DAB">
                    <w:rPr>
                      <w:noProof/>
                      <w:sz w:val="22"/>
                      <w:szCs w:val="22"/>
                      <w:lang w:val="sr-Latn-ME"/>
                    </w:rPr>
                    <w:t xml:space="preserve"> </w:t>
                  </w:r>
                  <w:r w:rsidRPr="00C70BDB">
                    <w:rPr>
                      <w:noProof/>
                      <w:sz w:val="22"/>
                      <w:szCs w:val="22"/>
                      <w:lang w:val="sr-Latn-ME"/>
                    </w:rPr>
                    <w:t>otpada</w:t>
                  </w:r>
                  <w:r w:rsidR="00853DAB">
                    <w:rPr>
                      <w:noProof/>
                      <w:sz w:val="22"/>
                      <w:szCs w:val="22"/>
                      <w:lang w:val="sr-Latn-ME"/>
                    </w:rPr>
                    <w:t xml:space="preserve"> </w:t>
                  </w:r>
                  <w:r w:rsidRPr="00C70BDB">
                    <w:rPr>
                      <w:noProof/>
                      <w:sz w:val="22"/>
                      <w:szCs w:val="22"/>
                      <w:lang w:val="sr-Latn-ME"/>
                    </w:rPr>
                    <w:t>koji</w:t>
                  </w:r>
                  <w:r w:rsidR="00853DAB">
                    <w:rPr>
                      <w:noProof/>
                      <w:sz w:val="22"/>
                      <w:szCs w:val="22"/>
                      <w:lang w:val="sr-Latn-ME"/>
                    </w:rPr>
                    <w:t xml:space="preserve"> </w:t>
                  </w:r>
                  <w:r w:rsidRPr="00C70BDB">
                    <w:rPr>
                      <w:noProof/>
                      <w:sz w:val="22"/>
                      <w:szCs w:val="22"/>
                      <w:lang w:val="sr-Latn-ME"/>
                    </w:rPr>
                    <w:t>sadrž</w:t>
                  </w:r>
                  <w:r w:rsidR="00123677" w:rsidRPr="00C70BDB">
                    <w:rPr>
                      <w:noProof/>
                      <w:sz w:val="22"/>
                      <w:szCs w:val="22"/>
                      <w:lang w:val="sr-Latn-ME"/>
                    </w:rPr>
                    <w:t>i</w:t>
                  </w:r>
                  <w:r w:rsidR="00853DAB">
                    <w:rPr>
                      <w:noProof/>
                      <w:sz w:val="22"/>
                      <w:szCs w:val="22"/>
                      <w:lang w:val="sr-Latn-ME"/>
                    </w:rPr>
                    <w:t xml:space="preserve"> </w:t>
                  </w:r>
                  <w:r w:rsidRPr="00C70BDB">
                    <w:rPr>
                      <w:noProof/>
                      <w:sz w:val="22"/>
                      <w:szCs w:val="22"/>
                      <w:lang w:val="sr-Latn-ME"/>
                    </w:rPr>
                    <w:t>vodu</w:t>
                  </w:r>
                </w:p>
              </w:tc>
            </w:tr>
          </w:tbl>
          <w:p w14:paraId="328DD9F6" w14:textId="77777777" w:rsidR="003B7289" w:rsidRPr="00C70BDB" w:rsidRDefault="003B7289" w:rsidP="008771A2">
            <w:pPr>
              <w:rPr>
                <w:rFonts w:ascii="Times New Roman" w:hAnsi="Times New Roman" w:cs="Times New Roman"/>
                <w:noProof/>
                <w:color w:val="000000"/>
                <w:lang w:val="sr-Latn-ME"/>
              </w:rPr>
            </w:pPr>
          </w:p>
        </w:tc>
      </w:tr>
      <w:tr w:rsidR="003B7289" w:rsidRPr="00C70BDB" w14:paraId="44C3D4CD" w14:textId="77777777" w:rsidTr="002F6F37">
        <w:tc>
          <w:tcPr>
            <w:tcW w:w="2695" w:type="dxa"/>
            <w:vMerge/>
          </w:tcPr>
          <w:p w14:paraId="2DAC2CE5" w14:textId="77777777" w:rsidR="003B7289" w:rsidRPr="00C70BDB" w:rsidRDefault="003B7289" w:rsidP="002A2E61">
            <w:pPr>
              <w:jc w:val="both"/>
              <w:rPr>
                <w:rFonts w:ascii="Times New Roman" w:hAnsi="Times New Roman" w:cs="Times New Roman"/>
                <w:noProof/>
                <w:highlight w:val="yellow"/>
                <w:lang w:val="sr-Latn-ME"/>
              </w:rPr>
            </w:pPr>
          </w:p>
        </w:tc>
        <w:tc>
          <w:tcPr>
            <w:tcW w:w="1800" w:type="dxa"/>
          </w:tcPr>
          <w:p w14:paraId="4143174C" w14:textId="2CF7F08D" w:rsidR="003B7289" w:rsidRPr="00C70BDB" w:rsidRDefault="003B7289"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10–100</w:t>
            </w:r>
            <w:r w:rsidR="00853DAB">
              <w:rPr>
                <w:noProof/>
                <w:color w:val="000000"/>
                <w:sz w:val="22"/>
                <w:szCs w:val="22"/>
                <w:lang w:val="sr-Latn-ME"/>
              </w:rPr>
              <w:t xml:space="preserve"> </w:t>
            </w:r>
            <w:r w:rsidRPr="00C70BDB">
              <w:rPr>
                <w:noProof/>
                <w:color w:val="000000"/>
                <w:sz w:val="22"/>
                <w:szCs w:val="22"/>
                <w:lang w:val="sr-Latn-ME"/>
              </w:rPr>
              <w:t>mg/l</w:t>
            </w:r>
            <w:r w:rsidR="00853DAB">
              <w:rPr>
                <w:noProof/>
                <w:color w:val="000000"/>
                <w:sz w:val="22"/>
                <w:szCs w:val="22"/>
                <w:lang w:val="sr-Latn-ME"/>
              </w:rPr>
              <w:t xml:space="preserve"> </w:t>
            </w:r>
            <w:r w:rsidRPr="00C70BDB">
              <w:rPr>
                <w:rStyle w:val="FootnoteReference"/>
                <w:noProof/>
                <w:color w:val="000000"/>
                <w:sz w:val="22"/>
                <w:szCs w:val="22"/>
                <w:lang w:val="sr-Latn-ME"/>
              </w:rPr>
              <w:footnoteReference w:id="16"/>
            </w:r>
            <w:r w:rsidRPr="00C70BDB">
              <w:rPr>
                <w:rStyle w:val="FootnoteReference"/>
                <w:noProof/>
                <w:color w:val="000000"/>
                <w:sz w:val="22"/>
                <w:szCs w:val="22"/>
                <w:lang w:val="sr-Latn-ME"/>
              </w:rPr>
              <w:footnoteReference w:id="17"/>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278"/>
              <w:gridCol w:w="4640"/>
            </w:tblGrid>
            <w:tr w:rsidR="003B7289" w:rsidRPr="00C70BDB" w14:paraId="69F9742C" w14:textId="77777777" w:rsidTr="00BC0B5F">
              <w:tc>
                <w:tcPr>
                  <w:tcW w:w="444" w:type="dxa"/>
                  <w:shd w:val="clear" w:color="auto" w:fill="auto"/>
                  <w:hideMark/>
                </w:tcPr>
                <w:p w14:paraId="45E18ABD" w14:textId="193E8DF8" w:rsidR="003B7289" w:rsidRPr="00C70BDB" w:rsidRDefault="003B7289" w:rsidP="00F21B49">
                  <w:pPr>
                    <w:pStyle w:val="Normal1"/>
                    <w:spacing w:before="0" w:beforeAutospacing="0" w:after="0" w:afterAutospacing="0"/>
                    <w:jc w:val="both"/>
                    <w:rPr>
                      <w:noProof/>
                      <w:sz w:val="22"/>
                      <w:szCs w:val="22"/>
                      <w:lang w:val="sr-Latn-ME"/>
                    </w:rPr>
                  </w:pPr>
                </w:p>
              </w:tc>
              <w:tc>
                <w:tcPr>
                  <w:tcW w:w="7608" w:type="dxa"/>
                  <w:shd w:val="clear" w:color="auto" w:fill="auto"/>
                  <w:hideMark/>
                </w:tcPr>
                <w:p w14:paraId="78943D1D" w14:textId="1D39330C" w:rsidR="003B7289" w:rsidRPr="00C70BDB" w:rsidRDefault="00257905" w:rsidP="008771A2">
                  <w:pPr>
                    <w:pStyle w:val="Normal1"/>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3B7289" w:rsidRPr="00C70BDB">
                    <w:rPr>
                      <w:noProof/>
                      <w:sz w:val="22"/>
                      <w:szCs w:val="22"/>
                      <w:lang w:val="sr-Latn-ME"/>
                    </w:rPr>
                    <w:t>te</w:t>
                  </w:r>
                  <w:r w:rsidR="00123677" w:rsidRPr="00C70BDB">
                    <w:rPr>
                      <w:noProof/>
                      <w:sz w:val="22"/>
                      <w:szCs w:val="22"/>
                      <w:lang w:val="sr-Latn-ME"/>
                    </w:rPr>
                    <w:t>čnog</w:t>
                  </w:r>
                  <w:r w:rsidR="00853DAB">
                    <w:rPr>
                      <w:noProof/>
                      <w:sz w:val="22"/>
                      <w:szCs w:val="22"/>
                      <w:lang w:val="sr-Latn-ME"/>
                    </w:rPr>
                    <w:t xml:space="preserve"> </w:t>
                  </w:r>
                  <w:r w:rsidR="00123677" w:rsidRPr="00C70BDB">
                    <w:rPr>
                      <w:noProof/>
                      <w:sz w:val="22"/>
                      <w:szCs w:val="22"/>
                      <w:lang w:val="sr-Latn-ME"/>
                    </w:rPr>
                    <w:t>otpada</w:t>
                  </w:r>
                  <w:r w:rsidR="00853DAB">
                    <w:rPr>
                      <w:noProof/>
                      <w:sz w:val="22"/>
                      <w:szCs w:val="22"/>
                      <w:lang w:val="sr-Latn-ME"/>
                    </w:rPr>
                    <w:t xml:space="preserve"> </w:t>
                  </w:r>
                  <w:r w:rsidR="00123677" w:rsidRPr="00C70BDB">
                    <w:rPr>
                      <w:noProof/>
                      <w:sz w:val="22"/>
                      <w:szCs w:val="22"/>
                      <w:lang w:val="sr-Latn-ME"/>
                    </w:rPr>
                    <w:t>koji</w:t>
                  </w:r>
                  <w:r w:rsidR="00853DAB">
                    <w:rPr>
                      <w:noProof/>
                      <w:sz w:val="22"/>
                      <w:szCs w:val="22"/>
                      <w:lang w:val="sr-Latn-ME"/>
                    </w:rPr>
                    <w:t xml:space="preserve"> </w:t>
                  </w:r>
                  <w:r w:rsidR="00123677" w:rsidRPr="00C70BDB">
                    <w:rPr>
                      <w:noProof/>
                      <w:sz w:val="22"/>
                      <w:szCs w:val="22"/>
                      <w:lang w:val="sr-Latn-ME"/>
                    </w:rPr>
                    <w:t>sadrži</w:t>
                  </w:r>
                  <w:r w:rsidR="00853DAB">
                    <w:rPr>
                      <w:noProof/>
                      <w:sz w:val="22"/>
                      <w:szCs w:val="22"/>
                      <w:lang w:val="sr-Latn-ME"/>
                    </w:rPr>
                    <w:t xml:space="preserve"> </w:t>
                  </w:r>
                  <w:r w:rsidR="003B7289" w:rsidRPr="00C70BDB">
                    <w:rPr>
                      <w:noProof/>
                      <w:sz w:val="22"/>
                      <w:szCs w:val="22"/>
                      <w:lang w:val="sr-Latn-ME"/>
                    </w:rPr>
                    <w:t>vodu</w:t>
                  </w:r>
                </w:p>
              </w:tc>
            </w:tr>
          </w:tbl>
          <w:p w14:paraId="21EAB8E4" w14:textId="77777777" w:rsidR="003B7289" w:rsidRPr="00C70BDB" w:rsidRDefault="003B7289" w:rsidP="008771A2">
            <w:pPr>
              <w:rPr>
                <w:rFonts w:ascii="Times New Roman" w:hAnsi="Times New Roman" w:cs="Times New Roman"/>
                <w:noProof/>
                <w:color w:val="000000"/>
                <w:lang w:val="sr-Latn-ME"/>
              </w:rPr>
            </w:pPr>
          </w:p>
        </w:tc>
      </w:tr>
      <w:tr w:rsidR="00123677" w:rsidRPr="00C70BDB" w14:paraId="5E2C1F81" w14:textId="77777777" w:rsidTr="002F6F37">
        <w:tc>
          <w:tcPr>
            <w:tcW w:w="2695" w:type="dxa"/>
            <w:vMerge w:val="restart"/>
          </w:tcPr>
          <w:p w14:paraId="27C78B60" w14:textId="55098B9E" w:rsidR="00123677" w:rsidRPr="00C70BDB" w:rsidRDefault="00123677" w:rsidP="00760A73">
            <w:pPr>
              <w:jc w:val="both"/>
              <w:rPr>
                <w:rFonts w:ascii="Times New Roman" w:hAnsi="Times New Roman" w:cs="Times New Roman"/>
                <w:noProof/>
                <w:highlight w:val="yellow"/>
                <w:lang w:val="sr-Latn-ME"/>
              </w:rPr>
            </w:pPr>
            <w:r w:rsidRPr="00C70BDB">
              <w:rPr>
                <w:rFonts w:ascii="Times New Roman" w:hAnsi="Times New Roman" w:cs="Times New Roman"/>
                <w:noProof/>
                <w:lang w:val="sr-Latn-ME"/>
              </w:rPr>
              <w:t>Hemijska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potrošnja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kiseonika</w:t>
            </w:r>
            <w:r w:rsidR="00853DAB">
              <w:rPr>
                <w:rFonts w:ascii="Times New Roman" w:hAnsi="Times New Roman" w:cs="Times New Roman"/>
                <w:noProof/>
                <w:lang w:val="sr-Latn-ME"/>
              </w:rPr>
              <w:t xml:space="preserve"> </w:t>
            </w:r>
          </w:p>
        </w:tc>
        <w:tc>
          <w:tcPr>
            <w:tcW w:w="1800" w:type="dxa"/>
          </w:tcPr>
          <w:p w14:paraId="2D3A9F9E" w14:textId="01186700" w:rsidR="00123677" w:rsidRPr="00C70BDB" w:rsidRDefault="00123677"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30–180</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158"/>
              <w:gridCol w:w="4760"/>
            </w:tblGrid>
            <w:tr w:rsidR="00123677" w:rsidRPr="00C70BDB" w14:paraId="12056224" w14:textId="77777777" w:rsidTr="00BC0B5F">
              <w:tc>
                <w:tcPr>
                  <w:tcW w:w="246" w:type="dxa"/>
                  <w:shd w:val="clear" w:color="auto" w:fill="auto"/>
                  <w:hideMark/>
                </w:tcPr>
                <w:p w14:paraId="3D0A3DA6" w14:textId="0FD92329" w:rsidR="00123677" w:rsidRPr="00C70BDB" w:rsidRDefault="00123677" w:rsidP="008771A2">
                  <w:pPr>
                    <w:pStyle w:val="Normal1"/>
                    <w:spacing w:before="0" w:beforeAutospacing="0" w:after="0" w:afterAutospacing="0"/>
                    <w:jc w:val="both"/>
                    <w:rPr>
                      <w:noProof/>
                      <w:sz w:val="22"/>
                      <w:szCs w:val="22"/>
                      <w:lang w:val="sr-Latn-ME"/>
                    </w:rPr>
                  </w:pPr>
                </w:p>
              </w:tc>
              <w:tc>
                <w:tcPr>
                  <w:tcW w:w="7806" w:type="dxa"/>
                  <w:shd w:val="clear" w:color="auto" w:fill="auto"/>
                  <w:hideMark/>
                </w:tcPr>
                <w:p w14:paraId="4CEBED8F" w14:textId="742E7FBA" w:rsidR="00123677" w:rsidRPr="00C70BDB" w:rsidRDefault="00123677" w:rsidP="008771A2">
                  <w:pPr>
                    <w:pStyle w:val="Normal1"/>
                    <w:spacing w:before="0" w:beforeAutospacing="0" w:after="0" w:afterAutospacing="0"/>
                    <w:jc w:val="both"/>
                    <w:rPr>
                      <w:noProof/>
                      <w:sz w:val="22"/>
                      <w:szCs w:val="22"/>
                      <w:lang w:val="sr-Latn-ME"/>
                    </w:rPr>
                  </w:pPr>
                  <w:r w:rsidRPr="00C70BDB">
                    <w:rPr>
                      <w:noProof/>
                      <w:sz w:val="22"/>
                      <w:szCs w:val="22"/>
                      <w:lang w:val="sr-Latn-ME"/>
                    </w:rPr>
                    <w:t>Svi</w:t>
                  </w:r>
                  <w:r w:rsidR="00853DAB">
                    <w:rPr>
                      <w:noProof/>
                      <w:sz w:val="22"/>
                      <w:szCs w:val="22"/>
                      <w:lang w:val="sr-Latn-ME"/>
                    </w:rPr>
                    <w:t xml:space="preserve"> </w:t>
                  </w:r>
                  <w:r w:rsidRPr="00C70BDB">
                    <w:rPr>
                      <w:noProof/>
                      <w:sz w:val="22"/>
                      <w:szCs w:val="22"/>
                      <w:lang w:val="sr-Latn-ME"/>
                    </w:rPr>
                    <w:t>postupci</w:t>
                  </w:r>
                  <w:r w:rsidR="00853DAB">
                    <w:rPr>
                      <w:noProof/>
                      <w:sz w:val="22"/>
                      <w:szCs w:val="22"/>
                      <w:lang w:val="sr-Latn-ME"/>
                    </w:rPr>
                    <w:t xml:space="preserve"> </w:t>
                  </w:r>
                  <w:r w:rsidR="00257905" w:rsidRPr="00C70BDB">
                    <w:rPr>
                      <w:noProof/>
                      <w:sz w:val="22"/>
                      <w:szCs w:val="22"/>
                      <w:lang w:val="sr-Latn-ME"/>
                    </w:rPr>
                    <w:t>tretmana</w:t>
                  </w:r>
                  <w:r w:rsidR="00853DAB">
                    <w:rPr>
                      <w:noProof/>
                      <w:sz w:val="22"/>
                      <w:szCs w:val="22"/>
                      <w:lang w:val="sr-Latn-ME"/>
                    </w:rPr>
                    <w:t xml:space="preserve"> </w:t>
                  </w:r>
                  <w:r w:rsidRPr="00C70BDB">
                    <w:rPr>
                      <w:noProof/>
                      <w:sz w:val="22"/>
                      <w:szCs w:val="22"/>
                      <w:lang w:val="sr-Latn-ME"/>
                    </w:rPr>
                    <w:t>otpada</w:t>
                  </w:r>
                  <w:r w:rsidR="00853DAB">
                    <w:rPr>
                      <w:noProof/>
                      <w:sz w:val="22"/>
                      <w:szCs w:val="22"/>
                      <w:lang w:val="sr-Latn-ME"/>
                    </w:rPr>
                    <w:t xml:space="preserve"> </w:t>
                  </w:r>
                  <w:r w:rsidRPr="00C70BDB">
                    <w:rPr>
                      <w:noProof/>
                      <w:sz w:val="22"/>
                      <w:szCs w:val="22"/>
                      <w:lang w:val="sr-Latn-ME"/>
                    </w:rPr>
                    <w:t>osim</w:t>
                  </w:r>
                  <w:r w:rsidR="00853DAB">
                    <w:rPr>
                      <w:noProof/>
                      <w:sz w:val="22"/>
                      <w:szCs w:val="22"/>
                      <w:lang w:val="sr-Latn-ME"/>
                    </w:rPr>
                    <w:t xml:space="preserve"> </w:t>
                  </w:r>
                  <w:r w:rsidR="00257905" w:rsidRPr="00C70BDB">
                    <w:rPr>
                      <w:noProof/>
                      <w:sz w:val="22"/>
                      <w:szCs w:val="22"/>
                      <w:lang w:val="sr-Latn-ME"/>
                    </w:rPr>
                    <w:t>tretmana</w:t>
                  </w:r>
                  <w:r w:rsidR="00853DAB">
                    <w:rPr>
                      <w:noProof/>
                      <w:sz w:val="22"/>
                      <w:szCs w:val="22"/>
                      <w:lang w:val="sr-Latn-ME"/>
                    </w:rPr>
                    <w:t xml:space="preserve"> </w:t>
                  </w:r>
                  <w:r w:rsidRPr="00C70BDB">
                    <w:rPr>
                      <w:noProof/>
                      <w:sz w:val="22"/>
                      <w:szCs w:val="22"/>
                      <w:lang w:val="sr-Latn-ME"/>
                    </w:rPr>
                    <w:t>tečnog</w:t>
                  </w:r>
                  <w:r w:rsidR="00853DAB">
                    <w:rPr>
                      <w:noProof/>
                      <w:sz w:val="22"/>
                      <w:szCs w:val="22"/>
                      <w:lang w:val="sr-Latn-ME"/>
                    </w:rPr>
                    <w:t xml:space="preserve"> </w:t>
                  </w:r>
                  <w:r w:rsidRPr="00C70BDB">
                    <w:rPr>
                      <w:noProof/>
                      <w:sz w:val="22"/>
                      <w:szCs w:val="22"/>
                      <w:lang w:val="sr-Latn-ME"/>
                    </w:rPr>
                    <w:t>otpada</w:t>
                  </w:r>
                  <w:r w:rsidR="00853DAB">
                    <w:rPr>
                      <w:noProof/>
                      <w:sz w:val="22"/>
                      <w:szCs w:val="22"/>
                      <w:lang w:val="sr-Latn-ME"/>
                    </w:rPr>
                    <w:t xml:space="preserve"> </w:t>
                  </w:r>
                  <w:r w:rsidRPr="00C70BDB">
                    <w:rPr>
                      <w:noProof/>
                      <w:sz w:val="22"/>
                      <w:szCs w:val="22"/>
                      <w:lang w:val="sr-Latn-ME"/>
                    </w:rPr>
                    <w:t>koji</w:t>
                  </w:r>
                  <w:r w:rsidR="00853DAB">
                    <w:rPr>
                      <w:noProof/>
                      <w:sz w:val="22"/>
                      <w:szCs w:val="22"/>
                      <w:lang w:val="sr-Latn-ME"/>
                    </w:rPr>
                    <w:t xml:space="preserve"> </w:t>
                  </w:r>
                  <w:r w:rsidRPr="00C70BDB">
                    <w:rPr>
                      <w:noProof/>
                      <w:sz w:val="22"/>
                      <w:szCs w:val="22"/>
                      <w:lang w:val="sr-Latn-ME"/>
                    </w:rPr>
                    <w:t>sadrži</w:t>
                  </w:r>
                  <w:r w:rsidR="00853DAB">
                    <w:rPr>
                      <w:noProof/>
                      <w:sz w:val="22"/>
                      <w:szCs w:val="22"/>
                      <w:lang w:val="sr-Latn-ME"/>
                    </w:rPr>
                    <w:t xml:space="preserve"> </w:t>
                  </w:r>
                  <w:r w:rsidRPr="00C70BDB">
                    <w:rPr>
                      <w:noProof/>
                      <w:sz w:val="22"/>
                      <w:szCs w:val="22"/>
                      <w:lang w:val="sr-Latn-ME"/>
                    </w:rPr>
                    <w:t>vodu</w:t>
                  </w:r>
                </w:p>
              </w:tc>
            </w:tr>
          </w:tbl>
          <w:p w14:paraId="7392B4B9" w14:textId="77777777" w:rsidR="00123677" w:rsidRPr="00C70BDB" w:rsidRDefault="00123677" w:rsidP="008771A2">
            <w:pPr>
              <w:rPr>
                <w:rFonts w:ascii="Times New Roman" w:hAnsi="Times New Roman" w:cs="Times New Roman"/>
                <w:noProof/>
                <w:color w:val="000000"/>
                <w:lang w:val="sr-Latn-ME"/>
              </w:rPr>
            </w:pPr>
          </w:p>
        </w:tc>
      </w:tr>
      <w:tr w:rsidR="00123677" w:rsidRPr="00C70BDB" w14:paraId="66EDA805" w14:textId="77777777" w:rsidTr="002F6F37">
        <w:tc>
          <w:tcPr>
            <w:tcW w:w="2695" w:type="dxa"/>
            <w:vMerge/>
          </w:tcPr>
          <w:p w14:paraId="5DC19345" w14:textId="77777777" w:rsidR="00123677" w:rsidRPr="00C70BDB" w:rsidRDefault="00123677" w:rsidP="002A2E61">
            <w:pPr>
              <w:jc w:val="both"/>
              <w:rPr>
                <w:rFonts w:ascii="Times New Roman" w:hAnsi="Times New Roman" w:cs="Times New Roman"/>
                <w:noProof/>
                <w:highlight w:val="yellow"/>
                <w:lang w:val="sr-Latn-ME"/>
              </w:rPr>
            </w:pPr>
          </w:p>
        </w:tc>
        <w:tc>
          <w:tcPr>
            <w:tcW w:w="1800" w:type="dxa"/>
          </w:tcPr>
          <w:p w14:paraId="663B9E1F" w14:textId="440843A3" w:rsidR="00123677" w:rsidRPr="00C70BDB" w:rsidRDefault="00123677"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30–300</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278"/>
              <w:gridCol w:w="4640"/>
            </w:tblGrid>
            <w:tr w:rsidR="00123677" w:rsidRPr="00C70BDB" w14:paraId="09FA73F7" w14:textId="77777777" w:rsidTr="00BC0B5F">
              <w:tc>
                <w:tcPr>
                  <w:tcW w:w="444" w:type="dxa"/>
                  <w:shd w:val="clear" w:color="auto" w:fill="auto"/>
                  <w:hideMark/>
                </w:tcPr>
                <w:p w14:paraId="182E0639" w14:textId="18269AFD" w:rsidR="00123677" w:rsidRPr="00C70BDB" w:rsidRDefault="00123677" w:rsidP="00F21B49">
                  <w:pPr>
                    <w:pStyle w:val="Normal1"/>
                    <w:spacing w:before="0" w:beforeAutospacing="0" w:after="0" w:afterAutospacing="0"/>
                    <w:jc w:val="both"/>
                    <w:rPr>
                      <w:noProof/>
                      <w:sz w:val="22"/>
                      <w:szCs w:val="22"/>
                      <w:lang w:val="sr-Latn-ME"/>
                    </w:rPr>
                  </w:pPr>
                </w:p>
              </w:tc>
              <w:tc>
                <w:tcPr>
                  <w:tcW w:w="7608" w:type="dxa"/>
                  <w:shd w:val="clear" w:color="auto" w:fill="auto"/>
                  <w:hideMark/>
                </w:tcPr>
                <w:p w14:paraId="38B16EF5" w14:textId="219CAA13" w:rsidR="00123677" w:rsidRPr="00C70BDB" w:rsidRDefault="00257905" w:rsidP="008771A2">
                  <w:pPr>
                    <w:pStyle w:val="Normal1"/>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123677" w:rsidRPr="00C70BDB">
                    <w:rPr>
                      <w:noProof/>
                      <w:sz w:val="22"/>
                      <w:szCs w:val="22"/>
                      <w:lang w:val="sr-Latn-ME"/>
                    </w:rPr>
                    <w:t>tečnog</w:t>
                  </w:r>
                  <w:r w:rsidR="00853DAB">
                    <w:rPr>
                      <w:noProof/>
                      <w:sz w:val="22"/>
                      <w:szCs w:val="22"/>
                      <w:lang w:val="sr-Latn-ME"/>
                    </w:rPr>
                    <w:t xml:space="preserve"> </w:t>
                  </w:r>
                  <w:r w:rsidR="00123677" w:rsidRPr="00C70BDB">
                    <w:rPr>
                      <w:noProof/>
                      <w:sz w:val="22"/>
                      <w:szCs w:val="22"/>
                      <w:lang w:val="sr-Latn-ME"/>
                    </w:rPr>
                    <w:t>otpada</w:t>
                  </w:r>
                  <w:r w:rsidR="00853DAB">
                    <w:rPr>
                      <w:noProof/>
                      <w:sz w:val="22"/>
                      <w:szCs w:val="22"/>
                      <w:lang w:val="sr-Latn-ME"/>
                    </w:rPr>
                    <w:t xml:space="preserve"> </w:t>
                  </w:r>
                  <w:r w:rsidR="00123677" w:rsidRPr="00C70BDB">
                    <w:rPr>
                      <w:noProof/>
                      <w:sz w:val="22"/>
                      <w:szCs w:val="22"/>
                      <w:lang w:val="sr-Latn-ME"/>
                    </w:rPr>
                    <w:t>koji</w:t>
                  </w:r>
                  <w:r w:rsidR="00853DAB">
                    <w:rPr>
                      <w:noProof/>
                      <w:sz w:val="22"/>
                      <w:szCs w:val="22"/>
                      <w:lang w:val="sr-Latn-ME"/>
                    </w:rPr>
                    <w:t xml:space="preserve"> </w:t>
                  </w:r>
                  <w:r w:rsidR="00123677" w:rsidRPr="00C70BDB">
                    <w:rPr>
                      <w:noProof/>
                      <w:sz w:val="22"/>
                      <w:szCs w:val="22"/>
                      <w:lang w:val="sr-Latn-ME"/>
                    </w:rPr>
                    <w:t>sadrži</w:t>
                  </w:r>
                  <w:r w:rsidR="00853DAB">
                    <w:rPr>
                      <w:noProof/>
                      <w:sz w:val="22"/>
                      <w:szCs w:val="22"/>
                      <w:lang w:val="sr-Latn-ME"/>
                    </w:rPr>
                    <w:t xml:space="preserve"> </w:t>
                  </w:r>
                  <w:r w:rsidR="00123677" w:rsidRPr="00C70BDB">
                    <w:rPr>
                      <w:noProof/>
                      <w:sz w:val="22"/>
                      <w:szCs w:val="22"/>
                      <w:lang w:val="sr-Latn-ME"/>
                    </w:rPr>
                    <w:t>vodu</w:t>
                  </w:r>
                </w:p>
              </w:tc>
            </w:tr>
          </w:tbl>
          <w:p w14:paraId="683F7EBB" w14:textId="77777777" w:rsidR="00123677" w:rsidRPr="00C70BDB" w:rsidRDefault="00123677" w:rsidP="008771A2">
            <w:pPr>
              <w:rPr>
                <w:rFonts w:ascii="Times New Roman" w:hAnsi="Times New Roman" w:cs="Times New Roman"/>
                <w:noProof/>
                <w:color w:val="000000"/>
                <w:lang w:val="sr-Latn-ME"/>
              </w:rPr>
            </w:pPr>
          </w:p>
        </w:tc>
      </w:tr>
      <w:tr w:rsidR="00123677" w:rsidRPr="00C70BDB" w14:paraId="066D2458" w14:textId="77777777" w:rsidTr="002F6F37">
        <w:tc>
          <w:tcPr>
            <w:tcW w:w="2695" w:type="dxa"/>
          </w:tcPr>
          <w:p w14:paraId="4653AAB9" w14:textId="3653698A" w:rsidR="00123677" w:rsidRPr="00C70BDB" w:rsidRDefault="00123677"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Ukupne</w:t>
            </w:r>
            <w:r w:rsidR="00853DAB">
              <w:rPr>
                <w:noProof/>
                <w:color w:val="000000"/>
                <w:sz w:val="22"/>
                <w:szCs w:val="22"/>
                <w:lang w:val="sr-Latn-ME"/>
              </w:rPr>
              <w:t xml:space="preserve"> </w:t>
            </w:r>
            <w:r w:rsidRPr="00C70BDB">
              <w:rPr>
                <w:noProof/>
                <w:color w:val="000000"/>
                <w:sz w:val="22"/>
                <w:szCs w:val="22"/>
                <w:lang w:val="sr-Latn-ME"/>
              </w:rPr>
              <w:t>suspendovane</w:t>
            </w:r>
            <w:r w:rsidR="00853DAB">
              <w:rPr>
                <w:noProof/>
                <w:color w:val="000000"/>
                <w:sz w:val="22"/>
                <w:szCs w:val="22"/>
                <w:lang w:val="sr-Latn-ME"/>
              </w:rPr>
              <w:t xml:space="preserve"> </w:t>
            </w:r>
            <w:r w:rsidRPr="00C70BDB">
              <w:rPr>
                <w:noProof/>
                <w:color w:val="000000"/>
                <w:sz w:val="22"/>
                <w:szCs w:val="22"/>
                <w:lang w:val="sr-Latn-ME"/>
              </w:rPr>
              <w:t>čvrste</w:t>
            </w:r>
            <w:r w:rsidR="00853DAB">
              <w:rPr>
                <w:noProof/>
                <w:color w:val="000000"/>
                <w:sz w:val="22"/>
                <w:szCs w:val="22"/>
                <w:lang w:val="sr-Latn-ME"/>
              </w:rPr>
              <w:t xml:space="preserve"> </w:t>
            </w:r>
            <w:r w:rsidRPr="00C70BDB">
              <w:rPr>
                <w:noProof/>
                <w:color w:val="000000"/>
                <w:sz w:val="22"/>
                <w:szCs w:val="22"/>
                <w:lang w:val="sr-Latn-ME"/>
              </w:rPr>
              <w:t>supstance</w:t>
            </w:r>
          </w:p>
        </w:tc>
        <w:tc>
          <w:tcPr>
            <w:tcW w:w="1800" w:type="dxa"/>
          </w:tcPr>
          <w:p w14:paraId="12C94C0F" w14:textId="39049EF6" w:rsidR="00123677" w:rsidRPr="00C70BDB" w:rsidRDefault="00123677"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5–60</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382"/>
              <w:gridCol w:w="4536"/>
            </w:tblGrid>
            <w:tr w:rsidR="00123677" w:rsidRPr="00C70BDB" w14:paraId="1BABAC81" w14:textId="77777777" w:rsidTr="00BC0B5F">
              <w:tc>
                <w:tcPr>
                  <w:tcW w:w="614" w:type="dxa"/>
                  <w:shd w:val="clear" w:color="auto" w:fill="auto"/>
                  <w:hideMark/>
                </w:tcPr>
                <w:p w14:paraId="4F778E8D" w14:textId="1C148D24" w:rsidR="00123677" w:rsidRPr="00C70BDB" w:rsidRDefault="00123677" w:rsidP="008771A2">
                  <w:pPr>
                    <w:pStyle w:val="Normal1"/>
                    <w:spacing w:before="0" w:beforeAutospacing="0" w:after="0" w:afterAutospacing="0"/>
                    <w:jc w:val="both"/>
                    <w:rPr>
                      <w:noProof/>
                      <w:sz w:val="22"/>
                      <w:szCs w:val="22"/>
                      <w:lang w:val="sr-Latn-ME"/>
                    </w:rPr>
                  </w:pPr>
                </w:p>
              </w:tc>
              <w:tc>
                <w:tcPr>
                  <w:tcW w:w="7438" w:type="dxa"/>
                  <w:shd w:val="clear" w:color="auto" w:fill="auto"/>
                  <w:hideMark/>
                </w:tcPr>
                <w:p w14:paraId="38A48C6B" w14:textId="6EE38E8B" w:rsidR="00123677" w:rsidRPr="00C70BDB" w:rsidRDefault="00123677" w:rsidP="008771A2">
                  <w:pPr>
                    <w:pStyle w:val="Normal1"/>
                    <w:spacing w:before="0" w:beforeAutospacing="0" w:after="0" w:afterAutospacing="0"/>
                    <w:jc w:val="both"/>
                    <w:rPr>
                      <w:noProof/>
                      <w:sz w:val="22"/>
                      <w:szCs w:val="22"/>
                      <w:lang w:val="sr-Latn-ME"/>
                    </w:rPr>
                  </w:pPr>
                  <w:r w:rsidRPr="00C70BDB">
                    <w:rPr>
                      <w:noProof/>
                      <w:sz w:val="22"/>
                      <w:szCs w:val="22"/>
                      <w:lang w:val="sr-Latn-ME"/>
                    </w:rPr>
                    <w:t>Svi</w:t>
                  </w:r>
                  <w:r w:rsidR="00853DAB">
                    <w:rPr>
                      <w:noProof/>
                      <w:sz w:val="22"/>
                      <w:szCs w:val="22"/>
                      <w:lang w:val="sr-Latn-ME"/>
                    </w:rPr>
                    <w:t xml:space="preserve"> </w:t>
                  </w:r>
                  <w:r w:rsidRPr="00C70BDB">
                    <w:rPr>
                      <w:noProof/>
                      <w:sz w:val="22"/>
                      <w:szCs w:val="22"/>
                      <w:lang w:val="sr-Latn-ME"/>
                    </w:rPr>
                    <w:t>postupci</w:t>
                  </w:r>
                  <w:r w:rsidR="00853DAB">
                    <w:rPr>
                      <w:noProof/>
                      <w:sz w:val="22"/>
                      <w:szCs w:val="22"/>
                      <w:lang w:val="sr-Latn-ME"/>
                    </w:rPr>
                    <w:t xml:space="preserve"> </w:t>
                  </w:r>
                  <w:r w:rsidR="00257905" w:rsidRPr="00C70BDB">
                    <w:rPr>
                      <w:noProof/>
                      <w:sz w:val="22"/>
                      <w:szCs w:val="22"/>
                      <w:lang w:val="sr-Latn-ME"/>
                    </w:rPr>
                    <w:t>tretmana</w:t>
                  </w:r>
                  <w:r w:rsidR="00853DAB">
                    <w:rPr>
                      <w:noProof/>
                      <w:sz w:val="22"/>
                      <w:szCs w:val="22"/>
                      <w:lang w:val="sr-Latn-ME"/>
                    </w:rPr>
                    <w:t xml:space="preserve"> </w:t>
                  </w:r>
                  <w:r w:rsidRPr="00C70BDB">
                    <w:rPr>
                      <w:noProof/>
                      <w:sz w:val="22"/>
                      <w:szCs w:val="22"/>
                      <w:lang w:val="sr-Latn-ME"/>
                    </w:rPr>
                    <w:t>otpada</w:t>
                  </w:r>
                </w:p>
              </w:tc>
            </w:tr>
          </w:tbl>
          <w:p w14:paraId="24059D38" w14:textId="77777777" w:rsidR="00123677" w:rsidRPr="00C70BDB" w:rsidRDefault="00123677" w:rsidP="008771A2">
            <w:pPr>
              <w:rPr>
                <w:rFonts w:ascii="Times New Roman" w:hAnsi="Times New Roman" w:cs="Times New Roman"/>
                <w:noProof/>
                <w:color w:val="000000"/>
                <w:lang w:val="sr-Latn-ME"/>
              </w:rPr>
            </w:pPr>
          </w:p>
        </w:tc>
      </w:tr>
      <w:tr w:rsidR="00123677" w:rsidRPr="00C70BDB" w14:paraId="3880B62E" w14:textId="77777777" w:rsidTr="002F6F37">
        <w:tc>
          <w:tcPr>
            <w:tcW w:w="2695" w:type="dxa"/>
          </w:tcPr>
          <w:p w14:paraId="241803E2" w14:textId="2FABDC9A" w:rsidR="00123677" w:rsidRPr="00C70BDB" w:rsidRDefault="00123677"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Indeks</w:t>
            </w:r>
            <w:r w:rsidR="00853DAB">
              <w:rPr>
                <w:noProof/>
                <w:color w:val="000000"/>
                <w:sz w:val="22"/>
                <w:szCs w:val="22"/>
                <w:lang w:val="sr-Latn-ME"/>
              </w:rPr>
              <w:t xml:space="preserve"> </w:t>
            </w:r>
            <w:r w:rsidRPr="00C70BDB">
              <w:rPr>
                <w:noProof/>
                <w:color w:val="000000"/>
                <w:sz w:val="22"/>
                <w:szCs w:val="22"/>
                <w:lang w:val="sr-Latn-ME"/>
              </w:rPr>
              <w:t>ugljovodonika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uljima</w:t>
            </w:r>
          </w:p>
        </w:tc>
        <w:tc>
          <w:tcPr>
            <w:tcW w:w="1800" w:type="dxa"/>
          </w:tcPr>
          <w:p w14:paraId="4859CC9E" w14:textId="6F3ADDAE" w:rsidR="00123677" w:rsidRPr="00C70BDB" w:rsidRDefault="00123677"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0,5–10</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118"/>
              <w:gridCol w:w="10"/>
              <w:gridCol w:w="18"/>
              <w:gridCol w:w="7"/>
              <w:gridCol w:w="133"/>
              <w:gridCol w:w="4632"/>
            </w:tblGrid>
            <w:tr w:rsidR="00123677" w:rsidRPr="00C70BDB" w14:paraId="5FFFD805" w14:textId="77777777" w:rsidTr="006411A2">
              <w:tc>
                <w:tcPr>
                  <w:tcW w:w="180" w:type="dxa"/>
                  <w:shd w:val="clear" w:color="auto" w:fill="auto"/>
                  <w:hideMark/>
                </w:tcPr>
                <w:p w14:paraId="380BA93C" w14:textId="5B775E84" w:rsidR="00123677" w:rsidRPr="00C70BDB" w:rsidRDefault="00123677" w:rsidP="008771A2">
                  <w:pPr>
                    <w:pStyle w:val="Normal1"/>
                    <w:spacing w:before="0" w:beforeAutospacing="0" w:after="0" w:afterAutospacing="0"/>
                    <w:jc w:val="both"/>
                    <w:rPr>
                      <w:noProof/>
                      <w:sz w:val="22"/>
                      <w:szCs w:val="22"/>
                      <w:lang w:val="sr-Latn-ME"/>
                    </w:rPr>
                  </w:pPr>
                </w:p>
              </w:tc>
              <w:tc>
                <w:tcPr>
                  <w:tcW w:w="4738" w:type="dxa"/>
                  <w:gridSpan w:val="5"/>
                  <w:shd w:val="clear" w:color="auto" w:fill="auto"/>
                  <w:hideMark/>
                </w:tcPr>
                <w:p w14:paraId="3268227D" w14:textId="14F8276E" w:rsidR="00123677" w:rsidRPr="00C70BDB" w:rsidRDefault="00123677" w:rsidP="00AD502D">
                  <w:pPr>
                    <w:pStyle w:val="Normal1"/>
                    <w:spacing w:before="0" w:beforeAutospacing="0" w:after="0" w:afterAutospacing="0"/>
                    <w:jc w:val="both"/>
                    <w:rPr>
                      <w:noProof/>
                      <w:sz w:val="22"/>
                      <w:szCs w:val="22"/>
                      <w:lang w:val="sr-Latn-ME"/>
                    </w:rPr>
                  </w:pPr>
                  <w:r w:rsidRPr="00C70BDB">
                    <w:rPr>
                      <w:noProof/>
                      <w:sz w:val="22"/>
                      <w:szCs w:val="22"/>
                      <w:lang w:val="sr-Latn-ME"/>
                    </w:rPr>
                    <w:t>Mehanička</w:t>
                  </w:r>
                  <w:r w:rsidR="00853DAB">
                    <w:rPr>
                      <w:noProof/>
                      <w:sz w:val="22"/>
                      <w:szCs w:val="22"/>
                      <w:lang w:val="sr-Latn-ME"/>
                    </w:rPr>
                    <w:t xml:space="preserve"> </w:t>
                  </w:r>
                  <w:r w:rsidR="00257905" w:rsidRPr="00C70BDB">
                    <w:rPr>
                      <w:noProof/>
                      <w:sz w:val="22"/>
                      <w:szCs w:val="22"/>
                      <w:lang w:val="sr-Latn-ME"/>
                    </w:rPr>
                    <w:t>tretman</w:t>
                  </w:r>
                  <w:r w:rsidR="00853DAB">
                    <w:rPr>
                      <w:noProof/>
                      <w:sz w:val="22"/>
                      <w:szCs w:val="22"/>
                      <w:lang w:val="sr-Latn-ME"/>
                    </w:rPr>
                    <w:t xml:space="preserve"> </w:t>
                  </w:r>
                  <w:r w:rsidRPr="00C70BDB">
                    <w:rPr>
                      <w:noProof/>
                      <w:sz w:val="22"/>
                      <w:szCs w:val="22"/>
                      <w:lang w:val="sr-Latn-ME"/>
                    </w:rPr>
                    <w:t>u</w:t>
                  </w:r>
                  <w:r w:rsidR="00853DAB">
                    <w:rPr>
                      <w:noProof/>
                      <w:sz w:val="22"/>
                      <w:szCs w:val="22"/>
                      <w:lang w:val="sr-Latn-ME"/>
                    </w:rPr>
                    <w:t xml:space="preserve"> </w:t>
                  </w:r>
                  <w:r w:rsidRPr="00C70BDB">
                    <w:rPr>
                      <w:noProof/>
                      <w:sz w:val="22"/>
                      <w:szCs w:val="22"/>
                      <w:lang w:val="sr-Latn-ME"/>
                    </w:rPr>
                    <w:t>drobilicama</w:t>
                  </w:r>
                  <w:r w:rsidR="00853DAB">
                    <w:rPr>
                      <w:noProof/>
                      <w:sz w:val="22"/>
                      <w:szCs w:val="22"/>
                      <w:lang w:val="sr-Latn-ME"/>
                    </w:rPr>
                    <w:t xml:space="preserve"> </w:t>
                  </w:r>
                  <w:r w:rsidRPr="00C70BDB">
                    <w:rPr>
                      <w:noProof/>
                      <w:sz w:val="22"/>
                      <w:szCs w:val="22"/>
                      <w:lang w:val="sr-Latn-ME"/>
                    </w:rPr>
                    <w:t>(šrederima)</w:t>
                  </w:r>
                  <w:r w:rsidR="00853DAB">
                    <w:rPr>
                      <w:noProof/>
                      <w:sz w:val="22"/>
                      <w:szCs w:val="22"/>
                      <w:lang w:val="sr-Latn-ME"/>
                    </w:rPr>
                    <w:t xml:space="preserve"> </w:t>
                  </w:r>
                  <w:r w:rsidRPr="00C70BDB">
                    <w:rPr>
                      <w:noProof/>
                      <w:sz w:val="22"/>
                      <w:szCs w:val="22"/>
                      <w:lang w:val="sr-Latn-ME"/>
                    </w:rPr>
                    <w:t>metalnog</w:t>
                  </w:r>
                  <w:r w:rsidR="00853DAB">
                    <w:rPr>
                      <w:noProof/>
                      <w:sz w:val="22"/>
                      <w:szCs w:val="22"/>
                      <w:lang w:val="sr-Latn-ME"/>
                    </w:rPr>
                    <w:t xml:space="preserve"> </w:t>
                  </w:r>
                  <w:r w:rsidRPr="00C70BDB">
                    <w:rPr>
                      <w:noProof/>
                      <w:sz w:val="22"/>
                      <w:szCs w:val="22"/>
                      <w:lang w:val="sr-Latn-ME"/>
                    </w:rPr>
                    <w:t>otpada</w:t>
                  </w:r>
                  <w:r w:rsidR="00AD502D" w:rsidRPr="00C70BDB">
                    <w:rPr>
                      <w:noProof/>
                      <w:sz w:val="22"/>
                      <w:szCs w:val="22"/>
                      <w:lang w:val="sr-Latn-ME"/>
                    </w:rPr>
                    <w:t>.</w:t>
                  </w:r>
                </w:p>
              </w:tc>
            </w:tr>
            <w:tr w:rsidR="00123677" w:rsidRPr="00C70BDB" w14:paraId="7AC7756D" w14:textId="77777777" w:rsidTr="006411A2">
              <w:tc>
                <w:tcPr>
                  <w:tcW w:w="220" w:type="dxa"/>
                  <w:gridSpan w:val="3"/>
                  <w:shd w:val="clear" w:color="auto" w:fill="auto"/>
                  <w:hideMark/>
                </w:tcPr>
                <w:p w14:paraId="60E56C04" w14:textId="77777777" w:rsidR="00123677" w:rsidRPr="00C70BDB" w:rsidRDefault="00123677" w:rsidP="00775AE3">
                  <w:pPr>
                    <w:pStyle w:val="Normal1"/>
                    <w:numPr>
                      <w:ilvl w:val="0"/>
                      <w:numId w:val="26"/>
                    </w:numPr>
                    <w:spacing w:before="0" w:beforeAutospacing="0" w:after="0" w:afterAutospacing="0"/>
                    <w:ind w:left="354" w:hanging="284"/>
                    <w:jc w:val="both"/>
                    <w:rPr>
                      <w:noProof/>
                      <w:sz w:val="22"/>
                      <w:szCs w:val="22"/>
                      <w:lang w:val="sr-Latn-ME"/>
                    </w:rPr>
                  </w:pPr>
                  <w:r w:rsidRPr="00C70BDB">
                    <w:rPr>
                      <w:noProof/>
                      <w:sz w:val="22"/>
                      <w:szCs w:val="22"/>
                      <w:lang w:val="sr-Latn-ME"/>
                    </w:rPr>
                    <w:t>—</w:t>
                  </w:r>
                </w:p>
              </w:tc>
              <w:tc>
                <w:tcPr>
                  <w:tcW w:w="4698" w:type="dxa"/>
                  <w:gridSpan w:val="3"/>
                  <w:shd w:val="clear" w:color="auto" w:fill="auto"/>
                  <w:hideMark/>
                </w:tcPr>
                <w:p w14:paraId="5C6DC911" w14:textId="460B4EFB" w:rsidR="00123677" w:rsidRPr="00C70BDB" w:rsidRDefault="00257905" w:rsidP="00775AE3">
                  <w:pPr>
                    <w:pStyle w:val="Normal1"/>
                    <w:spacing w:before="0" w:beforeAutospacing="0" w:after="0" w:afterAutospacing="0"/>
                    <w:ind w:left="354"/>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123677" w:rsidRPr="00C70BDB">
                    <w:rPr>
                      <w:noProof/>
                      <w:sz w:val="22"/>
                      <w:szCs w:val="22"/>
                      <w:lang w:val="sr-Latn-ME"/>
                    </w:rPr>
                    <w:t>OEEO-a</w:t>
                  </w:r>
                  <w:r w:rsidR="00853DAB">
                    <w:rPr>
                      <w:noProof/>
                      <w:sz w:val="22"/>
                      <w:szCs w:val="22"/>
                      <w:lang w:val="sr-Latn-ME"/>
                    </w:rPr>
                    <w:t xml:space="preserve"> </w:t>
                  </w:r>
                  <w:r w:rsidR="00123677" w:rsidRPr="00C70BDB">
                    <w:rPr>
                      <w:noProof/>
                      <w:sz w:val="22"/>
                      <w:szCs w:val="22"/>
                      <w:lang w:val="sr-Latn-ME"/>
                    </w:rPr>
                    <w:t>koji</w:t>
                  </w:r>
                  <w:r w:rsidR="00853DAB">
                    <w:rPr>
                      <w:noProof/>
                      <w:sz w:val="22"/>
                      <w:szCs w:val="22"/>
                      <w:lang w:val="sr-Latn-ME"/>
                    </w:rPr>
                    <w:t xml:space="preserve"> </w:t>
                  </w:r>
                  <w:r w:rsidR="00123677" w:rsidRPr="00C70BDB">
                    <w:rPr>
                      <w:noProof/>
                      <w:sz w:val="22"/>
                      <w:szCs w:val="22"/>
                      <w:lang w:val="sr-Latn-ME"/>
                    </w:rPr>
                    <w:t>sadrži</w:t>
                  </w:r>
                  <w:r w:rsidR="00853DAB">
                    <w:rPr>
                      <w:noProof/>
                      <w:sz w:val="22"/>
                      <w:szCs w:val="22"/>
                      <w:lang w:val="sr-Latn-ME"/>
                    </w:rPr>
                    <w:t xml:space="preserve"> </w:t>
                  </w:r>
                  <w:r w:rsidR="00260031" w:rsidRPr="00C70BDB">
                    <w:rPr>
                      <w:noProof/>
                      <w:sz w:val="22"/>
                      <w:szCs w:val="22"/>
                      <w:lang w:val="sr-Latn-ME"/>
                    </w:rPr>
                    <w:t>i</w:t>
                  </w:r>
                  <w:r w:rsidR="00E62D45" w:rsidRPr="00C70BDB">
                    <w:rPr>
                      <w:noProof/>
                      <w:sz w:val="22"/>
                      <w:szCs w:val="22"/>
                      <w:lang w:val="sr-Latn-ME"/>
                    </w:rPr>
                    <w:t>sparljive</w:t>
                  </w:r>
                  <w:r w:rsidR="00853DAB">
                    <w:rPr>
                      <w:noProof/>
                      <w:sz w:val="22"/>
                      <w:szCs w:val="22"/>
                      <w:lang w:val="sr-Latn-ME"/>
                    </w:rPr>
                    <w:t xml:space="preserve"> </w:t>
                  </w:r>
                  <w:r w:rsidR="00E62D45" w:rsidRPr="00C70BDB">
                    <w:rPr>
                      <w:noProof/>
                      <w:sz w:val="22"/>
                      <w:szCs w:val="22"/>
                      <w:lang w:val="sr-Latn-ME"/>
                    </w:rPr>
                    <w:t>fluorougljenike</w:t>
                  </w:r>
                  <w:r w:rsidR="00853DAB">
                    <w:rPr>
                      <w:noProof/>
                      <w:sz w:val="22"/>
                      <w:szCs w:val="22"/>
                      <w:lang w:val="sr-Latn-ME"/>
                    </w:rPr>
                    <w:t xml:space="preserve"> </w:t>
                  </w:r>
                  <w:r w:rsidR="00123677" w:rsidRPr="00C70BDB">
                    <w:rPr>
                      <w:noProof/>
                      <w:sz w:val="22"/>
                      <w:szCs w:val="22"/>
                      <w:lang w:val="sr-Latn-ME"/>
                    </w:rPr>
                    <w:t>i/ili</w:t>
                  </w:r>
                  <w:r w:rsidR="00853DAB">
                    <w:rPr>
                      <w:noProof/>
                      <w:sz w:val="22"/>
                      <w:szCs w:val="22"/>
                      <w:lang w:val="sr-Latn-ME"/>
                    </w:rPr>
                    <w:t xml:space="preserve"> </w:t>
                  </w:r>
                  <w:r w:rsidR="00C04D95" w:rsidRPr="00C70BDB">
                    <w:rPr>
                      <w:noProof/>
                      <w:sz w:val="22"/>
                      <w:szCs w:val="22"/>
                      <w:lang w:val="sr-Latn-ME"/>
                    </w:rPr>
                    <w:t>i</w:t>
                  </w:r>
                  <w:r w:rsidR="00E62D45" w:rsidRPr="00C70BDB">
                    <w:rPr>
                      <w:noProof/>
                      <w:sz w:val="22"/>
                      <w:szCs w:val="22"/>
                      <w:lang w:val="sr-Latn-ME"/>
                    </w:rPr>
                    <w:t>sparljive</w:t>
                  </w:r>
                  <w:r w:rsidR="00853DAB">
                    <w:rPr>
                      <w:noProof/>
                      <w:sz w:val="22"/>
                      <w:szCs w:val="22"/>
                      <w:lang w:val="sr-Latn-ME"/>
                    </w:rPr>
                    <w:t xml:space="preserve"> </w:t>
                  </w:r>
                  <w:r w:rsidR="00E62D45" w:rsidRPr="00C70BDB">
                    <w:rPr>
                      <w:noProof/>
                      <w:sz w:val="22"/>
                      <w:szCs w:val="22"/>
                      <w:lang w:val="sr-Latn-ME"/>
                    </w:rPr>
                    <w:t>hidrougljenike</w:t>
                  </w:r>
                  <w:r w:rsidR="00260031" w:rsidRPr="00C70BDB">
                    <w:rPr>
                      <w:noProof/>
                      <w:sz w:val="22"/>
                      <w:szCs w:val="22"/>
                      <w:lang w:val="sr-Latn-ME"/>
                    </w:rPr>
                    <w:t>.</w:t>
                  </w:r>
                </w:p>
              </w:tc>
            </w:tr>
            <w:tr w:rsidR="00123677" w:rsidRPr="00C70BDB" w14:paraId="634CA325" w14:textId="77777777" w:rsidTr="006411A2">
              <w:tc>
                <w:tcPr>
                  <w:tcW w:w="331" w:type="dxa"/>
                  <w:gridSpan w:val="5"/>
                  <w:shd w:val="clear" w:color="auto" w:fill="auto"/>
                  <w:hideMark/>
                </w:tcPr>
                <w:p w14:paraId="42A105E4" w14:textId="77777777" w:rsidR="00123677" w:rsidRPr="00C70BDB" w:rsidRDefault="00123677" w:rsidP="00775AE3">
                  <w:pPr>
                    <w:pStyle w:val="Normal1"/>
                    <w:numPr>
                      <w:ilvl w:val="0"/>
                      <w:numId w:val="26"/>
                    </w:numPr>
                    <w:spacing w:before="0" w:beforeAutospacing="0" w:after="0" w:afterAutospacing="0"/>
                    <w:ind w:left="354" w:hanging="284"/>
                    <w:jc w:val="both"/>
                    <w:rPr>
                      <w:noProof/>
                      <w:sz w:val="22"/>
                      <w:szCs w:val="22"/>
                      <w:lang w:val="sr-Latn-ME"/>
                    </w:rPr>
                  </w:pPr>
                  <w:r w:rsidRPr="00C70BDB">
                    <w:rPr>
                      <w:noProof/>
                      <w:sz w:val="22"/>
                      <w:szCs w:val="22"/>
                      <w:lang w:val="sr-Latn-ME"/>
                    </w:rPr>
                    <w:t>—</w:t>
                  </w:r>
                </w:p>
              </w:tc>
              <w:tc>
                <w:tcPr>
                  <w:tcW w:w="4587" w:type="dxa"/>
                  <w:shd w:val="clear" w:color="auto" w:fill="auto"/>
                  <w:hideMark/>
                </w:tcPr>
                <w:p w14:paraId="366BDEBC" w14:textId="2DC219D6" w:rsidR="00123677" w:rsidRPr="00C70BDB" w:rsidRDefault="00123677" w:rsidP="00775AE3">
                  <w:pPr>
                    <w:pStyle w:val="Normal1"/>
                    <w:spacing w:before="0" w:beforeAutospacing="0" w:after="0" w:afterAutospacing="0"/>
                    <w:ind w:left="354"/>
                    <w:jc w:val="both"/>
                    <w:rPr>
                      <w:noProof/>
                      <w:sz w:val="22"/>
                      <w:szCs w:val="22"/>
                      <w:lang w:val="sr-Latn-ME"/>
                    </w:rPr>
                  </w:pPr>
                  <w:r w:rsidRPr="00C70BDB">
                    <w:rPr>
                      <w:noProof/>
                      <w:sz w:val="22"/>
                      <w:szCs w:val="22"/>
                      <w:lang w:val="sr-Latn-ME"/>
                    </w:rPr>
                    <w:t>Ponovna</w:t>
                  </w:r>
                  <w:r w:rsidR="00853DAB">
                    <w:rPr>
                      <w:noProof/>
                      <w:sz w:val="22"/>
                      <w:szCs w:val="22"/>
                      <w:lang w:val="sr-Latn-ME"/>
                    </w:rPr>
                    <w:t xml:space="preserve"> </w:t>
                  </w:r>
                  <w:r w:rsidRPr="00C70BDB">
                    <w:rPr>
                      <w:noProof/>
                      <w:sz w:val="22"/>
                      <w:szCs w:val="22"/>
                      <w:lang w:val="sr-Latn-ME"/>
                    </w:rPr>
                    <w:t>rafinacija</w:t>
                  </w:r>
                  <w:r w:rsidR="00853DAB">
                    <w:rPr>
                      <w:noProof/>
                      <w:sz w:val="22"/>
                      <w:szCs w:val="22"/>
                      <w:lang w:val="sr-Latn-ME"/>
                    </w:rPr>
                    <w:t xml:space="preserve"> </w:t>
                  </w:r>
                  <w:r w:rsidRPr="00C70BDB">
                    <w:rPr>
                      <w:noProof/>
                      <w:sz w:val="22"/>
                      <w:szCs w:val="22"/>
                      <w:lang w:val="sr-Latn-ME"/>
                    </w:rPr>
                    <w:t>otpadnih</w:t>
                  </w:r>
                  <w:r w:rsidR="00853DAB">
                    <w:rPr>
                      <w:noProof/>
                      <w:sz w:val="22"/>
                      <w:szCs w:val="22"/>
                      <w:lang w:val="sr-Latn-ME"/>
                    </w:rPr>
                    <w:t xml:space="preserve"> </w:t>
                  </w:r>
                  <w:r w:rsidRPr="00C70BDB">
                    <w:rPr>
                      <w:noProof/>
                      <w:sz w:val="22"/>
                      <w:szCs w:val="22"/>
                      <w:lang w:val="sr-Latn-ME"/>
                    </w:rPr>
                    <w:t>ulja</w:t>
                  </w:r>
                  <w:r w:rsidR="00230B9D" w:rsidRPr="00C70BDB">
                    <w:rPr>
                      <w:noProof/>
                      <w:sz w:val="22"/>
                      <w:szCs w:val="22"/>
                      <w:lang w:val="sr-Latn-ME"/>
                    </w:rPr>
                    <w:t>.</w:t>
                  </w:r>
                </w:p>
              </w:tc>
            </w:tr>
            <w:tr w:rsidR="00123677" w:rsidRPr="00C70BDB" w14:paraId="4DA9F7FE" w14:textId="77777777" w:rsidTr="006411A2">
              <w:tc>
                <w:tcPr>
                  <w:tcW w:w="193" w:type="dxa"/>
                  <w:gridSpan w:val="2"/>
                  <w:shd w:val="clear" w:color="auto" w:fill="auto"/>
                  <w:hideMark/>
                </w:tcPr>
                <w:p w14:paraId="5438E879" w14:textId="77777777" w:rsidR="00123677" w:rsidRPr="00C70BDB" w:rsidRDefault="00123677" w:rsidP="00775AE3">
                  <w:pPr>
                    <w:pStyle w:val="Normal1"/>
                    <w:numPr>
                      <w:ilvl w:val="0"/>
                      <w:numId w:val="26"/>
                    </w:numPr>
                    <w:spacing w:before="0" w:beforeAutospacing="0" w:after="0" w:afterAutospacing="0"/>
                    <w:ind w:left="354" w:hanging="284"/>
                    <w:jc w:val="both"/>
                    <w:rPr>
                      <w:noProof/>
                      <w:sz w:val="22"/>
                      <w:szCs w:val="22"/>
                      <w:lang w:val="sr-Latn-ME"/>
                    </w:rPr>
                  </w:pPr>
                  <w:r w:rsidRPr="00C70BDB">
                    <w:rPr>
                      <w:noProof/>
                      <w:sz w:val="22"/>
                      <w:szCs w:val="22"/>
                      <w:lang w:val="sr-Latn-ME"/>
                    </w:rPr>
                    <w:t>—</w:t>
                  </w:r>
                </w:p>
              </w:tc>
              <w:tc>
                <w:tcPr>
                  <w:tcW w:w="4725" w:type="dxa"/>
                  <w:gridSpan w:val="4"/>
                  <w:shd w:val="clear" w:color="auto" w:fill="auto"/>
                  <w:hideMark/>
                </w:tcPr>
                <w:p w14:paraId="263B57F4" w14:textId="374EB1D6" w:rsidR="00123677" w:rsidRPr="00C70BDB" w:rsidRDefault="00123677" w:rsidP="00775AE3">
                  <w:pPr>
                    <w:pStyle w:val="Normal1"/>
                    <w:spacing w:before="0" w:beforeAutospacing="0" w:after="0" w:afterAutospacing="0"/>
                    <w:ind w:left="354"/>
                    <w:jc w:val="both"/>
                    <w:rPr>
                      <w:noProof/>
                      <w:sz w:val="22"/>
                      <w:szCs w:val="22"/>
                      <w:lang w:val="sr-Latn-ME"/>
                    </w:rPr>
                  </w:pPr>
                  <w:r w:rsidRPr="00C70BDB">
                    <w:rPr>
                      <w:noProof/>
                      <w:sz w:val="22"/>
                      <w:szCs w:val="22"/>
                      <w:lang w:val="sr-Latn-ME"/>
                    </w:rPr>
                    <w:t>Fizičko-hemijska</w:t>
                  </w:r>
                  <w:r w:rsidR="00853DAB">
                    <w:rPr>
                      <w:noProof/>
                      <w:sz w:val="22"/>
                      <w:szCs w:val="22"/>
                      <w:lang w:val="sr-Latn-ME"/>
                    </w:rPr>
                    <w:t xml:space="preserve"> </w:t>
                  </w:r>
                  <w:r w:rsidR="00257905" w:rsidRPr="00C70BDB">
                    <w:rPr>
                      <w:noProof/>
                      <w:sz w:val="22"/>
                      <w:szCs w:val="22"/>
                      <w:lang w:val="sr-Latn-ME"/>
                    </w:rPr>
                    <w:t>tretman</w:t>
                  </w:r>
                  <w:r w:rsidR="00853DAB">
                    <w:rPr>
                      <w:noProof/>
                      <w:sz w:val="22"/>
                      <w:szCs w:val="22"/>
                      <w:lang w:val="sr-Latn-ME"/>
                    </w:rPr>
                    <w:t xml:space="preserve"> </w:t>
                  </w:r>
                  <w:r w:rsidRPr="00C70BDB">
                    <w:rPr>
                      <w:noProof/>
                      <w:sz w:val="22"/>
                      <w:szCs w:val="22"/>
                      <w:lang w:val="sr-Latn-ME"/>
                    </w:rPr>
                    <w:t>otpada</w:t>
                  </w:r>
                  <w:r w:rsidR="00853DAB">
                    <w:rPr>
                      <w:noProof/>
                      <w:sz w:val="22"/>
                      <w:szCs w:val="22"/>
                      <w:lang w:val="sr-Latn-ME"/>
                    </w:rPr>
                    <w:t xml:space="preserve"> </w:t>
                  </w:r>
                  <w:r w:rsidRPr="00C70BDB">
                    <w:rPr>
                      <w:noProof/>
                      <w:sz w:val="22"/>
                      <w:szCs w:val="22"/>
                      <w:lang w:val="sr-Latn-ME"/>
                    </w:rPr>
                    <w:t>s</w:t>
                  </w:r>
                  <w:r w:rsidR="00853DAB">
                    <w:rPr>
                      <w:noProof/>
                      <w:sz w:val="22"/>
                      <w:szCs w:val="22"/>
                      <w:lang w:val="sr-Latn-ME"/>
                    </w:rPr>
                    <w:t xml:space="preserve"> </w:t>
                  </w:r>
                  <w:r w:rsidRPr="00C70BDB">
                    <w:rPr>
                      <w:noProof/>
                      <w:sz w:val="22"/>
                      <w:szCs w:val="22"/>
                      <w:lang w:val="sr-Latn-ME"/>
                    </w:rPr>
                    <w:t>kalorijskom</w:t>
                  </w:r>
                  <w:r w:rsidR="00853DAB">
                    <w:rPr>
                      <w:noProof/>
                      <w:sz w:val="22"/>
                      <w:szCs w:val="22"/>
                      <w:lang w:val="sr-Latn-ME"/>
                    </w:rPr>
                    <w:t xml:space="preserve"> </w:t>
                  </w:r>
                  <w:r w:rsidRPr="00C70BDB">
                    <w:rPr>
                      <w:noProof/>
                      <w:sz w:val="22"/>
                      <w:szCs w:val="22"/>
                      <w:lang w:val="sr-Latn-ME"/>
                    </w:rPr>
                    <w:t>vrijednošću</w:t>
                  </w:r>
                  <w:r w:rsidR="00AD502D" w:rsidRPr="00C70BDB">
                    <w:rPr>
                      <w:noProof/>
                      <w:sz w:val="22"/>
                      <w:szCs w:val="22"/>
                      <w:lang w:val="sr-Latn-ME"/>
                    </w:rPr>
                    <w:t>.</w:t>
                  </w:r>
                </w:p>
              </w:tc>
            </w:tr>
            <w:tr w:rsidR="00123677" w:rsidRPr="00C70BDB" w14:paraId="3C1FD6B2" w14:textId="77777777" w:rsidTr="006411A2">
              <w:tc>
                <w:tcPr>
                  <w:tcW w:w="228" w:type="dxa"/>
                  <w:gridSpan w:val="4"/>
                  <w:shd w:val="clear" w:color="auto" w:fill="auto"/>
                  <w:hideMark/>
                </w:tcPr>
                <w:p w14:paraId="4AA13521" w14:textId="77777777" w:rsidR="00123677" w:rsidRPr="00C70BDB" w:rsidRDefault="00123677" w:rsidP="00775AE3">
                  <w:pPr>
                    <w:pStyle w:val="Normal1"/>
                    <w:numPr>
                      <w:ilvl w:val="0"/>
                      <w:numId w:val="26"/>
                    </w:numPr>
                    <w:spacing w:before="0" w:beforeAutospacing="0" w:after="0" w:afterAutospacing="0"/>
                    <w:ind w:left="354" w:hanging="284"/>
                    <w:jc w:val="both"/>
                    <w:rPr>
                      <w:noProof/>
                      <w:sz w:val="22"/>
                      <w:szCs w:val="22"/>
                      <w:lang w:val="sr-Latn-ME"/>
                    </w:rPr>
                  </w:pPr>
                  <w:r w:rsidRPr="00C70BDB">
                    <w:rPr>
                      <w:noProof/>
                      <w:sz w:val="22"/>
                      <w:szCs w:val="22"/>
                      <w:lang w:val="sr-Latn-ME"/>
                    </w:rPr>
                    <w:t>—</w:t>
                  </w:r>
                </w:p>
              </w:tc>
              <w:tc>
                <w:tcPr>
                  <w:tcW w:w="4690" w:type="dxa"/>
                  <w:gridSpan w:val="2"/>
                  <w:shd w:val="clear" w:color="auto" w:fill="auto"/>
                  <w:hideMark/>
                </w:tcPr>
                <w:p w14:paraId="25800A82" w14:textId="3DCB912A" w:rsidR="00123677" w:rsidRPr="00C70BDB" w:rsidRDefault="00123677" w:rsidP="00775AE3">
                  <w:pPr>
                    <w:pStyle w:val="Normal1"/>
                    <w:spacing w:before="0" w:beforeAutospacing="0" w:after="0" w:afterAutospacing="0"/>
                    <w:ind w:left="354"/>
                    <w:jc w:val="both"/>
                    <w:rPr>
                      <w:noProof/>
                      <w:sz w:val="22"/>
                      <w:szCs w:val="22"/>
                      <w:lang w:val="sr-Latn-ME"/>
                    </w:rPr>
                  </w:pPr>
                  <w:r w:rsidRPr="00C70BDB">
                    <w:rPr>
                      <w:noProof/>
                      <w:sz w:val="22"/>
                      <w:szCs w:val="22"/>
                      <w:lang w:val="sr-Latn-ME"/>
                    </w:rPr>
                    <w:t>Ispiranje</w:t>
                  </w:r>
                  <w:r w:rsidR="00853DAB">
                    <w:rPr>
                      <w:noProof/>
                      <w:sz w:val="22"/>
                      <w:szCs w:val="22"/>
                      <w:lang w:val="sr-Latn-ME"/>
                    </w:rPr>
                    <w:t xml:space="preserve"> </w:t>
                  </w:r>
                  <w:r w:rsidRPr="00C70BDB">
                    <w:rPr>
                      <w:noProof/>
                      <w:sz w:val="22"/>
                      <w:szCs w:val="22"/>
                      <w:lang w:val="sr-Latn-ME"/>
                    </w:rPr>
                    <w:t>vodom</w:t>
                  </w:r>
                  <w:r w:rsidR="00853DAB">
                    <w:rPr>
                      <w:noProof/>
                      <w:sz w:val="22"/>
                      <w:szCs w:val="22"/>
                      <w:lang w:val="sr-Latn-ME"/>
                    </w:rPr>
                    <w:t xml:space="preserve"> </w:t>
                  </w:r>
                  <w:r w:rsidRPr="00C70BDB">
                    <w:rPr>
                      <w:noProof/>
                      <w:sz w:val="22"/>
                      <w:szCs w:val="22"/>
                      <w:lang w:val="sr-Latn-ME"/>
                    </w:rPr>
                    <w:t>iskopanog</w:t>
                  </w:r>
                  <w:r w:rsidR="00853DAB">
                    <w:rPr>
                      <w:noProof/>
                      <w:sz w:val="22"/>
                      <w:szCs w:val="22"/>
                      <w:lang w:val="sr-Latn-ME"/>
                    </w:rPr>
                    <w:t xml:space="preserve"> </w:t>
                  </w:r>
                  <w:r w:rsidRPr="00C70BDB">
                    <w:rPr>
                      <w:noProof/>
                      <w:sz w:val="22"/>
                      <w:szCs w:val="22"/>
                      <w:lang w:val="sr-Latn-ME"/>
                    </w:rPr>
                    <w:t>zagađenog</w:t>
                  </w:r>
                  <w:r w:rsidR="00853DAB">
                    <w:rPr>
                      <w:noProof/>
                      <w:sz w:val="22"/>
                      <w:szCs w:val="22"/>
                      <w:lang w:val="sr-Latn-ME"/>
                    </w:rPr>
                    <w:t xml:space="preserve"> </w:t>
                  </w:r>
                  <w:r w:rsidRPr="00C70BDB">
                    <w:rPr>
                      <w:noProof/>
                      <w:sz w:val="22"/>
                      <w:szCs w:val="22"/>
                      <w:lang w:val="sr-Latn-ME"/>
                    </w:rPr>
                    <w:t>zemljišta</w:t>
                  </w:r>
                  <w:r w:rsidR="00230B9D" w:rsidRPr="00C70BDB">
                    <w:rPr>
                      <w:noProof/>
                      <w:sz w:val="22"/>
                      <w:szCs w:val="22"/>
                      <w:lang w:val="sr-Latn-ME"/>
                    </w:rPr>
                    <w:t>.</w:t>
                  </w:r>
                </w:p>
              </w:tc>
            </w:tr>
            <w:tr w:rsidR="00123677" w:rsidRPr="00C70BDB" w14:paraId="66096B2B" w14:textId="77777777" w:rsidTr="00BC0B5F">
              <w:tc>
                <w:tcPr>
                  <w:tcW w:w="444" w:type="dxa"/>
                  <w:gridSpan w:val="5"/>
                  <w:shd w:val="clear" w:color="auto" w:fill="auto"/>
                  <w:hideMark/>
                </w:tcPr>
                <w:p w14:paraId="38316575" w14:textId="77777777" w:rsidR="00123677" w:rsidRPr="00C70BDB" w:rsidRDefault="00123677" w:rsidP="00775AE3">
                  <w:pPr>
                    <w:pStyle w:val="Normal1"/>
                    <w:numPr>
                      <w:ilvl w:val="0"/>
                      <w:numId w:val="26"/>
                    </w:numPr>
                    <w:spacing w:before="0" w:beforeAutospacing="0" w:after="0" w:afterAutospacing="0"/>
                    <w:ind w:left="354" w:hanging="284"/>
                    <w:jc w:val="both"/>
                    <w:rPr>
                      <w:noProof/>
                      <w:sz w:val="22"/>
                      <w:szCs w:val="22"/>
                      <w:lang w:val="sr-Latn-ME"/>
                    </w:rPr>
                  </w:pPr>
                  <w:r w:rsidRPr="00C70BDB">
                    <w:rPr>
                      <w:noProof/>
                      <w:sz w:val="22"/>
                      <w:szCs w:val="22"/>
                      <w:lang w:val="sr-Latn-ME"/>
                    </w:rPr>
                    <w:t>—</w:t>
                  </w:r>
                </w:p>
              </w:tc>
              <w:tc>
                <w:tcPr>
                  <w:tcW w:w="7608" w:type="dxa"/>
                  <w:shd w:val="clear" w:color="auto" w:fill="auto"/>
                  <w:hideMark/>
                </w:tcPr>
                <w:p w14:paraId="5A0DFF56" w14:textId="34C4A789" w:rsidR="00123677" w:rsidRPr="00C70BDB" w:rsidRDefault="00257905" w:rsidP="00775AE3">
                  <w:pPr>
                    <w:pStyle w:val="Normal1"/>
                    <w:spacing w:before="0" w:beforeAutospacing="0" w:after="0" w:afterAutospacing="0"/>
                    <w:ind w:left="354"/>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123677" w:rsidRPr="00C70BDB">
                    <w:rPr>
                      <w:noProof/>
                      <w:sz w:val="22"/>
                      <w:szCs w:val="22"/>
                      <w:lang w:val="sr-Latn-ME"/>
                    </w:rPr>
                    <w:t>tečnog</w:t>
                  </w:r>
                  <w:r w:rsidR="00853DAB">
                    <w:rPr>
                      <w:noProof/>
                      <w:sz w:val="22"/>
                      <w:szCs w:val="22"/>
                      <w:lang w:val="sr-Latn-ME"/>
                    </w:rPr>
                    <w:t xml:space="preserve"> </w:t>
                  </w:r>
                  <w:r w:rsidR="00123677" w:rsidRPr="00C70BDB">
                    <w:rPr>
                      <w:noProof/>
                      <w:sz w:val="22"/>
                      <w:szCs w:val="22"/>
                      <w:lang w:val="sr-Latn-ME"/>
                    </w:rPr>
                    <w:t>otpada</w:t>
                  </w:r>
                  <w:r w:rsidR="00853DAB">
                    <w:rPr>
                      <w:noProof/>
                      <w:sz w:val="22"/>
                      <w:szCs w:val="22"/>
                      <w:lang w:val="sr-Latn-ME"/>
                    </w:rPr>
                    <w:t xml:space="preserve"> </w:t>
                  </w:r>
                  <w:r w:rsidR="00123677" w:rsidRPr="00C70BDB">
                    <w:rPr>
                      <w:noProof/>
                      <w:sz w:val="22"/>
                      <w:szCs w:val="22"/>
                      <w:lang w:val="sr-Latn-ME"/>
                    </w:rPr>
                    <w:t>koji</w:t>
                  </w:r>
                  <w:r w:rsidR="00853DAB">
                    <w:rPr>
                      <w:noProof/>
                      <w:sz w:val="22"/>
                      <w:szCs w:val="22"/>
                      <w:lang w:val="sr-Latn-ME"/>
                    </w:rPr>
                    <w:t xml:space="preserve"> </w:t>
                  </w:r>
                  <w:r w:rsidR="00123677" w:rsidRPr="00C70BDB">
                    <w:rPr>
                      <w:noProof/>
                      <w:sz w:val="22"/>
                      <w:szCs w:val="22"/>
                      <w:lang w:val="sr-Latn-ME"/>
                    </w:rPr>
                    <w:t>sadrž</w:t>
                  </w:r>
                  <w:r w:rsidR="0022241D" w:rsidRPr="00C70BDB">
                    <w:rPr>
                      <w:noProof/>
                      <w:sz w:val="22"/>
                      <w:szCs w:val="22"/>
                      <w:lang w:val="sr-Latn-ME"/>
                    </w:rPr>
                    <w:t>i</w:t>
                  </w:r>
                  <w:r w:rsidR="00853DAB">
                    <w:rPr>
                      <w:noProof/>
                      <w:sz w:val="22"/>
                      <w:szCs w:val="22"/>
                      <w:lang w:val="sr-Latn-ME"/>
                    </w:rPr>
                    <w:t xml:space="preserve"> </w:t>
                  </w:r>
                  <w:r w:rsidR="00123677" w:rsidRPr="00C70BDB">
                    <w:rPr>
                      <w:noProof/>
                      <w:sz w:val="22"/>
                      <w:szCs w:val="22"/>
                      <w:lang w:val="sr-Latn-ME"/>
                    </w:rPr>
                    <w:t>vodu</w:t>
                  </w:r>
                  <w:r w:rsidR="00AD502D" w:rsidRPr="00C70BDB">
                    <w:rPr>
                      <w:noProof/>
                      <w:sz w:val="22"/>
                      <w:szCs w:val="22"/>
                      <w:lang w:val="sr-Latn-ME"/>
                    </w:rPr>
                    <w:t>.</w:t>
                  </w:r>
                </w:p>
              </w:tc>
            </w:tr>
          </w:tbl>
          <w:p w14:paraId="1261442A" w14:textId="77777777" w:rsidR="00123677" w:rsidRPr="00C70BDB" w:rsidRDefault="00123677" w:rsidP="008771A2">
            <w:pPr>
              <w:rPr>
                <w:rFonts w:ascii="Times New Roman" w:hAnsi="Times New Roman" w:cs="Times New Roman"/>
                <w:noProof/>
                <w:color w:val="000000"/>
                <w:lang w:val="sr-Latn-ME"/>
              </w:rPr>
            </w:pPr>
          </w:p>
        </w:tc>
      </w:tr>
      <w:tr w:rsidR="00E0641A" w:rsidRPr="00C70BDB" w14:paraId="0AB4F91F" w14:textId="77777777" w:rsidTr="002F6F37">
        <w:tc>
          <w:tcPr>
            <w:tcW w:w="2695" w:type="dxa"/>
            <w:vMerge w:val="restart"/>
          </w:tcPr>
          <w:p w14:paraId="3CD9E205" w14:textId="775BF4A1" w:rsidR="00E0641A" w:rsidRPr="00C70BDB" w:rsidRDefault="00E0641A" w:rsidP="002A2E61">
            <w:pPr>
              <w:jc w:val="both"/>
              <w:rPr>
                <w:rFonts w:ascii="Times New Roman" w:hAnsi="Times New Roman" w:cs="Times New Roman"/>
                <w:noProof/>
                <w:lang w:val="sr-Latn-ME"/>
              </w:rPr>
            </w:pPr>
            <w:r w:rsidRPr="00C70BDB">
              <w:rPr>
                <w:rFonts w:ascii="Times New Roman" w:hAnsi="Times New Roman" w:cs="Times New Roman"/>
                <w:noProof/>
                <w:lang w:val="sr-Latn-ME"/>
              </w:rPr>
              <w:t>Ukupni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azot</w:t>
            </w:r>
          </w:p>
        </w:tc>
        <w:tc>
          <w:tcPr>
            <w:tcW w:w="1800" w:type="dxa"/>
          </w:tcPr>
          <w:p w14:paraId="0DC0B575" w14:textId="2A08D981" w:rsidR="00E0641A" w:rsidRPr="00C70BDB" w:rsidRDefault="00E0641A"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1–25</w:t>
            </w:r>
            <w:r w:rsidR="00853DAB">
              <w:rPr>
                <w:noProof/>
                <w:color w:val="000000"/>
                <w:sz w:val="22"/>
                <w:szCs w:val="22"/>
                <w:lang w:val="sr-Latn-ME"/>
              </w:rPr>
              <w:t xml:space="preserve"> </w:t>
            </w:r>
            <w:r w:rsidRPr="00C70BDB">
              <w:rPr>
                <w:noProof/>
                <w:color w:val="000000"/>
                <w:sz w:val="22"/>
                <w:szCs w:val="22"/>
                <w:lang w:val="sr-Latn-ME"/>
              </w:rPr>
              <w:t>mg/l</w:t>
            </w:r>
            <w:r w:rsidR="00853DAB">
              <w:rPr>
                <w:noProof/>
                <w:color w:val="000000"/>
                <w:sz w:val="22"/>
                <w:szCs w:val="22"/>
                <w:lang w:val="sr-Latn-ME"/>
              </w:rPr>
              <w:t xml:space="preserve"> </w:t>
            </w:r>
            <w:r w:rsidRPr="00C70BDB">
              <w:rPr>
                <w:rStyle w:val="FootnoteReference"/>
                <w:noProof/>
                <w:color w:val="000000"/>
                <w:sz w:val="22"/>
                <w:szCs w:val="22"/>
                <w:lang w:val="sr-Latn-ME"/>
              </w:rPr>
              <w:footnoteReference w:id="18"/>
            </w:r>
            <w:r w:rsidR="00853DAB">
              <w:rPr>
                <w:noProof/>
                <w:color w:val="000000"/>
                <w:sz w:val="22"/>
                <w:szCs w:val="22"/>
                <w:lang w:val="sr-Latn-ME"/>
              </w:rPr>
              <w:t xml:space="preserve"> </w:t>
            </w:r>
            <w:r w:rsidRPr="00C70BDB">
              <w:rPr>
                <w:rStyle w:val="FootnoteReference"/>
                <w:noProof/>
                <w:color w:val="000000"/>
                <w:sz w:val="22"/>
                <w:szCs w:val="22"/>
                <w:lang w:val="sr-Latn-ME"/>
              </w:rPr>
              <w:footnoteReference w:id="19"/>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331"/>
              <w:gridCol w:w="4587"/>
            </w:tblGrid>
            <w:tr w:rsidR="00E0641A" w:rsidRPr="00C70BDB" w14:paraId="69EB82BF" w14:textId="77777777" w:rsidTr="006411A2">
              <w:tc>
                <w:tcPr>
                  <w:tcW w:w="434" w:type="dxa"/>
                  <w:shd w:val="clear" w:color="auto" w:fill="auto"/>
                  <w:hideMark/>
                </w:tcPr>
                <w:p w14:paraId="34FE029A" w14:textId="308CFBC3" w:rsidR="00E0641A" w:rsidRPr="00C70BDB" w:rsidRDefault="008760C7" w:rsidP="008771A2">
                  <w:pPr>
                    <w:pStyle w:val="Normal1"/>
                    <w:spacing w:before="0" w:beforeAutospacing="0" w:after="0" w:afterAutospacing="0"/>
                    <w:jc w:val="both"/>
                    <w:rPr>
                      <w:noProof/>
                      <w:sz w:val="22"/>
                      <w:szCs w:val="22"/>
                      <w:lang w:val="sr-Latn-ME"/>
                    </w:rPr>
                  </w:pPr>
                  <w:r w:rsidRPr="00C70BDB">
                    <w:rPr>
                      <w:noProof/>
                      <w:sz w:val="22"/>
                      <w:szCs w:val="22"/>
                      <w:lang w:val="sr-Latn-ME"/>
                    </w:rPr>
                    <w:t>-</w:t>
                  </w:r>
                  <w:r w:rsidR="00853DAB">
                    <w:rPr>
                      <w:noProof/>
                      <w:sz w:val="22"/>
                      <w:szCs w:val="22"/>
                      <w:lang w:val="sr-Latn-ME"/>
                    </w:rPr>
                    <w:t xml:space="preserve"> </w:t>
                  </w:r>
                </w:p>
              </w:tc>
              <w:tc>
                <w:tcPr>
                  <w:tcW w:w="4484" w:type="dxa"/>
                  <w:shd w:val="clear" w:color="auto" w:fill="auto"/>
                  <w:hideMark/>
                </w:tcPr>
                <w:p w14:paraId="0FB69129" w14:textId="2E6C80CB" w:rsidR="00E0641A" w:rsidRPr="00C70BDB" w:rsidRDefault="00E0641A" w:rsidP="008771A2">
                  <w:pPr>
                    <w:pStyle w:val="Normal1"/>
                    <w:spacing w:before="0" w:beforeAutospacing="0" w:after="0" w:afterAutospacing="0"/>
                    <w:jc w:val="both"/>
                    <w:rPr>
                      <w:noProof/>
                      <w:sz w:val="22"/>
                      <w:szCs w:val="22"/>
                      <w:lang w:val="sr-Latn-ME"/>
                    </w:rPr>
                  </w:pPr>
                  <w:r w:rsidRPr="00C70BDB">
                    <w:rPr>
                      <w:noProof/>
                      <w:sz w:val="22"/>
                      <w:szCs w:val="22"/>
                      <w:lang w:val="sr-Latn-ME"/>
                    </w:rPr>
                    <w:t>Biološka</w:t>
                  </w:r>
                  <w:r w:rsidR="00853DAB">
                    <w:rPr>
                      <w:noProof/>
                      <w:sz w:val="22"/>
                      <w:szCs w:val="22"/>
                      <w:lang w:val="sr-Latn-ME"/>
                    </w:rPr>
                    <w:t xml:space="preserve"> </w:t>
                  </w:r>
                  <w:r w:rsidR="00257905" w:rsidRPr="00C70BDB">
                    <w:rPr>
                      <w:noProof/>
                      <w:sz w:val="22"/>
                      <w:szCs w:val="22"/>
                      <w:lang w:val="sr-Latn-ME"/>
                    </w:rPr>
                    <w:t>tretman</w:t>
                  </w:r>
                  <w:r w:rsidR="00853DAB">
                    <w:rPr>
                      <w:noProof/>
                      <w:sz w:val="22"/>
                      <w:szCs w:val="22"/>
                      <w:lang w:val="sr-Latn-ME"/>
                    </w:rPr>
                    <w:t xml:space="preserve"> </w:t>
                  </w:r>
                  <w:r w:rsidRPr="00C70BDB">
                    <w:rPr>
                      <w:noProof/>
                      <w:sz w:val="22"/>
                      <w:szCs w:val="22"/>
                      <w:lang w:val="sr-Latn-ME"/>
                    </w:rPr>
                    <w:t>otpada</w:t>
                  </w:r>
                </w:p>
              </w:tc>
            </w:tr>
            <w:tr w:rsidR="00E0641A" w:rsidRPr="00C70BDB" w14:paraId="37A7F858" w14:textId="77777777" w:rsidTr="00BC0B5F">
              <w:tc>
                <w:tcPr>
                  <w:tcW w:w="531" w:type="dxa"/>
                  <w:shd w:val="clear" w:color="auto" w:fill="auto"/>
                  <w:hideMark/>
                </w:tcPr>
                <w:p w14:paraId="2A77ED4B" w14:textId="3B161548" w:rsidR="00E0641A" w:rsidRPr="00C70BDB" w:rsidRDefault="0092679D" w:rsidP="0092679D">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521" w:type="dxa"/>
                  <w:shd w:val="clear" w:color="auto" w:fill="auto"/>
                  <w:hideMark/>
                </w:tcPr>
                <w:p w14:paraId="55D7175C" w14:textId="1CA0DE91" w:rsidR="00E0641A" w:rsidRPr="00C70BDB" w:rsidRDefault="00E0641A" w:rsidP="008771A2">
                  <w:pPr>
                    <w:pStyle w:val="Normal1"/>
                    <w:spacing w:before="0" w:beforeAutospacing="0" w:after="0" w:afterAutospacing="0"/>
                    <w:jc w:val="both"/>
                    <w:rPr>
                      <w:noProof/>
                      <w:sz w:val="22"/>
                      <w:szCs w:val="22"/>
                      <w:lang w:val="sr-Latn-ME"/>
                    </w:rPr>
                  </w:pPr>
                  <w:r w:rsidRPr="00C70BDB">
                    <w:rPr>
                      <w:noProof/>
                      <w:sz w:val="22"/>
                      <w:szCs w:val="22"/>
                      <w:lang w:val="sr-Latn-ME"/>
                    </w:rPr>
                    <w:t>Ponovna</w:t>
                  </w:r>
                  <w:r w:rsidR="00853DAB">
                    <w:rPr>
                      <w:noProof/>
                      <w:sz w:val="22"/>
                      <w:szCs w:val="22"/>
                      <w:lang w:val="sr-Latn-ME"/>
                    </w:rPr>
                    <w:t xml:space="preserve"> </w:t>
                  </w:r>
                  <w:r w:rsidRPr="00C70BDB">
                    <w:rPr>
                      <w:noProof/>
                      <w:sz w:val="22"/>
                      <w:szCs w:val="22"/>
                      <w:lang w:val="sr-Latn-ME"/>
                    </w:rPr>
                    <w:t>rafinacija</w:t>
                  </w:r>
                  <w:r w:rsidR="00853DAB">
                    <w:rPr>
                      <w:noProof/>
                      <w:sz w:val="22"/>
                      <w:szCs w:val="22"/>
                      <w:lang w:val="sr-Latn-ME"/>
                    </w:rPr>
                    <w:t xml:space="preserve"> </w:t>
                  </w:r>
                  <w:r w:rsidRPr="00C70BDB">
                    <w:rPr>
                      <w:noProof/>
                      <w:sz w:val="22"/>
                      <w:szCs w:val="22"/>
                      <w:lang w:val="sr-Latn-ME"/>
                    </w:rPr>
                    <w:t>otpadnih</w:t>
                  </w:r>
                  <w:r w:rsidR="00853DAB">
                    <w:rPr>
                      <w:noProof/>
                      <w:sz w:val="22"/>
                      <w:szCs w:val="22"/>
                      <w:lang w:val="sr-Latn-ME"/>
                    </w:rPr>
                    <w:t xml:space="preserve"> </w:t>
                  </w:r>
                  <w:r w:rsidRPr="00C70BDB">
                    <w:rPr>
                      <w:noProof/>
                      <w:sz w:val="22"/>
                      <w:szCs w:val="22"/>
                      <w:lang w:val="sr-Latn-ME"/>
                    </w:rPr>
                    <w:t>ulja</w:t>
                  </w:r>
                </w:p>
              </w:tc>
            </w:tr>
          </w:tbl>
          <w:p w14:paraId="41EF0C3B" w14:textId="77777777" w:rsidR="00E0641A" w:rsidRPr="00C70BDB" w:rsidRDefault="00E0641A" w:rsidP="008771A2">
            <w:pPr>
              <w:rPr>
                <w:rFonts w:ascii="Times New Roman" w:hAnsi="Times New Roman" w:cs="Times New Roman"/>
                <w:noProof/>
                <w:color w:val="000000"/>
                <w:lang w:val="sr-Latn-ME"/>
              </w:rPr>
            </w:pPr>
          </w:p>
        </w:tc>
      </w:tr>
      <w:tr w:rsidR="00E0641A" w:rsidRPr="00C70BDB" w14:paraId="136A29D6" w14:textId="77777777" w:rsidTr="002F6F37">
        <w:tc>
          <w:tcPr>
            <w:tcW w:w="2695" w:type="dxa"/>
            <w:vMerge/>
          </w:tcPr>
          <w:p w14:paraId="5BC5CAE4" w14:textId="77777777" w:rsidR="00E0641A" w:rsidRPr="00C70BDB" w:rsidRDefault="00E0641A" w:rsidP="002A2E61">
            <w:pPr>
              <w:jc w:val="both"/>
              <w:rPr>
                <w:rFonts w:ascii="Times New Roman" w:hAnsi="Times New Roman" w:cs="Times New Roman"/>
                <w:noProof/>
                <w:lang w:val="sr-Latn-ME"/>
              </w:rPr>
            </w:pPr>
          </w:p>
        </w:tc>
        <w:tc>
          <w:tcPr>
            <w:tcW w:w="1800" w:type="dxa"/>
          </w:tcPr>
          <w:p w14:paraId="4E05623F" w14:textId="102ACBDB" w:rsidR="00E0641A" w:rsidRPr="00C70BDB" w:rsidRDefault="00E0641A"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10–60</w:t>
            </w:r>
            <w:r w:rsidR="00853DAB">
              <w:rPr>
                <w:noProof/>
                <w:color w:val="000000"/>
                <w:sz w:val="22"/>
                <w:szCs w:val="22"/>
                <w:lang w:val="sr-Latn-ME"/>
              </w:rPr>
              <w:t xml:space="preserve"> </w:t>
            </w:r>
            <w:r w:rsidRPr="00C70BDB">
              <w:rPr>
                <w:noProof/>
                <w:color w:val="000000"/>
                <w:sz w:val="22"/>
                <w:szCs w:val="22"/>
                <w:lang w:val="sr-Latn-ME"/>
              </w:rPr>
              <w:t>mg/l</w:t>
            </w:r>
            <w:r w:rsidR="00853DAB">
              <w:rPr>
                <w:noProof/>
                <w:color w:val="000000"/>
                <w:sz w:val="22"/>
                <w:szCs w:val="22"/>
                <w:lang w:val="sr-Latn-ME"/>
              </w:rPr>
              <w:t xml:space="preserve"> </w:t>
            </w:r>
            <w:r w:rsidRPr="00C70BDB">
              <w:rPr>
                <w:rStyle w:val="FootnoteReference"/>
                <w:noProof/>
                <w:color w:val="000000"/>
                <w:sz w:val="22"/>
                <w:szCs w:val="22"/>
                <w:lang w:val="sr-Latn-ME"/>
              </w:rPr>
              <w:footnoteReference w:id="20"/>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278"/>
              <w:gridCol w:w="4640"/>
            </w:tblGrid>
            <w:tr w:rsidR="00E0641A" w:rsidRPr="00C70BDB" w14:paraId="74D858F9" w14:textId="77777777" w:rsidTr="00BC0B5F">
              <w:tc>
                <w:tcPr>
                  <w:tcW w:w="444" w:type="dxa"/>
                  <w:shd w:val="clear" w:color="auto" w:fill="auto"/>
                  <w:hideMark/>
                </w:tcPr>
                <w:p w14:paraId="3F96E76C" w14:textId="449DB0F6" w:rsidR="00E0641A" w:rsidRPr="00C70BDB" w:rsidRDefault="001B7BE8" w:rsidP="001B7BE8">
                  <w:pPr>
                    <w:pStyle w:val="Normal1"/>
                    <w:spacing w:before="0" w:beforeAutospacing="0" w:after="0" w:afterAutospacing="0"/>
                    <w:jc w:val="both"/>
                    <w:rPr>
                      <w:noProof/>
                      <w:sz w:val="22"/>
                      <w:szCs w:val="22"/>
                      <w:lang w:val="sr-Latn-ME"/>
                    </w:rPr>
                  </w:pPr>
                  <w:r w:rsidRPr="00C70BDB">
                    <w:rPr>
                      <w:noProof/>
                      <w:sz w:val="22"/>
                      <w:szCs w:val="22"/>
                      <w:lang w:val="sr-Latn-ME"/>
                    </w:rPr>
                    <w:t>-</w:t>
                  </w:r>
                  <w:r w:rsidR="00853DAB">
                    <w:rPr>
                      <w:noProof/>
                      <w:sz w:val="22"/>
                      <w:szCs w:val="22"/>
                      <w:lang w:val="sr-Latn-ME"/>
                    </w:rPr>
                    <w:t xml:space="preserve"> </w:t>
                  </w:r>
                </w:p>
              </w:tc>
              <w:tc>
                <w:tcPr>
                  <w:tcW w:w="7608" w:type="dxa"/>
                  <w:shd w:val="clear" w:color="auto" w:fill="auto"/>
                  <w:hideMark/>
                </w:tcPr>
                <w:p w14:paraId="1B390097" w14:textId="692AD271" w:rsidR="00E0641A" w:rsidRPr="00C70BDB" w:rsidRDefault="00257905" w:rsidP="008771A2">
                  <w:pPr>
                    <w:pStyle w:val="Normal1"/>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E0641A" w:rsidRPr="00C70BDB">
                    <w:rPr>
                      <w:noProof/>
                      <w:sz w:val="22"/>
                      <w:szCs w:val="22"/>
                      <w:lang w:val="sr-Latn-ME"/>
                    </w:rPr>
                    <w:t>tečnog</w:t>
                  </w:r>
                  <w:r w:rsidR="00853DAB">
                    <w:rPr>
                      <w:noProof/>
                      <w:sz w:val="22"/>
                      <w:szCs w:val="22"/>
                      <w:lang w:val="sr-Latn-ME"/>
                    </w:rPr>
                    <w:t xml:space="preserve"> </w:t>
                  </w:r>
                  <w:r w:rsidR="00E0641A" w:rsidRPr="00C70BDB">
                    <w:rPr>
                      <w:noProof/>
                      <w:sz w:val="22"/>
                      <w:szCs w:val="22"/>
                      <w:lang w:val="sr-Latn-ME"/>
                    </w:rPr>
                    <w:t>otpada</w:t>
                  </w:r>
                  <w:r w:rsidR="00853DAB">
                    <w:rPr>
                      <w:noProof/>
                      <w:sz w:val="22"/>
                      <w:szCs w:val="22"/>
                      <w:lang w:val="sr-Latn-ME"/>
                    </w:rPr>
                    <w:t xml:space="preserve"> </w:t>
                  </w:r>
                  <w:r w:rsidR="00E0641A" w:rsidRPr="00C70BDB">
                    <w:rPr>
                      <w:noProof/>
                      <w:sz w:val="22"/>
                      <w:szCs w:val="22"/>
                      <w:lang w:val="sr-Latn-ME"/>
                    </w:rPr>
                    <w:t>koji</w:t>
                  </w:r>
                  <w:r w:rsidR="00853DAB">
                    <w:rPr>
                      <w:noProof/>
                      <w:sz w:val="22"/>
                      <w:szCs w:val="22"/>
                      <w:lang w:val="sr-Latn-ME"/>
                    </w:rPr>
                    <w:t xml:space="preserve"> </w:t>
                  </w:r>
                  <w:r w:rsidR="00E0641A" w:rsidRPr="00C70BDB">
                    <w:rPr>
                      <w:noProof/>
                      <w:sz w:val="22"/>
                      <w:szCs w:val="22"/>
                      <w:lang w:val="sr-Latn-ME"/>
                    </w:rPr>
                    <w:t>sadrži</w:t>
                  </w:r>
                  <w:r w:rsidR="00853DAB">
                    <w:rPr>
                      <w:noProof/>
                      <w:sz w:val="22"/>
                      <w:szCs w:val="22"/>
                      <w:lang w:val="sr-Latn-ME"/>
                    </w:rPr>
                    <w:t xml:space="preserve"> </w:t>
                  </w:r>
                  <w:r w:rsidR="00E0641A" w:rsidRPr="00C70BDB">
                    <w:rPr>
                      <w:noProof/>
                      <w:sz w:val="22"/>
                      <w:szCs w:val="22"/>
                      <w:lang w:val="sr-Latn-ME"/>
                    </w:rPr>
                    <w:t>vodu</w:t>
                  </w:r>
                </w:p>
              </w:tc>
            </w:tr>
          </w:tbl>
          <w:p w14:paraId="2ADA4A89" w14:textId="77777777" w:rsidR="00E0641A" w:rsidRPr="00C70BDB" w:rsidRDefault="00E0641A" w:rsidP="008771A2">
            <w:pPr>
              <w:rPr>
                <w:rFonts w:ascii="Times New Roman" w:hAnsi="Times New Roman" w:cs="Times New Roman"/>
                <w:noProof/>
                <w:color w:val="000000"/>
                <w:lang w:val="sr-Latn-ME"/>
              </w:rPr>
            </w:pPr>
          </w:p>
        </w:tc>
      </w:tr>
      <w:tr w:rsidR="0022241D" w:rsidRPr="00C70BDB" w14:paraId="30155707" w14:textId="77777777" w:rsidTr="002F6F37">
        <w:tc>
          <w:tcPr>
            <w:tcW w:w="2695" w:type="dxa"/>
            <w:vMerge w:val="restart"/>
          </w:tcPr>
          <w:p w14:paraId="6AD3B5D4" w14:textId="402B318D" w:rsidR="0022241D" w:rsidRPr="00C70BDB" w:rsidRDefault="0022241D" w:rsidP="002A2E61">
            <w:pPr>
              <w:jc w:val="both"/>
              <w:rPr>
                <w:rFonts w:ascii="Times New Roman" w:hAnsi="Times New Roman" w:cs="Times New Roman"/>
                <w:noProof/>
                <w:lang w:val="sr-Latn-ME"/>
              </w:rPr>
            </w:pPr>
            <w:r w:rsidRPr="00C70BDB">
              <w:rPr>
                <w:rFonts w:ascii="Times New Roman" w:hAnsi="Times New Roman" w:cs="Times New Roman"/>
                <w:noProof/>
                <w:lang w:val="sr-Latn-ME"/>
              </w:rPr>
              <w:t>Ukupni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fosfor</w:t>
            </w:r>
            <w:r w:rsidR="00853DAB">
              <w:rPr>
                <w:rFonts w:ascii="Times New Roman" w:hAnsi="Times New Roman" w:cs="Times New Roman"/>
                <w:noProof/>
                <w:lang w:val="sr-Latn-ME"/>
              </w:rPr>
              <w:t xml:space="preserve"> </w:t>
            </w:r>
          </w:p>
        </w:tc>
        <w:tc>
          <w:tcPr>
            <w:tcW w:w="1800" w:type="dxa"/>
          </w:tcPr>
          <w:p w14:paraId="56F383F8" w14:textId="5418B82D" w:rsidR="0022241D" w:rsidRPr="00C70BDB" w:rsidRDefault="0022241D"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0,3–2</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434"/>
              <w:gridCol w:w="4484"/>
            </w:tblGrid>
            <w:tr w:rsidR="0022241D" w:rsidRPr="00C70BDB" w14:paraId="15479E81" w14:textId="77777777" w:rsidTr="00BC0B5F">
              <w:tc>
                <w:tcPr>
                  <w:tcW w:w="700" w:type="dxa"/>
                  <w:shd w:val="clear" w:color="auto" w:fill="auto"/>
                  <w:hideMark/>
                </w:tcPr>
                <w:p w14:paraId="571AA7F8" w14:textId="588DDBB6" w:rsidR="0022241D" w:rsidRPr="00C70BDB" w:rsidRDefault="0022241D" w:rsidP="003213E4">
                  <w:pPr>
                    <w:pStyle w:val="Normal1"/>
                    <w:numPr>
                      <w:ilvl w:val="0"/>
                      <w:numId w:val="1"/>
                    </w:numPr>
                    <w:spacing w:before="0" w:beforeAutospacing="0" w:after="0" w:afterAutospacing="0"/>
                    <w:jc w:val="both"/>
                    <w:rPr>
                      <w:noProof/>
                      <w:sz w:val="22"/>
                      <w:szCs w:val="22"/>
                      <w:lang w:val="sr-Latn-ME"/>
                    </w:rPr>
                  </w:pPr>
                </w:p>
              </w:tc>
              <w:tc>
                <w:tcPr>
                  <w:tcW w:w="7352" w:type="dxa"/>
                  <w:shd w:val="clear" w:color="auto" w:fill="auto"/>
                  <w:hideMark/>
                </w:tcPr>
                <w:p w14:paraId="34AABDFF" w14:textId="6A9DC09D" w:rsidR="0022241D" w:rsidRPr="00C70BDB" w:rsidRDefault="0022241D" w:rsidP="008771A2">
                  <w:pPr>
                    <w:pStyle w:val="Normal1"/>
                    <w:spacing w:before="0" w:beforeAutospacing="0" w:after="0" w:afterAutospacing="0"/>
                    <w:jc w:val="both"/>
                    <w:rPr>
                      <w:noProof/>
                      <w:sz w:val="22"/>
                      <w:szCs w:val="22"/>
                      <w:lang w:val="sr-Latn-ME"/>
                    </w:rPr>
                  </w:pPr>
                  <w:r w:rsidRPr="00C70BDB">
                    <w:rPr>
                      <w:noProof/>
                      <w:sz w:val="22"/>
                      <w:szCs w:val="22"/>
                      <w:lang w:val="sr-Latn-ME"/>
                    </w:rPr>
                    <w:t>Biološka</w:t>
                  </w:r>
                  <w:r w:rsidR="00853DAB">
                    <w:rPr>
                      <w:noProof/>
                      <w:sz w:val="22"/>
                      <w:szCs w:val="22"/>
                      <w:lang w:val="sr-Latn-ME"/>
                    </w:rPr>
                    <w:t xml:space="preserve"> </w:t>
                  </w:r>
                  <w:r w:rsidR="00257905" w:rsidRPr="00C70BDB">
                    <w:rPr>
                      <w:noProof/>
                      <w:sz w:val="22"/>
                      <w:szCs w:val="22"/>
                      <w:lang w:val="sr-Latn-ME"/>
                    </w:rPr>
                    <w:t>tretman</w:t>
                  </w:r>
                  <w:r w:rsidR="00853DAB">
                    <w:rPr>
                      <w:noProof/>
                      <w:sz w:val="22"/>
                      <w:szCs w:val="22"/>
                      <w:lang w:val="sr-Latn-ME"/>
                    </w:rPr>
                    <w:t xml:space="preserve"> </w:t>
                  </w:r>
                  <w:r w:rsidRPr="00C70BDB">
                    <w:rPr>
                      <w:noProof/>
                      <w:sz w:val="22"/>
                      <w:szCs w:val="22"/>
                      <w:lang w:val="sr-Latn-ME"/>
                    </w:rPr>
                    <w:t>otpada</w:t>
                  </w:r>
                </w:p>
              </w:tc>
            </w:tr>
          </w:tbl>
          <w:p w14:paraId="77987D8C" w14:textId="77777777" w:rsidR="0022241D" w:rsidRPr="00C70BDB" w:rsidRDefault="0022241D" w:rsidP="008771A2">
            <w:pPr>
              <w:rPr>
                <w:rFonts w:ascii="Times New Roman" w:hAnsi="Times New Roman" w:cs="Times New Roman"/>
                <w:noProof/>
                <w:color w:val="000000"/>
                <w:lang w:val="sr-Latn-ME"/>
              </w:rPr>
            </w:pPr>
          </w:p>
        </w:tc>
      </w:tr>
      <w:tr w:rsidR="0022241D" w:rsidRPr="00C70BDB" w14:paraId="73FF8A40" w14:textId="77777777" w:rsidTr="002F6F37">
        <w:tc>
          <w:tcPr>
            <w:tcW w:w="2695" w:type="dxa"/>
            <w:vMerge/>
          </w:tcPr>
          <w:p w14:paraId="3DB86210" w14:textId="77777777" w:rsidR="0022241D" w:rsidRPr="00C70BDB" w:rsidRDefault="0022241D" w:rsidP="002A2E61">
            <w:pPr>
              <w:jc w:val="both"/>
              <w:rPr>
                <w:rFonts w:ascii="Times New Roman" w:hAnsi="Times New Roman" w:cs="Times New Roman"/>
                <w:noProof/>
                <w:lang w:val="sr-Latn-ME"/>
              </w:rPr>
            </w:pPr>
          </w:p>
        </w:tc>
        <w:tc>
          <w:tcPr>
            <w:tcW w:w="1800" w:type="dxa"/>
          </w:tcPr>
          <w:p w14:paraId="6596D454" w14:textId="689A0233" w:rsidR="0022241D" w:rsidRPr="00C70BDB" w:rsidRDefault="0022241D"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1–3</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278"/>
              <w:gridCol w:w="4640"/>
            </w:tblGrid>
            <w:tr w:rsidR="0022241D" w:rsidRPr="00C70BDB" w14:paraId="7AA4B576" w14:textId="77777777" w:rsidTr="00BC0B5F">
              <w:tc>
                <w:tcPr>
                  <w:tcW w:w="444" w:type="dxa"/>
                  <w:shd w:val="clear" w:color="auto" w:fill="auto"/>
                  <w:hideMark/>
                </w:tcPr>
                <w:p w14:paraId="665C9685" w14:textId="04CEB971" w:rsidR="0022241D" w:rsidRPr="00C70BDB" w:rsidRDefault="003213E4" w:rsidP="008771A2">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608" w:type="dxa"/>
                  <w:shd w:val="clear" w:color="auto" w:fill="auto"/>
                  <w:hideMark/>
                </w:tcPr>
                <w:p w14:paraId="09075DC3" w14:textId="7963FBE9" w:rsidR="0022241D" w:rsidRPr="00C70BDB" w:rsidRDefault="00257905" w:rsidP="008771A2">
                  <w:pPr>
                    <w:pStyle w:val="Normal1"/>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22241D" w:rsidRPr="00C70BDB">
                    <w:rPr>
                      <w:noProof/>
                      <w:sz w:val="22"/>
                      <w:szCs w:val="22"/>
                      <w:lang w:val="sr-Latn-ME"/>
                    </w:rPr>
                    <w:t>tečnog</w:t>
                  </w:r>
                  <w:r w:rsidR="00853DAB">
                    <w:rPr>
                      <w:noProof/>
                      <w:sz w:val="22"/>
                      <w:szCs w:val="22"/>
                      <w:lang w:val="sr-Latn-ME"/>
                    </w:rPr>
                    <w:t xml:space="preserve"> </w:t>
                  </w:r>
                  <w:r w:rsidR="0022241D" w:rsidRPr="00C70BDB">
                    <w:rPr>
                      <w:noProof/>
                      <w:sz w:val="22"/>
                      <w:szCs w:val="22"/>
                      <w:lang w:val="sr-Latn-ME"/>
                    </w:rPr>
                    <w:t>otpada</w:t>
                  </w:r>
                  <w:r w:rsidR="00853DAB">
                    <w:rPr>
                      <w:noProof/>
                      <w:sz w:val="22"/>
                      <w:szCs w:val="22"/>
                      <w:lang w:val="sr-Latn-ME"/>
                    </w:rPr>
                    <w:t xml:space="preserve"> </w:t>
                  </w:r>
                  <w:r w:rsidR="0022241D" w:rsidRPr="00C70BDB">
                    <w:rPr>
                      <w:noProof/>
                      <w:sz w:val="22"/>
                      <w:szCs w:val="22"/>
                      <w:lang w:val="sr-Latn-ME"/>
                    </w:rPr>
                    <w:t>koji</w:t>
                  </w:r>
                  <w:r w:rsidR="00853DAB">
                    <w:rPr>
                      <w:noProof/>
                      <w:sz w:val="22"/>
                      <w:szCs w:val="22"/>
                      <w:lang w:val="sr-Latn-ME"/>
                    </w:rPr>
                    <w:t xml:space="preserve"> </w:t>
                  </w:r>
                  <w:r w:rsidR="0022241D" w:rsidRPr="00C70BDB">
                    <w:rPr>
                      <w:noProof/>
                      <w:sz w:val="22"/>
                      <w:szCs w:val="22"/>
                      <w:lang w:val="sr-Latn-ME"/>
                    </w:rPr>
                    <w:t>sadrži</w:t>
                  </w:r>
                  <w:r w:rsidR="00853DAB">
                    <w:rPr>
                      <w:noProof/>
                      <w:sz w:val="22"/>
                      <w:szCs w:val="22"/>
                      <w:lang w:val="sr-Latn-ME"/>
                    </w:rPr>
                    <w:t xml:space="preserve"> </w:t>
                  </w:r>
                  <w:r w:rsidR="0022241D" w:rsidRPr="00C70BDB">
                    <w:rPr>
                      <w:noProof/>
                      <w:sz w:val="22"/>
                      <w:szCs w:val="22"/>
                      <w:lang w:val="sr-Latn-ME"/>
                    </w:rPr>
                    <w:t>vodu</w:t>
                  </w:r>
                </w:p>
              </w:tc>
            </w:tr>
          </w:tbl>
          <w:p w14:paraId="1BD275D7" w14:textId="77777777" w:rsidR="0022241D" w:rsidRPr="00C70BDB" w:rsidRDefault="0022241D" w:rsidP="008771A2">
            <w:pPr>
              <w:rPr>
                <w:rFonts w:ascii="Times New Roman" w:hAnsi="Times New Roman" w:cs="Times New Roman"/>
                <w:noProof/>
                <w:color w:val="000000"/>
                <w:lang w:val="sr-Latn-ME"/>
              </w:rPr>
            </w:pPr>
          </w:p>
        </w:tc>
      </w:tr>
      <w:tr w:rsidR="0022241D" w:rsidRPr="00C70BDB" w14:paraId="2DC627E5" w14:textId="77777777" w:rsidTr="002F6F37">
        <w:tc>
          <w:tcPr>
            <w:tcW w:w="2695" w:type="dxa"/>
            <w:vMerge w:val="restart"/>
          </w:tcPr>
          <w:p w14:paraId="2D67AE97" w14:textId="0BC41D5F" w:rsidR="0022241D" w:rsidRPr="00C70BDB" w:rsidRDefault="0022241D" w:rsidP="002A2E61">
            <w:pPr>
              <w:jc w:val="both"/>
              <w:rPr>
                <w:rFonts w:ascii="Times New Roman" w:hAnsi="Times New Roman" w:cs="Times New Roman"/>
                <w:noProof/>
                <w:lang w:val="sr-Latn-ME"/>
              </w:rPr>
            </w:pPr>
            <w:r w:rsidRPr="00C70BDB">
              <w:rPr>
                <w:rFonts w:ascii="Times New Roman" w:hAnsi="Times New Roman" w:cs="Times New Roman"/>
                <w:noProof/>
                <w:lang w:val="sr-Latn-ME"/>
              </w:rPr>
              <w:t>Fenolni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indeks</w:t>
            </w:r>
          </w:p>
        </w:tc>
        <w:tc>
          <w:tcPr>
            <w:tcW w:w="1800" w:type="dxa"/>
          </w:tcPr>
          <w:p w14:paraId="7DA19BB6" w14:textId="7DA78592" w:rsidR="0022241D" w:rsidRPr="00C70BDB" w:rsidRDefault="0022241D"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0,05–0,2</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193"/>
              <w:gridCol w:w="18"/>
              <w:gridCol w:w="4707"/>
            </w:tblGrid>
            <w:tr w:rsidR="0022241D" w:rsidRPr="00C70BDB" w14:paraId="7BA4C60A" w14:textId="77777777" w:rsidTr="004E64AE">
              <w:tc>
                <w:tcPr>
                  <w:tcW w:w="331" w:type="dxa"/>
                  <w:gridSpan w:val="2"/>
                  <w:shd w:val="clear" w:color="auto" w:fill="auto"/>
                  <w:hideMark/>
                </w:tcPr>
                <w:p w14:paraId="3BDF928C" w14:textId="09ACE5EB" w:rsidR="0022241D" w:rsidRPr="00C70BDB" w:rsidRDefault="003128FB" w:rsidP="008771A2">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4587" w:type="dxa"/>
                  <w:shd w:val="clear" w:color="auto" w:fill="auto"/>
                  <w:hideMark/>
                </w:tcPr>
                <w:p w14:paraId="0B05E166" w14:textId="5F99A259" w:rsidR="0022241D" w:rsidRPr="00C70BDB" w:rsidRDefault="0022241D" w:rsidP="008771A2">
                  <w:pPr>
                    <w:pStyle w:val="Normal1"/>
                    <w:spacing w:before="0" w:beforeAutospacing="0" w:after="0" w:afterAutospacing="0"/>
                    <w:jc w:val="both"/>
                    <w:rPr>
                      <w:noProof/>
                      <w:sz w:val="22"/>
                      <w:szCs w:val="22"/>
                      <w:lang w:val="sr-Latn-ME"/>
                    </w:rPr>
                  </w:pPr>
                  <w:r w:rsidRPr="00C70BDB">
                    <w:rPr>
                      <w:noProof/>
                      <w:sz w:val="22"/>
                      <w:szCs w:val="22"/>
                      <w:lang w:val="sr-Latn-ME"/>
                    </w:rPr>
                    <w:t>Ponovna</w:t>
                  </w:r>
                  <w:r w:rsidR="00853DAB">
                    <w:rPr>
                      <w:noProof/>
                      <w:sz w:val="22"/>
                      <w:szCs w:val="22"/>
                      <w:lang w:val="sr-Latn-ME"/>
                    </w:rPr>
                    <w:t xml:space="preserve"> </w:t>
                  </w:r>
                  <w:r w:rsidRPr="00C70BDB">
                    <w:rPr>
                      <w:noProof/>
                      <w:sz w:val="22"/>
                      <w:szCs w:val="22"/>
                      <w:lang w:val="sr-Latn-ME"/>
                    </w:rPr>
                    <w:t>rafinacija</w:t>
                  </w:r>
                  <w:r w:rsidR="00853DAB">
                    <w:rPr>
                      <w:noProof/>
                      <w:sz w:val="22"/>
                      <w:szCs w:val="22"/>
                      <w:lang w:val="sr-Latn-ME"/>
                    </w:rPr>
                    <w:t xml:space="preserve"> </w:t>
                  </w:r>
                  <w:r w:rsidRPr="00C70BDB">
                    <w:rPr>
                      <w:noProof/>
                      <w:sz w:val="22"/>
                      <w:szCs w:val="22"/>
                      <w:lang w:val="sr-Latn-ME"/>
                    </w:rPr>
                    <w:t>otpadnih</w:t>
                  </w:r>
                  <w:r w:rsidR="00853DAB">
                    <w:rPr>
                      <w:noProof/>
                      <w:sz w:val="22"/>
                      <w:szCs w:val="22"/>
                      <w:lang w:val="sr-Latn-ME"/>
                    </w:rPr>
                    <w:t xml:space="preserve"> </w:t>
                  </w:r>
                  <w:r w:rsidRPr="00C70BDB">
                    <w:rPr>
                      <w:noProof/>
                      <w:sz w:val="22"/>
                      <w:szCs w:val="22"/>
                      <w:lang w:val="sr-Latn-ME"/>
                    </w:rPr>
                    <w:t>ulja</w:t>
                  </w:r>
                </w:p>
              </w:tc>
            </w:tr>
            <w:tr w:rsidR="0022241D" w:rsidRPr="00C70BDB" w14:paraId="4EAB471D" w14:textId="77777777" w:rsidTr="00BC0B5F">
              <w:tc>
                <w:tcPr>
                  <w:tcW w:w="304" w:type="dxa"/>
                  <w:shd w:val="clear" w:color="auto" w:fill="auto"/>
                  <w:hideMark/>
                </w:tcPr>
                <w:p w14:paraId="0B8AB479" w14:textId="52FDAEDC" w:rsidR="0022241D" w:rsidRPr="00C70BDB" w:rsidRDefault="001B7BE8" w:rsidP="001B7BE8">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748" w:type="dxa"/>
                  <w:gridSpan w:val="2"/>
                  <w:shd w:val="clear" w:color="auto" w:fill="auto"/>
                  <w:hideMark/>
                </w:tcPr>
                <w:p w14:paraId="633A4D10" w14:textId="6888A1E1" w:rsidR="0022241D" w:rsidRPr="00C70BDB" w:rsidRDefault="0022241D" w:rsidP="008771A2">
                  <w:pPr>
                    <w:pStyle w:val="Normal1"/>
                    <w:spacing w:before="0" w:beforeAutospacing="0" w:after="0" w:afterAutospacing="0"/>
                    <w:jc w:val="both"/>
                    <w:rPr>
                      <w:noProof/>
                      <w:sz w:val="22"/>
                      <w:szCs w:val="22"/>
                      <w:lang w:val="sr-Latn-ME"/>
                    </w:rPr>
                  </w:pPr>
                  <w:r w:rsidRPr="00C70BDB">
                    <w:rPr>
                      <w:noProof/>
                      <w:sz w:val="22"/>
                      <w:szCs w:val="22"/>
                      <w:lang w:val="sr-Latn-ME"/>
                    </w:rPr>
                    <w:t>Fizičko-hemijska</w:t>
                  </w:r>
                  <w:r w:rsidR="00853DAB">
                    <w:rPr>
                      <w:noProof/>
                      <w:sz w:val="22"/>
                      <w:szCs w:val="22"/>
                      <w:lang w:val="sr-Latn-ME"/>
                    </w:rPr>
                    <w:t xml:space="preserve"> </w:t>
                  </w:r>
                  <w:r w:rsidR="00257905" w:rsidRPr="00C70BDB">
                    <w:rPr>
                      <w:noProof/>
                      <w:sz w:val="22"/>
                      <w:szCs w:val="22"/>
                      <w:lang w:val="sr-Latn-ME"/>
                    </w:rPr>
                    <w:t>tretman</w:t>
                  </w:r>
                  <w:r w:rsidR="00853DAB">
                    <w:rPr>
                      <w:noProof/>
                      <w:sz w:val="22"/>
                      <w:szCs w:val="22"/>
                      <w:lang w:val="sr-Latn-ME"/>
                    </w:rPr>
                    <w:t xml:space="preserve"> </w:t>
                  </w:r>
                  <w:r w:rsidRPr="00C70BDB">
                    <w:rPr>
                      <w:noProof/>
                      <w:sz w:val="22"/>
                      <w:szCs w:val="22"/>
                      <w:lang w:val="sr-Latn-ME"/>
                    </w:rPr>
                    <w:t>otpada</w:t>
                  </w:r>
                  <w:r w:rsidR="00853DAB">
                    <w:rPr>
                      <w:noProof/>
                      <w:sz w:val="22"/>
                      <w:szCs w:val="22"/>
                      <w:lang w:val="sr-Latn-ME"/>
                    </w:rPr>
                    <w:t xml:space="preserve"> </w:t>
                  </w:r>
                  <w:r w:rsidRPr="00C70BDB">
                    <w:rPr>
                      <w:noProof/>
                      <w:sz w:val="22"/>
                      <w:szCs w:val="22"/>
                      <w:lang w:val="sr-Latn-ME"/>
                    </w:rPr>
                    <w:t>s</w:t>
                  </w:r>
                  <w:r w:rsidR="00853DAB">
                    <w:rPr>
                      <w:noProof/>
                      <w:sz w:val="22"/>
                      <w:szCs w:val="22"/>
                      <w:lang w:val="sr-Latn-ME"/>
                    </w:rPr>
                    <w:t xml:space="preserve"> </w:t>
                  </w:r>
                  <w:r w:rsidRPr="00C70BDB">
                    <w:rPr>
                      <w:noProof/>
                      <w:sz w:val="22"/>
                      <w:szCs w:val="22"/>
                      <w:lang w:val="sr-Latn-ME"/>
                    </w:rPr>
                    <w:t>kalorijskom</w:t>
                  </w:r>
                  <w:r w:rsidR="00853DAB">
                    <w:rPr>
                      <w:noProof/>
                      <w:sz w:val="22"/>
                      <w:szCs w:val="22"/>
                      <w:lang w:val="sr-Latn-ME"/>
                    </w:rPr>
                    <w:t xml:space="preserve"> </w:t>
                  </w:r>
                  <w:r w:rsidRPr="00C70BDB">
                    <w:rPr>
                      <w:noProof/>
                      <w:sz w:val="22"/>
                      <w:szCs w:val="22"/>
                      <w:lang w:val="sr-Latn-ME"/>
                    </w:rPr>
                    <w:t>vrijednošću</w:t>
                  </w:r>
                </w:p>
              </w:tc>
            </w:tr>
          </w:tbl>
          <w:p w14:paraId="1BD3F762" w14:textId="77777777" w:rsidR="0022241D" w:rsidRPr="00C70BDB" w:rsidRDefault="0022241D" w:rsidP="008771A2">
            <w:pPr>
              <w:rPr>
                <w:rFonts w:ascii="Times New Roman" w:hAnsi="Times New Roman" w:cs="Times New Roman"/>
                <w:noProof/>
                <w:color w:val="000000"/>
                <w:lang w:val="sr-Latn-ME"/>
              </w:rPr>
            </w:pPr>
          </w:p>
        </w:tc>
      </w:tr>
      <w:tr w:rsidR="0022241D" w:rsidRPr="00C70BDB" w14:paraId="420B21C1" w14:textId="77777777" w:rsidTr="002F6F37">
        <w:tc>
          <w:tcPr>
            <w:tcW w:w="2695" w:type="dxa"/>
            <w:vMerge/>
          </w:tcPr>
          <w:p w14:paraId="25F545FF" w14:textId="77777777" w:rsidR="0022241D" w:rsidRPr="00C70BDB" w:rsidRDefault="0022241D" w:rsidP="002A2E61">
            <w:pPr>
              <w:jc w:val="both"/>
              <w:rPr>
                <w:rFonts w:ascii="Times New Roman" w:hAnsi="Times New Roman" w:cs="Times New Roman"/>
                <w:noProof/>
                <w:highlight w:val="yellow"/>
                <w:lang w:val="sr-Latn-ME"/>
              </w:rPr>
            </w:pPr>
          </w:p>
        </w:tc>
        <w:tc>
          <w:tcPr>
            <w:tcW w:w="1800" w:type="dxa"/>
          </w:tcPr>
          <w:p w14:paraId="4D8B1E41" w14:textId="5CB729ED" w:rsidR="0022241D" w:rsidRPr="00C70BDB" w:rsidRDefault="0022241D"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0,05–0,3</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278"/>
              <w:gridCol w:w="4640"/>
            </w:tblGrid>
            <w:tr w:rsidR="0022241D" w:rsidRPr="00C70BDB" w14:paraId="4DC8BA6A" w14:textId="77777777" w:rsidTr="00BC0B5F">
              <w:tc>
                <w:tcPr>
                  <w:tcW w:w="444" w:type="dxa"/>
                  <w:shd w:val="clear" w:color="auto" w:fill="auto"/>
                  <w:hideMark/>
                </w:tcPr>
                <w:p w14:paraId="6D147C8D" w14:textId="53F4C095" w:rsidR="0022241D" w:rsidRPr="00C70BDB" w:rsidRDefault="00230B9D" w:rsidP="008771A2">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608" w:type="dxa"/>
                  <w:shd w:val="clear" w:color="auto" w:fill="auto"/>
                  <w:hideMark/>
                </w:tcPr>
                <w:p w14:paraId="45FB1E5D" w14:textId="347B5CA7" w:rsidR="0022241D" w:rsidRPr="00C70BDB" w:rsidRDefault="00257905" w:rsidP="008771A2">
                  <w:pPr>
                    <w:pStyle w:val="Normal1"/>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22241D" w:rsidRPr="00C70BDB">
                    <w:rPr>
                      <w:noProof/>
                      <w:sz w:val="22"/>
                      <w:szCs w:val="22"/>
                      <w:lang w:val="sr-Latn-ME"/>
                    </w:rPr>
                    <w:t>tečnog</w:t>
                  </w:r>
                  <w:r w:rsidR="00853DAB">
                    <w:rPr>
                      <w:noProof/>
                      <w:sz w:val="22"/>
                      <w:szCs w:val="22"/>
                      <w:lang w:val="sr-Latn-ME"/>
                    </w:rPr>
                    <w:t xml:space="preserve"> </w:t>
                  </w:r>
                  <w:r w:rsidR="0022241D" w:rsidRPr="00C70BDB">
                    <w:rPr>
                      <w:noProof/>
                      <w:sz w:val="22"/>
                      <w:szCs w:val="22"/>
                      <w:lang w:val="sr-Latn-ME"/>
                    </w:rPr>
                    <w:t>otpada</w:t>
                  </w:r>
                  <w:r w:rsidR="00853DAB">
                    <w:rPr>
                      <w:noProof/>
                      <w:sz w:val="22"/>
                      <w:szCs w:val="22"/>
                      <w:lang w:val="sr-Latn-ME"/>
                    </w:rPr>
                    <w:t xml:space="preserve"> </w:t>
                  </w:r>
                  <w:r w:rsidR="0022241D" w:rsidRPr="00C70BDB">
                    <w:rPr>
                      <w:noProof/>
                      <w:sz w:val="22"/>
                      <w:szCs w:val="22"/>
                      <w:lang w:val="sr-Latn-ME"/>
                    </w:rPr>
                    <w:t>koji</w:t>
                  </w:r>
                  <w:r w:rsidR="00853DAB">
                    <w:rPr>
                      <w:noProof/>
                      <w:sz w:val="22"/>
                      <w:szCs w:val="22"/>
                      <w:lang w:val="sr-Latn-ME"/>
                    </w:rPr>
                    <w:t xml:space="preserve"> </w:t>
                  </w:r>
                  <w:r w:rsidR="0022241D" w:rsidRPr="00C70BDB">
                    <w:rPr>
                      <w:noProof/>
                      <w:sz w:val="22"/>
                      <w:szCs w:val="22"/>
                      <w:lang w:val="sr-Latn-ME"/>
                    </w:rPr>
                    <w:t>sadrži</w:t>
                  </w:r>
                  <w:r w:rsidR="00853DAB">
                    <w:rPr>
                      <w:noProof/>
                      <w:sz w:val="22"/>
                      <w:szCs w:val="22"/>
                      <w:lang w:val="sr-Latn-ME"/>
                    </w:rPr>
                    <w:t xml:space="preserve"> </w:t>
                  </w:r>
                  <w:r w:rsidR="0022241D" w:rsidRPr="00C70BDB">
                    <w:rPr>
                      <w:noProof/>
                      <w:sz w:val="22"/>
                      <w:szCs w:val="22"/>
                      <w:lang w:val="sr-Latn-ME"/>
                    </w:rPr>
                    <w:t>vodu</w:t>
                  </w:r>
                </w:p>
              </w:tc>
            </w:tr>
          </w:tbl>
          <w:p w14:paraId="28A44C2D" w14:textId="77777777" w:rsidR="0022241D" w:rsidRPr="00C70BDB" w:rsidRDefault="0022241D" w:rsidP="008771A2">
            <w:pPr>
              <w:rPr>
                <w:rFonts w:ascii="Times New Roman" w:hAnsi="Times New Roman" w:cs="Times New Roman"/>
                <w:noProof/>
                <w:color w:val="000000"/>
                <w:lang w:val="sr-Latn-ME"/>
              </w:rPr>
            </w:pPr>
          </w:p>
        </w:tc>
      </w:tr>
      <w:tr w:rsidR="0022241D" w:rsidRPr="00C70BDB" w14:paraId="4F2C8426" w14:textId="77777777" w:rsidTr="002F6F37">
        <w:tc>
          <w:tcPr>
            <w:tcW w:w="2695" w:type="dxa"/>
          </w:tcPr>
          <w:p w14:paraId="401AC6EC" w14:textId="030F4739" w:rsidR="0022241D" w:rsidRPr="00C70BDB" w:rsidRDefault="0022241D"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Slobodni</w:t>
            </w:r>
            <w:r w:rsidR="00853DAB">
              <w:rPr>
                <w:noProof/>
                <w:color w:val="000000"/>
                <w:sz w:val="22"/>
                <w:szCs w:val="22"/>
                <w:lang w:val="sr-Latn-ME"/>
              </w:rPr>
              <w:t xml:space="preserve"> </w:t>
            </w:r>
            <w:r w:rsidRPr="00C70BDB">
              <w:rPr>
                <w:noProof/>
                <w:color w:val="000000"/>
                <w:sz w:val="22"/>
                <w:szCs w:val="22"/>
                <w:lang w:val="sr-Latn-ME"/>
              </w:rPr>
              <w:t>cijanid</w:t>
            </w:r>
            <w:r w:rsidR="00853DAB">
              <w:rPr>
                <w:noProof/>
                <w:color w:val="000000"/>
                <w:sz w:val="22"/>
                <w:szCs w:val="22"/>
                <w:lang w:val="sr-Latn-ME"/>
              </w:rPr>
              <w:t xml:space="preserve"> </w:t>
            </w:r>
            <w:r w:rsidRPr="00C70BDB">
              <w:rPr>
                <w:noProof/>
                <w:color w:val="000000"/>
                <w:sz w:val="22"/>
                <w:szCs w:val="22"/>
                <w:lang w:val="sr-Latn-ME"/>
              </w:rPr>
              <w:t>(CN</w:t>
            </w:r>
            <w:r w:rsidRPr="00C70BDB">
              <w:rPr>
                <w:rStyle w:val="super"/>
                <w:noProof/>
                <w:color w:val="000000"/>
                <w:sz w:val="22"/>
                <w:szCs w:val="22"/>
                <w:vertAlign w:val="superscript"/>
                <w:lang w:val="sr-Latn-ME"/>
              </w:rPr>
              <w:t>-</w:t>
            </w:r>
            <w:r w:rsidRPr="00C70BDB">
              <w:rPr>
                <w:noProof/>
                <w:sz w:val="22"/>
                <w:szCs w:val="22"/>
                <w:lang w:val="sr-Latn-ME"/>
              </w:rPr>
              <w:t>)</w:t>
            </w:r>
            <w:r w:rsidRPr="00C70BDB">
              <w:rPr>
                <w:rStyle w:val="FootnoteReference"/>
                <w:noProof/>
                <w:sz w:val="22"/>
                <w:szCs w:val="22"/>
                <w:lang w:val="sr-Latn-ME"/>
              </w:rPr>
              <w:footnoteReference w:id="21"/>
            </w:r>
          </w:p>
        </w:tc>
        <w:tc>
          <w:tcPr>
            <w:tcW w:w="1800" w:type="dxa"/>
          </w:tcPr>
          <w:p w14:paraId="5E4E3575" w14:textId="7C2BF998" w:rsidR="0022241D" w:rsidRPr="00C70BDB" w:rsidRDefault="0022241D"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0,02–0,1</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Pr>
          <w:tbl>
            <w:tblPr>
              <w:tblW w:w="5000" w:type="pct"/>
              <w:tblLayout w:type="fixed"/>
              <w:tblCellMar>
                <w:left w:w="0" w:type="dxa"/>
                <w:right w:w="0" w:type="dxa"/>
              </w:tblCellMar>
              <w:tblLook w:val="04A0" w:firstRow="1" w:lastRow="0" w:firstColumn="1" w:lastColumn="0" w:noHBand="0" w:noVBand="1"/>
            </w:tblPr>
            <w:tblGrid>
              <w:gridCol w:w="278"/>
              <w:gridCol w:w="4640"/>
            </w:tblGrid>
            <w:tr w:rsidR="0022241D" w:rsidRPr="00C70BDB" w14:paraId="526A3A88" w14:textId="77777777" w:rsidTr="00BC0B5F">
              <w:tc>
                <w:tcPr>
                  <w:tcW w:w="444" w:type="dxa"/>
                  <w:shd w:val="clear" w:color="auto" w:fill="auto"/>
                  <w:hideMark/>
                </w:tcPr>
                <w:p w14:paraId="7965AEA7" w14:textId="6F8D0112" w:rsidR="0022241D" w:rsidRPr="00C70BDB" w:rsidRDefault="005120A1" w:rsidP="005120A1">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608" w:type="dxa"/>
                  <w:shd w:val="clear" w:color="auto" w:fill="auto"/>
                  <w:hideMark/>
                </w:tcPr>
                <w:p w14:paraId="4CEA451D" w14:textId="7A8B326E" w:rsidR="0022241D" w:rsidRPr="00C70BDB" w:rsidRDefault="00257905" w:rsidP="008771A2">
                  <w:pPr>
                    <w:pStyle w:val="Normal1"/>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22241D" w:rsidRPr="00C70BDB">
                    <w:rPr>
                      <w:noProof/>
                      <w:sz w:val="22"/>
                      <w:szCs w:val="22"/>
                      <w:lang w:val="sr-Latn-ME"/>
                    </w:rPr>
                    <w:t>te</w:t>
                  </w:r>
                  <w:r w:rsidR="00BD73AE" w:rsidRPr="00C70BDB">
                    <w:rPr>
                      <w:noProof/>
                      <w:sz w:val="22"/>
                      <w:szCs w:val="22"/>
                      <w:lang w:val="sr-Latn-ME"/>
                    </w:rPr>
                    <w:t>čnog</w:t>
                  </w:r>
                  <w:r w:rsidR="00853DAB">
                    <w:rPr>
                      <w:noProof/>
                      <w:sz w:val="22"/>
                      <w:szCs w:val="22"/>
                      <w:lang w:val="sr-Latn-ME"/>
                    </w:rPr>
                    <w:t xml:space="preserve"> </w:t>
                  </w:r>
                  <w:r w:rsidR="0022241D" w:rsidRPr="00C70BDB">
                    <w:rPr>
                      <w:noProof/>
                      <w:sz w:val="22"/>
                      <w:szCs w:val="22"/>
                      <w:lang w:val="sr-Latn-ME"/>
                    </w:rPr>
                    <w:t>otpada</w:t>
                  </w:r>
                  <w:r w:rsidR="00853DAB">
                    <w:rPr>
                      <w:noProof/>
                      <w:sz w:val="22"/>
                      <w:szCs w:val="22"/>
                      <w:lang w:val="sr-Latn-ME"/>
                    </w:rPr>
                    <w:t xml:space="preserve"> </w:t>
                  </w:r>
                  <w:r w:rsidR="0022241D" w:rsidRPr="00C70BDB">
                    <w:rPr>
                      <w:noProof/>
                      <w:sz w:val="22"/>
                      <w:szCs w:val="22"/>
                      <w:lang w:val="sr-Latn-ME"/>
                    </w:rPr>
                    <w:t>koji</w:t>
                  </w:r>
                  <w:r w:rsidR="00853DAB">
                    <w:rPr>
                      <w:noProof/>
                      <w:sz w:val="22"/>
                      <w:szCs w:val="22"/>
                      <w:lang w:val="sr-Latn-ME"/>
                    </w:rPr>
                    <w:t xml:space="preserve"> </w:t>
                  </w:r>
                  <w:r w:rsidR="0022241D" w:rsidRPr="00C70BDB">
                    <w:rPr>
                      <w:noProof/>
                      <w:sz w:val="22"/>
                      <w:szCs w:val="22"/>
                      <w:lang w:val="sr-Latn-ME"/>
                    </w:rPr>
                    <w:t>sadrž</w:t>
                  </w:r>
                  <w:r w:rsidR="00BD73AE" w:rsidRPr="00C70BDB">
                    <w:rPr>
                      <w:noProof/>
                      <w:sz w:val="22"/>
                      <w:szCs w:val="22"/>
                      <w:lang w:val="sr-Latn-ME"/>
                    </w:rPr>
                    <w:t>i</w:t>
                  </w:r>
                  <w:r w:rsidR="00853DAB">
                    <w:rPr>
                      <w:noProof/>
                      <w:sz w:val="22"/>
                      <w:szCs w:val="22"/>
                      <w:lang w:val="sr-Latn-ME"/>
                    </w:rPr>
                    <w:t xml:space="preserve"> </w:t>
                  </w:r>
                  <w:r w:rsidR="0022241D" w:rsidRPr="00C70BDB">
                    <w:rPr>
                      <w:noProof/>
                      <w:sz w:val="22"/>
                      <w:szCs w:val="22"/>
                      <w:lang w:val="sr-Latn-ME"/>
                    </w:rPr>
                    <w:t>vodu</w:t>
                  </w:r>
                </w:p>
              </w:tc>
            </w:tr>
          </w:tbl>
          <w:p w14:paraId="50545ACE" w14:textId="77777777" w:rsidR="0022241D" w:rsidRPr="00C70BDB" w:rsidRDefault="0022241D" w:rsidP="008771A2">
            <w:pPr>
              <w:rPr>
                <w:rFonts w:ascii="Times New Roman" w:hAnsi="Times New Roman" w:cs="Times New Roman"/>
                <w:noProof/>
                <w:color w:val="000000"/>
                <w:lang w:val="sr-Latn-ME"/>
              </w:rPr>
            </w:pPr>
          </w:p>
        </w:tc>
      </w:tr>
      <w:tr w:rsidR="00BD73AE" w:rsidRPr="00C70BDB" w14:paraId="5072D1D2" w14:textId="77777777" w:rsidTr="00B11001">
        <w:tc>
          <w:tcPr>
            <w:tcW w:w="2695" w:type="dxa"/>
          </w:tcPr>
          <w:p w14:paraId="79D6948C" w14:textId="34D675E8" w:rsidR="00BD73AE" w:rsidRPr="00C70BDB" w:rsidRDefault="00BD73AE"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Adsorpcioni</w:t>
            </w:r>
            <w:r w:rsidR="00853DAB">
              <w:rPr>
                <w:noProof/>
                <w:color w:val="000000"/>
                <w:sz w:val="22"/>
                <w:szCs w:val="22"/>
                <w:lang w:val="sr-Latn-ME"/>
              </w:rPr>
              <w:t xml:space="preserve"> </w:t>
            </w:r>
            <w:r w:rsidRPr="00C70BDB">
              <w:rPr>
                <w:noProof/>
                <w:color w:val="000000"/>
                <w:sz w:val="22"/>
                <w:szCs w:val="22"/>
                <w:lang w:val="sr-Latn-ME"/>
              </w:rPr>
              <w:t>organski</w:t>
            </w:r>
            <w:r w:rsidR="00853DAB">
              <w:rPr>
                <w:noProof/>
                <w:color w:val="000000"/>
                <w:sz w:val="22"/>
                <w:szCs w:val="22"/>
                <w:lang w:val="sr-Latn-ME"/>
              </w:rPr>
              <w:t xml:space="preserve"> </w:t>
            </w:r>
            <w:r w:rsidRPr="00C70BDB">
              <w:rPr>
                <w:noProof/>
                <w:color w:val="000000"/>
                <w:sz w:val="22"/>
                <w:szCs w:val="22"/>
                <w:lang w:val="sr-Latn-ME"/>
              </w:rPr>
              <w:t>vezani</w:t>
            </w:r>
            <w:r w:rsidR="00853DAB">
              <w:rPr>
                <w:noProof/>
                <w:color w:val="000000"/>
                <w:sz w:val="22"/>
                <w:szCs w:val="22"/>
                <w:lang w:val="sr-Latn-ME"/>
              </w:rPr>
              <w:t xml:space="preserve"> </w:t>
            </w:r>
            <w:r w:rsidRPr="00C70BDB">
              <w:rPr>
                <w:noProof/>
                <w:color w:val="000000"/>
                <w:sz w:val="22"/>
                <w:szCs w:val="22"/>
                <w:lang w:val="sr-Latn-ME"/>
              </w:rPr>
              <w:t>halogeni</w:t>
            </w:r>
          </w:p>
        </w:tc>
        <w:tc>
          <w:tcPr>
            <w:tcW w:w="1800" w:type="dxa"/>
          </w:tcPr>
          <w:p w14:paraId="380DAA88" w14:textId="6D0110D8" w:rsidR="00BD73AE" w:rsidRPr="00C70BDB" w:rsidRDefault="00BD73AE"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0,2–1</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tcBorders>
              <w:bottom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278"/>
              <w:gridCol w:w="4640"/>
            </w:tblGrid>
            <w:tr w:rsidR="00BD73AE" w:rsidRPr="00C70BDB" w14:paraId="4C7F093F" w14:textId="77777777" w:rsidTr="00BC0B5F">
              <w:tc>
                <w:tcPr>
                  <w:tcW w:w="444" w:type="dxa"/>
                  <w:shd w:val="clear" w:color="auto" w:fill="auto"/>
                  <w:hideMark/>
                </w:tcPr>
                <w:p w14:paraId="7F53FDFE" w14:textId="0F6F13CA" w:rsidR="00BD73AE" w:rsidRPr="00C70BDB" w:rsidRDefault="005120A1" w:rsidP="005120A1">
                  <w:pPr>
                    <w:pStyle w:val="Normal1"/>
                    <w:spacing w:before="0" w:beforeAutospacing="0" w:after="0" w:afterAutospacing="0"/>
                    <w:jc w:val="both"/>
                    <w:rPr>
                      <w:noProof/>
                      <w:sz w:val="22"/>
                      <w:szCs w:val="22"/>
                      <w:lang w:val="sr-Latn-ME"/>
                    </w:rPr>
                  </w:pPr>
                  <w:r w:rsidRPr="00C70BDB">
                    <w:rPr>
                      <w:noProof/>
                      <w:sz w:val="22"/>
                      <w:szCs w:val="22"/>
                      <w:lang w:val="sr-Latn-ME"/>
                    </w:rPr>
                    <w:t>-</w:t>
                  </w:r>
                </w:p>
              </w:tc>
              <w:tc>
                <w:tcPr>
                  <w:tcW w:w="7608" w:type="dxa"/>
                  <w:shd w:val="clear" w:color="auto" w:fill="auto"/>
                  <w:hideMark/>
                </w:tcPr>
                <w:p w14:paraId="5443EA44" w14:textId="3A527993" w:rsidR="00BD73AE" w:rsidRPr="00C70BDB" w:rsidRDefault="00257905" w:rsidP="008771A2">
                  <w:pPr>
                    <w:pStyle w:val="Normal1"/>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BD73AE" w:rsidRPr="00C70BDB">
                    <w:rPr>
                      <w:noProof/>
                      <w:sz w:val="22"/>
                      <w:szCs w:val="22"/>
                      <w:lang w:val="sr-Latn-ME"/>
                    </w:rPr>
                    <w:t>tečnog</w:t>
                  </w:r>
                  <w:r w:rsidR="00853DAB">
                    <w:rPr>
                      <w:noProof/>
                      <w:sz w:val="22"/>
                      <w:szCs w:val="22"/>
                      <w:lang w:val="sr-Latn-ME"/>
                    </w:rPr>
                    <w:t xml:space="preserve"> </w:t>
                  </w:r>
                  <w:r w:rsidR="00BD73AE" w:rsidRPr="00C70BDB">
                    <w:rPr>
                      <w:noProof/>
                      <w:sz w:val="22"/>
                      <w:szCs w:val="22"/>
                      <w:lang w:val="sr-Latn-ME"/>
                    </w:rPr>
                    <w:t>otpada</w:t>
                  </w:r>
                  <w:r w:rsidR="00853DAB">
                    <w:rPr>
                      <w:noProof/>
                      <w:sz w:val="22"/>
                      <w:szCs w:val="22"/>
                      <w:lang w:val="sr-Latn-ME"/>
                    </w:rPr>
                    <w:t xml:space="preserve"> </w:t>
                  </w:r>
                  <w:r w:rsidR="00BD73AE" w:rsidRPr="00C70BDB">
                    <w:rPr>
                      <w:noProof/>
                      <w:sz w:val="22"/>
                      <w:szCs w:val="22"/>
                      <w:lang w:val="sr-Latn-ME"/>
                    </w:rPr>
                    <w:t>koji</w:t>
                  </w:r>
                  <w:r w:rsidR="00853DAB">
                    <w:rPr>
                      <w:noProof/>
                      <w:sz w:val="22"/>
                      <w:szCs w:val="22"/>
                      <w:lang w:val="sr-Latn-ME"/>
                    </w:rPr>
                    <w:t xml:space="preserve"> </w:t>
                  </w:r>
                  <w:r w:rsidR="00BD73AE" w:rsidRPr="00C70BDB">
                    <w:rPr>
                      <w:noProof/>
                      <w:sz w:val="22"/>
                      <w:szCs w:val="22"/>
                      <w:lang w:val="sr-Latn-ME"/>
                    </w:rPr>
                    <w:t>sadrži</w:t>
                  </w:r>
                  <w:r w:rsidR="00853DAB">
                    <w:rPr>
                      <w:noProof/>
                      <w:sz w:val="22"/>
                      <w:szCs w:val="22"/>
                      <w:lang w:val="sr-Latn-ME"/>
                    </w:rPr>
                    <w:t xml:space="preserve"> </w:t>
                  </w:r>
                  <w:r w:rsidR="00BD73AE" w:rsidRPr="00C70BDB">
                    <w:rPr>
                      <w:noProof/>
                      <w:sz w:val="22"/>
                      <w:szCs w:val="22"/>
                      <w:lang w:val="sr-Latn-ME"/>
                    </w:rPr>
                    <w:t>vodu</w:t>
                  </w:r>
                </w:p>
              </w:tc>
            </w:tr>
          </w:tbl>
          <w:p w14:paraId="409287DC" w14:textId="77777777" w:rsidR="00BD73AE" w:rsidRPr="00C70BDB" w:rsidRDefault="00BD73AE" w:rsidP="008771A2">
            <w:pPr>
              <w:rPr>
                <w:rFonts w:ascii="Times New Roman" w:hAnsi="Times New Roman" w:cs="Times New Roman"/>
                <w:noProof/>
                <w:color w:val="000000"/>
                <w:lang w:val="sr-Latn-ME"/>
              </w:rPr>
            </w:pPr>
          </w:p>
        </w:tc>
      </w:tr>
      <w:tr w:rsidR="00BC0B5F" w:rsidRPr="00C70BDB" w14:paraId="3781CB40" w14:textId="77777777" w:rsidTr="00B11001">
        <w:trPr>
          <w:trHeight w:val="24"/>
        </w:trPr>
        <w:tc>
          <w:tcPr>
            <w:tcW w:w="2695" w:type="dxa"/>
          </w:tcPr>
          <w:p w14:paraId="6D5474F1" w14:textId="1287EC7A"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Arsen</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As)</w:t>
            </w:r>
          </w:p>
        </w:tc>
        <w:tc>
          <w:tcPr>
            <w:tcW w:w="1800" w:type="dxa"/>
            <w:tcBorders>
              <w:right w:val="single" w:sz="4" w:space="0" w:color="auto"/>
            </w:tcBorders>
          </w:tcPr>
          <w:p w14:paraId="5C1725CE" w14:textId="0387C1B1"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0,01–0,05</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val="restart"/>
            <w:tcBorders>
              <w:top w:val="single" w:sz="4" w:space="0" w:color="auto"/>
              <w:left w:val="single" w:sz="4" w:space="0" w:color="auto"/>
              <w:bottom w:val="single" w:sz="4" w:space="0" w:color="auto"/>
              <w:right w:val="single" w:sz="4" w:space="0" w:color="auto"/>
            </w:tcBorders>
          </w:tcPr>
          <w:tbl>
            <w:tblPr>
              <w:tblW w:w="5093" w:type="dxa"/>
              <w:tblLayout w:type="fixed"/>
              <w:tblCellMar>
                <w:left w:w="0" w:type="dxa"/>
                <w:right w:w="0" w:type="dxa"/>
              </w:tblCellMar>
              <w:tblLook w:val="04A0" w:firstRow="1" w:lastRow="0" w:firstColumn="1" w:lastColumn="0" w:noHBand="0" w:noVBand="1"/>
            </w:tblPr>
            <w:tblGrid>
              <w:gridCol w:w="70"/>
              <w:gridCol w:w="97"/>
              <w:gridCol w:w="24"/>
              <w:gridCol w:w="120"/>
              <w:gridCol w:w="43"/>
              <w:gridCol w:w="99"/>
              <w:gridCol w:w="4323"/>
              <w:gridCol w:w="17"/>
              <w:gridCol w:w="258"/>
              <w:gridCol w:w="11"/>
              <w:gridCol w:w="31"/>
            </w:tblGrid>
            <w:tr w:rsidR="00BC0B5F" w:rsidRPr="00C70BDB" w14:paraId="1A6F44AC" w14:textId="77777777" w:rsidTr="00EA7898">
              <w:tc>
                <w:tcPr>
                  <w:tcW w:w="354" w:type="dxa"/>
                  <w:gridSpan w:val="5"/>
                  <w:shd w:val="clear" w:color="auto" w:fill="auto"/>
                  <w:hideMark/>
                </w:tcPr>
                <w:p w14:paraId="7F122B2C" w14:textId="60CD293E" w:rsidR="00BC0B5F" w:rsidRPr="00C70BDB" w:rsidRDefault="00BC0B5F" w:rsidP="00001721">
                  <w:pPr>
                    <w:pStyle w:val="ListParagraph"/>
                    <w:numPr>
                      <w:ilvl w:val="0"/>
                      <w:numId w:val="28"/>
                    </w:numPr>
                    <w:ind w:left="192" w:firstLine="0"/>
                    <w:rPr>
                      <w:rFonts w:ascii="Times New Roman" w:hAnsi="Times New Roman" w:cs="Times New Roman"/>
                      <w:noProof/>
                      <w:lang w:val="sr-Latn-ME"/>
                    </w:rPr>
                  </w:pPr>
                </w:p>
              </w:tc>
              <w:tc>
                <w:tcPr>
                  <w:tcW w:w="4739" w:type="dxa"/>
                  <w:gridSpan w:val="6"/>
                  <w:shd w:val="clear" w:color="auto" w:fill="auto"/>
                  <w:hideMark/>
                </w:tcPr>
                <w:p w14:paraId="770F20EE" w14:textId="4D18CF8E" w:rsidR="00BC0B5F" w:rsidRPr="00C70BDB" w:rsidRDefault="00BC0B5F" w:rsidP="00001721">
                  <w:pPr>
                    <w:pStyle w:val="ListParagraph"/>
                    <w:ind w:left="192"/>
                    <w:jc w:val="both"/>
                    <w:rPr>
                      <w:rFonts w:ascii="Times New Roman" w:hAnsi="Times New Roman" w:cs="Times New Roman"/>
                      <w:noProof/>
                      <w:lang w:val="sr-Latn-ME"/>
                    </w:rPr>
                  </w:pPr>
                  <w:r w:rsidRPr="00C70BDB">
                    <w:rPr>
                      <w:rFonts w:ascii="Times New Roman" w:hAnsi="Times New Roman" w:cs="Times New Roman"/>
                      <w:noProof/>
                      <w:lang w:val="sr-Latn-ME"/>
                    </w:rPr>
                    <w:t>Mehanič</w:t>
                  </w:r>
                  <w:r w:rsidR="00496B7C" w:rsidRPr="00C70BDB">
                    <w:rPr>
                      <w:rFonts w:ascii="Times New Roman" w:hAnsi="Times New Roman" w:cs="Times New Roman"/>
                      <w:noProof/>
                      <w:lang w:val="sr-Latn-ME"/>
                    </w:rPr>
                    <w:t>ki</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drobilicama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(šrederima)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metalnog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AA1A91" w:rsidRPr="00C70BDB">
                    <w:rPr>
                      <w:rFonts w:ascii="Times New Roman" w:hAnsi="Times New Roman" w:cs="Times New Roman"/>
                      <w:noProof/>
                      <w:lang w:val="sr-Latn-ME"/>
                    </w:rPr>
                    <w:t>.</w:t>
                  </w:r>
                </w:p>
              </w:tc>
            </w:tr>
            <w:tr w:rsidR="00BC0B5F" w:rsidRPr="00C70BDB" w14:paraId="0783AC2C" w14:textId="77777777" w:rsidTr="00FA0130">
              <w:trPr>
                <w:gridAfter w:val="2"/>
                <w:wAfter w:w="42" w:type="dxa"/>
              </w:trPr>
              <w:tc>
                <w:tcPr>
                  <w:tcW w:w="354" w:type="dxa"/>
                  <w:gridSpan w:val="5"/>
                  <w:shd w:val="clear" w:color="auto" w:fill="auto"/>
                  <w:hideMark/>
                </w:tcPr>
                <w:p w14:paraId="522D76F8" w14:textId="0779ED0C" w:rsidR="00BC0B5F" w:rsidRPr="00C70BDB" w:rsidRDefault="00BC0B5F" w:rsidP="00001721">
                  <w:pPr>
                    <w:pStyle w:val="ListParagraph"/>
                    <w:numPr>
                      <w:ilvl w:val="0"/>
                      <w:numId w:val="28"/>
                    </w:numPr>
                    <w:ind w:left="192" w:firstLine="0"/>
                    <w:rPr>
                      <w:rFonts w:ascii="Times New Roman" w:hAnsi="Times New Roman" w:cs="Times New Roman"/>
                      <w:noProof/>
                      <w:lang w:val="sr-Latn-ME"/>
                    </w:rPr>
                  </w:pPr>
                </w:p>
              </w:tc>
              <w:tc>
                <w:tcPr>
                  <w:tcW w:w="4697" w:type="dxa"/>
                  <w:gridSpan w:val="4"/>
                  <w:shd w:val="clear" w:color="auto" w:fill="auto"/>
                  <w:hideMark/>
                </w:tcPr>
                <w:p w14:paraId="3539DA97" w14:textId="0171FB82" w:rsidR="00BC0B5F" w:rsidRPr="00C70BDB" w:rsidRDefault="00257905" w:rsidP="00001721">
                  <w:pPr>
                    <w:pStyle w:val="ListParagraph"/>
                    <w:ind w:left="192"/>
                    <w:jc w:val="both"/>
                    <w:rPr>
                      <w:rFonts w:ascii="Times New Roman" w:hAnsi="Times New Roman" w:cs="Times New Roman"/>
                      <w:noProof/>
                      <w:lang w:val="sr-Latn-ME"/>
                    </w:rPr>
                  </w:pPr>
                  <w:r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00BC0B5F" w:rsidRPr="00C70BDB">
                    <w:rPr>
                      <w:rFonts w:ascii="Times New Roman" w:hAnsi="Times New Roman" w:cs="Times New Roman"/>
                      <w:noProof/>
                      <w:lang w:val="sr-Latn-ME"/>
                    </w:rPr>
                    <w:t>OEEO-a</w:t>
                  </w:r>
                  <w:r w:rsidR="00853DAB">
                    <w:rPr>
                      <w:rFonts w:ascii="Times New Roman" w:hAnsi="Times New Roman" w:cs="Times New Roman"/>
                      <w:noProof/>
                      <w:lang w:val="sr-Latn-ME"/>
                    </w:rPr>
                    <w:t xml:space="preserve"> </w:t>
                  </w:r>
                  <w:r w:rsidR="00BC0B5F" w:rsidRPr="00C70BDB">
                    <w:rPr>
                      <w:rFonts w:ascii="Times New Roman" w:hAnsi="Times New Roman" w:cs="Times New Roman"/>
                      <w:noProof/>
                      <w:lang w:val="sr-Latn-ME"/>
                    </w:rPr>
                    <w:t>koji</w:t>
                  </w:r>
                  <w:r w:rsidR="00853DAB">
                    <w:rPr>
                      <w:rFonts w:ascii="Times New Roman" w:hAnsi="Times New Roman" w:cs="Times New Roman"/>
                      <w:noProof/>
                      <w:lang w:val="sr-Latn-ME"/>
                    </w:rPr>
                    <w:t xml:space="preserve"> </w:t>
                  </w:r>
                  <w:r w:rsidR="00BC0B5F" w:rsidRPr="00C70BDB">
                    <w:rPr>
                      <w:rFonts w:ascii="Times New Roman" w:hAnsi="Times New Roman" w:cs="Times New Roman"/>
                      <w:noProof/>
                      <w:lang w:val="sr-Latn-ME"/>
                    </w:rPr>
                    <w:t>sadrži</w:t>
                  </w:r>
                  <w:r w:rsidR="00853DAB">
                    <w:rPr>
                      <w:rFonts w:ascii="Times New Roman" w:hAnsi="Times New Roman" w:cs="Times New Roman"/>
                      <w:noProof/>
                      <w:lang w:val="sr-Latn-ME"/>
                    </w:rPr>
                    <w:t xml:space="preserve"> </w:t>
                  </w:r>
                  <w:r w:rsidR="00001721" w:rsidRPr="00C70BDB">
                    <w:rPr>
                      <w:rFonts w:ascii="Times New Roman" w:hAnsi="Times New Roman" w:cs="Times New Roman"/>
                      <w:noProof/>
                      <w:lang w:val="sr-Latn-ME"/>
                    </w:rPr>
                    <w:t>i</w:t>
                  </w:r>
                  <w:r w:rsidR="00E62D45" w:rsidRPr="00C70BDB">
                    <w:rPr>
                      <w:rFonts w:ascii="Times New Roman" w:hAnsi="Times New Roman" w:cs="Times New Roman"/>
                      <w:noProof/>
                      <w:lang w:val="sr-Latn-ME"/>
                    </w:rPr>
                    <w:t>sparljive</w:t>
                  </w:r>
                  <w:r w:rsidR="00853DAB">
                    <w:rPr>
                      <w:rFonts w:ascii="Times New Roman" w:hAnsi="Times New Roman" w:cs="Times New Roman"/>
                      <w:noProof/>
                      <w:lang w:val="sr-Latn-ME"/>
                    </w:rPr>
                    <w:t xml:space="preserve"> </w:t>
                  </w:r>
                  <w:r w:rsidR="00E62D45" w:rsidRPr="00C70BDB">
                    <w:rPr>
                      <w:rFonts w:ascii="Times New Roman" w:hAnsi="Times New Roman" w:cs="Times New Roman"/>
                      <w:noProof/>
                      <w:lang w:val="sr-Latn-ME"/>
                    </w:rPr>
                    <w:t>fluorougljenike</w:t>
                  </w:r>
                  <w:r w:rsidR="00853DAB">
                    <w:rPr>
                      <w:rFonts w:ascii="Times New Roman" w:hAnsi="Times New Roman" w:cs="Times New Roman"/>
                      <w:noProof/>
                      <w:lang w:val="sr-Latn-ME"/>
                    </w:rPr>
                    <w:t xml:space="preserve"> </w:t>
                  </w:r>
                  <w:r w:rsidR="00BC0B5F" w:rsidRPr="00C70BDB">
                    <w:rPr>
                      <w:rFonts w:ascii="Times New Roman" w:hAnsi="Times New Roman" w:cs="Times New Roman"/>
                      <w:noProof/>
                      <w:lang w:val="sr-Latn-ME"/>
                    </w:rPr>
                    <w:t>i/ili</w:t>
                  </w:r>
                  <w:r w:rsidR="00853DAB">
                    <w:rPr>
                      <w:rFonts w:ascii="Times New Roman" w:hAnsi="Times New Roman" w:cs="Times New Roman"/>
                      <w:noProof/>
                      <w:lang w:val="sr-Latn-ME"/>
                    </w:rPr>
                    <w:t xml:space="preserve"> </w:t>
                  </w:r>
                  <w:r w:rsidR="00001721" w:rsidRPr="00C70BDB">
                    <w:rPr>
                      <w:rFonts w:ascii="Times New Roman" w:hAnsi="Times New Roman" w:cs="Times New Roman"/>
                      <w:noProof/>
                      <w:lang w:val="sr-Latn-ME"/>
                    </w:rPr>
                    <w:t>i</w:t>
                  </w:r>
                  <w:r w:rsidR="00E62D45" w:rsidRPr="00C70BDB">
                    <w:rPr>
                      <w:rFonts w:ascii="Times New Roman" w:hAnsi="Times New Roman" w:cs="Times New Roman"/>
                      <w:noProof/>
                      <w:lang w:val="sr-Latn-ME"/>
                    </w:rPr>
                    <w:t>sparljive</w:t>
                  </w:r>
                  <w:r w:rsidR="00853DAB">
                    <w:rPr>
                      <w:rFonts w:ascii="Times New Roman" w:hAnsi="Times New Roman" w:cs="Times New Roman"/>
                      <w:noProof/>
                      <w:lang w:val="sr-Latn-ME"/>
                    </w:rPr>
                    <w:t xml:space="preserve"> </w:t>
                  </w:r>
                  <w:r w:rsidR="00E62D45" w:rsidRPr="00C70BDB">
                    <w:rPr>
                      <w:rFonts w:ascii="Times New Roman" w:hAnsi="Times New Roman" w:cs="Times New Roman"/>
                      <w:noProof/>
                      <w:lang w:val="sr-Latn-ME"/>
                    </w:rPr>
                    <w:t>hidrougljenike</w:t>
                  </w:r>
                </w:p>
              </w:tc>
            </w:tr>
            <w:tr w:rsidR="00BC0B5F" w:rsidRPr="00C70BDB" w14:paraId="2E2A0670" w14:textId="77777777" w:rsidTr="00FA0130">
              <w:trPr>
                <w:gridAfter w:val="1"/>
                <w:wAfter w:w="31" w:type="dxa"/>
              </w:trPr>
              <w:tc>
                <w:tcPr>
                  <w:tcW w:w="453" w:type="dxa"/>
                  <w:gridSpan w:val="6"/>
                  <w:shd w:val="clear" w:color="auto" w:fill="auto"/>
                  <w:hideMark/>
                </w:tcPr>
                <w:p w14:paraId="4197A966" w14:textId="6B87A605" w:rsidR="00BC0B5F" w:rsidRPr="00C70BDB" w:rsidRDefault="00BC0B5F" w:rsidP="00001721">
                  <w:pPr>
                    <w:pStyle w:val="ListParagraph"/>
                    <w:numPr>
                      <w:ilvl w:val="0"/>
                      <w:numId w:val="28"/>
                    </w:numPr>
                    <w:ind w:left="192" w:firstLine="0"/>
                    <w:jc w:val="both"/>
                    <w:rPr>
                      <w:rFonts w:ascii="Times New Roman" w:hAnsi="Times New Roman" w:cs="Times New Roman"/>
                      <w:noProof/>
                      <w:lang w:val="sr-Latn-ME"/>
                    </w:rPr>
                  </w:pPr>
                </w:p>
              </w:tc>
              <w:tc>
                <w:tcPr>
                  <w:tcW w:w="4609" w:type="dxa"/>
                  <w:gridSpan w:val="4"/>
                  <w:shd w:val="clear" w:color="auto" w:fill="auto"/>
                  <w:hideMark/>
                </w:tcPr>
                <w:p w14:paraId="724A79A8" w14:textId="4BC9E4EF" w:rsidR="00BC0B5F" w:rsidRPr="00C70BDB" w:rsidRDefault="00BC0B5F" w:rsidP="00001721">
                  <w:pPr>
                    <w:pStyle w:val="ListParagraph"/>
                    <w:ind w:left="192"/>
                    <w:jc w:val="both"/>
                    <w:rPr>
                      <w:rFonts w:ascii="Times New Roman" w:hAnsi="Times New Roman" w:cs="Times New Roman"/>
                      <w:noProof/>
                      <w:lang w:val="sr-Latn-ME"/>
                    </w:rPr>
                  </w:pPr>
                  <w:r w:rsidRPr="00C70BDB">
                    <w:rPr>
                      <w:rFonts w:ascii="Times New Roman" w:hAnsi="Times New Roman" w:cs="Times New Roman"/>
                      <w:noProof/>
                      <w:lang w:val="sr-Latn-ME"/>
                    </w:rPr>
                    <w:t>Mehaničko-biološka</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p>
              </w:tc>
            </w:tr>
            <w:tr w:rsidR="00BC0B5F" w:rsidRPr="00C70BDB" w14:paraId="2EE847C9" w14:textId="77777777" w:rsidTr="00FA0130">
              <w:trPr>
                <w:gridAfter w:val="4"/>
                <w:wAfter w:w="317" w:type="dxa"/>
              </w:trPr>
              <w:tc>
                <w:tcPr>
                  <w:tcW w:w="191" w:type="dxa"/>
                  <w:gridSpan w:val="3"/>
                  <w:shd w:val="clear" w:color="auto" w:fill="auto"/>
                  <w:hideMark/>
                </w:tcPr>
                <w:p w14:paraId="16E8448D" w14:textId="4DF904A7" w:rsidR="00BC0B5F" w:rsidRPr="00FA0130" w:rsidRDefault="00BC0B5F" w:rsidP="00FA0130">
                  <w:pPr>
                    <w:ind w:left="360"/>
                    <w:jc w:val="both"/>
                    <w:rPr>
                      <w:rFonts w:ascii="Times New Roman" w:hAnsi="Times New Roman" w:cs="Times New Roman"/>
                      <w:noProof/>
                      <w:lang w:val="sr-Latn-ME"/>
                    </w:rPr>
                  </w:pPr>
                </w:p>
              </w:tc>
              <w:tc>
                <w:tcPr>
                  <w:tcW w:w="4585" w:type="dxa"/>
                  <w:gridSpan w:val="4"/>
                  <w:shd w:val="clear" w:color="auto" w:fill="auto"/>
                  <w:hideMark/>
                </w:tcPr>
                <w:p w14:paraId="679A8B8B" w14:textId="74311B87" w:rsidR="00BC0B5F" w:rsidRPr="00C70BDB" w:rsidRDefault="00BC0B5F" w:rsidP="00FA0130">
                  <w:pPr>
                    <w:pStyle w:val="ListParagraph"/>
                    <w:numPr>
                      <w:ilvl w:val="0"/>
                      <w:numId w:val="28"/>
                    </w:numPr>
                    <w:ind w:left="425" w:right="28" w:hanging="436"/>
                    <w:jc w:val="both"/>
                    <w:rPr>
                      <w:rFonts w:ascii="Times New Roman" w:hAnsi="Times New Roman" w:cs="Times New Roman"/>
                      <w:noProof/>
                      <w:lang w:val="sr-Latn-ME"/>
                    </w:rPr>
                  </w:pPr>
                  <w:r w:rsidRPr="00C70BDB">
                    <w:rPr>
                      <w:rFonts w:ascii="Times New Roman" w:hAnsi="Times New Roman" w:cs="Times New Roman"/>
                      <w:noProof/>
                      <w:lang w:val="sr-Latn-ME"/>
                    </w:rPr>
                    <w:t>Ponovna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rafinacija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ulja</w:t>
                  </w:r>
                  <w:r w:rsidR="00A4787B" w:rsidRPr="00C70BDB">
                    <w:rPr>
                      <w:rFonts w:ascii="Times New Roman" w:hAnsi="Times New Roman" w:cs="Times New Roman"/>
                      <w:noProof/>
                      <w:lang w:val="sr-Latn-ME"/>
                    </w:rPr>
                    <w:t>.</w:t>
                  </w:r>
                </w:p>
              </w:tc>
            </w:tr>
            <w:tr w:rsidR="00BC0B5F" w:rsidRPr="00C70BDB" w14:paraId="5FA7E52A" w14:textId="77777777" w:rsidTr="00FA0130">
              <w:trPr>
                <w:gridAfter w:val="3"/>
                <w:wAfter w:w="300" w:type="dxa"/>
              </w:trPr>
              <w:tc>
                <w:tcPr>
                  <w:tcW w:w="70" w:type="dxa"/>
                  <w:shd w:val="clear" w:color="auto" w:fill="auto"/>
                  <w:hideMark/>
                </w:tcPr>
                <w:p w14:paraId="23DAA6CE" w14:textId="79A62023" w:rsidR="00BC0B5F" w:rsidRPr="00C70BDB" w:rsidRDefault="00BC0B5F" w:rsidP="00001721">
                  <w:pPr>
                    <w:pStyle w:val="ListParagraph"/>
                    <w:numPr>
                      <w:ilvl w:val="0"/>
                      <w:numId w:val="28"/>
                    </w:numPr>
                    <w:ind w:left="192" w:firstLine="0"/>
                    <w:rPr>
                      <w:rFonts w:ascii="Times New Roman" w:hAnsi="Times New Roman" w:cs="Times New Roman"/>
                      <w:noProof/>
                      <w:lang w:val="sr-Latn-ME"/>
                    </w:rPr>
                  </w:pPr>
                </w:p>
              </w:tc>
              <w:tc>
                <w:tcPr>
                  <w:tcW w:w="4723" w:type="dxa"/>
                  <w:gridSpan w:val="7"/>
                  <w:shd w:val="clear" w:color="auto" w:fill="auto"/>
                  <w:hideMark/>
                </w:tcPr>
                <w:p w14:paraId="163DE5DC" w14:textId="46424116" w:rsidR="00BC0B5F" w:rsidRPr="00C70BDB" w:rsidRDefault="00BC0B5F" w:rsidP="00FA0130">
                  <w:pPr>
                    <w:pStyle w:val="ListParagraph"/>
                    <w:numPr>
                      <w:ilvl w:val="0"/>
                      <w:numId w:val="28"/>
                    </w:numPr>
                    <w:ind w:left="425" w:right="28" w:hanging="436"/>
                    <w:jc w:val="both"/>
                    <w:rPr>
                      <w:rFonts w:ascii="Times New Roman" w:hAnsi="Times New Roman" w:cs="Times New Roman"/>
                      <w:noProof/>
                      <w:lang w:val="sr-Latn-ME"/>
                    </w:rPr>
                  </w:pPr>
                  <w:r w:rsidRPr="00C70BDB">
                    <w:rPr>
                      <w:rFonts w:ascii="Times New Roman" w:hAnsi="Times New Roman" w:cs="Times New Roman"/>
                      <w:noProof/>
                      <w:lang w:val="sr-Latn-ME"/>
                    </w:rPr>
                    <w:t>Fizičko-hemijska</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kalorijskom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vrijednošću</w:t>
                  </w:r>
                  <w:r w:rsidR="00A4787B" w:rsidRPr="00C70BDB">
                    <w:rPr>
                      <w:rFonts w:ascii="Times New Roman" w:hAnsi="Times New Roman" w:cs="Times New Roman"/>
                      <w:noProof/>
                      <w:lang w:val="sr-Latn-ME"/>
                    </w:rPr>
                    <w:t>.</w:t>
                  </w:r>
                </w:p>
              </w:tc>
            </w:tr>
            <w:tr w:rsidR="00BC0B5F" w:rsidRPr="00C70BDB" w14:paraId="194EB625" w14:textId="77777777" w:rsidTr="00FA0130">
              <w:trPr>
                <w:gridAfter w:val="4"/>
                <w:wAfter w:w="317" w:type="dxa"/>
              </w:trPr>
              <w:tc>
                <w:tcPr>
                  <w:tcW w:w="311" w:type="dxa"/>
                  <w:gridSpan w:val="4"/>
                  <w:shd w:val="clear" w:color="auto" w:fill="auto"/>
                  <w:hideMark/>
                </w:tcPr>
                <w:p w14:paraId="32A04C2B" w14:textId="6C244D1C" w:rsidR="00BC0B5F" w:rsidRPr="00FA0130" w:rsidRDefault="00BC0B5F" w:rsidP="00FA0130">
                  <w:pPr>
                    <w:ind w:left="425" w:right="28" w:hanging="436"/>
                    <w:jc w:val="both"/>
                    <w:rPr>
                      <w:rFonts w:ascii="Times New Roman" w:hAnsi="Times New Roman" w:cs="Times New Roman"/>
                      <w:noProof/>
                      <w:lang w:val="sr-Latn-ME"/>
                    </w:rPr>
                  </w:pPr>
                </w:p>
              </w:tc>
              <w:tc>
                <w:tcPr>
                  <w:tcW w:w="4465" w:type="dxa"/>
                  <w:gridSpan w:val="3"/>
                  <w:shd w:val="clear" w:color="auto" w:fill="auto"/>
                  <w:hideMark/>
                </w:tcPr>
                <w:p w14:paraId="4A96E151" w14:textId="6864D8BB" w:rsidR="00BC0B5F" w:rsidRPr="00C70BDB" w:rsidRDefault="00BC0B5F" w:rsidP="00FA0130">
                  <w:pPr>
                    <w:pStyle w:val="ListParagraph"/>
                    <w:numPr>
                      <w:ilvl w:val="0"/>
                      <w:numId w:val="28"/>
                    </w:numPr>
                    <w:ind w:left="425" w:right="28" w:hanging="436"/>
                    <w:jc w:val="both"/>
                    <w:rPr>
                      <w:rFonts w:ascii="Times New Roman" w:hAnsi="Times New Roman" w:cs="Times New Roman"/>
                      <w:noProof/>
                      <w:lang w:val="sr-Latn-ME"/>
                    </w:rPr>
                  </w:pPr>
                  <w:r w:rsidRPr="00C70BDB">
                    <w:rPr>
                      <w:rFonts w:ascii="Times New Roman" w:hAnsi="Times New Roman" w:cs="Times New Roman"/>
                      <w:noProof/>
                      <w:lang w:val="sr-Latn-ME"/>
                    </w:rPr>
                    <w:t>Fizičko-hemijska</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čvrstog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i/ili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kašastog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A4787B" w:rsidRPr="00C70BDB">
                    <w:rPr>
                      <w:rFonts w:ascii="Times New Roman" w:hAnsi="Times New Roman" w:cs="Times New Roman"/>
                      <w:noProof/>
                      <w:lang w:val="sr-Latn-ME"/>
                    </w:rPr>
                    <w:t>.</w:t>
                  </w:r>
                </w:p>
              </w:tc>
            </w:tr>
            <w:tr w:rsidR="00BC0B5F" w:rsidRPr="00C70BDB" w14:paraId="548336BC" w14:textId="77777777" w:rsidTr="00FA0130">
              <w:trPr>
                <w:gridAfter w:val="4"/>
                <w:wAfter w:w="317" w:type="dxa"/>
              </w:trPr>
              <w:tc>
                <w:tcPr>
                  <w:tcW w:w="167" w:type="dxa"/>
                  <w:gridSpan w:val="2"/>
                  <w:shd w:val="clear" w:color="auto" w:fill="auto"/>
                  <w:hideMark/>
                </w:tcPr>
                <w:p w14:paraId="6FC44047" w14:textId="653457CD" w:rsidR="00BC0B5F" w:rsidRPr="00FA0130" w:rsidRDefault="00BC0B5F" w:rsidP="00FA0130">
                  <w:pPr>
                    <w:ind w:left="360"/>
                    <w:jc w:val="both"/>
                    <w:rPr>
                      <w:rFonts w:ascii="Times New Roman" w:hAnsi="Times New Roman" w:cs="Times New Roman"/>
                      <w:noProof/>
                      <w:lang w:val="sr-Latn-ME"/>
                    </w:rPr>
                  </w:pPr>
                </w:p>
              </w:tc>
              <w:tc>
                <w:tcPr>
                  <w:tcW w:w="4609" w:type="dxa"/>
                  <w:gridSpan w:val="5"/>
                  <w:shd w:val="clear" w:color="auto" w:fill="auto"/>
                  <w:hideMark/>
                </w:tcPr>
                <w:p w14:paraId="56E2C3ED" w14:textId="1EFC3EFF" w:rsidR="00BC0B5F" w:rsidRPr="00C70BDB" w:rsidRDefault="00BC0B5F" w:rsidP="00FA0130">
                  <w:pPr>
                    <w:pStyle w:val="ListParagraph"/>
                    <w:numPr>
                      <w:ilvl w:val="0"/>
                      <w:numId w:val="28"/>
                    </w:numPr>
                    <w:ind w:left="425" w:right="28" w:hanging="436"/>
                    <w:jc w:val="both"/>
                    <w:rPr>
                      <w:rFonts w:ascii="Times New Roman" w:hAnsi="Times New Roman" w:cs="Times New Roman"/>
                      <w:noProof/>
                      <w:lang w:val="sr-Latn-ME"/>
                    </w:rPr>
                  </w:pPr>
                  <w:r w:rsidRPr="00C70BDB">
                    <w:rPr>
                      <w:rFonts w:ascii="Times New Roman" w:hAnsi="Times New Roman" w:cs="Times New Roman"/>
                      <w:noProof/>
                      <w:lang w:val="sr-Latn-ME"/>
                    </w:rPr>
                    <w:t>Regeneracija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istrošenih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rastvarača</w:t>
                  </w:r>
                  <w:r w:rsidR="00A4787B" w:rsidRPr="00C70BDB">
                    <w:rPr>
                      <w:rFonts w:ascii="Times New Roman" w:hAnsi="Times New Roman" w:cs="Times New Roman"/>
                      <w:noProof/>
                      <w:lang w:val="sr-Latn-ME"/>
                    </w:rPr>
                    <w:t>.</w:t>
                  </w:r>
                </w:p>
              </w:tc>
            </w:tr>
            <w:tr w:rsidR="00BC0B5F" w:rsidRPr="00C70BDB" w14:paraId="2A6A7CF3" w14:textId="77777777" w:rsidTr="00FA0130">
              <w:trPr>
                <w:gridAfter w:val="4"/>
                <w:wAfter w:w="317" w:type="dxa"/>
              </w:trPr>
              <w:tc>
                <w:tcPr>
                  <w:tcW w:w="70" w:type="dxa"/>
                  <w:shd w:val="clear" w:color="auto" w:fill="auto"/>
                  <w:hideMark/>
                </w:tcPr>
                <w:p w14:paraId="14983AB1" w14:textId="47AF0B61" w:rsidR="00BC0B5F" w:rsidRPr="00C70BDB" w:rsidRDefault="00BC0B5F" w:rsidP="00001721">
                  <w:pPr>
                    <w:pStyle w:val="ListParagraph"/>
                    <w:numPr>
                      <w:ilvl w:val="0"/>
                      <w:numId w:val="28"/>
                    </w:numPr>
                    <w:ind w:left="192" w:firstLine="0"/>
                    <w:rPr>
                      <w:rFonts w:ascii="Times New Roman" w:hAnsi="Times New Roman" w:cs="Times New Roman"/>
                      <w:noProof/>
                      <w:lang w:val="sr-Latn-ME"/>
                    </w:rPr>
                  </w:pPr>
                </w:p>
              </w:tc>
              <w:tc>
                <w:tcPr>
                  <w:tcW w:w="4706" w:type="dxa"/>
                  <w:gridSpan w:val="6"/>
                  <w:shd w:val="clear" w:color="auto" w:fill="auto"/>
                  <w:hideMark/>
                </w:tcPr>
                <w:p w14:paraId="2F104928" w14:textId="5F40AA9D" w:rsidR="00BC0B5F" w:rsidRPr="00C70BDB" w:rsidRDefault="00BC0B5F" w:rsidP="00FA0130">
                  <w:pPr>
                    <w:pStyle w:val="ListParagraph"/>
                    <w:numPr>
                      <w:ilvl w:val="0"/>
                      <w:numId w:val="28"/>
                    </w:numPr>
                    <w:ind w:left="425" w:right="28" w:hanging="436"/>
                    <w:jc w:val="both"/>
                    <w:rPr>
                      <w:rFonts w:ascii="Times New Roman" w:hAnsi="Times New Roman" w:cs="Times New Roman"/>
                      <w:noProof/>
                      <w:lang w:val="sr-Latn-ME"/>
                    </w:rPr>
                  </w:pPr>
                  <w:r w:rsidRPr="00C70BDB">
                    <w:rPr>
                      <w:rFonts w:ascii="Times New Roman" w:hAnsi="Times New Roman" w:cs="Times New Roman"/>
                      <w:noProof/>
                      <w:lang w:val="sr-Latn-ME"/>
                    </w:rPr>
                    <w:t>Ispiranje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vodom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iskopanog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kontaminiranog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zemljišta</w:t>
                  </w:r>
                  <w:r w:rsidR="00A4787B" w:rsidRPr="00C70BDB">
                    <w:rPr>
                      <w:rFonts w:ascii="Times New Roman" w:hAnsi="Times New Roman" w:cs="Times New Roman"/>
                      <w:noProof/>
                      <w:lang w:val="sr-Latn-ME"/>
                    </w:rPr>
                    <w:t>.</w:t>
                  </w:r>
                </w:p>
                <w:p w14:paraId="1ED3477E" w14:textId="77777777" w:rsidR="00BC0B5F" w:rsidRPr="00C70BDB" w:rsidRDefault="00BC0B5F" w:rsidP="00FA0130">
                  <w:pPr>
                    <w:ind w:left="425" w:right="28" w:hanging="436"/>
                    <w:jc w:val="both"/>
                    <w:rPr>
                      <w:rFonts w:ascii="Times New Roman" w:hAnsi="Times New Roman" w:cs="Times New Roman"/>
                      <w:noProof/>
                      <w:lang w:val="sr-Latn-ME"/>
                    </w:rPr>
                  </w:pPr>
                </w:p>
              </w:tc>
            </w:tr>
          </w:tbl>
          <w:p w14:paraId="52483764"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54D18834" w14:textId="77777777" w:rsidTr="00B11001">
        <w:trPr>
          <w:trHeight w:val="22"/>
        </w:trPr>
        <w:tc>
          <w:tcPr>
            <w:tcW w:w="2695" w:type="dxa"/>
          </w:tcPr>
          <w:p w14:paraId="2088D947" w14:textId="5CAD6860"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Kadmijum</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Cd)</w:t>
            </w:r>
          </w:p>
        </w:tc>
        <w:tc>
          <w:tcPr>
            <w:tcW w:w="1800" w:type="dxa"/>
            <w:tcBorders>
              <w:right w:val="single" w:sz="4" w:space="0" w:color="auto"/>
            </w:tcBorders>
          </w:tcPr>
          <w:p w14:paraId="3D04296C" w14:textId="038A0ED5"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0,01–0,05</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63B5E9A7"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301D6EFD" w14:textId="77777777" w:rsidTr="00B11001">
        <w:trPr>
          <w:trHeight w:val="22"/>
        </w:trPr>
        <w:tc>
          <w:tcPr>
            <w:tcW w:w="2695" w:type="dxa"/>
          </w:tcPr>
          <w:p w14:paraId="45CC3E02" w14:textId="6FA1968C"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Hrom</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Cr)</w:t>
            </w:r>
          </w:p>
        </w:tc>
        <w:tc>
          <w:tcPr>
            <w:tcW w:w="1800" w:type="dxa"/>
            <w:tcBorders>
              <w:right w:val="single" w:sz="4" w:space="0" w:color="auto"/>
            </w:tcBorders>
          </w:tcPr>
          <w:p w14:paraId="4773AE70" w14:textId="25195BEB"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0,01–0,15</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3BF7E51D"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3EB5F761" w14:textId="77777777" w:rsidTr="00B11001">
        <w:trPr>
          <w:trHeight w:val="22"/>
        </w:trPr>
        <w:tc>
          <w:tcPr>
            <w:tcW w:w="2695" w:type="dxa"/>
          </w:tcPr>
          <w:p w14:paraId="1887904E" w14:textId="58080DD1"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Bakar</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Cu)</w:t>
            </w:r>
          </w:p>
        </w:tc>
        <w:tc>
          <w:tcPr>
            <w:tcW w:w="1800" w:type="dxa"/>
            <w:tcBorders>
              <w:right w:val="single" w:sz="4" w:space="0" w:color="auto"/>
            </w:tcBorders>
          </w:tcPr>
          <w:p w14:paraId="23B7BBE8" w14:textId="4806F2A0"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0,05–0,5</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5AB07644"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5B1C112A" w14:textId="77777777" w:rsidTr="00B11001">
        <w:trPr>
          <w:trHeight w:val="22"/>
        </w:trPr>
        <w:tc>
          <w:tcPr>
            <w:tcW w:w="2695" w:type="dxa"/>
          </w:tcPr>
          <w:p w14:paraId="6081A75C" w14:textId="40BAC8F1"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Olovo</w:t>
            </w:r>
            <w:r w:rsidR="00853DAB">
              <w:rPr>
                <w:noProof/>
                <w:color w:val="000000"/>
                <w:sz w:val="22"/>
                <w:szCs w:val="22"/>
                <w:lang w:val="sr-Latn-ME"/>
              </w:rPr>
              <w:t xml:space="preserve"> </w:t>
            </w:r>
            <w:r w:rsidRPr="00C70BDB">
              <w:rPr>
                <w:noProof/>
                <w:color w:val="000000"/>
                <w:sz w:val="22"/>
                <w:szCs w:val="22"/>
                <w:lang w:val="sr-Latn-ME"/>
              </w:rPr>
              <w:t>(izraženo</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Pb)</w:t>
            </w:r>
          </w:p>
        </w:tc>
        <w:tc>
          <w:tcPr>
            <w:tcW w:w="1800" w:type="dxa"/>
            <w:tcBorders>
              <w:right w:val="single" w:sz="4" w:space="0" w:color="auto"/>
            </w:tcBorders>
          </w:tcPr>
          <w:p w14:paraId="68FE6676" w14:textId="2EDC0827"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0,05–0,1</w:t>
            </w:r>
            <w:r w:rsidR="00853DAB">
              <w:rPr>
                <w:noProof/>
                <w:color w:val="000000"/>
                <w:sz w:val="22"/>
                <w:szCs w:val="22"/>
                <w:lang w:val="sr-Latn-ME"/>
              </w:rPr>
              <w:t xml:space="preserve"> </w:t>
            </w:r>
            <w:r w:rsidRPr="00C70BDB">
              <w:rPr>
                <w:noProof/>
                <w:color w:val="000000"/>
                <w:sz w:val="22"/>
                <w:szCs w:val="22"/>
                <w:lang w:val="sr-Latn-ME"/>
              </w:rPr>
              <w:t>mg/l</w:t>
            </w:r>
            <w:r w:rsidR="00853DAB">
              <w:rPr>
                <w:noProof/>
                <w:color w:val="000000"/>
                <w:sz w:val="22"/>
                <w:szCs w:val="22"/>
                <w:lang w:val="sr-Latn-ME"/>
              </w:rPr>
              <w:t xml:space="preserve"> </w:t>
            </w:r>
            <w:r w:rsidRPr="00C70BDB">
              <w:rPr>
                <w:rStyle w:val="FootnoteReference"/>
                <w:noProof/>
                <w:color w:val="000000"/>
                <w:sz w:val="22"/>
                <w:szCs w:val="22"/>
                <w:lang w:val="sr-Latn-ME"/>
              </w:rPr>
              <w:footnoteReference w:id="22"/>
            </w:r>
          </w:p>
        </w:tc>
        <w:tc>
          <w:tcPr>
            <w:tcW w:w="5134" w:type="dxa"/>
            <w:vMerge/>
            <w:tcBorders>
              <w:top w:val="single" w:sz="4" w:space="0" w:color="auto"/>
              <w:left w:val="single" w:sz="4" w:space="0" w:color="auto"/>
              <w:bottom w:val="single" w:sz="4" w:space="0" w:color="auto"/>
              <w:right w:val="single" w:sz="4" w:space="0" w:color="auto"/>
            </w:tcBorders>
          </w:tcPr>
          <w:p w14:paraId="02ADA83E"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76BEA250" w14:textId="77777777" w:rsidTr="00B11001">
        <w:trPr>
          <w:trHeight w:val="22"/>
        </w:trPr>
        <w:tc>
          <w:tcPr>
            <w:tcW w:w="2695" w:type="dxa"/>
          </w:tcPr>
          <w:p w14:paraId="383EFB96" w14:textId="6AAC1449"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Nikl</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Ni)</w:t>
            </w:r>
          </w:p>
        </w:tc>
        <w:tc>
          <w:tcPr>
            <w:tcW w:w="1800" w:type="dxa"/>
            <w:tcBorders>
              <w:right w:val="single" w:sz="4" w:space="0" w:color="auto"/>
            </w:tcBorders>
          </w:tcPr>
          <w:p w14:paraId="6346801C" w14:textId="66932C54"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0,05–0,5</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22AD8B1D"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706A72E3" w14:textId="77777777" w:rsidTr="00B11001">
        <w:trPr>
          <w:trHeight w:val="22"/>
        </w:trPr>
        <w:tc>
          <w:tcPr>
            <w:tcW w:w="2695" w:type="dxa"/>
          </w:tcPr>
          <w:p w14:paraId="7BD88D4C" w14:textId="0755B482"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Živa</w:t>
            </w:r>
            <w:r w:rsidR="00853DAB">
              <w:rPr>
                <w:noProof/>
                <w:color w:val="000000"/>
                <w:sz w:val="22"/>
                <w:szCs w:val="22"/>
                <w:lang w:val="sr-Latn-ME"/>
              </w:rPr>
              <w:t xml:space="preserve"> </w:t>
            </w:r>
            <w:r w:rsidRPr="00C70BDB">
              <w:rPr>
                <w:noProof/>
                <w:color w:val="000000"/>
                <w:sz w:val="22"/>
                <w:szCs w:val="22"/>
                <w:lang w:val="sr-Latn-ME"/>
              </w:rPr>
              <w:t>(izražena</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Hg)</w:t>
            </w:r>
          </w:p>
        </w:tc>
        <w:tc>
          <w:tcPr>
            <w:tcW w:w="1800" w:type="dxa"/>
            <w:tcBorders>
              <w:right w:val="single" w:sz="4" w:space="0" w:color="auto"/>
            </w:tcBorders>
          </w:tcPr>
          <w:p w14:paraId="3DB19997" w14:textId="7DFA8F67"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0,5–5</w:t>
            </w:r>
            <w:r w:rsidR="00853DAB">
              <w:rPr>
                <w:noProof/>
                <w:color w:val="000000"/>
                <w:sz w:val="22"/>
                <w:szCs w:val="22"/>
                <w:lang w:val="sr-Latn-ME"/>
              </w:rPr>
              <w:t xml:space="preserve"> </w:t>
            </w:r>
            <w:r w:rsidRPr="00C70BDB">
              <w:rPr>
                <w:noProof/>
                <w:color w:val="000000"/>
                <w:sz w:val="22"/>
                <w:szCs w:val="22"/>
                <w:lang w:val="sr-Latn-ME"/>
              </w:rPr>
              <w:t>μg/l</w:t>
            </w:r>
          </w:p>
        </w:tc>
        <w:tc>
          <w:tcPr>
            <w:tcW w:w="5134" w:type="dxa"/>
            <w:vMerge/>
            <w:tcBorders>
              <w:top w:val="single" w:sz="4" w:space="0" w:color="auto"/>
              <w:left w:val="single" w:sz="4" w:space="0" w:color="auto"/>
              <w:bottom w:val="single" w:sz="4" w:space="0" w:color="auto"/>
              <w:right w:val="single" w:sz="4" w:space="0" w:color="auto"/>
            </w:tcBorders>
          </w:tcPr>
          <w:p w14:paraId="615E0ECB"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58907EFA" w14:textId="77777777" w:rsidTr="00B11001">
        <w:trPr>
          <w:trHeight w:val="24"/>
        </w:trPr>
        <w:tc>
          <w:tcPr>
            <w:tcW w:w="2695" w:type="dxa"/>
          </w:tcPr>
          <w:p w14:paraId="5968D7B8" w14:textId="57F2AFEF"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Cink</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Zn)</w:t>
            </w:r>
          </w:p>
        </w:tc>
        <w:tc>
          <w:tcPr>
            <w:tcW w:w="1800" w:type="dxa"/>
            <w:tcBorders>
              <w:right w:val="single" w:sz="4" w:space="0" w:color="auto"/>
            </w:tcBorders>
          </w:tcPr>
          <w:p w14:paraId="26288476" w14:textId="016F162C"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0,1–1</w:t>
            </w:r>
            <w:r w:rsidR="00853DAB">
              <w:rPr>
                <w:noProof/>
                <w:color w:val="000000"/>
                <w:sz w:val="22"/>
                <w:szCs w:val="22"/>
                <w:lang w:val="sr-Latn-ME"/>
              </w:rPr>
              <w:t xml:space="preserve"> </w:t>
            </w:r>
            <w:r w:rsidRPr="00C70BDB">
              <w:rPr>
                <w:noProof/>
                <w:color w:val="000000"/>
                <w:sz w:val="22"/>
                <w:szCs w:val="22"/>
                <w:lang w:val="sr-Latn-ME"/>
              </w:rPr>
              <w:t>mg/l</w:t>
            </w:r>
            <w:r w:rsidR="00853DAB">
              <w:rPr>
                <w:noProof/>
                <w:color w:val="000000"/>
                <w:sz w:val="22"/>
                <w:szCs w:val="22"/>
                <w:lang w:val="sr-Latn-ME"/>
              </w:rPr>
              <w:t xml:space="preserve"> </w:t>
            </w:r>
            <w:r w:rsidRPr="00C70BDB">
              <w:rPr>
                <w:rStyle w:val="FootnoteReference"/>
                <w:noProof/>
                <w:color w:val="000000"/>
                <w:sz w:val="22"/>
                <w:szCs w:val="22"/>
                <w:lang w:val="sr-Latn-ME"/>
              </w:rPr>
              <w:footnoteReference w:id="23"/>
            </w:r>
          </w:p>
        </w:tc>
        <w:tc>
          <w:tcPr>
            <w:tcW w:w="5134" w:type="dxa"/>
            <w:vMerge/>
            <w:tcBorders>
              <w:top w:val="single" w:sz="4" w:space="0" w:color="auto"/>
              <w:left w:val="single" w:sz="4" w:space="0" w:color="auto"/>
              <w:bottom w:val="single" w:sz="4" w:space="0" w:color="auto"/>
              <w:right w:val="single" w:sz="4" w:space="0" w:color="auto"/>
            </w:tcBorders>
          </w:tcPr>
          <w:p w14:paraId="7B6E7BCE"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4D41F2CE" w14:textId="77777777" w:rsidTr="00B11001">
        <w:trPr>
          <w:trHeight w:val="22"/>
        </w:trPr>
        <w:tc>
          <w:tcPr>
            <w:tcW w:w="2695" w:type="dxa"/>
          </w:tcPr>
          <w:p w14:paraId="2E641072" w14:textId="272EF456"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Arsen</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As)</w:t>
            </w:r>
          </w:p>
        </w:tc>
        <w:tc>
          <w:tcPr>
            <w:tcW w:w="1800" w:type="dxa"/>
            <w:tcBorders>
              <w:right w:val="single" w:sz="4" w:space="0" w:color="auto"/>
            </w:tcBorders>
          </w:tcPr>
          <w:p w14:paraId="4FD7ACD2" w14:textId="4F6047AE"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0,01–0,1</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200DD21A"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515E2B8B" w14:textId="77777777" w:rsidTr="00B11001">
        <w:trPr>
          <w:trHeight w:val="22"/>
        </w:trPr>
        <w:tc>
          <w:tcPr>
            <w:tcW w:w="2695" w:type="dxa"/>
          </w:tcPr>
          <w:p w14:paraId="5F7BA4FD" w14:textId="209A0E6E"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Kadmijum(izražen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Cd)</w:t>
            </w:r>
          </w:p>
        </w:tc>
        <w:tc>
          <w:tcPr>
            <w:tcW w:w="1800" w:type="dxa"/>
            <w:tcBorders>
              <w:right w:val="single" w:sz="4" w:space="0" w:color="auto"/>
            </w:tcBorders>
          </w:tcPr>
          <w:p w14:paraId="25757546" w14:textId="51285446"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0,01–0,1</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2620BF78"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48C4C3DC" w14:textId="77777777" w:rsidTr="00B11001">
        <w:trPr>
          <w:trHeight w:val="22"/>
        </w:trPr>
        <w:tc>
          <w:tcPr>
            <w:tcW w:w="2695" w:type="dxa"/>
          </w:tcPr>
          <w:p w14:paraId="76FAA9D4" w14:textId="6A8C1EEF"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Hrom</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Cr)</w:t>
            </w:r>
          </w:p>
        </w:tc>
        <w:tc>
          <w:tcPr>
            <w:tcW w:w="1800" w:type="dxa"/>
            <w:tcBorders>
              <w:right w:val="single" w:sz="4" w:space="0" w:color="auto"/>
            </w:tcBorders>
          </w:tcPr>
          <w:p w14:paraId="09522AE5" w14:textId="1C8BA233"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0,01–0,3</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304456DA"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3042004F" w14:textId="77777777" w:rsidTr="00B11001">
        <w:trPr>
          <w:trHeight w:val="22"/>
        </w:trPr>
        <w:tc>
          <w:tcPr>
            <w:tcW w:w="2695" w:type="dxa"/>
          </w:tcPr>
          <w:p w14:paraId="2A0CE0BD" w14:textId="7EBEABD4"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Šestovalentni</w:t>
            </w:r>
            <w:r w:rsidR="00853DAB">
              <w:rPr>
                <w:noProof/>
                <w:color w:val="000000"/>
                <w:sz w:val="22"/>
                <w:szCs w:val="22"/>
                <w:lang w:val="sr-Latn-ME"/>
              </w:rPr>
              <w:t xml:space="preserve"> </w:t>
            </w:r>
            <w:r w:rsidRPr="00C70BDB">
              <w:rPr>
                <w:noProof/>
                <w:color w:val="000000"/>
                <w:sz w:val="22"/>
                <w:szCs w:val="22"/>
                <w:lang w:val="sr-Latn-ME"/>
              </w:rPr>
              <w:t>hrom</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Cr(VI))</w:t>
            </w:r>
          </w:p>
        </w:tc>
        <w:tc>
          <w:tcPr>
            <w:tcW w:w="1800" w:type="dxa"/>
            <w:tcBorders>
              <w:right w:val="single" w:sz="4" w:space="0" w:color="auto"/>
            </w:tcBorders>
          </w:tcPr>
          <w:p w14:paraId="4B168502" w14:textId="73D2E27E"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0,01–0,1</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39F9691B"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544C117C" w14:textId="77777777" w:rsidTr="00B11001">
        <w:trPr>
          <w:trHeight w:val="22"/>
        </w:trPr>
        <w:tc>
          <w:tcPr>
            <w:tcW w:w="2695" w:type="dxa"/>
          </w:tcPr>
          <w:p w14:paraId="3970624D" w14:textId="49E71BFA"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Bakar</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Cu)</w:t>
            </w:r>
          </w:p>
        </w:tc>
        <w:tc>
          <w:tcPr>
            <w:tcW w:w="1800" w:type="dxa"/>
            <w:tcBorders>
              <w:right w:val="single" w:sz="4" w:space="0" w:color="auto"/>
            </w:tcBorders>
          </w:tcPr>
          <w:p w14:paraId="2777E4F0" w14:textId="422918C4"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0,05–0,5</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3D96912C"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7DC6ED12" w14:textId="77777777" w:rsidTr="00B11001">
        <w:trPr>
          <w:trHeight w:val="22"/>
        </w:trPr>
        <w:tc>
          <w:tcPr>
            <w:tcW w:w="2695" w:type="dxa"/>
          </w:tcPr>
          <w:p w14:paraId="29D1E701" w14:textId="16950F40"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Olovo</w:t>
            </w:r>
            <w:r w:rsidR="00853DAB">
              <w:rPr>
                <w:noProof/>
                <w:color w:val="000000"/>
                <w:sz w:val="22"/>
                <w:szCs w:val="22"/>
                <w:lang w:val="sr-Latn-ME"/>
              </w:rPr>
              <w:t xml:space="preserve"> </w:t>
            </w:r>
            <w:r w:rsidRPr="00C70BDB">
              <w:rPr>
                <w:noProof/>
                <w:color w:val="000000"/>
                <w:sz w:val="22"/>
                <w:szCs w:val="22"/>
                <w:lang w:val="sr-Latn-ME"/>
              </w:rPr>
              <w:t>(izraženo</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Pb)</w:t>
            </w:r>
          </w:p>
        </w:tc>
        <w:tc>
          <w:tcPr>
            <w:tcW w:w="1800" w:type="dxa"/>
            <w:tcBorders>
              <w:right w:val="single" w:sz="4" w:space="0" w:color="auto"/>
            </w:tcBorders>
          </w:tcPr>
          <w:p w14:paraId="7497E9A0" w14:textId="6F76C0B8"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0,05–0,3</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02EA9E48"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51E916A5" w14:textId="77777777" w:rsidTr="00B11001">
        <w:trPr>
          <w:trHeight w:val="24"/>
        </w:trPr>
        <w:tc>
          <w:tcPr>
            <w:tcW w:w="2695" w:type="dxa"/>
          </w:tcPr>
          <w:p w14:paraId="3392165F" w14:textId="63F88815"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Nikal</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Ni)</w:t>
            </w:r>
          </w:p>
        </w:tc>
        <w:tc>
          <w:tcPr>
            <w:tcW w:w="1800" w:type="dxa"/>
            <w:tcBorders>
              <w:right w:val="single" w:sz="4" w:space="0" w:color="auto"/>
            </w:tcBorders>
          </w:tcPr>
          <w:p w14:paraId="06710F7C" w14:textId="5089843D"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0,05–1</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3A6BBAC6"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2B108A92" w14:textId="77777777" w:rsidTr="00B11001">
        <w:trPr>
          <w:trHeight w:val="22"/>
        </w:trPr>
        <w:tc>
          <w:tcPr>
            <w:tcW w:w="2695" w:type="dxa"/>
          </w:tcPr>
          <w:p w14:paraId="5B3F7330" w14:textId="1C124ECF"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Živa</w:t>
            </w:r>
            <w:r w:rsidR="00853DAB">
              <w:rPr>
                <w:noProof/>
                <w:color w:val="000000"/>
                <w:sz w:val="22"/>
                <w:szCs w:val="22"/>
                <w:lang w:val="sr-Latn-ME"/>
              </w:rPr>
              <w:t xml:space="preserve"> </w:t>
            </w:r>
            <w:r w:rsidRPr="00C70BDB">
              <w:rPr>
                <w:noProof/>
                <w:color w:val="000000"/>
                <w:sz w:val="22"/>
                <w:szCs w:val="22"/>
                <w:lang w:val="sr-Latn-ME"/>
              </w:rPr>
              <w:t>(izražena</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Hg)</w:t>
            </w:r>
          </w:p>
        </w:tc>
        <w:tc>
          <w:tcPr>
            <w:tcW w:w="1800" w:type="dxa"/>
            <w:tcBorders>
              <w:right w:val="single" w:sz="4" w:space="0" w:color="auto"/>
            </w:tcBorders>
          </w:tcPr>
          <w:p w14:paraId="2C32E78F" w14:textId="05661D5D"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1–10</w:t>
            </w:r>
            <w:r w:rsidR="00853DAB">
              <w:rPr>
                <w:noProof/>
                <w:color w:val="000000"/>
                <w:sz w:val="22"/>
                <w:szCs w:val="22"/>
                <w:lang w:val="sr-Latn-ME"/>
              </w:rPr>
              <w:t xml:space="preserve"> </w:t>
            </w:r>
            <w:r w:rsidRPr="00C70BDB">
              <w:rPr>
                <w:noProof/>
                <w:color w:val="000000"/>
                <w:sz w:val="22"/>
                <w:szCs w:val="22"/>
                <w:lang w:val="sr-Latn-ME"/>
              </w:rPr>
              <w:t>μg/l</w:t>
            </w:r>
          </w:p>
        </w:tc>
        <w:tc>
          <w:tcPr>
            <w:tcW w:w="5134" w:type="dxa"/>
            <w:vMerge/>
            <w:tcBorders>
              <w:top w:val="single" w:sz="4" w:space="0" w:color="auto"/>
              <w:left w:val="single" w:sz="4" w:space="0" w:color="auto"/>
              <w:bottom w:val="single" w:sz="4" w:space="0" w:color="auto"/>
              <w:right w:val="single" w:sz="4" w:space="0" w:color="auto"/>
            </w:tcBorders>
          </w:tcPr>
          <w:p w14:paraId="37EA1ABD" w14:textId="77777777" w:rsidR="00BC0B5F" w:rsidRPr="00C70BDB" w:rsidRDefault="00BC0B5F" w:rsidP="002A2E61">
            <w:pPr>
              <w:jc w:val="both"/>
              <w:rPr>
                <w:rFonts w:ascii="Times New Roman" w:hAnsi="Times New Roman" w:cs="Times New Roman"/>
                <w:noProof/>
                <w:highlight w:val="yellow"/>
                <w:lang w:val="sr-Latn-ME"/>
              </w:rPr>
            </w:pPr>
          </w:p>
        </w:tc>
      </w:tr>
      <w:tr w:rsidR="00BC0B5F" w:rsidRPr="00C70BDB" w14:paraId="70E32C64" w14:textId="77777777" w:rsidTr="00B11001">
        <w:trPr>
          <w:trHeight w:val="22"/>
        </w:trPr>
        <w:tc>
          <w:tcPr>
            <w:tcW w:w="2695" w:type="dxa"/>
          </w:tcPr>
          <w:p w14:paraId="173B7876" w14:textId="67A714B8"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Cink</w:t>
            </w:r>
            <w:r w:rsidR="00853DAB">
              <w:rPr>
                <w:noProof/>
                <w:color w:val="000000"/>
                <w:sz w:val="22"/>
                <w:szCs w:val="22"/>
                <w:lang w:val="sr-Latn-ME"/>
              </w:rPr>
              <w:t xml:space="preserve"> </w:t>
            </w:r>
            <w:r w:rsidRPr="00C70BDB">
              <w:rPr>
                <w:noProof/>
                <w:color w:val="000000"/>
                <w:sz w:val="22"/>
                <w:szCs w:val="22"/>
                <w:lang w:val="sr-Latn-ME"/>
              </w:rPr>
              <w:t>(izražen</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Zn)</w:t>
            </w:r>
          </w:p>
        </w:tc>
        <w:tc>
          <w:tcPr>
            <w:tcW w:w="1800" w:type="dxa"/>
            <w:tcBorders>
              <w:right w:val="single" w:sz="4" w:space="0" w:color="auto"/>
            </w:tcBorders>
          </w:tcPr>
          <w:p w14:paraId="5F88FE2A" w14:textId="0FD2C943" w:rsidR="00BC0B5F" w:rsidRPr="00C70BDB" w:rsidRDefault="00BC0B5F" w:rsidP="008771A2">
            <w:pPr>
              <w:pStyle w:val="tbl-txt"/>
              <w:spacing w:before="0" w:beforeAutospacing="0" w:after="0" w:afterAutospacing="0"/>
              <w:rPr>
                <w:noProof/>
                <w:color w:val="000000"/>
                <w:sz w:val="22"/>
                <w:szCs w:val="22"/>
                <w:lang w:val="sr-Latn-ME"/>
              </w:rPr>
            </w:pPr>
            <w:r w:rsidRPr="00C70BDB">
              <w:rPr>
                <w:noProof/>
                <w:color w:val="000000"/>
                <w:sz w:val="22"/>
                <w:szCs w:val="22"/>
                <w:lang w:val="sr-Latn-ME"/>
              </w:rPr>
              <w:t>0,1–2</w:t>
            </w:r>
            <w:r w:rsidR="00853DAB">
              <w:rPr>
                <w:noProof/>
                <w:color w:val="000000"/>
                <w:sz w:val="22"/>
                <w:szCs w:val="22"/>
                <w:lang w:val="sr-Latn-ME"/>
              </w:rPr>
              <w:t xml:space="preserve"> </w:t>
            </w:r>
            <w:r w:rsidRPr="00C70BDB">
              <w:rPr>
                <w:noProof/>
                <w:color w:val="000000"/>
                <w:sz w:val="22"/>
                <w:szCs w:val="22"/>
                <w:lang w:val="sr-Latn-ME"/>
              </w:rPr>
              <w:t>mg/l</w:t>
            </w:r>
          </w:p>
        </w:tc>
        <w:tc>
          <w:tcPr>
            <w:tcW w:w="5134" w:type="dxa"/>
            <w:vMerge/>
            <w:tcBorders>
              <w:top w:val="single" w:sz="4" w:space="0" w:color="auto"/>
              <w:left w:val="single" w:sz="4" w:space="0" w:color="auto"/>
              <w:bottom w:val="single" w:sz="4" w:space="0" w:color="auto"/>
              <w:right w:val="single" w:sz="4" w:space="0" w:color="auto"/>
            </w:tcBorders>
          </w:tcPr>
          <w:p w14:paraId="258B6D0C" w14:textId="77777777" w:rsidR="00BC0B5F" w:rsidRPr="00C70BDB" w:rsidRDefault="00BC0B5F" w:rsidP="002A2E61">
            <w:pPr>
              <w:jc w:val="both"/>
              <w:rPr>
                <w:rFonts w:ascii="Times New Roman" w:hAnsi="Times New Roman" w:cs="Times New Roman"/>
                <w:noProof/>
                <w:highlight w:val="yellow"/>
                <w:lang w:val="sr-Latn-ME"/>
              </w:rPr>
            </w:pPr>
          </w:p>
        </w:tc>
      </w:tr>
    </w:tbl>
    <w:p w14:paraId="562AD9A9" w14:textId="77777777" w:rsidR="003B7289" w:rsidRPr="00C70BDB" w:rsidRDefault="003B7289" w:rsidP="003B7289">
      <w:pPr>
        <w:ind w:firstLine="720"/>
        <w:jc w:val="both"/>
        <w:rPr>
          <w:rFonts w:ascii="Times New Roman" w:hAnsi="Times New Roman" w:cs="Times New Roman"/>
          <w:noProof/>
          <w:sz w:val="24"/>
          <w:szCs w:val="24"/>
          <w:highlight w:val="yellow"/>
          <w:lang w:val="sr-Latn-ME"/>
        </w:rPr>
      </w:pPr>
    </w:p>
    <w:p w14:paraId="44ED006F" w14:textId="5875ABFF" w:rsidR="008038BD" w:rsidRPr="00C70BDB" w:rsidRDefault="008038BD" w:rsidP="008038BD">
      <w:pPr>
        <w:ind w:firstLine="720"/>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Povezani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opisan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7.</w:t>
      </w:r>
    </w:p>
    <w:p w14:paraId="53368C92" w14:textId="77777777" w:rsidR="008038BD" w:rsidRPr="00C70BDB" w:rsidRDefault="008038BD" w:rsidP="008038BD">
      <w:pPr>
        <w:ind w:firstLine="720"/>
        <w:jc w:val="both"/>
        <w:rPr>
          <w:rFonts w:ascii="Times New Roman" w:hAnsi="Times New Roman" w:cs="Times New Roman"/>
          <w:noProof/>
          <w:sz w:val="24"/>
          <w:szCs w:val="24"/>
          <w:lang w:val="sr-Latn-ME"/>
        </w:rPr>
      </w:pPr>
    </w:p>
    <w:p w14:paraId="6EBBAC9B" w14:textId="54221E5D" w:rsidR="008038BD" w:rsidRPr="00C70BDB" w:rsidRDefault="008038BD" w:rsidP="008038BD">
      <w:pPr>
        <w:ind w:firstLine="720"/>
        <w:jc w:val="both"/>
        <w:rPr>
          <w:rFonts w:ascii="Times New Roman" w:hAnsi="Times New Roman" w:cs="Times New Roman"/>
          <w:noProof/>
          <w:sz w:val="24"/>
          <w:szCs w:val="24"/>
          <w:highlight w:val="yellow"/>
          <w:lang w:val="sr-Latn-ME"/>
        </w:rPr>
      </w:pPr>
      <w:r w:rsidRPr="00C70BDB">
        <w:rPr>
          <w:rFonts w:ascii="Times New Roman" w:hAnsi="Times New Roman" w:cs="Times New Roman"/>
          <w:noProof/>
          <w:sz w:val="24"/>
          <w:szCs w:val="24"/>
          <w:lang w:val="sr-Latn-ME"/>
        </w:rPr>
        <w:t>Tabela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6.2.</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Nivoi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indirektna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ispuštanja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prihvatno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tijelo</w:t>
      </w:r>
    </w:p>
    <w:p w14:paraId="30D9A1E8" w14:textId="77777777" w:rsidR="003A51A9" w:rsidRPr="00C70BDB" w:rsidRDefault="003A51A9" w:rsidP="003A51A9">
      <w:pPr>
        <w:jc w:val="both"/>
        <w:rPr>
          <w:rFonts w:ascii="Times New Roman" w:hAnsi="Times New Roman" w:cs="Times New Roman"/>
          <w:noProof/>
          <w:sz w:val="24"/>
          <w:szCs w:val="24"/>
          <w:highlight w:val="yellow"/>
          <w:lang w:val="sr-Latn-ME"/>
        </w:rPr>
      </w:pPr>
    </w:p>
    <w:tbl>
      <w:tblPr>
        <w:tblStyle w:val="TableGrid"/>
        <w:tblW w:w="0" w:type="auto"/>
        <w:tblLook w:val="04A0" w:firstRow="1" w:lastRow="0" w:firstColumn="1" w:lastColumn="0" w:noHBand="0" w:noVBand="1"/>
      </w:tblPr>
      <w:tblGrid>
        <w:gridCol w:w="2333"/>
        <w:gridCol w:w="2432"/>
        <w:gridCol w:w="4864"/>
      </w:tblGrid>
      <w:tr w:rsidR="006D09BE" w:rsidRPr="00C70BDB" w14:paraId="7A688D32" w14:textId="77777777" w:rsidTr="002A2E61">
        <w:trPr>
          <w:trHeight w:val="537"/>
        </w:trPr>
        <w:tc>
          <w:tcPr>
            <w:tcW w:w="2333" w:type="dxa"/>
          </w:tcPr>
          <w:p w14:paraId="5003BA66" w14:textId="31F9326B" w:rsidR="006D09BE" w:rsidRPr="00C70BDB" w:rsidRDefault="006D09BE" w:rsidP="00734120">
            <w:pPr>
              <w:jc w:val="center"/>
              <w:rPr>
                <w:rFonts w:ascii="Times New Roman" w:hAnsi="Times New Roman" w:cs="Times New Roman"/>
                <w:b/>
                <w:noProof/>
                <w:highlight w:val="yellow"/>
                <w:lang w:val="sr-Latn-ME"/>
              </w:rPr>
            </w:pPr>
            <w:r w:rsidRPr="00C70BDB">
              <w:rPr>
                <w:rFonts w:ascii="Times New Roman" w:hAnsi="Times New Roman" w:cs="Times New Roman"/>
                <w:b/>
                <w:bCs/>
                <w:noProof/>
                <w:color w:val="000000"/>
                <w:lang w:val="sr-Latn-ME"/>
              </w:rPr>
              <w:t>Supstanca/parametar</w:t>
            </w:r>
          </w:p>
        </w:tc>
        <w:tc>
          <w:tcPr>
            <w:tcW w:w="2432" w:type="dxa"/>
          </w:tcPr>
          <w:p w14:paraId="3A12C18F" w14:textId="5BE3F960" w:rsidR="006D09BE" w:rsidRPr="00C70BDB" w:rsidRDefault="006D09BE" w:rsidP="00734120">
            <w:pPr>
              <w:jc w:val="center"/>
              <w:rPr>
                <w:rFonts w:ascii="Times New Roman" w:hAnsi="Times New Roman" w:cs="Times New Roman"/>
                <w:b/>
                <w:noProof/>
                <w:highlight w:val="yellow"/>
                <w:lang w:val="sr-Latn-ME"/>
              </w:rPr>
            </w:pPr>
            <w:r w:rsidRPr="00C70BDB">
              <w:rPr>
                <w:rFonts w:ascii="Times New Roman" w:hAnsi="Times New Roman" w:cs="Times New Roman"/>
                <w:b/>
                <w:bCs/>
                <w:noProof/>
                <w:color w:val="000000"/>
                <w:lang w:val="sr-Latn-ME"/>
              </w:rPr>
              <w:t>Nivo</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emisija</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povezanih</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s</w:t>
            </w:r>
            <w:r w:rsidR="00853DAB">
              <w:rPr>
                <w:rFonts w:ascii="Times New Roman" w:hAnsi="Times New Roman" w:cs="Times New Roman"/>
                <w:b/>
                <w:bCs/>
                <w:noProof/>
                <w:color w:val="000000"/>
                <w:lang w:val="sr-Latn-ME"/>
              </w:rPr>
              <w:t xml:space="preserve"> </w:t>
            </w:r>
            <w:r w:rsidR="00610F5D" w:rsidRPr="00C70BDB">
              <w:rPr>
                <w:rFonts w:ascii="Times New Roman" w:hAnsi="Times New Roman" w:cs="Times New Roman"/>
                <w:b/>
                <w:bCs/>
                <w:noProof/>
                <w:color w:val="000000"/>
                <w:lang w:val="sr-Latn-ME"/>
              </w:rPr>
              <w:t>BAT</w:t>
            </w:r>
            <w:r w:rsidR="00853DAB">
              <w:rPr>
                <w:rFonts w:ascii="Times New Roman" w:hAnsi="Times New Roman" w:cs="Times New Roman"/>
                <w:b/>
                <w:bCs/>
                <w:noProof/>
                <w:color w:val="000000"/>
                <w:lang w:val="sr-Latn-ME"/>
              </w:rPr>
              <w:t xml:space="preserve"> </w:t>
            </w:r>
            <w:r w:rsidRPr="00C70BDB">
              <w:rPr>
                <w:rStyle w:val="FootnoteReference"/>
                <w:rFonts w:ascii="Times New Roman" w:hAnsi="Times New Roman" w:cs="Times New Roman"/>
                <w:b/>
                <w:bCs/>
                <w:noProof/>
                <w:color w:val="000000"/>
                <w:lang w:val="sr-Latn-ME"/>
              </w:rPr>
              <w:footnoteReference w:id="24"/>
            </w:r>
            <w:r w:rsidRPr="00C70BDB">
              <w:rPr>
                <w:rStyle w:val="FootnoteReference"/>
                <w:rFonts w:ascii="Times New Roman" w:hAnsi="Times New Roman" w:cs="Times New Roman"/>
                <w:b/>
                <w:bCs/>
                <w:noProof/>
                <w:color w:val="000000"/>
                <w:lang w:val="sr-Latn-ME"/>
              </w:rPr>
              <w:footnoteReference w:id="25"/>
            </w:r>
          </w:p>
        </w:tc>
        <w:tc>
          <w:tcPr>
            <w:tcW w:w="4864" w:type="dxa"/>
          </w:tcPr>
          <w:p w14:paraId="7C985101" w14:textId="2FF68F8F" w:rsidR="006D09BE" w:rsidRPr="00C70BDB" w:rsidRDefault="006D09BE" w:rsidP="00734120">
            <w:pPr>
              <w:jc w:val="center"/>
              <w:rPr>
                <w:rFonts w:ascii="Times New Roman" w:hAnsi="Times New Roman" w:cs="Times New Roman"/>
                <w:b/>
                <w:noProof/>
                <w:highlight w:val="yellow"/>
                <w:lang w:val="sr-Latn-ME"/>
              </w:rPr>
            </w:pPr>
            <w:r w:rsidRPr="00C70BDB">
              <w:rPr>
                <w:rFonts w:ascii="Times New Roman" w:hAnsi="Times New Roman" w:cs="Times New Roman"/>
                <w:b/>
                <w:bCs/>
                <w:noProof/>
                <w:color w:val="000000"/>
                <w:lang w:val="sr-Latn-ME"/>
              </w:rPr>
              <w:t>Postupak</w:t>
            </w:r>
            <w:r w:rsidR="00853DAB">
              <w:rPr>
                <w:rFonts w:ascii="Times New Roman" w:hAnsi="Times New Roman" w:cs="Times New Roman"/>
                <w:b/>
                <w:bCs/>
                <w:noProof/>
                <w:color w:val="000000"/>
                <w:lang w:val="sr-Latn-ME"/>
              </w:rPr>
              <w:t xml:space="preserve"> </w:t>
            </w:r>
            <w:r w:rsidR="00257905" w:rsidRPr="00C70BDB">
              <w:rPr>
                <w:rFonts w:ascii="Times New Roman" w:hAnsi="Times New Roman" w:cs="Times New Roman"/>
                <w:b/>
                <w:bCs/>
                <w:noProof/>
                <w:color w:val="000000"/>
                <w:lang w:val="sr-Latn-ME"/>
              </w:rPr>
              <w:t>tretmana</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otpada</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na</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koji</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se</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primjenjuju</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nivoi</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emisija</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povezane</w:t>
            </w:r>
            <w:r w:rsidR="00853DAB">
              <w:rPr>
                <w:rFonts w:ascii="Times New Roman" w:hAnsi="Times New Roman" w:cs="Times New Roman"/>
                <w:b/>
                <w:bCs/>
                <w:noProof/>
                <w:color w:val="000000"/>
                <w:lang w:val="sr-Latn-ME"/>
              </w:rPr>
              <w:t xml:space="preserve"> </w:t>
            </w:r>
            <w:r w:rsidRPr="00C70BDB">
              <w:rPr>
                <w:rFonts w:ascii="Times New Roman" w:hAnsi="Times New Roman" w:cs="Times New Roman"/>
                <w:b/>
                <w:bCs/>
                <w:noProof/>
                <w:color w:val="000000"/>
                <w:lang w:val="sr-Latn-ME"/>
              </w:rPr>
              <w:t>s</w:t>
            </w:r>
            <w:r w:rsidR="00853DAB">
              <w:rPr>
                <w:rFonts w:ascii="Times New Roman" w:hAnsi="Times New Roman" w:cs="Times New Roman"/>
                <w:b/>
                <w:bCs/>
                <w:noProof/>
                <w:color w:val="000000"/>
                <w:lang w:val="sr-Latn-ME"/>
              </w:rPr>
              <w:t xml:space="preserve"> </w:t>
            </w:r>
            <w:r w:rsidR="00610F5D" w:rsidRPr="00C70BDB">
              <w:rPr>
                <w:rFonts w:ascii="Times New Roman" w:hAnsi="Times New Roman" w:cs="Times New Roman"/>
                <w:b/>
                <w:bCs/>
                <w:noProof/>
                <w:color w:val="000000"/>
                <w:lang w:val="sr-Latn-ME"/>
              </w:rPr>
              <w:t>BAT</w:t>
            </w:r>
          </w:p>
        </w:tc>
      </w:tr>
      <w:tr w:rsidR="006D09BE" w:rsidRPr="00C70BDB" w14:paraId="372BA729" w14:textId="77777777" w:rsidTr="002A2E61">
        <w:trPr>
          <w:trHeight w:val="3110"/>
        </w:trPr>
        <w:tc>
          <w:tcPr>
            <w:tcW w:w="2333" w:type="dxa"/>
          </w:tcPr>
          <w:p w14:paraId="17FD9E7E" w14:textId="536F60D0" w:rsidR="006D09BE" w:rsidRPr="00C70BDB" w:rsidRDefault="006D09BE"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Indeks</w:t>
            </w:r>
            <w:r w:rsidR="00853DAB">
              <w:rPr>
                <w:rFonts w:ascii="Times New Roman" w:hAnsi="Times New Roman" w:cs="Times New Roman"/>
                <w:noProof/>
                <w:color w:val="000000"/>
                <w:lang w:val="sr-Latn-ME"/>
              </w:rPr>
              <w:t xml:space="preserve"> </w:t>
            </w:r>
            <w:r w:rsidR="00C54249" w:rsidRPr="00C70BDB">
              <w:rPr>
                <w:rFonts w:ascii="Times New Roman" w:hAnsi="Times New Roman" w:cs="Times New Roman"/>
                <w:noProof/>
                <w:color w:val="000000"/>
                <w:lang w:val="sr-Latn-ME"/>
              </w:rPr>
              <w:t>ugljenovodonika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uljima</w:t>
            </w:r>
          </w:p>
        </w:tc>
        <w:tc>
          <w:tcPr>
            <w:tcW w:w="2432" w:type="dxa"/>
          </w:tcPr>
          <w:p w14:paraId="77B60DD4" w14:textId="72E1F8E1" w:rsidR="006D09BE" w:rsidRPr="00C70BDB" w:rsidRDefault="006D09BE"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0,5–10</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tcPr>
          <w:p w14:paraId="54908482" w14:textId="1BAACA22" w:rsidR="006D09BE" w:rsidRPr="00C70BDB" w:rsidRDefault="006D09BE"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Mehanička</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drobilicama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šrederima)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metalnog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DC3DE0" w:rsidRPr="00C70BDB">
              <w:rPr>
                <w:rFonts w:ascii="Times New Roman" w:hAnsi="Times New Roman" w:cs="Times New Roman"/>
                <w:noProof/>
                <w:lang w:val="sr-Latn-ME"/>
              </w:rPr>
              <w:t>.</w:t>
            </w:r>
          </w:p>
          <w:p w14:paraId="52213AA5" w14:textId="4F2D103E" w:rsidR="006D09BE" w:rsidRPr="00C70BDB" w:rsidRDefault="00257905"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OEEO-a</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koji</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sadrži</w:t>
            </w:r>
            <w:r w:rsidR="00853DAB">
              <w:rPr>
                <w:rFonts w:ascii="Times New Roman" w:hAnsi="Times New Roman" w:cs="Times New Roman"/>
                <w:noProof/>
                <w:lang w:val="sr-Latn-ME"/>
              </w:rPr>
              <w:t xml:space="preserve"> </w:t>
            </w:r>
            <w:r w:rsidR="00993AE5">
              <w:rPr>
                <w:rFonts w:ascii="Times New Roman" w:hAnsi="Times New Roman" w:cs="Times New Roman"/>
                <w:noProof/>
                <w:lang w:val="sr-Latn-ME"/>
              </w:rPr>
              <w:t>i</w:t>
            </w:r>
            <w:r w:rsidR="00E62D45" w:rsidRPr="00C70BDB">
              <w:rPr>
                <w:rFonts w:ascii="Times New Roman" w:hAnsi="Times New Roman" w:cs="Times New Roman"/>
                <w:noProof/>
                <w:lang w:val="sr-Latn-ME"/>
              </w:rPr>
              <w:t>sparljive</w:t>
            </w:r>
            <w:r w:rsidR="00853DAB">
              <w:rPr>
                <w:rFonts w:ascii="Times New Roman" w:hAnsi="Times New Roman" w:cs="Times New Roman"/>
                <w:noProof/>
                <w:lang w:val="sr-Latn-ME"/>
              </w:rPr>
              <w:t xml:space="preserve"> </w:t>
            </w:r>
            <w:r w:rsidR="00E62D45" w:rsidRPr="00C70BDB">
              <w:rPr>
                <w:rFonts w:ascii="Times New Roman" w:hAnsi="Times New Roman" w:cs="Times New Roman"/>
                <w:noProof/>
                <w:lang w:val="sr-Latn-ME"/>
              </w:rPr>
              <w:t>fluorougljenike</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i/ili</w:t>
            </w:r>
            <w:r w:rsidR="00853DAB">
              <w:rPr>
                <w:rFonts w:ascii="Times New Roman" w:hAnsi="Times New Roman" w:cs="Times New Roman"/>
                <w:noProof/>
                <w:lang w:val="sr-Latn-ME"/>
              </w:rPr>
              <w:t xml:space="preserve"> </w:t>
            </w:r>
            <w:r w:rsidR="00993AE5">
              <w:rPr>
                <w:rFonts w:ascii="Times New Roman" w:hAnsi="Times New Roman" w:cs="Times New Roman"/>
                <w:noProof/>
                <w:lang w:val="sr-Latn-ME"/>
              </w:rPr>
              <w:t>i</w:t>
            </w:r>
            <w:r w:rsidR="00E62D45" w:rsidRPr="00C70BDB">
              <w:rPr>
                <w:rFonts w:ascii="Times New Roman" w:hAnsi="Times New Roman" w:cs="Times New Roman"/>
                <w:noProof/>
                <w:lang w:val="sr-Latn-ME"/>
              </w:rPr>
              <w:t>sparljive</w:t>
            </w:r>
            <w:r w:rsidR="00853DAB">
              <w:rPr>
                <w:rFonts w:ascii="Times New Roman" w:hAnsi="Times New Roman" w:cs="Times New Roman"/>
                <w:noProof/>
                <w:lang w:val="sr-Latn-ME"/>
              </w:rPr>
              <w:t xml:space="preserve"> </w:t>
            </w:r>
            <w:r w:rsidR="00E62D45" w:rsidRPr="00C70BDB">
              <w:rPr>
                <w:rFonts w:ascii="Times New Roman" w:hAnsi="Times New Roman" w:cs="Times New Roman"/>
                <w:noProof/>
                <w:lang w:val="sr-Latn-ME"/>
              </w:rPr>
              <w:t>hidrougljenike</w:t>
            </w:r>
            <w:r w:rsidR="00DC3DE0" w:rsidRPr="00C70BDB">
              <w:rPr>
                <w:rFonts w:ascii="Times New Roman" w:hAnsi="Times New Roman" w:cs="Times New Roman"/>
                <w:noProof/>
                <w:lang w:val="sr-Latn-ME"/>
              </w:rPr>
              <w:t>.</w:t>
            </w:r>
          </w:p>
          <w:p w14:paraId="3AB47A2F" w14:textId="47C927CE" w:rsidR="006D09BE" w:rsidRPr="00C70BDB" w:rsidRDefault="006D09BE"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Ponovno</w:t>
            </w:r>
            <w:r w:rsidR="00853DAB">
              <w:rPr>
                <w:rFonts w:ascii="Times New Roman" w:hAnsi="Times New Roman" w:cs="Times New Roman"/>
                <w:noProof/>
                <w:lang w:val="sr-Latn-ME"/>
              </w:rPr>
              <w:t xml:space="preserve"> </w:t>
            </w:r>
            <w:r w:rsidR="009F7B7C" w:rsidRPr="00C70BDB">
              <w:rPr>
                <w:rFonts w:ascii="Times New Roman" w:hAnsi="Times New Roman" w:cs="Times New Roman"/>
                <w:noProof/>
                <w:lang w:val="sr-Latn-ME"/>
              </w:rPr>
              <w:t>prečišćavanje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ulja</w:t>
            </w:r>
            <w:r w:rsidR="00DC3DE0" w:rsidRPr="00C70BDB">
              <w:rPr>
                <w:rFonts w:ascii="Times New Roman" w:hAnsi="Times New Roman" w:cs="Times New Roman"/>
                <w:noProof/>
                <w:lang w:val="sr-Latn-ME"/>
              </w:rPr>
              <w:t>.</w:t>
            </w:r>
          </w:p>
          <w:p w14:paraId="4BC24D2D" w14:textId="52C4236C" w:rsidR="006D09BE" w:rsidRPr="00C70BDB" w:rsidRDefault="006D09BE"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Fizičko-hemijska</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kalorijskom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vrijednošću</w:t>
            </w:r>
            <w:r w:rsidR="00DC3DE0" w:rsidRPr="00C70BDB">
              <w:rPr>
                <w:rFonts w:ascii="Times New Roman" w:hAnsi="Times New Roman" w:cs="Times New Roman"/>
                <w:noProof/>
                <w:lang w:val="sr-Latn-ME"/>
              </w:rPr>
              <w:t>.</w:t>
            </w:r>
          </w:p>
          <w:p w14:paraId="242B13FE" w14:textId="29399194" w:rsidR="00E72DB8" w:rsidRPr="00C70BDB" w:rsidRDefault="006D09BE"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Ispiranje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vodom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iskopanog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kontaminiranog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zemljišta</w:t>
            </w:r>
            <w:r w:rsidR="00DC3DE0" w:rsidRPr="00C70BDB">
              <w:rPr>
                <w:rFonts w:ascii="Times New Roman" w:hAnsi="Times New Roman" w:cs="Times New Roman"/>
                <w:noProof/>
                <w:lang w:val="sr-Latn-ME"/>
              </w:rPr>
              <w:t>.</w:t>
            </w:r>
          </w:p>
          <w:p w14:paraId="1E3D77DA" w14:textId="7418A6DB" w:rsidR="006D09BE" w:rsidRPr="00C70BDB" w:rsidRDefault="00257905"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tečnog</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otpada</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koji</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sadrž</w:t>
            </w:r>
            <w:r w:rsidR="000D24DF"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006D09BE" w:rsidRPr="00C70BDB">
              <w:rPr>
                <w:rFonts w:ascii="Times New Roman" w:hAnsi="Times New Roman" w:cs="Times New Roman"/>
                <w:noProof/>
                <w:lang w:val="sr-Latn-ME"/>
              </w:rPr>
              <w:t>vodu</w:t>
            </w:r>
            <w:r w:rsidR="00DC3DE0" w:rsidRPr="00C70BDB">
              <w:rPr>
                <w:rFonts w:ascii="Times New Roman" w:hAnsi="Times New Roman" w:cs="Times New Roman"/>
                <w:noProof/>
                <w:lang w:val="sr-Latn-ME"/>
              </w:rPr>
              <w:t>.</w:t>
            </w:r>
          </w:p>
        </w:tc>
      </w:tr>
      <w:tr w:rsidR="000D24DF" w:rsidRPr="00C70BDB" w14:paraId="0A58668B" w14:textId="77777777" w:rsidTr="00E72DB8">
        <w:tc>
          <w:tcPr>
            <w:tcW w:w="2333" w:type="dxa"/>
          </w:tcPr>
          <w:p w14:paraId="20B895E1" w14:textId="777BDE86"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Slobodni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cijanid</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(CN</w:t>
            </w:r>
            <w:r w:rsidRPr="00C70BDB">
              <w:rPr>
                <w:rStyle w:val="super"/>
                <w:rFonts w:ascii="Times New Roman" w:hAnsi="Times New Roman" w:cs="Times New Roman"/>
                <w:noProof/>
                <w:color w:val="000000"/>
                <w:vertAlign w:val="superscript"/>
                <w:lang w:val="sr-Latn-ME"/>
              </w:rPr>
              <w:t>-</w:t>
            </w:r>
            <w:r w:rsidRPr="00C70BDB">
              <w:rPr>
                <w:rFonts w:ascii="Times New Roman" w:hAnsi="Times New Roman" w:cs="Times New Roman"/>
                <w:noProof/>
                <w:color w:val="000000"/>
                <w:lang w:val="sr-Latn-ME"/>
              </w:rPr>
              <w:t>)</w:t>
            </w:r>
            <w:r w:rsidRPr="00C70BDB">
              <w:rPr>
                <w:rStyle w:val="FootnoteReference"/>
                <w:rFonts w:ascii="Times New Roman" w:hAnsi="Times New Roman" w:cs="Times New Roman"/>
                <w:noProof/>
                <w:color w:val="000000"/>
                <w:lang w:val="sr-Latn-ME"/>
              </w:rPr>
              <w:footnoteReference w:id="26"/>
            </w:r>
          </w:p>
        </w:tc>
        <w:tc>
          <w:tcPr>
            <w:tcW w:w="2432" w:type="dxa"/>
          </w:tcPr>
          <w:p w14:paraId="645AA53D" w14:textId="6614AF7E"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0,02–0,1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tcPr>
          <w:tbl>
            <w:tblPr>
              <w:tblW w:w="5000" w:type="pct"/>
              <w:tblCellMar>
                <w:left w:w="0" w:type="dxa"/>
                <w:right w:w="0" w:type="dxa"/>
              </w:tblCellMar>
              <w:tblLook w:val="04A0" w:firstRow="1" w:lastRow="0" w:firstColumn="1" w:lastColumn="0" w:noHBand="0" w:noVBand="1"/>
            </w:tblPr>
            <w:tblGrid>
              <w:gridCol w:w="8"/>
              <w:gridCol w:w="4640"/>
            </w:tblGrid>
            <w:tr w:rsidR="000D24DF" w:rsidRPr="00C70BDB" w14:paraId="5BF17507" w14:textId="77777777">
              <w:tc>
                <w:tcPr>
                  <w:tcW w:w="0" w:type="auto"/>
                  <w:shd w:val="clear" w:color="auto" w:fill="auto"/>
                  <w:hideMark/>
                </w:tcPr>
                <w:p w14:paraId="7422DFD1" w14:textId="21546AC5" w:rsidR="000D24DF" w:rsidRPr="00C70BDB" w:rsidRDefault="000D24DF" w:rsidP="002A2E61">
                  <w:pPr>
                    <w:pStyle w:val="Normal2"/>
                    <w:numPr>
                      <w:ilvl w:val="0"/>
                      <w:numId w:val="1"/>
                    </w:numPr>
                    <w:spacing w:before="0" w:beforeAutospacing="0" w:after="0" w:afterAutospacing="0"/>
                    <w:jc w:val="both"/>
                    <w:rPr>
                      <w:noProof/>
                      <w:sz w:val="22"/>
                      <w:szCs w:val="22"/>
                      <w:lang w:val="sr-Latn-ME"/>
                    </w:rPr>
                  </w:pPr>
                </w:p>
              </w:tc>
              <w:tc>
                <w:tcPr>
                  <w:tcW w:w="0" w:type="auto"/>
                  <w:shd w:val="clear" w:color="auto" w:fill="auto"/>
                  <w:hideMark/>
                </w:tcPr>
                <w:p w14:paraId="78F14BAF" w14:textId="09500DD3" w:rsidR="000D24DF" w:rsidRPr="00C70BDB" w:rsidRDefault="00257905" w:rsidP="00734120">
                  <w:pPr>
                    <w:pStyle w:val="Normal2"/>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0D24DF" w:rsidRPr="00C70BDB">
                    <w:rPr>
                      <w:noProof/>
                      <w:sz w:val="22"/>
                      <w:szCs w:val="22"/>
                      <w:lang w:val="sr-Latn-ME"/>
                    </w:rPr>
                    <w:t>tečnog</w:t>
                  </w:r>
                  <w:r w:rsidR="00853DAB">
                    <w:rPr>
                      <w:noProof/>
                      <w:sz w:val="22"/>
                      <w:szCs w:val="22"/>
                      <w:lang w:val="sr-Latn-ME"/>
                    </w:rPr>
                    <w:t xml:space="preserve"> </w:t>
                  </w:r>
                  <w:r w:rsidR="000D24DF" w:rsidRPr="00C70BDB">
                    <w:rPr>
                      <w:noProof/>
                      <w:sz w:val="22"/>
                      <w:szCs w:val="22"/>
                      <w:lang w:val="sr-Latn-ME"/>
                    </w:rPr>
                    <w:t>otpada</w:t>
                  </w:r>
                  <w:r w:rsidR="00853DAB">
                    <w:rPr>
                      <w:noProof/>
                      <w:sz w:val="22"/>
                      <w:szCs w:val="22"/>
                      <w:lang w:val="sr-Latn-ME"/>
                    </w:rPr>
                    <w:t xml:space="preserve"> </w:t>
                  </w:r>
                  <w:r w:rsidR="000D24DF" w:rsidRPr="00C70BDB">
                    <w:rPr>
                      <w:noProof/>
                      <w:sz w:val="22"/>
                      <w:szCs w:val="22"/>
                      <w:lang w:val="sr-Latn-ME"/>
                    </w:rPr>
                    <w:t>koji</w:t>
                  </w:r>
                  <w:r w:rsidR="00853DAB">
                    <w:rPr>
                      <w:noProof/>
                      <w:sz w:val="22"/>
                      <w:szCs w:val="22"/>
                      <w:lang w:val="sr-Latn-ME"/>
                    </w:rPr>
                    <w:t xml:space="preserve"> </w:t>
                  </w:r>
                  <w:r w:rsidR="000D24DF" w:rsidRPr="00C70BDB">
                    <w:rPr>
                      <w:noProof/>
                      <w:sz w:val="22"/>
                      <w:szCs w:val="22"/>
                      <w:lang w:val="sr-Latn-ME"/>
                    </w:rPr>
                    <w:t>sadrži</w:t>
                  </w:r>
                  <w:r w:rsidR="00853DAB">
                    <w:rPr>
                      <w:noProof/>
                      <w:sz w:val="22"/>
                      <w:szCs w:val="22"/>
                      <w:lang w:val="sr-Latn-ME"/>
                    </w:rPr>
                    <w:t xml:space="preserve"> </w:t>
                  </w:r>
                  <w:r w:rsidR="000D24DF" w:rsidRPr="00C70BDB">
                    <w:rPr>
                      <w:noProof/>
                      <w:sz w:val="22"/>
                      <w:szCs w:val="22"/>
                      <w:lang w:val="sr-Latn-ME"/>
                    </w:rPr>
                    <w:t>vodu</w:t>
                  </w:r>
                </w:p>
              </w:tc>
            </w:tr>
          </w:tbl>
          <w:p w14:paraId="04820076"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4C3FFD27" w14:textId="77777777" w:rsidTr="00E72DB8">
        <w:tc>
          <w:tcPr>
            <w:tcW w:w="2333" w:type="dxa"/>
          </w:tcPr>
          <w:p w14:paraId="7C629465" w14:textId="26454291"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Adsorpcioni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organski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vezani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halogeni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25</w:t>
            </w:r>
          </w:p>
        </w:tc>
        <w:tc>
          <w:tcPr>
            <w:tcW w:w="2432" w:type="dxa"/>
          </w:tcPr>
          <w:p w14:paraId="6CE3E5D8" w14:textId="4A176B13"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0,2–1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tcPr>
          <w:tbl>
            <w:tblPr>
              <w:tblW w:w="5000" w:type="pct"/>
              <w:tblCellMar>
                <w:left w:w="0" w:type="dxa"/>
                <w:right w:w="0" w:type="dxa"/>
              </w:tblCellMar>
              <w:tblLook w:val="04A0" w:firstRow="1" w:lastRow="0" w:firstColumn="1" w:lastColumn="0" w:noHBand="0" w:noVBand="1"/>
            </w:tblPr>
            <w:tblGrid>
              <w:gridCol w:w="8"/>
              <w:gridCol w:w="4640"/>
            </w:tblGrid>
            <w:tr w:rsidR="000D24DF" w:rsidRPr="00C70BDB" w14:paraId="1A53171E" w14:textId="77777777">
              <w:tc>
                <w:tcPr>
                  <w:tcW w:w="0" w:type="auto"/>
                  <w:shd w:val="clear" w:color="auto" w:fill="auto"/>
                  <w:hideMark/>
                </w:tcPr>
                <w:p w14:paraId="0D0C5D17" w14:textId="3E90DBF0" w:rsidR="000D24DF" w:rsidRPr="00C70BDB" w:rsidRDefault="000D24DF" w:rsidP="002A2E61">
                  <w:pPr>
                    <w:pStyle w:val="Normal2"/>
                    <w:numPr>
                      <w:ilvl w:val="0"/>
                      <w:numId w:val="1"/>
                    </w:numPr>
                    <w:spacing w:before="0" w:beforeAutospacing="0" w:after="0" w:afterAutospacing="0"/>
                    <w:jc w:val="both"/>
                    <w:rPr>
                      <w:noProof/>
                      <w:sz w:val="22"/>
                      <w:szCs w:val="22"/>
                      <w:lang w:val="sr-Latn-ME"/>
                    </w:rPr>
                  </w:pPr>
                </w:p>
              </w:tc>
              <w:tc>
                <w:tcPr>
                  <w:tcW w:w="0" w:type="auto"/>
                  <w:shd w:val="clear" w:color="auto" w:fill="auto"/>
                  <w:hideMark/>
                </w:tcPr>
                <w:p w14:paraId="2E5BFF04" w14:textId="5E9A3676" w:rsidR="000D24DF" w:rsidRPr="00C70BDB" w:rsidRDefault="00257905" w:rsidP="00734120">
                  <w:pPr>
                    <w:pStyle w:val="Normal2"/>
                    <w:spacing w:before="0" w:beforeAutospacing="0" w:after="0" w:afterAutospacing="0"/>
                    <w:jc w:val="both"/>
                    <w:rPr>
                      <w:noProof/>
                      <w:sz w:val="22"/>
                      <w:szCs w:val="22"/>
                      <w:lang w:val="sr-Latn-ME"/>
                    </w:rPr>
                  </w:pPr>
                  <w:r w:rsidRPr="00C70BDB">
                    <w:rPr>
                      <w:noProof/>
                      <w:sz w:val="22"/>
                      <w:szCs w:val="22"/>
                      <w:lang w:val="sr-Latn-ME"/>
                    </w:rPr>
                    <w:t>Tretman</w:t>
                  </w:r>
                  <w:r w:rsidR="00853DAB">
                    <w:rPr>
                      <w:noProof/>
                      <w:sz w:val="22"/>
                      <w:szCs w:val="22"/>
                      <w:lang w:val="sr-Latn-ME"/>
                    </w:rPr>
                    <w:t xml:space="preserve"> </w:t>
                  </w:r>
                  <w:r w:rsidR="000D24DF" w:rsidRPr="00C70BDB">
                    <w:rPr>
                      <w:noProof/>
                      <w:sz w:val="22"/>
                      <w:szCs w:val="22"/>
                      <w:lang w:val="sr-Latn-ME"/>
                    </w:rPr>
                    <w:t>tečnogg</w:t>
                  </w:r>
                  <w:r w:rsidR="00853DAB">
                    <w:rPr>
                      <w:noProof/>
                      <w:sz w:val="22"/>
                      <w:szCs w:val="22"/>
                      <w:lang w:val="sr-Latn-ME"/>
                    </w:rPr>
                    <w:t xml:space="preserve"> </w:t>
                  </w:r>
                  <w:r w:rsidR="000D24DF" w:rsidRPr="00C70BDB">
                    <w:rPr>
                      <w:noProof/>
                      <w:sz w:val="22"/>
                      <w:szCs w:val="22"/>
                      <w:lang w:val="sr-Latn-ME"/>
                    </w:rPr>
                    <w:t>otpada</w:t>
                  </w:r>
                  <w:r w:rsidR="00853DAB">
                    <w:rPr>
                      <w:noProof/>
                      <w:sz w:val="22"/>
                      <w:szCs w:val="22"/>
                      <w:lang w:val="sr-Latn-ME"/>
                    </w:rPr>
                    <w:t xml:space="preserve"> </w:t>
                  </w:r>
                  <w:r w:rsidR="000D24DF" w:rsidRPr="00C70BDB">
                    <w:rPr>
                      <w:noProof/>
                      <w:sz w:val="22"/>
                      <w:szCs w:val="22"/>
                      <w:lang w:val="sr-Latn-ME"/>
                    </w:rPr>
                    <w:t>koji</w:t>
                  </w:r>
                  <w:r w:rsidR="00853DAB">
                    <w:rPr>
                      <w:noProof/>
                      <w:sz w:val="22"/>
                      <w:szCs w:val="22"/>
                      <w:lang w:val="sr-Latn-ME"/>
                    </w:rPr>
                    <w:t xml:space="preserve"> </w:t>
                  </w:r>
                  <w:r w:rsidR="000D24DF" w:rsidRPr="00C70BDB">
                    <w:rPr>
                      <w:noProof/>
                      <w:sz w:val="22"/>
                      <w:szCs w:val="22"/>
                      <w:lang w:val="sr-Latn-ME"/>
                    </w:rPr>
                    <w:t>sadrži</w:t>
                  </w:r>
                  <w:r w:rsidR="00853DAB">
                    <w:rPr>
                      <w:noProof/>
                      <w:sz w:val="22"/>
                      <w:szCs w:val="22"/>
                      <w:lang w:val="sr-Latn-ME"/>
                    </w:rPr>
                    <w:t xml:space="preserve"> </w:t>
                  </w:r>
                  <w:r w:rsidR="000D24DF" w:rsidRPr="00C70BDB">
                    <w:rPr>
                      <w:noProof/>
                      <w:sz w:val="22"/>
                      <w:szCs w:val="22"/>
                      <w:lang w:val="sr-Latn-ME"/>
                    </w:rPr>
                    <w:t>vodu</w:t>
                  </w:r>
                </w:p>
              </w:tc>
            </w:tr>
          </w:tbl>
          <w:p w14:paraId="7DF572BF"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01D88CEE" w14:textId="77777777" w:rsidTr="00E72DB8">
        <w:trPr>
          <w:trHeight w:val="1700"/>
        </w:trPr>
        <w:tc>
          <w:tcPr>
            <w:tcW w:w="2333" w:type="dxa"/>
          </w:tcPr>
          <w:p w14:paraId="4DDF8D12" w14:textId="6B5A2F11"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Arsen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As)</w:t>
            </w:r>
          </w:p>
        </w:tc>
        <w:tc>
          <w:tcPr>
            <w:tcW w:w="2432" w:type="dxa"/>
          </w:tcPr>
          <w:p w14:paraId="1433C575" w14:textId="7DCC7E42"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0,01–0,05</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val="restart"/>
          </w:tcPr>
          <w:p w14:paraId="2E2A2986" w14:textId="1CE5BEBA" w:rsidR="000D24DF" w:rsidRPr="00C70BDB" w:rsidRDefault="000D24DF"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Mehanička</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drobilicama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(šrederima)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metalnog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6D7050" w:rsidRPr="00C70BDB">
              <w:rPr>
                <w:rFonts w:ascii="Times New Roman" w:hAnsi="Times New Roman" w:cs="Times New Roman"/>
                <w:noProof/>
                <w:lang w:val="sr-Latn-ME"/>
              </w:rPr>
              <w:t>.</w:t>
            </w:r>
          </w:p>
          <w:p w14:paraId="718871B6" w14:textId="451BBEA6" w:rsidR="000D24DF" w:rsidRPr="00C70BDB" w:rsidRDefault="00257905"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000D24DF" w:rsidRPr="00C70BDB">
              <w:rPr>
                <w:rFonts w:ascii="Times New Roman" w:hAnsi="Times New Roman" w:cs="Times New Roman"/>
                <w:noProof/>
                <w:lang w:val="sr-Latn-ME"/>
              </w:rPr>
              <w:t>OEEO-a</w:t>
            </w:r>
            <w:r w:rsidR="00853DAB">
              <w:rPr>
                <w:rFonts w:ascii="Times New Roman" w:hAnsi="Times New Roman" w:cs="Times New Roman"/>
                <w:noProof/>
                <w:lang w:val="sr-Latn-ME"/>
              </w:rPr>
              <w:t xml:space="preserve"> </w:t>
            </w:r>
            <w:r w:rsidR="000D24DF" w:rsidRPr="00C70BDB">
              <w:rPr>
                <w:rFonts w:ascii="Times New Roman" w:hAnsi="Times New Roman" w:cs="Times New Roman"/>
                <w:noProof/>
                <w:lang w:val="sr-Latn-ME"/>
              </w:rPr>
              <w:t>koji</w:t>
            </w:r>
            <w:r w:rsidR="00853DAB">
              <w:rPr>
                <w:rFonts w:ascii="Times New Roman" w:hAnsi="Times New Roman" w:cs="Times New Roman"/>
                <w:noProof/>
                <w:lang w:val="sr-Latn-ME"/>
              </w:rPr>
              <w:t xml:space="preserve"> </w:t>
            </w:r>
            <w:r w:rsidR="000D24DF" w:rsidRPr="00C70BDB">
              <w:rPr>
                <w:rFonts w:ascii="Times New Roman" w:hAnsi="Times New Roman" w:cs="Times New Roman"/>
                <w:noProof/>
                <w:lang w:val="sr-Latn-ME"/>
              </w:rPr>
              <w:t>sadrži</w:t>
            </w:r>
            <w:r w:rsidR="00853DAB">
              <w:rPr>
                <w:rFonts w:ascii="Times New Roman" w:hAnsi="Times New Roman" w:cs="Times New Roman"/>
                <w:noProof/>
                <w:lang w:val="sr-Latn-ME"/>
              </w:rPr>
              <w:t xml:space="preserve"> </w:t>
            </w:r>
            <w:r w:rsidR="006D7050" w:rsidRPr="00C70BDB">
              <w:rPr>
                <w:rFonts w:ascii="Times New Roman" w:hAnsi="Times New Roman" w:cs="Times New Roman"/>
                <w:noProof/>
                <w:lang w:val="sr-Latn-ME"/>
              </w:rPr>
              <w:t>i</w:t>
            </w:r>
            <w:r w:rsidR="00E62D45" w:rsidRPr="00C70BDB">
              <w:rPr>
                <w:rFonts w:ascii="Times New Roman" w:hAnsi="Times New Roman" w:cs="Times New Roman"/>
                <w:noProof/>
                <w:lang w:val="sr-Latn-ME"/>
              </w:rPr>
              <w:t>sparljive</w:t>
            </w:r>
            <w:r w:rsidR="00853DAB">
              <w:rPr>
                <w:rFonts w:ascii="Times New Roman" w:hAnsi="Times New Roman" w:cs="Times New Roman"/>
                <w:noProof/>
                <w:lang w:val="sr-Latn-ME"/>
              </w:rPr>
              <w:t xml:space="preserve"> </w:t>
            </w:r>
            <w:r w:rsidR="00E62D45" w:rsidRPr="00C70BDB">
              <w:rPr>
                <w:rFonts w:ascii="Times New Roman" w:hAnsi="Times New Roman" w:cs="Times New Roman"/>
                <w:noProof/>
                <w:lang w:val="sr-Latn-ME"/>
              </w:rPr>
              <w:t>fluorougljenike</w:t>
            </w:r>
            <w:r w:rsidR="00853DAB">
              <w:rPr>
                <w:rFonts w:ascii="Times New Roman" w:hAnsi="Times New Roman" w:cs="Times New Roman"/>
                <w:noProof/>
                <w:lang w:val="sr-Latn-ME"/>
              </w:rPr>
              <w:t xml:space="preserve"> </w:t>
            </w:r>
            <w:r w:rsidR="000D24DF" w:rsidRPr="00C70BDB">
              <w:rPr>
                <w:rFonts w:ascii="Times New Roman" w:hAnsi="Times New Roman" w:cs="Times New Roman"/>
                <w:noProof/>
                <w:lang w:val="sr-Latn-ME"/>
              </w:rPr>
              <w:t>i/ili</w:t>
            </w:r>
            <w:r w:rsidR="00853DAB">
              <w:rPr>
                <w:rFonts w:ascii="Times New Roman" w:hAnsi="Times New Roman" w:cs="Times New Roman"/>
                <w:noProof/>
                <w:lang w:val="sr-Latn-ME"/>
              </w:rPr>
              <w:t xml:space="preserve"> </w:t>
            </w:r>
            <w:r w:rsidR="00993AE5">
              <w:rPr>
                <w:rFonts w:ascii="Times New Roman" w:hAnsi="Times New Roman" w:cs="Times New Roman"/>
                <w:noProof/>
                <w:lang w:val="sr-Latn-ME"/>
              </w:rPr>
              <w:t>i</w:t>
            </w:r>
            <w:r w:rsidR="00E62D45" w:rsidRPr="00C70BDB">
              <w:rPr>
                <w:rFonts w:ascii="Times New Roman" w:hAnsi="Times New Roman" w:cs="Times New Roman"/>
                <w:noProof/>
                <w:lang w:val="sr-Latn-ME"/>
              </w:rPr>
              <w:t>sparljive</w:t>
            </w:r>
            <w:r w:rsidR="00853DAB">
              <w:rPr>
                <w:rFonts w:ascii="Times New Roman" w:hAnsi="Times New Roman" w:cs="Times New Roman"/>
                <w:noProof/>
                <w:lang w:val="sr-Latn-ME"/>
              </w:rPr>
              <w:t xml:space="preserve"> </w:t>
            </w:r>
            <w:r w:rsidR="00E62D45" w:rsidRPr="00C70BDB">
              <w:rPr>
                <w:rFonts w:ascii="Times New Roman" w:hAnsi="Times New Roman" w:cs="Times New Roman"/>
                <w:noProof/>
                <w:lang w:val="sr-Latn-ME"/>
              </w:rPr>
              <w:t>hidrougljenike</w:t>
            </w:r>
            <w:r w:rsidR="006D7050" w:rsidRPr="00C70BDB">
              <w:rPr>
                <w:rFonts w:ascii="Times New Roman" w:hAnsi="Times New Roman" w:cs="Times New Roman"/>
                <w:noProof/>
                <w:lang w:val="sr-Latn-ME"/>
              </w:rPr>
              <w:t>.</w:t>
            </w:r>
          </w:p>
          <w:p w14:paraId="59235CC6" w14:textId="11F5572B" w:rsidR="000D24DF" w:rsidRPr="00C70BDB" w:rsidRDefault="000D24DF"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Mehaničko-biološk</w:t>
            </w:r>
            <w:r w:rsidR="00E72DB8"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6D7050" w:rsidRPr="00C70BDB">
              <w:rPr>
                <w:rFonts w:ascii="Times New Roman" w:hAnsi="Times New Roman" w:cs="Times New Roman"/>
                <w:noProof/>
                <w:lang w:val="sr-Latn-ME"/>
              </w:rPr>
              <w:t>.</w:t>
            </w:r>
          </w:p>
          <w:p w14:paraId="299A9E0E" w14:textId="7643C2E0" w:rsidR="000D24DF" w:rsidRPr="00C70BDB" w:rsidRDefault="000D24DF"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Ponovno</w:t>
            </w:r>
            <w:r w:rsidR="00853DAB">
              <w:rPr>
                <w:rFonts w:ascii="Times New Roman" w:hAnsi="Times New Roman" w:cs="Times New Roman"/>
                <w:noProof/>
                <w:lang w:val="sr-Latn-ME"/>
              </w:rPr>
              <w:t xml:space="preserve"> </w:t>
            </w:r>
            <w:r w:rsidR="009F7B7C" w:rsidRPr="00C70BDB">
              <w:rPr>
                <w:rFonts w:ascii="Times New Roman" w:hAnsi="Times New Roman" w:cs="Times New Roman"/>
                <w:noProof/>
                <w:lang w:val="sr-Latn-ME"/>
              </w:rPr>
              <w:t>prečišćavanje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ulja</w:t>
            </w:r>
            <w:r w:rsidR="006D7050" w:rsidRPr="00C70BDB">
              <w:rPr>
                <w:rFonts w:ascii="Times New Roman" w:hAnsi="Times New Roman" w:cs="Times New Roman"/>
                <w:noProof/>
                <w:lang w:val="sr-Latn-ME"/>
              </w:rPr>
              <w:t>.</w:t>
            </w:r>
          </w:p>
          <w:p w14:paraId="32B8D807" w14:textId="278E042F" w:rsidR="000D24DF" w:rsidRPr="00C70BDB" w:rsidRDefault="000D24DF"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Fizičko-hemijsk</w:t>
            </w:r>
            <w:r w:rsidR="00E72DB8"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kalorijskom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vrijednošću</w:t>
            </w:r>
            <w:r w:rsidR="006D7050" w:rsidRPr="00C70BDB">
              <w:rPr>
                <w:rFonts w:ascii="Times New Roman" w:hAnsi="Times New Roman" w:cs="Times New Roman"/>
                <w:noProof/>
                <w:lang w:val="sr-Latn-ME"/>
              </w:rPr>
              <w:t>.</w:t>
            </w:r>
          </w:p>
          <w:p w14:paraId="1FD81694" w14:textId="56C399B9" w:rsidR="000D24DF" w:rsidRPr="00C70BDB" w:rsidRDefault="000D24DF"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Fizičko-hemijsk</w:t>
            </w:r>
            <w:r w:rsidR="00E72DB8"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čvrstog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i/ili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kašastog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p>
          <w:p w14:paraId="501A1A1B" w14:textId="30D21BBE" w:rsidR="00E72DB8" w:rsidRPr="00C70BDB" w:rsidRDefault="000D24DF"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Regeneracija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istrošenih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rastvarača</w:t>
            </w:r>
          </w:p>
          <w:p w14:paraId="212ACBC8" w14:textId="291A4E86" w:rsidR="000D24DF" w:rsidRPr="00C70BDB" w:rsidRDefault="000D24DF" w:rsidP="00C17564">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Ispiranje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vodom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iskopanog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konntaminiranog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zemljišta</w:t>
            </w:r>
          </w:p>
        </w:tc>
      </w:tr>
      <w:tr w:rsidR="000D24DF" w:rsidRPr="00C70BDB" w14:paraId="0B2F371E" w14:textId="77777777" w:rsidTr="00E72DB8">
        <w:tc>
          <w:tcPr>
            <w:tcW w:w="2333" w:type="dxa"/>
          </w:tcPr>
          <w:p w14:paraId="6BA32EB2" w14:textId="43D09BF0"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Kadmijum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Cd)</w:t>
            </w:r>
          </w:p>
        </w:tc>
        <w:tc>
          <w:tcPr>
            <w:tcW w:w="2432" w:type="dxa"/>
          </w:tcPr>
          <w:p w14:paraId="6E435142" w14:textId="34FB11DE"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0,01–0,05</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279145CB"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1BAF022F" w14:textId="77777777" w:rsidTr="00E72DB8">
        <w:tc>
          <w:tcPr>
            <w:tcW w:w="2333" w:type="dxa"/>
          </w:tcPr>
          <w:p w14:paraId="2D62407B" w14:textId="5A881D6A"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Hrom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Cr)</w:t>
            </w:r>
          </w:p>
        </w:tc>
        <w:tc>
          <w:tcPr>
            <w:tcW w:w="2432" w:type="dxa"/>
          </w:tcPr>
          <w:p w14:paraId="2D508C92" w14:textId="32DD44C0"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0,01–0,15</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062D875F"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37EAD39D" w14:textId="77777777" w:rsidTr="00E72DB8">
        <w:tc>
          <w:tcPr>
            <w:tcW w:w="2333" w:type="dxa"/>
          </w:tcPr>
          <w:p w14:paraId="6FF645D0" w14:textId="6CA59CCA"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Bakar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Cu)</w:t>
            </w:r>
          </w:p>
        </w:tc>
        <w:tc>
          <w:tcPr>
            <w:tcW w:w="2432" w:type="dxa"/>
          </w:tcPr>
          <w:p w14:paraId="55E137E5" w14:textId="287CE047"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0,05–0,5</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3C2A256E"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5ED970E2" w14:textId="77777777" w:rsidTr="00E72DB8">
        <w:tc>
          <w:tcPr>
            <w:tcW w:w="2333" w:type="dxa"/>
          </w:tcPr>
          <w:p w14:paraId="40F8D4D1" w14:textId="6A20C4B0"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Olovo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Pb)</w:t>
            </w:r>
          </w:p>
        </w:tc>
        <w:tc>
          <w:tcPr>
            <w:tcW w:w="2432" w:type="dxa"/>
          </w:tcPr>
          <w:p w14:paraId="25092A10" w14:textId="06268DED"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0,05–0,1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r w:rsidR="00E72DB8" w:rsidRPr="00C70BDB">
              <w:rPr>
                <w:rStyle w:val="FootnoteReference"/>
                <w:rFonts w:ascii="Times New Roman" w:hAnsi="Times New Roman" w:cs="Times New Roman"/>
                <w:noProof/>
                <w:color w:val="000000"/>
                <w:lang w:val="sr-Latn-ME"/>
              </w:rPr>
              <w:footnoteReference w:id="27"/>
            </w:r>
          </w:p>
        </w:tc>
        <w:tc>
          <w:tcPr>
            <w:tcW w:w="4864" w:type="dxa"/>
            <w:vMerge/>
          </w:tcPr>
          <w:p w14:paraId="6B9F71B1"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6FB8F068" w14:textId="77777777" w:rsidTr="00E72DB8">
        <w:tc>
          <w:tcPr>
            <w:tcW w:w="2333" w:type="dxa"/>
          </w:tcPr>
          <w:p w14:paraId="47C42C59" w14:textId="50983F79"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Nikl</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Ni)</w:t>
            </w:r>
          </w:p>
        </w:tc>
        <w:tc>
          <w:tcPr>
            <w:tcW w:w="2432" w:type="dxa"/>
          </w:tcPr>
          <w:p w14:paraId="4BE63516" w14:textId="7BC7E875"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0,05–0,5</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598F7644"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339BC5AC" w14:textId="77777777" w:rsidTr="00E72DB8">
        <w:tc>
          <w:tcPr>
            <w:tcW w:w="2333" w:type="dxa"/>
          </w:tcPr>
          <w:p w14:paraId="23F3812B" w14:textId="42BF3F9D"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Živa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Hg)</w:t>
            </w:r>
          </w:p>
        </w:tc>
        <w:tc>
          <w:tcPr>
            <w:tcW w:w="2432" w:type="dxa"/>
          </w:tcPr>
          <w:p w14:paraId="4FAF1C05" w14:textId="3DF837BC"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0,5–5</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μg/l</w:t>
            </w:r>
          </w:p>
        </w:tc>
        <w:tc>
          <w:tcPr>
            <w:tcW w:w="4864" w:type="dxa"/>
            <w:vMerge/>
          </w:tcPr>
          <w:p w14:paraId="0BD2DE03"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70914B7F" w14:textId="77777777" w:rsidTr="00E72DB8">
        <w:tc>
          <w:tcPr>
            <w:tcW w:w="2333" w:type="dxa"/>
          </w:tcPr>
          <w:p w14:paraId="351B9042" w14:textId="5C62CE33"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Cink</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Zn)</w:t>
            </w:r>
          </w:p>
        </w:tc>
        <w:tc>
          <w:tcPr>
            <w:tcW w:w="2432" w:type="dxa"/>
          </w:tcPr>
          <w:p w14:paraId="7D7A0964" w14:textId="2DDB5E6E"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0,1–1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r w:rsidR="00853DAB">
              <w:rPr>
                <w:rFonts w:ascii="Times New Roman" w:hAnsi="Times New Roman" w:cs="Times New Roman"/>
                <w:noProof/>
                <w:lang w:val="sr-Latn-ME"/>
              </w:rPr>
              <w:t xml:space="preserve"> </w:t>
            </w:r>
            <w:r w:rsidR="00E72DB8" w:rsidRPr="00C70BDB">
              <w:rPr>
                <w:rStyle w:val="FootnoteReference"/>
                <w:rFonts w:ascii="Times New Roman" w:hAnsi="Times New Roman" w:cs="Times New Roman"/>
                <w:noProof/>
                <w:lang w:val="sr-Latn-ME"/>
              </w:rPr>
              <w:footnoteReference w:id="28"/>
            </w:r>
          </w:p>
        </w:tc>
        <w:tc>
          <w:tcPr>
            <w:tcW w:w="4864" w:type="dxa"/>
            <w:vMerge/>
          </w:tcPr>
          <w:p w14:paraId="4DC7443A"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7A7ABA7B" w14:textId="77777777" w:rsidTr="00E72DB8">
        <w:tc>
          <w:tcPr>
            <w:tcW w:w="2333" w:type="dxa"/>
          </w:tcPr>
          <w:p w14:paraId="0286445E" w14:textId="76EF4BF4"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Arsen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As)</w:t>
            </w:r>
          </w:p>
        </w:tc>
        <w:tc>
          <w:tcPr>
            <w:tcW w:w="2432" w:type="dxa"/>
          </w:tcPr>
          <w:p w14:paraId="73F9723C" w14:textId="5541D430"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0,01–0,1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val="restart"/>
          </w:tcPr>
          <w:tbl>
            <w:tblPr>
              <w:tblW w:w="5000" w:type="pct"/>
              <w:tblCellMar>
                <w:left w:w="0" w:type="dxa"/>
                <w:right w:w="0" w:type="dxa"/>
              </w:tblCellMar>
              <w:tblLook w:val="04A0" w:firstRow="1" w:lastRow="0" w:firstColumn="1" w:lastColumn="0" w:noHBand="0" w:noVBand="1"/>
            </w:tblPr>
            <w:tblGrid>
              <w:gridCol w:w="275"/>
              <w:gridCol w:w="4373"/>
            </w:tblGrid>
            <w:tr w:rsidR="000D24DF" w:rsidRPr="00C70BDB" w14:paraId="0D0870A0" w14:textId="77777777" w:rsidTr="000D24DF">
              <w:tc>
                <w:tcPr>
                  <w:tcW w:w="0" w:type="auto"/>
                  <w:shd w:val="clear" w:color="auto" w:fill="auto"/>
                  <w:hideMark/>
                </w:tcPr>
                <w:p w14:paraId="02524CB0" w14:textId="77777777" w:rsidR="000D24DF" w:rsidRPr="00C70BDB" w:rsidRDefault="000D24DF" w:rsidP="00734120">
                  <w:pPr>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w:t>
                  </w:r>
                </w:p>
              </w:tc>
              <w:tc>
                <w:tcPr>
                  <w:tcW w:w="0" w:type="auto"/>
                  <w:shd w:val="clear" w:color="auto" w:fill="auto"/>
                  <w:hideMark/>
                </w:tcPr>
                <w:p w14:paraId="2A54A9F2" w14:textId="2A87FFEB" w:rsidR="000D24DF" w:rsidRPr="00C70BDB" w:rsidRDefault="00257905" w:rsidP="00734120">
                  <w:pPr>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Tretman</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tečnog</w:t>
                  </w:r>
                  <w:r w:rsidR="00853DAB">
                    <w:rPr>
                      <w:rFonts w:ascii="Times New Roman" w:eastAsia="Times New Roman" w:hAnsi="Times New Roman" w:cs="Times New Roman"/>
                      <w:noProof/>
                      <w:color w:val="000000"/>
                      <w:lang w:val="sr-Latn-ME"/>
                    </w:rPr>
                    <w:t xml:space="preserve"> </w:t>
                  </w:r>
                  <w:r w:rsidR="0004322F" w:rsidRPr="00C70BDB">
                    <w:rPr>
                      <w:rFonts w:ascii="Times New Roman" w:eastAsia="Times New Roman" w:hAnsi="Times New Roman" w:cs="Times New Roman"/>
                      <w:noProof/>
                      <w:color w:val="000000"/>
                      <w:lang w:val="sr-Latn-ME"/>
                    </w:rPr>
                    <w:t>otpada</w:t>
                  </w:r>
                  <w:r w:rsidR="00853DAB">
                    <w:rPr>
                      <w:rFonts w:ascii="Times New Roman" w:eastAsia="Times New Roman" w:hAnsi="Times New Roman" w:cs="Times New Roman"/>
                      <w:noProof/>
                      <w:color w:val="000000"/>
                      <w:lang w:val="sr-Latn-ME"/>
                    </w:rPr>
                    <w:t xml:space="preserve"> </w:t>
                  </w:r>
                  <w:r w:rsidR="0004322F" w:rsidRPr="00C70BDB">
                    <w:rPr>
                      <w:rFonts w:ascii="Times New Roman" w:eastAsia="Times New Roman" w:hAnsi="Times New Roman" w:cs="Times New Roman"/>
                      <w:noProof/>
                      <w:color w:val="000000"/>
                      <w:lang w:val="sr-Latn-ME"/>
                    </w:rPr>
                    <w:t>koji</w:t>
                  </w:r>
                  <w:r w:rsidR="00853DAB">
                    <w:rPr>
                      <w:rFonts w:ascii="Times New Roman" w:eastAsia="Times New Roman" w:hAnsi="Times New Roman" w:cs="Times New Roman"/>
                      <w:noProof/>
                      <w:color w:val="000000"/>
                      <w:lang w:val="sr-Latn-ME"/>
                    </w:rPr>
                    <w:t xml:space="preserve"> </w:t>
                  </w:r>
                  <w:r w:rsidR="0004322F" w:rsidRPr="00C70BDB">
                    <w:rPr>
                      <w:rFonts w:ascii="Times New Roman" w:eastAsia="Times New Roman" w:hAnsi="Times New Roman" w:cs="Times New Roman"/>
                      <w:noProof/>
                      <w:color w:val="000000"/>
                      <w:lang w:val="sr-Latn-ME"/>
                    </w:rPr>
                    <w:t>sadrži</w:t>
                  </w:r>
                  <w:r w:rsidR="00853DAB">
                    <w:rPr>
                      <w:rFonts w:ascii="Times New Roman" w:eastAsia="Times New Roman" w:hAnsi="Times New Roman" w:cs="Times New Roman"/>
                      <w:noProof/>
                      <w:color w:val="000000"/>
                      <w:lang w:val="sr-Latn-ME"/>
                    </w:rPr>
                    <w:t xml:space="preserve"> </w:t>
                  </w:r>
                  <w:r w:rsidR="000D24DF" w:rsidRPr="00C70BDB">
                    <w:rPr>
                      <w:rFonts w:ascii="Times New Roman" w:eastAsia="Times New Roman" w:hAnsi="Times New Roman" w:cs="Times New Roman"/>
                      <w:noProof/>
                      <w:color w:val="000000"/>
                      <w:lang w:val="sr-Latn-ME"/>
                    </w:rPr>
                    <w:t>vodu</w:t>
                  </w:r>
                </w:p>
              </w:tc>
            </w:tr>
          </w:tbl>
          <w:p w14:paraId="43A05F74"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2DEA318B" w14:textId="77777777" w:rsidTr="00E72DB8">
        <w:tc>
          <w:tcPr>
            <w:tcW w:w="2333" w:type="dxa"/>
          </w:tcPr>
          <w:p w14:paraId="66B1F20D" w14:textId="4E007877"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Kadmijum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Cd)</w:t>
            </w:r>
          </w:p>
        </w:tc>
        <w:tc>
          <w:tcPr>
            <w:tcW w:w="2432" w:type="dxa"/>
          </w:tcPr>
          <w:p w14:paraId="539FCB64" w14:textId="031A4A85"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0,01–0,1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344AA008"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0261D8EF" w14:textId="77777777" w:rsidTr="00E72DB8">
        <w:tc>
          <w:tcPr>
            <w:tcW w:w="2333" w:type="dxa"/>
          </w:tcPr>
          <w:p w14:paraId="447F1192" w14:textId="70C32F47"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Hrom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Cr)</w:t>
            </w:r>
          </w:p>
        </w:tc>
        <w:tc>
          <w:tcPr>
            <w:tcW w:w="2432" w:type="dxa"/>
          </w:tcPr>
          <w:p w14:paraId="59D1EF25" w14:textId="0AF9BDAB"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0,01–0,3</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65D047DD"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7DD9BE77" w14:textId="77777777" w:rsidTr="00E72DB8">
        <w:tc>
          <w:tcPr>
            <w:tcW w:w="2333" w:type="dxa"/>
          </w:tcPr>
          <w:p w14:paraId="31FB4C4B" w14:textId="241E2DB9"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Šestovalentni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hrom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Cr(VI))</w:t>
            </w:r>
          </w:p>
        </w:tc>
        <w:tc>
          <w:tcPr>
            <w:tcW w:w="2432" w:type="dxa"/>
          </w:tcPr>
          <w:p w14:paraId="10AAA47A" w14:textId="34CCE5C1"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0,01–0,1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7D749DE1"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684D2339" w14:textId="77777777" w:rsidTr="00E72DB8">
        <w:tc>
          <w:tcPr>
            <w:tcW w:w="2333" w:type="dxa"/>
          </w:tcPr>
          <w:p w14:paraId="5AA9952F" w14:textId="7F70E6CC"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Bakar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Cu)</w:t>
            </w:r>
          </w:p>
        </w:tc>
        <w:tc>
          <w:tcPr>
            <w:tcW w:w="2432" w:type="dxa"/>
          </w:tcPr>
          <w:p w14:paraId="36CD2037" w14:textId="29532D80"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0,05–0,5</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7659A649"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32E9FE90" w14:textId="77777777" w:rsidTr="00E72DB8">
        <w:tc>
          <w:tcPr>
            <w:tcW w:w="2333" w:type="dxa"/>
          </w:tcPr>
          <w:p w14:paraId="35E6CE6C" w14:textId="2AB8EAE4"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Olovo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Pb)</w:t>
            </w:r>
          </w:p>
        </w:tc>
        <w:tc>
          <w:tcPr>
            <w:tcW w:w="2432" w:type="dxa"/>
          </w:tcPr>
          <w:p w14:paraId="7289D242" w14:textId="131800E7"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0,05–0,3</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2C5423B1"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7F7C21B1" w14:textId="77777777" w:rsidTr="00E72DB8">
        <w:tc>
          <w:tcPr>
            <w:tcW w:w="2333" w:type="dxa"/>
          </w:tcPr>
          <w:p w14:paraId="6A2648EC" w14:textId="7FD7D553"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Nikl</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Ni)</w:t>
            </w:r>
          </w:p>
        </w:tc>
        <w:tc>
          <w:tcPr>
            <w:tcW w:w="2432" w:type="dxa"/>
          </w:tcPr>
          <w:p w14:paraId="59C87A06" w14:textId="161FC5E5"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0,05–1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7AFE0E6B"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78C4885B" w14:textId="77777777" w:rsidTr="00E72DB8">
        <w:tc>
          <w:tcPr>
            <w:tcW w:w="2333" w:type="dxa"/>
          </w:tcPr>
          <w:p w14:paraId="0C6C50F8" w14:textId="564D4F22"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Živa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Hg)</w:t>
            </w:r>
          </w:p>
        </w:tc>
        <w:tc>
          <w:tcPr>
            <w:tcW w:w="2432" w:type="dxa"/>
          </w:tcPr>
          <w:p w14:paraId="326AFA02" w14:textId="6EE1BFF0"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1–10</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μg/l</w:t>
            </w:r>
          </w:p>
        </w:tc>
        <w:tc>
          <w:tcPr>
            <w:tcW w:w="4864" w:type="dxa"/>
            <w:vMerge/>
          </w:tcPr>
          <w:p w14:paraId="4D05F63E" w14:textId="77777777" w:rsidR="000D24DF" w:rsidRPr="00C70BDB" w:rsidRDefault="000D24DF" w:rsidP="00C17564">
            <w:pPr>
              <w:jc w:val="both"/>
              <w:rPr>
                <w:rFonts w:ascii="Times New Roman" w:hAnsi="Times New Roman" w:cs="Times New Roman"/>
                <w:noProof/>
                <w:highlight w:val="yellow"/>
                <w:lang w:val="sr-Latn-ME"/>
              </w:rPr>
            </w:pPr>
          </w:p>
        </w:tc>
      </w:tr>
      <w:tr w:rsidR="000D24DF" w:rsidRPr="00C70BDB" w14:paraId="2D01CA97" w14:textId="77777777" w:rsidTr="00E72DB8">
        <w:tc>
          <w:tcPr>
            <w:tcW w:w="2333" w:type="dxa"/>
          </w:tcPr>
          <w:p w14:paraId="2794CCF7" w14:textId="567575D0"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Cink</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Zn)</w:t>
            </w:r>
          </w:p>
        </w:tc>
        <w:tc>
          <w:tcPr>
            <w:tcW w:w="2432" w:type="dxa"/>
          </w:tcPr>
          <w:p w14:paraId="1287E0D9" w14:textId="7335A379" w:rsidR="000D24DF" w:rsidRPr="00C70BDB" w:rsidRDefault="000D24DF" w:rsidP="00C17564">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0,1-2</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mg/l</w:t>
            </w:r>
          </w:p>
        </w:tc>
        <w:tc>
          <w:tcPr>
            <w:tcW w:w="4864" w:type="dxa"/>
            <w:vMerge/>
          </w:tcPr>
          <w:p w14:paraId="01C99264" w14:textId="77777777" w:rsidR="000D24DF" w:rsidRPr="00C70BDB" w:rsidRDefault="000D24DF" w:rsidP="00C17564">
            <w:pPr>
              <w:jc w:val="both"/>
              <w:rPr>
                <w:rFonts w:ascii="Times New Roman" w:hAnsi="Times New Roman" w:cs="Times New Roman"/>
                <w:noProof/>
                <w:highlight w:val="yellow"/>
                <w:lang w:val="sr-Latn-ME"/>
              </w:rPr>
            </w:pPr>
          </w:p>
        </w:tc>
      </w:tr>
    </w:tbl>
    <w:p w14:paraId="282514D4" w14:textId="77777777" w:rsidR="003A51A9" w:rsidRPr="00C70BDB" w:rsidRDefault="003A51A9" w:rsidP="003A51A9">
      <w:pPr>
        <w:jc w:val="both"/>
        <w:rPr>
          <w:rFonts w:ascii="Times New Roman" w:hAnsi="Times New Roman" w:cs="Times New Roman"/>
          <w:noProof/>
          <w:sz w:val="24"/>
          <w:szCs w:val="24"/>
          <w:highlight w:val="yellow"/>
          <w:lang w:val="sr-Latn-ME"/>
        </w:rPr>
      </w:pPr>
    </w:p>
    <w:p w14:paraId="319CD0CC" w14:textId="77777777" w:rsidR="003A51A9" w:rsidRPr="00C70BDB" w:rsidRDefault="003A51A9" w:rsidP="003A51A9">
      <w:pPr>
        <w:jc w:val="both"/>
        <w:rPr>
          <w:rFonts w:ascii="Times New Roman" w:hAnsi="Times New Roman" w:cs="Times New Roman"/>
          <w:noProof/>
          <w:sz w:val="24"/>
          <w:szCs w:val="24"/>
          <w:highlight w:val="yellow"/>
          <w:lang w:val="sr-Latn-ME"/>
        </w:rPr>
      </w:pPr>
    </w:p>
    <w:p w14:paraId="2C68C254" w14:textId="6CC52A2D" w:rsidR="000D24DF" w:rsidRPr="00C70BDB" w:rsidRDefault="0062496C" w:rsidP="000D24DF">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0D24DF" w:rsidRPr="00C70BDB">
        <w:rPr>
          <w:noProof/>
          <w:color w:val="000000"/>
          <w:lang w:val="sr-Latn-ME"/>
        </w:rPr>
        <w:t>je</w:t>
      </w:r>
      <w:r w:rsidR="00853DAB">
        <w:rPr>
          <w:noProof/>
          <w:color w:val="000000"/>
          <w:lang w:val="sr-Latn-ME"/>
        </w:rPr>
        <w:t xml:space="preserve"> </w:t>
      </w:r>
      <w:r w:rsidR="000D24DF" w:rsidRPr="00C70BDB">
        <w:rPr>
          <w:noProof/>
          <w:color w:val="000000"/>
          <w:lang w:val="sr-Latn-ME"/>
        </w:rPr>
        <w:t>u</w:t>
      </w:r>
      <w:r w:rsidR="00853DAB">
        <w:rPr>
          <w:noProof/>
          <w:color w:val="000000"/>
          <w:lang w:val="sr-Latn-ME"/>
        </w:rPr>
        <w:t xml:space="preserve"> </w:t>
      </w:r>
      <w:r w:rsidR="0028381C" w:rsidRPr="00C70BDB">
        <w:rPr>
          <w:noProof/>
          <w:color w:val="000000"/>
          <w:lang w:val="sr-Latn-ME"/>
        </w:rPr>
        <w:t>BAT</w:t>
      </w:r>
      <w:r w:rsidR="00853DAB">
        <w:rPr>
          <w:noProof/>
          <w:color w:val="000000"/>
          <w:lang w:val="sr-Latn-ME"/>
        </w:rPr>
        <w:t xml:space="preserve"> </w:t>
      </w:r>
      <w:r w:rsidR="000D24DF" w:rsidRPr="00C70BDB">
        <w:rPr>
          <w:noProof/>
          <w:color w:val="000000"/>
          <w:lang w:val="sr-Latn-ME"/>
        </w:rPr>
        <w:t>7.</w:t>
      </w:r>
    </w:p>
    <w:p w14:paraId="49F3CD82" w14:textId="3D880FC5" w:rsidR="000D24DF" w:rsidRPr="00C70BDB" w:rsidRDefault="000D24DF" w:rsidP="000D24DF">
      <w:pPr>
        <w:pStyle w:val="ti-grseq-1"/>
        <w:shd w:val="clear" w:color="auto" w:fill="FFFFFF"/>
        <w:spacing w:before="240" w:beforeAutospacing="0" w:after="120" w:afterAutospacing="0"/>
        <w:jc w:val="both"/>
        <w:rPr>
          <w:b/>
          <w:bCs/>
          <w:noProof/>
          <w:color w:val="000000"/>
          <w:lang w:val="sr-Latn-ME"/>
        </w:rPr>
      </w:pPr>
      <w:r w:rsidRPr="00C70BDB">
        <w:rPr>
          <w:b/>
          <w:bCs/>
          <w:noProof/>
          <w:color w:val="000000"/>
          <w:lang w:val="sr-Latn-ME"/>
        </w:rPr>
        <w:t>1.6.</w:t>
      </w:r>
      <w:r w:rsidR="00853DAB">
        <w:rPr>
          <w:b/>
          <w:bCs/>
          <w:noProof/>
          <w:color w:val="000000"/>
          <w:lang w:val="sr-Latn-ME"/>
        </w:rPr>
        <w:t xml:space="preserve"> </w:t>
      </w:r>
      <w:r w:rsidRPr="00C70BDB">
        <w:rPr>
          <w:rStyle w:val="bold"/>
          <w:b/>
          <w:bCs/>
          <w:noProof/>
          <w:color w:val="000000"/>
          <w:lang w:val="sr-Latn-ME"/>
        </w:rPr>
        <w:t>Emisije</w:t>
      </w:r>
      <w:r w:rsidR="00853DAB">
        <w:rPr>
          <w:rStyle w:val="bold"/>
          <w:b/>
          <w:bCs/>
          <w:noProof/>
          <w:color w:val="000000"/>
          <w:lang w:val="sr-Latn-ME"/>
        </w:rPr>
        <w:t xml:space="preserve"> </w:t>
      </w:r>
      <w:r w:rsidRPr="00C70BDB">
        <w:rPr>
          <w:rStyle w:val="bold"/>
          <w:b/>
          <w:bCs/>
          <w:noProof/>
          <w:color w:val="000000"/>
          <w:lang w:val="sr-Latn-ME"/>
        </w:rPr>
        <w:t>iz</w:t>
      </w:r>
      <w:r w:rsidR="00853DAB">
        <w:rPr>
          <w:rStyle w:val="bold"/>
          <w:b/>
          <w:bCs/>
          <w:noProof/>
          <w:color w:val="000000"/>
          <w:lang w:val="sr-Latn-ME"/>
        </w:rPr>
        <w:t xml:space="preserve"> </w:t>
      </w:r>
      <w:r w:rsidR="0004322F" w:rsidRPr="00C70BDB">
        <w:rPr>
          <w:rStyle w:val="bold"/>
          <w:b/>
          <w:bCs/>
          <w:noProof/>
          <w:color w:val="000000"/>
          <w:lang w:val="sr-Latn-ME"/>
        </w:rPr>
        <w:t>akcidenata</w:t>
      </w:r>
      <w:r w:rsidR="00853DAB">
        <w:rPr>
          <w:rStyle w:val="bold"/>
          <w:b/>
          <w:bCs/>
          <w:noProof/>
          <w:color w:val="000000"/>
          <w:lang w:val="sr-Latn-ME"/>
        </w:rPr>
        <w:t xml:space="preserve"> </w:t>
      </w:r>
      <w:r w:rsidRPr="00C70BDB">
        <w:rPr>
          <w:rStyle w:val="bold"/>
          <w:b/>
          <w:bCs/>
          <w:noProof/>
          <w:color w:val="000000"/>
          <w:lang w:val="sr-Latn-ME"/>
        </w:rPr>
        <w:t>ili</w:t>
      </w:r>
      <w:r w:rsidR="00853DAB">
        <w:rPr>
          <w:rStyle w:val="bold"/>
          <w:b/>
          <w:bCs/>
          <w:noProof/>
          <w:color w:val="000000"/>
          <w:lang w:val="sr-Latn-ME"/>
        </w:rPr>
        <w:t xml:space="preserve"> </w:t>
      </w:r>
      <w:r w:rsidRPr="00C70BDB">
        <w:rPr>
          <w:rStyle w:val="bold"/>
          <w:b/>
          <w:bCs/>
          <w:noProof/>
          <w:color w:val="000000"/>
          <w:lang w:val="sr-Latn-ME"/>
        </w:rPr>
        <w:t>incidenata</w:t>
      </w:r>
    </w:p>
    <w:p w14:paraId="291FC886" w14:textId="70802D4F" w:rsidR="000D24DF" w:rsidRPr="00C70BDB" w:rsidRDefault="0028381C" w:rsidP="000D24DF">
      <w:pPr>
        <w:pStyle w:val="Normal2"/>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000D24DF" w:rsidRPr="00C70BDB">
        <w:rPr>
          <w:rStyle w:val="bold"/>
          <w:b/>
          <w:bCs/>
          <w:noProof/>
          <w:color w:val="000000"/>
          <w:lang w:val="sr-Latn-ME"/>
        </w:rPr>
        <w:t>21.</w:t>
      </w:r>
      <w:r w:rsidR="00853DAB">
        <w:rPr>
          <w:noProof/>
          <w:color w:val="000000"/>
          <w:lang w:val="sr-Latn-ME"/>
        </w:rPr>
        <w:t xml:space="preserve"> </w:t>
      </w:r>
      <w:r w:rsidR="000D24DF" w:rsidRPr="00C70BDB">
        <w:rPr>
          <w:noProof/>
          <w:color w:val="000000"/>
          <w:lang w:val="sr-Latn-ME"/>
        </w:rPr>
        <w:t>Za</w:t>
      </w:r>
      <w:r w:rsidR="00853DAB">
        <w:rPr>
          <w:noProof/>
          <w:color w:val="000000"/>
          <w:lang w:val="sr-Latn-ME"/>
        </w:rPr>
        <w:t xml:space="preserve"> </w:t>
      </w:r>
      <w:r w:rsidR="000D24DF" w:rsidRPr="00C70BDB">
        <w:rPr>
          <w:noProof/>
          <w:color w:val="000000"/>
          <w:lang w:val="sr-Latn-ME"/>
        </w:rPr>
        <w:t>sprečavanje</w:t>
      </w:r>
      <w:r w:rsidR="00853DAB">
        <w:rPr>
          <w:noProof/>
          <w:color w:val="000000"/>
          <w:lang w:val="sr-Latn-ME"/>
        </w:rPr>
        <w:t xml:space="preserve"> </w:t>
      </w:r>
      <w:r w:rsidR="000D24DF" w:rsidRPr="00C70BDB">
        <w:rPr>
          <w:noProof/>
          <w:color w:val="000000"/>
          <w:lang w:val="sr-Latn-ME"/>
        </w:rPr>
        <w:t>ili</w:t>
      </w:r>
      <w:r w:rsidR="00853DAB">
        <w:rPr>
          <w:noProof/>
          <w:color w:val="000000"/>
          <w:lang w:val="sr-Latn-ME"/>
        </w:rPr>
        <w:t xml:space="preserve"> </w:t>
      </w:r>
      <w:r w:rsidR="000D24DF" w:rsidRPr="00C70BDB">
        <w:rPr>
          <w:noProof/>
          <w:color w:val="000000"/>
          <w:lang w:val="sr-Latn-ME"/>
        </w:rPr>
        <w:t>ograničavanje</w:t>
      </w:r>
      <w:r w:rsidR="00853DAB">
        <w:rPr>
          <w:noProof/>
          <w:color w:val="000000"/>
          <w:lang w:val="sr-Latn-ME"/>
        </w:rPr>
        <w:t xml:space="preserve"> </w:t>
      </w:r>
      <w:r w:rsidR="000D24DF" w:rsidRPr="00C70BDB">
        <w:rPr>
          <w:noProof/>
          <w:color w:val="000000"/>
          <w:lang w:val="sr-Latn-ME"/>
        </w:rPr>
        <w:t>posljedica</w:t>
      </w:r>
      <w:r w:rsidR="00853DAB">
        <w:rPr>
          <w:noProof/>
          <w:color w:val="000000"/>
          <w:lang w:val="sr-Latn-ME"/>
        </w:rPr>
        <w:t xml:space="preserve"> </w:t>
      </w:r>
      <w:r w:rsidR="0004322F" w:rsidRPr="00C70BDB">
        <w:rPr>
          <w:noProof/>
          <w:color w:val="000000"/>
          <w:lang w:val="sr-Latn-ME"/>
        </w:rPr>
        <w:t>akcidenata</w:t>
      </w:r>
      <w:r w:rsidR="00853DAB">
        <w:rPr>
          <w:noProof/>
          <w:color w:val="000000"/>
          <w:lang w:val="sr-Latn-ME"/>
        </w:rPr>
        <w:t xml:space="preserve"> </w:t>
      </w:r>
      <w:r w:rsidR="000D24DF" w:rsidRPr="00C70BDB">
        <w:rPr>
          <w:noProof/>
          <w:color w:val="000000"/>
          <w:lang w:val="sr-Latn-ME"/>
        </w:rPr>
        <w:t>i</w:t>
      </w:r>
      <w:r w:rsidR="00853DAB">
        <w:rPr>
          <w:noProof/>
          <w:color w:val="000000"/>
          <w:lang w:val="sr-Latn-ME"/>
        </w:rPr>
        <w:t xml:space="preserve"> </w:t>
      </w:r>
      <w:r w:rsidR="000D24DF" w:rsidRPr="00C70BDB">
        <w:rPr>
          <w:noProof/>
          <w:color w:val="000000"/>
          <w:lang w:val="sr-Latn-ME"/>
        </w:rPr>
        <w:t>incidenata</w:t>
      </w:r>
      <w:r w:rsidR="00853DAB">
        <w:rPr>
          <w:noProof/>
          <w:color w:val="000000"/>
          <w:lang w:val="sr-Latn-ME"/>
        </w:rPr>
        <w:t xml:space="preserve"> </w:t>
      </w:r>
      <w:r w:rsidR="000D24DF" w:rsidRPr="00C70BDB">
        <w:rPr>
          <w:noProof/>
          <w:color w:val="000000"/>
          <w:lang w:val="sr-Latn-ME"/>
        </w:rPr>
        <w:t>na</w:t>
      </w:r>
      <w:r w:rsidR="00853DAB">
        <w:rPr>
          <w:noProof/>
          <w:color w:val="000000"/>
          <w:lang w:val="sr-Latn-ME"/>
        </w:rPr>
        <w:t xml:space="preserve"> </w:t>
      </w:r>
      <w:r w:rsidRPr="00C70BDB">
        <w:rPr>
          <w:noProof/>
          <w:color w:val="000000"/>
          <w:lang w:val="sr-Latn-ME"/>
        </w:rPr>
        <w:t>životnu</w:t>
      </w:r>
      <w:r w:rsidR="00853DAB">
        <w:rPr>
          <w:noProof/>
          <w:color w:val="000000"/>
          <w:lang w:val="sr-Latn-ME"/>
        </w:rPr>
        <w:t xml:space="preserve"> </w:t>
      </w:r>
      <w:r w:rsidRPr="00C70BDB">
        <w:rPr>
          <w:noProof/>
          <w:color w:val="000000"/>
          <w:lang w:val="sr-Latn-ME"/>
        </w:rPr>
        <w:t>sredinu</w:t>
      </w:r>
      <w:r w:rsidR="00853DAB">
        <w:rPr>
          <w:noProof/>
          <w:color w:val="000000"/>
          <w:lang w:val="sr-Latn-ME"/>
        </w:rPr>
        <w:t xml:space="preserve"> </w:t>
      </w:r>
      <w:r w:rsidR="0004322F" w:rsidRPr="00C70BDB">
        <w:rPr>
          <w:noProof/>
          <w:color w:val="000000"/>
          <w:lang w:val="sr-Latn-ME"/>
        </w:rPr>
        <w:t>najbolje</w:t>
      </w:r>
      <w:r w:rsidR="00853DAB">
        <w:rPr>
          <w:noProof/>
          <w:color w:val="000000"/>
          <w:lang w:val="sr-Latn-ME"/>
        </w:rPr>
        <w:t xml:space="preserve"> </w:t>
      </w:r>
      <w:r w:rsidR="0004322F" w:rsidRPr="00C70BDB">
        <w:rPr>
          <w:noProof/>
          <w:color w:val="000000"/>
          <w:lang w:val="sr-Latn-ME"/>
        </w:rPr>
        <w:t>dostupna</w:t>
      </w:r>
      <w:r w:rsidR="00853DAB">
        <w:rPr>
          <w:noProof/>
          <w:color w:val="000000"/>
          <w:lang w:val="sr-Latn-ME"/>
        </w:rPr>
        <w:t xml:space="preserve"> </w:t>
      </w:r>
      <w:r w:rsidR="0004322F" w:rsidRPr="00C70BDB">
        <w:rPr>
          <w:noProof/>
          <w:color w:val="000000"/>
          <w:lang w:val="sr-Latn-ME"/>
        </w:rPr>
        <w:t>tehnika</w:t>
      </w:r>
      <w:r w:rsidR="00853DAB">
        <w:rPr>
          <w:noProof/>
          <w:color w:val="000000"/>
          <w:lang w:val="sr-Latn-ME"/>
        </w:rPr>
        <w:t xml:space="preserve"> </w:t>
      </w:r>
      <w:r w:rsidR="000D24DF" w:rsidRPr="00C70BDB">
        <w:rPr>
          <w:noProof/>
          <w:color w:val="000000"/>
          <w:lang w:val="sr-Latn-ME"/>
        </w:rPr>
        <w:t>je</w:t>
      </w:r>
      <w:r w:rsidR="00853DAB">
        <w:rPr>
          <w:noProof/>
          <w:color w:val="000000"/>
          <w:lang w:val="sr-Latn-ME"/>
        </w:rPr>
        <w:t xml:space="preserve"> </w:t>
      </w:r>
      <w:r w:rsidR="000D24DF" w:rsidRPr="00C70BDB">
        <w:rPr>
          <w:noProof/>
          <w:color w:val="000000"/>
          <w:lang w:val="sr-Latn-ME"/>
        </w:rPr>
        <w:t>upotreba</w:t>
      </w:r>
      <w:r w:rsidR="00853DAB">
        <w:rPr>
          <w:noProof/>
          <w:color w:val="000000"/>
          <w:lang w:val="sr-Latn-ME"/>
        </w:rPr>
        <w:t xml:space="preserve"> </w:t>
      </w:r>
      <w:r w:rsidR="000D24DF" w:rsidRPr="00C70BDB">
        <w:rPr>
          <w:noProof/>
          <w:color w:val="000000"/>
          <w:lang w:val="sr-Latn-ME"/>
        </w:rPr>
        <w:t>svih</w:t>
      </w:r>
      <w:r w:rsidR="00853DAB">
        <w:rPr>
          <w:noProof/>
          <w:color w:val="000000"/>
          <w:lang w:val="sr-Latn-ME"/>
        </w:rPr>
        <w:t xml:space="preserve"> </w:t>
      </w:r>
      <w:r w:rsidR="000D24DF" w:rsidRPr="00C70BDB">
        <w:rPr>
          <w:noProof/>
          <w:color w:val="000000"/>
          <w:lang w:val="sr-Latn-ME"/>
        </w:rPr>
        <w:t>tehnika</w:t>
      </w:r>
      <w:r w:rsidR="00853DAB">
        <w:rPr>
          <w:noProof/>
          <w:color w:val="000000"/>
          <w:lang w:val="sr-Latn-ME"/>
        </w:rPr>
        <w:t xml:space="preserve"> </w:t>
      </w:r>
      <w:r w:rsidR="000D24DF" w:rsidRPr="00C70BDB">
        <w:rPr>
          <w:noProof/>
          <w:color w:val="000000"/>
          <w:lang w:val="sr-Latn-ME"/>
        </w:rPr>
        <w:t>navedenih</w:t>
      </w:r>
      <w:r w:rsidR="00853DAB">
        <w:rPr>
          <w:noProof/>
          <w:color w:val="000000"/>
          <w:lang w:val="sr-Latn-ME"/>
        </w:rPr>
        <w:t xml:space="preserve"> </w:t>
      </w:r>
      <w:r w:rsidR="000D24DF" w:rsidRPr="00C70BDB">
        <w:rPr>
          <w:noProof/>
          <w:color w:val="000000"/>
          <w:lang w:val="sr-Latn-ME"/>
        </w:rPr>
        <w:t>u</w:t>
      </w:r>
      <w:r w:rsidR="00853DAB">
        <w:rPr>
          <w:noProof/>
          <w:color w:val="000000"/>
          <w:lang w:val="sr-Latn-ME"/>
        </w:rPr>
        <w:t xml:space="preserve"> </w:t>
      </w:r>
      <w:r w:rsidR="000D24DF" w:rsidRPr="00C70BDB">
        <w:rPr>
          <w:noProof/>
          <w:color w:val="000000"/>
          <w:lang w:val="sr-Latn-ME"/>
        </w:rPr>
        <w:t>nastavku</w:t>
      </w:r>
      <w:r w:rsidR="00853DAB">
        <w:rPr>
          <w:noProof/>
          <w:color w:val="000000"/>
          <w:lang w:val="sr-Latn-ME"/>
        </w:rPr>
        <w:t xml:space="preserve"> </w:t>
      </w:r>
      <w:r w:rsidR="000D24DF" w:rsidRPr="00C70BDB">
        <w:rPr>
          <w:noProof/>
          <w:color w:val="000000"/>
          <w:lang w:val="sr-Latn-ME"/>
        </w:rPr>
        <w:t>kao</w:t>
      </w:r>
      <w:r w:rsidR="00853DAB">
        <w:rPr>
          <w:noProof/>
          <w:color w:val="000000"/>
          <w:lang w:val="sr-Latn-ME"/>
        </w:rPr>
        <w:t xml:space="preserve"> </w:t>
      </w:r>
      <w:r w:rsidR="000D24DF" w:rsidRPr="00C70BDB">
        <w:rPr>
          <w:noProof/>
          <w:color w:val="000000"/>
          <w:lang w:val="sr-Latn-ME"/>
        </w:rPr>
        <w:t>dijela</w:t>
      </w:r>
      <w:r w:rsidR="00853DAB">
        <w:rPr>
          <w:noProof/>
          <w:color w:val="000000"/>
          <w:lang w:val="sr-Latn-ME"/>
        </w:rPr>
        <w:t xml:space="preserve"> </w:t>
      </w:r>
      <w:r w:rsidR="000D24DF" w:rsidRPr="00C70BDB">
        <w:rPr>
          <w:noProof/>
          <w:color w:val="000000"/>
          <w:lang w:val="sr-Latn-ME"/>
        </w:rPr>
        <w:t>plana</w:t>
      </w:r>
      <w:r w:rsidR="00853DAB">
        <w:rPr>
          <w:noProof/>
          <w:color w:val="000000"/>
          <w:lang w:val="sr-Latn-ME"/>
        </w:rPr>
        <w:t xml:space="preserve"> </w:t>
      </w:r>
      <w:r w:rsidR="000D24DF" w:rsidRPr="00C70BDB">
        <w:rPr>
          <w:noProof/>
          <w:color w:val="000000"/>
          <w:lang w:val="sr-Latn-ME"/>
        </w:rPr>
        <w:t>upravljanja</w:t>
      </w:r>
      <w:r w:rsidR="00853DAB">
        <w:rPr>
          <w:noProof/>
          <w:color w:val="000000"/>
          <w:lang w:val="sr-Latn-ME"/>
        </w:rPr>
        <w:t xml:space="preserve"> </w:t>
      </w:r>
      <w:r w:rsidR="0004322F" w:rsidRPr="00C70BDB">
        <w:rPr>
          <w:noProof/>
          <w:color w:val="000000"/>
          <w:lang w:val="sr-Latn-ME"/>
        </w:rPr>
        <w:t>akcidentima</w:t>
      </w:r>
      <w:r w:rsidR="00853DAB">
        <w:rPr>
          <w:noProof/>
          <w:color w:val="000000"/>
          <w:lang w:val="sr-Latn-ME"/>
        </w:rPr>
        <w:t xml:space="preserve"> </w:t>
      </w:r>
      <w:r w:rsidR="000D24DF" w:rsidRPr="00C70BDB">
        <w:rPr>
          <w:noProof/>
          <w:color w:val="000000"/>
          <w:lang w:val="sr-Latn-ME"/>
        </w:rPr>
        <w:t>(</w:t>
      </w:r>
      <w:r w:rsidR="000028E5" w:rsidRPr="00C70BDB">
        <w:rPr>
          <w:noProof/>
          <w:color w:val="000000"/>
          <w:lang w:val="sr-Latn-ME"/>
        </w:rPr>
        <w:t>v.</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000D24DF" w:rsidRPr="00C70BDB">
        <w:rPr>
          <w:noProof/>
          <w:color w:val="000000"/>
          <w:lang w:val="sr-Latn-ME"/>
        </w:rPr>
        <w:t>1.).</w:t>
      </w:r>
    </w:p>
    <w:p w14:paraId="6802FC65" w14:textId="77777777" w:rsidR="003A51A9" w:rsidRPr="00C70BDB" w:rsidRDefault="003A51A9" w:rsidP="00734120">
      <w:pPr>
        <w:jc w:val="center"/>
        <w:rPr>
          <w:rFonts w:ascii="Times New Roman" w:hAnsi="Times New Roman" w:cs="Times New Roman"/>
          <w:b/>
          <w:noProof/>
          <w:sz w:val="24"/>
          <w:szCs w:val="24"/>
          <w:highlight w:val="yellow"/>
          <w:lang w:val="sr-Latn-ME"/>
        </w:rPr>
      </w:pPr>
    </w:p>
    <w:tbl>
      <w:tblPr>
        <w:tblStyle w:val="TableGrid"/>
        <w:tblW w:w="0" w:type="auto"/>
        <w:tblLook w:val="04A0" w:firstRow="1" w:lastRow="0" w:firstColumn="1" w:lastColumn="0" w:noHBand="0" w:noVBand="1"/>
      </w:tblPr>
      <w:tblGrid>
        <w:gridCol w:w="535"/>
        <w:gridCol w:w="2250"/>
        <w:gridCol w:w="6844"/>
      </w:tblGrid>
      <w:tr w:rsidR="0028381C" w:rsidRPr="00C70BDB" w14:paraId="54F68239" w14:textId="77777777" w:rsidTr="0004322F">
        <w:tc>
          <w:tcPr>
            <w:tcW w:w="2785" w:type="dxa"/>
            <w:gridSpan w:val="2"/>
          </w:tcPr>
          <w:p w14:paraId="18D2CB6C" w14:textId="182ABB46" w:rsidR="0028381C" w:rsidRPr="00C70BDB" w:rsidRDefault="0028381C"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6844" w:type="dxa"/>
          </w:tcPr>
          <w:p w14:paraId="69D2BF01" w14:textId="48618062" w:rsidR="0028381C" w:rsidRPr="00C70BDB" w:rsidRDefault="0028381C"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r>
      <w:tr w:rsidR="0028381C" w:rsidRPr="00C70BDB" w14:paraId="380182EA" w14:textId="77777777" w:rsidTr="0004322F">
        <w:tc>
          <w:tcPr>
            <w:tcW w:w="535" w:type="dxa"/>
          </w:tcPr>
          <w:p w14:paraId="0FEE9E06" w14:textId="37E61C95" w:rsidR="0028381C" w:rsidRPr="00C70BDB" w:rsidRDefault="0028381C" w:rsidP="00360512">
            <w:pPr>
              <w:jc w:val="both"/>
              <w:rPr>
                <w:rFonts w:ascii="Times New Roman" w:hAnsi="Times New Roman" w:cs="Times New Roman"/>
                <w:noProof/>
                <w:lang w:val="sr-Latn-ME"/>
              </w:rPr>
            </w:pPr>
            <w:r w:rsidRPr="00C70BDB">
              <w:rPr>
                <w:rFonts w:ascii="Times New Roman" w:hAnsi="Times New Roman" w:cs="Times New Roman"/>
                <w:noProof/>
                <w:lang w:val="sr-Latn-ME"/>
              </w:rPr>
              <w:t>a</w:t>
            </w:r>
          </w:p>
        </w:tc>
        <w:tc>
          <w:tcPr>
            <w:tcW w:w="2250" w:type="dxa"/>
          </w:tcPr>
          <w:p w14:paraId="50311370" w14:textId="2882A8F2" w:rsidR="0028381C" w:rsidRPr="00C70BDB" w:rsidRDefault="0028381C" w:rsidP="00360512">
            <w:pPr>
              <w:jc w:val="both"/>
              <w:rPr>
                <w:rFonts w:ascii="Times New Roman" w:hAnsi="Times New Roman" w:cs="Times New Roman"/>
                <w:noProof/>
                <w:lang w:val="sr-Latn-ME"/>
              </w:rPr>
            </w:pPr>
            <w:r w:rsidRPr="00C70BDB">
              <w:rPr>
                <w:rFonts w:ascii="Times New Roman" w:hAnsi="Times New Roman" w:cs="Times New Roman"/>
                <w:noProof/>
                <w:lang w:val="sr-Latn-ME"/>
              </w:rPr>
              <w:t>Mjere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zaštite</w:t>
            </w:r>
            <w:r w:rsidR="00853DAB">
              <w:rPr>
                <w:rFonts w:ascii="Times New Roman" w:hAnsi="Times New Roman" w:cs="Times New Roman"/>
                <w:noProof/>
                <w:lang w:val="sr-Latn-ME"/>
              </w:rPr>
              <w:t xml:space="preserve"> </w:t>
            </w:r>
          </w:p>
        </w:tc>
        <w:tc>
          <w:tcPr>
            <w:tcW w:w="6844" w:type="dxa"/>
          </w:tcPr>
          <w:p w14:paraId="3DEBD39A" w14:textId="6FA38D6F" w:rsidR="0028381C" w:rsidRPr="00C70BDB" w:rsidRDefault="0028381C" w:rsidP="00360512">
            <w:pPr>
              <w:jc w:val="both"/>
              <w:rPr>
                <w:rFonts w:ascii="Times New Roman" w:hAnsi="Times New Roman" w:cs="Times New Roman"/>
                <w:noProof/>
                <w:lang w:val="sr-Latn-ME"/>
              </w:rPr>
            </w:pPr>
            <w:r w:rsidRPr="00C70BDB">
              <w:rPr>
                <w:rFonts w:ascii="Times New Roman" w:hAnsi="Times New Roman" w:cs="Times New Roman"/>
                <w:noProof/>
                <w:lang w:val="sr-Latn-ME"/>
              </w:rPr>
              <w:t>To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uključuje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mjere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poput:</w:t>
            </w:r>
          </w:p>
          <w:p w14:paraId="082DB20E" w14:textId="6BAD112A" w:rsidR="0028381C" w:rsidRPr="00C70BDB" w:rsidRDefault="0028381C" w:rsidP="00360512">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zaštita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pogona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od</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zlonamjernih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djela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(postupaka);</w:t>
            </w:r>
          </w:p>
          <w:p w14:paraId="1B0523F4" w14:textId="26988E88" w:rsidR="0028381C" w:rsidRPr="00C70BDB" w:rsidRDefault="0028381C" w:rsidP="00360512">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sistem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zaštite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od</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požara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eksplozije,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koji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sadrži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opremu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sprečavanje,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otkrivanje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gašenje;</w:t>
            </w:r>
          </w:p>
          <w:p w14:paraId="05C37F91" w14:textId="761A8270" w:rsidR="0028381C" w:rsidRPr="00C70BDB" w:rsidRDefault="0028381C" w:rsidP="00360512">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dostupnost</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funkcionalnost</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relevantne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opreme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kontrolu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vanrednim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situacijama.</w:t>
            </w:r>
          </w:p>
        </w:tc>
      </w:tr>
      <w:tr w:rsidR="0028381C" w:rsidRPr="00C70BDB" w14:paraId="7002A86D" w14:textId="77777777" w:rsidTr="0004322F">
        <w:trPr>
          <w:trHeight w:val="1007"/>
        </w:trPr>
        <w:tc>
          <w:tcPr>
            <w:tcW w:w="535" w:type="dxa"/>
          </w:tcPr>
          <w:p w14:paraId="2D082F6A" w14:textId="1EDDCB0F" w:rsidR="0028381C" w:rsidRPr="00C70BDB" w:rsidRDefault="0028381C" w:rsidP="00360512">
            <w:pPr>
              <w:jc w:val="both"/>
              <w:rPr>
                <w:rFonts w:ascii="Times New Roman" w:hAnsi="Times New Roman" w:cs="Times New Roman"/>
                <w:noProof/>
                <w:lang w:val="sr-Latn-ME"/>
              </w:rPr>
            </w:pPr>
            <w:r w:rsidRPr="00C70BDB">
              <w:rPr>
                <w:rFonts w:ascii="Times New Roman" w:hAnsi="Times New Roman" w:cs="Times New Roman"/>
                <w:noProof/>
                <w:lang w:val="sr-Latn-ME"/>
              </w:rPr>
              <w:t>b)</w:t>
            </w:r>
          </w:p>
        </w:tc>
        <w:tc>
          <w:tcPr>
            <w:tcW w:w="2250" w:type="dxa"/>
          </w:tcPr>
          <w:p w14:paraId="2E0FB845" w14:textId="49C2AB2A" w:rsidR="0028381C" w:rsidRPr="00C70BDB" w:rsidRDefault="0028381C" w:rsidP="00360512">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Upravljanje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emisijama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w:t>
            </w:r>
            <w:r w:rsidR="00853DAB">
              <w:rPr>
                <w:rFonts w:ascii="Times New Roman" w:hAnsi="Times New Roman" w:cs="Times New Roman"/>
                <w:noProof/>
                <w:color w:val="000000"/>
                <w:lang w:val="sr-Latn-ME"/>
              </w:rPr>
              <w:t xml:space="preserve"> </w:t>
            </w:r>
            <w:r w:rsidR="0004322F" w:rsidRPr="00C70BDB">
              <w:rPr>
                <w:rFonts w:ascii="Times New Roman" w:hAnsi="Times New Roman" w:cs="Times New Roman"/>
                <w:noProof/>
                <w:color w:val="000000"/>
                <w:lang w:val="sr-Latn-ME"/>
              </w:rPr>
              <w:t>akcidenata</w:t>
            </w:r>
            <w:r w:rsidRPr="00C70BDB">
              <w:rPr>
                <w:rFonts w:ascii="Times New Roman" w:hAnsi="Times New Roman" w:cs="Times New Roman"/>
                <w:noProof/>
                <w:color w:val="000000"/>
                <w:lang w:val="sr-Latn-ME"/>
              </w:rPr>
              <w:t>/incidenata</w:t>
            </w:r>
          </w:p>
        </w:tc>
        <w:tc>
          <w:tcPr>
            <w:tcW w:w="6844" w:type="dxa"/>
          </w:tcPr>
          <w:p w14:paraId="2C1D02D6" w14:textId="75FA3887" w:rsidR="0028381C" w:rsidRPr="00C70BDB" w:rsidRDefault="0028381C" w:rsidP="00360512">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Uspostavljene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procedure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tehničke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odredbe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upravljanje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smislu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mogućeg</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zadržavanja)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emisijama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w:t>
            </w:r>
            <w:r w:rsidR="00853DAB">
              <w:rPr>
                <w:rFonts w:ascii="Times New Roman" w:hAnsi="Times New Roman" w:cs="Times New Roman"/>
                <w:noProof/>
                <w:color w:val="000000"/>
                <w:lang w:val="sr-Latn-ME"/>
              </w:rPr>
              <w:t xml:space="preserve"> </w:t>
            </w:r>
            <w:r w:rsidR="0004322F" w:rsidRPr="00C70BDB">
              <w:rPr>
                <w:rFonts w:ascii="Times New Roman" w:hAnsi="Times New Roman" w:cs="Times New Roman"/>
                <w:noProof/>
                <w:color w:val="000000"/>
                <w:lang w:val="sr-Latn-ME"/>
              </w:rPr>
              <w:t>akcidenata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incidenata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što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emisije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od</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izlivanja,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vode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gašenje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požara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ili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ventila.</w:t>
            </w:r>
          </w:p>
        </w:tc>
      </w:tr>
      <w:tr w:rsidR="0028381C" w:rsidRPr="00C70BDB" w14:paraId="141C685E" w14:textId="77777777" w:rsidTr="0004322F">
        <w:tc>
          <w:tcPr>
            <w:tcW w:w="535" w:type="dxa"/>
          </w:tcPr>
          <w:p w14:paraId="310451E3" w14:textId="76EF5771" w:rsidR="0028381C" w:rsidRPr="00C70BDB" w:rsidRDefault="0028381C" w:rsidP="00360512">
            <w:pPr>
              <w:jc w:val="both"/>
              <w:rPr>
                <w:rFonts w:ascii="Times New Roman" w:hAnsi="Times New Roman" w:cs="Times New Roman"/>
                <w:noProof/>
                <w:lang w:val="sr-Latn-ME"/>
              </w:rPr>
            </w:pPr>
            <w:r w:rsidRPr="00C70BDB">
              <w:rPr>
                <w:rFonts w:ascii="Times New Roman" w:hAnsi="Times New Roman" w:cs="Times New Roman"/>
                <w:noProof/>
                <w:lang w:val="sr-Latn-ME"/>
              </w:rPr>
              <w:t>c)</w:t>
            </w:r>
          </w:p>
        </w:tc>
        <w:tc>
          <w:tcPr>
            <w:tcW w:w="2250" w:type="dxa"/>
          </w:tcPr>
          <w:p w14:paraId="0DC647B6" w14:textId="18F73CFD" w:rsidR="0028381C" w:rsidRPr="00C70BDB" w:rsidRDefault="0004322F" w:rsidP="00360512">
            <w:pPr>
              <w:jc w:val="both"/>
              <w:rPr>
                <w:rFonts w:ascii="Times New Roman" w:hAnsi="Times New Roman" w:cs="Times New Roman"/>
                <w:noProof/>
                <w:lang w:val="sr-Latn-ME"/>
              </w:rPr>
            </w:pPr>
            <w:r w:rsidRPr="00C70BDB">
              <w:rPr>
                <w:rFonts w:ascii="Times New Roman" w:hAnsi="Times New Roman" w:cs="Times New Roman"/>
                <w:noProof/>
                <w:lang w:val="sr-Latn-ME"/>
              </w:rPr>
              <w:t>Si</w:t>
            </w:r>
            <w:r w:rsidR="0028381C" w:rsidRPr="00C70BDB">
              <w:rPr>
                <w:rFonts w:ascii="Times New Roman" w:hAnsi="Times New Roman" w:cs="Times New Roman"/>
                <w:noProof/>
                <w:lang w:val="sr-Latn-ME"/>
              </w:rPr>
              <w:t>stem</w:t>
            </w:r>
            <w:r w:rsidR="00853DAB">
              <w:rPr>
                <w:rFonts w:ascii="Times New Roman" w:hAnsi="Times New Roman" w:cs="Times New Roman"/>
                <w:noProof/>
                <w:lang w:val="sr-Latn-ME"/>
              </w:rPr>
              <w:t xml:space="preserve"> </w:t>
            </w:r>
            <w:r w:rsidR="0028381C" w:rsidRPr="00C70BDB">
              <w:rPr>
                <w:rFonts w:ascii="Times New Roman" w:hAnsi="Times New Roman" w:cs="Times New Roman"/>
                <w:noProof/>
                <w:lang w:val="sr-Latn-ME"/>
              </w:rPr>
              <w:t>za</w:t>
            </w:r>
            <w:r w:rsidR="00853DAB">
              <w:rPr>
                <w:rFonts w:ascii="Times New Roman" w:hAnsi="Times New Roman" w:cs="Times New Roman"/>
                <w:noProof/>
                <w:lang w:val="sr-Latn-ME"/>
              </w:rPr>
              <w:t xml:space="preserve"> </w:t>
            </w:r>
            <w:r w:rsidR="0028381C" w:rsidRPr="00C70BDB">
              <w:rPr>
                <w:rFonts w:ascii="Times New Roman" w:hAnsi="Times New Roman" w:cs="Times New Roman"/>
                <w:noProof/>
                <w:lang w:val="sr-Latn-ME"/>
              </w:rPr>
              <w:t>evidentiranje</w:t>
            </w:r>
            <w:r w:rsidR="00853DAB">
              <w:rPr>
                <w:rFonts w:ascii="Times New Roman" w:hAnsi="Times New Roman" w:cs="Times New Roman"/>
                <w:noProof/>
                <w:lang w:val="sr-Latn-ME"/>
              </w:rPr>
              <w:t xml:space="preserve"> </w:t>
            </w:r>
            <w:r w:rsidR="0028381C"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0028381C" w:rsidRPr="00C70BDB">
              <w:rPr>
                <w:rFonts w:ascii="Times New Roman" w:hAnsi="Times New Roman" w:cs="Times New Roman"/>
                <w:noProof/>
                <w:lang w:val="sr-Latn-ME"/>
              </w:rPr>
              <w:t>procjenu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akcidenata</w:t>
            </w:r>
            <w:r w:rsidR="0028381C" w:rsidRPr="00C70BDB">
              <w:rPr>
                <w:rFonts w:ascii="Times New Roman" w:hAnsi="Times New Roman" w:cs="Times New Roman"/>
                <w:noProof/>
                <w:lang w:val="sr-Latn-ME"/>
              </w:rPr>
              <w:t>/incidenata</w:t>
            </w:r>
          </w:p>
        </w:tc>
        <w:tc>
          <w:tcPr>
            <w:tcW w:w="6844" w:type="dxa"/>
          </w:tcPr>
          <w:p w14:paraId="6D4D99D2" w14:textId="1FD5A86B" w:rsidR="0028381C" w:rsidRPr="00C70BDB" w:rsidRDefault="0028381C" w:rsidP="00360512">
            <w:pPr>
              <w:jc w:val="both"/>
              <w:rPr>
                <w:rFonts w:ascii="Times New Roman" w:hAnsi="Times New Roman" w:cs="Times New Roman"/>
                <w:noProof/>
                <w:lang w:val="sr-Latn-ME"/>
              </w:rPr>
            </w:pPr>
            <w:r w:rsidRPr="00C70BDB">
              <w:rPr>
                <w:rFonts w:ascii="Times New Roman" w:hAnsi="Times New Roman" w:cs="Times New Roman"/>
                <w:noProof/>
                <w:lang w:val="sr-Latn-ME"/>
              </w:rPr>
              <w:t>To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uključuje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tehnike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poput:</w:t>
            </w:r>
          </w:p>
          <w:p w14:paraId="785948EB" w14:textId="0F6E544E" w:rsidR="0028381C" w:rsidRPr="00C70BDB" w:rsidRDefault="0028381C" w:rsidP="00360512">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dnevnik</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bilježenje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svih</w:t>
            </w:r>
            <w:r w:rsidR="00853DAB">
              <w:rPr>
                <w:rFonts w:ascii="Times New Roman" w:hAnsi="Times New Roman" w:cs="Times New Roman"/>
                <w:noProof/>
                <w:lang w:val="sr-Latn-ME"/>
              </w:rPr>
              <w:t xml:space="preserve"> </w:t>
            </w:r>
            <w:r w:rsidR="0004322F" w:rsidRPr="00C70BDB">
              <w:rPr>
                <w:rFonts w:ascii="Times New Roman" w:hAnsi="Times New Roman" w:cs="Times New Roman"/>
                <w:noProof/>
                <w:lang w:val="sr-Latn-ME"/>
              </w:rPr>
              <w:t>akcidenata</w:t>
            </w:r>
            <w:r w:rsidRPr="00C70BDB">
              <w:rPr>
                <w:rFonts w:ascii="Times New Roman" w:hAnsi="Times New Roman" w:cs="Times New Roman"/>
                <w:noProof/>
                <w:lang w:val="sr-Latn-ME"/>
              </w:rPr>
              <w:t>,</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incidenata,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promjena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procedura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nalaza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inspekcije;</w:t>
            </w:r>
          </w:p>
          <w:p w14:paraId="0AB9C738" w14:textId="6B037833" w:rsidR="0028381C" w:rsidRPr="00C70BDB" w:rsidRDefault="0028381C" w:rsidP="00360512">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procedure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utvrđivanje,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reagovanje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izvođenje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zaključaka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iz</w:t>
            </w:r>
            <w:r w:rsidR="00853DAB">
              <w:rPr>
                <w:rFonts w:ascii="Times New Roman" w:hAnsi="Times New Roman" w:cs="Times New Roman"/>
                <w:noProof/>
                <w:lang w:val="sr-Latn-ME"/>
              </w:rPr>
              <w:t xml:space="preserve"> </w:t>
            </w:r>
            <w:r w:rsidR="0004322F" w:rsidRPr="00C70BDB">
              <w:rPr>
                <w:rFonts w:ascii="Times New Roman" w:hAnsi="Times New Roman" w:cs="Times New Roman"/>
                <w:noProof/>
                <w:lang w:val="sr-Latn-ME"/>
              </w:rPr>
              <w:t>akcidenata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incidenata</w:t>
            </w:r>
          </w:p>
        </w:tc>
      </w:tr>
    </w:tbl>
    <w:p w14:paraId="5599AA2C" w14:textId="7DCE72B9" w:rsidR="007F4E63" w:rsidRPr="00C70BDB" w:rsidRDefault="007F4E63" w:rsidP="008D3A47">
      <w:pPr>
        <w:jc w:val="both"/>
        <w:rPr>
          <w:rFonts w:ascii="Times New Roman" w:hAnsi="Times New Roman" w:cs="Times New Roman"/>
          <w:noProof/>
          <w:sz w:val="24"/>
          <w:szCs w:val="24"/>
          <w:highlight w:val="yellow"/>
          <w:lang w:val="sr-Latn-ME"/>
        </w:rPr>
      </w:pPr>
    </w:p>
    <w:p w14:paraId="17814808" w14:textId="37FDE4E3" w:rsidR="0028381C" w:rsidRPr="00C70BDB" w:rsidRDefault="0028381C" w:rsidP="005E3476">
      <w:pPr>
        <w:pStyle w:val="Heading2"/>
        <w:rPr>
          <w:rFonts w:ascii="Times New Roman" w:hAnsi="Times New Roman" w:cs="Times New Roman"/>
          <w:noProof/>
          <w:sz w:val="24"/>
          <w:szCs w:val="24"/>
          <w:lang w:val="sr-Latn-ME"/>
        </w:rPr>
      </w:pPr>
      <w:bookmarkStart w:id="10" w:name="_Toc76052982"/>
      <w:r w:rsidRPr="00C70BDB">
        <w:rPr>
          <w:rFonts w:ascii="Times New Roman" w:hAnsi="Times New Roman" w:cs="Times New Roman"/>
          <w:noProof/>
          <w:sz w:val="24"/>
          <w:szCs w:val="24"/>
          <w:lang w:val="sr-Latn-ME"/>
        </w:rPr>
        <w:t>1.7.</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bookmarkEnd w:id="10"/>
    </w:p>
    <w:p w14:paraId="55B51D71" w14:textId="77777777" w:rsidR="0028381C" w:rsidRPr="00C70BDB" w:rsidRDefault="0028381C" w:rsidP="0028381C">
      <w:pPr>
        <w:jc w:val="both"/>
        <w:rPr>
          <w:rFonts w:ascii="Times New Roman" w:hAnsi="Times New Roman" w:cs="Times New Roman"/>
          <w:noProof/>
          <w:sz w:val="24"/>
          <w:szCs w:val="24"/>
          <w:lang w:val="sr-Latn-ME"/>
        </w:rPr>
      </w:pPr>
    </w:p>
    <w:p w14:paraId="20375D48" w14:textId="49780737" w:rsidR="0028381C" w:rsidRPr="00C70BDB" w:rsidRDefault="0028381C" w:rsidP="0028381C">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22.</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najbolja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dostupnna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p>
    <w:p w14:paraId="070255D9" w14:textId="77777777" w:rsidR="0028381C" w:rsidRPr="00C70BDB" w:rsidRDefault="0028381C" w:rsidP="0028381C">
      <w:pPr>
        <w:jc w:val="both"/>
        <w:rPr>
          <w:rFonts w:ascii="Times New Roman" w:hAnsi="Times New Roman" w:cs="Times New Roman"/>
          <w:noProof/>
          <w:sz w:val="24"/>
          <w:szCs w:val="24"/>
          <w:lang w:val="sr-Latn-ME"/>
        </w:rPr>
      </w:pPr>
    </w:p>
    <w:p w14:paraId="7FA40C44" w14:textId="77777777" w:rsidR="0028381C" w:rsidRPr="00C70BDB" w:rsidRDefault="0028381C" w:rsidP="0028381C">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Opis</w:t>
      </w:r>
    </w:p>
    <w:p w14:paraId="537793DF" w14:textId="77777777" w:rsidR="0028381C" w:rsidRPr="00C70BDB" w:rsidRDefault="0028381C" w:rsidP="0028381C">
      <w:pPr>
        <w:jc w:val="both"/>
        <w:rPr>
          <w:rFonts w:ascii="Times New Roman" w:hAnsi="Times New Roman" w:cs="Times New Roman"/>
          <w:noProof/>
          <w:sz w:val="24"/>
          <w:szCs w:val="24"/>
          <w:lang w:val="sr-Latn-ME"/>
        </w:rPr>
      </w:pPr>
    </w:p>
    <w:p w14:paraId="2D70C5ED" w14:textId="4C8A4D55" w:rsidR="0028381C" w:rsidRPr="00C70BDB" w:rsidRDefault="0028381C" w:rsidP="0028381C">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upotrebljava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umjesto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baze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w:t>
      </w:r>
      <w:r w:rsidR="00A84263" w:rsidRPr="00C70BDB">
        <w:rPr>
          <w:rFonts w:ascii="Times New Roman" w:hAnsi="Times New Roman" w:cs="Times New Roman"/>
          <w:noProof/>
          <w:sz w:val="24"/>
          <w:szCs w:val="24"/>
          <w:lang w:val="sr-Latn-ME"/>
        </w:rPr>
        <w:t>iselin</w:t>
      </w:r>
      <w:r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upotrebljavaju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prilagođavanje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lebdeći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pepeo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upotrebljava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vezivno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sredstvo).</w:t>
      </w:r>
    </w:p>
    <w:p w14:paraId="5A65EEDC" w14:textId="77777777" w:rsidR="0028381C" w:rsidRPr="00C70BDB" w:rsidRDefault="0028381C" w:rsidP="0028381C">
      <w:pPr>
        <w:jc w:val="both"/>
        <w:rPr>
          <w:rFonts w:ascii="Times New Roman" w:hAnsi="Times New Roman" w:cs="Times New Roman"/>
          <w:noProof/>
          <w:sz w:val="24"/>
          <w:szCs w:val="24"/>
          <w:lang w:val="sr-Latn-ME"/>
        </w:rPr>
      </w:pPr>
    </w:p>
    <w:p w14:paraId="13895EFE" w14:textId="77777777" w:rsidR="0028381C" w:rsidRPr="00C70BDB" w:rsidRDefault="0028381C" w:rsidP="0028381C">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p>
    <w:p w14:paraId="180DED6C" w14:textId="77777777" w:rsidR="0028381C" w:rsidRPr="00C70BDB" w:rsidRDefault="0028381C" w:rsidP="0028381C">
      <w:pPr>
        <w:jc w:val="both"/>
        <w:rPr>
          <w:rFonts w:ascii="Times New Roman" w:hAnsi="Times New Roman" w:cs="Times New Roman"/>
          <w:noProof/>
          <w:sz w:val="24"/>
          <w:szCs w:val="24"/>
          <w:lang w:val="sr-Latn-ME"/>
        </w:rPr>
      </w:pPr>
    </w:p>
    <w:p w14:paraId="695A1615" w14:textId="78DF1CF1" w:rsidR="0028381C" w:rsidRPr="00C70BDB" w:rsidRDefault="0028381C" w:rsidP="0028381C">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Neka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ograničenja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primjenjivosti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proizlaze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rizika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zagađenja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zbog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prisutnosti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nečistoća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teških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dugotrajnih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organskih</w:t>
      </w:r>
      <w:r w:rsidR="00853DAB">
        <w:rPr>
          <w:rFonts w:ascii="Times New Roman" w:hAnsi="Times New Roman" w:cs="Times New Roman"/>
          <w:noProof/>
          <w:sz w:val="24"/>
          <w:szCs w:val="24"/>
          <w:lang w:val="sr-Latn-ME"/>
        </w:rPr>
        <w:t xml:space="preserve"> </w:t>
      </w:r>
      <w:r w:rsidR="00E72DB8" w:rsidRPr="00C70BDB">
        <w:rPr>
          <w:rFonts w:ascii="Times New Roman" w:hAnsi="Times New Roman" w:cs="Times New Roman"/>
          <w:noProof/>
          <w:sz w:val="24"/>
          <w:szCs w:val="24"/>
          <w:lang w:val="sr-Latn-ME"/>
        </w:rPr>
        <w:t>zagađujućih</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supstanci</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soli,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patogena)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zamjenjuje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ograničenje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kompatibilnost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zamjenjuje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dolaznim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2.).</w:t>
      </w:r>
    </w:p>
    <w:p w14:paraId="400E1944" w14:textId="77777777" w:rsidR="0028381C" w:rsidRPr="00C70BDB" w:rsidRDefault="0028381C" w:rsidP="0028381C">
      <w:pPr>
        <w:jc w:val="both"/>
        <w:rPr>
          <w:rFonts w:ascii="Times New Roman" w:hAnsi="Times New Roman" w:cs="Times New Roman"/>
          <w:noProof/>
          <w:sz w:val="24"/>
          <w:szCs w:val="24"/>
          <w:lang w:val="sr-Latn-ME"/>
        </w:rPr>
      </w:pPr>
    </w:p>
    <w:p w14:paraId="77EC2648" w14:textId="49FCF94A" w:rsidR="0028381C" w:rsidRPr="00C70BDB" w:rsidRDefault="0028381C" w:rsidP="005E3476">
      <w:pPr>
        <w:pStyle w:val="Heading2"/>
        <w:rPr>
          <w:rFonts w:ascii="Times New Roman" w:hAnsi="Times New Roman" w:cs="Times New Roman"/>
          <w:noProof/>
          <w:sz w:val="24"/>
          <w:szCs w:val="24"/>
          <w:lang w:val="sr-Latn-ME"/>
        </w:rPr>
      </w:pPr>
      <w:bookmarkStart w:id="11" w:name="_Toc76052983"/>
      <w:r w:rsidRPr="00C70BDB">
        <w:rPr>
          <w:rFonts w:ascii="Times New Roman" w:hAnsi="Times New Roman" w:cs="Times New Roman"/>
          <w:noProof/>
          <w:sz w:val="24"/>
          <w:szCs w:val="24"/>
          <w:lang w:val="sr-Latn-ME"/>
        </w:rPr>
        <w:t>1.8.</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Energetska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efikasnost</w:t>
      </w:r>
      <w:bookmarkEnd w:id="11"/>
    </w:p>
    <w:p w14:paraId="39859D88" w14:textId="77777777" w:rsidR="0028381C" w:rsidRPr="00C70BDB" w:rsidRDefault="0028381C" w:rsidP="0028381C">
      <w:pPr>
        <w:jc w:val="both"/>
        <w:rPr>
          <w:rFonts w:ascii="Times New Roman" w:hAnsi="Times New Roman" w:cs="Times New Roman"/>
          <w:noProof/>
          <w:sz w:val="24"/>
          <w:szCs w:val="24"/>
          <w:lang w:val="sr-Latn-ME"/>
        </w:rPr>
      </w:pPr>
    </w:p>
    <w:p w14:paraId="74141013" w14:textId="0B84397B" w:rsidR="0028381C" w:rsidRPr="00C70BDB" w:rsidRDefault="00601CD9" w:rsidP="0028381C">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0028381C" w:rsidRPr="00C70BDB">
        <w:rPr>
          <w:rFonts w:ascii="Times New Roman" w:hAnsi="Times New Roman" w:cs="Times New Roman"/>
          <w:b/>
          <w:noProof/>
          <w:sz w:val="24"/>
          <w:szCs w:val="24"/>
          <w:lang w:val="sr-Latn-ME"/>
        </w:rPr>
        <w:t>23.</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efikasnu</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upotrebu</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energije</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obiju</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28381C" w:rsidRPr="00C70BDB">
        <w:rPr>
          <w:rFonts w:ascii="Times New Roman" w:hAnsi="Times New Roman" w:cs="Times New Roman"/>
          <w:noProof/>
          <w:sz w:val="24"/>
          <w:szCs w:val="24"/>
          <w:lang w:val="sr-Latn-ME"/>
        </w:rPr>
        <w:t>nastavku.</w:t>
      </w:r>
    </w:p>
    <w:p w14:paraId="2A740C82" w14:textId="4110A06F" w:rsidR="00601CD9" w:rsidRPr="00C70BDB" w:rsidRDefault="00601CD9" w:rsidP="0028381C">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2965"/>
        <w:gridCol w:w="6664"/>
      </w:tblGrid>
      <w:tr w:rsidR="00601CD9" w:rsidRPr="00C70BDB" w14:paraId="341A12FC" w14:textId="77777777" w:rsidTr="0004322F">
        <w:tc>
          <w:tcPr>
            <w:tcW w:w="2965" w:type="dxa"/>
          </w:tcPr>
          <w:p w14:paraId="21648B4D" w14:textId="7C14C3DC" w:rsidR="00601CD9" w:rsidRPr="00C70BDB" w:rsidRDefault="00601CD9"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6664" w:type="dxa"/>
          </w:tcPr>
          <w:p w14:paraId="2940C032" w14:textId="7BAD119E" w:rsidR="00601CD9" w:rsidRPr="00C70BDB" w:rsidRDefault="00601CD9"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r>
      <w:tr w:rsidR="00601CD9" w:rsidRPr="00C70BDB" w14:paraId="354A7E09" w14:textId="77777777" w:rsidTr="0004322F">
        <w:tc>
          <w:tcPr>
            <w:tcW w:w="2965" w:type="dxa"/>
          </w:tcPr>
          <w:p w14:paraId="675718B3" w14:textId="456DC4E4" w:rsidR="00601CD9" w:rsidRPr="00C70BDB" w:rsidRDefault="00601CD9" w:rsidP="00E31B77">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Plan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energetske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efikasnosti</w:t>
            </w:r>
          </w:p>
        </w:tc>
        <w:tc>
          <w:tcPr>
            <w:tcW w:w="6664" w:type="dxa"/>
          </w:tcPr>
          <w:p w14:paraId="135B6BFD" w14:textId="4F0C7550" w:rsidR="00601CD9" w:rsidRPr="00C70BDB" w:rsidRDefault="00601CD9" w:rsidP="00E31B77">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Plan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energetske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efikasnosti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podrazumijeva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definisanje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izračunavanje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specifične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potrošnje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aktivnosti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energije,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utvrđivanje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ključnih</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indikatora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uspješnosti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godišnjem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nivou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primjer,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specifična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potrošnja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energije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izražena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kWh</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toni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obrađenog</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otpada)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planiranje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periodičnih</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ciljeva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poboljšanja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povezanih</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aktivnosti.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Plan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prilagođen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specifičnostima</w:t>
            </w:r>
            <w:r w:rsidR="00853DAB">
              <w:rPr>
                <w:rFonts w:ascii="Times New Roman" w:hAnsi="Times New Roman" w:cs="Times New Roman"/>
                <w:noProof/>
                <w:color w:val="000000"/>
                <w:lang w:val="sr-Latn-ME"/>
              </w:rPr>
              <w:t xml:space="preserve"> </w:t>
            </w:r>
            <w:r w:rsidR="00257905" w:rsidRPr="00C70BDB">
              <w:rPr>
                <w:rFonts w:ascii="Times New Roman" w:hAnsi="Times New Roman" w:cs="Times New Roman"/>
                <w:noProof/>
                <w:color w:val="000000"/>
                <w:lang w:val="sr-Latn-ME"/>
              </w:rPr>
              <w:lastRenderedPageBreak/>
              <w:t>tretmana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otpada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smislu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procesa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koji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sprovode,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tokova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otpada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koji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obrađuju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itd.</w:t>
            </w:r>
          </w:p>
        </w:tc>
      </w:tr>
      <w:tr w:rsidR="00601CD9" w:rsidRPr="00C70BDB" w14:paraId="03F6E600" w14:textId="77777777" w:rsidTr="0004322F">
        <w:tc>
          <w:tcPr>
            <w:tcW w:w="2965" w:type="dxa"/>
          </w:tcPr>
          <w:p w14:paraId="05D1F0CC" w14:textId="31026C03" w:rsidR="00601CD9" w:rsidRPr="00C70BDB" w:rsidRDefault="00601CD9" w:rsidP="00E31B77">
            <w:pPr>
              <w:jc w:val="both"/>
              <w:rPr>
                <w:rFonts w:ascii="Times New Roman" w:hAnsi="Times New Roman" w:cs="Times New Roman"/>
                <w:noProof/>
                <w:highlight w:val="yellow"/>
                <w:lang w:val="sr-Latn-ME"/>
              </w:rPr>
            </w:pPr>
            <w:r w:rsidRPr="00C70BDB">
              <w:rPr>
                <w:rFonts w:ascii="Times New Roman" w:hAnsi="Times New Roman" w:cs="Times New Roman"/>
                <w:noProof/>
                <w:color w:val="000000"/>
                <w:shd w:val="clear" w:color="auto" w:fill="FFFFFF"/>
                <w:lang w:val="sr-Latn-ME"/>
              </w:rPr>
              <w:lastRenderedPageBreak/>
              <w:t>Evidencija</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energetskog</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bilansa</w:t>
            </w:r>
          </w:p>
        </w:tc>
        <w:tc>
          <w:tcPr>
            <w:tcW w:w="6664" w:type="dxa"/>
          </w:tcPr>
          <w:p w14:paraId="5155AA55" w14:textId="09112CE9" w:rsidR="00601CD9" w:rsidRPr="00C70BDB" w:rsidRDefault="00601CD9" w:rsidP="00E31B77">
            <w:pPr>
              <w:jc w:val="both"/>
              <w:rPr>
                <w:rFonts w:ascii="Times New Roman" w:hAnsi="Times New Roman" w:cs="Times New Roman"/>
                <w:noProof/>
                <w:lang w:val="sr-Latn-ME"/>
              </w:rPr>
            </w:pPr>
            <w:r w:rsidRPr="00C70BDB">
              <w:rPr>
                <w:rFonts w:ascii="Times New Roman" w:hAnsi="Times New Roman" w:cs="Times New Roman"/>
                <w:noProof/>
                <w:lang w:val="sr-Latn-ME"/>
              </w:rPr>
              <w:t>Evidencija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energetskog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bilansa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sadrži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razčlanjenu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potrošnju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proizvodnju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vrsti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izvora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(tj.</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električna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energija,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gas,</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konvencionalna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tečna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goriva,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konvencionalna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čvrsta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goriva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To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uključuje:</w:t>
            </w:r>
          </w:p>
          <w:p w14:paraId="2D429D3E" w14:textId="311BEA20" w:rsidR="00601CD9" w:rsidRPr="00C70BDB" w:rsidRDefault="00601CD9" w:rsidP="00E31B77">
            <w:pPr>
              <w:pStyle w:val="ListParagraph"/>
              <w:numPr>
                <w:ilvl w:val="0"/>
                <w:numId w:val="4"/>
              </w:numPr>
              <w:jc w:val="both"/>
              <w:rPr>
                <w:rFonts w:ascii="Times New Roman" w:hAnsi="Times New Roman" w:cs="Times New Roman"/>
                <w:noProof/>
                <w:lang w:val="sr-Latn-ME"/>
              </w:rPr>
            </w:pPr>
            <w:r w:rsidRPr="00C70BDB">
              <w:rPr>
                <w:rFonts w:ascii="Times New Roman" w:hAnsi="Times New Roman" w:cs="Times New Roman"/>
                <w:noProof/>
                <w:lang w:val="sr-Latn-ME"/>
              </w:rPr>
              <w:t>informacije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potrošnji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pogledu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isporučene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energije;</w:t>
            </w:r>
          </w:p>
          <w:p w14:paraId="4D0B8615" w14:textId="152592D9" w:rsidR="00601CD9" w:rsidRPr="00C70BDB" w:rsidRDefault="00601CD9" w:rsidP="00E31B77">
            <w:pPr>
              <w:pStyle w:val="ListParagraph"/>
              <w:numPr>
                <w:ilvl w:val="0"/>
                <w:numId w:val="4"/>
              </w:numPr>
              <w:jc w:val="both"/>
              <w:rPr>
                <w:rFonts w:ascii="Times New Roman" w:hAnsi="Times New Roman" w:cs="Times New Roman"/>
                <w:noProof/>
                <w:lang w:val="sr-Latn-ME"/>
              </w:rPr>
            </w:pPr>
            <w:r w:rsidRPr="00C70BDB">
              <w:rPr>
                <w:rFonts w:ascii="Times New Roman" w:hAnsi="Times New Roman" w:cs="Times New Roman"/>
                <w:noProof/>
                <w:lang w:val="sr-Latn-ME"/>
              </w:rPr>
              <w:t>informacije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energiji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isporučenoj</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iz</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postrojenja;</w:t>
            </w:r>
          </w:p>
          <w:p w14:paraId="2549AB26" w14:textId="2A3D32D9" w:rsidR="00601CD9" w:rsidRPr="00C70BDB" w:rsidRDefault="00601CD9" w:rsidP="00E31B77">
            <w:pPr>
              <w:pStyle w:val="ListParagraph"/>
              <w:numPr>
                <w:ilvl w:val="0"/>
                <w:numId w:val="4"/>
              </w:numPr>
              <w:jc w:val="both"/>
              <w:rPr>
                <w:rFonts w:ascii="Times New Roman" w:hAnsi="Times New Roman" w:cs="Times New Roman"/>
                <w:noProof/>
                <w:lang w:val="sr-Latn-ME"/>
              </w:rPr>
            </w:pPr>
            <w:r w:rsidRPr="00C70BDB">
              <w:rPr>
                <w:rFonts w:ascii="Times New Roman" w:hAnsi="Times New Roman" w:cs="Times New Roman"/>
                <w:noProof/>
                <w:lang w:val="sr-Latn-ME"/>
              </w:rPr>
              <w:t>informacije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protoku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(npr.</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Sankey</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dijagram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ili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energetski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bilans)</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kojima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prikazuje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kako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energija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upotrebljava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postupku.</w:t>
            </w:r>
          </w:p>
          <w:p w14:paraId="620F6732" w14:textId="62D5F0B3" w:rsidR="00601CD9" w:rsidRPr="00C70BDB" w:rsidRDefault="00601CD9" w:rsidP="00E31B77">
            <w:pPr>
              <w:jc w:val="both"/>
              <w:rPr>
                <w:rFonts w:ascii="Times New Roman" w:hAnsi="Times New Roman" w:cs="Times New Roman"/>
                <w:noProof/>
                <w:highlight w:val="yellow"/>
                <w:lang w:val="sr-Latn-ME"/>
              </w:rPr>
            </w:pPr>
            <w:r w:rsidRPr="00C70BDB">
              <w:rPr>
                <w:rFonts w:ascii="Times New Roman" w:hAnsi="Times New Roman" w:cs="Times New Roman"/>
                <w:noProof/>
                <w:lang w:val="sr-Latn-ME"/>
              </w:rPr>
              <w:t>Evidencija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energetskog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bilansa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prilagođena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specifičnostima</w:t>
            </w:r>
            <w:r w:rsidR="00853DAB">
              <w:rPr>
                <w:rFonts w:ascii="Times New Roman" w:hAnsi="Times New Roman" w:cs="Times New Roman"/>
                <w:noProof/>
                <w:lang w:val="sr-Latn-ME"/>
              </w:rPr>
              <w:t xml:space="preserve"> </w:t>
            </w:r>
            <w:r w:rsidR="00257905" w:rsidRPr="00C70BDB">
              <w:rPr>
                <w:rFonts w:ascii="Times New Roman" w:hAnsi="Times New Roman" w:cs="Times New Roman"/>
                <w:noProof/>
                <w:lang w:val="sr-Latn-ME"/>
              </w:rPr>
              <w:t>tretmana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smislu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postupaka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koji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sprovode,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tokova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koji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obrađuju</w:t>
            </w:r>
            <w:r w:rsidR="00E31B77" w:rsidRPr="00C70BDB">
              <w:rPr>
                <w:rFonts w:ascii="Times New Roman" w:hAnsi="Times New Roman" w:cs="Times New Roman"/>
                <w:noProof/>
                <w:lang w:val="sr-Latn-ME"/>
              </w:rPr>
              <w:t>,</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itd.</w:t>
            </w:r>
          </w:p>
        </w:tc>
      </w:tr>
    </w:tbl>
    <w:p w14:paraId="35E7878F" w14:textId="1FFFC56C" w:rsidR="00601CD9" w:rsidRPr="00C70BDB" w:rsidRDefault="00601CD9" w:rsidP="0028381C">
      <w:pPr>
        <w:jc w:val="both"/>
        <w:rPr>
          <w:rFonts w:ascii="Times New Roman" w:hAnsi="Times New Roman" w:cs="Times New Roman"/>
          <w:noProof/>
          <w:sz w:val="24"/>
          <w:szCs w:val="24"/>
          <w:highlight w:val="yellow"/>
          <w:lang w:val="sr-Latn-ME"/>
        </w:rPr>
      </w:pPr>
    </w:p>
    <w:p w14:paraId="11B19F17" w14:textId="46A35AC1" w:rsidR="00601CD9" w:rsidRPr="00C70BDB" w:rsidRDefault="00601CD9" w:rsidP="005E3476">
      <w:pPr>
        <w:pStyle w:val="Heading2"/>
        <w:rPr>
          <w:rFonts w:ascii="Times New Roman" w:hAnsi="Times New Roman" w:cs="Times New Roman"/>
          <w:noProof/>
          <w:sz w:val="24"/>
          <w:szCs w:val="24"/>
          <w:lang w:val="sr-Latn-ME"/>
        </w:rPr>
      </w:pPr>
      <w:bookmarkStart w:id="12" w:name="_Toc76052984"/>
      <w:r w:rsidRPr="00C70BDB">
        <w:rPr>
          <w:rFonts w:ascii="Times New Roman" w:hAnsi="Times New Roman" w:cs="Times New Roman"/>
          <w:noProof/>
          <w:sz w:val="24"/>
          <w:szCs w:val="24"/>
          <w:lang w:val="sr-Latn-ME"/>
        </w:rPr>
        <w:t>1.9.</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Ponovna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w:t>
      </w:r>
      <w:r w:rsidR="00662CDD" w:rsidRPr="00C70BDB">
        <w:rPr>
          <w:rFonts w:ascii="Times New Roman" w:hAnsi="Times New Roman" w:cs="Times New Roman"/>
          <w:noProof/>
          <w:sz w:val="24"/>
          <w:szCs w:val="24"/>
          <w:lang w:val="sr-Latn-ME"/>
        </w:rPr>
        <w:t>treba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ambalaže</w:t>
      </w:r>
      <w:bookmarkEnd w:id="12"/>
    </w:p>
    <w:p w14:paraId="6630EE00" w14:textId="77777777" w:rsidR="00601CD9" w:rsidRPr="00C70BDB" w:rsidRDefault="00601CD9" w:rsidP="00601CD9">
      <w:pPr>
        <w:jc w:val="both"/>
        <w:rPr>
          <w:rFonts w:ascii="Times New Roman" w:hAnsi="Times New Roman" w:cs="Times New Roman"/>
          <w:noProof/>
          <w:sz w:val="24"/>
          <w:szCs w:val="24"/>
          <w:lang w:val="sr-Latn-ME"/>
        </w:rPr>
      </w:pPr>
    </w:p>
    <w:p w14:paraId="7E275C20" w14:textId="54EA9B38" w:rsidR="00601CD9" w:rsidRPr="00C70BDB" w:rsidRDefault="00601CD9" w:rsidP="00601CD9">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24.</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količine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šalje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odlaganje</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maksimalno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povećanje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ponovne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uporabe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ambalaže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okviru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upravljanja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ostacima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w:t>
      </w:r>
      <w:r w:rsidR="000028E5" w:rsidRPr="00C70BDB">
        <w:rPr>
          <w:rFonts w:ascii="Times New Roman" w:hAnsi="Times New Roman" w:cs="Times New Roman"/>
          <w:noProof/>
          <w:sz w:val="24"/>
          <w:szCs w:val="24"/>
          <w:lang w:val="sr-Latn-ME"/>
        </w:rPr>
        <w:t>v.</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w:t>
      </w:r>
    </w:p>
    <w:p w14:paraId="47062791" w14:textId="77777777" w:rsidR="00601CD9" w:rsidRPr="00C70BDB" w:rsidRDefault="00601CD9" w:rsidP="00601CD9">
      <w:pPr>
        <w:jc w:val="both"/>
        <w:rPr>
          <w:rFonts w:ascii="Times New Roman" w:hAnsi="Times New Roman" w:cs="Times New Roman"/>
          <w:noProof/>
          <w:sz w:val="24"/>
          <w:szCs w:val="24"/>
          <w:lang w:val="sr-Latn-ME"/>
        </w:rPr>
      </w:pPr>
    </w:p>
    <w:p w14:paraId="5228CDE6" w14:textId="77777777" w:rsidR="00601CD9" w:rsidRPr="00C70BDB" w:rsidRDefault="00601CD9" w:rsidP="00601CD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Opis</w:t>
      </w:r>
    </w:p>
    <w:p w14:paraId="026FE3CC" w14:textId="77777777" w:rsidR="00601CD9" w:rsidRPr="00C70BDB" w:rsidRDefault="00601CD9" w:rsidP="00601CD9">
      <w:pPr>
        <w:jc w:val="both"/>
        <w:rPr>
          <w:rFonts w:ascii="Times New Roman" w:hAnsi="Times New Roman" w:cs="Times New Roman"/>
          <w:noProof/>
          <w:sz w:val="24"/>
          <w:szCs w:val="24"/>
          <w:lang w:val="sr-Latn-ME"/>
        </w:rPr>
      </w:pPr>
    </w:p>
    <w:p w14:paraId="1982CA86" w14:textId="3ECA41AD" w:rsidR="00601CD9" w:rsidRPr="00C70BDB" w:rsidRDefault="00601CD9" w:rsidP="00601CD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Ambalaža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(bačve,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rezervoari,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međurezervoari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teret,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palete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itd.)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ponovno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upotrebljava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pakovanje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dobrom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stanju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čista,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zavisnosti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provjere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kompatibilnosti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pakovanih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supstanci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uzastopnim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potrebno,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ambalaža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šalje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odgovarajuću</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ponovne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remont,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čišćenje).</w:t>
      </w:r>
    </w:p>
    <w:p w14:paraId="49A0401D" w14:textId="77777777" w:rsidR="00601CD9" w:rsidRPr="00C70BDB" w:rsidRDefault="00601CD9" w:rsidP="00601CD9">
      <w:pPr>
        <w:jc w:val="both"/>
        <w:rPr>
          <w:rFonts w:ascii="Times New Roman" w:hAnsi="Times New Roman" w:cs="Times New Roman"/>
          <w:noProof/>
          <w:sz w:val="24"/>
          <w:szCs w:val="24"/>
          <w:lang w:val="sr-Latn-ME"/>
        </w:rPr>
      </w:pPr>
    </w:p>
    <w:p w14:paraId="23C86351" w14:textId="77777777" w:rsidR="00601CD9" w:rsidRPr="00C70BDB" w:rsidRDefault="00601CD9" w:rsidP="00601CD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Primjenjivost</w:t>
      </w:r>
    </w:p>
    <w:p w14:paraId="5996D88A" w14:textId="77777777" w:rsidR="00601CD9" w:rsidRPr="00C70BDB" w:rsidRDefault="00601CD9" w:rsidP="00601CD9">
      <w:pPr>
        <w:jc w:val="both"/>
        <w:rPr>
          <w:rFonts w:ascii="Times New Roman" w:hAnsi="Times New Roman" w:cs="Times New Roman"/>
          <w:noProof/>
          <w:sz w:val="24"/>
          <w:szCs w:val="24"/>
          <w:lang w:val="sr-Latn-ME"/>
        </w:rPr>
      </w:pPr>
    </w:p>
    <w:p w14:paraId="0AFE163B" w14:textId="58345D42" w:rsidR="00601CD9" w:rsidRPr="00C70BDB" w:rsidRDefault="00601CD9" w:rsidP="00601CD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Neka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ograničenja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primjenjivosti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proizlaze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rizika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kontaminacije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ponovno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upotrijebljenom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ambalažom.</w:t>
      </w:r>
    </w:p>
    <w:p w14:paraId="50A77EB8" w14:textId="77777777" w:rsidR="00601CD9" w:rsidRPr="00C70BDB" w:rsidRDefault="00601CD9" w:rsidP="00601CD9">
      <w:pPr>
        <w:jc w:val="both"/>
        <w:rPr>
          <w:rFonts w:ascii="Times New Roman" w:hAnsi="Times New Roman" w:cs="Times New Roman"/>
          <w:noProof/>
          <w:sz w:val="24"/>
          <w:szCs w:val="24"/>
          <w:lang w:val="sr-Latn-ME"/>
        </w:rPr>
      </w:pPr>
    </w:p>
    <w:p w14:paraId="44B535E8" w14:textId="43707D4B" w:rsidR="00601CD9" w:rsidRPr="00C70BDB" w:rsidRDefault="00601CD9" w:rsidP="005E3476">
      <w:pPr>
        <w:pStyle w:val="Heading1"/>
        <w:rPr>
          <w:rFonts w:ascii="Times New Roman" w:hAnsi="Times New Roman" w:cs="Times New Roman"/>
          <w:noProof/>
          <w:sz w:val="24"/>
          <w:szCs w:val="24"/>
          <w:lang w:val="sr-Latn-ME"/>
        </w:rPr>
      </w:pPr>
      <w:bookmarkStart w:id="13" w:name="_Toc76052985"/>
      <w:r w:rsidRPr="00C70BDB">
        <w:rPr>
          <w:rFonts w:ascii="Times New Roman" w:hAnsi="Times New Roman" w:cs="Times New Roman"/>
          <w:noProof/>
          <w:sz w:val="24"/>
          <w:szCs w:val="24"/>
          <w:lang w:val="sr-Latn-ME"/>
        </w:rPr>
        <w:t>2.</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MEHANIČK</w:t>
      </w:r>
      <w:r w:rsidR="005C6D4F"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bookmarkEnd w:id="13"/>
    </w:p>
    <w:p w14:paraId="76E1CFAF" w14:textId="77777777" w:rsidR="00601CD9" w:rsidRPr="00C70BDB" w:rsidRDefault="00601CD9" w:rsidP="00601CD9">
      <w:pPr>
        <w:jc w:val="both"/>
        <w:rPr>
          <w:rFonts w:ascii="Times New Roman" w:hAnsi="Times New Roman" w:cs="Times New Roman"/>
          <w:noProof/>
          <w:sz w:val="24"/>
          <w:szCs w:val="24"/>
          <w:lang w:val="sr-Latn-ME"/>
        </w:rPr>
      </w:pPr>
    </w:p>
    <w:p w14:paraId="4FE95493" w14:textId="12922A94" w:rsidR="00601CD9" w:rsidRPr="00C70BDB" w:rsidRDefault="00601CD9" w:rsidP="00601CD9">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drugačije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dijelu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2.</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mehanički</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biološk</w:t>
      </w:r>
      <w:r w:rsidR="0004322F" w:rsidRPr="00C70BDB">
        <w:rPr>
          <w:rFonts w:ascii="Times New Roman" w:hAnsi="Times New Roman" w:cs="Times New Roman"/>
          <w:noProof/>
          <w:sz w:val="24"/>
          <w:szCs w:val="24"/>
          <w:lang w:val="sr-Latn-ME"/>
        </w:rPr>
        <w:t>im</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tretmanom</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opšte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AB732E" w:rsidRPr="00C70BDB">
        <w:rPr>
          <w:rFonts w:ascii="Times New Roman" w:hAnsi="Times New Roman" w:cs="Times New Roman"/>
          <w:noProof/>
          <w:sz w:val="24"/>
          <w:szCs w:val="24"/>
          <w:lang w:val="sr-Latn-ME"/>
        </w:rPr>
        <w:t>dijela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w:t>
      </w:r>
    </w:p>
    <w:p w14:paraId="455E69BD" w14:textId="77777777" w:rsidR="00601CD9" w:rsidRPr="00C70BDB" w:rsidRDefault="00601CD9" w:rsidP="00601CD9">
      <w:pPr>
        <w:jc w:val="both"/>
        <w:rPr>
          <w:rFonts w:ascii="Times New Roman" w:hAnsi="Times New Roman" w:cs="Times New Roman"/>
          <w:noProof/>
          <w:sz w:val="24"/>
          <w:szCs w:val="24"/>
          <w:lang w:val="sr-Latn-ME"/>
        </w:rPr>
      </w:pPr>
    </w:p>
    <w:p w14:paraId="520B456F" w14:textId="2D36768B" w:rsidR="00601CD9" w:rsidRPr="00C70BDB" w:rsidRDefault="00601CD9" w:rsidP="005E3476">
      <w:pPr>
        <w:pStyle w:val="Heading2"/>
        <w:rPr>
          <w:rFonts w:ascii="Times New Roman" w:hAnsi="Times New Roman" w:cs="Times New Roman"/>
          <w:noProof/>
          <w:sz w:val="24"/>
          <w:szCs w:val="24"/>
          <w:lang w:val="sr-Latn-ME"/>
        </w:rPr>
      </w:pPr>
      <w:bookmarkStart w:id="14" w:name="_Toc76052986"/>
      <w:r w:rsidRPr="00C70BDB">
        <w:rPr>
          <w:rFonts w:ascii="Times New Roman" w:hAnsi="Times New Roman" w:cs="Times New Roman"/>
          <w:noProof/>
          <w:sz w:val="24"/>
          <w:szCs w:val="24"/>
          <w:lang w:val="sr-Latn-ME"/>
        </w:rPr>
        <w:t>2.1.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w:t>
      </w:r>
      <w:r w:rsidR="00AB732E" w:rsidRPr="00C70BDB">
        <w:rPr>
          <w:rFonts w:ascii="Times New Roman" w:hAnsi="Times New Roman" w:cs="Times New Roman"/>
          <w:noProof/>
          <w:sz w:val="24"/>
          <w:szCs w:val="24"/>
          <w:lang w:val="sr-Latn-ME"/>
        </w:rPr>
        <w:t>šti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mehaničk</w:t>
      </w:r>
      <w:r w:rsidR="005C6D4F"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bookmarkEnd w:id="14"/>
    </w:p>
    <w:p w14:paraId="1573A1FF" w14:textId="77777777" w:rsidR="00601CD9" w:rsidRPr="00C70BDB" w:rsidRDefault="00601CD9" w:rsidP="00601CD9">
      <w:pPr>
        <w:jc w:val="both"/>
        <w:rPr>
          <w:rFonts w:ascii="Times New Roman" w:hAnsi="Times New Roman" w:cs="Times New Roman"/>
          <w:noProof/>
          <w:sz w:val="24"/>
          <w:szCs w:val="24"/>
          <w:lang w:val="sr-Latn-ME"/>
        </w:rPr>
      </w:pPr>
    </w:p>
    <w:p w14:paraId="101A71FB" w14:textId="2187440E" w:rsidR="00601CD9" w:rsidRPr="00C70BDB" w:rsidRDefault="00601CD9" w:rsidP="005E3476">
      <w:pPr>
        <w:pStyle w:val="Heading3"/>
        <w:rPr>
          <w:rFonts w:ascii="Times New Roman" w:hAnsi="Times New Roman" w:cs="Times New Roman"/>
          <w:noProof/>
          <w:lang w:val="sr-Latn-ME"/>
        </w:rPr>
      </w:pPr>
      <w:bookmarkStart w:id="15" w:name="_Toc76052987"/>
      <w:r w:rsidRPr="00C70BDB">
        <w:rPr>
          <w:rFonts w:ascii="Times New Roman" w:hAnsi="Times New Roman" w:cs="Times New Roman"/>
          <w:noProof/>
          <w:lang w:val="sr-Latn-ME"/>
        </w:rPr>
        <w:t>2.1.1.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00AB732E" w:rsidRPr="00C70BDB">
        <w:rPr>
          <w:rFonts w:ascii="Times New Roman" w:hAnsi="Times New Roman" w:cs="Times New Roman"/>
          <w:noProof/>
          <w:lang w:val="sr-Latn-ME"/>
        </w:rPr>
        <w:t>vazduh</w:t>
      </w:r>
      <w:bookmarkEnd w:id="15"/>
    </w:p>
    <w:p w14:paraId="61936274" w14:textId="77777777" w:rsidR="00601CD9" w:rsidRPr="00C70BDB" w:rsidRDefault="00601CD9" w:rsidP="00601CD9">
      <w:pPr>
        <w:jc w:val="both"/>
        <w:rPr>
          <w:rFonts w:ascii="Times New Roman" w:hAnsi="Times New Roman" w:cs="Times New Roman"/>
          <w:noProof/>
          <w:sz w:val="24"/>
          <w:szCs w:val="24"/>
          <w:lang w:val="sr-Latn-ME"/>
        </w:rPr>
      </w:pPr>
    </w:p>
    <w:p w14:paraId="6E34E5C9" w14:textId="18ED9109" w:rsidR="00601CD9" w:rsidRPr="00C70BDB" w:rsidRDefault="00601CD9" w:rsidP="00601CD9">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25.</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prašine,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vezanih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čestice,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PCDD/F-a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dioksinu</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sličnih</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PCB-ova</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vazduh</w:t>
      </w:r>
      <w:r w:rsidR="00135BAB"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14.d.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njihove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kombinacije.</w:t>
      </w:r>
    </w:p>
    <w:p w14:paraId="32458B3D" w14:textId="2ED61EA5" w:rsidR="00601CD9" w:rsidRPr="00C70BDB" w:rsidRDefault="00601CD9" w:rsidP="0028381C">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1615"/>
        <w:gridCol w:w="5043"/>
        <w:gridCol w:w="2971"/>
      </w:tblGrid>
      <w:tr w:rsidR="00AB732E" w:rsidRPr="00C70BDB" w14:paraId="020610B8" w14:textId="77777777" w:rsidTr="00734120">
        <w:tc>
          <w:tcPr>
            <w:tcW w:w="1615" w:type="dxa"/>
          </w:tcPr>
          <w:p w14:paraId="7FE0118C" w14:textId="32A06E56" w:rsidR="00AB732E" w:rsidRPr="00C70BDB" w:rsidRDefault="00AB732E"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5043" w:type="dxa"/>
          </w:tcPr>
          <w:p w14:paraId="520E2B35" w14:textId="48A58F9B" w:rsidR="00AB732E" w:rsidRPr="00C70BDB" w:rsidRDefault="00AB732E"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c>
          <w:tcPr>
            <w:tcW w:w="2971" w:type="dxa"/>
          </w:tcPr>
          <w:p w14:paraId="049C7A22" w14:textId="4FB5AD9C" w:rsidR="00AB732E" w:rsidRPr="00C70BDB" w:rsidRDefault="00AB732E"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Primjenjiost</w:t>
            </w:r>
          </w:p>
        </w:tc>
      </w:tr>
      <w:tr w:rsidR="00AB732E" w:rsidRPr="00C70BDB" w14:paraId="3D523380" w14:textId="77777777" w:rsidTr="00734120">
        <w:tc>
          <w:tcPr>
            <w:tcW w:w="1615" w:type="dxa"/>
          </w:tcPr>
          <w:p w14:paraId="3DBC1652" w14:textId="79F6D01C"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Ciklon</w:t>
            </w:r>
          </w:p>
        </w:tc>
        <w:tc>
          <w:tcPr>
            <w:tcW w:w="5043" w:type="dxa"/>
          </w:tcPr>
          <w:p w14:paraId="0C9AB5F1" w14:textId="2AB0E549" w:rsidR="00AB732E" w:rsidRPr="00C70BDB" w:rsidRDefault="00180969" w:rsidP="00734120">
            <w:pPr>
              <w:pStyle w:val="tbl-txt"/>
              <w:spacing w:before="0" w:beforeAutospacing="0" w:after="0" w:afterAutospacing="0"/>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AB732E" w:rsidRPr="00C70BDB">
              <w:rPr>
                <w:noProof/>
                <w:color w:val="000000"/>
                <w:sz w:val="22"/>
                <w:szCs w:val="22"/>
                <w:lang w:val="sr-Latn-ME"/>
              </w:rPr>
              <w:t>dio</w:t>
            </w:r>
            <w:r w:rsidR="00853DAB">
              <w:rPr>
                <w:noProof/>
                <w:color w:val="000000"/>
                <w:sz w:val="22"/>
                <w:szCs w:val="22"/>
                <w:lang w:val="sr-Latn-ME"/>
              </w:rPr>
              <w:t xml:space="preserve"> </w:t>
            </w:r>
            <w:r w:rsidR="00AB732E" w:rsidRPr="00C70BDB">
              <w:rPr>
                <w:noProof/>
                <w:color w:val="000000"/>
                <w:sz w:val="22"/>
                <w:szCs w:val="22"/>
                <w:lang w:val="sr-Latn-ME"/>
              </w:rPr>
              <w:t>6.1.</w:t>
            </w:r>
          </w:p>
          <w:p w14:paraId="73B11976" w14:textId="552BF77D"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Cikloni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uglavnom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upotrebljavaju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preliminarni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separatori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prašine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većih</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čestica.</w:t>
            </w:r>
          </w:p>
        </w:tc>
        <w:tc>
          <w:tcPr>
            <w:tcW w:w="2971" w:type="dxa"/>
          </w:tcPr>
          <w:p w14:paraId="6C2AB442" w14:textId="12C253EC"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Uopšteno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primjenjivo.</w:t>
            </w:r>
          </w:p>
        </w:tc>
      </w:tr>
      <w:tr w:rsidR="00AB732E" w:rsidRPr="00C70BDB" w14:paraId="162FDC9E" w14:textId="77777777" w:rsidTr="00734120">
        <w:tc>
          <w:tcPr>
            <w:tcW w:w="1615" w:type="dxa"/>
          </w:tcPr>
          <w:p w14:paraId="158E8228" w14:textId="441A5296"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Vrećasti</w:t>
            </w:r>
            <w:r w:rsidR="00853DAB">
              <w:rPr>
                <w:rFonts w:ascii="Times New Roman" w:hAnsi="Times New Roman" w:cs="Times New Roman"/>
                <w:noProof/>
                <w:color w:val="000000"/>
                <w:lang w:val="sr-Latn-ME"/>
              </w:rPr>
              <w:t xml:space="preserve"> </w:t>
            </w:r>
            <w:r w:rsidR="003330BD" w:rsidRPr="00C70BDB">
              <w:rPr>
                <w:rFonts w:ascii="Times New Roman" w:hAnsi="Times New Roman" w:cs="Times New Roman"/>
                <w:noProof/>
                <w:color w:val="000000"/>
                <w:lang w:val="sr-Latn-ME"/>
              </w:rPr>
              <w:t>filter</w:t>
            </w:r>
          </w:p>
        </w:tc>
        <w:tc>
          <w:tcPr>
            <w:tcW w:w="5043" w:type="dxa"/>
          </w:tcPr>
          <w:p w14:paraId="1723E50B" w14:textId="490626C9" w:rsidR="00AB732E" w:rsidRPr="00C70BDB" w:rsidRDefault="00516DD4"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v</w:t>
            </w:r>
            <w:r w:rsidR="000028E5" w:rsidRPr="00C70BDB">
              <w:rPr>
                <w:rFonts w:ascii="Times New Roman" w:hAnsi="Times New Roman" w:cs="Times New Roman"/>
                <w:noProof/>
                <w:color w:val="000000"/>
                <w:lang w:val="sr-Latn-ME"/>
              </w:rPr>
              <w:t>.</w:t>
            </w:r>
            <w:r w:rsidR="00853DAB">
              <w:rPr>
                <w:rFonts w:ascii="Times New Roman" w:hAnsi="Times New Roman" w:cs="Times New Roman"/>
                <w:noProof/>
                <w:color w:val="000000"/>
                <w:lang w:val="sr-Latn-ME"/>
              </w:rPr>
              <w:t xml:space="preserve"> </w:t>
            </w:r>
            <w:r w:rsidR="00AB732E" w:rsidRPr="00C70BDB">
              <w:rPr>
                <w:rFonts w:ascii="Times New Roman" w:hAnsi="Times New Roman" w:cs="Times New Roman"/>
                <w:noProof/>
                <w:color w:val="000000"/>
                <w:lang w:val="sr-Latn-ME"/>
              </w:rPr>
              <w:t>dio</w:t>
            </w:r>
            <w:r w:rsidR="00853DAB">
              <w:rPr>
                <w:rFonts w:ascii="Times New Roman" w:hAnsi="Times New Roman" w:cs="Times New Roman"/>
                <w:noProof/>
                <w:color w:val="000000"/>
                <w:lang w:val="sr-Latn-ME"/>
              </w:rPr>
              <w:t xml:space="preserve"> </w:t>
            </w:r>
            <w:r w:rsidR="00AB732E" w:rsidRPr="00C70BDB">
              <w:rPr>
                <w:rFonts w:ascii="Times New Roman" w:hAnsi="Times New Roman" w:cs="Times New Roman"/>
                <w:noProof/>
                <w:color w:val="000000"/>
                <w:lang w:val="sr-Latn-ME"/>
              </w:rPr>
              <w:t>6.1.</w:t>
            </w:r>
          </w:p>
        </w:tc>
        <w:tc>
          <w:tcPr>
            <w:tcW w:w="2971" w:type="dxa"/>
          </w:tcPr>
          <w:p w14:paraId="5716866D" w14:textId="1397E76A"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Možda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neće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biti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primjenjivo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cijevi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ispuštanje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direktno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spojene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drobilicu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(šreder)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lastRenderedPageBreak/>
              <w:t>ako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efekti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deflagracije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vrećasti</w:t>
            </w:r>
            <w:r w:rsidR="00853DAB">
              <w:rPr>
                <w:rFonts w:ascii="Times New Roman" w:hAnsi="Times New Roman" w:cs="Times New Roman"/>
                <w:noProof/>
                <w:color w:val="000000"/>
                <w:lang w:val="sr-Latn-ME"/>
              </w:rPr>
              <w:t xml:space="preserve"> </w:t>
            </w:r>
            <w:r w:rsidR="003330BD" w:rsidRPr="00C70BDB">
              <w:rPr>
                <w:rFonts w:ascii="Times New Roman" w:hAnsi="Times New Roman" w:cs="Times New Roman"/>
                <w:noProof/>
                <w:color w:val="000000"/>
                <w:lang w:val="sr-Latn-ME"/>
              </w:rPr>
              <w:t>filter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mogu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ublažiti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(npr.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upotrebom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izduvnih</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ventila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pod</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pritiskom).</w:t>
            </w:r>
          </w:p>
        </w:tc>
      </w:tr>
      <w:tr w:rsidR="00AB732E" w:rsidRPr="00C70BDB" w14:paraId="1C96E614" w14:textId="77777777" w:rsidTr="00734120">
        <w:tc>
          <w:tcPr>
            <w:tcW w:w="1615" w:type="dxa"/>
          </w:tcPr>
          <w:p w14:paraId="452F44C8" w14:textId="45958508"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lastRenderedPageBreak/>
              <w:t>Mokro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ispiranje</w:t>
            </w:r>
          </w:p>
        </w:tc>
        <w:tc>
          <w:tcPr>
            <w:tcW w:w="5043" w:type="dxa"/>
          </w:tcPr>
          <w:p w14:paraId="416E8D04" w14:textId="434F34D4" w:rsidR="00AB732E" w:rsidRPr="00C70BDB" w:rsidRDefault="00516DD4"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v</w:t>
            </w:r>
            <w:r w:rsidR="000028E5" w:rsidRPr="00C70BDB">
              <w:rPr>
                <w:rFonts w:ascii="Times New Roman" w:hAnsi="Times New Roman" w:cs="Times New Roman"/>
                <w:noProof/>
                <w:color w:val="000000"/>
                <w:lang w:val="sr-Latn-ME"/>
              </w:rPr>
              <w:t>.</w:t>
            </w:r>
            <w:r w:rsidR="00853DAB">
              <w:rPr>
                <w:rFonts w:ascii="Times New Roman" w:hAnsi="Times New Roman" w:cs="Times New Roman"/>
                <w:noProof/>
                <w:color w:val="000000"/>
                <w:lang w:val="sr-Latn-ME"/>
              </w:rPr>
              <w:t xml:space="preserve"> </w:t>
            </w:r>
            <w:r w:rsidR="00AB732E" w:rsidRPr="00C70BDB">
              <w:rPr>
                <w:rFonts w:ascii="Times New Roman" w:hAnsi="Times New Roman" w:cs="Times New Roman"/>
                <w:noProof/>
                <w:color w:val="000000"/>
                <w:lang w:val="sr-Latn-ME"/>
              </w:rPr>
              <w:t>dio</w:t>
            </w:r>
            <w:r w:rsidR="00853DAB">
              <w:rPr>
                <w:rFonts w:ascii="Times New Roman" w:hAnsi="Times New Roman" w:cs="Times New Roman"/>
                <w:noProof/>
                <w:color w:val="000000"/>
                <w:lang w:val="sr-Latn-ME"/>
              </w:rPr>
              <w:t xml:space="preserve"> </w:t>
            </w:r>
            <w:r w:rsidR="00AB732E" w:rsidRPr="00C70BDB">
              <w:rPr>
                <w:rFonts w:ascii="Times New Roman" w:hAnsi="Times New Roman" w:cs="Times New Roman"/>
                <w:noProof/>
                <w:color w:val="000000"/>
                <w:lang w:val="sr-Latn-ME"/>
              </w:rPr>
              <w:t>6.1.</w:t>
            </w:r>
          </w:p>
        </w:tc>
        <w:tc>
          <w:tcPr>
            <w:tcW w:w="2971" w:type="dxa"/>
          </w:tcPr>
          <w:p w14:paraId="49249C8F" w14:textId="50AA8B79"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Uopšteno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primjenjivo.</w:t>
            </w:r>
          </w:p>
        </w:tc>
      </w:tr>
      <w:tr w:rsidR="00AB732E" w:rsidRPr="00C70BDB" w14:paraId="44EDA816" w14:textId="77777777" w:rsidTr="00734120">
        <w:tc>
          <w:tcPr>
            <w:tcW w:w="1615" w:type="dxa"/>
          </w:tcPr>
          <w:p w14:paraId="640555B8" w14:textId="614FFFED"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Ubrizgavanje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vode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drobilicu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(šreder)</w:t>
            </w:r>
          </w:p>
        </w:tc>
        <w:tc>
          <w:tcPr>
            <w:tcW w:w="5043" w:type="dxa"/>
          </w:tcPr>
          <w:p w14:paraId="2A20F590" w14:textId="536B9C7E" w:rsidR="00AB732E" w:rsidRPr="00C70BDB" w:rsidRDefault="00AB732E" w:rsidP="00734120">
            <w:pPr>
              <w:pStyle w:val="tbl-txt"/>
              <w:spacing w:before="0" w:beforeAutospacing="0" w:after="0" w:afterAutospacing="0"/>
              <w:rPr>
                <w:noProof/>
                <w:color w:val="000000"/>
                <w:sz w:val="22"/>
                <w:szCs w:val="22"/>
                <w:lang w:val="sr-Latn-ME"/>
              </w:rPr>
            </w:pPr>
            <w:r w:rsidRPr="00C70BDB">
              <w:rPr>
                <w:noProof/>
                <w:color w:val="000000"/>
                <w:sz w:val="22"/>
                <w:szCs w:val="22"/>
                <w:lang w:val="sr-Latn-ME"/>
              </w:rPr>
              <w:t>Otpad</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drobi</w:t>
            </w:r>
            <w:r w:rsidR="00853DAB">
              <w:rPr>
                <w:noProof/>
                <w:color w:val="000000"/>
                <w:sz w:val="22"/>
                <w:szCs w:val="22"/>
                <w:lang w:val="sr-Latn-ME"/>
              </w:rPr>
              <w:t xml:space="preserve"> </w:t>
            </w:r>
            <w:r w:rsidRPr="00C70BDB">
              <w:rPr>
                <w:noProof/>
                <w:color w:val="000000"/>
                <w:sz w:val="22"/>
                <w:szCs w:val="22"/>
                <w:lang w:val="sr-Latn-ME"/>
              </w:rPr>
              <w:t>kvasi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ubrizgavanjem</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drobilicu</w:t>
            </w:r>
            <w:r w:rsidR="00853DAB">
              <w:rPr>
                <w:noProof/>
                <w:color w:val="000000"/>
                <w:sz w:val="22"/>
                <w:szCs w:val="22"/>
                <w:lang w:val="sr-Latn-ME"/>
              </w:rPr>
              <w:t xml:space="preserve"> </w:t>
            </w:r>
            <w:r w:rsidRPr="00C70BDB">
              <w:rPr>
                <w:noProof/>
                <w:color w:val="000000"/>
                <w:sz w:val="22"/>
                <w:szCs w:val="22"/>
                <w:lang w:val="sr-Latn-ME"/>
              </w:rPr>
              <w:t>(šreder).</w:t>
            </w:r>
            <w:r w:rsidR="00853DAB">
              <w:rPr>
                <w:noProof/>
                <w:color w:val="000000"/>
                <w:sz w:val="22"/>
                <w:szCs w:val="22"/>
                <w:lang w:val="sr-Latn-ME"/>
              </w:rPr>
              <w:t xml:space="preserve"> </w:t>
            </w:r>
            <w:r w:rsidRPr="00C70BDB">
              <w:rPr>
                <w:noProof/>
                <w:color w:val="000000"/>
                <w:sz w:val="22"/>
                <w:szCs w:val="22"/>
                <w:lang w:val="sr-Latn-ME"/>
              </w:rPr>
              <w:t>Količina</w:t>
            </w:r>
            <w:r w:rsidR="00853DAB">
              <w:rPr>
                <w:noProof/>
                <w:color w:val="000000"/>
                <w:sz w:val="22"/>
                <w:szCs w:val="22"/>
                <w:lang w:val="sr-Latn-ME"/>
              </w:rPr>
              <w:t xml:space="preserve"> </w:t>
            </w:r>
            <w:r w:rsidRPr="00C70BDB">
              <w:rPr>
                <w:noProof/>
                <w:color w:val="000000"/>
                <w:sz w:val="22"/>
                <w:szCs w:val="22"/>
                <w:lang w:val="sr-Latn-ME"/>
              </w:rPr>
              <w:t>ubrizgane</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reguliše</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odnosu</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količinu</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drobi</w:t>
            </w:r>
            <w:r w:rsidR="00853DAB">
              <w:rPr>
                <w:noProof/>
                <w:color w:val="000000"/>
                <w:sz w:val="22"/>
                <w:szCs w:val="22"/>
                <w:lang w:val="sr-Latn-ME"/>
              </w:rPr>
              <w:t xml:space="preserve"> </w:t>
            </w: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pratiti</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osnovu</w:t>
            </w:r>
            <w:r w:rsidR="00853DAB">
              <w:rPr>
                <w:noProof/>
                <w:color w:val="000000"/>
                <w:sz w:val="22"/>
                <w:szCs w:val="22"/>
                <w:lang w:val="sr-Latn-ME"/>
              </w:rPr>
              <w:t xml:space="preserve"> </w:t>
            </w:r>
            <w:r w:rsidRPr="00C70BDB">
              <w:rPr>
                <w:noProof/>
                <w:color w:val="000000"/>
                <w:sz w:val="22"/>
                <w:szCs w:val="22"/>
                <w:lang w:val="sr-Latn-ME"/>
              </w:rPr>
              <w:t>energije</w:t>
            </w:r>
            <w:r w:rsidR="00853DAB">
              <w:rPr>
                <w:noProof/>
                <w:color w:val="000000"/>
                <w:sz w:val="22"/>
                <w:szCs w:val="22"/>
                <w:lang w:val="sr-Latn-ME"/>
              </w:rPr>
              <w:t xml:space="preserve"> </w:t>
            </w:r>
            <w:r w:rsidRPr="00C70BDB">
              <w:rPr>
                <w:noProof/>
                <w:color w:val="000000"/>
                <w:sz w:val="22"/>
                <w:szCs w:val="22"/>
                <w:lang w:val="sr-Latn-ME"/>
              </w:rPr>
              <w:t>koju</w:t>
            </w:r>
            <w:r w:rsidR="00853DAB">
              <w:rPr>
                <w:noProof/>
                <w:color w:val="000000"/>
                <w:sz w:val="22"/>
                <w:szCs w:val="22"/>
                <w:lang w:val="sr-Latn-ME"/>
              </w:rPr>
              <w:t xml:space="preserve"> </w:t>
            </w:r>
            <w:r w:rsidRPr="00C70BDB">
              <w:rPr>
                <w:noProof/>
                <w:color w:val="000000"/>
                <w:sz w:val="22"/>
                <w:szCs w:val="22"/>
                <w:lang w:val="sr-Latn-ME"/>
              </w:rPr>
              <w:t>troši</w:t>
            </w:r>
            <w:r w:rsidR="00853DAB">
              <w:rPr>
                <w:noProof/>
                <w:color w:val="000000"/>
                <w:sz w:val="22"/>
                <w:szCs w:val="22"/>
                <w:lang w:val="sr-Latn-ME"/>
              </w:rPr>
              <w:t xml:space="preserve"> </w:t>
            </w:r>
            <w:r w:rsidRPr="00C70BDB">
              <w:rPr>
                <w:noProof/>
                <w:color w:val="000000"/>
                <w:sz w:val="22"/>
                <w:szCs w:val="22"/>
                <w:lang w:val="sr-Latn-ME"/>
              </w:rPr>
              <w:t>motor</w:t>
            </w:r>
            <w:r w:rsidR="00853DAB">
              <w:rPr>
                <w:noProof/>
                <w:color w:val="000000"/>
                <w:sz w:val="22"/>
                <w:szCs w:val="22"/>
                <w:lang w:val="sr-Latn-ME"/>
              </w:rPr>
              <w:t xml:space="preserve"> </w:t>
            </w:r>
            <w:r w:rsidRPr="00C70BDB">
              <w:rPr>
                <w:noProof/>
                <w:color w:val="000000"/>
                <w:sz w:val="22"/>
                <w:szCs w:val="22"/>
                <w:lang w:val="sr-Latn-ME"/>
              </w:rPr>
              <w:t>drobilice</w:t>
            </w:r>
            <w:r w:rsidR="00853DAB">
              <w:rPr>
                <w:noProof/>
                <w:color w:val="000000"/>
                <w:sz w:val="22"/>
                <w:szCs w:val="22"/>
                <w:lang w:val="sr-Latn-ME"/>
              </w:rPr>
              <w:t xml:space="preserve"> </w:t>
            </w:r>
            <w:r w:rsidRPr="00C70BDB">
              <w:rPr>
                <w:noProof/>
                <w:color w:val="000000"/>
                <w:sz w:val="22"/>
                <w:szCs w:val="22"/>
                <w:lang w:val="sr-Latn-ME"/>
              </w:rPr>
              <w:t>(šredera)).</w:t>
            </w:r>
          </w:p>
          <w:p w14:paraId="3BB6667C" w14:textId="1D677EA7"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Otpadni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koji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sadrži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preostalu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prašinu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usmjerava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ciklon(e)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i/ili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mokri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ispirač.</w:t>
            </w:r>
          </w:p>
        </w:tc>
        <w:tc>
          <w:tcPr>
            <w:tcW w:w="2971" w:type="dxa"/>
          </w:tcPr>
          <w:p w14:paraId="5F867970" w14:textId="4D89DC2E" w:rsidR="00AB732E" w:rsidRPr="00C70BDB" w:rsidRDefault="00AB732E" w:rsidP="00180969">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Primjenjivo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samo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okviru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ograničenja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povezanih</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lokalnim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uslovima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(npr.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niska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temperatura,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suša).</w:t>
            </w:r>
          </w:p>
        </w:tc>
      </w:tr>
    </w:tbl>
    <w:p w14:paraId="6762646C" w14:textId="03DEAFA8" w:rsidR="00AB732E" w:rsidRPr="00C70BDB" w:rsidRDefault="00AB732E" w:rsidP="0028381C">
      <w:pPr>
        <w:jc w:val="both"/>
        <w:rPr>
          <w:rFonts w:ascii="Times New Roman" w:hAnsi="Times New Roman" w:cs="Times New Roman"/>
          <w:noProof/>
          <w:sz w:val="24"/>
          <w:szCs w:val="24"/>
          <w:highlight w:val="yellow"/>
          <w:lang w:val="sr-Latn-ME"/>
        </w:rPr>
      </w:pPr>
    </w:p>
    <w:p w14:paraId="110563ED" w14:textId="3A101DAA" w:rsidR="00AB732E" w:rsidRPr="00C70BDB" w:rsidRDefault="00AB732E" w:rsidP="00AB732E">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Tabela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6.3.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Nivo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usmjerene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prašine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mehaničke</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p>
    <w:p w14:paraId="065590F5" w14:textId="1BA6BD7B" w:rsidR="00F665E2" w:rsidRPr="00C70BDB" w:rsidRDefault="00F665E2" w:rsidP="00AB732E">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3209"/>
        <w:gridCol w:w="3210"/>
        <w:gridCol w:w="3210"/>
      </w:tblGrid>
      <w:tr w:rsidR="00F665E2" w:rsidRPr="00C70BDB" w14:paraId="6C2FE0BA" w14:textId="77777777" w:rsidTr="00F665E2">
        <w:tc>
          <w:tcPr>
            <w:tcW w:w="3209" w:type="dxa"/>
          </w:tcPr>
          <w:p w14:paraId="5CA3950C" w14:textId="55AC160E" w:rsidR="00F665E2" w:rsidRPr="00C70BDB" w:rsidRDefault="00F665E2" w:rsidP="00734120">
            <w:pPr>
              <w:jc w:val="center"/>
              <w:rPr>
                <w:rFonts w:ascii="Times New Roman" w:hAnsi="Times New Roman" w:cs="Times New Roman"/>
                <w:b/>
                <w:noProof/>
                <w:highlight w:val="yellow"/>
                <w:lang w:val="sr-Latn-ME"/>
              </w:rPr>
            </w:pPr>
            <w:r w:rsidRPr="00C70BDB">
              <w:rPr>
                <w:rFonts w:ascii="Times New Roman" w:hAnsi="Times New Roman" w:cs="Times New Roman"/>
                <w:b/>
                <w:bCs/>
                <w:noProof/>
                <w:color w:val="000000"/>
                <w:lang w:val="sr-Latn-ME"/>
              </w:rPr>
              <w:t>Parametar</w:t>
            </w:r>
          </w:p>
        </w:tc>
        <w:tc>
          <w:tcPr>
            <w:tcW w:w="3210" w:type="dxa"/>
          </w:tcPr>
          <w:p w14:paraId="0A99C8B3" w14:textId="45D6FA11" w:rsidR="00F665E2" w:rsidRPr="00C70BDB" w:rsidRDefault="00F665E2" w:rsidP="00734120">
            <w:pPr>
              <w:jc w:val="center"/>
              <w:rPr>
                <w:rFonts w:ascii="Times New Roman" w:hAnsi="Times New Roman" w:cs="Times New Roman"/>
                <w:b/>
                <w:noProof/>
                <w:highlight w:val="yellow"/>
                <w:lang w:val="sr-Latn-ME"/>
              </w:rPr>
            </w:pPr>
            <w:r w:rsidRPr="00C70BDB">
              <w:rPr>
                <w:rFonts w:ascii="Times New Roman" w:hAnsi="Times New Roman" w:cs="Times New Roman"/>
                <w:b/>
                <w:bCs/>
                <w:noProof/>
                <w:color w:val="000000"/>
                <w:lang w:val="sr-Latn-ME"/>
              </w:rPr>
              <w:t>Jedinica</w:t>
            </w:r>
          </w:p>
        </w:tc>
        <w:tc>
          <w:tcPr>
            <w:tcW w:w="3210" w:type="dxa"/>
          </w:tcPr>
          <w:p w14:paraId="48B53E9D" w14:textId="4B8B6663" w:rsidR="00F665E2" w:rsidRPr="00C70BDB" w:rsidRDefault="00F665E2" w:rsidP="00734120">
            <w:pPr>
              <w:pStyle w:val="tbl-hdr"/>
              <w:spacing w:before="0" w:beforeAutospacing="0" w:after="0" w:afterAutospacing="0"/>
              <w:ind w:right="195"/>
              <w:jc w:val="center"/>
              <w:rPr>
                <w:b/>
                <w:noProof/>
                <w:sz w:val="22"/>
                <w:szCs w:val="22"/>
                <w:highlight w:val="yellow"/>
                <w:lang w:val="sr-Latn-ME"/>
              </w:rPr>
            </w:pPr>
            <w:r w:rsidRPr="00C70BDB">
              <w:rPr>
                <w:b/>
                <w:bCs/>
                <w:noProof/>
                <w:color w:val="000000"/>
                <w:sz w:val="22"/>
                <w:szCs w:val="22"/>
                <w:lang w:val="sr-Latn-ME"/>
              </w:rPr>
              <w:t>Nivo</w:t>
            </w:r>
            <w:r w:rsidR="00853DAB">
              <w:rPr>
                <w:b/>
                <w:bCs/>
                <w:noProof/>
                <w:color w:val="000000"/>
                <w:sz w:val="22"/>
                <w:szCs w:val="22"/>
                <w:lang w:val="sr-Latn-ME"/>
              </w:rPr>
              <w:t xml:space="preserve"> </w:t>
            </w:r>
            <w:r w:rsidRPr="00C70BDB">
              <w:rPr>
                <w:b/>
                <w:bCs/>
                <w:noProof/>
                <w:color w:val="000000"/>
                <w:sz w:val="22"/>
                <w:szCs w:val="22"/>
                <w:lang w:val="sr-Latn-ME"/>
              </w:rPr>
              <w:t>emisija</w:t>
            </w:r>
            <w:r w:rsidR="00853DAB">
              <w:rPr>
                <w:b/>
                <w:bCs/>
                <w:noProof/>
                <w:color w:val="000000"/>
                <w:sz w:val="22"/>
                <w:szCs w:val="22"/>
                <w:lang w:val="sr-Latn-ME"/>
              </w:rPr>
              <w:t xml:space="preserve"> </w:t>
            </w:r>
            <w:r w:rsidRPr="00C70BDB">
              <w:rPr>
                <w:b/>
                <w:bCs/>
                <w:noProof/>
                <w:color w:val="000000"/>
                <w:sz w:val="22"/>
                <w:szCs w:val="22"/>
                <w:lang w:val="sr-Latn-ME"/>
              </w:rPr>
              <w:t>povezanih</w:t>
            </w:r>
            <w:r w:rsidR="00853DAB">
              <w:rPr>
                <w:b/>
                <w:bCs/>
                <w:noProof/>
                <w:color w:val="000000"/>
                <w:sz w:val="22"/>
                <w:szCs w:val="22"/>
                <w:lang w:val="sr-Latn-ME"/>
              </w:rPr>
              <w:t xml:space="preserve"> </w:t>
            </w:r>
            <w:r w:rsidRPr="00C70BDB">
              <w:rPr>
                <w:b/>
                <w:bCs/>
                <w:noProof/>
                <w:color w:val="000000"/>
                <w:sz w:val="22"/>
                <w:szCs w:val="22"/>
                <w:lang w:val="sr-Latn-ME"/>
              </w:rPr>
              <w:t>s</w:t>
            </w:r>
            <w:r w:rsidR="00853DAB">
              <w:rPr>
                <w:b/>
                <w:bCs/>
                <w:noProof/>
                <w:color w:val="000000"/>
                <w:sz w:val="22"/>
                <w:szCs w:val="22"/>
                <w:lang w:val="sr-Latn-ME"/>
              </w:rPr>
              <w:t xml:space="preserve"> </w:t>
            </w:r>
            <w:r w:rsidR="00610F5D" w:rsidRPr="00C70BDB">
              <w:rPr>
                <w:b/>
                <w:bCs/>
                <w:noProof/>
                <w:color w:val="000000"/>
                <w:sz w:val="22"/>
                <w:szCs w:val="22"/>
                <w:lang w:val="sr-Latn-ME"/>
              </w:rPr>
              <w:t>BAT</w:t>
            </w:r>
            <w:r w:rsidR="00853DAB">
              <w:rPr>
                <w:b/>
                <w:bCs/>
                <w:noProof/>
                <w:color w:val="000000"/>
                <w:sz w:val="22"/>
                <w:szCs w:val="22"/>
                <w:lang w:val="sr-Latn-ME"/>
              </w:rPr>
              <w:t xml:space="preserve"> </w:t>
            </w:r>
            <w:r w:rsidRPr="00C70BDB">
              <w:rPr>
                <w:b/>
                <w:bCs/>
                <w:noProof/>
                <w:color w:val="000000"/>
                <w:sz w:val="22"/>
                <w:szCs w:val="22"/>
                <w:lang w:val="sr-Latn-ME"/>
              </w:rPr>
              <w:t>(prosjek</w:t>
            </w:r>
            <w:r w:rsidR="00853DAB">
              <w:rPr>
                <w:b/>
                <w:bCs/>
                <w:noProof/>
                <w:color w:val="000000"/>
                <w:sz w:val="22"/>
                <w:szCs w:val="22"/>
                <w:lang w:val="sr-Latn-ME"/>
              </w:rPr>
              <w:t xml:space="preserve"> </w:t>
            </w:r>
            <w:r w:rsidRPr="00C70BDB">
              <w:rPr>
                <w:b/>
                <w:bCs/>
                <w:noProof/>
                <w:color w:val="000000"/>
                <w:sz w:val="22"/>
                <w:szCs w:val="22"/>
                <w:lang w:val="sr-Latn-ME"/>
              </w:rPr>
              <w:t>tokom</w:t>
            </w:r>
            <w:r w:rsidR="00853DAB">
              <w:rPr>
                <w:b/>
                <w:bCs/>
                <w:noProof/>
                <w:color w:val="000000"/>
                <w:sz w:val="22"/>
                <w:szCs w:val="22"/>
                <w:lang w:val="sr-Latn-ME"/>
              </w:rPr>
              <w:t xml:space="preserve"> </w:t>
            </w:r>
            <w:r w:rsidRPr="00C70BDB">
              <w:rPr>
                <w:b/>
                <w:bCs/>
                <w:noProof/>
                <w:color w:val="000000"/>
                <w:sz w:val="22"/>
                <w:szCs w:val="22"/>
                <w:lang w:val="sr-Latn-ME"/>
              </w:rPr>
              <w:t>perioda</w:t>
            </w:r>
            <w:r w:rsidR="00853DAB">
              <w:rPr>
                <w:b/>
                <w:bCs/>
                <w:noProof/>
                <w:color w:val="000000"/>
                <w:sz w:val="22"/>
                <w:szCs w:val="22"/>
                <w:lang w:val="sr-Latn-ME"/>
              </w:rPr>
              <w:t xml:space="preserve"> </w:t>
            </w:r>
            <w:r w:rsidRPr="00C70BDB">
              <w:rPr>
                <w:b/>
                <w:bCs/>
                <w:noProof/>
                <w:color w:val="000000"/>
                <w:sz w:val="22"/>
                <w:szCs w:val="22"/>
                <w:lang w:val="sr-Latn-ME"/>
              </w:rPr>
              <w:t>uzorkovanja)</w:t>
            </w:r>
          </w:p>
        </w:tc>
      </w:tr>
      <w:tr w:rsidR="00F665E2" w:rsidRPr="00C70BDB" w14:paraId="65CEEF77" w14:textId="77777777" w:rsidTr="00F665E2">
        <w:tc>
          <w:tcPr>
            <w:tcW w:w="3209" w:type="dxa"/>
          </w:tcPr>
          <w:p w14:paraId="03CD3BA8" w14:textId="6E917EDA" w:rsidR="00F665E2" w:rsidRPr="00C70BDB" w:rsidRDefault="00F665E2" w:rsidP="00F770D3">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Prašina</w:t>
            </w:r>
          </w:p>
        </w:tc>
        <w:tc>
          <w:tcPr>
            <w:tcW w:w="3210" w:type="dxa"/>
          </w:tcPr>
          <w:p w14:paraId="737647B6" w14:textId="5EBC681B" w:rsidR="00F665E2" w:rsidRPr="00C70BDB" w:rsidRDefault="00F665E2" w:rsidP="00F770D3">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mg/Nm</w:t>
            </w:r>
            <w:r w:rsidRPr="00C70BDB">
              <w:rPr>
                <w:rStyle w:val="super"/>
                <w:rFonts w:ascii="Times New Roman" w:hAnsi="Times New Roman" w:cs="Times New Roman"/>
                <w:noProof/>
                <w:color w:val="000000"/>
                <w:vertAlign w:val="superscript"/>
                <w:lang w:val="sr-Latn-ME"/>
              </w:rPr>
              <w:t>3</w:t>
            </w:r>
          </w:p>
        </w:tc>
        <w:tc>
          <w:tcPr>
            <w:tcW w:w="3210" w:type="dxa"/>
          </w:tcPr>
          <w:p w14:paraId="1BAA0D5A" w14:textId="3DE3B629" w:rsidR="00F665E2" w:rsidRPr="00C70BDB" w:rsidRDefault="00F665E2" w:rsidP="00F770D3">
            <w:pPr>
              <w:jc w:val="both"/>
              <w:rPr>
                <w:rFonts w:ascii="Times New Roman" w:hAnsi="Times New Roman" w:cs="Times New Roman"/>
                <w:noProof/>
                <w:highlight w:val="yellow"/>
                <w:lang w:val="sr-Latn-ME"/>
              </w:rPr>
            </w:pPr>
            <w:r w:rsidRPr="00C70BDB">
              <w:rPr>
                <w:rFonts w:ascii="Times New Roman" w:hAnsi="Times New Roman" w:cs="Times New Roman"/>
                <w:noProof/>
                <w:color w:val="000000"/>
                <w:lang w:val="sr-Latn-ME"/>
              </w:rPr>
              <w:t>2–5</w:t>
            </w:r>
            <w:r w:rsidR="00853DAB">
              <w:rPr>
                <w:rFonts w:ascii="Times New Roman" w:hAnsi="Times New Roman" w:cs="Times New Roman"/>
                <w:noProof/>
                <w:color w:val="000000"/>
                <w:lang w:val="sr-Latn-ME"/>
              </w:rPr>
              <w:t xml:space="preserve"> </w:t>
            </w:r>
            <w:r w:rsidRPr="00C70BDB">
              <w:rPr>
                <w:rStyle w:val="FootnoteReference"/>
                <w:rFonts w:ascii="Times New Roman" w:hAnsi="Times New Roman" w:cs="Times New Roman"/>
                <w:noProof/>
                <w:color w:val="000000"/>
                <w:lang w:val="sr-Latn-ME"/>
              </w:rPr>
              <w:footnoteReference w:id="29"/>
            </w:r>
          </w:p>
        </w:tc>
      </w:tr>
    </w:tbl>
    <w:p w14:paraId="66BFCD2E" w14:textId="348FD9DD" w:rsidR="00F665E2" w:rsidRPr="00C70BDB" w:rsidRDefault="00F665E2" w:rsidP="00AB732E">
      <w:pPr>
        <w:jc w:val="both"/>
        <w:rPr>
          <w:rFonts w:ascii="Times New Roman" w:hAnsi="Times New Roman" w:cs="Times New Roman"/>
          <w:noProof/>
          <w:sz w:val="24"/>
          <w:szCs w:val="24"/>
          <w:highlight w:val="yellow"/>
          <w:lang w:val="sr-Latn-ME"/>
        </w:rPr>
      </w:pPr>
    </w:p>
    <w:p w14:paraId="219FA799" w14:textId="7B09619B" w:rsidR="00F665E2" w:rsidRPr="00C70BDB" w:rsidRDefault="0062496C" w:rsidP="00F665E2">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Povezani</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opisan</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7E4961"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8.</w:t>
      </w:r>
    </w:p>
    <w:p w14:paraId="04ED5A39" w14:textId="77777777" w:rsidR="00F665E2" w:rsidRPr="00C70BDB" w:rsidRDefault="00F665E2" w:rsidP="00F665E2">
      <w:pPr>
        <w:jc w:val="both"/>
        <w:rPr>
          <w:rFonts w:ascii="Times New Roman" w:hAnsi="Times New Roman" w:cs="Times New Roman"/>
          <w:noProof/>
          <w:sz w:val="24"/>
          <w:szCs w:val="24"/>
          <w:lang w:val="sr-Latn-ME"/>
        </w:rPr>
      </w:pPr>
    </w:p>
    <w:p w14:paraId="20AAF4AE" w14:textId="1EEEE382" w:rsidR="00F665E2" w:rsidRPr="00C70BDB" w:rsidRDefault="00F665E2" w:rsidP="005E3476">
      <w:pPr>
        <w:pStyle w:val="Heading2"/>
        <w:rPr>
          <w:rFonts w:ascii="Times New Roman" w:hAnsi="Times New Roman" w:cs="Times New Roman"/>
          <w:noProof/>
          <w:sz w:val="24"/>
          <w:szCs w:val="24"/>
          <w:lang w:val="sr-Latn-ME"/>
        </w:rPr>
      </w:pPr>
      <w:bookmarkStart w:id="16" w:name="_Toc76052988"/>
      <w:r w:rsidRPr="00C70BDB">
        <w:rPr>
          <w:rFonts w:ascii="Times New Roman" w:hAnsi="Times New Roman" w:cs="Times New Roman"/>
          <w:noProof/>
          <w:sz w:val="24"/>
          <w:szCs w:val="24"/>
          <w:lang w:val="sr-Latn-ME"/>
        </w:rPr>
        <w:t>2.2.</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mehaničk</w:t>
      </w:r>
      <w:r w:rsidR="005C6D4F"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drobilicama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(šrederima)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bookmarkEnd w:id="16"/>
    </w:p>
    <w:p w14:paraId="597984FC" w14:textId="77777777" w:rsidR="00F665E2" w:rsidRPr="00C70BDB" w:rsidRDefault="00F665E2" w:rsidP="005E3476">
      <w:pPr>
        <w:pStyle w:val="Heading2"/>
        <w:rPr>
          <w:rFonts w:ascii="Times New Roman" w:hAnsi="Times New Roman" w:cs="Times New Roman"/>
          <w:noProof/>
          <w:sz w:val="24"/>
          <w:szCs w:val="24"/>
          <w:lang w:val="sr-Latn-ME"/>
        </w:rPr>
      </w:pPr>
    </w:p>
    <w:p w14:paraId="25EFA638" w14:textId="60595C7F" w:rsidR="00F665E2" w:rsidRPr="00C70BDB" w:rsidRDefault="00F665E2" w:rsidP="00F665E2">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w:t>
      </w:r>
      <w:r w:rsidR="007E4961" w:rsidRPr="00C70BDB">
        <w:rPr>
          <w:rFonts w:ascii="Times New Roman" w:hAnsi="Times New Roman" w:cs="Times New Roman"/>
          <w:noProof/>
          <w:sz w:val="24"/>
          <w:szCs w:val="24"/>
          <w:lang w:val="sr-Latn-ME"/>
        </w:rPr>
        <w:t>gačije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ovom</w:t>
      </w:r>
      <w:r w:rsidR="00853DAB">
        <w:rPr>
          <w:rFonts w:ascii="Times New Roman" w:hAnsi="Times New Roman" w:cs="Times New Roman"/>
          <w:noProof/>
          <w:sz w:val="24"/>
          <w:szCs w:val="24"/>
          <w:lang w:val="sr-Latn-ME"/>
        </w:rPr>
        <w:t xml:space="preserve"> </w:t>
      </w:r>
      <w:r w:rsidR="007E4961" w:rsidRPr="00C70BDB">
        <w:rPr>
          <w:rFonts w:ascii="Times New Roman" w:hAnsi="Times New Roman" w:cs="Times New Roman"/>
          <w:noProof/>
          <w:sz w:val="24"/>
          <w:szCs w:val="24"/>
          <w:lang w:val="sr-Latn-ME"/>
        </w:rPr>
        <w:t>dijelu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mehanički</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drobilicama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(šrederima)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metalnog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w:t>
      </w:r>
      <w:r w:rsidR="00853DAB">
        <w:rPr>
          <w:rFonts w:ascii="Times New Roman" w:hAnsi="Times New Roman" w:cs="Times New Roman"/>
          <w:noProof/>
          <w:sz w:val="24"/>
          <w:szCs w:val="24"/>
          <w:lang w:val="sr-Latn-ME"/>
        </w:rPr>
        <w:t xml:space="preserve"> </w:t>
      </w:r>
      <w:r w:rsidR="007E4961"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25.</w:t>
      </w:r>
    </w:p>
    <w:p w14:paraId="75C870AE" w14:textId="77777777" w:rsidR="00F665E2" w:rsidRPr="00C70BDB" w:rsidRDefault="00F665E2" w:rsidP="00F665E2">
      <w:pPr>
        <w:jc w:val="both"/>
        <w:rPr>
          <w:rFonts w:ascii="Times New Roman" w:hAnsi="Times New Roman" w:cs="Times New Roman"/>
          <w:noProof/>
          <w:sz w:val="24"/>
          <w:szCs w:val="24"/>
          <w:lang w:val="sr-Latn-ME"/>
        </w:rPr>
      </w:pPr>
    </w:p>
    <w:p w14:paraId="2597C836" w14:textId="504A8462" w:rsidR="00F665E2" w:rsidRPr="00C70BDB" w:rsidRDefault="007E4961" w:rsidP="005E3476">
      <w:pPr>
        <w:pStyle w:val="Heading3"/>
        <w:rPr>
          <w:rFonts w:ascii="Times New Roman" w:hAnsi="Times New Roman" w:cs="Times New Roman"/>
          <w:noProof/>
          <w:lang w:val="sr-Latn-ME"/>
        </w:rPr>
      </w:pPr>
      <w:bookmarkStart w:id="17" w:name="_Toc76052989"/>
      <w:r w:rsidRPr="00C70BDB">
        <w:rPr>
          <w:rFonts w:ascii="Times New Roman" w:hAnsi="Times New Roman" w:cs="Times New Roman"/>
          <w:noProof/>
          <w:lang w:val="sr-Latn-ME"/>
        </w:rPr>
        <w:t>2.2.1.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Opšt</w:t>
      </w:r>
      <w:r w:rsidR="00F665E2" w:rsidRPr="00C70BDB">
        <w:rPr>
          <w:rFonts w:ascii="Times New Roman" w:hAnsi="Times New Roman" w:cs="Times New Roman"/>
          <w:noProof/>
          <w:lang w:val="sr-Latn-ME"/>
        </w:rPr>
        <w:t>a</w:t>
      </w:r>
      <w:r w:rsidR="00853DAB">
        <w:rPr>
          <w:rFonts w:ascii="Times New Roman" w:hAnsi="Times New Roman" w:cs="Times New Roman"/>
          <w:noProof/>
          <w:lang w:val="sr-Latn-ME"/>
        </w:rPr>
        <w:t xml:space="preserve"> </w:t>
      </w:r>
      <w:r w:rsidR="00F665E2" w:rsidRPr="00C70BDB">
        <w:rPr>
          <w:rFonts w:ascii="Times New Roman" w:hAnsi="Times New Roman" w:cs="Times New Roman"/>
          <w:noProof/>
          <w:lang w:val="sr-Latn-ME"/>
        </w:rPr>
        <w:t>ekološka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efikasnost</w:t>
      </w:r>
      <w:bookmarkEnd w:id="17"/>
    </w:p>
    <w:p w14:paraId="4AE882FA" w14:textId="77777777" w:rsidR="00F665E2" w:rsidRPr="00C70BDB" w:rsidRDefault="00F665E2" w:rsidP="00F665E2">
      <w:pPr>
        <w:jc w:val="both"/>
        <w:rPr>
          <w:rFonts w:ascii="Times New Roman" w:hAnsi="Times New Roman" w:cs="Times New Roman"/>
          <w:noProof/>
          <w:sz w:val="24"/>
          <w:szCs w:val="24"/>
          <w:lang w:val="sr-Latn-ME"/>
        </w:rPr>
      </w:pPr>
    </w:p>
    <w:p w14:paraId="54F595F9" w14:textId="7BCBF103" w:rsidR="00F665E2" w:rsidRPr="00C70BDB" w:rsidRDefault="007E4961" w:rsidP="00F665E2">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00F665E2" w:rsidRPr="00C70BDB">
        <w:rPr>
          <w:rFonts w:ascii="Times New Roman" w:hAnsi="Times New Roman" w:cs="Times New Roman"/>
          <w:b/>
          <w:noProof/>
          <w:sz w:val="24"/>
          <w:szCs w:val="24"/>
          <w:lang w:val="sr-Latn-ME"/>
        </w:rPr>
        <w:t>26.</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poboljšanje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op</w:t>
      </w:r>
      <w:r w:rsidRPr="00C70BDB">
        <w:rPr>
          <w:rFonts w:ascii="Times New Roman" w:hAnsi="Times New Roman" w:cs="Times New Roman"/>
          <w:noProof/>
          <w:sz w:val="24"/>
          <w:szCs w:val="24"/>
          <w:lang w:val="sr-Latn-ME"/>
        </w:rPr>
        <w:t>šte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ekološke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efikasnoti</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zbog</w:t>
      </w:r>
      <w:r w:rsidR="00853DAB">
        <w:rPr>
          <w:rFonts w:ascii="Times New Roman" w:hAnsi="Times New Roman" w:cs="Times New Roman"/>
          <w:noProof/>
          <w:sz w:val="24"/>
          <w:szCs w:val="24"/>
          <w:lang w:val="sr-Latn-ME"/>
        </w:rPr>
        <w:t xml:space="preserve"> </w:t>
      </w:r>
      <w:r w:rsidR="0004322F" w:rsidRPr="00C70BDB">
        <w:rPr>
          <w:rFonts w:ascii="Times New Roman" w:hAnsi="Times New Roman" w:cs="Times New Roman"/>
          <w:noProof/>
          <w:sz w:val="24"/>
          <w:szCs w:val="24"/>
          <w:lang w:val="sr-Latn-ME"/>
        </w:rPr>
        <w:t>akcidenata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incidenata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14.g</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svih</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nastavku:</w:t>
      </w:r>
    </w:p>
    <w:p w14:paraId="32138A64" w14:textId="5A9D5D35" w:rsidR="00F665E2" w:rsidRPr="00C70BDB" w:rsidRDefault="007E4961" w:rsidP="007E4961">
      <w:pPr>
        <w:pStyle w:val="ListParagraph"/>
        <w:numPr>
          <w:ilvl w:val="0"/>
          <w:numId w:val="5"/>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sprovođenje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detaljnog</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postupka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pregleda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baliranog</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prije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usitnjavanja;</w:t>
      </w:r>
    </w:p>
    <w:p w14:paraId="1A9ABC97" w14:textId="63208D3F" w:rsidR="00F665E2" w:rsidRPr="00C70BDB" w:rsidRDefault="00F665E2" w:rsidP="007E4961">
      <w:pPr>
        <w:pStyle w:val="ListParagraph"/>
        <w:numPr>
          <w:ilvl w:val="0"/>
          <w:numId w:val="5"/>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uklanjanje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opasnih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predmeta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dolaznog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njihovo</w:t>
      </w:r>
      <w:r w:rsidR="00853DAB">
        <w:rPr>
          <w:rFonts w:ascii="Times New Roman" w:hAnsi="Times New Roman" w:cs="Times New Roman"/>
          <w:noProof/>
          <w:sz w:val="24"/>
          <w:szCs w:val="24"/>
          <w:lang w:val="sr-Latn-ME"/>
        </w:rPr>
        <w:t xml:space="preserve"> </w:t>
      </w:r>
      <w:r w:rsidR="007E4961" w:rsidRPr="00C70BDB">
        <w:rPr>
          <w:rFonts w:ascii="Times New Roman" w:hAnsi="Times New Roman" w:cs="Times New Roman"/>
          <w:noProof/>
          <w:sz w:val="24"/>
          <w:szCs w:val="24"/>
          <w:lang w:val="sr-Latn-ME"/>
        </w:rPr>
        <w:t>bezbjedno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zbrinjavanje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(npr.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plinske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boce,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nedekontaminirana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vozila,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nedekontaminiran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OEEO,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predmeti</w:t>
      </w:r>
      <w:r w:rsidR="00853DAB">
        <w:rPr>
          <w:rFonts w:ascii="Times New Roman" w:hAnsi="Times New Roman" w:cs="Times New Roman"/>
          <w:noProof/>
          <w:sz w:val="24"/>
          <w:szCs w:val="24"/>
          <w:lang w:val="sr-Latn-ME"/>
        </w:rPr>
        <w:t xml:space="preserve"> </w:t>
      </w:r>
      <w:r w:rsidR="007E4961" w:rsidRPr="00C70BDB">
        <w:rPr>
          <w:rFonts w:ascii="Times New Roman" w:hAnsi="Times New Roman" w:cs="Times New Roman"/>
          <w:noProof/>
          <w:sz w:val="24"/>
          <w:szCs w:val="24"/>
          <w:lang w:val="sr-Latn-ME"/>
        </w:rPr>
        <w:t>kontaminirani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PCB-ovima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živom,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radioaktivni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predmeti);</w:t>
      </w:r>
    </w:p>
    <w:p w14:paraId="65166414" w14:textId="16BD6EDE" w:rsidR="00F665E2" w:rsidRPr="00C70BDB" w:rsidRDefault="00257905" w:rsidP="007E4961">
      <w:pPr>
        <w:pStyle w:val="ListParagraph"/>
        <w:numPr>
          <w:ilvl w:val="0"/>
          <w:numId w:val="5"/>
        </w:num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7E4961" w:rsidRPr="00C70BDB">
        <w:rPr>
          <w:rFonts w:ascii="Times New Roman" w:hAnsi="Times New Roman" w:cs="Times New Roman"/>
          <w:noProof/>
          <w:sz w:val="24"/>
          <w:szCs w:val="24"/>
          <w:lang w:val="sr-Latn-ME"/>
        </w:rPr>
        <w:t>rezervoara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samo</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priložena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izjava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čistoći.</w:t>
      </w:r>
    </w:p>
    <w:p w14:paraId="270A472E" w14:textId="77777777" w:rsidR="00F665E2" w:rsidRPr="00C70BDB" w:rsidRDefault="00F665E2" w:rsidP="00F665E2">
      <w:pPr>
        <w:jc w:val="both"/>
        <w:rPr>
          <w:rFonts w:ascii="Times New Roman" w:hAnsi="Times New Roman" w:cs="Times New Roman"/>
          <w:noProof/>
          <w:sz w:val="24"/>
          <w:szCs w:val="24"/>
          <w:lang w:val="sr-Latn-ME"/>
        </w:rPr>
      </w:pPr>
    </w:p>
    <w:p w14:paraId="50598979" w14:textId="16448818" w:rsidR="00F665E2" w:rsidRPr="00C70BDB" w:rsidRDefault="00F665E2" w:rsidP="005E3476">
      <w:pPr>
        <w:pStyle w:val="Heading3"/>
        <w:rPr>
          <w:rFonts w:ascii="Times New Roman" w:hAnsi="Times New Roman" w:cs="Times New Roman"/>
          <w:noProof/>
          <w:lang w:val="sr-Latn-ME"/>
        </w:rPr>
      </w:pPr>
      <w:bookmarkStart w:id="18" w:name="_Toc76052990"/>
      <w:r w:rsidRPr="00C70BDB">
        <w:rPr>
          <w:rFonts w:ascii="Times New Roman" w:hAnsi="Times New Roman" w:cs="Times New Roman"/>
          <w:noProof/>
          <w:lang w:val="sr-Latn-ME"/>
        </w:rPr>
        <w:t>2.2.2.</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Deflagracije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w:t>
      </w:r>
      <w:r w:rsidR="005C6D4F" w:rsidRPr="00C70BDB">
        <w:rPr>
          <w:rFonts w:ascii="Times New Roman" w:hAnsi="Times New Roman" w:cs="Times New Roman"/>
          <w:noProof/>
          <w:lang w:val="sr-Latn-ME"/>
        </w:rPr>
        <w:t>brzo</w:t>
      </w:r>
      <w:r w:rsidR="00853DAB">
        <w:rPr>
          <w:rFonts w:ascii="Times New Roman" w:hAnsi="Times New Roman" w:cs="Times New Roman"/>
          <w:noProof/>
          <w:lang w:val="sr-Latn-ME"/>
        </w:rPr>
        <w:t xml:space="preserve"> </w:t>
      </w:r>
      <w:r w:rsidR="005C6D4F" w:rsidRPr="00C70BDB">
        <w:rPr>
          <w:rFonts w:ascii="Times New Roman" w:hAnsi="Times New Roman" w:cs="Times New Roman"/>
          <w:noProof/>
          <w:lang w:val="sr-Latn-ME"/>
        </w:rPr>
        <w:t>sagorijevanje</w:t>
      </w:r>
      <w:r w:rsidRPr="00C70BDB">
        <w:rPr>
          <w:rFonts w:ascii="Times New Roman" w:hAnsi="Times New Roman" w:cs="Times New Roman"/>
          <w:noProof/>
          <w:lang w:val="sr-Latn-ME"/>
        </w:rPr>
        <w:t>)</w:t>
      </w:r>
      <w:bookmarkEnd w:id="18"/>
    </w:p>
    <w:p w14:paraId="15FBD807" w14:textId="77777777" w:rsidR="00F665E2" w:rsidRPr="00C70BDB" w:rsidRDefault="00F665E2" w:rsidP="00F665E2">
      <w:pPr>
        <w:jc w:val="both"/>
        <w:rPr>
          <w:rFonts w:ascii="Times New Roman" w:hAnsi="Times New Roman" w:cs="Times New Roman"/>
          <w:noProof/>
          <w:sz w:val="24"/>
          <w:szCs w:val="24"/>
          <w:lang w:val="sr-Latn-ME"/>
        </w:rPr>
      </w:pPr>
    </w:p>
    <w:p w14:paraId="0DA5BAEC" w14:textId="67813085" w:rsidR="00F665E2" w:rsidRPr="00C70BDB" w:rsidRDefault="007E4961" w:rsidP="00F665E2">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00F665E2" w:rsidRPr="00C70BDB">
        <w:rPr>
          <w:rFonts w:ascii="Times New Roman" w:hAnsi="Times New Roman" w:cs="Times New Roman"/>
          <w:b/>
          <w:noProof/>
          <w:sz w:val="24"/>
          <w:szCs w:val="24"/>
          <w:lang w:val="sr-Latn-ME"/>
        </w:rPr>
        <w:t>27.</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deflagracija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deflagracija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5C6D4F"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5C6D4F"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005C6D4F"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005C6D4F"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00F770D3"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b</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c</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F665E2" w:rsidRPr="00C70BDB">
        <w:rPr>
          <w:rFonts w:ascii="Times New Roman" w:hAnsi="Times New Roman" w:cs="Times New Roman"/>
          <w:noProof/>
          <w:sz w:val="24"/>
          <w:szCs w:val="24"/>
          <w:lang w:val="sr-Latn-ME"/>
        </w:rPr>
        <w:t>nastavku.</w:t>
      </w:r>
    </w:p>
    <w:p w14:paraId="5CF33341" w14:textId="7902214C" w:rsidR="007E4961" w:rsidRPr="00C70BDB" w:rsidRDefault="007E4961" w:rsidP="00F665E2">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535"/>
        <w:gridCol w:w="2970"/>
        <w:gridCol w:w="4230"/>
        <w:gridCol w:w="1894"/>
      </w:tblGrid>
      <w:tr w:rsidR="007E4961" w:rsidRPr="00C70BDB" w14:paraId="539864EB" w14:textId="77777777" w:rsidTr="005C6D4F">
        <w:tc>
          <w:tcPr>
            <w:tcW w:w="3505" w:type="dxa"/>
            <w:gridSpan w:val="2"/>
          </w:tcPr>
          <w:p w14:paraId="39B27B37" w14:textId="51C140EF" w:rsidR="007E4961" w:rsidRPr="00C70BDB" w:rsidRDefault="007E4961"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Tehnike</w:t>
            </w:r>
          </w:p>
        </w:tc>
        <w:tc>
          <w:tcPr>
            <w:tcW w:w="4230" w:type="dxa"/>
          </w:tcPr>
          <w:p w14:paraId="0F2DD25D" w14:textId="33BCE2E0" w:rsidR="007E4961" w:rsidRPr="00C70BDB" w:rsidRDefault="007E4961"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c>
          <w:tcPr>
            <w:tcW w:w="1894" w:type="dxa"/>
          </w:tcPr>
          <w:p w14:paraId="6BEBE40B" w14:textId="013FA373" w:rsidR="007E4961" w:rsidRPr="00C70BDB" w:rsidRDefault="007E4961"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Primjen</w:t>
            </w:r>
            <w:r w:rsidR="003515D4" w:rsidRPr="00C70BDB">
              <w:rPr>
                <w:rFonts w:ascii="Times New Roman" w:hAnsi="Times New Roman" w:cs="Times New Roman"/>
                <w:b/>
                <w:noProof/>
                <w:lang w:val="sr-Latn-ME"/>
              </w:rPr>
              <w:t>j</w:t>
            </w:r>
            <w:r w:rsidRPr="00C70BDB">
              <w:rPr>
                <w:rFonts w:ascii="Times New Roman" w:hAnsi="Times New Roman" w:cs="Times New Roman"/>
                <w:b/>
                <w:noProof/>
                <w:lang w:val="sr-Latn-ME"/>
              </w:rPr>
              <w:t>ivost</w:t>
            </w:r>
          </w:p>
        </w:tc>
      </w:tr>
      <w:tr w:rsidR="00A01CE1" w:rsidRPr="00C70BDB" w14:paraId="721B2828" w14:textId="77777777" w:rsidTr="005C6D4F">
        <w:tc>
          <w:tcPr>
            <w:tcW w:w="535" w:type="dxa"/>
          </w:tcPr>
          <w:p w14:paraId="18646D01" w14:textId="6A61A964" w:rsidR="00A01CE1" w:rsidRPr="00C70BDB" w:rsidRDefault="00A01CE1" w:rsidP="00F665E2">
            <w:pPr>
              <w:jc w:val="both"/>
              <w:rPr>
                <w:rFonts w:ascii="Times New Roman" w:hAnsi="Times New Roman" w:cs="Times New Roman"/>
                <w:noProof/>
                <w:lang w:val="sr-Latn-ME"/>
              </w:rPr>
            </w:pPr>
            <w:r w:rsidRPr="00C70BDB">
              <w:rPr>
                <w:rFonts w:ascii="Times New Roman" w:hAnsi="Times New Roman" w:cs="Times New Roman"/>
                <w:noProof/>
                <w:lang w:val="sr-Latn-ME"/>
              </w:rPr>
              <w:t>a)</w:t>
            </w:r>
          </w:p>
        </w:tc>
        <w:tc>
          <w:tcPr>
            <w:tcW w:w="2970" w:type="dxa"/>
          </w:tcPr>
          <w:p w14:paraId="5FB68CD6" w14:textId="49FA17A6" w:rsidR="00A01CE1" w:rsidRPr="00C70BDB" w:rsidRDefault="00A01CE1" w:rsidP="00F665E2">
            <w:pPr>
              <w:jc w:val="both"/>
              <w:rPr>
                <w:rFonts w:ascii="Times New Roman" w:hAnsi="Times New Roman" w:cs="Times New Roman"/>
                <w:noProof/>
                <w:lang w:val="sr-Latn-ME"/>
              </w:rPr>
            </w:pPr>
            <w:r w:rsidRPr="00C70BDB">
              <w:rPr>
                <w:rFonts w:ascii="Times New Roman" w:hAnsi="Times New Roman" w:cs="Times New Roman"/>
                <w:noProof/>
                <w:color w:val="000000"/>
                <w:shd w:val="clear" w:color="auto" w:fill="FFFFFF"/>
                <w:lang w:val="sr-Latn-ME"/>
              </w:rPr>
              <w:t>Plan</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upravljanja</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deflagracijom</w:t>
            </w:r>
          </w:p>
        </w:tc>
        <w:tc>
          <w:tcPr>
            <w:tcW w:w="4230" w:type="dxa"/>
          </w:tcPr>
          <w:p w14:paraId="118C8264" w14:textId="1A6A1E4A" w:rsidR="00A01CE1" w:rsidRPr="00C70BDB" w:rsidRDefault="00A01CE1" w:rsidP="00A01CE1">
            <w:pPr>
              <w:jc w:val="both"/>
              <w:rPr>
                <w:rFonts w:ascii="Times New Roman" w:hAnsi="Times New Roman" w:cs="Times New Roman"/>
                <w:noProof/>
                <w:lang w:val="sr-Latn-ME"/>
              </w:rPr>
            </w:pPr>
            <w:r w:rsidRPr="00C70BDB">
              <w:rPr>
                <w:rFonts w:ascii="Times New Roman" w:hAnsi="Times New Roman" w:cs="Times New Roman"/>
                <w:noProof/>
                <w:lang w:val="sr-Latn-ME"/>
              </w:rPr>
              <w:t>To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uključuje:</w:t>
            </w:r>
          </w:p>
          <w:p w14:paraId="7E0800C0" w14:textId="23BE1885" w:rsidR="00A01CE1" w:rsidRPr="00C70BDB" w:rsidRDefault="00A01CE1" w:rsidP="00A01CE1">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program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smanjenja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deflagracije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čiji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cilj</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utvrditi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izvor(e)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sprovesti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mjere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sprečavanje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deflagracije,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npr.</w:t>
            </w:r>
            <w:r w:rsidR="00853DAB">
              <w:rPr>
                <w:rFonts w:ascii="Times New Roman" w:hAnsi="Times New Roman" w:cs="Times New Roman"/>
                <w:noProof/>
                <w:lang w:val="sr-Latn-ME"/>
              </w:rPr>
              <w:t xml:space="preserve"> </w:t>
            </w:r>
            <w:r w:rsidR="005C6D4F" w:rsidRPr="00C70BDB">
              <w:rPr>
                <w:rFonts w:ascii="Times New Roman" w:hAnsi="Times New Roman" w:cs="Times New Roman"/>
                <w:noProof/>
                <w:lang w:val="sr-Latn-ME"/>
              </w:rPr>
              <w:t>Kontrola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dolaznog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otpada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kako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opisano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00610F5D" w:rsidRPr="00C70BDB">
              <w:rPr>
                <w:rFonts w:ascii="Times New Roman" w:hAnsi="Times New Roman" w:cs="Times New Roman"/>
                <w:noProof/>
                <w:lang w:val="sr-Latn-ME"/>
              </w:rPr>
              <w:t>BAT</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26.a</w:t>
            </w:r>
            <w:r w:rsidR="0032627F" w:rsidRPr="00C70BDB">
              <w:rPr>
                <w:rFonts w:ascii="Times New Roman" w:hAnsi="Times New Roman" w:cs="Times New Roman"/>
                <w:noProof/>
                <w:lang w:val="sr-Latn-ME"/>
              </w:rPr>
              <w:t>,</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uklanjanje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opasnih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predmeta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kako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opisano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00610F5D" w:rsidRPr="00C70BDB">
              <w:rPr>
                <w:rFonts w:ascii="Times New Roman" w:hAnsi="Times New Roman" w:cs="Times New Roman"/>
                <w:noProof/>
                <w:lang w:val="sr-Latn-ME"/>
              </w:rPr>
              <w:t>BAT</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26.b;</w:t>
            </w:r>
          </w:p>
          <w:p w14:paraId="3F5D4D5C" w14:textId="3F4677C9" w:rsidR="00A01CE1" w:rsidRPr="00C70BDB" w:rsidRDefault="00A01CE1" w:rsidP="00A01CE1">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lastRenderedPageBreak/>
              <w:t>razmatranje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prethodnih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incidenata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deflagracije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rješenja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širenje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znanja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deflagraciji;</w:t>
            </w:r>
          </w:p>
          <w:p w14:paraId="7945E6E6" w14:textId="7F796DDC" w:rsidR="00A01CE1" w:rsidRPr="00C70BDB" w:rsidRDefault="00A01CE1" w:rsidP="00A01CE1">
            <w:pPr>
              <w:pStyle w:val="ListParagraph"/>
              <w:numPr>
                <w:ilvl w:val="0"/>
                <w:numId w:val="1"/>
              </w:numPr>
              <w:jc w:val="both"/>
              <w:rPr>
                <w:rFonts w:ascii="Times New Roman" w:hAnsi="Times New Roman" w:cs="Times New Roman"/>
                <w:noProof/>
                <w:lang w:val="sr-Latn-ME"/>
              </w:rPr>
            </w:pPr>
            <w:r w:rsidRPr="00C70BDB">
              <w:rPr>
                <w:rFonts w:ascii="Times New Roman" w:hAnsi="Times New Roman" w:cs="Times New Roman"/>
                <w:noProof/>
                <w:lang w:val="sr-Latn-ME"/>
              </w:rPr>
              <w:t>protokol</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reakciju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incidente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deflagracije.</w:t>
            </w:r>
          </w:p>
        </w:tc>
        <w:tc>
          <w:tcPr>
            <w:tcW w:w="1894" w:type="dxa"/>
            <w:vMerge w:val="restart"/>
          </w:tcPr>
          <w:p w14:paraId="09B7FABF" w14:textId="70789934" w:rsidR="00A01CE1" w:rsidRPr="00C70BDB" w:rsidRDefault="00A01CE1" w:rsidP="00F665E2">
            <w:pPr>
              <w:jc w:val="both"/>
              <w:rPr>
                <w:rFonts w:ascii="Times New Roman" w:hAnsi="Times New Roman" w:cs="Times New Roman"/>
                <w:noProof/>
                <w:lang w:val="sr-Latn-ME"/>
              </w:rPr>
            </w:pPr>
            <w:r w:rsidRPr="00C70BDB">
              <w:rPr>
                <w:rFonts w:ascii="Times New Roman" w:hAnsi="Times New Roman" w:cs="Times New Roman"/>
                <w:noProof/>
                <w:lang w:val="sr-Latn-ME"/>
              </w:rPr>
              <w:lastRenderedPageBreak/>
              <w:t>Uopšteno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primjenjivo</w:t>
            </w:r>
          </w:p>
        </w:tc>
      </w:tr>
      <w:tr w:rsidR="00A01CE1" w:rsidRPr="00C70BDB" w14:paraId="12F181E5" w14:textId="77777777" w:rsidTr="005C6D4F">
        <w:tc>
          <w:tcPr>
            <w:tcW w:w="535" w:type="dxa"/>
          </w:tcPr>
          <w:p w14:paraId="16E07E45" w14:textId="55413187" w:rsidR="00A01CE1" w:rsidRPr="00C70BDB" w:rsidRDefault="00A01CE1" w:rsidP="00A01CE1">
            <w:pPr>
              <w:jc w:val="both"/>
              <w:rPr>
                <w:rFonts w:ascii="Times New Roman" w:hAnsi="Times New Roman" w:cs="Times New Roman"/>
                <w:noProof/>
                <w:lang w:val="sr-Latn-ME"/>
              </w:rPr>
            </w:pPr>
            <w:r w:rsidRPr="00C70BDB">
              <w:rPr>
                <w:rFonts w:ascii="Times New Roman" w:hAnsi="Times New Roman" w:cs="Times New Roman"/>
                <w:noProof/>
                <w:lang w:val="sr-Latn-ME"/>
              </w:rPr>
              <w:t>b)</w:t>
            </w:r>
          </w:p>
        </w:tc>
        <w:tc>
          <w:tcPr>
            <w:tcW w:w="2970" w:type="dxa"/>
          </w:tcPr>
          <w:p w14:paraId="3D58DABC" w14:textId="30003F27" w:rsidR="00A01CE1" w:rsidRPr="00C70BDB" w:rsidRDefault="00A01CE1" w:rsidP="00A01CE1">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Prigušivači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oslobađanje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pritiska</w:t>
            </w:r>
          </w:p>
        </w:tc>
        <w:tc>
          <w:tcPr>
            <w:tcW w:w="4230" w:type="dxa"/>
          </w:tcPr>
          <w:p w14:paraId="14CC2495" w14:textId="28CFDE74" w:rsidR="00A01CE1" w:rsidRPr="00C70BDB" w:rsidRDefault="00A01CE1" w:rsidP="00A01CE1">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Prigušivači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oslobađanje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pritiska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ugrađuju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radi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rasterećenja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talasa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pritiska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od</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deflagracije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koji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bi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inače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uzrokovali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znatnu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štetu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emisije.</w:t>
            </w:r>
          </w:p>
        </w:tc>
        <w:tc>
          <w:tcPr>
            <w:tcW w:w="1894" w:type="dxa"/>
            <w:vMerge/>
          </w:tcPr>
          <w:p w14:paraId="76A42A23" w14:textId="77777777" w:rsidR="00A01CE1" w:rsidRPr="00C70BDB" w:rsidRDefault="00A01CE1" w:rsidP="00A01CE1">
            <w:pPr>
              <w:jc w:val="both"/>
              <w:rPr>
                <w:rFonts w:ascii="Times New Roman" w:hAnsi="Times New Roman" w:cs="Times New Roman"/>
                <w:noProof/>
                <w:lang w:val="sr-Latn-ME"/>
              </w:rPr>
            </w:pPr>
          </w:p>
        </w:tc>
      </w:tr>
      <w:tr w:rsidR="00A01CE1" w:rsidRPr="00C70BDB" w14:paraId="39884859" w14:textId="77777777" w:rsidTr="005C6D4F">
        <w:tc>
          <w:tcPr>
            <w:tcW w:w="535" w:type="dxa"/>
          </w:tcPr>
          <w:p w14:paraId="5610E75C" w14:textId="276EA68C" w:rsidR="00A01CE1" w:rsidRPr="00C70BDB" w:rsidRDefault="00A01CE1" w:rsidP="00A01CE1">
            <w:pPr>
              <w:jc w:val="both"/>
              <w:rPr>
                <w:rFonts w:ascii="Times New Roman" w:hAnsi="Times New Roman" w:cs="Times New Roman"/>
                <w:noProof/>
                <w:lang w:val="sr-Latn-ME"/>
              </w:rPr>
            </w:pPr>
            <w:r w:rsidRPr="00C70BDB">
              <w:rPr>
                <w:rFonts w:ascii="Times New Roman" w:hAnsi="Times New Roman" w:cs="Times New Roman"/>
                <w:noProof/>
                <w:lang w:val="sr-Latn-ME"/>
              </w:rPr>
              <w:t>c</w:t>
            </w:r>
            <w:r w:rsidR="003330BD" w:rsidRPr="00C70BDB">
              <w:rPr>
                <w:rFonts w:ascii="Times New Roman" w:hAnsi="Times New Roman" w:cs="Times New Roman"/>
                <w:noProof/>
                <w:lang w:val="sr-Latn-ME"/>
              </w:rPr>
              <w:t>)</w:t>
            </w:r>
          </w:p>
        </w:tc>
        <w:tc>
          <w:tcPr>
            <w:tcW w:w="2970" w:type="dxa"/>
          </w:tcPr>
          <w:p w14:paraId="6188A4F6" w14:textId="4995D1B8" w:rsidR="00A01CE1" w:rsidRPr="00C70BDB" w:rsidRDefault="00A01CE1" w:rsidP="00A01CE1">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Prethodno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drobljenje</w:t>
            </w:r>
          </w:p>
        </w:tc>
        <w:tc>
          <w:tcPr>
            <w:tcW w:w="4230" w:type="dxa"/>
          </w:tcPr>
          <w:p w14:paraId="522D6AD3" w14:textId="7A7DE126" w:rsidR="00A01CE1" w:rsidRPr="00C70BDB" w:rsidRDefault="00A01CE1" w:rsidP="00A01CE1">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Upotreba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drobilice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(šredera)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male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brzine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ugrađene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glavne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drobilice.</w:t>
            </w:r>
          </w:p>
        </w:tc>
        <w:tc>
          <w:tcPr>
            <w:tcW w:w="1894" w:type="dxa"/>
          </w:tcPr>
          <w:p w14:paraId="235F7418" w14:textId="141B0308" w:rsidR="00A01CE1" w:rsidRPr="00C70BDB" w:rsidRDefault="00A01CE1" w:rsidP="00A01CE1">
            <w:pPr>
              <w:pStyle w:val="tbl-txt"/>
              <w:spacing w:before="60" w:beforeAutospacing="0" w:after="60" w:afterAutospacing="0"/>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novim</w:t>
            </w:r>
            <w:r w:rsidR="00853DAB">
              <w:rPr>
                <w:noProof/>
                <w:color w:val="000000"/>
                <w:sz w:val="22"/>
                <w:szCs w:val="22"/>
                <w:lang w:val="sr-Latn-ME"/>
              </w:rPr>
              <w:t xml:space="preserve"> </w:t>
            </w:r>
            <w:r w:rsidRPr="00C70BDB">
              <w:rPr>
                <w:noProof/>
                <w:color w:val="000000"/>
                <w:sz w:val="22"/>
                <w:szCs w:val="22"/>
                <w:lang w:val="sr-Latn-ME"/>
              </w:rPr>
              <w:t>pogonima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zavisnosti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ulaznih</w:t>
            </w:r>
            <w:r w:rsidR="00853DAB">
              <w:rPr>
                <w:noProof/>
                <w:color w:val="000000"/>
                <w:sz w:val="22"/>
                <w:szCs w:val="22"/>
                <w:lang w:val="sr-Latn-ME"/>
              </w:rPr>
              <w:t xml:space="preserve"> </w:t>
            </w:r>
            <w:r w:rsidRPr="00C70BDB">
              <w:rPr>
                <w:noProof/>
                <w:color w:val="000000"/>
                <w:sz w:val="22"/>
                <w:szCs w:val="22"/>
                <w:lang w:val="sr-Latn-ME"/>
              </w:rPr>
              <w:t>materijal</w:t>
            </w:r>
            <w:r w:rsidR="003330BD" w:rsidRPr="00C70BDB">
              <w:rPr>
                <w:noProof/>
                <w:color w:val="000000"/>
                <w:sz w:val="22"/>
                <w:szCs w:val="22"/>
                <w:lang w:val="sr-Latn-ME"/>
              </w:rPr>
              <w:t>a</w:t>
            </w:r>
            <w:r w:rsidRPr="00C70BDB">
              <w:rPr>
                <w:noProof/>
                <w:color w:val="000000"/>
                <w:sz w:val="22"/>
                <w:szCs w:val="22"/>
                <w:lang w:val="sr-Latn-ME"/>
              </w:rPr>
              <w:t>.</w:t>
            </w:r>
          </w:p>
          <w:p w14:paraId="33680B5A" w14:textId="079660B1" w:rsidR="00A01CE1" w:rsidRPr="00C70BDB" w:rsidRDefault="00A01CE1" w:rsidP="00A01CE1">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Primjenjivo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opsežnu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nadogradnju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pogona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gdje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zabilježen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znatan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broj</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deflagracija.</w:t>
            </w:r>
          </w:p>
        </w:tc>
      </w:tr>
    </w:tbl>
    <w:p w14:paraId="61C454E5" w14:textId="5AF801A7" w:rsidR="007E4961" w:rsidRPr="00C70BDB" w:rsidRDefault="007E4961" w:rsidP="00F665E2">
      <w:pPr>
        <w:jc w:val="both"/>
        <w:rPr>
          <w:rFonts w:ascii="Times New Roman" w:hAnsi="Times New Roman" w:cs="Times New Roman"/>
          <w:noProof/>
          <w:sz w:val="24"/>
          <w:szCs w:val="24"/>
          <w:highlight w:val="yellow"/>
          <w:lang w:val="sr-Latn-ME"/>
        </w:rPr>
      </w:pPr>
    </w:p>
    <w:p w14:paraId="4E0D41E0" w14:textId="669224CA" w:rsidR="003330BD" w:rsidRPr="00C70BDB" w:rsidRDefault="003330BD" w:rsidP="005E3476">
      <w:pPr>
        <w:pStyle w:val="Heading3"/>
        <w:rPr>
          <w:rFonts w:ascii="Times New Roman" w:hAnsi="Times New Roman" w:cs="Times New Roman"/>
          <w:noProof/>
          <w:lang w:val="sr-Latn-ME"/>
        </w:rPr>
      </w:pPr>
      <w:bookmarkStart w:id="19" w:name="_Toc76052991"/>
      <w:r w:rsidRPr="00C70BDB">
        <w:rPr>
          <w:rFonts w:ascii="Times New Roman" w:hAnsi="Times New Roman" w:cs="Times New Roman"/>
          <w:noProof/>
          <w:lang w:val="sr-Latn-ME"/>
        </w:rPr>
        <w:t>2.2.3.</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Energetska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efikasnost</w:t>
      </w:r>
      <w:bookmarkEnd w:id="19"/>
    </w:p>
    <w:p w14:paraId="6DA51254" w14:textId="77777777" w:rsidR="003330BD" w:rsidRPr="00C70BDB" w:rsidRDefault="003330BD" w:rsidP="003330BD">
      <w:pPr>
        <w:jc w:val="both"/>
        <w:rPr>
          <w:rFonts w:ascii="Times New Roman" w:hAnsi="Times New Roman" w:cs="Times New Roman"/>
          <w:noProof/>
          <w:sz w:val="24"/>
          <w:szCs w:val="24"/>
          <w:lang w:val="sr-Latn-ME"/>
        </w:rPr>
      </w:pPr>
    </w:p>
    <w:p w14:paraId="70BD0631" w14:textId="02B30990"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28.</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efikasnu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energije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održavanje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stabilnog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dotoka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drobilicu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(šreder).</w:t>
      </w:r>
    </w:p>
    <w:p w14:paraId="1EA37260" w14:textId="77777777" w:rsidR="003330BD" w:rsidRPr="00C70BDB" w:rsidRDefault="003330BD" w:rsidP="003330BD">
      <w:pPr>
        <w:jc w:val="both"/>
        <w:rPr>
          <w:rFonts w:ascii="Times New Roman" w:hAnsi="Times New Roman" w:cs="Times New Roman"/>
          <w:noProof/>
          <w:sz w:val="24"/>
          <w:szCs w:val="24"/>
          <w:lang w:val="sr-Latn-ME"/>
        </w:rPr>
      </w:pPr>
    </w:p>
    <w:p w14:paraId="7F6787FD" w14:textId="77777777"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Opis</w:t>
      </w:r>
    </w:p>
    <w:p w14:paraId="41D9012D" w14:textId="77777777" w:rsidR="003330BD" w:rsidRPr="00C70BDB" w:rsidRDefault="003330BD" w:rsidP="003330BD">
      <w:pPr>
        <w:jc w:val="both"/>
        <w:rPr>
          <w:rFonts w:ascii="Times New Roman" w:hAnsi="Times New Roman" w:cs="Times New Roman"/>
          <w:noProof/>
          <w:sz w:val="24"/>
          <w:szCs w:val="24"/>
          <w:lang w:val="sr-Latn-ME"/>
        </w:rPr>
      </w:pPr>
    </w:p>
    <w:p w14:paraId="3D0EF663" w14:textId="743E4430"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Dotok</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drobilicu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(šreder)</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ujednačuje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izbjegavanjem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poremećaja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preopterećivanja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dotoka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materijala,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dovelo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neželjenog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zaustavljanja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pokretanja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drobilice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(šredera).</w:t>
      </w:r>
    </w:p>
    <w:p w14:paraId="020F020B" w14:textId="77777777" w:rsidR="003330BD" w:rsidRPr="00C70BDB" w:rsidRDefault="003330BD" w:rsidP="003330BD">
      <w:pPr>
        <w:jc w:val="both"/>
        <w:rPr>
          <w:rFonts w:ascii="Times New Roman" w:hAnsi="Times New Roman" w:cs="Times New Roman"/>
          <w:noProof/>
          <w:sz w:val="24"/>
          <w:szCs w:val="24"/>
          <w:lang w:val="sr-Latn-ME"/>
        </w:rPr>
      </w:pPr>
    </w:p>
    <w:p w14:paraId="14CE1DD1" w14:textId="165CAF1D" w:rsidR="003330BD" w:rsidRPr="00C70BDB" w:rsidRDefault="00135BAB" w:rsidP="00734120">
      <w:pPr>
        <w:pStyle w:val="Heading2"/>
        <w:jc w:val="both"/>
        <w:rPr>
          <w:rFonts w:ascii="Times New Roman" w:hAnsi="Times New Roman" w:cs="Times New Roman"/>
          <w:noProof/>
          <w:sz w:val="24"/>
          <w:szCs w:val="24"/>
          <w:lang w:val="sr-Latn-ME"/>
        </w:rPr>
      </w:pPr>
      <w:bookmarkStart w:id="20" w:name="_Toc76052992"/>
      <w:r w:rsidRPr="00C70BDB">
        <w:rPr>
          <w:rFonts w:ascii="Times New Roman" w:hAnsi="Times New Roman" w:cs="Times New Roman"/>
          <w:noProof/>
          <w:sz w:val="24"/>
          <w:szCs w:val="24"/>
          <w:lang w:val="sr-Latn-ME"/>
        </w:rPr>
        <w:t>2.3.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OEEO-a</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sadrži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E62D45" w:rsidRPr="00C70BDB">
        <w:rPr>
          <w:rFonts w:ascii="Times New Roman" w:hAnsi="Times New Roman" w:cs="Times New Roman"/>
          <w:noProof/>
          <w:sz w:val="24"/>
          <w:szCs w:val="24"/>
          <w:lang w:val="sr-Latn-ME"/>
        </w:rPr>
        <w:t>sparljive</w:t>
      </w:r>
      <w:r w:rsidR="00853DAB">
        <w:rPr>
          <w:rFonts w:ascii="Times New Roman" w:hAnsi="Times New Roman" w:cs="Times New Roman"/>
          <w:noProof/>
          <w:sz w:val="24"/>
          <w:szCs w:val="24"/>
          <w:lang w:val="sr-Latn-ME"/>
        </w:rPr>
        <w:t xml:space="preserve"> </w:t>
      </w:r>
      <w:r w:rsidR="00E62D45" w:rsidRPr="00C70BDB">
        <w:rPr>
          <w:rFonts w:ascii="Times New Roman" w:hAnsi="Times New Roman" w:cs="Times New Roman"/>
          <w:noProof/>
          <w:sz w:val="24"/>
          <w:szCs w:val="24"/>
          <w:lang w:val="sr-Latn-ME"/>
        </w:rPr>
        <w:t>fluorougljenike</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E62D45" w:rsidRPr="00C70BDB">
        <w:rPr>
          <w:rFonts w:ascii="Times New Roman" w:hAnsi="Times New Roman" w:cs="Times New Roman"/>
          <w:noProof/>
          <w:sz w:val="24"/>
          <w:szCs w:val="24"/>
          <w:lang w:val="sr-Latn-ME"/>
        </w:rPr>
        <w:t>sparljive</w:t>
      </w:r>
      <w:r w:rsidR="00853DAB">
        <w:rPr>
          <w:rFonts w:ascii="Times New Roman" w:hAnsi="Times New Roman" w:cs="Times New Roman"/>
          <w:noProof/>
          <w:sz w:val="24"/>
          <w:szCs w:val="24"/>
          <w:lang w:val="sr-Latn-ME"/>
        </w:rPr>
        <w:t xml:space="preserve"> </w:t>
      </w:r>
      <w:r w:rsidR="00E62D45" w:rsidRPr="00C70BDB">
        <w:rPr>
          <w:rFonts w:ascii="Times New Roman" w:hAnsi="Times New Roman" w:cs="Times New Roman"/>
          <w:noProof/>
          <w:sz w:val="24"/>
          <w:szCs w:val="24"/>
          <w:lang w:val="sr-Latn-ME"/>
        </w:rPr>
        <w:t>hidrougljenike</w:t>
      </w:r>
      <w:bookmarkEnd w:id="20"/>
    </w:p>
    <w:p w14:paraId="425A88C9" w14:textId="77777777" w:rsidR="003330BD" w:rsidRPr="00C70BDB" w:rsidRDefault="003330BD" w:rsidP="003330BD">
      <w:pPr>
        <w:jc w:val="both"/>
        <w:rPr>
          <w:rFonts w:ascii="Times New Roman" w:hAnsi="Times New Roman" w:cs="Times New Roman"/>
          <w:b/>
          <w:noProof/>
          <w:sz w:val="24"/>
          <w:szCs w:val="24"/>
          <w:lang w:val="sr-Latn-ME"/>
        </w:rPr>
      </w:pPr>
    </w:p>
    <w:p w14:paraId="263E57CB" w14:textId="3A75BA5C"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drugačije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dijelu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OEEO-a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sadrži</w:t>
      </w:r>
      <w:r w:rsidR="00853DAB">
        <w:rPr>
          <w:rFonts w:ascii="Times New Roman" w:hAnsi="Times New Roman" w:cs="Times New Roman"/>
          <w:noProof/>
          <w:sz w:val="24"/>
          <w:szCs w:val="24"/>
          <w:lang w:val="sr-Latn-ME"/>
        </w:rPr>
        <w:t xml:space="preserve"> </w:t>
      </w:r>
      <w:r w:rsidR="005C6D4F" w:rsidRPr="00C70BDB">
        <w:rPr>
          <w:rFonts w:ascii="Times New Roman" w:hAnsi="Times New Roman" w:cs="Times New Roman"/>
          <w:noProof/>
          <w:sz w:val="24"/>
          <w:szCs w:val="24"/>
          <w:lang w:val="sr-Latn-ME"/>
        </w:rPr>
        <w:t>i</w:t>
      </w:r>
      <w:r w:rsidR="00E62D45" w:rsidRPr="00C70BDB">
        <w:rPr>
          <w:rFonts w:ascii="Times New Roman" w:hAnsi="Times New Roman" w:cs="Times New Roman"/>
          <w:noProof/>
          <w:sz w:val="24"/>
          <w:szCs w:val="24"/>
          <w:lang w:val="sr-Latn-ME"/>
        </w:rPr>
        <w:t>sparljive</w:t>
      </w:r>
      <w:r w:rsidR="00853DAB">
        <w:rPr>
          <w:rFonts w:ascii="Times New Roman" w:hAnsi="Times New Roman" w:cs="Times New Roman"/>
          <w:noProof/>
          <w:sz w:val="24"/>
          <w:szCs w:val="24"/>
          <w:lang w:val="sr-Latn-ME"/>
        </w:rPr>
        <w:t xml:space="preserve"> </w:t>
      </w:r>
      <w:r w:rsidR="00E62D45" w:rsidRPr="00C70BDB">
        <w:rPr>
          <w:rFonts w:ascii="Times New Roman" w:hAnsi="Times New Roman" w:cs="Times New Roman"/>
          <w:noProof/>
          <w:sz w:val="24"/>
          <w:szCs w:val="24"/>
          <w:lang w:val="sr-Latn-ME"/>
        </w:rPr>
        <w:t>fluorougljenike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005C6D4F" w:rsidRPr="00C70BDB">
        <w:rPr>
          <w:rFonts w:ascii="Times New Roman" w:hAnsi="Times New Roman" w:cs="Times New Roman"/>
          <w:noProof/>
          <w:sz w:val="24"/>
          <w:szCs w:val="24"/>
          <w:lang w:val="sr-Latn-ME"/>
        </w:rPr>
        <w:t>i</w:t>
      </w:r>
      <w:r w:rsidR="00E62D45" w:rsidRPr="00C70BDB">
        <w:rPr>
          <w:rFonts w:ascii="Times New Roman" w:hAnsi="Times New Roman" w:cs="Times New Roman"/>
          <w:noProof/>
          <w:sz w:val="24"/>
          <w:szCs w:val="24"/>
          <w:lang w:val="sr-Latn-ME"/>
        </w:rPr>
        <w:t>sparljive</w:t>
      </w:r>
      <w:r w:rsidR="00853DAB">
        <w:rPr>
          <w:rFonts w:ascii="Times New Roman" w:hAnsi="Times New Roman" w:cs="Times New Roman"/>
          <w:noProof/>
          <w:sz w:val="24"/>
          <w:szCs w:val="24"/>
          <w:lang w:val="sr-Latn-ME"/>
        </w:rPr>
        <w:t xml:space="preserve"> </w:t>
      </w:r>
      <w:r w:rsidR="00E62D45" w:rsidRPr="00C70BDB">
        <w:rPr>
          <w:rFonts w:ascii="Times New Roman" w:hAnsi="Times New Roman" w:cs="Times New Roman"/>
          <w:noProof/>
          <w:sz w:val="24"/>
          <w:szCs w:val="24"/>
          <w:lang w:val="sr-Latn-ME"/>
        </w:rPr>
        <w:t>hidrougljenike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25.</w:t>
      </w:r>
    </w:p>
    <w:p w14:paraId="40BAD93E" w14:textId="77777777" w:rsidR="003330BD" w:rsidRPr="00C70BDB" w:rsidRDefault="003330BD" w:rsidP="003330BD">
      <w:pPr>
        <w:jc w:val="both"/>
        <w:rPr>
          <w:rFonts w:ascii="Times New Roman" w:hAnsi="Times New Roman" w:cs="Times New Roman"/>
          <w:noProof/>
          <w:sz w:val="24"/>
          <w:szCs w:val="24"/>
          <w:lang w:val="sr-Latn-ME"/>
        </w:rPr>
      </w:pPr>
    </w:p>
    <w:p w14:paraId="5B2CF8D6" w14:textId="171E8412" w:rsidR="003330BD" w:rsidRPr="00C70BDB" w:rsidRDefault="003330BD" w:rsidP="005E3476">
      <w:pPr>
        <w:pStyle w:val="Heading3"/>
        <w:rPr>
          <w:rFonts w:ascii="Times New Roman" w:hAnsi="Times New Roman" w:cs="Times New Roman"/>
          <w:noProof/>
          <w:lang w:val="sr-Latn-ME"/>
        </w:rPr>
      </w:pPr>
      <w:bookmarkStart w:id="21" w:name="_Toc76052993"/>
      <w:r w:rsidRPr="00C70BDB">
        <w:rPr>
          <w:rFonts w:ascii="Times New Roman" w:hAnsi="Times New Roman" w:cs="Times New Roman"/>
          <w:noProof/>
          <w:lang w:val="sr-Latn-ME"/>
        </w:rPr>
        <w:t>2.3.1.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vazduh</w:t>
      </w:r>
      <w:bookmarkEnd w:id="21"/>
    </w:p>
    <w:p w14:paraId="6753175C" w14:textId="77777777" w:rsidR="003330BD" w:rsidRPr="00C70BDB" w:rsidRDefault="003330BD" w:rsidP="003330BD">
      <w:pPr>
        <w:jc w:val="both"/>
        <w:rPr>
          <w:rFonts w:ascii="Times New Roman" w:hAnsi="Times New Roman" w:cs="Times New Roman"/>
          <w:noProof/>
          <w:sz w:val="24"/>
          <w:szCs w:val="24"/>
          <w:lang w:val="sr-Latn-ME"/>
        </w:rPr>
      </w:pPr>
    </w:p>
    <w:p w14:paraId="776457BB" w14:textId="786E040A"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29.</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ako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izvodljivo,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135BAB" w:rsidRPr="00C70BDB">
        <w:rPr>
          <w:rFonts w:ascii="Times New Roman" w:hAnsi="Times New Roman" w:cs="Times New Roman"/>
          <w:noProof/>
          <w:sz w:val="24"/>
          <w:szCs w:val="24"/>
          <w:lang w:val="sr-Latn-ME"/>
        </w:rPr>
        <w:t>rganskih</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jedinjenja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14.d</w:t>
      </w:r>
      <w:r w:rsidR="0032627F"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14.h.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upotreba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p>
    <w:p w14:paraId="7532E92F" w14:textId="3D28B406" w:rsidR="003330BD" w:rsidRPr="00C70BDB" w:rsidRDefault="003330BD" w:rsidP="003330BD">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535"/>
        <w:gridCol w:w="3600"/>
        <w:gridCol w:w="5494"/>
      </w:tblGrid>
      <w:tr w:rsidR="003330BD" w:rsidRPr="00C70BDB" w14:paraId="4A81799E" w14:textId="77777777" w:rsidTr="005C6D4F">
        <w:tc>
          <w:tcPr>
            <w:tcW w:w="4135" w:type="dxa"/>
            <w:gridSpan w:val="2"/>
          </w:tcPr>
          <w:p w14:paraId="7B000CEF" w14:textId="0B9FCD49" w:rsidR="003330BD" w:rsidRPr="00C70BDB" w:rsidRDefault="003330BD"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5494" w:type="dxa"/>
          </w:tcPr>
          <w:p w14:paraId="4BFD2BAD" w14:textId="698F04FA" w:rsidR="003330BD" w:rsidRPr="00C70BDB" w:rsidRDefault="003330BD"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r>
      <w:tr w:rsidR="003330BD" w:rsidRPr="00C70BDB" w14:paraId="7501EB89" w14:textId="77777777" w:rsidTr="005C6D4F">
        <w:tc>
          <w:tcPr>
            <w:tcW w:w="535" w:type="dxa"/>
          </w:tcPr>
          <w:p w14:paraId="64238035" w14:textId="469CD57C"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lang w:val="sr-Latn-ME"/>
              </w:rPr>
              <w:t>a)</w:t>
            </w:r>
          </w:p>
        </w:tc>
        <w:tc>
          <w:tcPr>
            <w:tcW w:w="3600" w:type="dxa"/>
          </w:tcPr>
          <w:p w14:paraId="40FA5AFA" w14:textId="5EA66EF3"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color w:val="000000"/>
                <w:shd w:val="clear" w:color="auto" w:fill="FFFFFF"/>
                <w:lang w:val="sr-Latn-ME"/>
              </w:rPr>
              <w:t>Uklanjanje</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i</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hvatanje</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rashladnih</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sredstava</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i</w:t>
            </w:r>
            <w:r w:rsidR="00853DAB">
              <w:rPr>
                <w:rFonts w:ascii="Times New Roman" w:hAnsi="Times New Roman" w:cs="Times New Roman"/>
                <w:noProof/>
                <w:color w:val="000000"/>
                <w:shd w:val="clear" w:color="auto" w:fill="FFFFFF"/>
                <w:lang w:val="sr-Latn-ME"/>
              </w:rPr>
              <w:t xml:space="preserve"> </w:t>
            </w:r>
            <w:r w:rsidRPr="00C70BDB">
              <w:rPr>
                <w:rFonts w:ascii="Times New Roman" w:hAnsi="Times New Roman" w:cs="Times New Roman"/>
                <w:noProof/>
                <w:color w:val="000000"/>
                <w:shd w:val="clear" w:color="auto" w:fill="FFFFFF"/>
                <w:lang w:val="sr-Latn-ME"/>
              </w:rPr>
              <w:t>ulja</w:t>
            </w:r>
          </w:p>
        </w:tc>
        <w:tc>
          <w:tcPr>
            <w:tcW w:w="5494" w:type="dxa"/>
          </w:tcPr>
          <w:p w14:paraId="3B9EC7CE" w14:textId="1E34C572"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lang w:val="sr-Latn-ME"/>
              </w:rPr>
              <w:t>Sva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rashladna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sredstva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ulja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uklanjaju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iz</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OEEO-a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koji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sadrži</w:t>
            </w:r>
            <w:r w:rsidR="00853DAB">
              <w:rPr>
                <w:rFonts w:ascii="Times New Roman" w:hAnsi="Times New Roman" w:cs="Times New Roman"/>
                <w:noProof/>
                <w:lang w:val="sr-Latn-ME"/>
              </w:rPr>
              <w:t xml:space="preserve"> </w:t>
            </w:r>
            <w:r w:rsidR="00135BAB" w:rsidRPr="00C70BDB">
              <w:rPr>
                <w:rFonts w:ascii="Times New Roman" w:hAnsi="Times New Roman" w:cs="Times New Roman"/>
                <w:noProof/>
                <w:lang w:val="sr-Latn-ME"/>
              </w:rPr>
              <w:t>i</w:t>
            </w:r>
            <w:r w:rsidR="00E62D45" w:rsidRPr="00C70BDB">
              <w:rPr>
                <w:rFonts w:ascii="Times New Roman" w:hAnsi="Times New Roman" w:cs="Times New Roman"/>
                <w:noProof/>
                <w:lang w:val="sr-Latn-ME"/>
              </w:rPr>
              <w:t>sparljive</w:t>
            </w:r>
            <w:r w:rsidR="00853DAB">
              <w:rPr>
                <w:rFonts w:ascii="Times New Roman" w:hAnsi="Times New Roman" w:cs="Times New Roman"/>
                <w:noProof/>
                <w:lang w:val="sr-Latn-ME"/>
              </w:rPr>
              <w:t xml:space="preserve"> </w:t>
            </w:r>
            <w:r w:rsidR="00E62D45" w:rsidRPr="00C70BDB">
              <w:rPr>
                <w:rFonts w:ascii="Times New Roman" w:hAnsi="Times New Roman" w:cs="Times New Roman"/>
                <w:noProof/>
                <w:lang w:val="sr-Latn-ME"/>
              </w:rPr>
              <w:t>fluorougljenike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i/ili</w:t>
            </w:r>
            <w:r w:rsidR="00853DAB">
              <w:rPr>
                <w:rFonts w:ascii="Times New Roman" w:hAnsi="Times New Roman" w:cs="Times New Roman"/>
                <w:noProof/>
                <w:lang w:val="sr-Latn-ME"/>
              </w:rPr>
              <w:t xml:space="preserve"> </w:t>
            </w:r>
            <w:r w:rsidR="00135BAB" w:rsidRPr="00C70BDB">
              <w:rPr>
                <w:rFonts w:ascii="Times New Roman" w:hAnsi="Times New Roman" w:cs="Times New Roman"/>
                <w:noProof/>
                <w:lang w:val="sr-Latn-ME"/>
              </w:rPr>
              <w:t>o</w:t>
            </w:r>
            <w:r w:rsidR="00E62D45" w:rsidRPr="00C70BDB">
              <w:rPr>
                <w:rFonts w:ascii="Times New Roman" w:hAnsi="Times New Roman" w:cs="Times New Roman"/>
                <w:noProof/>
                <w:lang w:val="sr-Latn-ME"/>
              </w:rPr>
              <w:t>sparljive</w:t>
            </w:r>
            <w:r w:rsidR="00853DAB">
              <w:rPr>
                <w:rFonts w:ascii="Times New Roman" w:hAnsi="Times New Roman" w:cs="Times New Roman"/>
                <w:noProof/>
                <w:lang w:val="sr-Latn-ME"/>
              </w:rPr>
              <w:t xml:space="preserve"> </w:t>
            </w:r>
            <w:r w:rsidR="00E62D45" w:rsidRPr="00C70BDB">
              <w:rPr>
                <w:rFonts w:ascii="Times New Roman" w:hAnsi="Times New Roman" w:cs="Times New Roman"/>
                <w:noProof/>
                <w:lang w:val="sr-Latn-ME"/>
              </w:rPr>
              <w:t>hidrougljenike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hvataju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vakuumskim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sistemom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za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usisavanje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(npr.</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pritom</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postižući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uklanjanje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najmanje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90</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rashladnih</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sredstava).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Rashladna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sredstva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odvajaju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od</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ulja,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ulja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se</w:t>
            </w:r>
            <w:r w:rsidR="00853DAB">
              <w:rPr>
                <w:rFonts w:ascii="Times New Roman" w:hAnsi="Times New Roman" w:cs="Times New Roman"/>
                <w:noProof/>
                <w:lang w:val="sr-Latn-ME"/>
              </w:rPr>
              <w:t xml:space="preserve"> </w:t>
            </w:r>
            <w:r w:rsidR="0062496C" w:rsidRPr="00C70BDB">
              <w:rPr>
                <w:rFonts w:ascii="Times New Roman" w:hAnsi="Times New Roman" w:cs="Times New Roman"/>
                <w:noProof/>
                <w:lang w:val="sr-Latn-ME"/>
              </w:rPr>
              <w:t>degasiraju.</w:t>
            </w:r>
          </w:p>
          <w:p w14:paraId="5F810DF9" w14:textId="52327A08"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lang w:val="sr-Latn-ME"/>
              </w:rPr>
              <w:t>Količina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ulja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preostalog</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kompresoru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smanjuje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se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najmanju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moguću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mjeru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(tako</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iz</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kompresora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kaplje).</w:t>
            </w:r>
          </w:p>
        </w:tc>
      </w:tr>
      <w:tr w:rsidR="003330BD" w:rsidRPr="00C70BDB" w14:paraId="71EEFE55" w14:textId="77777777" w:rsidTr="005C6D4F">
        <w:tc>
          <w:tcPr>
            <w:tcW w:w="535" w:type="dxa"/>
          </w:tcPr>
          <w:p w14:paraId="65B5DE0E" w14:textId="1DB104E0"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lang w:val="sr-Latn-ME"/>
              </w:rPr>
              <w:t>b)</w:t>
            </w:r>
          </w:p>
        </w:tc>
        <w:tc>
          <w:tcPr>
            <w:tcW w:w="3600" w:type="dxa"/>
          </w:tcPr>
          <w:p w14:paraId="0D149F86" w14:textId="7580554D"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Kriogena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kondenzacija</w:t>
            </w:r>
          </w:p>
        </w:tc>
        <w:tc>
          <w:tcPr>
            <w:tcW w:w="5494" w:type="dxa"/>
          </w:tcPr>
          <w:p w14:paraId="6B388263" w14:textId="741D6364"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Otpadni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koji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sadrži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organska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jedinjen</w:t>
            </w:r>
            <w:r w:rsidR="0062496C" w:rsidRPr="00C70BDB">
              <w:rPr>
                <w:rFonts w:ascii="Times New Roman" w:hAnsi="Times New Roman" w:cs="Times New Roman"/>
                <w:noProof/>
                <w:color w:val="000000"/>
                <w:lang w:val="sr-Latn-ME"/>
              </w:rPr>
              <w:t>j</w:t>
            </w:r>
            <w:r w:rsidRPr="00C70BDB">
              <w:rPr>
                <w:rFonts w:ascii="Times New Roman" w:hAnsi="Times New Roman" w:cs="Times New Roman"/>
                <w:noProof/>
                <w:color w:val="000000"/>
                <w:lang w:val="sr-Latn-ME"/>
              </w:rPr>
              <w:t>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poput</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isparljivifluorougljenika/isparljivih</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hidrougljenika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lastRenderedPageBreak/>
              <w:t>usmjerava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jedinicu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kriogenu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kondenzaciju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gdje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prevodi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tečno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stanje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w:t>
            </w:r>
            <w:r w:rsidR="000028E5" w:rsidRPr="00C70BDB">
              <w:rPr>
                <w:rFonts w:ascii="Times New Roman" w:hAnsi="Times New Roman" w:cs="Times New Roman"/>
                <w:noProof/>
                <w:color w:val="000000"/>
                <w:lang w:val="sr-Latn-ME"/>
              </w:rPr>
              <w:t>v.</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opis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dijelu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6.1).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Tečni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čuva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w:t>
            </w:r>
            <w:r w:rsidR="0062496C" w:rsidRPr="00C70BDB">
              <w:rPr>
                <w:rFonts w:ascii="Times New Roman" w:hAnsi="Times New Roman" w:cs="Times New Roman"/>
                <w:noProof/>
                <w:color w:val="000000"/>
                <w:lang w:val="sr-Latn-ME"/>
              </w:rPr>
              <w:t>osudama</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pod</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pritiskom</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za</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dalji</w:t>
            </w:r>
            <w:r w:rsidR="00853DAB">
              <w:rPr>
                <w:rFonts w:ascii="Times New Roman" w:hAnsi="Times New Roman" w:cs="Times New Roman"/>
                <w:noProof/>
                <w:color w:val="000000"/>
                <w:lang w:val="sr-Latn-ME"/>
              </w:rPr>
              <w:t xml:space="preserve"> </w:t>
            </w:r>
            <w:r w:rsidR="00257905" w:rsidRPr="00C70BDB">
              <w:rPr>
                <w:rFonts w:ascii="Times New Roman" w:hAnsi="Times New Roman" w:cs="Times New Roman"/>
                <w:noProof/>
                <w:color w:val="000000"/>
                <w:lang w:val="sr-Latn-ME"/>
              </w:rPr>
              <w:t>tretman</w:t>
            </w:r>
            <w:r w:rsidRPr="00C70BDB">
              <w:rPr>
                <w:rFonts w:ascii="Times New Roman" w:hAnsi="Times New Roman" w:cs="Times New Roman"/>
                <w:noProof/>
                <w:color w:val="000000"/>
                <w:lang w:val="sr-Latn-ME"/>
              </w:rPr>
              <w:t>.</w:t>
            </w:r>
          </w:p>
        </w:tc>
      </w:tr>
      <w:tr w:rsidR="003330BD" w:rsidRPr="00C70BDB" w14:paraId="3EEF2EF2" w14:textId="77777777" w:rsidTr="005C6D4F">
        <w:tc>
          <w:tcPr>
            <w:tcW w:w="535" w:type="dxa"/>
          </w:tcPr>
          <w:p w14:paraId="789FF225" w14:textId="59EC7C5A"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lang w:val="sr-Latn-ME"/>
              </w:rPr>
              <w:lastRenderedPageBreak/>
              <w:t>c)</w:t>
            </w:r>
          </w:p>
        </w:tc>
        <w:tc>
          <w:tcPr>
            <w:tcW w:w="3600" w:type="dxa"/>
          </w:tcPr>
          <w:p w14:paraId="2B196B9B" w14:textId="4CC787A5"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Adsorpcija</w:t>
            </w:r>
          </w:p>
        </w:tc>
        <w:tc>
          <w:tcPr>
            <w:tcW w:w="5494" w:type="dxa"/>
          </w:tcPr>
          <w:p w14:paraId="0941DE06" w14:textId="647A9C69" w:rsidR="003330BD" w:rsidRPr="00C70BDB" w:rsidRDefault="003330BD" w:rsidP="0051768E">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Otpadni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koji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sadrži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organska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j</w:t>
            </w:r>
            <w:r w:rsidR="00EE623A" w:rsidRPr="00C70BDB">
              <w:rPr>
                <w:rFonts w:ascii="Times New Roman" w:hAnsi="Times New Roman" w:cs="Times New Roman"/>
                <w:noProof/>
                <w:color w:val="000000"/>
                <w:lang w:val="sr-Latn-ME"/>
              </w:rPr>
              <w:t>edinjenja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poput</w:t>
            </w:r>
            <w:r w:rsidR="00853DAB">
              <w:rPr>
                <w:rFonts w:ascii="Times New Roman" w:hAnsi="Times New Roman" w:cs="Times New Roman"/>
                <w:noProof/>
                <w:color w:val="000000"/>
                <w:lang w:val="sr-Latn-ME"/>
              </w:rPr>
              <w:t xml:space="preserve"> </w:t>
            </w:r>
            <w:r w:rsidR="00993AE5">
              <w:rPr>
                <w:rFonts w:ascii="Times New Roman" w:hAnsi="Times New Roman" w:cs="Times New Roman"/>
                <w:noProof/>
                <w:color w:val="000000"/>
                <w:lang w:val="sr-Latn-ME"/>
              </w:rPr>
              <w:t>i</w:t>
            </w:r>
            <w:r w:rsidR="0062496C" w:rsidRPr="00C70BDB">
              <w:rPr>
                <w:rFonts w:ascii="Times New Roman" w:hAnsi="Times New Roman" w:cs="Times New Roman"/>
                <w:noProof/>
                <w:color w:val="000000"/>
                <w:lang w:val="sr-Latn-ME"/>
              </w:rPr>
              <w:t>sparljivih</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fluorougljenika/isparljivih</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hidrouljenika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usmjerava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adsorpcione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sisteme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w:t>
            </w:r>
            <w:r w:rsidR="000028E5" w:rsidRPr="00C70BDB">
              <w:rPr>
                <w:rFonts w:ascii="Times New Roman" w:hAnsi="Times New Roman" w:cs="Times New Roman"/>
                <w:noProof/>
                <w:color w:val="000000"/>
                <w:lang w:val="sr-Latn-ME"/>
              </w:rPr>
              <w:t>v.</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opis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dijelu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6.1).</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Istrošeni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aktivni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ugalj</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regeneriše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ubrizgavanjem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zagrijanog</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vazduha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filter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kako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bi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desorbovala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organska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jedinjenja.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Nakon</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toga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otpadni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od</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regeneracije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komprimira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hladi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radi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prevođenja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tečno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stanje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organskih</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j</w:t>
            </w:r>
            <w:r w:rsidR="00EE623A" w:rsidRPr="00C70BDB">
              <w:rPr>
                <w:rFonts w:ascii="Times New Roman" w:hAnsi="Times New Roman" w:cs="Times New Roman"/>
                <w:noProof/>
                <w:color w:val="000000"/>
                <w:lang w:val="sr-Latn-ME"/>
              </w:rPr>
              <w:t>edinjenja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nekim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slučajevima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kriogenom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kondenzacijom).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Tečni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čuva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posudama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pod</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priskom.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Preostali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otpadni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gas</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iz</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faze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kompresije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obično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vraća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adsorpcioni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sistem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kako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bi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emisije</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isparljivih</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fluorougljenika/isparljivih</w:t>
            </w:r>
            <w:r w:rsidR="00853DAB">
              <w:rPr>
                <w:rFonts w:ascii="Times New Roman" w:hAnsi="Times New Roman" w:cs="Times New Roman"/>
                <w:noProof/>
                <w:color w:val="000000"/>
                <w:lang w:val="sr-Latn-ME"/>
              </w:rPr>
              <w:t xml:space="preserve"> </w:t>
            </w:r>
            <w:r w:rsidR="0062496C" w:rsidRPr="00C70BDB">
              <w:rPr>
                <w:rFonts w:ascii="Times New Roman" w:hAnsi="Times New Roman" w:cs="Times New Roman"/>
                <w:noProof/>
                <w:color w:val="000000"/>
                <w:lang w:val="sr-Latn-ME"/>
              </w:rPr>
              <w:t>hidrouljenika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smanjile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najmanju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moguću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mjeru.</w:t>
            </w:r>
          </w:p>
        </w:tc>
      </w:tr>
    </w:tbl>
    <w:p w14:paraId="5D8F1F12" w14:textId="703A6A99" w:rsidR="003330BD" w:rsidRPr="00C70BDB" w:rsidRDefault="003330BD" w:rsidP="003330BD">
      <w:pPr>
        <w:jc w:val="both"/>
        <w:rPr>
          <w:rFonts w:ascii="Times New Roman" w:hAnsi="Times New Roman" w:cs="Times New Roman"/>
          <w:noProof/>
          <w:sz w:val="24"/>
          <w:szCs w:val="24"/>
          <w:highlight w:val="yellow"/>
          <w:lang w:val="sr-Latn-ME"/>
        </w:rPr>
      </w:pPr>
    </w:p>
    <w:p w14:paraId="0C18684C" w14:textId="608AB4BE"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Tabela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6.4.</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Nivo</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povezane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00610F5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usmjerene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CFC-a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ukupnih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VOC-ova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iz</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OEEO-a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sadrži</w:t>
      </w:r>
      <w:r w:rsidR="00853DAB">
        <w:rPr>
          <w:rFonts w:ascii="Times New Roman" w:hAnsi="Times New Roman" w:cs="Times New Roman"/>
          <w:noProof/>
          <w:sz w:val="24"/>
          <w:szCs w:val="24"/>
          <w:lang w:val="sr-Latn-ME"/>
        </w:rPr>
        <w:t xml:space="preserve"> </w:t>
      </w:r>
      <w:r w:rsidR="00993AE5">
        <w:rPr>
          <w:rFonts w:ascii="Times New Roman" w:hAnsi="Times New Roman" w:cs="Times New Roman"/>
          <w:noProof/>
          <w:sz w:val="24"/>
          <w:szCs w:val="24"/>
          <w:lang w:val="sr-Latn-ME"/>
        </w:rPr>
        <w:t>i</w:t>
      </w:r>
      <w:r w:rsidR="00E62D45" w:rsidRPr="00C70BDB">
        <w:rPr>
          <w:rFonts w:ascii="Times New Roman" w:hAnsi="Times New Roman" w:cs="Times New Roman"/>
          <w:noProof/>
          <w:sz w:val="24"/>
          <w:szCs w:val="24"/>
          <w:lang w:val="sr-Latn-ME"/>
        </w:rPr>
        <w:t>sparljive</w:t>
      </w:r>
      <w:r w:rsidR="00853DAB">
        <w:rPr>
          <w:rFonts w:ascii="Times New Roman" w:hAnsi="Times New Roman" w:cs="Times New Roman"/>
          <w:noProof/>
          <w:sz w:val="24"/>
          <w:szCs w:val="24"/>
          <w:lang w:val="sr-Latn-ME"/>
        </w:rPr>
        <w:t xml:space="preserve"> </w:t>
      </w:r>
      <w:r w:rsidR="00E62D45" w:rsidRPr="00C70BDB">
        <w:rPr>
          <w:rFonts w:ascii="Times New Roman" w:hAnsi="Times New Roman" w:cs="Times New Roman"/>
          <w:noProof/>
          <w:sz w:val="24"/>
          <w:szCs w:val="24"/>
          <w:lang w:val="sr-Latn-ME"/>
        </w:rPr>
        <w:t>fluorougljenike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00993AE5">
        <w:rPr>
          <w:rFonts w:ascii="Times New Roman" w:hAnsi="Times New Roman" w:cs="Times New Roman"/>
          <w:noProof/>
          <w:sz w:val="24"/>
          <w:szCs w:val="24"/>
          <w:lang w:val="sr-Latn-ME"/>
        </w:rPr>
        <w:t>i</w:t>
      </w:r>
      <w:r w:rsidR="00E62D45" w:rsidRPr="00C70BDB">
        <w:rPr>
          <w:rFonts w:ascii="Times New Roman" w:hAnsi="Times New Roman" w:cs="Times New Roman"/>
          <w:noProof/>
          <w:sz w:val="24"/>
          <w:szCs w:val="24"/>
          <w:lang w:val="sr-Latn-ME"/>
        </w:rPr>
        <w:t>sparljive</w:t>
      </w:r>
      <w:r w:rsidR="00853DAB">
        <w:rPr>
          <w:rFonts w:ascii="Times New Roman" w:hAnsi="Times New Roman" w:cs="Times New Roman"/>
          <w:noProof/>
          <w:sz w:val="24"/>
          <w:szCs w:val="24"/>
          <w:lang w:val="sr-Latn-ME"/>
        </w:rPr>
        <w:t xml:space="preserve"> </w:t>
      </w:r>
      <w:r w:rsidR="00E62D45" w:rsidRPr="00C70BDB">
        <w:rPr>
          <w:rFonts w:ascii="Times New Roman" w:hAnsi="Times New Roman" w:cs="Times New Roman"/>
          <w:noProof/>
          <w:sz w:val="24"/>
          <w:szCs w:val="24"/>
          <w:lang w:val="sr-Latn-ME"/>
        </w:rPr>
        <w:t>hidrougljenike</w:t>
      </w:r>
      <w:r w:rsidR="0011134F" w:rsidRPr="00C70BDB">
        <w:rPr>
          <w:rFonts w:ascii="Times New Roman" w:hAnsi="Times New Roman" w:cs="Times New Roman"/>
          <w:noProof/>
          <w:sz w:val="24"/>
          <w:szCs w:val="24"/>
          <w:lang w:val="sr-Latn-ME"/>
        </w:rPr>
        <w:t>.</w:t>
      </w:r>
    </w:p>
    <w:p w14:paraId="6B9B33A5" w14:textId="77777777" w:rsidR="0011134F" w:rsidRPr="00C70BDB" w:rsidRDefault="0011134F" w:rsidP="003330BD">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3209"/>
        <w:gridCol w:w="3210"/>
        <w:gridCol w:w="3210"/>
      </w:tblGrid>
      <w:tr w:rsidR="003330BD" w:rsidRPr="00C70BDB" w14:paraId="532EFC6D" w14:textId="77777777" w:rsidTr="003330BD">
        <w:tc>
          <w:tcPr>
            <w:tcW w:w="3209" w:type="dxa"/>
          </w:tcPr>
          <w:p w14:paraId="6FB4A80E" w14:textId="3B8A69AB" w:rsidR="003330BD" w:rsidRPr="00C70BDB" w:rsidRDefault="003330BD" w:rsidP="00734120">
            <w:pPr>
              <w:jc w:val="center"/>
              <w:rPr>
                <w:rFonts w:ascii="Times New Roman" w:hAnsi="Times New Roman" w:cs="Times New Roman"/>
                <w:b/>
                <w:noProof/>
                <w:lang w:val="sr-Latn-ME"/>
              </w:rPr>
            </w:pPr>
            <w:r w:rsidRPr="00C70BDB">
              <w:rPr>
                <w:rFonts w:ascii="Times New Roman" w:hAnsi="Times New Roman" w:cs="Times New Roman"/>
                <w:b/>
                <w:bCs/>
                <w:noProof/>
                <w:color w:val="000000"/>
                <w:lang w:val="sr-Latn-ME"/>
              </w:rPr>
              <w:t>Parametar</w:t>
            </w:r>
          </w:p>
        </w:tc>
        <w:tc>
          <w:tcPr>
            <w:tcW w:w="3210" w:type="dxa"/>
          </w:tcPr>
          <w:p w14:paraId="00A0015F" w14:textId="4804AB06" w:rsidR="003330BD" w:rsidRPr="00C70BDB" w:rsidRDefault="003330BD" w:rsidP="00734120">
            <w:pPr>
              <w:jc w:val="center"/>
              <w:rPr>
                <w:rFonts w:ascii="Times New Roman" w:hAnsi="Times New Roman" w:cs="Times New Roman"/>
                <w:b/>
                <w:noProof/>
                <w:lang w:val="sr-Latn-ME"/>
              </w:rPr>
            </w:pPr>
            <w:r w:rsidRPr="00C70BDB">
              <w:rPr>
                <w:rFonts w:ascii="Times New Roman" w:hAnsi="Times New Roman" w:cs="Times New Roman"/>
                <w:b/>
                <w:bCs/>
                <w:noProof/>
                <w:color w:val="000000"/>
                <w:lang w:val="sr-Latn-ME"/>
              </w:rPr>
              <w:t>Jedinica</w:t>
            </w:r>
          </w:p>
        </w:tc>
        <w:tc>
          <w:tcPr>
            <w:tcW w:w="3210" w:type="dxa"/>
          </w:tcPr>
          <w:p w14:paraId="15615CBA" w14:textId="39F879B7" w:rsidR="003330BD" w:rsidRPr="00C70BDB" w:rsidRDefault="003330BD" w:rsidP="00734120">
            <w:pPr>
              <w:pStyle w:val="tbl-hdr"/>
              <w:spacing w:before="0" w:beforeAutospacing="0" w:after="0" w:afterAutospacing="0"/>
              <w:ind w:right="195"/>
              <w:jc w:val="center"/>
              <w:rPr>
                <w:b/>
                <w:noProof/>
                <w:sz w:val="22"/>
                <w:szCs w:val="22"/>
                <w:lang w:val="sr-Latn-ME"/>
              </w:rPr>
            </w:pPr>
            <w:r w:rsidRPr="00C70BDB">
              <w:rPr>
                <w:b/>
                <w:bCs/>
                <w:noProof/>
                <w:color w:val="000000"/>
                <w:sz w:val="22"/>
                <w:szCs w:val="22"/>
                <w:lang w:val="sr-Latn-ME"/>
              </w:rPr>
              <w:t>Nivo</w:t>
            </w:r>
            <w:r w:rsidR="00853DAB">
              <w:rPr>
                <w:b/>
                <w:bCs/>
                <w:noProof/>
                <w:color w:val="000000"/>
                <w:sz w:val="22"/>
                <w:szCs w:val="22"/>
                <w:lang w:val="sr-Latn-ME"/>
              </w:rPr>
              <w:t xml:space="preserve"> </w:t>
            </w:r>
            <w:r w:rsidRPr="00C70BDB">
              <w:rPr>
                <w:b/>
                <w:bCs/>
                <w:noProof/>
                <w:color w:val="000000"/>
                <w:sz w:val="22"/>
                <w:szCs w:val="22"/>
                <w:lang w:val="sr-Latn-ME"/>
              </w:rPr>
              <w:t>emisija</w:t>
            </w:r>
            <w:r w:rsidR="00853DAB">
              <w:rPr>
                <w:b/>
                <w:bCs/>
                <w:noProof/>
                <w:color w:val="000000"/>
                <w:sz w:val="22"/>
                <w:szCs w:val="22"/>
                <w:lang w:val="sr-Latn-ME"/>
              </w:rPr>
              <w:t xml:space="preserve"> </w:t>
            </w:r>
            <w:r w:rsidRPr="00C70BDB">
              <w:rPr>
                <w:b/>
                <w:bCs/>
                <w:noProof/>
                <w:color w:val="000000"/>
                <w:sz w:val="22"/>
                <w:szCs w:val="22"/>
                <w:lang w:val="sr-Latn-ME"/>
              </w:rPr>
              <w:t>povezanih</w:t>
            </w:r>
            <w:r w:rsidR="00853DAB">
              <w:rPr>
                <w:b/>
                <w:bCs/>
                <w:noProof/>
                <w:color w:val="000000"/>
                <w:sz w:val="22"/>
                <w:szCs w:val="22"/>
                <w:lang w:val="sr-Latn-ME"/>
              </w:rPr>
              <w:t xml:space="preserve"> </w:t>
            </w:r>
            <w:r w:rsidRPr="00C70BDB">
              <w:rPr>
                <w:b/>
                <w:bCs/>
                <w:noProof/>
                <w:color w:val="000000"/>
                <w:sz w:val="22"/>
                <w:szCs w:val="22"/>
                <w:lang w:val="sr-Latn-ME"/>
              </w:rPr>
              <w:t>s</w:t>
            </w:r>
            <w:r w:rsidR="00853DAB">
              <w:rPr>
                <w:b/>
                <w:bCs/>
                <w:noProof/>
                <w:color w:val="000000"/>
                <w:sz w:val="22"/>
                <w:szCs w:val="22"/>
                <w:lang w:val="sr-Latn-ME"/>
              </w:rPr>
              <w:t xml:space="preserve"> </w:t>
            </w:r>
            <w:r w:rsidR="00610F5D" w:rsidRPr="00C70BDB">
              <w:rPr>
                <w:b/>
                <w:bCs/>
                <w:noProof/>
                <w:color w:val="000000"/>
                <w:sz w:val="22"/>
                <w:szCs w:val="22"/>
                <w:lang w:val="sr-Latn-ME"/>
              </w:rPr>
              <w:t>BAT</w:t>
            </w:r>
            <w:r w:rsidR="00853DAB">
              <w:rPr>
                <w:b/>
                <w:bCs/>
                <w:noProof/>
                <w:color w:val="000000"/>
                <w:sz w:val="22"/>
                <w:szCs w:val="22"/>
                <w:lang w:val="sr-Latn-ME"/>
              </w:rPr>
              <w:t xml:space="preserve"> </w:t>
            </w:r>
            <w:r w:rsidRPr="00C70BDB">
              <w:rPr>
                <w:b/>
                <w:bCs/>
                <w:noProof/>
                <w:color w:val="000000"/>
                <w:sz w:val="22"/>
                <w:szCs w:val="22"/>
                <w:lang w:val="sr-Latn-ME"/>
              </w:rPr>
              <w:t>(prosjek</w:t>
            </w:r>
            <w:r w:rsidR="00853DAB">
              <w:rPr>
                <w:b/>
                <w:bCs/>
                <w:noProof/>
                <w:color w:val="000000"/>
                <w:sz w:val="22"/>
                <w:szCs w:val="22"/>
                <w:lang w:val="sr-Latn-ME"/>
              </w:rPr>
              <w:t xml:space="preserve"> </w:t>
            </w:r>
            <w:r w:rsidRPr="00C70BDB">
              <w:rPr>
                <w:b/>
                <w:bCs/>
                <w:noProof/>
                <w:color w:val="000000"/>
                <w:sz w:val="22"/>
                <w:szCs w:val="22"/>
                <w:lang w:val="sr-Latn-ME"/>
              </w:rPr>
              <w:t>tokom</w:t>
            </w:r>
            <w:r w:rsidR="00853DAB">
              <w:rPr>
                <w:b/>
                <w:bCs/>
                <w:noProof/>
                <w:color w:val="000000"/>
                <w:sz w:val="22"/>
                <w:szCs w:val="22"/>
                <w:lang w:val="sr-Latn-ME"/>
              </w:rPr>
              <w:t xml:space="preserve"> </w:t>
            </w:r>
            <w:r w:rsidRPr="00C70BDB">
              <w:rPr>
                <w:b/>
                <w:bCs/>
                <w:noProof/>
                <w:color w:val="000000"/>
                <w:sz w:val="22"/>
                <w:szCs w:val="22"/>
                <w:lang w:val="sr-Latn-ME"/>
              </w:rPr>
              <w:t>perioda</w:t>
            </w:r>
            <w:r w:rsidR="00853DAB">
              <w:rPr>
                <w:b/>
                <w:bCs/>
                <w:noProof/>
                <w:color w:val="000000"/>
                <w:sz w:val="22"/>
                <w:szCs w:val="22"/>
                <w:lang w:val="sr-Latn-ME"/>
              </w:rPr>
              <w:t xml:space="preserve"> </w:t>
            </w:r>
            <w:r w:rsidRPr="00C70BDB">
              <w:rPr>
                <w:b/>
                <w:bCs/>
                <w:noProof/>
                <w:color w:val="000000"/>
                <w:sz w:val="22"/>
                <w:szCs w:val="22"/>
                <w:lang w:val="sr-Latn-ME"/>
              </w:rPr>
              <w:t>uzorkovanja)</w:t>
            </w:r>
          </w:p>
        </w:tc>
      </w:tr>
      <w:tr w:rsidR="003330BD" w:rsidRPr="00C70BDB" w14:paraId="033835A7" w14:textId="77777777" w:rsidTr="003330BD">
        <w:tc>
          <w:tcPr>
            <w:tcW w:w="3209" w:type="dxa"/>
          </w:tcPr>
          <w:p w14:paraId="4C96B10F" w14:textId="0C6243DD"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Ukupni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VOC-ovi</w:t>
            </w:r>
          </w:p>
        </w:tc>
        <w:tc>
          <w:tcPr>
            <w:tcW w:w="3210" w:type="dxa"/>
          </w:tcPr>
          <w:p w14:paraId="4C136B4F" w14:textId="6665694B"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mg/Nm</w:t>
            </w:r>
            <w:r w:rsidRPr="00C70BDB">
              <w:rPr>
                <w:rStyle w:val="super"/>
                <w:rFonts w:ascii="Times New Roman" w:hAnsi="Times New Roman" w:cs="Times New Roman"/>
                <w:noProof/>
                <w:color w:val="000000"/>
                <w:vertAlign w:val="superscript"/>
                <w:lang w:val="sr-Latn-ME"/>
              </w:rPr>
              <w:t>3</w:t>
            </w:r>
          </w:p>
        </w:tc>
        <w:tc>
          <w:tcPr>
            <w:tcW w:w="3210" w:type="dxa"/>
          </w:tcPr>
          <w:p w14:paraId="20088DE4" w14:textId="5B854A78"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3–15</w:t>
            </w:r>
          </w:p>
        </w:tc>
      </w:tr>
      <w:tr w:rsidR="003330BD" w:rsidRPr="00C70BDB" w14:paraId="325CB955" w14:textId="77777777" w:rsidTr="003330BD">
        <w:tc>
          <w:tcPr>
            <w:tcW w:w="3209" w:type="dxa"/>
          </w:tcPr>
          <w:p w14:paraId="462A551D" w14:textId="2386D0D6"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CFC-i</w:t>
            </w:r>
          </w:p>
        </w:tc>
        <w:tc>
          <w:tcPr>
            <w:tcW w:w="3210" w:type="dxa"/>
          </w:tcPr>
          <w:p w14:paraId="61101B8A" w14:textId="06066329"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mg/Nm</w:t>
            </w:r>
            <w:r w:rsidRPr="00C70BDB">
              <w:rPr>
                <w:rStyle w:val="super"/>
                <w:rFonts w:ascii="Times New Roman" w:hAnsi="Times New Roman" w:cs="Times New Roman"/>
                <w:noProof/>
                <w:color w:val="000000"/>
                <w:vertAlign w:val="superscript"/>
                <w:lang w:val="sr-Latn-ME"/>
              </w:rPr>
              <w:t>3</w:t>
            </w:r>
          </w:p>
        </w:tc>
        <w:tc>
          <w:tcPr>
            <w:tcW w:w="3210" w:type="dxa"/>
          </w:tcPr>
          <w:p w14:paraId="41FD6D73" w14:textId="3E16BEF6"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0,5–10</w:t>
            </w:r>
          </w:p>
        </w:tc>
      </w:tr>
    </w:tbl>
    <w:p w14:paraId="503ADACB" w14:textId="77777777" w:rsidR="003330BD" w:rsidRPr="00C70BDB" w:rsidRDefault="003330BD" w:rsidP="003330BD">
      <w:pPr>
        <w:jc w:val="both"/>
        <w:rPr>
          <w:rFonts w:ascii="Times New Roman" w:hAnsi="Times New Roman" w:cs="Times New Roman"/>
          <w:noProof/>
          <w:sz w:val="24"/>
          <w:szCs w:val="24"/>
          <w:lang w:val="sr-Latn-ME"/>
        </w:rPr>
      </w:pPr>
    </w:p>
    <w:p w14:paraId="55A64483" w14:textId="2A7504DD" w:rsidR="003330BD" w:rsidRPr="00C70BDB" w:rsidRDefault="0062496C" w:rsidP="003330BD">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Povezani</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monitoring</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opisan</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003330BD" w:rsidRPr="00C70BDB">
        <w:rPr>
          <w:rFonts w:ascii="Times New Roman" w:hAnsi="Times New Roman" w:cs="Times New Roman"/>
          <w:noProof/>
          <w:sz w:val="24"/>
          <w:szCs w:val="24"/>
          <w:lang w:val="sr-Latn-ME"/>
        </w:rPr>
        <w:t>8.</w:t>
      </w:r>
    </w:p>
    <w:p w14:paraId="669F3A5E" w14:textId="77777777" w:rsidR="003330BD" w:rsidRPr="00C70BDB" w:rsidRDefault="003330BD" w:rsidP="003330BD">
      <w:pPr>
        <w:jc w:val="both"/>
        <w:rPr>
          <w:rFonts w:ascii="Times New Roman" w:hAnsi="Times New Roman" w:cs="Times New Roman"/>
          <w:noProof/>
          <w:sz w:val="24"/>
          <w:szCs w:val="24"/>
          <w:lang w:val="sr-Latn-ME"/>
        </w:rPr>
      </w:pPr>
    </w:p>
    <w:p w14:paraId="058F0DC1" w14:textId="66485A5D" w:rsidR="003330BD" w:rsidRPr="00C70BDB" w:rsidRDefault="003330BD" w:rsidP="005E3476">
      <w:pPr>
        <w:pStyle w:val="Heading3"/>
        <w:rPr>
          <w:rFonts w:ascii="Times New Roman" w:hAnsi="Times New Roman" w:cs="Times New Roman"/>
          <w:noProof/>
          <w:lang w:val="sr-Latn-ME"/>
        </w:rPr>
      </w:pPr>
      <w:bookmarkStart w:id="22" w:name="_Toc76052994"/>
      <w:r w:rsidRPr="00C70BDB">
        <w:rPr>
          <w:rFonts w:ascii="Times New Roman" w:hAnsi="Times New Roman" w:cs="Times New Roman"/>
          <w:noProof/>
          <w:lang w:val="sr-Latn-ME"/>
        </w:rPr>
        <w:t>2.3.2.</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Eksplozije</w:t>
      </w:r>
      <w:bookmarkEnd w:id="22"/>
    </w:p>
    <w:p w14:paraId="5C0F6447" w14:textId="77777777" w:rsidR="003330BD" w:rsidRPr="00C70BDB" w:rsidRDefault="003330BD" w:rsidP="003330BD">
      <w:pPr>
        <w:jc w:val="both"/>
        <w:rPr>
          <w:rFonts w:ascii="Times New Roman" w:hAnsi="Times New Roman" w:cs="Times New Roman"/>
          <w:noProof/>
          <w:sz w:val="24"/>
          <w:szCs w:val="24"/>
          <w:lang w:val="sr-Latn-ME"/>
        </w:rPr>
      </w:pPr>
    </w:p>
    <w:p w14:paraId="73FA2752" w14:textId="39AEBC9F"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b/>
          <w:noProof/>
          <w:sz w:val="24"/>
          <w:szCs w:val="24"/>
          <w:lang w:val="sr-Latn-ME"/>
        </w:rPr>
        <w:t>BAT</w:t>
      </w:r>
      <w:r w:rsidR="00853DAB">
        <w:rPr>
          <w:rFonts w:ascii="Times New Roman" w:hAnsi="Times New Roman" w:cs="Times New Roman"/>
          <w:b/>
          <w:noProof/>
          <w:sz w:val="24"/>
          <w:szCs w:val="24"/>
          <w:lang w:val="sr-Latn-ME"/>
        </w:rPr>
        <w:t xml:space="preserve"> </w:t>
      </w:r>
      <w:r w:rsidRPr="00C70BDB">
        <w:rPr>
          <w:rFonts w:ascii="Times New Roman" w:hAnsi="Times New Roman" w:cs="Times New Roman"/>
          <w:b/>
          <w:noProof/>
          <w:sz w:val="24"/>
          <w:szCs w:val="24"/>
          <w:lang w:val="sr-Latn-ME"/>
        </w:rPr>
        <w:t>30</w:t>
      </w:r>
      <w:r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sprečavanje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zbog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eksplozija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obradi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OEEO-a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sadrži</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i</w:t>
      </w:r>
      <w:r w:rsidR="00E62D45" w:rsidRPr="00C70BDB">
        <w:rPr>
          <w:rFonts w:ascii="Times New Roman" w:hAnsi="Times New Roman" w:cs="Times New Roman"/>
          <w:noProof/>
          <w:sz w:val="24"/>
          <w:szCs w:val="24"/>
          <w:lang w:val="sr-Latn-ME"/>
        </w:rPr>
        <w:t>sparljive</w:t>
      </w:r>
      <w:r w:rsidR="00853DAB">
        <w:rPr>
          <w:rFonts w:ascii="Times New Roman" w:hAnsi="Times New Roman" w:cs="Times New Roman"/>
          <w:noProof/>
          <w:sz w:val="24"/>
          <w:szCs w:val="24"/>
          <w:lang w:val="sr-Latn-ME"/>
        </w:rPr>
        <w:t xml:space="preserve"> </w:t>
      </w:r>
      <w:r w:rsidR="00E62D45" w:rsidRPr="00C70BDB">
        <w:rPr>
          <w:rFonts w:ascii="Times New Roman" w:hAnsi="Times New Roman" w:cs="Times New Roman"/>
          <w:noProof/>
          <w:sz w:val="24"/>
          <w:szCs w:val="24"/>
          <w:lang w:val="sr-Latn-ME"/>
        </w:rPr>
        <w:t>fluorougljenike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i/ili</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i</w:t>
      </w:r>
      <w:r w:rsidR="00E62D45" w:rsidRPr="00C70BDB">
        <w:rPr>
          <w:rFonts w:ascii="Times New Roman" w:hAnsi="Times New Roman" w:cs="Times New Roman"/>
          <w:noProof/>
          <w:sz w:val="24"/>
          <w:szCs w:val="24"/>
          <w:lang w:val="sr-Latn-ME"/>
        </w:rPr>
        <w:t>sparljive</w:t>
      </w:r>
      <w:r w:rsidR="00853DAB">
        <w:rPr>
          <w:rFonts w:ascii="Times New Roman" w:hAnsi="Times New Roman" w:cs="Times New Roman"/>
          <w:noProof/>
          <w:sz w:val="24"/>
          <w:szCs w:val="24"/>
          <w:lang w:val="sr-Latn-ME"/>
        </w:rPr>
        <w:t xml:space="preserve"> </w:t>
      </w:r>
      <w:r w:rsidR="00E62D45" w:rsidRPr="00C70BDB">
        <w:rPr>
          <w:rFonts w:ascii="Times New Roman" w:hAnsi="Times New Roman" w:cs="Times New Roman"/>
          <w:noProof/>
          <w:sz w:val="24"/>
          <w:szCs w:val="24"/>
          <w:lang w:val="sr-Latn-ME"/>
        </w:rPr>
        <w:t>hidrougljenike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135BAB"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p>
    <w:p w14:paraId="3B81E9AA" w14:textId="01EDDF93" w:rsidR="003330BD" w:rsidRPr="00C70BDB" w:rsidRDefault="003330BD" w:rsidP="003330BD">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445"/>
        <w:gridCol w:w="2880"/>
        <w:gridCol w:w="6304"/>
      </w:tblGrid>
      <w:tr w:rsidR="003330BD" w:rsidRPr="00C70BDB" w14:paraId="739D251C" w14:textId="77777777" w:rsidTr="0062496C">
        <w:tc>
          <w:tcPr>
            <w:tcW w:w="3325" w:type="dxa"/>
            <w:gridSpan w:val="2"/>
          </w:tcPr>
          <w:p w14:paraId="6593C7D5" w14:textId="4F4C1E47" w:rsidR="003330BD" w:rsidRPr="00C70BDB" w:rsidRDefault="003330BD"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Tehnika</w:t>
            </w:r>
          </w:p>
        </w:tc>
        <w:tc>
          <w:tcPr>
            <w:tcW w:w="6304" w:type="dxa"/>
          </w:tcPr>
          <w:p w14:paraId="716610BD" w14:textId="2A4343F0" w:rsidR="003330BD" w:rsidRPr="00C70BDB" w:rsidRDefault="003330BD" w:rsidP="00734120">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r>
      <w:tr w:rsidR="003330BD" w:rsidRPr="00C70BDB" w14:paraId="77338728" w14:textId="77777777" w:rsidTr="0062496C">
        <w:tc>
          <w:tcPr>
            <w:tcW w:w="445" w:type="dxa"/>
          </w:tcPr>
          <w:p w14:paraId="6EA58626" w14:textId="4386ED0D"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lang w:val="sr-Latn-ME"/>
              </w:rPr>
              <w:t>a)</w:t>
            </w:r>
          </w:p>
        </w:tc>
        <w:tc>
          <w:tcPr>
            <w:tcW w:w="2880" w:type="dxa"/>
          </w:tcPr>
          <w:p w14:paraId="5F185E0F" w14:textId="7F86E49E"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Inertna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atmosfera</w:t>
            </w:r>
          </w:p>
        </w:tc>
        <w:tc>
          <w:tcPr>
            <w:tcW w:w="6304" w:type="dxa"/>
          </w:tcPr>
          <w:p w14:paraId="44DD41D6" w14:textId="73973A00"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Ubrizgavanjem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inertnog</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gasa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(npr.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azota)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smanjuje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koncentracija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kiseonika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(npr.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4%</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zapreminskog</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udjela)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zatvorenoj</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opremi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(npr.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zatvorenim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drobilicama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(šrederima),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presama,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hvatačima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prašine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pjene).</w:t>
            </w:r>
          </w:p>
        </w:tc>
      </w:tr>
      <w:tr w:rsidR="003330BD" w:rsidRPr="00C70BDB" w14:paraId="72D13138" w14:textId="77777777" w:rsidTr="0062496C">
        <w:tc>
          <w:tcPr>
            <w:tcW w:w="445" w:type="dxa"/>
          </w:tcPr>
          <w:p w14:paraId="0ED4F043" w14:textId="122301F3"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lang w:val="sr-Latn-ME"/>
              </w:rPr>
              <w:t>b)</w:t>
            </w:r>
          </w:p>
        </w:tc>
        <w:tc>
          <w:tcPr>
            <w:tcW w:w="2880" w:type="dxa"/>
          </w:tcPr>
          <w:p w14:paraId="1A11EF04" w14:textId="0B990BFD"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Prisilna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ventilacija</w:t>
            </w:r>
          </w:p>
        </w:tc>
        <w:tc>
          <w:tcPr>
            <w:tcW w:w="6304" w:type="dxa"/>
          </w:tcPr>
          <w:p w14:paraId="3D0B3A87" w14:textId="0FA4A688" w:rsidR="003330BD" w:rsidRPr="00C70BDB" w:rsidRDefault="003330BD" w:rsidP="0011134F">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Prisilnom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ventilacijom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koncentracija</w:t>
            </w:r>
            <w:r w:rsidR="00853DAB">
              <w:rPr>
                <w:rFonts w:ascii="Times New Roman" w:hAnsi="Times New Roman" w:cs="Times New Roman"/>
                <w:noProof/>
                <w:color w:val="000000"/>
                <w:lang w:val="sr-Latn-ME"/>
              </w:rPr>
              <w:t xml:space="preserve"> </w:t>
            </w:r>
            <w:r w:rsidR="00C54249" w:rsidRPr="00C70BDB">
              <w:rPr>
                <w:rFonts w:ascii="Times New Roman" w:hAnsi="Times New Roman" w:cs="Times New Roman"/>
                <w:noProof/>
                <w:color w:val="000000"/>
                <w:lang w:val="sr-Latn-ME"/>
              </w:rPr>
              <w:t>ugljenovodonika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zatvorenoj</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opremi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(npr.</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u</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zatvorenim</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drobilicama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(šrederima),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presama,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hvatačima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prašine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pjene)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smanjuje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se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na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&lt;25%</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donje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granice</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eksplozivnosti.</w:t>
            </w:r>
          </w:p>
        </w:tc>
      </w:tr>
    </w:tbl>
    <w:p w14:paraId="1DA6C273" w14:textId="541792F9" w:rsidR="003330BD" w:rsidRPr="00C70BDB" w:rsidRDefault="003330BD" w:rsidP="003330BD">
      <w:pPr>
        <w:jc w:val="both"/>
        <w:rPr>
          <w:rFonts w:ascii="Times New Roman" w:hAnsi="Times New Roman" w:cs="Times New Roman"/>
          <w:noProof/>
          <w:sz w:val="24"/>
          <w:szCs w:val="24"/>
          <w:lang w:val="sr-Latn-ME"/>
        </w:rPr>
      </w:pPr>
    </w:p>
    <w:p w14:paraId="697B1422" w14:textId="6ED7B712" w:rsidR="003330BD" w:rsidRPr="00C70BDB" w:rsidRDefault="003330BD" w:rsidP="005E3476">
      <w:pPr>
        <w:pStyle w:val="Heading2"/>
        <w:rPr>
          <w:rFonts w:ascii="Times New Roman" w:hAnsi="Times New Roman" w:cs="Times New Roman"/>
          <w:noProof/>
          <w:sz w:val="24"/>
          <w:szCs w:val="24"/>
          <w:lang w:val="sr-Latn-ME"/>
        </w:rPr>
      </w:pPr>
      <w:bookmarkStart w:id="23" w:name="_Toc76052995"/>
      <w:r w:rsidRPr="00C70BDB">
        <w:rPr>
          <w:rFonts w:ascii="Times New Roman" w:hAnsi="Times New Roman" w:cs="Times New Roman"/>
          <w:noProof/>
          <w:sz w:val="24"/>
          <w:szCs w:val="24"/>
          <w:lang w:val="sr-Latn-ME"/>
        </w:rPr>
        <w:t>2.4.</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mehanički</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kalorijskom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vrijednošću</w:t>
      </w:r>
      <w:bookmarkEnd w:id="23"/>
    </w:p>
    <w:p w14:paraId="31C04FF8" w14:textId="77777777" w:rsidR="003330BD" w:rsidRPr="00C70BDB" w:rsidRDefault="003330BD" w:rsidP="003330BD">
      <w:pPr>
        <w:jc w:val="both"/>
        <w:rPr>
          <w:rFonts w:ascii="Times New Roman" w:hAnsi="Times New Roman" w:cs="Times New Roman"/>
          <w:noProof/>
          <w:sz w:val="24"/>
          <w:szCs w:val="24"/>
          <w:lang w:val="sr-Latn-ME"/>
        </w:rPr>
      </w:pPr>
    </w:p>
    <w:p w14:paraId="39C89AFC" w14:textId="6142C8A7"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Uz</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25</w:t>
      </w:r>
      <w:r w:rsidR="0032627F" w:rsidRPr="00C70BDB">
        <w:rPr>
          <w:rFonts w:ascii="Times New Roman" w:hAnsi="Times New Roman" w:cs="Times New Roman"/>
          <w:noProof/>
          <w:sz w:val="24"/>
          <w:szCs w:val="24"/>
          <w:lang w:val="sr-Latn-ME"/>
        </w:rPr>
        <w: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ovom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odjeljku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primjenjuju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mehanički</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kalorijskom</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vrijednošću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obuhvaćen</w:t>
      </w:r>
      <w:r w:rsidR="0062496C"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tačkama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5.3.(a)iii.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5.3.(b)ii.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Priloga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Direktive</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industrijskim</w:t>
      </w:r>
      <w:r w:rsidR="00853DAB">
        <w:rPr>
          <w:rFonts w:ascii="Times New Roman" w:hAnsi="Times New Roman" w:cs="Times New Roman"/>
          <w:noProof/>
          <w:sz w:val="24"/>
          <w:szCs w:val="24"/>
          <w:lang w:val="sr-Latn-ME"/>
        </w:rPr>
        <w:t xml:space="preserve"> </w:t>
      </w:r>
      <w:r w:rsidR="00473BA3" w:rsidRPr="00C70BDB">
        <w:rPr>
          <w:rFonts w:ascii="Times New Roman" w:hAnsi="Times New Roman" w:cs="Times New Roman"/>
          <w:noProof/>
          <w:sz w:val="24"/>
          <w:szCs w:val="24"/>
          <w:lang w:val="sr-Latn-ME"/>
        </w:rPr>
        <w:t>emisijama</w:t>
      </w:r>
      <w:r w:rsidRPr="00C70BDB">
        <w:rPr>
          <w:rFonts w:ascii="Times New Roman" w:hAnsi="Times New Roman" w:cs="Times New Roman"/>
          <w:noProof/>
          <w:sz w:val="24"/>
          <w:szCs w:val="24"/>
          <w:lang w:val="sr-Latn-ME"/>
        </w:rPr>
        <w:t>.</w:t>
      </w:r>
    </w:p>
    <w:p w14:paraId="5FEE90BC" w14:textId="77777777" w:rsidR="003330BD" w:rsidRPr="00C70BDB" w:rsidRDefault="003330BD" w:rsidP="003330BD">
      <w:pPr>
        <w:jc w:val="both"/>
        <w:rPr>
          <w:rFonts w:ascii="Times New Roman" w:hAnsi="Times New Roman" w:cs="Times New Roman"/>
          <w:noProof/>
          <w:sz w:val="24"/>
          <w:szCs w:val="24"/>
          <w:lang w:val="sr-Latn-ME"/>
        </w:rPr>
      </w:pPr>
    </w:p>
    <w:p w14:paraId="5E33584F" w14:textId="673366EF" w:rsidR="003330BD" w:rsidRPr="00C70BDB" w:rsidRDefault="003330BD" w:rsidP="005E3476">
      <w:pPr>
        <w:pStyle w:val="Heading3"/>
        <w:rPr>
          <w:rFonts w:ascii="Times New Roman" w:hAnsi="Times New Roman" w:cs="Times New Roman"/>
          <w:noProof/>
          <w:lang w:val="sr-Latn-ME"/>
        </w:rPr>
      </w:pPr>
      <w:bookmarkStart w:id="24" w:name="_Toc76052996"/>
      <w:r w:rsidRPr="00C70BDB">
        <w:rPr>
          <w:rFonts w:ascii="Times New Roman" w:hAnsi="Times New Roman" w:cs="Times New Roman"/>
          <w:noProof/>
          <w:lang w:val="sr-Latn-ME"/>
        </w:rPr>
        <w:t>2.4.1.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vazduh</w:t>
      </w:r>
      <w:bookmarkEnd w:id="24"/>
    </w:p>
    <w:p w14:paraId="72CFAAA2" w14:textId="77777777" w:rsidR="003330BD" w:rsidRPr="00C70BDB" w:rsidRDefault="003330BD" w:rsidP="003330BD">
      <w:pPr>
        <w:jc w:val="both"/>
        <w:rPr>
          <w:rFonts w:ascii="Times New Roman" w:hAnsi="Times New Roman" w:cs="Times New Roman"/>
          <w:noProof/>
          <w:sz w:val="24"/>
          <w:szCs w:val="24"/>
          <w:lang w:val="sr-Latn-ME"/>
        </w:rPr>
      </w:pPr>
    </w:p>
    <w:p w14:paraId="23D20430" w14:textId="745B83B7" w:rsidR="003330BD" w:rsidRPr="00C70BDB" w:rsidRDefault="003330BD" w:rsidP="003330BD">
      <w:pPr>
        <w:jc w:val="both"/>
        <w:rPr>
          <w:rFonts w:ascii="Times New Roman" w:hAnsi="Times New Roman" w:cs="Times New Roman"/>
          <w:noProof/>
          <w:sz w:val="24"/>
          <w:szCs w:val="24"/>
          <w:lang w:val="sr-Latn-ME"/>
        </w:rPr>
      </w:pP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31.</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smanjenje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emisija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organskih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w:t>
      </w:r>
      <w:r w:rsidR="00EE623A" w:rsidRPr="00C70BDB">
        <w:rPr>
          <w:rFonts w:ascii="Times New Roman" w:hAnsi="Times New Roman" w:cs="Times New Roman"/>
          <w:noProof/>
          <w:sz w:val="24"/>
          <w:szCs w:val="24"/>
          <w:lang w:val="sr-Latn-ME"/>
        </w:rPr>
        <w:t>edinjenja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vazduh</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dostupna</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00416313" w:rsidRPr="00C70BDB">
        <w:rPr>
          <w:rFonts w:ascii="Times New Roman" w:hAnsi="Times New Roman" w:cs="Times New Roman"/>
          <w:noProof/>
          <w:sz w:val="24"/>
          <w:szCs w:val="24"/>
          <w:lang w:val="sr-Latn-ME"/>
        </w:rPr>
        <w:t>j</w:t>
      </w:r>
      <w:r w:rsidRPr="00C70BDB">
        <w:rPr>
          <w:rFonts w:ascii="Times New Roman" w:hAnsi="Times New Roman" w:cs="Times New Roman"/>
          <w:noProof/>
          <w:sz w:val="24"/>
          <w:szCs w:val="24"/>
          <w:lang w:val="sr-Latn-ME"/>
        </w:rPr>
        <w:t>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primjena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BAT</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14.d.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jedne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od</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navedenih</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nastavku</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ili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njihove</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kombinacije.</w:t>
      </w:r>
    </w:p>
    <w:p w14:paraId="47E38B74" w14:textId="7F69B236" w:rsidR="003330BD" w:rsidRPr="00C70BDB" w:rsidRDefault="003330BD" w:rsidP="003330BD">
      <w:pPr>
        <w:jc w:val="both"/>
        <w:rPr>
          <w:rFonts w:ascii="Times New Roman" w:hAnsi="Times New Roman" w:cs="Times New Roman"/>
          <w:noProof/>
          <w:sz w:val="24"/>
          <w:szCs w:val="24"/>
          <w:lang w:val="sr-Latn-ME"/>
        </w:rPr>
      </w:pPr>
    </w:p>
    <w:tbl>
      <w:tblPr>
        <w:tblStyle w:val="TableGrid"/>
        <w:tblW w:w="0" w:type="auto"/>
        <w:tblLook w:val="04A0" w:firstRow="1" w:lastRow="0" w:firstColumn="1" w:lastColumn="0" w:noHBand="0" w:noVBand="1"/>
      </w:tblPr>
      <w:tblGrid>
        <w:gridCol w:w="445"/>
        <w:gridCol w:w="4770"/>
        <w:gridCol w:w="4414"/>
      </w:tblGrid>
      <w:tr w:rsidR="003330BD" w:rsidRPr="00C70BDB" w14:paraId="28350E86" w14:textId="77777777" w:rsidTr="0062496C">
        <w:tc>
          <w:tcPr>
            <w:tcW w:w="5215" w:type="dxa"/>
            <w:gridSpan w:val="2"/>
          </w:tcPr>
          <w:p w14:paraId="2ED37054" w14:textId="27FF2C1C" w:rsidR="003330BD" w:rsidRPr="00C70BDB" w:rsidRDefault="003330BD" w:rsidP="003A4E38">
            <w:pPr>
              <w:jc w:val="center"/>
              <w:rPr>
                <w:rFonts w:ascii="Times New Roman" w:hAnsi="Times New Roman" w:cs="Times New Roman"/>
                <w:b/>
                <w:noProof/>
                <w:lang w:val="sr-Latn-ME"/>
              </w:rPr>
            </w:pPr>
            <w:r w:rsidRPr="00C70BDB">
              <w:rPr>
                <w:rFonts w:ascii="Times New Roman" w:hAnsi="Times New Roman" w:cs="Times New Roman"/>
                <w:b/>
                <w:noProof/>
                <w:lang w:val="sr-Latn-ME"/>
              </w:rPr>
              <w:lastRenderedPageBreak/>
              <w:t>Tehnika</w:t>
            </w:r>
          </w:p>
        </w:tc>
        <w:tc>
          <w:tcPr>
            <w:tcW w:w="4414" w:type="dxa"/>
          </w:tcPr>
          <w:p w14:paraId="008923F5" w14:textId="79D20A7E" w:rsidR="003330BD" w:rsidRPr="00C70BDB" w:rsidRDefault="003330BD" w:rsidP="003A4E38">
            <w:pPr>
              <w:jc w:val="center"/>
              <w:rPr>
                <w:rFonts w:ascii="Times New Roman" w:hAnsi="Times New Roman" w:cs="Times New Roman"/>
                <w:b/>
                <w:noProof/>
                <w:lang w:val="sr-Latn-ME"/>
              </w:rPr>
            </w:pPr>
            <w:r w:rsidRPr="00C70BDB">
              <w:rPr>
                <w:rFonts w:ascii="Times New Roman" w:hAnsi="Times New Roman" w:cs="Times New Roman"/>
                <w:b/>
                <w:noProof/>
                <w:lang w:val="sr-Latn-ME"/>
              </w:rPr>
              <w:t>Opis</w:t>
            </w:r>
          </w:p>
        </w:tc>
      </w:tr>
      <w:tr w:rsidR="003330BD" w:rsidRPr="00C70BDB" w14:paraId="5B50C6FA" w14:textId="77777777" w:rsidTr="0062496C">
        <w:tc>
          <w:tcPr>
            <w:tcW w:w="445" w:type="dxa"/>
          </w:tcPr>
          <w:p w14:paraId="167AFE14" w14:textId="3872A74D" w:rsidR="003330BD" w:rsidRPr="00C70BDB" w:rsidRDefault="003330B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a)</w:t>
            </w:r>
          </w:p>
        </w:tc>
        <w:tc>
          <w:tcPr>
            <w:tcW w:w="4770" w:type="dxa"/>
          </w:tcPr>
          <w:p w14:paraId="07720A9E" w14:textId="775E65B5" w:rsidR="003330BD" w:rsidRPr="00C70BDB" w:rsidRDefault="003330B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Adsorpcija</w:t>
            </w:r>
          </w:p>
        </w:tc>
        <w:tc>
          <w:tcPr>
            <w:tcW w:w="4414" w:type="dxa"/>
            <w:vMerge w:val="restart"/>
          </w:tcPr>
          <w:p w14:paraId="3D0DF3DA" w14:textId="21554390" w:rsidR="003330BD" w:rsidRPr="00C70BDB" w:rsidRDefault="00414A4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v</w:t>
            </w:r>
            <w:r w:rsidR="000028E5" w:rsidRPr="00C70BDB">
              <w:rPr>
                <w:rFonts w:ascii="Times New Roman" w:hAnsi="Times New Roman" w:cs="Times New Roman"/>
                <w:noProof/>
                <w:color w:val="000000"/>
                <w:lang w:val="sr-Latn-ME"/>
              </w:rPr>
              <w:t>.</w:t>
            </w:r>
            <w:r w:rsidR="00853DAB">
              <w:rPr>
                <w:rFonts w:ascii="Times New Roman" w:hAnsi="Times New Roman" w:cs="Times New Roman"/>
                <w:noProof/>
                <w:color w:val="000000"/>
                <w:lang w:val="sr-Latn-ME"/>
              </w:rPr>
              <w:t xml:space="preserve"> </w:t>
            </w:r>
            <w:r w:rsidR="003330BD" w:rsidRPr="00C70BDB">
              <w:rPr>
                <w:rFonts w:ascii="Times New Roman" w:hAnsi="Times New Roman" w:cs="Times New Roman"/>
                <w:noProof/>
                <w:color w:val="000000"/>
                <w:lang w:val="sr-Latn-ME"/>
              </w:rPr>
              <w:t>dio</w:t>
            </w:r>
            <w:r w:rsidR="00853DAB">
              <w:rPr>
                <w:rFonts w:ascii="Times New Roman" w:hAnsi="Times New Roman" w:cs="Times New Roman"/>
                <w:noProof/>
                <w:color w:val="000000"/>
                <w:lang w:val="sr-Latn-ME"/>
              </w:rPr>
              <w:t xml:space="preserve"> </w:t>
            </w:r>
            <w:r w:rsidR="003330BD" w:rsidRPr="00C70BDB">
              <w:rPr>
                <w:rFonts w:ascii="Times New Roman" w:hAnsi="Times New Roman" w:cs="Times New Roman"/>
                <w:noProof/>
                <w:color w:val="000000"/>
                <w:lang w:val="sr-Latn-ME"/>
              </w:rPr>
              <w:t>6.1.</w:t>
            </w:r>
          </w:p>
        </w:tc>
      </w:tr>
      <w:tr w:rsidR="003330BD" w:rsidRPr="00C70BDB" w14:paraId="0BF38F8B" w14:textId="77777777" w:rsidTr="0062496C">
        <w:tc>
          <w:tcPr>
            <w:tcW w:w="445" w:type="dxa"/>
          </w:tcPr>
          <w:p w14:paraId="44EE3FA2" w14:textId="780D329C" w:rsidR="003330BD" w:rsidRPr="00C70BDB" w:rsidRDefault="003330B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b)</w:t>
            </w:r>
          </w:p>
        </w:tc>
        <w:tc>
          <w:tcPr>
            <w:tcW w:w="4770" w:type="dxa"/>
          </w:tcPr>
          <w:p w14:paraId="030C0964" w14:textId="6243688D" w:rsidR="003330BD" w:rsidRPr="00C70BDB" w:rsidRDefault="003330B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Biofilter</w:t>
            </w:r>
          </w:p>
        </w:tc>
        <w:tc>
          <w:tcPr>
            <w:tcW w:w="4414" w:type="dxa"/>
            <w:vMerge/>
            <w:vAlign w:val="center"/>
          </w:tcPr>
          <w:p w14:paraId="7FD0E524" w14:textId="77777777" w:rsidR="003330BD" w:rsidRPr="00C70BDB" w:rsidRDefault="003330BD" w:rsidP="00414A4D">
            <w:pPr>
              <w:jc w:val="both"/>
              <w:rPr>
                <w:rFonts w:ascii="Times New Roman" w:hAnsi="Times New Roman" w:cs="Times New Roman"/>
                <w:noProof/>
                <w:lang w:val="sr-Latn-ME"/>
              </w:rPr>
            </w:pPr>
          </w:p>
        </w:tc>
      </w:tr>
      <w:tr w:rsidR="003330BD" w:rsidRPr="00C70BDB" w14:paraId="30A16E85" w14:textId="77777777" w:rsidTr="0062496C">
        <w:tc>
          <w:tcPr>
            <w:tcW w:w="445" w:type="dxa"/>
          </w:tcPr>
          <w:p w14:paraId="19D67C79" w14:textId="69A377E4" w:rsidR="003330BD" w:rsidRPr="00C70BDB" w:rsidRDefault="003330B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c)</w:t>
            </w:r>
          </w:p>
        </w:tc>
        <w:tc>
          <w:tcPr>
            <w:tcW w:w="4770" w:type="dxa"/>
          </w:tcPr>
          <w:p w14:paraId="5471F18B" w14:textId="5F0DAB13" w:rsidR="003330BD" w:rsidRPr="00C70BDB" w:rsidRDefault="003330B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Termička</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oksidacija</w:t>
            </w:r>
          </w:p>
        </w:tc>
        <w:tc>
          <w:tcPr>
            <w:tcW w:w="4414" w:type="dxa"/>
            <w:vMerge/>
            <w:vAlign w:val="center"/>
          </w:tcPr>
          <w:p w14:paraId="324C3531" w14:textId="77777777" w:rsidR="003330BD" w:rsidRPr="00C70BDB" w:rsidRDefault="003330BD" w:rsidP="00414A4D">
            <w:pPr>
              <w:jc w:val="both"/>
              <w:rPr>
                <w:rFonts w:ascii="Times New Roman" w:hAnsi="Times New Roman" w:cs="Times New Roman"/>
                <w:noProof/>
                <w:lang w:val="sr-Latn-ME"/>
              </w:rPr>
            </w:pPr>
          </w:p>
        </w:tc>
      </w:tr>
      <w:tr w:rsidR="003330BD" w:rsidRPr="00C70BDB" w14:paraId="63349D4B" w14:textId="77777777" w:rsidTr="0062496C">
        <w:tc>
          <w:tcPr>
            <w:tcW w:w="445" w:type="dxa"/>
          </w:tcPr>
          <w:p w14:paraId="3C19B65D" w14:textId="41B331CD" w:rsidR="003330BD" w:rsidRPr="00C70BDB" w:rsidRDefault="003330B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d)</w:t>
            </w:r>
          </w:p>
        </w:tc>
        <w:tc>
          <w:tcPr>
            <w:tcW w:w="4770" w:type="dxa"/>
          </w:tcPr>
          <w:p w14:paraId="4175E3A7" w14:textId="2A68E7D9" w:rsidR="003330BD" w:rsidRPr="00C70BDB" w:rsidRDefault="003330BD" w:rsidP="00414A4D">
            <w:pPr>
              <w:jc w:val="both"/>
              <w:rPr>
                <w:rFonts w:ascii="Times New Roman" w:hAnsi="Times New Roman" w:cs="Times New Roman"/>
                <w:noProof/>
                <w:lang w:val="sr-Latn-ME"/>
              </w:rPr>
            </w:pPr>
            <w:r w:rsidRPr="00C70BDB">
              <w:rPr>
                <w:rFonts w:ascii="Times New Roman" w:hAnsi="Times New Roman" w:cs="Times New Roman"/>
                <w:noProof/>
                <w:color w:val="000000"/>
                <w:lang w:val="sr-Latn-ME"/>
              </w:rPr>
              <w:t>Mokro</w:t>
            </w:r>
            <w:r w:rsidR="00853DAB">
              <w:rPr>
                <w:rFonts w:ascii="Times New Roman" w:hAnsi="Times New Roman" w:cs="Times New Roman"/>
                <w:noProof/>
                <w:color w:val="000000"/>
                <w:lang w:val="sr-Latn-ME"/>
              </w:rPr>
              <w:t xml:space="preserve"> </w:t>
            </w:r>
            <w:r w:rsidRPr="00C70BDB">
              <w:rPr>
                <w:rFonts w:ascii="Times New Roman" w:hAnsi="Times New Roman" w:cs="Times New Roman"/>
                <w:noProof/>
                <w:color w:val="000000"/>
                <w:lang w:val="sr-Latn-ME"/>
              </w:rPr>
              <w:t>ispiranje</w:t>
            </w:r>
          </w:p>
        </w:tc>
        <w:tc>
          <w:tcPr>
            <w:tcW w:w="4414" w:type="dxa"/>
            <w:vMerge/>
            <w:vAlign w:val="center"/>
          </w:tcPr>
          <w:p w14:paraId="62AB5DA6" w14:textId="77777777" w:rsidR="003330BD" w:rsidRPr="00C70BDB" w:rsidRDefault="003330BD" w:rsidP="00414A4D">
            <w:pPr>
              <w:jc w:val="both"/>
              <w:rPr>
                <w:rFonts w:ascii="Times New Roman" w:hAnsi="Times New Roman" w:cs="Times New Roman"/>
                <w:noProof/>
                <w:lang w:val="sr-Latn-ME"/>
              </w:rPr>
            </w:pPr>
          </w:p>
        </w:tc>
      </w:tr>
    </w:tbl>
    <w:p w14:paraId="14E6AFFD" w14:textId="77777777" w:rsidR="003330BD" w:rsidRPr="00C70BDB" w:rsidRDefault="003330BD" w:rsidP="003330BD">
      <w:pPr>
        <w:jc w:val="both"/>
        <w:rPr>
          <w:rFonts w:ascii="Times New Roman" w:hAnsi="Times New Roman" w:cs="Times New Roman"/>
          <w:noProof/>
          <w:sz w:val="24"/>
          <w:szCs w:val="24"/>
          <w:lang w:val="sr-Latn-ME"/>
        </w:rPr>
      </w:pPr>
    </w:p>
    <w:p w14:paraId="1A2C3C8E" w14:textId="528DAE4D" w:rsidR="003330BD" w:rsidRPr="00C70BDB" w:rsidRDefault="00E0641A" w:rsidP="0024301B">
      <w:pPr>
        <w:pStyle w:val="ti-tbl"/>
        <w:shd w:val="clear" w:color="auto" w:fill="FFFFFF"/>
        <w:spacing w:before="120" w:beforeAutospacing="0" w:after="120" w:afterAutospacing="0"/>
        <w:jc w:val="both"/>
        <w:rPr>
          <w:rStyle w:val="bold"/>
          <w:bCs/>
          <w:noProof/>
          <w:color w:val="000000"/>
          <w:lang w:val="sr-Latn-ME"/>
        </w:rPr>
      </w:pPr>
      <w:r w:rsidRPr="00C70BDB">
        <w:rPr>
          <w:rStyle w:val="italic"/>
          <w:iCs/>
          <w:noProof/>
          <w:color w:val="000000"/>
          <w:lang w:val="sr-Latn-ME"/>
        </w:rPr>
        <w:t>Tabela</w:t>
      </w:r>
      <w:r w:rsidR="00853DAB">
        <w:rPr>
          <w:rStyle w:val="italic"/>
          <w:iCs/>
          <w:noProof/>
          <w:color w:val="000000"/>
          <w:lang w:val="sr-Latn-ME"/>
        </w:rPr>
        <w:t xml:space="preserve"> </w:t>
      </w:r>
      <w:r w:rsidR="003330BD" w:rsidRPr="00C70BDB">
        <w:rPr>
          <w:rStyle w:val="italic"/>
          <w:iCs/>
          <w:noProof/>
          <w:color w:val="000000"/>
          <w:lang w:val="sr-Latn-ME"/>
        </w:rPr>
        <w:t>6.5.</w:t>
      </w:r>
      <w:r w:rsidR="00853DAB">
        <w:rPr>
          <w:rStyle w:val="italic"/>
          <w:iCs/>
          <w:noProof/>
          <w:color w:val="000000"/>
          <w:lang w:val="sr-Latn-ME"/>
        </w:rPr>
        <w:t xml:space="preserve"> </w:t>
      </w:r>
      <w:r w:rsidRPr="00C70BDB">
        <w:rPr>
          <w:rStyle w:val="bold"/>
          <w:bCs/>
          <w:noProof/>
          <w:color w:val="000000"/>
          <w:lang w:val="sr-Latn-ME"/>
        </w:rPr>
        <w:t>Nivoi</w:t>
      </w:r>
      <w:r w:rsidR="00853DAB">
        <w:rPr>
          <w:rStyle w:val="bold"/>
          <w:bCs/>
          <w:noProof/>
          <w:color w:val="000000"/>
          <w:lang w:val="sr-Latn-ME"/>
        </w:rPr>
        <w:t xml:space="preserve"> </w:t>
      </w:r>
      <w:r w:rsidR="003330BD" w:rsidRPr="00C70BDB">
        <w:rPr>
          <w:rStyle w:val="bold"/>
          <w:bCs/>
          <w:noProof/>
          <w:color w:val="000000"/>
          <w:lang w:val="sr-Latn-ME"/>
        </w:rPr>
        <w:t>emisija</w:t>
      </w:r>
      <w:r w:rsidR="00853DAB">
        <w:rPr>
          <w:rStyle w:val="bold"/>
          <w:bCs/>
          <w:noProof/>
          <w:color w:val="000000"/>
          <w:lang w:val="sr-Latn-ME"/>
        </w:rPr>
        <w:t xml:space="preserve"> </w:t>
      </w:r>
      <w:r w:rsidR="003330BD" w:rsidRPr="00C70BDB">
        <w:rPr>
          <w:rStyle w:val="bold"/>
          <w:bCs/>
          <w:noProof/>
          <w:color w:val="000000"/>
          <w:lang w:val="sr-Latn-ME"/>
        </w:rPr>
        <w:t>povezan</w:t>
      </w:r>
      <w:r w:rsidRPr="00C70BDB">
        <w:rPr>
          <w:rStyle w:val="bold"/>
          <w:bCs/>
          <w:noProof/>
          <w:color w:val="000000"/>
          <w:lang w:val="sr-Latn-ME"/>
        </w:rPr>
        <w:t>i</w:t>
      </w:r>
      <w:r w:rsidR="00853DAB">
        <w:rPr>
          <w:rStyle w:val="bold"/>
          <w:bCs/>
          <w:noProof/>
          <w:color w:val="000000"/>
          <w:lang w:val="sr-Latn-ME"/>
        </w:rPr>
        <w:t xml:space="preserve"> </w:t>
      </w:r>
      <w:r w:rsidR="003330BD" w:rsidRPr="00C70BDB">
        <w:rPr>
          <w:rStyle w:val="bold"/>
          <w:bCs/>
          <w:noProof/>
          <w:color w:val="000000"/>
          <w:lang w:val="sr-Latn-ME"/>
        </w:rPr>
        <w:t>s</w:t>
      </w:r>
      <w:r w:rsidR="00853DAB">
        <w:rPr>
          <w:rStyle w:val="bold"/>
          <w:bCs/>
          <w:noProof/>
          <w:color w:val="000000"/>
          <w:lang w:val="sr-Latn-ME"/>
        </w:rPr>
        <w:t xml:space="preserve"> </w:t>
      </w:r>
      <w:r w:rsidR="00610F5D" w:rsidRPr="00C70BDB">
        <w:rPr>
          <w:rStyle w:val="bold"/>
          <w:bCs/>
          <w:noProof/>
          <w:color w:val="000000"/>
          <w:lang w:val="sr-Latn-ME"/>
        </w:rPr>
        <w:t>BAT</w:t>
      </w:r>
      <w:r w:rsidR="00853DAB">
        <w:rPr>
          <w:rStyle w:val="bold"/>
          <w:bCs/>
          <w:noProof/>
          <w:color w:val="000000"/>
          <w:lang w:val="sr-Latn-ME"/>
        </w:rPr>
        <w:t xml:space="preserve"> </w:t>
      </w:r>
      <w:r w:rsidR="003330BD" w:rsidRPr="00C70BDB">
        <w:rPr>
          <w:rStyle w:val="bold"/>
          <w:bCs/>
          <w:noProof/>
          <w:color w:val="000000"/>
          <w:lang w:val="sr-Latn-ME"/>
        </w:rPr>
        <w:t>za</w:t>
      </w:r>
      <w:r w:rsidR="00853DAB">
        <w:rPr>
          <w:rStyle w:val="bold"/>
          <w:bCs/>
          <w:noProof/>
          <w:color w:val="000000"/>
          <w:lang w:val="sr-Latn-ME"/>
        </w:rPr>
        <w:t xml:space="preserve"> </w:t>
      </w:r>
      <w:r w:rsidR="003330BD" w:rsidRPr="00C70BDB">
        <w:rPr>
          <w:rStyle w:val="bold"/>
          <w:bCs/>
          <w:noProof/>
          <w:color w:val="000000"/>
          <w:lang w:val="sr-Latn-ME"/>
        </w:rPr>
        <w:t>usmjerene</w:t>
      </w:r>
      <w:r w:rsidR="00853DAB">
        <w:rPr>
          <w:rStyle w:val="bold"/>
          <w:bCs/>
          <w:noProof/>
          <w:color w:val="000000"/>
          <w:lang w:val="sr-Latn-ME"/>
        </w:rPr>
        <w:t xml:space="preserve"> </w:t>
      </w:r>
      <w:r w:rsidR="003330BD" w:rsidRPr="00C70BDB">
        <w:rPr>
          <w:rStyle w:val="bold"/>
          <w:bCs/>
          <w:noProof/>
          <w:color w:val="000000"/>
          <w:lang w:val="sr-Latn-ME"/>
        </w:rPr>
        <w:t>emisije</w:t>
      </w:r>
      <w:r w:rsidR="00853DAB">
        <w:rPr>
          <w:rStyle w:val="bold"/>
          <w:bCs/>
          <w:noProof/>
          <w:color w:val="000000"/>
          <w:lang w:val="sr-Latn-ME"/>
        </w:rPr>
        <w:t xml:space="preserve"> </w:t>
      </w:r>
      <w:r w:rsidR="003330BD" w:rsidRPr="00C70BDB">
        <w:rPr>
          <w:rStyle w:val="bold"/>
          <w:bCs/>
          <w:noProof/>
          <w:color w:val="000000"/>
          <w:lang w:val="sr-Latn-ME"/>
        </w:rPr>
        <w:t>ukupnih</w:t>
      </w:r>
      <w:r w:rsidR="00853DAB">
        <w:rPr>
          <w:rStyle w:val="bold"/>
          <w:bCs/>
          <w:noProof/>
          <w:color w:val="000000"/>
          <w:lang w:val="sr-Latn-ME"/>
        </w:rPr>
        <w:t xml:space="preserve"> </w:t>
      </w:r>
      <w:r w:rsidRPr="00C70BDB">
        <w:rPr>
          <w:rStyle w:val="bold"/>
          <w:bCs/>
          <w:noProof/>
          <w:color w:val="000000"/>
          <w:lang w:val="sr-Latn-ME"/>
        </w:rPr>
        <w:t>VOC</w:t>
      </w:r>
      <w:r w:rsidR="003330BD" w:rsidRPr="00C70BDB">
        <w:rPr>
          <w:rStyle w:val="bold"/>
          <w:bCs/>
          <w:noProof/>
          <w:color w:val="000000"/>
          <w:lang w:val="sr-Latn-ME"/>
        </w:rPr>
        <w:t>-ova</w:t>
      </w:r>
      <w:r w:rsidR="00853DAB">
        <w:rPr>
          <w:rStyle w:val="bold"/>
          <w:bCs/>
          <w:noProof/>
          <w:color w:val="000000"/>
          <w:lang w:val="sr-Latn-ME"/>
        </w:rPr>
        <w:t xml:space="preserve"> </w:t>
      </w:r>
      <w:r w:rsidRPr="00C70BDB">
        <w:rPr>
          <w:rStyle w:val="bold"/>
          <w:bCs/>
          <w:noProof/>
          <w:color w:val="000000"/>
          <w:lang w:val="sr-Latn-ME"/>
        </w:rPr>
        <w:t>u</w:t>
      </w:r>
      <w:r w:rsidR="00853DAB">
        <w:rPr>
          <w:rStyle w:val="bold"/>
          <w:bCs/>
          <w:noProof/>
          <w:color w:val="000000"/>
          <w:lang w:val="sr-Latn-ME"/>
        </w:rPr>
        <w:t xml:space="preserve"> </w:t>
      </w:r>
      <w:r w:rsidRPr="00C70BDB">
        <w:rPr>
          <w:rStyle w:val="bold"/>
          <w:bCs/>
          <w:noProof/>
          <w:color w:val="000000"/>
          <w:lang w:val="sr-Latn-ME"/>
        </w:rPr>
        <w:t>vazduh</w:t>
      </w:r>
      <w:r w:rsidR="00853DAB">
        <w:rPr>
          <w:rStyle w:val="bold"/>
          <w:bCs/>
          <w:noProof/>
          <w:color w:val="000000"/>
          <w:lang w:val="sr-Latn-ME"/>
        </w:rPr>
        <w:t xml:space="preserve"> </w:t>
      </w:r>
      <w:r w:rsidRPr="00C70BDB">
        <w:rPr>
          <w:rStyle w:val="bold"/>
          <w:bCs/>
          <w:noProof/>
          <w:color w:val="000000"/>
          <w:lang w:val="sr-Latn-ME"/>
        </w:rPr>
        <w:t>iz</w:t>
      </w:r>
      <w:r w:rsidR="00853DAB">
        <w:rPr>
          <w:rStyle w:val="bold"/>
          <w:bCs/>
          <w:noProof/>
          <w:color w:val="000000"/>
          <w:lang w:val="sr-Latn-ME"/>
        </w:rPr>
        <w:t xml:space="preserve"> </w:t>
      </w:r>
      <w:r w:rsidRPr="00C70BDB">
        <w:rPr>
          <w:rStyle w:val="bold"/>
          <w:bCs/>
          <w:noProof/>
          <w:color w:val="000000"/>
          <w:lang w:val="sr-Latn-ME"/>
        </w:rPr>
        <w:t>mehaničke</w:t>
      </w:r>
      <w:r w:rsidR="00853DAB">
        <w:rPr>
          <w:rStyle w:val="bold"/>
          <w:bCs/>
          <w:noProof/>
          <w:color w:val="000000"/>
          <w:lang w:val="sr-Latn-ME"/>
        </w:rPr>
        <w:t xml:space="preserve"> </w:t>
      </w:r>
      <w:r w:rsidR="00257905" w:rsidRPr="00C70BDB">
        <w:rPr>
          <w:rStyle w:val="bold"/>
          <w:bCs/>
          <w:noProof/>
          <w:color w:val="000000"/>
          <w:lang w:val="sr-Latn-ME"/>
        </w:rPr>
        <w:t>tretmana</w:t>
      </w:r>
      <w:r w:rsidR="00853DAB">
        <w:rPr>
          <w:rStyle w:val="bold"/>
          <w:bCs/>
          <w:noProof/>
          <w:color w:val="000000"/>
          <w:lang w:val="sr-Latn-ME"/>
        </w:rPr>
        <w:t xml:space="preserve"> </w:t>
      </w:r>
      <w:r w:rsidRPr="00C70BDB">
        <w:rPr>
          <w:rStyle w:val="bold"/>
          <w:bCs/>
          <w:noProof/>
          <w:color w:val="000000"/>
          <w:lang w:val="sr-Latn-ME"/>
        </w:rPr>
        <w:t>otpada</w:t>
      </w:r>
      <w:r w:rsidR="00853DAB">
        <w:rPr>
          <w:rStyle w:val="bold"/>
          <w:bCs/>
          <w:noProof/>
          <w:color w:val="000000"/>
          <w:lang w:val="sr-Latn-ME"/>
        </w:rPr>
        <w:t xml:space="preserve"> </w:t>
      </w:r>
      <w:r w:rsidRPr="00C70BDB">
        <w:rPr>
          <w:rStyle w:val="bold"/>
          <w:bCs/>
          <w:noProof/>
          <w:color w:val="000000"/>
          <w:lang w:val="sr-Latn-ME"/>
        </w:rPr>
        <w:t>s</w:t>
      </w:r>
      <w:r w:rsidR="00853DAB">
        <w:rPr>
          <w:rStyle w:val="bold"/>
          <w:bCs/>
          <w:noProof/>
          <w:color w:val="000000"/>
          <w:lang w:val="sr-Latn-ME"/>
        </w:rPr>
        <w:t xml:space="preserve"> </w:t>
      </w:r>
      <w:r w:rsidRPr="00C70BDB">
        <w:rPr>
          <w:rStyle w:val="bold"/>
          <w:bCs/>
          <w:noProof/>
          <w:color w:val="000000"/>
          <w:lang w:val="sr-Latn-ME"/>
        </w:rPr>
        <w:t>kalorijskom</w:t>
      </w:r>
      <w:r w:rsidR="00853DAB">
        <w:rPr>
          <w:rStyle w:val="bold"/>
          <w:bCs/>
          <w:noProof/>
          <w:color w:val="000000"/>
          <w:lang w:val="sr-Latn-ME"/>
        </w:rPr>
        <w:t xml:space="preserve"> </w:t>
      </w:r>
      <w:r w:rsidR="003330BD" w:rsidRPr="00C70BDB">
        <w:rPr>
          <w:rStyle w:val="bold"/>
          <w:bCs/>
          <w:noProof/>
          <w:color w:val="000000"/>
          <w:lang w:val="sr-Latn-ME"/>
        </w:rPr>
        <w:t>vrijednošću</w:t>
      </w:r>
      <w:r w:rsidR="006F1830" w:rsidRPr="00C70BDB">
        <w:rPr>
          <w:rStyle w:val="bold"/>
          <w:bCs/>
          <w:noProof/>
          <w:color w:val="000000"/>
          <w:lang w:val="sr-Latn-ME"/>
        </w:rPr>
        <w:t>.</w:t>
      </w:r>
    </w:p>
    <w:p w14:paraId="01DC59EB" w14:textId="77777777" w:rsidR="006F1830" w:rsidRPr="00C70BDB" w:rsidRDefault="006F1830" w:rsidP="0024301B">
      <w:pPr>
        <w:pStyle w:val="ti-tbl"/>
        <w:shd w:val="clear" w:color="auto" w:fill="FFFFFF"/>
        <w:spacing w:before="120" w:beforeAutospacing="0" w:after="12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73"/>
        <w:gridCol w:w="1891"/>
        <w:gridCol w:w="5765"/>
      </w:tblGrid>
      <w:tr w:rsidR="003330BD" w:rsidRPr="00C70BDB" w14:paraId="3BD6A4B8" w14:textId="77777777" w:rsidTr="003A4E38">
        <w:tc>
          <w:tcPr>
            <w:tcW w:w="1972" w:type="dxa"/>
            <w:shd w:val="clear" w:color="auto" w:fill="FFFFFF"/>
            <w:tcMar>
              <w:top w:w="120" w:type="dxa"/>
              <w:left w:w="120" w:type="dxa"/>
              <w:bottom w:w="120" w:type="dxa"/>
              <w:right w:w="120" w:type="dxa"/>
            </w:tcMar>
            <w:hideMark/>
          </w:tcPr>
          <w:p w14:paraId="2E1BCF61" w14:textId="77777777" w:rsidR="003330BD" w:rsidRPr="00C70BDB" w:rsidRDefault="003330BD" w:rsidP="0024301B">
            <w:pPr>
              <w:pStyle w:val="tbl-hdr"/>
              <w:spacing w:before="60" w:beforeAutospacing="0" w:after="60" w:afterAutospacing="0"/>
              <w:ind w:right="195"/>
              <w:jc w:val="both"/>
              <w:rPr>
                <w:b/>
                <w:bCs/>
                <w:noProof/>
                <w:color w:val="000000"/>
                <w:sz w:val="22"/>
                <w:szCs w:val="22"/>
                <w:lang w:val="sr-Latn-ME"/>
              </w:rPr>
            </w:pPr>
            <w:r w:rsidRPr="00C70BDB">
              <w:rPr>
                <w:b/>
                <w:bCs/>
                <w:noProof/>
                <w:color w:val="000000"/>
                <w:sz w:val="22"/>
                <w:szCs w:val="22"/>
                <w:lang w:val="sr-Latn-ME"/>
              </w:rPr>
              <w:t>Parametar</w:t>
            </w:r>
          </w:p>
        </w:tc>
        <w:tc>
          <w:tcPr>
            <w:tcW w:w="1890" w:type="dxa"/>
            <w:shd w:val="clear" w:color="auto" w:fill="FFFFFF"/>
            <w:tcMar>
              <w:top w:w="120" w:type="dxa"/>
              <w:left w:w="120" w:type="dxa"/>
              <w:bottom w:w="120" w:type="dxa"/>
              <w:right w:w="120" w:type="dxa"/>
            </w:tcMar>
            <w:hideMark/>
          </w:tcPr>
          <w:p w14:paraId="7BEF9420" w14:textId="77777777" w:rsidR="003330BD" w:rsidRPr="00C70BDB" w:rsidRDefault="003330BD" w:rsidP="0024301B">
            <w:pPr>
              <w:pStyle w:val="tbl-hdr"/>
              <w:spacing w:before="60" w:beforeAutospacing="0" w:after="60" w:afterAutospacing="0"/>
              <w:ind w:right="195"/>
              <w:jc w:val="both"/>
              <w:rPr>
                <w:b/>
                <w:bCs/>
                <w:noProof/>
                <w:color w:val="000000"/>
                <w:sz w:val="22"/>
                <w:szCs w:val="22"/>
                <w:lang w:val="sr-Latn-ME"/>
              </w:rPr>
            </w:pPr>
            <w:r w:rsidRPr="00C70BDB">
              <w:rPr>
                <w:b/>
                <w:bCs/>
                <w:noProof/>
                <w:color w:val="000000"/>
                <w:sz w:val="22"/>
                <w:szCs w:val="22"/>
                <w:lang w:val="sr-Latn-ME"/>
              </w:rPr>
              <w:t>Jedinica</w:t>
            </w:r>
          </w:p>
        </w:tc>
        <w:tc>
          <w:tcPr>
            <w:tcW w:w="5761" w:type="dxa"/>
            <w:shd w:val="clear" w:color="auto" w:fill="FFFFFF"/>
            <w:tcMar>
              <w:top w:w="120" w:type="dxa"/>
              <w:left w:w="120" w:type="dxa"/>
              <w:bottom w:w="120" w:type="dxa"/>
              <w:right w:w="120" w:type="dxa"/>
            </w:tcMar>
            <w:hideMark/>
          </w:tcPr>
          <w:p w14:paraId="3083656C" w14:textId="38111C18" w:rsidR="003330BD" w:rsidRPr="00C70BDB" w:rsidRDefault="00E0641A" w:rsidP="006F1830">
            <w:pPr>
              <w:pStyle w:val="tbl-hdr"/>
              <w:spacing w:before="60" w:beforeAutospacing="0" w:after="60" w:afterAutospacing="0"/>
              <w:ind w:right="195"/>
              <w:jc w:val="both"/>
              <w:rPr>
                <w:b/>
                <w:bCs/>
                <w:noProof/>
                <w:color w:val="000000"/>
                <w:sz w:val="22"/>
                <w:szCs w:val="22"/>
                <w:lang w:val="sr-Latn-ME"/>
              </w:rPr>
            </w:pPr>
            <w:r w:rsidRPr="00C70BDB">
              <w:rPr>
                <w:b/>
                <w:bCs/>
                <w:noProof/>
                <w:color w:val="000000"/>
                <w:sz w:val="22"/>
                <w:szCs w:val="22"/>
                <w:lang w:val="sr-Latn-ME"/>
              </w:rPr>
              <w:t>Nivo</w:t>
            </w:r>
            <w:r w:rsidR="00853DAB">
              <w:rPr>
                <w:b/>
                <w:bCs/>
                <w:noProof/>
                <w:color w:val="000000"/>
                <w:sz w:val="22"/>
                <w:szCs w:val="22"/>
                <w:lang w:val="sr-Latn-ME"/>
              </w:rPr>
              <w:t xml:space="preserve"> </w:t>
            </w:r>
            <w:r w:rsidR="003330BD" w:rsidRPr="00C70BDB">
              <w:rPr>
                <w:b/>
                <w:bCs/>
                <w:noProof/>
                <w:color w:val="000000"/>
                <w:sz w:val="22"/>
                <w:szCs w:val="22"/>
                <w:lang w:val="sr-Latn-ME"/>
              </w:rPr>
              <w:t>emisija</w:t>
            </w:r>
            <w:r w:rsidR="00853DAB">
              <w:rPr>
                <w:b/>
                <w:bCs/>
                <w:noProof/>
                <w:color w:val="000000"/>
                <w:sz w:val="22"/>
                <w:szCs w:val="22"/>
                <w:lang w:val="sr-Latn-ME"/>
              </w:rPr>
              <w:t xml:space="preserve"> </w:t>
            </w:r>
            <w:r w:rsidR="003330BD" w:rsidRPr="00C70BDB">
              <w:rPr>
                <w:b/>
                <w:bCs/>
                <w:noProof/>
                <w:color w:val="000000"/>
                <w:sz w:val="22"/>
                <w:szCs w:val="22"/>
                <w:lang w:val="sr-Latn-ME"/>
              </w:rPr>
              <w:t>povezanih</w:t>
            </w:r>
            <w:r w:rsidR="00853DAB">
              <w:rPr>
                <w:b/>
                <w:bCs/>
                <w:noProof/>
                <w:color w:val="000000"/>
                <w:sz w:val="22"/>
                <w:szCs w:val="22"/>
                <w:lang w:val="sr-Latn-ME"/>
              </w:rPr>
              <w:t xml:space="preserve"> </w:t>
            </w:r>
            <w:r w:rsidR="003330BD" w:rsidRPr="00C70BDB">
              <w:rPr>
                <w:b/>
                <w:bCs/>
                <w:noProof/>
                <w:color w:val="000000"/>
                <w:sz w:val="22"/>
                <w:szCs w:val="22"/>
                <w:lang w:val="sr-Latn-ME"/>
              </w:rPr>
              <w:t>s</w:t>
            </w:r>
            <w:r w:rsidR="00853DAB">
              <w:rPr>
                <w:b/>
                <w:bCs/>
                <w:noProof/>
                <w:color w:val="000000"/>
                <w:sz w:val="22"/>
                <w:szCs w:val="22"/>
                <w:lang w:val="sr-Latn-ME"/>
              </w:rPr>
              <w:t xml:space="preserve"> </w:t>
            </w:r>
            <w:r w:rsidR="00610F5D" w:rsidRPr="00C70BDB">
              <w:rPr>
                <w:b/>
                <w:bCs/>
                <w:noProof/>
                <w:color w:val="000000"/>
                <w:sz w:val="22"/>
                <w:szCs w:val="22"/>
                <w:lang w:val="sr-Latn-ME"/>
              </w:rPr>
              <w:t>BAT</w:t>
            </w:r>
            <w:r w:rsidR="00853DAB">
              <w:rPr>
                <w:b/>
                <w:bCs/>
                <w:noProof/>
                <w:color w:val="000000"/>
                <w:sz w:val="22"/>
                <w:szCs w:val="22"/>
                <w:lang w:val="sr-Latn-ME"/>
              </w:rPr>
              <w:t xml:space="preserve"> </w:t>
            </w:r>
            <w:r w:rsidRPr="00C70BDB">
              <w:rPr>
                <w:b/>
                <w:bCs/>
                <w:noProof/>
                <w:color w:val="000000"/>
                <w:sz w:val="22"/>
                <w:szCs w:val="22"/>
                <w:lang w:val="sr-Latn-ME"/>
              </w:rPr>
              <w:t>(prosjek</w:t>
            </w:r>
            <w:r w:rsidR="00853DAB">
              <w:rPr>
                <w:b/>
                <w:bCs/>
                <w:noProof/>
                <w:color w:val="000000"/>
                <w:sz w:val="22"/>
                <w:szCs w:val="22"/>
                <w:lang w:val="sr-Latn-ME"/>
              </w:rPr>
              <w:t xml:space="preserve"> </w:t>
            </w:r>
            <w:r w:rsidRPr="00C70BDB">
              <w:rPr>
                <w:b/>
                <w:bCs/>
                <w:noProof/>
                <w:color w:val="000000"/>
                <w:sz w:val="22"/>
                <w:szCs w:val="22"/>
                <w:lang w:val="sr-Latn-ME"/>
              </w:rPr>
              <w:t>to</w:t>
            </w:r>
            <w:r w:rsidR="003330BD" w:rsidRPr="00C70BDB">
              <w:rPr>
                <w:b/>
                <w:bCs/>
                <w:noProof/>
                <w:color w:val="000000"/>
                <w:sz w:val="22"/>
                <w:szCs w:val="22"/>
                <w:lang w:val="sr-Latn-ME"/>
              </w:rPr>
              <w:t>kom</w:t>
            </w:r>
            <w:r w:rsidR="00853DAB">
              <w:rPr>
                <w:b/>
                <w:bCs/>
                <w:noProof/>
                <w:color w:val="000000"/>
                <w:sz w:val="22"/>
                <w:szCs w:val="22"/>
                <w:lang w:val="sr-Latn-ME"/>
              </w:rPr>
              <w:t xml:space="preserve"> </w:t>
            </w:r>
            <w:r w:rsidRPr="00C70BDB">
              <w:rPr>
                <w:b/>
                <w:bCs/>
                <w:noProof/>
                <w:color w:val="000000"/>
                <w:sz w:val="22"/>
                <w:szCs w:val="22"/>
                <w:lang w:val="sr-Latn-ME"/>
              </w:rPr>
              <w:t>perioda</w:t>
            </w:r>
            <w:r w:rsidR="00853DAB">
              <w:rPr>
                <w:b/>
                <w:bCs/>
                <w:noProof/>
                <w:color w:val="000000"/>
                <w:sz w:val="22"/>
                <w:szCs w:val="22"/>
                <w:lang w:val="sr-Latn-ME"/>
              </w:rPr>
              <w:t xml:space="preserve"> </w:t>
            </w:r>
            <w:r w:rsidR="003330BD" w:rsidRPr="00C70BDB">
              <w:rPr>
                <w:b/>
                <w:bCs/>
                <w:noProof/>
                <w:color w:val="000000"/>
                <w:sz w:val="22"/>
                <w:szCs w:val="22"/>
                <w:lang w:val="sr-Latn-ME"/>
              </w:rPr>
              <w:t>uzorkovanja)</w:t>
            </w:r>
          </w:p>
        </w:tc>
      </w:tr>
      <w:tr w:rsidR="003330BD" w:rsidRPr="00C70BDB" w14:paraId="1250190D" w14:textId="77777777" w:rsidTr="003A4E38">
        <w:tc>
          <w:tcPr>
            <w:tcW w:w="1972" w:type="dxa"/>
            <w:shd w:val="clear" w:color="auto" w:fill="FFFFFF"/>
            <w:tcMar>
              <w:top w:w="120" w:type="dxa"/>
              <w:left w:w="120" w:type="dxa"/>
              <w:bottom w:w="120" w:type="dxa"/>
              <w:right w:w="120" w:type="dxa"/>
            </w:tcMar>
            <w:hideMark/>
          </w:tcPr>
          <w:p w14:paraId="347A016F" w14:textId="036F8E27" w:rsidR="003330BD" w:rsidRPr="00C70BDB" w:rsidRDefault="003330BD" w:rsidP="00E0641A">
            <w:pPr>
              <w:pStyle w:val="tbl-txt"/>
              <w:spacing w:before="60" w:beforeAutospacing="0" w:after="60" w:afterAutospacing="0"/>
              <w:rPr>
                <w:noProof/>
                <w:color w:val="000000"/>
                <w:sz w:val="22"/>
                <w:szCs w:val="22"/>
                <w:lang w:val="sr-Latn-ME"/>
              </w:rPr>
            </w:pPr>
            <w:r w:rsidRPr="00C70BDB">
              <w:rPr>
                <w:noProof/>
                <w:color w:val="000000"/>
                <w:sz w:val="22"/>
                <w:szCs w:val="22"/>
                <w:lang w:val="sr-Latn-ME"/>
              </w:rPr>
              <w:t>Ukupni</w:t>
            </w:r>
            <w:r w:rsidR="00853DAB">
              <w:rPr>
                <w:noProof/>
                <w:color w:val="000000"/>
                <w:sz w:val="22"/>
                <w:szCs w:val="22"/>
                <w:lang w:val="sr-Latn-ME"/>
              </w:rPr>
              <w:t xml:space="preserve"> </w:t>
            </w:r>
            <w:r w:rsidR="00E0641A" w:rsidRPr="00C70BDB">
              <w:rPr>
                <w:noProof/>
                <w:color w:val="000000"/>
                <w:sz w:val="22"/>
                <w:szCs w:val="22"/>
                <w:lang w:val="sr-Latn-ME"/>
              </w:rPr>
              <w:t>VOC</w:t>
            </w:r>
            <w:r w:rsidRPr="00C70BDB">
              <w:rPr>
                <w:noProof/>
                <w:color w:val="000000"/>
                <w:sz w:val="22"/>
                <w:szCs w:val="22"/>
                <w:lang w:val="sr-Latn-ME"/>
              </w:rPr>
              <w:t>-ovi</w:t>
            </w:r>
          </w:p>
        </w:tc>
        <w:tc>
          <w:tcPr>
            <w:tcW w:w="1890" w:type="dxa"/>
            <w:shd w:val="clear" w:color="auto" w:fill="FFFFFF"/>
            <w:tcMar>
              <w:top w:w="120" w:type="dxa"/>
              <w:left w:w="120" w:type="dxa"/>
              <w:bottom w:w="120" w:type="dxa"/>
              <w:right w:w="120" w:type="dxa"/>
            </w:tcMar>
            <w:hideMark/>
          </w:tcPr>
          <w:p w14:paraId="4795C9F4" w14:textId="77777777" w:rsidR="003330BD" w:rsidRPr="00C70BDB" w:rsidRDefault="003330BD">
            <w:pPr>
              <w:pStyle w:val="tbl-txt"/>
              <w:spacing w:before="60" w:beforeAutospacing="0" w:after="60" w:afterAutospacing="0"/>
              <w:rPr>
                <w:noProof/>
                <w:color w:val="000000"/>
                <w:sz w:val="22"/>
                <w:szCs w:val="22"/>
                <w:lang w:val="sr-Latn-ME"/>
              </w:rPr>
            </w:pPr>
            <w:r w:rsidRPr="00C70BDB">
              <w:rPr>
                <w:noProof/>
                <w:color w:val="000000"/>
                <w:sz w:val="22"/>
                <w:szCs w:val="22"/>
                <w:lang w:val="sr-Latn-ME"/>
              </w:rPr>
              <w:t>mg/Nm</w:t>
            </w:r>
            <w:r w:rsidRPr="00C70BDB">
              <w:rPr>
                <w:rStyle w:val="super"/>
                <w:noProof/>
                <w:color w:val="000000"/>
                <w:sz w:val="22"/>
                <w:szCs w:val="22"/>
                <w:vertAlign w:val="superscript"/>
                <w:lang w:val="sr-Latn-ME"/>
              </w:rPr>
              <w:t>3</w:t>
            </w:r>
          </w:p>
        </w:tc>
        <w:tc>
          <w:tcPr>
            <w:tcW w:w="5761" w:type="dxa"/>
            <w:shd w:val="clear" w:color="auto" w:fill="FFFFFF"/>
            <w:tcMar>
              <w:top w:w="120" w:type="dxa"/>
              <w:left w:w="120" w:type="dxa"/>
              <w:bottom w:w="120" w:type="dxa"/>
              <w:right w:w="120" w:type="dxa"/>
            </w:tcMar>
            <w:hideMark/>
          </w:tcPr>
          <w:p w14:paraId="58716C2E" w14:textId="69AD21F1" w:rsidR="003330BD" w:rsidRPr="00C70BDB" w:rsidRDefault="003330BD">
            <w:pPr>
              <w:pStyle w:val="tbl-txt"/>
              <w:spacing w:before="60" w:beforeAutospacing="0" w:after="60" w:afterAutospacing="0"/>
              <w:rPr>
                <w:noProof/>
                <w:color w:val="000000"/>
                <w:sz w:val="22"/>
                <w:szCs w:val="22"/>
                <w:lang w:val="sr-Latn-ME"/>
              </w:rPr>
            </w:pPr>
            <w:r w:rsidRPr="00C70BDB">
              <w:rPr>
                <w:noProof/>
                <w:color w:val="000000"/>
                <w:sz w:val="22"/>
                <w:szCs w:val="22"/>
                <w:lang w:val="sr-Latn-ME"/>
              </w:rPr>
              <w:t>10–30</w:t>
            </w:r>
            <w:r w:rsidR="00853DAB">
              <w:rPr>
                <w:noProof/>
                <w:color w:val="000000"/>
                <w:sz w:val="22"/>
                <w:szCs w:val="22"/>
                <w:lang w:val="sr-Latn-ME"/>
              </w:rPr>
              <w:t xml:space="preserve"> </w:t>
            </w:r>
            <w:r w:rsidR="00E0641A" w:rsidRPr="00C70BDB">
              <w:rPr>
                <w:rStyle w:val="FootnoteReference"/>
                <w:noProof/>
                <w:color w:val="000000"/>
                <w:sz w:val="22"/>
                <w:szCs w:val="22"/>
                <w:lang w:val="sr-Latn-ME"/>
              </w:rPr>
              <w:footnoteReference w:id="30"/>
            </w:r>
          </w:p>
        </w:tc>
      </w:tr>
    </w:tbl>
    <w:p w14:paraId="25DDB043" w14:textId="0C1D61FB" w:rsidR="003330BD" w:rsidRPr="00C70BDB" w:rsidRDefault="0062496C"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3330BD" w:rsidRPr="00C70BDB">
        <w:rPr>
          <w:noProof/>
          <w:color w:val="000000"/>
          <w:lang w:val="sr-Latn-ME"/>
        </w:rPr>
        <w:t>je</w:t>
      </w:r>
      <w:r w:rsidR="00853DAB">
        <w:rPr>
          <w:noProof/>
          <w:color w:val="000000"/>
          <w:lang w:val="sr-Latn-ME"/>
        </w:rPr>
        <w:t xml:space="preserve"> </w:t>
      </w:r>
      <w:r w:rsidR="003330BD" w:rsidRPr="00C70BDB">
        <w:rPr>
          <w:noProof/>
          <w:color w:val="000000"/>
          <w:lang w:val="sr-Latn-ME"/>
        </w:rPr>
        <w:t>u</w:t>
      </w:r>
      <w:r w:rsidR="00853DAB">
        <w:rPr>
          <w:noProof/>
          <w:color w:val="000000"/>
          <w:lang w:val="sr-Latn-ME"/>
        </w:rPr>
        <w:t xml:space="preserve"> </w:t>
      </w:r>
      <w:r w:rsidR="00E0641A" w:rsidRPr="00C70BDB">
        <w:rPr>
          <w:noProof/>
          <w:color w:val="000000"/>
          <w:lang w:val="sr-Latn-ME"/>
        </w:rPr>
        <w:t>BAT</w:t>
      </w:r>
      <w:r w:rsidR="00853DAB">
        <w:rPr>
          <w:noProof/>
          <w:color w:val="000000"/>
          <w:lang w:val="sr-Latn-ME"/>
        </w:rPr>
        <w:t xml:space="preserve"> </w:t>
      </w:r>
      <w:r w:rsidR="003330BD" w:rsidRPr="00C70BDB">
        <w:rPr>
          <w:noProof/>
          <w:color w:val="000000"/>
          <w:lang w:val="sr-Latn-ME"/>
        </w:rPr>
        <w:t>8.</w:t>
      </w:r>
    </w:p>
    <w:p w14:paraId="015D88F0" w14:textId="77777777" w:rsidR="006F1830" w:rsidRPr="00C70BDB" w:rsidRDefault="006F1830" w:rsidP="003330BD">
      <w:pPr>
        <w:pStyle w:val="Normal2"/>
        <w:shd w:val="clear" w:color="auto" w:fill="FFFFFF"/>
        <w:spacing w:before="120" w:beforeAutospacing="0" w:after="0" w:afterAutospacing="0"/>
        <w:jc w:val="both"/>
        <w:rPr>
          <w:noProof/>
          <w:color w:val="000000"/>
          <w:lang w:val="sr-Latn-ME"/>
        </w:rPr>
      </w:pPr>
    </w:p>
    <w:p w14:paraId="44BFB815" w14:textId="79CEBFE7" w:rsidR="003330BD" w:rsidRPr="00C70BDB" w:rsidRDefault="003330BD" w:rsidP="005E3476">
      <w:pPr>
        <w:pStyle w:val="Heading2"/>
        <w:rPr>
          <w:rFonts w:ascii="Times New Roman" w:hAnsi="Times New Roman" w:cs="Times New Roman"/>
          <w:noProof/>
          <w:sz w:val="24"/>
          <w:szCs w:val="24"/>
          <w:lang w:val="sr-Latn-ME"/>
        </w:rPr>
      </w:pPr>
      <w:bookmarkStart w:id="25" w:name="_Toc76052997"/>
      <w:r w:rsidRPr="00C70BDB">
        <w:rPr>
          <w:rFonts w:ascii="Times New Roman" w:hAnsi="Times New Roman" w:cs="Times New Roman"/>
          <w:noProof/>
          <w:sz w:val="24"/>
          <w:szCs w:val="24"/>
          <w:lang w:val="sr-Latn-ME"/>
        </w:rPr>
        <w:t>2.5.</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Zaključci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w:t>
      </w:r>
      <w:r w:rsidR="00853DAB">
        <w:rPr>
          <w:rStyle w:val="bold"/>
          <w:rFonts w:ascii="Times New Roman" w:hAnsi="Times New Roman" w:cs="Times New Roman"/>
          <w:noProof/>
          <w:sz w:val="24"/>
          <w:szCs w:val="24"/>
          <w:lang w:val="sr-Latn-ME"/>
        </w:rPr>
        <w:t xml:space="preserve"> </w:t>
      </w:r>
      <w:r w:rsidR="0024301B" w:rsidRPr="00C70BDB">
        <w:rPr>
          <w:rStyle w:val="bold"/>
          <w:rFonts w:ascii="Times New Roman" w:hAnsi="Times New Roman" w:cs="Times New Roman"/>
          <w:noProof/>
          <w:sz w:val="24"/>
          <w:szCs w:val="24"/>
          <w:lang w:val="sr-Latn-ME"/>
        </w:rPr>
        <w:t>najbolje</w:t>
      </w:r>
      <w:r w:rsidR="00853DAB">
        <w:rPr>
          <w:rStyle w:val="bold"/>
          <w:rFonts w:ascii="Times New Roman" w:hAnsi="Times New Roman" w:cs="Times New Roman"/>
          <w:noProof/>
          <w:sz w:val="24"/>
          <w:szCs w:val="24"/>
          <w:lang w:val="sr-Latn-ME"/>
        </w:rPr>
        <w:t xml:space="preserve"> </w:t>
      </w:r>
      <w:r w:rsidR="0024301B" w:rsidRPr="00C70BDB">
        <w:rPr>
          <w:rStyle w:val="bold"/>
          <w:rFonts w:ascii="Times New Roman" w:hAnsi="Times New Roman" w:cs="Times New Roman"/>
          <w:noProof/>
          <w:sz w:val="24"/>
          <w:szCs w:val="24"/>
          <w:lang w:val="sr-Latn-ME"/>
        </w:rPr>
        <w:t>dostupnim</w:t>
      </w:r>
      <w:r w:rsidR="00853DAB">
        <w:rPr>
          <w:rStyle w:val="bold"/>
          <w:rFonts w:ascii="Times New Roman" w:hAnsi="Times New Roman" w:cs="Times New Roman"/>
          <w:noProof/>
          <w:sz w:val="24"/>
          <w:szCs w:val="24"/>
          <w:lang w:val="sr-Latn-ME"/>
        </w:rPr>
        <w:t xml:space="preserve"> </w:t>
      </w:r>
      <w:r w:rsidR="0024301B" w:rsidRPr="00C70BDB">
        <w:rPr>
          <w:rStyle w:val="bold"/>
          <w:rFonts w:ascii="Times New Roman" w:hAnsi="Times New Roman" w:cs="Times New Roman"/>
          <w:noProof/>
          <w:sz w:val="24"/>
          <w:szCs w:val="24"/>
          <w:lang w:val="sr-Latn-ME"/>
        </w:rPr>
        <w:t>tehnikama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0062496C" w:rsidRPr="00C70BDB">
        <w:rPr>
          <w:rStyle w:val="bold"/>
          <w:rFonts w:ascii="Times New Roman" w:hAnsi="Times New Roman" w:cs="Times New Roman"/>
          <w:noProof/>
          <w:sz w:val="24"/>
          <w:szCs w:val="24"/>
          <w:lang w:val="sr-Latn-ME"/>
        </w:rPr>
        <w:t>mehanički</w:t>
      </w:r>
      <w:r w:rsidR="00853DAB">
        <w:rPr>
          <w:rStyle w:val="bold"/>
          <w:rFonts w:ascii="Times New Roman" w:hAnsi="Times New Roman" w:cs="Times New Roman"/>
          <w:noProof/>
          <w:sz w:val="24"/>
          <w:szCs w:val="24"/>
          <w:lang w:val="sr-Latn-ME"/>
        </w:rPr>
        <w:t xml:space="preserve"> </w:t>
      </w:r>
      <w:r w:rsidR="0062496C" w:rsidRPr="00C70BDB">
        <w:rPr>
          <w:rStyle w:val="bold"/>
          <w:rFonts w:ascii="Times New Roman" w:hAnsi="Times New Roman" w:cs="Times New Roman"/>
          <w:noProof/>
          <w:sz w:val="24"/>
          <w:szCs w:val="24"/>
          <w:lang w:val="sr-Latn-ME"/>
        </w:rPr>
        <w:t>tretman</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OEEO-a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koji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sadrž</w:t>
      </w:r>
      <w:r w:rsidR="00E0641A" w:rsidRPr="00C70BDB">
        <w:rPr>
          <w:rStyle w:val="bold"/>
          <w:rFonts w:ascii="Times New Roman" w:hAnsi="Times New Roman" w:cs="Times New Roman"/>
          <w:noProof/>
          <w:sz w:val="24"/>
          <w:szCs w:val="24"/>
          <w:lang w:val="sr-Latn-ME"/>
        </w:rPr>
        <w:t>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živu</w:t>
      </w:r>
      <w:bookmarkEnd w:id="25"/>
    </w:p>
    <w:p w14:paraId="0A05CAE2" w14:textId="6C437CCC"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Ako</w:t>
      </w:r>
      <w:r w:rsidR="00853DAB">
        <w:rPr>
          <w:noProof/>
          <w:color w:val="000000"/>
          <w:lang w:val="sr-Latn-ME"/>
        </w:rPr>
        <w:t xml:space="preserve"> </w:t>
      </w:r>
      <w:r w:rsidRPr="00C70BDB">
        <w:rPr>
          <w:noProof/>
          <w:color w:val="000000"/>
          <w:lang w:val="sr-Latn-ME"/>
        </w:rPr>
        <w:t>nije</w:t>
      </w:r>
      <w:r w:rsidR="00853DAB">
        <w:rPr>
          <w:noProof/>
          <w:color w:val="000000"/>
          <w:lang w:val="sr-Latn-ME"/>
        </w:rPr>
        <w:t xml:space="preserve"> </w:t>
      </w:r>
      <w:r w:rsidRPr="00C70BDB">
        <w:rPr>
          <w:noProof/>
          <w:color w:val="000000"/>
          <w:lang w:val="sr-Latn-ME"/>
        </w:rPr>
        <w:t>dru</w:t>
      </w:r>
      <w:r w:rsidR="00E0641A" w:rsidRPr="00C70BDB">
        <w:rPr>
          <w:noProof/>
          <w:color w:val="000000"/>
          <w:lang w:val="sr-Latn-ME"/>
        </w:rPr>
        <w:t>gačije</w:t>
      </w:r>
      <w:r w:rsidR="00853DAB">
        <w:rPr>
          <w:noProof/>
          <w:color w:val="000000"/>
          <w:lang w:val="sr-Latn-ME"/>
        </w:rPr>
        <w:t xml:space="preserve"> </w:t>
      </w:r>
      <w:r w:rsidRPr="00C70BDB">
        <w:rPr>
          <w:noProof/>
          <w:color w:val="000000"/>
          <w:lang w:val="sr-Latn-ME"/>
        </w:rPr>
        <w:t>navedeno,</w:t>
      </w:r>
      <w:r w:rsidR="00853DAB">
        <w:rPr>
          <w:noProof/>
          <w:color w:val="000000"/>
          <w:lang w:val="sr-Latn-ME"/>
        </w:rPr>
        <w:t xml:space="preserve"> </w:t>
      </w:r>
      <w:r w:rsidRPr="00C70BDB">
        <w:rPr>
          <w:noProof/>
          <w:color w:val="000000"/>
          <w:lang w:val="sr-Latn-ME"/>
        </w:rPr>
        <w:t>zaključci</w:t>
      </w:r>
      <w:r w:rsidR="00853DAB">
        <w:rPr>
          <w:noProof/>
          <w:color w:val="000000"/>
          <w:lang w:val="sr-Latn-ME"/>
        </w:rPr>
        <w:t xml:space="preserve"> </w:t>
      </w:r>
      <w:r w:rsidRPr="00C70BDB">
        <w:rPr>
          <w:noProof/>
          <w:color w:val="000000"/>
          <w:lang w:val="sr-Latn-ME"/>
        </w:rPr>
        <w:t>o</w:t>
      </w:r>
      <w:r w:rsidR="00853DAB">
        <w:rPr>
          <w:noProof/>
          <w:color w:val="000000"/>
          <w:lang w:val="sr-Latn-ME"/>
        </w:rPr>
        <w:t xml:space="preserve"> </w:t>
      </w:r>
      <w:r w:rsidR="00416313" w:rsidRPr="00C70BDB">
        <w:rPr>
          <w:noProof/>
          <w:color w:val="000000"/>
          <w:lang w:val="sr-Latn-ME"/>
        </w:rPr>
        <w:t>najbolje</w:t>
      </w:r>
      <w:r w:rsidR="00853DAB">
        <w:rPr>
          <w:noProof/>
          <w:color w:val="000000"/>
          <w:lang w:val="sr-Latn-ME"/>
        </w:rPr>
        <w:t xml:space="preserve"> </w:t>
      </w:r>
      <w:r w:rsidR="00416313" w:rsidRPr="00C70BDB">
        <w:rPr>
          <w:noProof/>
          <w:color w:val="000000"/>
          <w:lang w:val="sr-Latn-ME"/>
        </w:rPr>
        <w:t>dostupnim</w:t>
      </w:r>
      <w:r w:rsidR="00853DAB">
        <w:rPr>
          <w:noProof/>
          <w:color w:val="000000"/>
          <w:lang w:val="sr-Latn-ME"/>
        </w:rPr>
        <w:t xml:space="preserve"> </w:t>
      </w:r>
      <w:r w:rsidR="00416313" w:rsidRPr="00C70BDB">
        <w:rPr>
          <w:noProof/>
          <w:color w:val="000000"/>
          <w:lang w:val="sr-Latn-ME"/>
        </w:rPr>
        <w:t>tehnikama</w:t>
      </w:r>
      <w:r w:rsidR="00853DAB">
        <w:rPr>
          <w:noProof/>
          <w:color w:val="000000"/>
          <w:lang w:val="sr-Latn-ME"/>
        </w:rPr>
        <w:t xml:space="preserve"> </w:t>
      </w:r>
      <w:r w:rsidRPr="00C70BDB">
        <w:rPr>
          <w:noProof/>
          <w:color w:val="000000"/>
          <w:lang w:val="sr-Latn-ME"/>
        </w:rPr>
        <w:t>navedeni</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ovom</w:t>
      </w:r>
      <w:r w:rsidR="00853DAB">
        <w:rPr>
          <w:noProof/>
          <w:color w:val="000000"/>
          <w:lang w:val="sr-Latn-ME"/>
        </w:rPr>
        <w:t xml:space="preserve"> </w:t>
      </w:r>
      <w:r w:rsidR="00E0641A" w:rsidRPr="00C70BDB">
        <w:rPr>
          <w:noProof/>
          <w:color w:val="000000"/>
          <w:lang w:val="sr-Latn-ME"/>
        </w:rPr>
        <w:t>dijelu</w:t>
      </w:r>
      <w:r w:rsidR="00853DAB">
        <w:rPr>
          <w:noProof/>
          <w:color w:val="000000"/>
          <w:lang w:val="sr-Latn-ME"/>
        </w:rPr>
        <w:t xml:space="preserve"> </w:t>
      </w:r>
      <w:r w:rsidRPr="00C70BDB">
        <w:rPr>
          <w:noProof/>
          <w:color w:val="000000"/>
          <w:lang w:val="sr-Latn-ME"/>
        </w:rPr>
        <w:t>primjenjuju</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na</w:t>
      </w:r>
      <w:r w:rsidR="00853DAB">
        <w:rPr>
          <w:noProof/>
          <w:color w:val="000000"/>
          <w:lang w:val="sr-Latn-ME"/>
        </w:rPr>
        <w:t xml:space="preserve"> </w:t>
      </w:r>
      <w:r w:rsidR="0062496C" w:rsidRPr="00C70BDB">
        <w:rPr>
          <w:noProof/>
          <w:color w:val="000000"/>
          <w:lang w:val="sr-Latn-ME"/>
        </w:rPr>
        <w:t>mehanički</w:t>
      </w:r>
      <w:r w:rsidR="00853DAB">
        <w:rPr>
          <w:noProof/>
          <w:color w:val="000000"/>
          <w:lang w:val="sr-Latn-ME"/>
        </w:rPr>
        <w:t xml:space="preserve"> </w:t>
      </w:r>
      <w:r w:rsidR="0062496C" w:rsidRPr="00C70BDB">
        <w:rPr>
          <w:noProof/>
          <w:color w:val="000000"/>
          <w:lang w:val="sr-Latn-ME"/>
        </w:rPr>
        <w:t>tretman</w:t>
      </w:r>
      <w:r w:rsidR="00853DAB">
        <w:rPr>
          <w:noProof/>
          <w:color w:val="000000"/>
          <w:lang w:val="sr-Latn-ME"/>
        </w:rPr>
        <w:t xml:space="preserve"> </w:t>
      </w:r>
      <w:r w:rsidRPr="00C70BDB">
        <w:rPr>
          <w:noProof/>
          <w:color w:val="000000"/>
          <w:lang w:val="sr-Latn-ME"/>
        </w:rPr>
        <w:t>OEEO-a</w:t>
      </w:r>
      <w:r w:rsidR="00853DAB">
        <w:rPr>
          <w:noProof/>
          <w:color w:val="000000"/>
          <w:lang w:val="sr-Latn-ME"/>
        </w:rPr>
        <w:t xml:space="preserve"> </w:t>
      </w:r>
      <w:r w:rsidRPr="00C70BDB">
        <w:rPr>
          <w:noProof/>
          <w:color w:val="000000"/>
          <w:lang w:val="sr-Latn-ME"/>
        </w:rPr>
        <w:t>koji</w:t>
      </w:r>
      <w:r w:rsidR="00853DAB">
        <w:rPr>
          <w:noProof/>
          <w:color w:val="000000"/>
          <w:lang w:val="sr-Latn-ME"/>
        </w:rPr>
        <w:t xml:space="preserve"> </w:t>
      </w:r>
      <w:r w:rsidRPr="00C70BDB">
        <w:rPr>
          <w:noProof/>
          <w:color w:val="000000"/>
          <w:lang w:val="sr-Latn-ME"/>
        </w:rPr>
        <w:t>sadrž</w:t>
      </w:r>
      <w:r w:rsidR="00E0641A" w:rsidRPr="00C70BDB">
        <w:rPr>
          <w:noProof/>
          <w:color w:val="000000"/>
          <w:lang w:val="sr-Latn-ME"/>
        </w:rPr>
        <w:t>i</w:t>
      </w:r>
      <w:r w:rsidR="00853DAB">
        <w:rPr>
          <w:noProof/>
          <w:color w:val="000000"/>
          <w:lang w:val="sr-Latn-ME"/>
        </w:rPr>
        <w:t xml:space="preserve"> </w:t>
      </w:r>
      <w:r w:rsidRPr="00C70BDB">
        <w:rPr>
          <w:noProof/>
          <w:color w:val="000000"/>
          <w:lang w:val="sr-Latn-ME"/>
        </w:rPr>
        <w:t>živu</w:t>
      </w:r>
      <w:r w:rsidR="00853DAB">
        <w:rPr>
          <w:noProof/>
          <w:color w:val="000000"/>
          <w:lang w:val="sr-Latn-ME"/>
        </w:rPr>
        <w:t xml:space="preserve"> </w:t>
      </w:r>
      <w:r w:rsidRPr="00C70BDB">
        <w:rPr>
          <w:noProof/>
          <w:color w:val="000000"/>
          <w:lang w:val="sr-Latn-ME"/>
        </w:rPr>
        <w:t>uz</w:t>
      </w:r>
      <w:r w:rsidR="00853DAB">
        <w:rPr>
          <w:noProof/>
          <w:color w:val="000000"/>
          <w:lang w:val="sr-Latn-ME"/>
        </w:rPr>
        <w:t xml:space="preserve"> </w:t>
      </w:r>
      <w:r w:rsidR="00E0641A" w:rsidRPr="00C70BDB">
        <w:rPr>
          <w:noProof/>
          <w:color w:val="000000"/>
          <w:lang w:val="sr-Latn-ME"/>
        </w:rPr>
        <w:t>BAT</w:t>
      </w:r>
      <w:r w:rsidR="00853DAB">
        <w:rPr>
          <w:noProof/>
          <w:color w:val="000000"/>
          <w:lang w:val="sr-Latn-ME"/>
        </w:rPr>
        <w:t xml:space="preserve"> </w:t>
      </w:r>
      <w:r w:rsidRPr="00C70BDB">
        <w:rPr>
          <w:noProof/>
          <w:color w:val="000000"/>
          <w:lang w:val="sr-Latn-ME"/>
        </w:rPr>
        <w:t>25.</w:t>
      </w:r>
    </w:p>
    <w:p w14:paraId="15AA2038" w14:textId="77777777" w:rsidR="006F1830" w:rsidRPr="00C70BDB" w:rsidRDefault="006F1830" w:rsidP="003330BD">
      <w:pPr>
        <w:pStyle w:val="Normal2"/>
        <w:shd w:val="clear" w:color="auto" w:fill="FFFFFF"/>
        <w:spacing w:before="120" w:beforeAutospacing="0" w:after="0" w:afterAutospacing="0"/>
        <w:jc w:val="both"/>
        <w:rPr>
          <w:noProof/>
          <w:color w:val="000000"/>
          <w:lang w:val="sr-Latn-ME"/>
        </w:rPr>
      </w:pPr>
    </w:p>
    <w:p w14:paraId="1B44FDFF" w14:textId="59005799" w:rsidR="003330BD" w:rsidRPr="00C70BDB" w:rsidRDefault="003330BD" w:rsidP="005E3476">
      <w:pPr>
        <w:pStyle w:val="Heading3"/>
        <w:rPr>
          <w:rFonts w:ascii="Times New Roman" w:hAnsi="Times New Roman" w:cs="Times New Roman"/>
          <w:noProof/>
          <w:lang w:val="sr-Latn-ME"/>
        </w:rPr>
      </w:pPr>
      <w:bookmarkStart w:id="26" w:name="_Toc76052998"/>
      <w:r w:rsidRPr="00C70BDB">
        <w:rPr>
          <w:rFonts w:ascii="Times New Roman" w:hAnsi="Times New Roman" w:cs="Times New Roman"/>
          <w:noProof/>
          <w:lang w:val="sr-Latn-ME"/>
        </w:rPr>
        <w:t>2.5.1.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00E0641A" w:rsidRPr="00C70BDB">
        <w:rPr>
          <w:rFonts w:ascii="Times New Roman" w:hAnsi="Times New Roman" w:cs="Times New Roman"/>
          <w:noProof/>
          <w:lang w:val="sr-Latn-ME"/>
        </w:rPr>
        <w:t>vazduh</w:t>
      </w:r>
      <w:bookmarkEnd w:id="26"/>
    </w:p>
    <w:p w14:paraId="40D0D476" w14:textId="17C92D00" w:rsidR="003330BD" w:rsidRPr="00C70BDB" w:rsidRDefault="00E0641A" w:rsidP="003330BD">
      <w:pPr>
        <w:pStyle w:val="Normal2"/>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003330BD" w:rsidRPr="00C70BDB">
        <w:rPr>
          <w:rStyle w:val="bold"/>
          <w:b/>
          <w:bCs/>
          <w:noProof/>
          <w:color w:val="000000"/>
          <w:lang w:val="sr-Latn-ME"/>
        </w:rPr>
        <w:t>32.</w:t>
      </w:r>
      <w:r w:rsidR="00853DAB">
        <w:rPr>
          <w:noProof/>
          <w:color w:val="000000"/>
          <w:lang w:val="sr-Latn-ME"/>
        </w:rPr>
        <w:t xml:space="preserve"> </w:t>
      </w:r>
      <w:r w:rsidR="003330BD" w:rsidRPr="00C70BDB">
        <w:rPr>
          <w:noProof/>
          <w:color w:val="000000"/>
          <w:lang w:val="sr-Latn-ME"/>
        </w:rPr>
        <w:t>Za</w:t>
      </w:r>
      <w:r w:rsidR="00853DAB">
        <w:rPr>
          <w:noProof/>
          <w:color w:val="000000"/>
          <w:lang w:val="sr-Latn-ME"/>
        </w:rPr>
        <w:t xml:space="preserve"> </w:t>
      </w:r>
      <w:r w:rsidR="003330BD" w:rsidRPr="00C70BDB">
        <w:rPr>
          <w:noProof/>
          <w:color w:val="000000"/>
          <w:lang w:val="sr-Latn-ME"/>
        </w:rPr>
        <w:t>smanjenje</w:t>
      </w:r>
      <w:r w:rsidR="00853DAB">
        <w:rPr>
          <w:noProof/>
          <w:color w:val="000000"/>
          <w:lang w:val="sr-Latn-ME"/>
        </w:rPr>
        <w:t xml:space="preserve"> </w:t>
      </w:r>
      <w:r w:rsidR="003330BD" w:rsidRPr="00C70BDB">
        <w:rPr>
          <w:noProof/>
          <w:color w:val="000000"/>
          <w:lang w:val="sr-Latn-ME"/>
        </w:rPr>
        <w:t>emisija</w:t>
      </w:r>
      <w:r w:rsidR="00853DAB">
        <w:rPr>
          <w:noProof/>
          <w:color w:val="000000"/>
          <w:lang w:val="sr-Latn-ME"/>
        </w:rPr>
        <w:t xml:space="preserve"> </w:t>
      </w:r>
      <w:r w:rsidR="003330BD" w:rsidRPr="00C70BDB">
        <w:rPr>
          <w:noProof/>
          <w:color w:val="000000"/>
          <w:lang w:val="sr-Latn-ME"/>
        </w:rPr>
        <w:t>žive</w:t>
      </w:r>
      <w:r w:rsidR="00853DAB">
        <w:rPr>
          <w:noProof/>
          <w:color w:val="000000"/>
          <w:lang w:val="sr-Latn-ME"/>
        </w:rPr>
        <w:t xml:space="preserve"> </w:t>
      </w:r>
      <w:r w:rsidR="003330BD" w:rsidRPr="00C70BDB">
        <w:rPr>
          <w:noProof/>
          <w:color w:val="000000"/>
          <w:lang w:val="sr-Latn-ME"/>
        </w:rPr>
        <w:t>u</w:t>
      </w:r>
      <w:r w:rsidR="00853DAB">
        <w:rPr>
          <w:noProof/>
          <w:color w:val="000000"/>
          <w:lang w:val="sr-Latn-ME"/>
        </w:rPr>
        <w:t xml:space="preserve"> </w:t>
      </w:r>
      <w:r w:rsidRPr="00C70BDB">
        <w:rPr>
          <w:noProof/>
          <w:color w:val="000000"/>
          <w:lang w:val="sr-Latn-ME"/>
        </w:rPr>
        <w:t>vazduh</w:t>
      </w:r>
      <w:r w:rsidR="00853DAB">
        <w:rPr>
          <w:noProof/>
          <w:color w:val="000000"/>
          <w:lang w:val="sr-Latn-ME"/>
        </w:rPr>
        <w:t xml:space="preserve"> </w:t>
      </w:r>
      <w:r w:rsidR="00416313" w:rsidRPr="00C70BDB">
        <w:rPr>
          <w:noProof/>
          <w:color w:val="000000"/>
          <w:lang w:val="sr-Latn-ME"/>
        </w:rPr>
        <w:t>najbolja</w:t>
      </w:r>
      <w:r w:rsidR="00853DAB">
        <w:rPr>
          <w:noProof/>
          <w:color w:val="000000"/>
          <w:lang w:val="sr-Latn-ME"/>
        </w:rPr>
        <w:t xml:space="preserve"> </w:t>
      </w:r>
      <w:r w:rsidR="00416313" w:rsidRPr="00C70BDB">
        <w:rPr>
          <w:noProof/>
          <w:color w:val="000000"/>
          <w:lang w:val="sr-Latn-ME"/>
        </w:rPr>
        <w:t>dostupna</w:t>
      </w:r>
      <w:r w:rsidR="00853DAB">
        <w:rPr>
          <w:noProof/>
          <w:color w:val="000000"/>
          <w:lang w:val="sr-Latn-ME"/>
        </w:rPr>
        <w:t xml:space="preserve"> </w:t>
      </w:r>
      <w:r w:rsidR="00416313" w:rsidRPr="00C70BDB">
        <w:rPr>
          <w:noProof/>
          <w:color w:val="000000"/>
          <w:lang w:val="sr-Latn-ME"/>
        </w:rPr>
        <w:t>tehnika</w:t>
      </w:r>
      <w:r w:rsidR="00853DAB">
        <w:rPr>
          <w:noProof/>
          <w:color w:val="000000"/>
          <w:lang w:val="sr-Latn-ME"/>
        </w:rPr>
        <w:t xml:space="preserve"> </w:t>
      </w:r>
      <w:r w:rsidR="003330BD" w:rsidRPr="00C70BDB">
        <w:rPr>
          <w:noProof/>
          <w:color w:val="000000"/>
          <w:lang w:val="sr-Latn-ME"/>
        </w:rPr>
        <w:t>je</w:t>
      </w:r>
      <w:r w:rsidR="00853DAB">
        <w:rPr>
          <w:noProof/>
          <w:color w:val="000000"/>
          <w:lang w:val="sr-Latn-ME"/>
        </w:rPr>
        <w:t xml:space="preserve"> </w:t>
      </w:r>
      <w:r w:rsidR="003330BD" w:rsidRPr="00C70BDB">
        <w:rPr>
          <w:noProof/>
          <w:color w:val="000000"/>
          <w:lang w:val="sr-Latn-ME"/>
        </w:rPr>
        <w:t>prikupljati</w:t>
      </w:r>
      <w:r w:rsidR="00853DAB">
        <w:rPr>
          <w:noProof/>
          <w:color w:val="000000"/>
          <w:lang w:val="sr-Latn-ME"/>
        </w:rPr>
        <w:t xml:space="preserve"> </w:t>
      </w:r>
      <w:r w:rsidR="003330BD" w:rsidRPr="00C70BDB">
        <w:rPr>
          <w:noProof/>
          <w:color w:val="000000"/>
          <w:lang w:val="sr-Latn-ME"/>
        </w:rPr>
        <w:t>emisije</w:t>
      </w:r>
      <w:r w:rsidR="00853DAB">
        <w:rPr>
          <w:noProof/>
          <w:color w:val="000000"/>
          <w:lang w:val="sr-Latn-ME"/>
        </w:rPr>
        <w:t xml:space="preserve"> </w:t>
      </w:r>
      <w:r w:rsidR="003330BD" w:rsidRPr="00C70BDB">
        <w:rPr>
          <w:noProof/>
          <w:color w:val="000000"/>
          <w:lang w:val="sr-Latn-ME"/>
        </w:rPr>
        <w:t>žive</w:t>
      </w:r>
      <w:r w:rsidR="00853DAB">
        <w:rPr>
          <w:noProof/>
          <w:color w:val="000000"/>
          <w:lang w:val="sr-Latn-ME"/>
        </w:rPr>
        <w:t xml:space="preserve"> </w:t>
      </w:r>
      <w:r w:rsidR="003330BD" w:rsidRPr="00C70BDB">
        <w:rPr>
          <w:noProof/>
          <w:color w:val="000000"/>
          <w:lang w:val="sr-Latn-ME"/>
        </w:rPr>
        <w:t>na</w:t>
      </w:r>
      <w:r w:rsidR="00853DAB">
        <w:rPr>
          <w:noProof/>
          <w:color w:val="000000"/>
          <w:lang w:val="sr-Latn-ME"/>
        </w:rPr>
        <w:t xml:space="preserve"> </w:t>
      </w:r>
      <w:r w:rsidR="003330BD" w:rsidRPr="00C70BDB">
        <w:rPr>
          <w:noProof/>
          <w:color w:val="000000"/>
          <w:lang w:val="sr-Latn-ME"/>
        </w:rPr>
        <w:t>izvoru,</w:t>
      </w:r>
      <w:r w:rsidR="00853DAB">
        <w:rPr>
          <w:noProof/>
          <w:color w:val="000000"/>
          <w:lang w:val="sr-Latn-ME"/>
        </w:rPr>
        <w:t xml:space="preserve"> </w:t>
      </w:r>
      <w:r w:rsidR="003330BD" w:rsidRPr="00C70BDB">
        <w:rPr>
          <w:noProof/>
          <w:color w:val="000000"/>
          <w:lang w:val="sr-Latn-ME"/>
        </w:rPr>
        <w:t>usmjeravati</w:t>
      </w:r>
      <w:r w:rsidR="00853DAB">
        <w:rPr>
          <w:noProof/>
          <w:color w:val="000000"/>
          <w:lang w:val="sr-Latn-ME"/>
        </w:rPr>
        <w:t xml:space="preserve"> </w:t>
      </w:r>
      <w:r w:rsidR="003330BD" w:rsidRPr="00C70BDB">
        <w:rPr>
          <w:noProof/>
          <w:color w:val="000000"/>
          <w:lang w:val="sr-Latn-ME"/>
        </w:rPr>
        <w:t>ih</w:t>
      </w:r>
      <w:r w:rsidR="00853DAB">
        <w:rPr>
          <w:noProof/>
          <w:color w:val="000000"/>
          <w:lang w:val="sr-Latn-ME"/>
        </w:rPr>
        <w:t xml:space="preserve"> </w:t>
      </w:r>
      <w:r w:rsidR="003330BD" w:rsidRPr="00C70BDB">
        <w:rPr>
          <w:noProof/>
          <w:color w:val="000000"/>
          <w:lang w:val="sr-Latn-ME"/>
        </w:rPr>
        <w:t>na</w:t>
      </w:r>
      <w:r w:rsidR="00853DAB">
        <w:rPr>
          <w:noProof/>
          <w:color w:val="000000"/>
          <w:lang w:val="sr-Latn-ME"/>
        </w:rPr>
        <w:t xml:space="preserve"> </w:t>
      </w:r>
      <w:r w:rsidR="003330BD" w:rsidRPr="00C70BDB">
        <w:rPr>
          <w:noProof/>
          <w:color w:val="000000"/>
          <w:lang w:val="sr-Latn-ME"/>
        </w:rPr>
        <w:t>smanjivanje</w:t>
      </w:r>
      <w:r w:rsidR="00853DAB">
        <w:rPr>
          <w:noProof/>
          <w:color w:val="000000"/>
          <w:lang w:val="sr-Latn-ME"/>
        </w:rPr>
        <w:t xml:space="preserve"> </w:t>
      </w:r>
      <w:r w:rsidR="003330BD" w:rsidRPr="00C70BDB">
        <w:rPr>
          <w:noProof/>
          <w:color w:val="000000"/>
          <w:lang w:val="sr-Latn-ME"/>
        </w:rPr>
        <w:t>i</w:t>
      </w:r>
      <w:r w:rsidR="00853DAB">
        <w:rPr>
          <w:noProof/>
          <w:color w:val="000000"/>
          <w:lang w:val="sr-Latn-ME"/>
        </w:rPr>
        <w:t xml:space="preserve"> </w:t>
      </w:r>
      <w:r w:rsidRPr="00C70BDB">
        <w:rPr>
          <w:noProof/>
          <w:color w:val="000000"/>
          <w:lang w:val="sr-Latn-ME"/>
        </w:rPr>
        <w:t>s</w:t>
      </w:r>
      <w:r w:rsidR="003330BD" w:rsidRPr="00C70BDB">
        <w:rPr>
          <w:noProof/>
          <w:color w:val="000000"/>
          <w:lang w:val="sr-Latn-ME"/>
        </w:rPr>
        <w:t>provoditi</w:t>
      </w:r>
      <w:r w:rsidR="00853DAB">
        <w:rPr>
          <w:noProof/>
          <w:color w:val="000000"/>
          <w:lang w:val="sr-Latn-ME"/>
        </w:rPr>
        <w:t xml:space="preserve"> </w:t>
      </w:r>
      <w:r w:rsidRPr="00C70BDB">
        <w:rPr>
          <w:noProof/>
          <w:color w:val="000000"/>
          <w:lang w:val="sr-Latn-ME"/>
        </w:rPr>
        <w:t>monitoring</w:t>
      </w:r>
      <w:r w:rsidR="003330BD" w:rsidRPr="00C70BDB">
        <w:rPr>
          <w:noProof/>
          <w:color w:val="000000"/>
          <w:lang w:val="sr-Latn-ME"/>
        </w:rPr>
        <w:t>.</w:t>
      </w:r>
    </w:p>
    <w:p w14:paraId="26738EE2" w14:textId="77777777" w:rsidR="003330BD" w:rsidRPr="00C70BDB" w:rsidRDefault="003330BD" w:rsidP="003330BD">
      <w:pPr>
        <w:pStyle w:val="ti-grseq-1"/>
        <w:shd w:val="clear" w:color="auto" w:fill="FFFFFF"/>
        <w:spacing w:before="240" w:beforeAutospacing="0" w:after="120" w:afterAutospacing="0"/>
        <w:jc w:val="both"/>
        <w:rPr>
          <w:bCs/>
          <w:noProof/>
          <w:color w:val="000000"/>
          <w:lang w:val="sr-Latn-ME"/>
        </w:rPr>
      </w:pPr>
      <w:r w:rsidRPr="00C70BDB">
        <w:rPr>
          <w:rStyle w:val="italic"/>
          <w:bCs/>
          <w:iCs/>
          <w:noProof/>
          <w:color w:val="000000"/>
          <w:lang w:val="sr-Latn-ME"/>
        </w:rPr>
        <w:t>Opis</w:t>
      </w:r>
    </w:p>
    <w:p w14:paraId="3A3D29AD" w14:textId="5C22701F"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To</w:t>
      </w:r>
      <w:r w:rsidR="00853DAB">
        <w:rPr>
          <w:noProof/>
          <w:color w:val="000000"/>
          <w:lang w:val="sr-Latn-ME"/>
        </w:rPr>
        <w:t xml:space="preserve"> </w:t>
      </w:r>
      <w:r w:rsidRPr="00C70BDB">
        <w:rPr>
          <w:noProof/>
          <w:color w:val="000000"/>
          <w:lang w:val="sr-Latn-ME"/>
        </w:rPr>
        <w:t>uključuje</w:t>
      </w:r>
      <w:r w:rsidR="00853DAB">
        <w:rPr>
          <w:noProof/>
          <w:color w:val="000000"/>
          <w:lang w:val="sr-Latn-ME"/>
        </w:rPr>
        <w:t xml:space="preserve"> </w:t>
      </w:r>
      <w:r w:rsidRPr="00C70BDB">
        <w:rPr>
          <w:noProof/>
          <w:color w:val="000000"/>
          <w:lang w:val="sr-Latn-ME"/>
        </w:rPr>
        <w:t>sve</w:t>
      </w:r>
      <w:r w:rsidR="00853DAB">
        <w:rPr>
          <w:noProof/>
          <w:color w:val="000000"/>
          <w:lang w:val="sr-Latn-ME"/>
        </w:rPr>
        <w:t xml:space="preserve"> </w:t>
      </w:r>
      <w:r w:rsidRPr="00C70BDB">
        <w:rPr>
          <w:noProof/>
          <w:color w:val="000000"/>
          <w:lang w:val="sr-Latn-ME"/>
        </w:rPr>
        <w:t>sljedeće</w:t>
      </w:r>
      <w:r w:rsidR="00853DAB">
        <w:rPr>
          <w:noProof/>
          <w:color w:val="000000"/>
          <w:lang w:val="sr-Latn-ME"/>
        </w:rPr>
        <w:t xml:space="preserve"> </w:t>
      </w:r>
      <w:r w:rsidRPr="00C70BDB">
        <w:rPr>
          <w:noProof/>
          <w:color w:val="000000"/>
          <w:lang w:val="sr-Latn-ME"/>
        </w:rPr>
        <w:t>mjere:</w:t>
      </w: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3330BD" w:rsidRPr="00C70BDB" w14:paraId="2B9F672B" w14:textId="77777777" w:rsidTr="003330BD">
        <w:tc>
          <w:tcPr>
            <w:tcW w:w="0" w:type="auto"/>
            <w:shd w:val="clear" w:color="auto" w:fill="FFFFFF"/>
            <w:hideMark/>
          </w:tcPr>
          <w:p w14:paraId="5774A6D1" w14:textId="4689E8E2" w:rsidR="003330BD" w:rsidRPr="00C70BDB" w:rsidRDefault="003330BD" w:rsidP="00E03D28">
            <w:pPr>
              <w:pStyle w:val="Normal2"/>
              <w:spacing w:before="120" w:beforeAutospacing="0" w:after="0" w:afterAutospacing="0"/>
              <w:jc w:val="both"/>
              <w:rPr>
                <w:noProof/>
                <w:color w:val="000000"/>
                <w:lang w:val="sr-Latn-ME"/>
              </w:rPr>
            </w:pPr>
          </w:p>
        </w:tc>
        <w:tc>
          <w:tcPr>
            <w:tcW w:w="0" w:type="auto"/>
            <w:shd w:val="clear" w:color="auto" w:fill="FFFFFF"/>
            <w:hideMark/>
          </w:tcPr>
          <w:p w14:paraId="31307904" w14:textId="7BFE0771" w:rsidR="003330BD" w:rsidRPr="00C70BDB" w:rsidRDefault="003330BD" w:rsidP="000C06AD">
            <w:pPr>
              <w:pStyle w:val="Normal2"/>
              <w:numPr>
                <w:ilvl w:val="0"/>
                <w:numId w:val="23"/>
              </w:numPr>
              <w:spacing w:before="120" w:beforeAutospacing="0" w:after="0" w:afterAutospacing="0"/>
              <w:jc w:val="both"/>
              <w:rPr>
                <w:noProof/>
                <w:color w:val="000000"/>
                <w:lang w:val="sr-Latn-ME"/>
              </w:rPr>
            </w:pPr>
            <w:r w:rsidRPr="00C70BDB">
              <w:rPr>
                <w:noProof/>
                <w:color w:val="000000"/>
                <w:lang w:val="sr-Latn-ME"/>
              </w:rPr>
              <w:t>oprema</w:t>
            </w:r>
            <w:r w:rsidR="00853DAB">
              <w:rPr>
                <w:noProof/>
                <w:color w:val="000000"/>
                <w:lang w:val="sr-Latn-ME"/>
              </w:rPr>
              <w:t xml:space="preserve"> </w:t>
            </w:r>
            <w:r w:rsidRPr="00C70BDB">
              <w:rPr>
                <w:noProof/>
                <w:color w:val="000000"/>
                <w:lang w:val="sr-Latn-ME"/>
              </w:rPr>
              <w:t>koja</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koristi</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00257905" w:rsidRPr="00C70BDB">
              <w:rPr>
                <w:noProof/>
                <w:color w:val="000000"/>
                <w:lang w:val="sr-Latn-ME"/>
              </w:rPr>
              <w:t>tretman</w:t>
            </w:r>
            <w:r w:rsidR="00853DAB">
              <w:rPr>
                <w:noProof/>
                <w:color w:val="000000"/>
                <w:lang w:val="sr-Latn-ME"/>
              </w:rPr>
              <w:t xml:space="preserve"> </w:t>
            </w:r>
            <w:r w:rsidRPr="00C70BDB">
              <w:rPr>
                <w:noProof/>
                <w:color w:val="000000"/>
                <w:lang w:val="sr-Latn-ME"/>
              </w:rPr>
              <w:t>OEEO-a</w:t>
            </w:r>
            <w:r w:rsidR="00853DAB">
              <w:rPr>
                <w:noProof/>
                <w:color w:val="000000"/>
                <w:lang w:val="sr-Latn-ME"/>
              </w:rPr>
              <w:t xml:space="preserve"> </w:t>
            </w:r>
            <w:r w:rsidRPr="00C70BDB">
              <w:rPr>
                <w:noProof/>
                <w:color w:val="000000"/>
                <w:lang w:val="sr-Latn-ME"/>
              </w:rPr>
              <w:t>koji</w:t>
            </w:r>
            <w:r w:rsidR="00853DAB">
              <w:rPr>
                <w:noProof/>
                <w:color w:val="000000"/>
                <w:lang w:val="sr-Latn-ME"/>
              </w:rPr>
              <w:t xml:space="preserve"> </w:t>
            </w:r>
            <w:r w:rsidRPr="00C70BDB">
              <w:rPr>
                <w:noProof/>
                <w:color w:val="000000"/>
                <w:lang w:val="sr-Latn-ME"/>
              </w:rPr>
              <w:t>sadrž</w:t>
            </w:r>
            <w:r w:rsidR="00E0641A" w:rsidRPr="00C70BDB">
              <w:rPr>
                <w:noProof/>
                <w:color w:val="000000"/>
                <w:lang w:val="sr-Latn-ME"/>
              </w:rPr>
              <w:t>i</w:t>
            </w:r>
            <w:r w:rsidR="00853DAB">
              <w:rPr>
                <w:noProof/>
                <w:color w:val="000000"/>
                <w:lang w:val="sr-Latn-ME"/>
              </w:rPr>
              <w:t xml:space="preserve"> </w:t>
            </w:r>
            <w:r w:rsidRPr="00C70BDB">
              <w:rPr>
                <w:noProof/>
                <w:color w:val="000000"/>
                <w:lang w:val="sr-Latn-ME"/>
              </w:rPr>
              <w:t>živu</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zatvorena,</w:t>
            </w:r>
            <w:r w:rsidR="00853DAB">
              <w:rPr>
                <w:noProof/>
                <w:color w:val="000000"/>
                <w:lang w:val="sr-Latn-ME"/>
              </w:rPr>
              <w:t xml:space="preserve"> </w:t>
            </w:r>
            <w:r w:rsidRPr="00C70BDB">
              <w:rPr>
                <w:noProof/>
                <w:color w:val="000000"/>
                <w:lang w:val="sr-Latn-ME"/>
              </w:rPr>
              <w:t>pod</w:t>
            </w:r>
            <w:r w:rsidR="00853DAB">
              <w:rPr>
                <w:noProof/>
                <w:color w:val="000000"/>
                <w:lang w:val="sr-Latn-ME"/>
              </w:rPr>
              <w:t xml:space="preserve"> </w:t>
            </w:r>
            <w:r w:rsidR="00E0641A" w:rsidRPr="00C70BDB">
              <w:rPr>
                <w:noProof/>
                <w:color w:val="000000"/>
                <w:lang w:val="sr-Latn-ME"/>
              </w:rPr>
              <w:t>podpritisom</w:t>
            </w:r>
            <w:r w:rsidR="00853DAB">
              <w:rPr>
                <w:noProof/>
                <w:color w:val="000000"/>
                <w:lang w:val="sr-Latn-ME"/>
              </w:rPr>
              <w:t xml:space="preserve"> </w:t>
            </w:r>
            <w:r w:rsidR="00E0641A" w:rsidRPr="00C70BDB">
              <w:rPr>
                <w:noProof/>
                <w:color w:val="000000"/>
                <w:lang w:val="sr-Latn-ME"/>
              </w:rPr>
              <w:t>i</w:t>
            </w:r>
            <w:r w:rsidR="00853DAB">
              <w:rPr>
                <w:noProof/>
                <w:color w:val="000000"/>
                <w:lang w:val="sr-Latn-ME"/>
              </w:rPr>
              <w:t xml:space="preserve"> </w:t>
            </w:r>
            <w:r w:rsidR="00E0641A" w:rsidRPr="00C70BDB">
              <w:rPr>
                <w:noProof/>
                <w:color w:val="000000"/>
                <w:lang w:val="sr-Latn-ME"/>
              </w:rPr>
              <w:t>spojena</w:t>
            </w:r>
            <w:r w:rsidR="00853DAB">
              <w:rPr>
                <w:noProof/>
                <w:color w:val="000000"/>
                <w:lang w:val="sr-Latn-ME"/>
              </w:rPr>
              <w:t xml:space="preserve"> </w:t>
            </w:r>
            <w:r w:rsidR="00E0641A" w:rsidRPr="00C70BDB">
              <w:rPr>
                <w:noProof/>
                <w:color w:val="000000"/>
                <w:lang w:val="sr-Latn-ME"/>
              </w:rPr>
              <w:t>na</w:t>
            </w:r>
            <w:r w:rsidR="00853DAB">
              <w:rPr>
                <w:noProof/>
                <w:color w:val="000000"/>
                <w:lang w:val="sr-Latn-ME"/>
              </w:rPr>
              <w:t xml:space="preserve"> </w:t>
            </w:r>
            <w:r w:rsidR="00E0641A" w:rsidRPr="00C70BDB">
              <w:rPr>
                <w:noProof/>
                <w:color w:val="000000"/>
                <w:lang w:val="sr-Latn-ME"/>
              </w:rPr>
              <w:t>sistem</w:t>
            </w:r>
            <w:r w:rsidR="00853DAB">
              <w:rPr>
                <w:noProof/>
                <w:color w:val="000000"/>
                <w:lang w:val="sr-Latn-ME"/>
              </w:rPr>
              <w:t xml:space="preserve"> </w:t>
            </w:r>
            <w:r w:rsidR="00E0641A" w:rsidRPr="00C70BDB">
              <w:rPr>
                <w:noProof/>
                <w:color w:val="000000"/>
                <w:lang w:val="sr-Latn-ME"/>
              </w:rPr>
              <w:t>lokalne</w:t>
            </w:r>
            <w:r w:rsidR="00853DAB">
              <w:rPr>
                <w:noProof/>
                <w:color w:val="000000"/>
                <w:lang w:val="sr-Latn-ME"/>
              </w:rPr>
              <w:t xml:space="preserve"> </w:t>
            </w:r>
            <w:r w:rsidRPr="00C70BDB">
              <w:rPr>
                <w:noProof/>
                <w:color w:val="000000"/>
                <w:lang w:val="sr-Latn-ME"/>
              </w:rPr>
              <w:t>ventilacije</w:t>
            </w:r>
            <w:r w:rsidR="00853DAB">
              <w:rPr>
                <w:noProof/>
                <w:color w:val="000000"/>
                <w:lang w:val="sr-Latn-ME"/>
              </w:rPr>
              <w:t xml:space="preserve"> </w:t>
            </w:r>
            <w:r w:rsidR="00E0641A" w:rsidRPr="00C70BDB">
              <w:rPr>
                <w:noProof/>
                <w:color w:val="000000"/>
                <w:lang w:val="sr-Latn-ME"/>
              </w:rPr>
              <w:t>za</w:t>
            </w:r>
            <w:r w:rsidR="00853DAB">
              <w:rPr>
                <w:noProof/>
                <w:color w:val="000000"/>
                <w:lang w:val="sr-Latn-ME"/>
              </w:rPr>
              <w:t xml:space="preserve"> </w:t>
            </w:r>
            <w:r w:rsidR="00E0641A" w:rsidRPr="00C70BDB">
              <w:rPr>
                <w:noProof/>
                <w:color w:val="000000"/>
                <w:lang w:val="sr-Latn-ME"/>
              </w:rPr>
              <w:t>ispuštanje</w:t>
            </w:r>
            <w:r w:rsidRPr="00C70BDB">
              <w:rPr>
                <w:noProof/>
                <w:color w:val="000000"/>
                <w:lang w:val="sr-Latn-ME"/>
              </w:rPr>
              <w:t>,</w:t>
            </w:r>
          </w:p>
        </w:tc>
      </w:tr>
      <w:tr w:rsidR="003330BD" w:rsidRPr="00C70BDB" w14:paraId="33E20265" w14:textId="77777777" w:rsidTr="003330BD">
        <w:tc>
          <w:tcPr>
            <w:tcW w:w="0" w:type="auto"/>
            <w:shd w:val="clear" w:color="auto" w:fill="FFFFFF"/>
            <w:hideMark/>
          </w:tcPr>
          <w:p w14:paraId="16D19A67" w14:textId="33B80FC0" w:rsidR="003330BD" w:rsidRPr="00C70BDB" w:rsidRDefault="003330BD" w:rsidP="00E03D28">
            <w:pPr>
              <w:pStyle w:val="Normal2"/>
              <w:spacing w:before="120" w:beforeAutospacing="0" w:after="0" w:afterAutospacing="0"/>
              <w:jc w:val="both"/>
              <w:rPr>
                <w:noProof/>
                <w:color w:val="000000"/>
                <w:lang w:val="sr-Latn-ME"/>
              </w:rPr>
            </w:pPr>
          </w:p>
        </w:tc>
        <w:tc>
          <w:tcPr>
            <w:tcW w:w="0" w:type="auto"/>
            <w:shd w:val="clear" w:color="auto" w:fill="FFFFFF"/>
            <w:hideMark/>
          </w:tcPr>
          <w:p w14:paraId="021D2A07" w14:textId="56133FC8" w:rsidR="003330BD" w:rsidRPr="00C70BDB" w:rsidRDefault="00E0641A" w:rsidP="000C06AD">
            <w:pPr>
              <w:pStyle w:val="Normal2"/>
              <w:numPr>
                <w:ilvl w:val="0"/>
                <w:numId w:val="23"/>
              </w:numPr>
              <w:spacing w:before="120" w:beforeAutospacing="0" w:after="0" w:afterAutospacing="0"/>
              <w:jc w:val="both"/>
              <w:rPr>
                <w:noProof/>
                <w:color w:val="000000"/>
                <w:lang w:val="sr-Latn-ME"/>
              </w:rPr>
            </w:pPr>
            <w:r w:rsidRPr="00C70BDB">
              <w:rPr>
                <w:noProof/>
                <w:color w:val="000000"/>
                <w:lang w:val="sr-Latn-ME"/>
              </w:rPr>
              <w:t>otpadni</w:t>
            </w:r>
            <w:r w:rsidR="00853DAB">
              <w:rPr>
                <w:noProof/>
                <w:color w:val="000000"/>
                <w:lang w:val="sr-Latn-ME"/>
              </w:rPr>
              <w:t xml:space="preserve"> </w:t>
            </w:r>
            <w:r w:rsidRPr="00C70BDB">
              <w:rPr>
                <w:noProof/>
                <w:color w:val="000000"/>
                <w:lang w:val="sr-Latn-ME"/>
              </w:rPr>
              <w:t>gas</w:t>
            </w:r>
            <w:r w:rsidR="00853DAB">
              <w:rPr>
                <w:noProof/>
                <w:color w:val="000000"/>
                <w:lang w:val="sr-Latn-ME"/>
              </w:rPr>
              <w:t xml:space="preserve"> </w:t>
            </w:r>
            <w:r w:rsidR="003330BD" w:rsidRPr="00C70BDB">
              <w:rPr>
                <w:noProof/>
                <w:color w:val="000000"/>
                <w:lang w:val="sr-Latn-ME"/>
              </w:rPr>
              <w:t>iz</w:t>
            </w:r>
            <w:r w:rsidR="00853DAB">
              <w:rPr>
                <w:noProof/>
                <w:color w:val="000000"/>
                <w:lang w:val="sr-Latn-ME"/>
              </w:rPr>
              <w:t xml:space="preserve"> </w:t>
            </w:r>
            <w:r w:rsidR="003330BD" w:rsidRPr="00C70BDB">
              <w:rPr>
                <w:noProof/>
                <w:color w:val="000000"/>
                <w:lang w:val="sr-Latn-ME"/>
              </w:rPr>
              <w:t>postupka</w:t>
            </w:r>
            <w:r w:rsidR="00853DAB">
              <w:rPr>
                <w:noProof/>
                <w:color w:val="000000"/>
                <w:lang w:val="sr-Latn-ME"/>
              </w:rPr>
              <w:t xml:space="preserve"> </w:t>
            </w:r>
            <w:r w:rsidR="003330BD" w:rsidRPr="00C70BDB">
              <w:rPr>
                <w:noProof/>
                <w:color w:val="000000"/>
                <w:lang w:val="sr-Latn-ME"/>
              </w:rPr>
              <w:t>obrađuje</w:t>
            </w:r>
            <w:r w:rsidR="00853DAB">
              <w:rPr>
                <w:noProof/>
                <w:color w:val="000000"/>
                <w:lang w:val="sr-Latn-ME"/>
              </w:rPr>
              <w:t xml:space="preserve"> </w:t>
            </w:r>
            <w:r w:rsidR="003330BD" w:rsidRPr="00C70BDB">
              <w:rPr>
                <w:noProof/>
                <w:color w:val="000000"/>
                <w:lang w:val="sr-Latn-ME"/>
              </w:rPr>
              <w:t>se</w:t>
            </w:r>
            <w:r w:rsidR="00853DAB">
              <w:rPr>
                <w:noProof/>
                <w:color w:val="000000"/>
                <w:lang w:val="sr-Latn-ME"/>
              </w:rPr>
              <w:t xml:space="preserve"> </w:t>
            </w:r>
            <w:r w:rsidR="003330BD" w:rsidRPr="00C70BDB">
              <w:rPr>
                <w:noProof/>
                <w:color w:val="000000"/>
                <w:lang w:val="sr-Latn-ME"/>
              </w:rPr>
              <w:t>tehnikama</w:t>
            </w:r>
            <w:r w:rsidR="00853DAB">
              <w:rPr>
                <w:noProof/>
                <w:color w:val="000000"/>
                <w:lang w:val="sr-Latn-ME"/>
              </w:rPr>
              <w:t xml:space="preserve"> </w:t>
            </w:r>
            <w:r w:rsidR="003330BD" w:rsidRPr="00C70BDB">
              <w:rPr>
                <w:noProof/>
                <w:color w:val="000000"/>
                <w:lang w:val="sr-Latn-ME"/>
              </w:rPr>
              <w:t>otprašivanja</w:t>
            </w:r>
            <w:r w:rsidR="00853DAB">
              <w:rPr>
                <w:noProof/>
                <w:color w:val="000000"/>
                <w:lang w:val="sr-Latn-ME"/>
              </w:rPr>
              <w:t xml:space="preserve"> </w:t>
            </w:r>
            <w:r w:rsidR="003330BD" w:rsidRPr="00C70BDB">
              <w:rPr>
                <w:noProof/>
                <w:color w:val="000000"/>
                <w:lang w:val="sr-Latn-ME"/>
              </w:rPr>
              <w:t>kao</w:t>
            </w:r>
            <w:r w:rsidR="00853DAB">
              <w:rPr>
                <w:noProof/>
                <w:color w:val="000000"/>
                <w:lang w:val="sr-Latn-ME"/>
              </w:rPr>
              <w:t xml:space="preserve"> </w:t>
            </w:r>
            <w:r w:rsidR="003330BD" w:rsidRPr="00C70BDB">
              <w:rPr>
                <w:noProof/>
                <w:color w:val="000000"/>
                <w:lang w:val="sr-Latn-ME"/>
              </w:rPr>
              <w:t>što</w:t>
            </w:r>
            <w:r w:rsidR="00853DAB">
              <w:rPr>
                <w:noProof/>
                <w:color w:val="000000"/>
                <w:lang w:val="sr-Latn-ME"/>
              </w:rPr>
              <w:t xml:space="preserve"> </w:t>
            </w:r>
            <w:r w:rsidR="003330BD" w:rsidRPr="00C70BDB">
              <w:rPr>
                <w:noProof/>
                <w:color w:val="000000"/>
                <w:lang w:val="sr-Latn-ME"/>
              </w:rPr>
              <w:t>su</w:t>
            </w:r>
            <w:r w:rsidR="00853DAB">
              <w:rPr>
                <w:noProof/>
                <w:color w:val="000000"/>
                <w:lang w:val="sr-Latn-ME"/>
              </w:rPr>
              <w:t xml:space="preserve"> </w:t>
            </w:r>
            <w:r w:rsidR="003330BD" w:rsidRPr="00C70BDB">
              <w:rPr>
                <w:noProof/>
                <w:color w:val="000000"/>
                <w:lang w:val="sr-Latn-ME"/>
              </w:rPr>
              <w:t>cikloni,</w:t>
            </w:r>
            <w:r w:rsidR="00853DAB">
              <w:rPr>
                <w:noProof/>
                <w:color w:val="000000"/>
                <w:lang w:val="sr-Latn-ME"/>
              </w:rPr>
              <w:t xml:space="preserve"> </w:t>
            </w:r>
            <w:r w:rsidR="003330BD" w:rsidRPr="00C70BDB">
              <w:rPr>
                <w:noProof/>
                <w:color w:val="000000"/>
                <w:lang w:val="sr-Latn-ME"/>
              </w:rPr>
              <w:t>vrećasti</w:t>
            </w:r>
            <w:r w:rsidR="00853DAB">
              <w:rPr>
                <w:noProof/>
                <w:color w:val="000000"/>
                <w:lang w:val="sr-Latn-ME"/>
              </w:rPr>
              <w:t xml:space="preserve"> </w:t>
            </w:r>
            <w:r w:rsidR="003330BD" w:rsidRPr="00C70BDB">
              <w:rPr>
                <w:noProof/>
                <w:color w:val="000000"/>
                <w:lang w:val="sr-Latn-ME"/>
              </w:rPr>
              <w:t>f</w:t>
            </w:r>
            <w:r w:rsidR="00AA47A5" w:rsidRPr="00C70BDB">
              <w:rPr>
                <w:noProof/>
                <w:color w:val="000000"/>
                <w:lang w:val="sr-Latn-ME"/>
              </w:rPr>
              <w:t>ilter</w:t>
            </w:r>
            <w:r w:rsidR="003330BD" w:rsidRPr="00C70BDB">
              <w:rPr>
                <w:noProof/>
                <w:color w:val="000000"/>
                <w:lang w:val="sr-Latn-ME"/>
              </w:rPr>
              <w:t>i</w:t>
            </w:r>
            <w:r w:rsidR="00853DAB">
              <w:rPr>
                <w:noProof/>
                <w:color w:val="000000"/>
                <w:lang w:val="sr-Latn-ME"/>
              </w:rPr>
              <w:t xml:space="preserve"> </w:t>
            </w:r>
            <w:r w:rsidR="003330BD" w:rsidRPr="00C70BDB">
              <w:rPr>
                <w:noProof/>
                <w:color w:val="000000"/>
                <w:lang w:val="sr-Latn-ME"/>
              </w:rPr>
              <w:t>i</w:t>
            </w:r>
            <w:r w:rsidR="00853DAB">
              <w:rPr>
                <w:noProof/>
                <w:color w:val="000000"/>
                <w:lang w:val="sr-Latn-ME"/>
              </w:rPr>
              <w:t xml:space="preserve"> </w:t>
            </w:r>
            <w:r w:rsidR="003330BD" w:rsidRPr="00C70BDB">
              <w:rPr>
                <w:noProof/>
                <w:color w:val="000000"/>
                <w:lang w:val="sr-Latn-ME"/>
              </w:rPr>
              <w:t>HEPA</w:t>
            </w:r>
            <w:r w:rsidR="00853DAB">
              <w:rPr>
                <w:noProof/>
                <w:color w:val="000000"/>
                <w:lang w:val="sr-Latn-ME"/>
              </w:rPr>
              <w:t xml:space="preserve"> </w:t>
            </w:r>
            <w:r w:rsidR="003330BD" w:rsidRPr="00C70BDB">
              <w:rPr>
                <w:noProof/>
                <w:color w:val="000000"/>
                <w:lang w:val="sr-Latn-ME"/>
              </w:rPr>
              <w:t>f</w:t>
            </w:r>
            <w:r w:rsidR="00AA47A5" w:rsidRPr="00C70BDB">
              <w:rPr>
                <w:noProof/>
                <w:color w:val="000000"/>
                <w:lang w:val="sr-Latn-ME"/>
              </w:rPr>
              <w:t>ilter</w:t>
            </w:r>
            <w:r w:rsidR="003330BD" w:rsidRPr="00C70BDB">
              <w:rPr>
                <w:noProof/>
                <w:color w:val="000000"/>
                <w:lang w:val="sr-Latn-ME"/>
              </w:rPr>
              <w:t>i,</w:t>
            </w:r>
            <w:r w:rsidR="00853DAB">
              <w:rPr>
                <w:noProof/>
                <w:color w:val="000000"/>
                <w:lang w:val="sr-Latn-ME"/>
              </w:rPr>
              <w:t xml:space="preserve"> </w:t>
            </w:r>
            <w:r w:rsidR="003330BD" w:rsidRPr="00C70BDB">
              <w:rPr>
                <w:noProof/>
                <w:color w:val="000000"/>
                <w:lang w:val="sr-Latn-ME"/>
              </w:rPr>
              <w:t>nakon</w:t>
            </w:r>
            <w:r w:rsidR="00853DAB">
              <w:rPr>
                <w:noProof/>
                <w:color w:val="000000"/>
                <w:lang w:val="sr-Latn-ME"/>
              </w:rPr>
              <w:t xml:space="preserve"> </w:t>
            </w:r>
            <w:r w:rsidR="003330BD" w:rsidRPr="00C70BDB">
              <w:rPr>
                <w:noProof/>
                <w:color w:val="000000"/>
                <w:lang w:val="sr-Latn-ME"/>
              </w:rPr>
              <w:t>čega</w:t>
            </w:r>
            <w:r w:rsidR="00853DAB">
              <w:rPr>
                <w:noProof/>
                <w:color w:val="000000"/>
                <w:lang w:val="sr-Latn-ME"/>
              </w:rPr>
              <w:t xml:space="preserve"> </w:t>
            </w:r>
            <w:r w:rsidR="003330BD" w:rsidRPr="00C70BDB">
              <w:rPr>
                <w:noProof/>
                <w:color w:val="000000"/>
                <w:lang w:val="sr-Latn-ME"/>
              </w:rPr>
              <w:t>sl</w:t>
            </w:r>
            <w:r w:rsidRPr="00C70BDB">
              <w:rPr>
                <w:noProof/>
                <w:color w:val="000000"/>
                <w:lang w:val="sr-Latn-ME"/>
              </w:rPr>
              <w:t>ijedi</w:t>
            </w:r>
            <w:r w:rsidR="00853DAB">
              <w:rPr>
                <w:noProof/>
                <w:color w:val="000000"/>
                <w:lang w:val="sr-Latn-ME"/>
              </w:rPr>
              <w:t xml:space="preserve"> </w:t>
            </w:r>
            <w:r w:rsidRPr="00C70BDB">
              <w:rPr>
                <w:noProof/>
                <w:color w:val="000000"/>
                <w:lang w:val="sr-Latn-ME"/>
              </w:rPr>
              <w:t>adsorpcija</w:t>
            </w:r>
            <w:r w:rsidR="00853DAB">
              <w:rPr>
                <w:noProof/>
                <w:color w:val="000000"/>
                <w:lang w:val="sr-Latn-ME"/>
              </w:rPr>
              <w:t xml:space="preserve"> </w:t>
            </w:r>
            <w:r w:rsidRPr="00C70BDB">
              <w:rPr>
                <w:noProof/>
                <w:color w:val="000000"/>
                <w:lang w:val="sr-Latn-ME"/>
              </w:rPr>
              <w:t>na</w:t>
            </w:r>
            <w:r w:rsidR="00853DAB">
              <w:rPr>
                <w:noProof/>
                <w:color w:val="000000"/>
                <w:lang w:val="sr-Latn-ME"/>
              </w:rPr>
              <w:t xml:space="preserve"> </w:t>
            </w:r>
            <w:r w:rsidRPr="00C70BDB">
              <w:rPr>
                <w:noProof/>
                <w:color w:val="000000"/>
                <w:lang w:val="sr-Latn-ME"/>
              </w:rPr>
              <w:t>aktivni</w:t>
            </w:r>
            <w:r w:rsidR="00853DAB">
              <w:rPr>
                <w:noProof/>
                <w:color w:val="000000"/>
                <w:lang w:val="sr-Latn-ME"/>
              </w:rPr>
              <w:t xml:space="preserve"> </w:t>
            </w:r>
            <w:r w:rsidRPr="00C70BDB">
              <w:rPr>
                <w:noProof/>
                <w:color w:val="000000"/>
                <w:lang w:val="sr-Latn-ME"/>
              </w:rPr>
              <w:t>ugalj</w:t>
            </w:r>
            <w:r w:rsidR="00853DAB">
              <w:rPr>
                <w:noProof/>
                <w:color w:val="000000"/>
                <w:lang w:val="sr-Latn-ME"/>
              </w:rPr>
              <w:t xml:space="preserve"> </w:t>
            </w:r>
            <w:r w:rsidR="003330BD" w:rsidRPr="00C70BDB">
              <w:rPr>
                <w:noProof/>
                <w:color w:val="000000"/>
                <w:lang w:val="sr-Latn-ME"/>
              </w:rPr>
              <w:t>(</w:t>
            </w:r>
            <w:r w:rsidR="000028E5" w:rsidRPr="00C70BDB">
              <w:rPr>
                <w:noProof/>
                <w:color w:val="000000"/>
                <w:lang w:val="sr-Latn-ME"/>
              </w:rPr>
              <w:t>v.</w:t>
            </w:r>
            <w:r w:rsidR="00853DAB">
              <w:rPr>
                <w:noProof/>
                <w:color w:val="000000"/>
                <w:lang w:val="sr-Latn-ME"/>
              </w:rPr>
              <w:t xml:space="preserve"> </w:t>
            </w:r>
            <w:r w:rsidR="003330BD" w:rsidRPr="00C70BDB">
              <w:rPr>
                <w:noProof/>
                <w:color w:val="000000"/>
                <w:lang w:val="sr-Latn-ME"/>
              </w:rPr>
              <w:t>dio</w:t>
            </w:r>
            <w:r w:rsidR="00853DAB">
              <w:rPr>
                <w:noProof/>
                <w:color w:val="000000"/>
                <w:lang w:val="sr-Latn-ME"/>
              </w:rPr>
              <w:t xml:space="preserve"> </w:t>
            </w:r>
            <w:r w:rsidR="003330BD" w:rsidRPr="00C70BDB">
              <w:rPr>
                <w:noProof/>
                <w:color w:val="000000"/>
                <w:lang w:val="sr-Latn-ME"/>
              </w:rPr>
              <w:t>6.1),</w:t>
            </w:r>
          </w:p>
        </w:tc>
      </w:tr>
      <w:tr w:rsidR="003330BD" w:rsidRPr="00C70BDB" w14:paraId="055D3490" w14:textId="77777777" w:rsidTr="003330BD">
        <w:tc>
          <w:tcPr>
            <w:tcW w:w="0" w:type="auto"/>
            <w:shd w:val="clear" w:color="auto" w:fill="FFFFFF"/>
            <w:hideMark/>
          </w:tcPr>
          <w:p w14:paraId="2FE0FC42" w14:textId="374116F0" w:rsidR="003330BD" w:rsidRPr="00C70BDB" w:rsidRDefault="003330BD" w:rsidP="00E03D28">
            <w:pPr>
              <w:pStyle w:val="Normal2"/>
              <w:spacing w:before="120" w:beforeAutospacing="0" w:after="0" w:afterAutospacing="0"/>
              <w:jc w:val="both"/>
              <w:rPr>
                <w:noProof/>
                <w:color w:val="000000"/>
                <w:lang w:val="sr-Latn-ME"/>
              </w:rPr>
            </w:pPr>
          </w:p>
        </w:tc>
        <w:tc>
          <w:tcPr>
            <w:tcW w:w="0" w:type="auto"/>
            <w:shd w:val="clear" w:color="auto" w:fill="FFFFFF"/>
            <w:hideMark/>
          </w:tcPr>
          <w:p w14:paraId="13FB1F12" w14:textId="21A2EE9C" w:rsidR="003330BD" w:rsidRPr="00C70BDB" w:rsidRDefault="003330BD" w:rsidP="00CC05E7">
            <w:pPr>
              <w:pStyle w:val="Normal2"/>
              <w:numPr>
                <w:ilvl w:val="0"/>
                <w:numId w:val="23"/>
              </w:numPr>
              <w:spacing w:before="120" w:beforeAutospacing="0" w:after="0" w:afterAutospacing="0"/>
              <w:jc w:val="both"/>
              <w:rPr>
                <w:noProof/>
                <w:color w:val="000000"/>
                <w:lang w:val="sr-Latn-ME"/>
              </w:rPr>
            </w:pPr>
            <w:r w:rsidRPr="00C70BDB">
              <w:rPr>
                <w:noProof/>
                <w:color w:val="000000"/>
                <w:lang w:val="sr-Latn-ME"/>
              </w:rPr>
              <w:t>prati</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00E0641A" w:rsidRPr="00C70BDB">
              <w:rPr>
                <w:noProof/>
                <w:color w:val="000000"/>
                <w:lang w:val="sr-Latn-ME"/>
              </w:rPr>
              <w:t>efikasnost</w:t>
            </w:r>
            <w:r w:rsidR="00853DAB">
              <w:rPr>
                <w:noProof/>
                <w:color w:val="000000"/>
                <w:lang w:val="sr-Latn-ME"/>
              </w:rPr>
              <w:t xml:space="preserve"> </w:t>
            </w:r>
            <w:r w:rsidR="00257905" w:rsidRPr="00C70BDB">
              <w:rPr>
                <w:noProof/>
                <w:color w:val="000000"/>
                <w:lang w:val="sr-Latn-ME"/>
              </w:rPr>
              <w:t>tretmana</w:t>
            </w:r>
            <w:r w:rsidR="00853DAB">
              <w:rPr>
                <w:noProof/>
                <w:color w:val="000000"/>
                <w:lang w:val="sr-Latn-ME"/>
              </w:rPr>
              <w:t xml:space="preserve"> </w:t>
            </w:r>
            <w:r w:rsidRPr="00C70BDB">
              <w:rPr>
                <w:noProof/>
                <w:color w:val="000000"/>
                <w:lang w:val="sr-Latn-ME"/>
              </w:rPr>
              <w:t>otpadnog</w:t>
            </w:r>
            <w:r w:rsidR="00853DAB">
              <w:rPr>
                <w:noProof/>
                <w:color w:val="000000"/>
                <w:lang w:val="sr-Latn-ME"/>
              </w:rPr>
              <w:t xml:space="preserve"> </w:t>
            </w:r>
            <w:r w:rsidR="00E0641A" w:rsidRPr="00C70BDB">
              <w:rPr>
                <w:noProof/>
                <w:color w:val="000000"/>
                <w:lang w:val="sr-Latn-ME"/>
              </w:rPr>
              <w:t>gasa</w:t>
            </w:r>
            <w:r w:rsidRPr="00C70BDB">
              <w:rPr>
                <w:noProof/>
                <w:color w:val="000000"/>
                <w:lang w:val="sr-Latn-ME"/>
              </w:rPr>
              <w:t>,</w:t>
            </w:r>
          </w:p>
          <w:p w14:paraId="653A3702" w14:textId="71F6E740" w:rsidR="00794D59" w:rsidRPr="00C70BDB" w:rsidRDefault="00794D59" w:rsidP="00CC05E7">
            <w:pPr>
              <w:pStyle w:val="Normal2"/>
              <w:numPr>
                <w:ilvl w:val="0"/>
                <w:numId w:val="23"/>
              </w:numPr>
              <w:spacing w:before="120" w:beforeAutospacing="0" w:after="0" w:afterAutospacing="0"/>
              <w:jc w:val="both"/>
              <w:rPr>
                <w:noProof/>
                <w:color w:val="000000"/>
                <w:lang w:val="sr-Latn-ME"/>
              </w:rPr>
            </w:pPr>
            <w:r w:rsidRPr="00C70BDB">
              <w:rPr>
                <w:noProof/>
                <w:color w:val="000000"/>
                <w:lang w:val="sr-Latn-ME"/>
              </w:rPr>
              <w:t>nivo</w:t>
            </w:r>
            <w:r w:rsidR="00853DAB">
              <w:rPr>
                <w:noProof/>
                <w:color w:val="000000"/>
                <w:lang w:val="sr-Latn-ME"/>
              </w:rPr>
              <w:t xml:space="preserve"> </w:t>
            </w:r>
            <w:r w:rsidRPr="00C70BDB">
              <w:rPr>
                <w:noProof/>
                <w:color w:val="000000"/>
                <w:lang w:val="sr-Latn-ME"/>
              </w:rPr>
              <w:t>žive</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prostorima</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tretman</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skladištenje</w:t>
            </w:r>
            <w:r w:rsidR="00853DAB">
              <w:rPr>
                <w:noProof/>
                <w:color w:val="000000"/>
                <w:lang w:val="sr-Latn-ME"/>
              </w:rPr>
              <w:t xml:space="preserve"> </w:t>
            </w:r>
            <w:r w:rsidRPr="00C70BDB">
              <w:rPr>
                <w:noProof/>
                <w:color w:val="000000"/>
                <w:lang w:val="sr-Latn-ME"/>
              </w:rPr>
              <w:t>prati</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često</w:t>
            </w:r>
            <w:r w:rsidR="00853DAB">
              <w:rPr>
                <w:noProof/>
                <w:color w:val="000000"/>
                <w:lang w:val="sr-Latn-ME"/>
              </w:rPr>
              <w:t xml:space="preserve"> </w:t>
            </w:r>
            <w:r w:rsidRPr="00C70BDB">
              <w:rPr>
                <w:noProof/>
                <w:color w:val="000000"/>
                <w:lang w:val="sr-Latn-ME"/>
              </w:rPr>
              <w:t>(npr.</w:t>
            </w:r>
            <w:r w:rsidR="00853DAB">
              <w:rPr>
                <w:noProof/>
                <w:color w:val="000000"/>
                <w:lang w:val="sr-Latn-ME"/>
              </w:rPr>
              <w:t xml:space="preserve"> </w:t>
            </w:r>
            <w:r w:rsidRPr="00C70BDB">
              <w:rPr>
                <w:noProof/>
                <w:color w:val="000000"/>
                <w:lang w:val="sr-Latn-ME"/>
              </w:rPr>
              <w:t>jednom</w:t>
            </w:r>
            <w:r w:rsidR="00853DAB">
              <w:rPr>
                <w:noProof/>
                <w:color w:val="000000"/>
                <w:lang w:val="sr-Latn-ME"/>
              </w:rPr>
              <w:t xml:space="preserve"> </w:t>
            </w:r>
            <w:r w:rsidRPr="00C70BDB">
              <w:rPr>
                <w:noProof/>
                <w:color w:val="000000"/>
                <w:lang w:val="sr-Latn-ME"/>
              </w:rPr>
              <w:t>nedeljno)</w:t>
            </w:r>
            <w:r w:rsidR="00853DAB">
              <w:rPr>
                <w:noProof/>
                <w:color w:val="000000"/>
                <w:lang w:val="sr-Latn-ME"/>
              </w:rPr>
              <w:t xml:space="preserve"> </w:t>
            </w:r>
            <w:r w:rsidRPr="00C70BDB">
              <w:rPr>
                <w:noProof/>
                <w:color w:val="000000"/>
                <w:lang w:val="sr-Latn-ME"/>
              </w:rPr>
              <w:t>kako</w:t>
            </w:r>
            <w:r w:rsidR="00853DAB">
              <w:rPr>
                <w:noProof/>
                <w:color w:val="000000"/>
                <w:lang w:val="sr-Latn-ME"/>
              </w:rPr>
              <w:t xml:space="preserve"> </w:t>
            </w:r>
            <w:r w:rsidRPr="00C70BDB">
              <w:rPr>
                <w:noProof/>
                <w:color w:val="000000"/>
                <w:lang w:val="sr-Latn-ME"/>
              </w:rPr>
              <w:t>bi</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otkrilo</w:t>
            </w:r>
            <w:r w:rsidR="00853DAB">
              <w:rPr>
                <w:noProof/>
                <w:color w:val="000000"/>
                <w:lang w:val="sr-Latn-ME"/>
              </w:rPr>
              <w:t xml:space="preserve"> </w:t>
            </w:r>
            <w:r w:rsidRPr="00C70BDB">
              <w:rPr>
                <w:noProof/>
                <w:color w:val="000000"/>
                <w:lang w:val="sr-Latn-ME"/>
              </w:rPr>
              <w:t>potencijalno</w:t>
            </w:r>
            <w:r w:rsidR="00853DAB">
              <w:rPr>
                <w:noProof/>
                <w:color w:val="000000"/>
                <w:lang w:val="sr-Latn-ME"/>
              </w:rPr>
              <w:t xml:space="preserve"> </w:t>
            </w:r>
            <w:r w:rsidRPr="00C70BDB">
              <w:rPr>
                <w:noProof/>
                <w:color w:val="000000"/>
                <w:lang w:val="sr-Latn-ME"/>
              </w:rPr>
              <w:t>curenje</w:t>
            </w:r>
            <w:r w:rsidR="00853DAB">
              <w:rPr>
                <w:noProof/>
                <w:color w:val="000000"/>
                <w:lang w:val="sr-Latn-ME"/>
              </w:rPr>
              <w:t xml:space="preserve"> </w:t>
            </w:r>
            <w:r w:rsidRPr="00C70BDB">
              <w:rPr>
                <w:noProof/>
                <w:color w:val="000000"/>
                <w:lang w:val="sr-Latn-ME"/>
              </w:rPr>
              <w:t>žive.</w:t>
            </w:r>
          </w:p>
        </w:tc>
      </w:tr>
      <w:tr w:rsidR="003330BD" w:rsidRPr="00C70BDB" w14:paraId="5E697938" w14:textId="77777777" w:rsidTr="00CC05E7">
        <w:trPr>
          <w:trHeight w:val="351"/>
        </w:trPr>
        <w:tc>
          <w:tcPr>
            <w:tcW w:w="0" w:type="auto"/>
            <w:shd w:val="clear" w:color="auto" w:fill="FFFFFF"/>
            <w:hideMark/>
          </w:tcPr>
          <w:p w14:paraId="60A63FF0" w14:textId="2812860D" w:rsidR="003330BD" w:rsidRPr="00C70BDB" w:rsidRDefault="00853DAB" w:rsidP="00E03D28">
            <w:pPr>
              <w:pStyle w:val="Normal2"/>
              <w:spacing w:before="120" w:beforeAutospacing="0" w:after="0" w:afterAutospacing="0"/>
              <w:jc w:val="both"/>
              <w:rPr>
                <w:noProof/>
                <w:color w:val="000000"/>
                <w:lang w:val="sr-Latn-ME"/>
              </w:rPr>
            </w:pPr>
            <w:r>
              <w:rPr>
                <w:noProof/>
                <w:color w:val="000000"/>
                <w:lang w:val="sr-Latn-ME"/>
              </w:rPr>
              <w:t xml:space="preserve"> </w:t>
            </w:r>
          </w:p>
        </w:tc>
        <w:tc>
          <w:tcPr>
            <w:tcW w:w="0" w:type="auto"/>
            <w:shd w:val="clear" w:color="auto" w:fill="FFFFFF"/>
            <w:hideMark/>
          </w:tcPr>
          <w:p w14:paraId="64EFCBC7" w14:textId="69AD67AD" w:rsidR="003330BD" w:rsidRPr="00C70BDB" w:rsidRDefault="00853DAB" w:rsidP="00794D59">
            <w:pPr>
              <w:pStyle w:val="Normal2"/>
              <w:spacing w:before="120" w:beforeAutospacing="0" w:after="0" w:afterAutospacing="0"/>
              <w:jc w:val="both"/>
              <w:rPr>
                <w:noProof/>
                <w:color w:val="000000"/>
                <w:lang w:val="sr-Latn-ME"/>
              </w:rPr>
            </w:pPr>
            <w:r>
              <w:rPr>
                <w:noProof/>
                <w:color w:val="000000"/>
                <w:lang w:val="sr-Latn-ME"/>
              </w:rPr>
              <w:t xml:space="preserve"> </w:t>
            </w:r>
          </w:p>
        </w:tc>
      </w:tr>
    </w:tbl>
    <w:p w14:paraId="5EC58803" w14:textId="7DB499D0" w:rsidR="003330BD" w:rsidRPr="00C70BDB" w:rsidRDefault="00416313" w:rsidP="00416313">
      <w:pPr>
        <w:pStyle w:val="ti-tbl"/>
        <w:shd w:val="clear" w:color="auto" w:fill="FFFFFF"/>
        <w:spacing w:before="120" w:beforeAutospacing="0" w:after="120" w:afterAutospacing="0"/>
        <w:jc w:val="both"/>
        <w:rPr>
          <w:rStyle w:val="bold"/>
          <w:bCs/>
          <w:noProof/>
          <w:color w:val="000000"/>
          <w:lang w:val="sr-Latn-ME"/>
        </w:rPr>
      </w:pPr>
      <w:r w:rsidRPr="00C70BDB">
        <w:rPr>
          <w:rStyle w:val="italic"/>
          <w:iCs/>
          <w:noProof/>
          <w:color w:val="000000"/>
          <w:lang w:val="sr-Latn-ME"/>
        </w:rPr>
        <w:t>Tabela</w:t>
      </w:r>
      <w:r w:rsidR="00853DAB">
        <w:rPr>
          <w:rStyle w:val="italic"/>
          <w:iCs/>
          <w:noProof/>
          <w:color w:val="000000"/>
          <w:lang w:val="sr-Latn-ME"/>
        </w:rPr>
        <w:t xml:space="preserve"> </w:t>
      </w:r>
      <w:r w:rsidR="003330BD" w:rsidRPr="00C70BDB">
        <w:rPr>
          <w:rStyle w:val="italic"/>
          <w:iCs/>
          <w:noProof/>
          <w:color w:val="000000"/>
          <w:lang w:val="sr-Latn-ME"/>
        </w:rPr>
        <w:t>6.6</w:t>
      </w:r>
      <w:r w:rsidR="00E0641A" w:rsidRPr="00C70BDB">
        <w:rPr>
          <w:rStyle w:val="italic"/>
          <w:iCs/>
          <w:noProof/>
          <w:color w:val="000000"/>
          <w:lang w:val="sr-Latn-ME"/>
        </w:rPr>
        <w:t>.</w:t>
      </w:r>
      <w:r w:rsidR="00853DAB">
        <w:rPr>
          <w:rStyle w:val="italic"/>
          <w:iCs/>
          <w:noProof/>
          <w:color w:val="000000"/>
          <w:lang w:val="sr-Latn-ME"/>
        </w:rPr>
        <w:t xml:space="preserve"> </w:t>
      </w:r>
      <w:r w:rsidR="003330BD" w:rsidRPr="00C70BDB">
        <w:rPr>
          <w:rStyle w:val="bold"/>
          <w:bCs/>
          <w:noProof/>
          <w:color w:val="000000"/>
          <w:lang w:val="sr-Latn-ME"/>
        </w:rPr>
        <w:t>Nivo</w:t>
      </w:r>
      <w:r w:rsidR="00853DAB">
        <w:rPr>
          <w:rStyle w:val="bold"/>
          <w:bCs/>
          <w:noProof/>
          <w:color w:val="000000"/>
          <w:lang w:val="sr-Latn-ME"/>
        </w:rPr>
        <w:t xml:space="preserve"> </w:t>
      </w:r>
      <w:r w:rsidR="003330BD" w:rsidRPr="00C70BDB">
        <w:rPr>
          <w:rStyle w:val="bold"/>
          <w:bCs/>
          <w:noProof/>
          <w:color w:val="000000"/>
          <w:lang w:val="sr-Latn-ME"/>
        </w:rPr>
        <w:t>emisija</w:t>
      </w:r>
      <w:r w:rsidR="00853DAB">
        <w:rPr>
          <w:rStyle w:val="bold"/>
          <w:bCs/>
          <w:noProof/>
          <w:color w:val="000000"/>
          <w:lang w:val="sr-Latn-ME"/>
        </w:rPr>
        <w:t xml:space="preserve"> </w:t>
      </w:r>
      <w:r w:rsidR="003330BD" w:rsidRPr="00C70BDB">
        <w:rPr>
          <w:rStyle w:val="bold"/>
          <w:bCs/>
          <w:noProof/>
          <w:color w:val="000000"/>
          <w:lang w:val="sr-Latn-ME"/>
        </w:rPr>
        <w:t>povezanih</w:t>
      </w:r>
      <w:r w:rsidR="00853DAB">
        <w:rPr>
          <w:rStyle w:val="bold"/>
          <w:bCs/>
          <w:noProof/>
          <w:color w:val="000000"/>
          <w:lang w:val="sr-Latn-ME"/>
        </w:rPr>
        <w:t xml:space="preserve"> </w:t>
      </w:r>
      <w:r w:rsidR="003330BD" w:rsidRPr="00C70BDB">
        <w:rPr>
          <w:rStyle w:val="bold"/>
          <w:bCs/>
          <w:noProof/>
          <w:color w:val="000000"/>
          <w:lang w:val="sr-Latn-ME"/>
        </w:rPr>
        <w:t>s</w:t>
      </w:r>
      <w:r w:rsidR="00853DAB">
        <w:rPr>
          <w:rStyle w:val="bold"/>
          <w:bCs/>
          <w:noProof/>
          <w:color w:val="000000"/>
          <w:lang w:val="sr-Latn-ME"/>
        </w:rPr>
        <w:t xml:space="preserve"> </w:t>
      </w:r>
      <w:r w:rsidR="00610F5D" w:rsidRPr="00C70BDB">
        <w:rPr>
          <w:rStyle w:val="bold"/>
          <w:bCs/>
          <w:noProof/>
          <w:color w:val="000000"/>
          <w:lang w:val="sr-Latn-ME"/>
        </w:rPr>
        <w:t>BAT</w:t>
      </w:r>
      <w:r w:rsidR="00853DAB">
        <w:rPr>
          <w:rStyle w:val="bold"/>
          <w:bCs/>
          <w:noProof/>
          <w:color w:val="000000"/>
          <w:lang w:val="sr-Latn-ME"/>
        </w:rPr>
        <w:t xml:space="preserve"> </w:t>
      </w:r>
      <w:r w:rsidR="003330BD" w:rsidRPr="00C70BDB">
        <w:rPr>
          <w:rStyle w:val="bold"/>
          <w:bCs/>
          <w:noProof/>
          <w:color w:val="000000"/>
          <w:lang w:val="sr-Latn-ME"/>
        </w:rPr>
        <w:t>za</w:t>
      </w:r>
      <w:r w:rsidR="00853DAB">
        <w:rPr>
          <w:rStyle w:val="bold"/>
          <w:bCs/>
          <w:noProof/>
          <w:color w:val="000000"/>
          <w:lang w:val="sr-Latn-ME"/>
        </w:rPr>
        <w:t xml:space="preserve"> </w:t>
      </w:r>
      <w:r w:rsidR="003330BD" w:rsidRPr="00C70BDB">
        <w:rPr>
          <w:rStyle w:val="bold"/>
          <w:bCs/>
          <w:noProof/>
          <w:color w:val="000000"/>
          <w:lang w:val="sr-Latn-ME"/>
        </w:rPr>
        <w:t>usmjerene</w:t>
      </w:r>
      <w:r w:rsidR="00853DAB">
        <w:rPr>
          <w:rStyle w:val="bold"/>
          <w:bCs/>
          <w:noProof/>
          <w:color w:val="000000"/>
          <w:lang w:val="sr-Latn-ME"/>
        </w:rPr>
        <w:t xml:space="preserve"> </w:t>
      </w:r>
      <w:r w:rsidR="003330BD" w:rsidRPr="00C70BDB">
        <w:rPr>
          <w:rStyle w:val="bold"/>
          <w:bCs/>
          <w:noProof/>
          <w:color w:val="000000"/>
          <w:lang w:val="sr-Latn-ME"/>
        </w:rPr>
        <w:t>emisije</w:t>
      </w:r>
      <w:r w:rsidR="00853DAB">
        <w:rPr>
          <w:rStyle w:val="bold"/>
          <w:bCs/>
          <w:noProof/>
          <w:color w:val="000000"/>
          <w:lang w:val="sr-Latn-ME"/>
        </w:rPr>
        <w:t xml:space="preserve"> </w:t>
      </w:r>
      <w:r w:rsidR="003330BD" w:rsidRPr="00C70BDB">
        <w:rPr>
          <w:rStyle w:val="bold"/>
          <w:bCs/>
          <w:noProof/>
          <w:color w:val="000000"/>
          <w:lang w:val="sr-Latn-ME"/>
        </w:rPr>
        <w:t>žive</w:t>
      </w:r>
      <w:r w:rsidR="00853DAB">
        <w:rPr>
          <w:rStyle w:val="bold"/>
          <w:bCs/>
          <w:noProof/>
          <w:color w:val="000000"/>
          <w:lang w:val="sr-Latn-ME"/>
        </w:rPr>
        <w:t xml:space="preserve"> </w:t>
      </w:r>
      <w:r w:rsidR="003330BD" w:rsidRPr="00C70BDB">
        <w:rPr>
          <w:rStyle w:val="bold"/>
          <w:bCs/>
          <w:noProof/>
          <w:color w:val="000000"/>
          <w:lang w:val="sr-Latn-ME"/>
        </w:rPr>
        <w:t>u</w:t>
      </w:r>
      <w:r w:rsidR="00853DAB">
        <w:rPr>
          <w:rStyle w:val="bold"/>
          <w:bCs/>
          <w:noProof/>
          <w:color w:val="000000"/>
          <w:lang w:val="sr-Latn-ME"/>
        </w:rPr>
        <w:t xml:space="preserve"> </w:t>
      </w:r>
      <w:r w:rsidR="003330BD" w:rsidRPr="00C70BDB">
        <w:rPr>
          <w:rStyle w:val="bold"/>
          <w:bCs/>
          <w:noProof/>
          <w:color w:val="000000"/>
          <w:lang w:val="sr-Latn-ME"/>
        </w:rPr>
        <w:t>vazduh</w:t>
      </w:r>
      <w:r w:rsidR="00853DAB">
        <w:rPr>
          <w:rStyle w:val="bold"/>
          <w:bCs/>
          <w:noProof/>
          <w:color w:val="000000"/>
          <w:lang w:val="sr-Latn-ME"/>
        </w:rPr>
        <w:t xml:space="preserve"> </w:t>
      </w:r>
      <w:r w:rsidR="003330BD" w:rsidRPr="00C70BDB">
        <w:rPr>
          <w:rStyle w:val="bold"/>
          <w:bCs/>
          <w:noProof/>
          <w:color w:val="000000"/>
          <w:lang w:val="sr-Latn-ME"/>
        </w:rPr>
        <w:t>iz</w:t>
      </w:r>
      <w:r w:rsidR="00853DAB">
        <w:rPr>
          <w:rStyle w:val="bold"/>
          <w:bCs/>
          <w:noProof/>
          <w:color w:val="000000"/>
          <w:lang w:val="sr-Latn-ME"/>
        </w:rPr>
        <w:t xml:space="preserve"> </w:t>
      </w:r>
      <w:r w:rsidR="003330BD" w:rsidRPr="00C70BDB">
        <w:rPr>
          <w:rStyle w:val="bold"/>
          <w:bCs/>
          <w:noProof/>
          <w:color w:val="000000"/>
          <w:lang w:val="sr-Latn-ME"/>
        </w:rPr>
        <w:t>mehaničke</w:t>
      </w:r>
      <w:r w:rsidR="00853DAB">
        <w:rPr>
          <w:rStyle w:val="bold"/>
          <w:bCs/>
          <w:noProof/>
          <w:color w:val="000000"/>
          <w:lang w:val="sr-Latn-ME"/>
        </w:rPr>
        <w:t xml:space="preserve"> </w:t>
      </w:r>
      <w:r w:rsidR="00257905" w:rsidRPr="00C70BDB">
        <w:rPr>
          <w:rStyle w:val="bold"/>
          <w:bCs/>
          <w:noProof/>
          <w:color w:val="000000"/>
          <w:lang w:val="sr-Latn-ME"/>
        </w:rPr>
        <w:t>tretmana</w:t>
      </w:r>
      <w:r w:rsidR="00853DAB">
        <w:rPr>
          <w:rStyle w:val="bold"/>
          <w:bCs/>
          <w:noProof/>
          <w:color w:val="000000"/>
          <w:lang w:val="sr-Latn-ME"/>
        </w:rPr>
        <w:t xml:space="preserve"> </w:t>
      </w:r>
      <w:r w:rsidR="003330BD" w:rsidRPr="00C70BDB">
        <w:rPr>
          <w:rStyle w:val="bold"/>
          <w:bCs/>
          <w:noProof/>
          <w:color w:val="000000"/>
          <w:lang w:val="sr-Latn-ME"/>
        </w:rPr>
        <w:t>OEEO-a</w:t>
      </w:r>
      <w:r w:rsidR="00853DAB">
        <w:rPr>
          <w:rStyle w:val="bold"/>
          <w:bCs/>
          <w:noProof/>
          <w:color w:val="000000"/>
          <w:lang w:val="sr-Latn-ME"/>
        </w:rPr>
        <w:t xml:space="preserve"> </w:t>
      </w:r>
      <w:r w:rsidR="003330BD" w:rsidRPr="00C70BDB">
        <w:rPr>
          <w:rStyle w:val="bold"/>
          <w:bCs/>
          <w:noProof/>
          <w:color w:val="000000"/>
          <w:lang w:val="sr-Latn-ME"/>
        </w:rPr>
        <w:t>koji</w:t>
      </w:r>
      <w:r w:rsidR="00853DAB">
        <w:rPr>
          <w:rStyle w:val="bold"/>
          <w:bCs/>
          <w:noProof/>
          <w:color w:val="000000"/>
          <w:lang w:val="sr-Latn-ME"/>
        </w:rPr>
        <w:t xml:space="preserve"> </w:t>
      </w:r>
      <w:r w:rsidR="003330BD" w:rsidRPr="00C70BDB">
        <w:rPr>
          <w:rStyle w:val="bold"/>
          <w:bCs/>
          <w:noProof/>
          <w:color w:val="000000"/>
          <w:lang w:val="sr-Latn-ME"/>
        </w:rPr>
        <w:t>sadrži</w:t>
      </w:r>
      <w:r w:rsidR="00853DAB">
        <w:rPr>
          <w:rStyle w:val="bold"/>
          <w:bCs/>
          <w:noProof/>
          <w:color w:val="000000"/>
          <w:lang w:val="sr-Latn-ME"/>
        </w:rPr>
        <w:t xml:space="preserve"> </w:t>
      </w:r>
      <w:r w:rsidR="003330BD" w:rsidRPr="00C70BDB">
        <w:rPr>
          <w:rStyle w:val="bold"/>
          <w:bCs/>
          <w:noProof/>
          <w:color w:val="000000"/>
          <w:lang w:val="sr-Latn-ME"/>
        </w:rPr>
        <w:t>živu</w:t>
      </w:r>
      <w:r w:rsidR="009E3D2A" w:rsidRPr="00C70BDB">
        <w:rPr>
          <w:rStyle w:val="bold"/>
          <w:bCs/>
          <w:noProof/>
          <w:color w:val="000000"/>
          <w:lang w:val="sr-Latn-ME"/>
        </w:rPr>
        <w:t>.</w:t>
      </w:r>
    </w:p>
    <w:p w14:paraId="39E290BF" w14:textId="77777777" w:rsidR="009E3D2A" w:rsidRPr="00C70BDB" w:rsidRDefault="009E3D2A" w:rsidP="00416313">
      <w:pPr>
        <w:pStyle w:val="ti-tbl"/>
        <w:shd w:val="clear" w:color="auto" w:fill="FFFFFF"/>
        <w:spacing w:before="120" w:beforeAutospacing="0" w:after="12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54"/>
        <w:gridCol w:w="2341"/>
        <w:gridCol w:w="4234"/>
      </w:tblGrid>
      <w:tr w:rsidR="003330BD" w:rsidRPr="00C70BDB" w14:paraId="432872BD" w14:textId="77777777" w:rsidTr="00CC05E7">
        <w:tc>
          <w:tcPr>
            <w:tcW w:w="3052" w:type="dxa"/>
            <w:shd w:val="clear" w:color="auto" w:fill="FFFFFF"/>
            <w:tcMar>
              <w:top w:w="120" w:type="dxa"/>
              <w:left w:w="120" w:type="dxa"/>
              <w:bottom w:w="120" w:type="dxa"/>
              <w:right w:w="120" w:type="dxa"/>
            </w:tcMar>
            <w:hideMark/>
          </w:tcPr>
          <w:p w14:paraId="5AFFC962" w14:textId="77777777" w:rsidR="003330BD" w:rsidRPr="00C70BDB" w:rsidRDefault="003330BD" w:rsidP="00CC05E7">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Parametar</w:t>
            </w:r>
          </w:p>
        </w:tc>
        <w:tc>
          <w:tcPr>
            <w:tcW w:w="2340" w:type="dxa"/>
            <w:shd w:val="clear" w:color="auto" w:fill="FFFFFF"/>
            <w:tcMar>
              <w:top w:w="120" w:type="dxa"/>
              <w:left w:w="120" w:type="dxa"/>
              <w:bottom w:w="120" w:type="dxa"/>
              <w:right w:w="120" w:type="dxa"/>
            </w:tcMar>
            <w:hideMark/>
          </w:tcPr>
          <w:p w14:paraId="21DD9CD4" w14:textId="77777777" w:rsidR="003330BD" w:rsidRPr="00C70BDB" w:rsidRDefault="003330BD" w:rsidP="00CC05E7">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Jedinica</w:t>
            </w:r>
          </w:p>
        </w:tc>
        <w:tc>
          <w:tcPr>
            <w:tcW w:w="4231" w:type="dxa"/>
            <w:shd w:val="clear" w:color="auto" w:fill="FFFFFF"/>
            <w:tcMar>
              <w:top w:w="120" w:type="dxa"/>
              <w:left w:w="120" w:type="dxa"/>
              <w:bottom w:w="120" w:type="dxa"/>
              <w:right w:w="120" w:type="dxa"/>
            </w:tcMar>
            <w:hideMark/>
          </w:tcPr>
          <w:p w14:paraId="4DD63DE4" w14:textId="69F42B1E" w:rsidR="003330BD" w:rsidRPr="00C70BDB" w:rsidRDefault="003330BD" w:rsidP="00CC05E7">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Nivo</w:t>
            </w:r>
            <w:r w:rsidR="00853DAB">
              <w:rPr>
                <w:b/>
                <w:bCs/>
                <w:noProof/>
                <w:color w:val="000000"/>
                <w:sz w:val="22"/>
                <w:szCs w:val="22"/>
                <w:lang w:val="sr-Latn-ME"/>
              </w:rPr>
              <w:t xml:space="preserve"> </w:t>
            </w:r>
            <w:r w:rsidRPr="00C70BDB">
              <w:rPr>
                <w:b/>
                <w:bCs/>
                <w:noProof/>
                <w:color w:val="000000"/>
                <w:sz w:val="22"/>
                <w:szCs w:val="22"/>
                <w:lang w:val="sr-Latn-ME"/>
              </w:rPr>
              <w:t>emisija</w:t>
            </w:r>
            <w:r w:rsidR="00853DAB">
              <w:rPr>
                <w:b/>
                <w:bCs/>
                <w:noProof/>
                <w:color w:val="000000"/>
                <w:sz w:val="22"/>
                <w:szCs w:val="22"/>
                <w:lang w:val="sr-Latn-ME"/>
              </w:rPr>
              <w:t xml:space="preserve"> </w:t>
            </w:r>
            <w:r w:rsidRPr="00C70BDB">
              <w:rPr>
                <w:b/>
                <w:bCs/>
                <w:noProof/>
                <w:color w:val="000000"/>
                <w:sz w:val="22"/>
                <w:szCs w:val="22"/>
                <w:lang w:val="sr-Latn-ME"/>
              </w:rPr>
              <w:t>povezanih</w:t>
            </w:r>
            <w:r w:rsidR="00853DAB">
              <w:rPr>
                <w:b/>
                <w:bCs/>
                <w:noProof/>
                <w:color w:val="000000"/>
                <w:sz w:val="22"/>
                <w:szCs w:val="22"/>
                <w:lang w:val="sr-Latn-ME"/>
              </w:rPr>
              <w:t xml:space="preserve"> </w:t>
            </w:r>
            <w:r w:rsidRPr="00C70BDB">
              <w:rPr>
                <w:b/>
                <w:bCs/>
                <w:noProof/>
                <w:color w:val="000000"/>
                <w:sz w:val="22"/>
                <w:szCs w:val="22"/>
                <w:lang w:val="sr-Latn-ME"/>
              </w:rPr>
              <w:t>s</w:t>
            </w:r>
            <w:r w:rsidR="00853DAB">
              <w:rPr>
                <w:b/>
                <w:bCs/>
                <w:noProof/>
                <w:color w:val="000000"/>
                <w:sz w:val="22"/>
                <w:szCs w:val="22"/>
                <w:lang w:val="sr-Latn-ME"/>
              </w:rPr>
              <w:t xml:space="preserve"> </w:t>
            </w:r>
            <w:r w:rsidR="00610F5D" w:rsidRPr="00C70BDB">
              <w:rPr>
                <w:b/>
                <w:bCs/>
                <w:noProof/>
                <w:color w:val="000000"/>
                <w:sz w:val="22"/>
                <w:szCs w:val="22"/>
                <w:lang w:val="sr-Latn-ME"/>
              </w:rPr>
              <w:t>BAT</w:t>
            </w:r>
          </w:p>
          <w:p w14:paraId="2F113B9B" w14:textId="7F83E738" w:rsidR="003330BD" w:rsidRPr="00C70BDB" w:rsidRDefault="003330BD" w:rsidP="00CC05E7">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(prosjek</w:t>
            </w:r>
            <w:r w:rsidR="00853DAB">
              <w:rPr>
                <w:b/>
                <w:bCs/>
                <w:noProof/>
                <w:color w:val="000000"/>
                <w:sz w:val="22"/>
                <w:szCs w:val="22"/>
                <w:lang w:val="sr-Latn-ME"/>
              </w:rPr>
              <w:t xml:space="preserve"> </w:t>
            </w:r>
            <w:r w:rsidRPr="00C70BDB">
              <w:rPr>
                <w:b/>
                <w:bCs/>
                <w:noProof/>
                <w:color w:val="000000"/>
                <w:sz w:val="22"/>
                <w:szCs w:val="22"/>
                <w:lang w:val="sr-Latn-ME"/>
              </w:rPr>
              <w:t>tokom</w:t>
            </w:r>
            <w:r w:rsidR="00853DAB">
              <w:rPr>
                <w:b/>
                <w:bCs/>
                <w:noProof/>
                <w:color w:val="000000"/>
                <w:sz w:val="22"/>
                <w:szCs w:val="22"/>
                <w:lang w:val="sr-Latn-ME"/>
              </w:rPr>
              <w:t xml:space="preserve"> </w:t>
            </w:r>
            <w:r w:rsidRPr="00C70BDB">
              <w:rPr>
                <w:b/>
                <w:bCs/>
                <w:noProof/>
                <w:color w:val="000000"/>
                <w:sz w:val="22"/>
                <w:szCs w:val="22"/>
                <w:lang w:val="sr-Latn-ME"/>
              </w:rPr>
              <w:t>perioda</w:t>
            </w:r>
            <w:r w:rsidR="00853DAB">
              <w:rPr>
                <w:b/>
                <w:bCs/>
                <w:noProof/>
                <w:color w:val="000000"/>
                <w:sz w:val="22"/>
                <w:szCs w:val="22"/>
                <w:lang w:val="sr-Latn-ME"/>
              </w:rPr>
              <w:t xml:space="preserve"> </w:t>
            </w:r>
            <w:r w:rsidRPr="00C70BDB">
              <w:rPr>
                <w:b/>
                <w:bCs/>
                <w:noProof/>
                <w:color w:val="000000"/>
                <w:sz w:val="22"/>
                <w:szCs w:val="22"/>
                <w:lang w:val="sr-Latn-ME"/>
              </w:rPr>
              <w:t>uzorkovanja)</w:t>
            </w:r>
          </w:p>
        </w:tc>
      </w:tr>
      <w:tr w:rsidR="003330BD" w:rsidRPr="00C70BDB" w14:paraId="1D5383EB" w14:textId="77777777" w:rsidTr="00CC05E7">
        <w:tc>
          <w:tcPr>
            <w:tcW w:w="3052" w:type="dxa"/>
            <w:shd w:val="clear" w:color="auto" w:fill="FFFFFF"/>
            <w:tcMar>
              <w:top w:w="120" w:type="dxa"/>
              <w:left w:w="120" w:type="dxa"/>
              <w:bottom w:w="120" w:type="dxa"/>
              <w:right w:w="120" w:type="dxa"/>
            </w:tcMar>
            <w:hideMark/>
          </w:tcPr>
          <w:p w14:paraId="01C696CE" w14:textId="024A51CC"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Živa</w:t>
            </w:r>
            <w:r w:rsidR="00853DAB">
              <w:rPr>
                <w:noProof/>
                <w:color w:val="000000"/>
                <w:sz w:val="22"/>
                <w:szCs w:val="22"/>
                <w:lang w:val="sr-Latn-ME"/>
              </w:rPr>
              <w:t xml:space="preserve"> </w:t>
            </w:r>
            <w:r w:rsidRPr="00C70BDB">
              <w:rPr>
                <w:noProof/>
                <w:color w:val="000000"/>
                <w:sz w:val="22"/>
                <w:szCs w:val="22"/>
                <w:lang w:val="sr-Latn-ME"/>
              </w:rPr>
              <w:t>(Hg)</w:t>
            </w:r>
          </w:p>
        </w:tc>
        <w:tc>
          <w:tcPr>
            <w:tcW w:w="2340" w:type="dxa"/>
            <w:shd w:val="clear" w:color="auto" w:fill="FFFFFF"/>
            <w:tcMar>
              <w:top w:w="120" w:type="dxa"/>
              <w:left w:w="120" w:type="dxa"/>
              <w:bottom w:w="120" w:type="dxa"/>
              <w:right w:w="120" w:type="dxa"/>
            </w:tcMar>
            <w:hideMark/>
          </w:tcPr>
          <w:p w14:paraId="3A93FDA8" w14:textId="77777777"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μg/Nm</w:t>
            </w:r>
            <w:r w:rsidRPr="00C70BDB">
              <w:rPr>
                <w:rStyle w:val="super"/>
                <w:noProof/>
                <w:color w:val="000000"/>
                <w:sz w:val="22"/>
                <w:szCs w:val="22"/>
                <w:vertAlign w:val="superscript"/>
                <w:lang w:val="sr-Latn-ME"/>
              </w:rPr>
              <w:t>3</w:t>
            </w:r>
          </w:p>
        </w:tc>
        <w:tc>
          <w:tcPr>
            <w:tcW w:w="4231" w:type="dxa"/>
            <w:shd w:val="clear" w:color="auto" w:fill="FFFFFF"/>
            <w:tcMar>
              <w:top w:w="120" w:type="dxa"/>
              <w:left w:w="120" w:type="dxa"/>
              <w:bottom w:w="120" w:type="dxa"/>
              <w:right w:w="120" w:type="dxa"/>
            </w:tcMar>
            <w:hideMark/>
          </w:tcPr>
          <w:p w14:paraId="5A76DEF0" w14:textId="77777777"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2–7</w:t>
            </w:r>
          </w:p>
        </w:tc>
      </w:tr>
    </w:tbl>
    <w:p w14:paraId="27F882F9" w14:textId="57CF9F1F" w:rsidR="003330BD" w:rsidRPr="00C70BDB" w:rsidRDefault="0062496C"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3330BD" w:rsidRPr="00C70BDB">
        <w:rPr>
          <w:noProof/>
          <w:color w:val="000000"/>
          <w:lang w:val="sr-Latn-ME"/>
        </w:rPr>
        <w:t>je</w:t>
      </w:r>
      <w:r w:rsidR="00853DAB">
        <w:rPr>
          <w:noProof/>
          <w:color w:val="000000"/>
          <w:lang w:val="sr-Latn-ME"/>
        </w:rPr>
        <w:t xml:space="preserve"> </w:t>
      </w:r>
      <w:r w:rsidR="003330BD" w:rsidRPr="00C70BDB">
        <w:rPr>
          <w:noProof/>
          <w:color w:val="000000"/>
          <w:lang w:val="sr-Latn-ME"/>
        </w:rPr>
        <w:t>u</w:t>
      </w:r>
      <w:r w:rsidR="00853DAB">
        <w:rPr>
          <w:noProof/>
          <w:color w:val="000000"/>
          <w:lang w:val="sr-Latn-ME"/>
        </w:rPr>
        <w:t xml:space="preserve"> </w:t>
      </w:r>
      <w:r w:rsidR="003330BD" w:rsidRPr="00C70BDB">
        <w:rPr>
          <w:noProof/>
          <w:color w:val="000000"/>
          <w:lang w:val="sr-Latn-ME"/>
        </w:rPr>
        <w:t>BAT</w:t>
      </w:r>
      <w:r w:rsidR="00853DAB">
        <w:rPr>
          <w:noProof/>
          <w:color w:val="000000"/>
          <w:lang w:val="sr-Latn-ME"/>
        </w:rPr>
        <w:t xml:space="preserve"> </w:t>
      </w:r>
      <w:r w:rsidR="003330BD" w:rsidRPr="00C70BDB">
        <w:rPr>
          <w:noProof/>
          <w:color w:val="000000"/>
          <w:lang w:val="sr-Latn-ME"/>
        </w:rPr>
        <w:t>8.</w:t>
      </w:r>
    </w:p>
    <w:p w14:paraId="03C55191" w14:textId="491F268C" w:rsidR="003330BD" w:rsidRPr="00C70BDB" w:rsidRDefault="003330BD" w:rsidP="003A4E38">
      <w:pPr>
        <w:pStyle w:val="Heading1"/>
        <w:jc w:val="both"/>
        <w:rPr>
          <w:rFonts w:ascii="Times New Roman" w:hAnsi="Times New Roman" w:cs="Times New Roman"/>
          <w:noProof/>
          <w:sz w:val="24"/>
          <w:szCs w:val="24"/>
          <w:lang w:val="sr-Latn-ME"/>
        </w:rPr>
      </w:pPr>
      <w:bookmarkStart w:id="27" w:name="_Toc76052999"/>
      <w:r w:rsidRPr="00C70BDB">
        <w:rPr>
          <w:rFonts w:ascii="Times New Roman" w:hAnsi="Times New Roman" w:cs="Times New Roman"/>
          <w:noProof/>
          <w:sz w:val="24"/>
          <w:szCs w:val="24"/>
          <w:lang w:val="sr-Latn-ME"/>
        </w:rPr>
        <w:lastRenderedPageBreak/>
        <w:t>3.</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24301B"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24301B"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24301B"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BIOLOŠKI</w:t>
      </w:r>
      <w:r w:rsidR="00853DAB">
        <w:rPr>
          <w:rFonts w:ascii="Times New Roman" w:hAnsi="Times New Roman" w:cs="Times New Roman"/>
          <w:noProof/>
          <w:sz w:val="24"/>
          <w:szCs w:val="24"/>
          <w:lang w:val="sr-Latn-ME"/>
        </w:rPr>
        <w:t xml:space="preserve"> </w:t>
      </w:r>
      <w:r w:rsidR="0062496C"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bookmarkEnd w:id="27"/>
    </w:p>
    <w:p w14:paraId="43D6E99D" w14:textId="6B544837"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Ako</w:t>
      </w:r>
      <w:r w:rsidR="00853DAB">
        <w:rPr>
          <w:noProof/>
          <w:color w:val="000000"/>
          <w:lang w:val="sr-Latn-ME"/>
        </w:rPr>
        <w:t xml:space="preserve"> </w:t>
      </w:r>
      <w:r w:rsidRPr="00C70BDB">
        <w:rPr>
          <w:noProof/>
          <w:color w:val="000000"/>
          <w:lang w:val="sr-Latn-ME"/>
        </w:rPr>
        <w:t>nije</w:t>
      </w:r>
      <w:r w:rsidR="00853DAB">
        <w:rPr>
          <w:noProof/>
          <w:color w:val="000000"/>
          <w:lang w:val="sr-Latn-ME"/>
        </w:rPr>
        <w:t xml:space="preserve"> </w:t>
      </w:r>
      <w:r w:rsidRPr="00C70BDB">
        <w:rPr>
          <w:noProof/>
          <w:color w:val="000000"/>
          <w:lang w:val="sr-Latn-ME"/>
        </w:rPr>
        <w:t>drugačije</w:t>
      </w:r>
      <w:r w:rsidR="00853DAB">
        <w:rPr>
          <w:noProof/>
          <w:color w:val="000000"/>
          <w:lang w:val="sr-Latn-ME"/>
        </w:rPr>
        <w:t xml:space="preserve"> </w:t>
      </w:r>
      <w:r w:rsidRPr="00C70BDB">
        <w:rPr>
          <w:noProof/>
          <w:color w:val="000000"/>
          <w:lang w:val="sr-Latn-ME"/>
        </w:rPr>
        <w:t>navedeno,</w:t>
      </w:r>
      <w:r w:rsidR="00853DAB">
        <w:rPr>
          <w:noProof/>
          <w:color w:val="000000"/>
          <w:lang w:val="sr-Latn-ME"/>
        </w:rPr>
        <w:t xml:space="preserve"> </w:t>
      </w:r>
      <w:r w:rsidRPr="00C70BDB">
        <w:rPr>
          <w:noProof/>
          <w:color w:val="000000"/>
          <w:lang w:val="sr-Latn-ME"/>
        </w:rPr>
        <w:t>zaključci</w:t>
      </w:r>
      <w:r w:rsidR="00853DAB">
        <w:rPr>
          <w:noProof/>
          <w:color w:val="000000"/>
          <w:lang w:val="sr-Latn-ME"/>
        </w:rPr>
        <w:t xml:space="preserve"> </w:t>
      </w:r>
      <w:r w:rsidRPr="00C70BDB">
        <w:rPr>
          <w:noProof/>
          <w:color w:val="000000"/>
          <w:lang w:val="sr-Latn-ME"/>
        </w:rPr>
        <w:t>o</w:t>
      </w:r>
      <w:r w:rsidR="00853DAB">
        <w:rPr>
          <w:noProof/>
          <w:color w:val="000000"/>
          <w:lang w:val="sr-Latn-ME"/>
        </w:rPr>
        <w:t xml:space="preserve"> </w:t>
      </w:r>
      <w:r w:rsidR="00416313" w:rsidRPr="00C70BDB">
        <w:rPr>
          <w:noProof/>
          <w:color w:val="000000"/>
          <w:lang w:val="sr-Latn-ME"/>
        </w:rPr>
        <w:t>najbolje</w:t>
      </w:r>
      <w:r w:rsidR="00853DAB">
        <w:rPr>
          <w:noProof/>
          <w:color w:val="000000"/>
          <w:lang w:val="sr-Latn-ME"/>
        </w:rPr>
        <w:t xml:space="preserve"> </w:t>
      </w:r>
      <w:r w:rsidR="00416313" w:rsidRPr="00C70BDB">
        <w:rPr>
          <w:noProof/>
          <w:color w:val="000000"/>
          <w:lang w:val="sr-Latn-ME"/>
        </w:rPr>
        <w:t>dostupnim</w:t>
      </w:r>
      <w:r w:rsidR="00853DAB">
        <w:rPr>
          <w:noProof/>
          <w:color w:val="000000"/>
          <w:lang w:val="sr-Latn-ME"/>
        </w:rPr>
        <w:t xml:space="preserve"> </w:t>
      </w:r>
      <w:r w:rsidR="00416313" w:rsidRPr="00C70BDB">
        <w:rPr>
          <w:noProof/>
          <w:color w:val="000000"/>
          <w:lang w:val="sr-Latn-ME"/>
        </w:rPr>
        <w:t>tehnikama</w:t>
      </w:r>
      <w:r w:rsidR="00853DAB">
        <w:rPr>
          <w:noProof/>
          <w:color w:val="000000"/>
          <w:lang w:val="sr-Latn-ME"/>
        </w:rPr>
        <w:t xml:space="preserve"> </w:t>
      </w:r>
      <w:r w:rsidRPr="00C70BDB">
        <w:rPr>
          <w:noProof/>
          <w:color w:val="000000"/>
          <w:lang w:val="sr-Latn-ME"/>
        </w:rPr>
        <w:t>navedeni</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dijelu</w:t>
      </w:r>
      <w:r w:rsidR="00853DAB">
        <w:rPr>
          <w:noProof/>
          <w:color w:val="000000"/>
          <w:lang w:val="sr-Latn-ME"/>
        </w:rPr>
        <w:t xml:space="preserve"> </w:t>
      </w:r>
      <w:r w:rsidRPr="00C70BDB">
        <w:rPr>
          <w:noProof/>
          <w:color w:val="000000"/>
          <w:lang w:val="sr-Latn-ME"/>
        </w:rPr>
        <w:t>3.</w:t>
      </w:r>
      <w:r w:rsidR="00853DAB">
        <w:rPr>
          <w:noProof/>
          <w:color w:val="000000"/>
          <w:lang w:val="sr-Latn-ME"/>
        </w:rPr>
        <w:t xml:space="preserve"> </w:t>
      </w:r>
      <w:r w:rsidRPr="00C70BDB">
        <w:rPr>
          <w:noProof/>
          <w:color w:val="000000"/>
          <w:lang w:val="sr-Latn-ME"/>
        </w:rPr>
        <w:t>primjenjuju</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na</w:t>
      </w:r>
      <w:r w:rsidR="00853DAB">
        <w:rPr>
          <w:noProof/>
          <w:color w:val="000000"/>
          <w:lang w:val="sr-Latn-ME"/>
        </w:rPr>
        <w:t xml:space="preserve"> </w:t>
      </w:r>
      <w:r w:rsidR="0062496C" w:rsidRPr="00C70BDB">
        <w:rPr>
          <w:noProof/>
          <w:color w:val="000000"/>
          <w:lang w:val="sr-Latn-ME"/>
        </w:rPr>
        <w:t>biološki</w:t>
      </w:r>
      <w:r w:rsidR="00853DAB">
        <w:rPr>
          <w:noProof/>
          <w:color w:val="000000"/>
          <w:lang w:val="sr-Latn-ME"/>
        </w:rPr>
        <w:t xml:space="preserve"> </w:t>
      </w:r>
      <w:r w:rsidR="0062496C" w:rsidRPr="00C70BDB">
        <w:rPr>
          <w:noProof/>
          <w:color w:val="000000"/>
          <w:lang w:val="sr-Latn-ME"/>
        </w:rPr>
        <w:t>tretman</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uz</w:t>
      </w:r>
      <w:r w:rsidR="00853DAB">
        <w:rPr>
          <w:noProof/>
          <w:color w:val="000000"/>
          <w:lang w:val="sr-Latn-ME"/>
        </w:rPr>
        <w:t xml:space="preserve"> </w:t>
      </w:r>
      <w:r w:rsidRPr="00C70BDB">
        <w:rPr>
          <w:noProof/>
          <w:color w:val="000000"/>
          <w:lang w:val="sr-Latn-ME"/>
        </w:rPr>
        <w:t>opšte</w:t>
      </w:r>
      <w:r w:rsidR="00853DAB">
        <w:rPr>
          <w:noProof/>
          <w:color w:val="000000"/>
          <w:lang w:val="sr-Latn-ME"/>
        </w:rPr>
        <w:t xml:space="preserve"> </w:t>
      </w:r>
      <w:r w:rsidRPr="00C70BDB">
        <w:rPr>
          <w:noProof/>
          <w:color w:val="000000"/>
          <w:lang w:val="sr-Latn-ME"/>
        </w:rPr>
        <w:t>zaključke</w:t>
      </w:r>
      <w:r w:rsidR="00853DAB">
        <w:rPr>
          <w:noProof/>
          <w:color w:val="000000"/>
          <w:lang w:val="sr-Latn-ME"/>
        </w:rPr>
        <w:t xml:space="preserve"> </w:t>
      </w:r>
      <w:r w:rsidRPr="00C70BDB">
        <w:rPr>
          <w:noProof/>
          <w:color w:val="000000"/>
          <w:lang w:val="sr-Latn-ME"/>
        </w:rPr>
        <w:t>o</w:t>
      </w:r>
      <w:r w:rsidR="00853DAB">
        <w:rPr>
          <w:noProof/>
          <w:color w:val="000000"/>
          <w:lang w:val="sr-Latn-ME"/>
        </w:rPr>
        <w:t xml:space="preserve"> </w:t>
      </w:r>
      <w:r w:rsidR="00416313" w:rsidRPr="00C70BDB">
        <w:rPr>
          <w:noProof/>
          <w:color w:val="000000"/>
          <w:lang w:val="sr-Latn-ME"/>
        </w:rPr>
        <w:t>njabolje</w:t>
      </w:r>
      <w:r w:rsidR="00853DAB">
        <w:rPr>
          <w:noProof/>
          <w:color w:val="000000"/>
          <w:lang w:val="sr-Latn-ME"/>
        </w:rPr>
        <w:t xml:space="preserve"> </w:t>
      </w:r>
      <w:r w:rsidR="00416313" w:rsidRPr="00C70BDB">
        <w:rPr>
          <w:noProof/>
          <w:color w:val="000000"/>
          <w:lang w:val="sr-Latn-ME"/>
        </w:rPr>
        <w:t>dostupnim</w:t>
      </w:r>
      <w:r w:rsidR="00853DAB">
        <w:rPr>
          <w:noProof/>
          <w:color w:val="000000"/>
          <w:lang w:val="sr-Latn-ME"/>
        </w:rPr>
        <w:t xml:space="preserve"> </w:t>
      </w:r>
      <w:r w:rsidR="00416313" w:rsidRPr="00C70BDB">
        <w:rPr>
          <w:noProof/>
          <w:color w:val="000000"/>
          <w:lang w:val="sr-Latn-ME"/>
        </w:rPr>
        <w:t>tehnikama</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dijela</w:t>
      </w:r>
      <w:r w:rsidR="00853DAB">
        <w:rPr>
          <w:noProof/>
          <w:color w:val="000000"/>
          <w:lang w:val="sr-Latn-ME"/>
        </w:rPr>
        <w:t xml:space="preserve"> </w:t>
      </w:r>
      <w:r w:rsidRPr="00C70BDB">
        <w:rPr>
          <w:noProof/>
          <w:color w:val="000000"/>
          <w:lang w:val="sr-Latn-ME"/>
        </w:rPr>
        <w:t>1.</w:t>
      </w:r>
      <w:r w:rsidR="00853DAB">
        <w:rPr>
          <w:noProof/>
          <w:color w:val="000000"/>
          <w:lang w:val="sr-Latn-ME"/>
        </w:rPr>
        <w:t xml:space="preserve"> </w:t>
      </w:r>
      <w:r w:rsidRPr="00C70BDB">
        <w:rPr>
          <w:noProof/>
          <w:color w:val="000000"/>
          <w:lang w:val="sr-Latn-ME"/>
        </w:rPr>
        <w:t>Zaključci</w:t>
      </w:r>
      <w:r w:rsidR="00853DAB">
        <w:rPr>
          <w:noProof/>
          <w:color w:val="000000"/>
          <w:lang w:val="sr-Latn-ME"/>
        </w:rPr>
        <w:t xml:space="preserve"> </w:t>
      </w:r>
      <w:r w:rsidRPr="00C70BDB">
        <w:rPr>
          <w:noProof/>
          <w:color w:val="000000"/>
          <w:lang w:val="sr-Latn-ME"/>
        </w:rPr>
        <w:t>o</w:t>
      </w:r>
      <w:r w:rsidR="00853DAB">
        <w:rPr>
          <w:noProof/>
          <w:color w:val="000000"/>
          <w:lang w:val="sr-Latn-ME"/>
        </w:rPr>
        <w:t xml:space="preserve"> </w:t>
      </w:r>
      <w:r w:rsidR="00610F5D" w:rsidRPr="00C70BDB">
        <w:rPr>
          <w:noProof/>
          <w:color w:val="000000"/>
          <w:lang w:val="sr-Latn-ME"/>
        </w:rPr>
        <w:t>BAT</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dijela</w:t>
      </w:r>
      <w:r w:rsidR="00853DAB">
        <w:rPr>
          <w:noProof/>
          <w:color w:val="000000"/>
          <w:lang w:val="sr-Latn-ME"/>
        </w:rPr>
        <w:t xml:space="preserve"> </w:t>
      </w:r>
      <w:r w:rsidRPr="00C70BDB">
        <w:rPr>
          <w:noProof/>
          <w:color w:val="000000"/>
          <w:lang w:val="sr-Latn-ME"/>
        </w:rPr>
        <w:t>3.</w:t>
      </w:r>
      <w:r w:rsidR="00853DAB">
        <w:rPr>
          <w:noProof/>
          <w:color w:val="000000"/>
          <w:lang w:val="sr-Latn-ME"/>
        </w:rPr>
        <w:t xml:space="preserve"> </w:t>
      </w:r>
      <w:r w:rsidRPr="00C70BDB">
        <w:rPr>
          <w:noProof/>
          <w:color w:val="000000"/>
          <w:lang w:val="sr-Latn-ME"/>
        </w:rPr>
        <w:t>ne</w:t>
      </w:r>
      <w:r w:rsidR="00853DAB">
        <w:rPr>
          <w:noProof/>
          <w:color w:val="000000"/>
          <w:lang w:val="sr-Latn-ME"/>
        </w:rPr>
        <w:t xml:space="preserve"> </w:t>
      </w:r>
      <w:r w:rsidRPr="00C70BDB">
        <w:rPr>
          <w:noProof/>
          <w:color w:val="000000"/>
          <w:lang w:val="sr-Latn-ME"/>
        </w:rPr>
        <w:t>primjenjuju</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na</w:t>
      </w:r>
      <w:r w:rsidR="00853DAB">
        <w:rPr>
          <w:noProof/>
          <w:color w:val="000000"/>
          <w:lang w:val="sr-Latn-ME"/>
        </w:rPr>
        <w:t xml:space="preserve"> </w:t>
      </w:r>
      <w:r w:rsidR="00257905" w:rsidRPr="00C70BDB">
        <w:rPr>
          <w:noProof/>
          <w:color w:val="000000"/>
          <w:lang w:val="sr-Latn-ME"/>
        </w:rPr>
        <w:t>tretman</w:t>
      </w:r>
      <w:r w:rsidR="00853DAB">
        <w:rPr>
          <w:noProof/>
          <w:color w:val="000000"/>
          <w:lang w:val="sr-Latn-ME"/>
        </w:rPr>
        <w:t xml:space="preserve"> </w:t>
      </w:r>
      <w:r w:rsidRPr="00C70BDB">
        <w:rPr>
          <w:noProof/>
          <w:color w:val="000000"/>
          <w:lang w:val="sr-Latn-ME"/>
        </w:rPr>
        <w:t>tečnog</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koji</w:t>
      </w:r>
      <w:r w:rsidR="00853DAB">
        <w:rPr>
          <w:noProof/>
          <w:color w:val="000000"/>
          <w:lang w:val="sr-Latn-ME"/>
        </w:rPr>
        <w:t xml:space="preserve"> </w:t>
      </w:r>
      <w:r w:rsidRPr="00C70BDB">
        <w:rPr>
          <w:noProof/>
          <w:color w:val="000000"/>
          <w:lang w:val="sr-Latn-ME"/>
        </w:rPr>
        <w:t>sadrži</w:t>
      </w:r>
      <w:r w:rsidR="00853DAB">
        <w:rPr>
          <w:noProof/>
          <w:color w:val="000000"/>
          <w:lang w:val="sr-Latn-ME"/>
        </w:rPr>
        <w:t xml:space="preserve"> </w:t>
      </w:r>
      <w:r w:rsidRPr="00C70BDB">
        <w:rPr>
          <w:noProof/>
          <w:color w:val="000000"/>
          <w:lang w:val="sr-Latn-ME"/>
        </w:rPr>
        <w:t>vodu.</w:t>
      </w:r>
    </w:p>
    <w:p w14:paraId="24FB6638" w14:textId="77777777" w:rsidR="00B44263" w:rsidRPr="00C70BDB" w:rsidRDefault="00B44263" w:rsidP="003330BD">
      <w:pPr>
        <w:pStyle w:val="Normal2"/>
        <w:shd w:val="clear" w:color="auto" w:fill="FFFFFF"/>
        <w:spacing w:before="120" w:beforeAutospacing="0" w:after="0" w:afterAutospacing="0"/>
        <w:jc w:val="both"/>
        <w:rPr>
          <w:noProof/>
          <w:color w:val="000000"/>
          <w:lang w:val="sr-Latn-ME"/>
        </w:rPr>
      </w:pPr>
    </w:p>
    <w:p w14:paraId="26CCFFE2" w14:textId="05BD4739" w:rsidR="003330BD" w:rsidRPr="00C70BDB" w:rsidRDefault="003330BD" w:rsidP="005E3476">
      <w:pPr>
        <w:pStyle w:val="Heading2"/>
        <w:rPr>
          <w:rFonts w:ascii="Times New Roman" w:hAnsi="Times New Roman" w:cs="Times New Roman"/>
          <w:noProof/>
          <w:sz w:val="24"/>
          <w:szCs w:val="24"/>
          <w:lang w:val="sr-Latn-ME"/>
        </w:rPr>
      </w:pPr>
      <w:bookmarkStart w:id="28" w:name="_Toc76053000"/>
      <w:r w:rsidRPr="00C70BDB">
        <w:rPr>
          <w:rFonts w:ascii="Times New Roman" w:hAnsi="Times New Roman" w:cs="Times New Roman"/>
          <w:noProof/>
          <w:sz w:val="24"/>
          <w:szCs w:val="24"/>
          <w:lang w:val="sr-Latn-ME"/>
        </w:rPr>
        <w:t>3.1.</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Opšti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zaključci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w:t>
      </w:r>
      <w:r w:rsidR="00853DAB">
        <w:rPr>
          <w:rStyle w:val="bold"/>
          <w:rFonts w:ascii="Times New Roman" w:hAnsi="Times New Roman" w:cs="Times New Roman"/>
          <w:noProof/>
          <w:sz w:val="24"/>
          <w:szCs w:val="24"/>
          <w:lang w:val="sr-Latn-ME"/>
        </w:rPr>
        <w:t xml:space="preserve"> </w:t>
      </w:r>
      <w:r w:rsidR="0024301B" w:rsidRPr="00C70BDB">
        <w:rPr>
          <w:rStyle w:val="bold"/>
          <w:rFonts w:ascii="Times New Roman" w:hAnsi="Times New Roman" w:cs="Times New Roman"/>
          <w:noProof/>
          <w:sz w:val="24"/>
          <w:szCs w:val="24"/>
          <w:lang w:val="sr-Latn-ME"/>
        </w:rPr>
        <w:t>najbolje</w:t>
      </w:r>
      <w:r w:rsidR="00853DAB">
        <w:rPr>
          <w:rStyle w:val="bold"/>
          <w:rFonts w:ascii="Times New Roman" w:hAnsi="Times New Roman" w:cs="Times New Roman"/>
          <w:noProof/>
          <w:sz w:val="24"/>
          <w:szCs w:val="24"/>
          <w:lang w:val="sr-Latn-ME"/>
        </w:rPr>
        <w:t xml:space="preserve"> </w:t>
      </w:r>
      <w:r w:rsidR="0024301B" w:rsidRPr="00C70BDB">
        <w:rPr>
          <w:rStyle w:val="bold"/>
          <w:rFonts w:ascii="Times New Roman" w:hAnsi="Times New Roman" w:cs="Times New Roman"/>
          <w:noProof/>
          <w:sz w:val="24"/>
          <w:szCs w:val="24"/>
          <w:lang w:val="sr-Latn-ME"/>
        </w:rPr>
        <w:t>dostupnim</w:t>
      </w:r>
      <w:r w:rsidR="00853DAB">
        <w:rPr>
          <w:rStyle w:val="bold"/>
          <w:rFonts w:ascii="Times New Roman" w:hAnsi="Times New Roman" w:cs="Times New Roman"/>
          <w:noProof/>
          <w:sz w:val="24"/>
          <w:szCs w:val="24"/>
          <w:lang w:val="sr-Latn-ME"/>
        </w:rPr>
        <w:t xml:space="preserve"> </w:t>
      </w:r>
      <w:r w:rsidR="0024301B" w:rsidRPr="00C70BDB">
        <w:rPr>
          <w:rStyle w:val="bold"/>
          <w:rFonts w:ascii="Times New Roman" w:hAnsi="Times New Roman" w:cs="Times New Roman"/>
          <w:noProof/>
          <w:sz w:val="24"/>
          <w:szCs w:val="24"/>
          <w:lang w:val="sr-Latn-ME"/>
        </w:rPr>
        <w:t>tehnikama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0062496C" w:rsidRPr="00C70BDB">
        <w:rPr>
          <w:rStyle w:val="bold"/>
          <w:rFonts w:ascii="Times New Roman" w:hAnsi="Times New Roman" w:cs="Times New Roman"/>
          <w:noProof/>
          <w:sz w:val="24"/>
          <w:szCs w:val="24"/>
          <w:lang w:val="sr-Latn-ME"/>
        </w:rPr>
        <w:t>biološki</w:t>
      </w:r>
      <w:r w:rsidR="00853DAB">
        <w:rPr>
          <w:rStyle w:val="bold"/>
          <w:rFonts w:ascii="Times New Roman" w:hAnsi="Times New Roman" w:cs="Times New Roman"/>
          <w:noProof/>
          <w:sz w:val="24"/>
          <w:szCs w:val="24"/>
          <w:lang w:val="sr-Latn-ME"/>
        </w:rPr>
        <w:t xml:space="preserve"> </w:t>
      </w:r>
      <w:r w:rsidR="0062496C" w:rsidRPr="00C70BDB">
        <w:rPr>
          <w:rStyle w:val="bold"/>
          <w:rFonts w:ascii="Times New Roman" w:hAnsi="Times New Roman" w:cs="Times New Roman"/>
          <w:noProof/>
          <w:sz w:val="24"/>
          <w:szCs w:val="24"/>
          <w:lang w:val="sr-Latn-ME"/>
        </w:rPr>
        <w:t>tretman</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otpada</w:t>
      </w:r>
      <w:bookmarkEnd w:id="28"/>
    </w:p>
    <w:p w14:paraId="21813E65" w14:textId="2B9AF202" w:rsidR="003330BD" w:rsidRPr="00C70BDB" w:rsidRDefault="003330BD" w:rsidP="005E3476">
      <w:pPr>
        <w:pStyle w:val="Heading3"/>
        <w:rPr>
          <w:rFonts w:ascii="Times New Roman" w:hAnsi="Times New Roman" w:cs="Times New Roman"/>
          <w:noProof/>
          <w:lang w:val="sr-Latn-ME"/>
        </w:rPr>
      </w:pPr>
      <w:bookmarkStart w:id="29" w:name="_Toc76053001"/>
      <w:r w:rsidRPr="00C70BDB">
        <w:rPr>
          <w:rFonts w:ascii="Times New Roman" w:hAnsi="Times New Roman" w:cs="Times New Roman"/>
          <w:noProof/>
          <w:lang w:val="sr-Latn-ME"/>
        </w:rPr>
        <w:t>3.1.1.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Opšta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ekološka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efikasnost</w:t>
      </w:r>
      <w:bookmarkEnd w:id="29"/>
    </w:p>
    <w:p w14:paraId="7643727E" w14:textId="6C231110"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33.</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neugodnih</w:t>
      </w:r>
      <w:r w:rsidR="00853DAB">
        <w:rPr>
          <w:noProof/>
          <w:color w:val="000000"/>
          <w:lang w:val="sr-Latn-ME"/>
        </w:rPr>
        <w:t xml:space="preserve"> </w:t>
      </w:r>
      <w:r w:rsidRPr="00C70BDB">
        <w:rPr>
          <w:noProof/>
          <w:color w:val="000000"/>
          <w:lang w:val="sr-Latn-ME"/>
        </w:rPr>
        <w:t>mirisa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poboljša</w:t>
      </w:r>
      <w:r w:rsidR="00416313" w:rsidRPr="00C70BDB">
        <w:rPr>
          <w:noProof/>
          <w:color w:val="000000"/>
          <w:lang w:val="sr-Latn-ME"/>
        </w:rPr>
        <w:t>nje</w:t>
      </w:r>
      <w:r w:rsidR="00853DAB">
        <w:rPr>
          <w:noProof/>
          <w:color w:val="000000"/>
          <w:lang w:val="sr-Latn-ME"/>
        </w:rPr>
        <w:t xml:space="preserve"> </w:t>
      </w:r>
      <w:r w:rsidR="00416313" w:rsidRPr="00C70BDB">
        <w:rPr>
          <w:noProof/>
          <w:color w:val="000000"/>
          <w:lang w:val="sr-Latn-ME"/>
        </w:rPr>
        <w:t>opšte</w:t>
      </w:r>
      <w:r w:rsidR="00853DAB">
        <w:rPr>
          <w:noProof/>
          <w:color w:val="000000"/>
          <w:lang w:val="sr-Latn-ME"/>
        </w:rPr>
        <w:t xml:space="preserve"> </w:t>
      </w:r>
      <w:r w:rsidR="00416313" w:rsidRPr="00C70BDB">
        <w:rPr>
          <w:noProof/>
          <w:color w:val="000000"/>
          <w:lang w:val="sr-Latn-ME"/>
        </w:rPr>
        <w:t>ekološke</w:t>
      </w:r>
      <w:r w:rsidR="00853DAB">
        <w:rPr>
          <w:noProof/>
          <w:color w:val="000000"/>
          <w:lang w:val="sr-Latn-ME"/>
        </w:rPr>
        <w:t xml:space="preserve"> </w:t>
      </w:r>
      <w:r w:rsidR="00416313" w:rsidRPr="00C70BDB">
        <w:rPr>
          <w:noProof/>
          <w:color w:val="000000"/>
          <w:lang w:val="sr-Latn-ME"/>
        </w:rPr>
        <w:t>efikasnosti</w:t>
      </w:r>
      <w:r w:rsidR="00853DAB">
        <w:rPr>
          <w:noProof/>
          <w:color w:val="000000"/>
          <w:lang w:val="sr-Latn-ME"/>
        </w:rPr>
        <w:t xml:space="preserve"> </w:t>
      </w:r>
      <w:r w:rsidR="00416313" w:rsidRPr="00C70BDB">
        <w:rPr>
          <w:noProof/>
          <w:color w:val="000000"/>
          <w:lang w:val="sr-Latn-ME"/>
        </w:rPr>
        <w:t>najbolja</w:t>
      </w:r>
      <w:r w:rsidR="00853DAB">
        <w:rPr>
          <w:noProof/>
          <w:color w:val="000000"/>
          <w:lang w:val="sr-Latn-ME"/>
        </w:rPr>
        <w:t xml:space="preserve"> </w:t>
      </w:r>
      <w:r w:rsidR="00416313" w:rsidRPr="00C70BDB">
        <w:rPr>
          <w:noProof/>
          <w:color w:val="000000"/>
          <w:lang w:val="sr-Latn-ME"/>
        </w:rPr>
        <w:t>dostupna</w:t>
      </w:r>
      <w:r w:rsidR="00853DAB">
        <w:rPr>
          <w:noProof/>
          <w:color w:val="000000"/>
          <w:lang w:val="sr-Latn-ME"/>
        </w:rPr>
        <w:t xml:space="preserve"> </w:t>
      </w:r>
      <w:r w:rsidR="00416313"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odabrati</w:t>
      </w:r>
      <w:r w:rsidR="00853DAB">
        <w:rPr>
          <w:noProof/>
          <w:color w:val="000000"/>
          <w:lang w:val="sr-Latn-ME"/>
        </w:rPr>
        <w:t xml:space="preserve"> </w:t>
      </w:r>
      <w:r w:rsidRPr="00C70BDB">
        <w:rPr>
          <w:noProof/>
          <w:color w:val="000000"/>
          <w:lang w:val="sr-Latn-ME"/>
        </w:rPr>
        <w:t>dolazni</w:t>
      </w:r>
      <w:r w:rsidR="00853DAB">
        <w:rPr>
          <w:noProof/>
          <w:color w:val="000000"/>
          <w:lang w:val="sr-Latn-ME"/>
        </w:rPr>
        <w:t xml:space="preserve"> </w:t>
      </w:r>
      <w:r w:rsidRPr="00C70BDB">
        <w:rPr>
          <w:noProof/>
          <w:color w:val="000000"/>
          <w:lang w:val="sr-Latn-ME"/>
        </w:rPr>
        <w:t>otpad.</w:t>
      </w:r>
    </w:p>
    <w:p w14:paraId="148C48C2" w14:textId="77777777" w:rsidR="003330BD" w:rsidRPr="00C70BDB" w:rsidRDefault="003330BD" w:rsidP="003330BD">
      <w:pPr>
        <w:pStyle w:val="ti-grseq-1"/>
        <w:shd w:val="clear" w:color="auto" w:fill="FFFFFF"/>
        <w:spacing w:before="240" w:beforeAutospacing="0" w:after="120" w:afterAutospacing="0"/>
        <w:jc w:val="both"/>
        <w:rPr>
          <w:b/>
          <w:bCs/>
          <w:noProof/>
          <w:color w:val="000000"/>
          <w:lang w:val="sr-Latn-ME"/>
        </w:rPr>
      </w:pPr>
      <w:r w:rsidRPr="00C70BDB">
        <w:rPr>
          <w:rStyle w:val="italic"/>
          <w:b/>
          <w:bCs/>
          <w:iCs/>
          <w:noProof/>
          <w:color w:val="000000"/>
          <w:lang w:val="sr-Latn-ME"/>
        </w:rPr>
        <w:t>Opis</w:t>
      </w:r>
    </w:p>
    <w:p w14:paraId="64CFED0D" w14:textId="4284C2A6"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Tehnika</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sastoji</w:t>
      </w:r>
      <w:r w:rsidR="00853DAB">
        <w:rPr>
          <w:noProof/>
          <w:color w:val="000000"/>
          <w:lang w:val="sr-Latn-ME"/>
        </w:rPr>
        <w:t xml:space="preserve"> </w:t>
      </w:r>
      <w:r w:rsidRPr="00C70BDB">
        <w:rPr>
          <w:noProof/>
          <w:color w:val="000000"/>
          <w:lang w:val="sr-Latn-ME"/>
        </w:rPr>
        <w:t>od</w:t>
      </w:r>
      <w:r w:rsidR="00853DAB">
        <w:rPr>
          <w:noProof/>
          <w:color w:val="000000"/>
          <w:lang w:val="sr-Latn-ME"/>
        </w:rPr>
        <w:t xml:space="preserve"> </w:t>
      </w:r>
      <w:r w:rsidRPr="00C70BDB">
        <w:rPr>
          <w:noProof/>
          <w:color w:val="000000"/>
          <w:lang w:val="sr-Latn-ME"/>
        </w:rPr>
        <w:t>sprovođenja</w:t>
      </w:r>
      <w:r w:rsidR="00853DAB">
        <w:rPr>
          <w:noProof/>
          <w:color w:val="000000"/>
          <w:lang w:val="sr-Latn-ME"/>
        </w:rPr>
        <w:t xml:space="preserve"> </w:t>
      </w:r>
      <w:r w:rsidRPr="00C70BDB">
        <w:rPr>
          <w:noProof/>
          <w:color w:val="000000"/>
          <w:lang w:val="sr-Latn-ME"/>
        </w:rPr>
        <w:t>prethodnih</w:t>
      </w:r>
      <w:r w:rsidR="00853DAB">
        <w:rPr>
          <w:noProof/>
          <w:color w:val="000000"/>
          <w:lang w:val="sr-Latn-ME"/>
        </w:rPr>
        <w:t xml:space="preserve"> </w:t>
      </w:r>
      <w:r w:rsidRPr="00C70BDB">
        <w:rPr>
          <w:noProof/>
          <w:color w:val="000000"/>
          <w:lang w:val="sr-Latn-ME"/>
        </w:rPr>
        <w:t>postupaka</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prihvatanje,</w:t>
      </w:r>
      <w:r w:rsidR="00853DAB">
        <w:rPr>
          <w:noProof/>
          <w:color w:val="000000"/>
          <w:lang w:val="sr-Latn-ME"/>
        </w:rPr>
        <w:t xml:space="preserve"> </w:t>
      </w:r>
      <w:r w:rsidRPr="00C70BDB">
        <w:rPr>
          <w:noProof/>
          <w:color w:val="000000"/>
          <w:lang w:val="sr-Latn-ME"/>
        </w:rPr>
        <w:t>prihvatanje</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razvrstavanje</w:t>
      </w:r>
      <w:r w:rsidR="00853DAB">
        <w:rPr>
          <w:noProof/>
          <w:color w:val="000000"/>
          <w:lang w:val="sr-Latn-ME"/>
        </w:rPr>
        <w:t xml:space="preserve"> </w:t>
      </w:r>
      <w:r w:rsidRPr="00C70BDB">
        <w:rPr>
          <w:noProof/>
          <w:color w:val="000000"/>
          <w:lang w:val="sr-Latn-ME"/>
        </w:rPr>
        <w:t>dolaznog</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w:t>
      </w:r>
      <w:r w:rsidR="000028E5" w:rsidRPr="00C70BDB">
        <w:rPr>
          <w:noProof/>
          <w:color w:val="000000"/>
          <w:lang w:val="sr-Latn-ME"/>
        </w:rPr>
        <w:t>v.</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2.)</w:t>
      </w:r>
      <w:r w:rsidR="00853DAB">
        <w:rPr>
          <w:noProof/>
          <w:color w:val="000000"/>
          <w:lang w:val="sr-Latn-ME"/>
        </w:rPr>
        <w:t xml:space="preserve"> </w:t>
      </w:r>
      <w:r w:rsidRPr="00C70BDB">
        <w:rPr>
          <w:noProof/>
          <w:color w:val="000000"/>
          <w:lang w:val="sr-Latn-ME"/>
        </w:rPr>
        <w:t>kak</w:t>
      </w:r>
      <w:r w:rsidR="0062496C" w:rsidRPr="00C70BDB">
        <w:rPr>
          <w:noProof/>
          <w:color w:val="000000"/>
          <w:lang w:val="sr-Latn-ME"/>
        </w:rPr>
        <w:t>o</w:t>
      </w:r>
      <w:r w:rsidR="00853DAB">
        <w:rPr>
          <w:noProof/>
          <w:color w:val="000000"/>
          <w:lang w:val="sr-Latn-ME"/>
        </w:rPr>
        <w:t xml:space="preserve"> </w:t>
      </w:r>
      <w:r w:rsidR="0062496C" w:rsidRPr="00C70BDB">
        <w:rPr>
          <w:noProof/>
          <w:color w:val="000000"/>
          <w:lang w:val="sr-Latn-ME"/>
        </w:rPr>
        <w:t>bi</w:t>
      </w:r>
      <w:r w:rsidR="00853DAB">
        <w:rPr>
          <w:noProof/>
          <w:color w:val="000000"/>
          <w:lang w:val="sr-Latn-ME"/>
        </w:rPr>
        <w:t xml:space="preserve"> </w:t>
      </w:r>
      <w:r w:rsidR="0062496C" w:rsidRPr="00C70BDB">
        <w:rPr>
          <w:noProof/>
          <w:color w:val="000000"/>
          <w:lang w:val="sr-Latn-ME"/>
        </w:rPr>
        <w:t>se</w:t>
      </w:r>
      <w:r w:rsidR="00853DAB">
        <w:rPr>
          <w:noProof/>
          <w:color w:val="000000"/>
          <w:lang w:val="sr-Latn-ME"/>
        </w:rPr>
        <w:t xml:space="preserve"> </w:t>
      </w:r>
      <w:r w:rsidR="0062496C" w:rsidRPr="00C70BDB">
        <w:rPr>
          <w:noProof/>
          <w:color w:val="000000"/>
          <w:lang w:val="sr-Latn-ME"/>
        </w:rPr>
        <w:t>obezbijedila</w:t>
      </w:r>
      <w:r w:rsidR="00853DAB">
        <w:rPr>
          <w:noProof/>
          <w:color w:val="000000"/>
          <w:lang w:val="sr-Latn-ME"/>
        </w:rPr>
        <w:t xml:space="preserve"> </w:t>
      </w:r>
      <w:r w:rsidR="0062496C" w:rsidRPr="00C70BDB">
        <w:rPr>
          <w:noProof/>
          <w:color w:val="000000"/>
          <w:lang w:val="sr-Latn-ME"/>
        </w:rPr>
        <w:t>održivost</w:t>
      </w:r>
      <w:r w:rsidR="00853DAB">
        <w:rPr>
          <w:noProof/>
          <w:color w:val="000000"/>
          <w:lang w:val="sr-Latn-ME"/>
        </w:rPr>
        <w:t xml:space="preserve"> </w:t>
      </w:r>
      <w:r w:rsidRPr="00C70BDB">
        <w:rPr>
          <w:noProof/>
          <w:color w:val="000000"/>
          <w:lang w:val="sr-Latn-ME"/>
        </w:rPr>
        <w:t>dolaznog</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00257905" w:rsidRPr="00C70BDB">
        <w:rPr>
          <w:noProof/>
          <w:color w:val="000000"/>
          <w:lang w:val="sr-Latn-ME"/>
        </w:rPr>
        <w:t>tretman</w:t>
      </w:r>
      <w:r w:rsidRPr="00C70BDB">
        <w:rPr>
          <w:noProof/>
          <w:color w:val="000000"/>
          <w:lang w:val="sr-Latn-ME"/>
        </w:rPr>
        <w:t>,</w:t>
      </w:r>
      <w:r w:rsidR="00853DAB">
        <w:rPr>
          <w:noProof/>
          <w:color w:val="000000"/>
          <w:lang w:val="sr-Latn-ME"/>
        </w:rPr>
        <w:t xml:space="preserve"> </w:t>
      </w:r>
      <w:r w:rsidRPr="00C70BDB">
        <w:rPr>
          <w:noProof/>
          <w:color w:val="000000"/>
          <w:lang w:val="sr-Latn-ME"/>
        </w:rPr>
        <w:t>npr.</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pogledu</w:t>
      </w:r>
      <w:r w:rsidR="00853DAB">
        <w:rPr>
          <w:noProof/>
          <w:color w:val="000000"/>
          <w:lang w:val="sr-Latn-ME"/>
        </w:rPr>
        <w:t xml:space="preserve"> </w:t>
      </w:r>
      <w:r w:rsidRPr="00C70BDB">
        <w:rPr>
          <w:noProof/>
          <w:color w:val="000000"/>
          <w:lang w:val="sr-Latn-ME"/>
        </w:rPr>
        <w:t>ravnoteže</w:t>
      </w:r>
      <w:r w:rsidR="00853DAB">
        <w:rPr>
          <w:noProof/>
          <w:color w:val="000000"/>
          <w:lang w:val="sr-Latn-ME"/>
        </w:rPr>
        <w:t xml:space="preserve"> </w:t>
      </w:r>
      <w:r w:rsidRPr="00C70BDB">
        <w:rPr>
          <w:noProof/>
          <w:color w:val="000000"/>
          <w:lang w:val="sr-Latn-ME"/>
        </w:rPr>
        <w:t>hranjivih</w:t>
      </w:r>
      <w:r w:rsidR="00853DAB">
        <w:rPr>
          <w:noProof/>
          <w:color w:val="000000"/>
          <w:lang w:val="sr-Latn-ME"/>
        </w:rPr>
        <w:t xml:space="preserve"> </w:t>
      </w:r>
      <w:r w:rsidRPr="00C70BDB">
        <w:rPr>
          <w:noProof/>
          <w:color w:val="000000"/>
          <w:lang w:val="sr-Latn-ME"/>
        </w:rPr>
        <w:t>supstanci,</w:t>
      </w:r>
      <w:r w:rsidR="00853DAB">
        <w:rPr>
          <w:noProof/>
          <w:color w:val="000000"/>
          <w:lang w:val="sr-Latn-ME"/>
        </w:rPr>
        <w:t xml:space="preserve"> </w:t>
      </w:r>
      <w:r w:rsidRPr="00C70BDB">
        <w:rPr>
          <w:noProof/>
          <w:color w:val="000000"/>
          <w:lang w:val="sr-Latn-ME"/>
        </w:rPr>
        <w:t>vlage</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toksičnih</w:t>
      </w:r>
      <w:r w:rsidR="00853DAB">
        <w:rPr>
          <w:noProof/>
          <w:color w:val="000000"/>
          <w:lang w:val="sr-Latn-ME"/>
        </w:rPr>
        <w:t xml:space="preserve"> </w:t>
      </w:r>
      <w:r w:rsidRPr="00C70BDB">
        <w:rPr>
          <w:noProof/>
          <w:color w:val="000000"/>
          <w:lang w:val="sr-Latn-ME"/>
        </w:rPr>
        <w:t>j</w:t>
      </w:r>
      <w:r w:rsidR="00EE623A" w:rsidRPr="00C70BDB">
        <w:rPr>
          <w:noProof/>
          <w:color w:val="000000"/>
          <w:lang w:val="sr-Latn-ME"/>
        </w:rPr>
        <w:t>edinjenja</w:t>
      </w:r>
      <w:r w:rsidR="00853DAB">
        <w:rPr>
          <w:noProof/>
          <w:color w:val="000000"/>
          <w:lang w:val="sr-Latn-ME"/>
        </w:rPr>
        <w:t xml:space="preserve"> </w:t>
      </w:r>
      <w:r w:rsidRPr="00C70BDB">
        <w:rPr>
          <w:noProof/>
          <w:color w:val="000000"/>
          <w:lang w:val="sr-Latn-ME"/>
        </w:rPr>
        <w:t>koji</w:t>
      </w:r>
      <w:r w:rsidR="00853DAB">
        <w:rPr>
          <w:noProof/>
          <w:color w:val="000000"/>
          <w:lang w:val="sr-Latn-ME"/>
        </w:rPr>
        <w:t xml:space="preserve"> </w:t>
      </w:r>
      <w:r w:rsidRPr="00C70BDB">
        <w:rPr>
          <w:noProof/>
          <w:color w:val="000000"/>
          <w:lang w:val="sr-Latn-ME"/>
        </w:rPr>
        <w:t>mogu</w:t>
      </w:r>
      <w:r w:rsidR="00853DAB">
        <w:rPr>
          <w:noProof/>
          <w:color w:val="000000"/>
          <w:lang w:val="sr-Latn-ME"/>
        </w:rPr>
        <w:t xml:space="preserve"> </w:t>
      </w:r>
      <w:r w:rsidRPr="00C70BDB">
        <w:rPr>
          <w:noProof/>
          <w:color w:val="000000"/>
          <w:lang w:val="sr-Latn-ME"/>
        </w:rPr>
        <w:t>smanjiti</w:t>
      </w:r>
      <w:r w:rsidR="00853DAB">
        <w:rPr>
          <w:noProof/>
          <w:color w:val="000000"/>
          <w:lang w:val="sr-Latn-ME"/>
        </w:rPr>
        <w:t xml:space="preserve"> </w:t>
      </w:r>
      <w:r w:rsidRPr="00C70BDB">
        <w:rPr>
          <w:noProof/>
          <w:color w:val="000000"/>
          <w:lang w:val="sr-Latn-ME"/>
        </w:rPr>
        <w:t>biološku</w:t>
      </w:r>
      <w:r w:rsidR="00853DAB">
        <w:rPr>
          <w:noProof/>
          <w:color w:val="000000"/>
          <w:lang w:val="sr-Latn-ME"/>
        </w:rPr>
        <w:t xml:space="preserve"> </w:t>
      </w:r>
      <w:r w:rsidRPr="00C70BDB">
        <w:rPr>
          <w:noProof/>
          <w:color w:val="000000"/>
          <w:lang w:val="sr-Latn-ME"/>
        </w:rPr>
        <w:t>aktivnost.</w:t>
      </w:r>
    </w:p>
    <w:p w14:paraId="53514F9C" w14:textId="77777777" w:rsidR="00B44263" w:rsidRPr="00C70BDB" w:rsidRDefault="00B44263" w:rsidP="003330BD">
      <w:pPr>
        <w:pStyle w:val="Normal2"/>
        <w:shd w:val="clear" w:color="auto" w:fill="FFFFFF"/>
        <w:spacing w:before="120" w:beforeAutospacing="0" w:after="0" w:afterAutospacing="0"/>
        <w:jc w:val="both"/>
        <w:rPr>
          <w:noProof/>
          <w:color w:val="000000"/>
          <w:lang w:val="sr-Latn-ME"/>
        </w:rPr>
      </w:pPr>
    </w:p>
    <w:p w14:paraId="17C5FCDE" w14:textId="7E4678E1" w:rsidR="003330BD" w:rsidRPr="00C70BDB" w:rsidRDefault="003330BD" w:rsidP="005E3476">
      <w:pPr>
        <w:pStyle w:val="Heading3"/>
        <w:rPr>
          <w:rFonts w:ascii="Times New Roman" w:hAnsi="Times New Roman" w:cs="Times New Roman"/>
          <w:noProof/>
          <w:lang w:val="sr-Latn-ME"/>
        </w:rPr>
      </w:pPr>
      <w:bookmarkStart w:id="30" w:name="_Toc76053002"/>
      <w:r w:rsidRPr="00C70BDB">
        <w:rPr>
          <w:rFonts w:ascii="Times New Roman" w:hAnsi="Times New Roman" w:cs="Times New Roman"/>
          <w:noProof/>
          <w:lang w:val="sr-Latn-ME"/>
        </w:rPr>
        <w:t>3.1.2.</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vazduh</w:t>
      </w:r>
      <w:bookmarkEnd w:id="30"/>
    </w:p>
    <w:p w14:paraId="3FA4C4EB" w14:textId="22559589"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34.</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usmjerenih</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prašine,</w:t>
      </w:r>
      <w:r w:rsidR="00853DAB">
        <w:rPr>
          <w:noProof/>
          <w:color w:val="000000"/>
          <w:lang w:val="sr-Latn-ME"/>
        </w:rPr>
        <w:t xml:space="preserve"> </w:t>
      </w:r>
      <w:r w:rsidRPr="00C70BDB">
        <w:rPr>
          <w:noProof/>
          <w:color w:val="000000"/>
          <w:lang w:val="sr-Latn-ME"/>
        </w:rPr>
        <w:t>organskih</w:t>
      </w:r>
      <w:r w:rsidR="00853DAB">
        <w:rPr>
          <w:noProof/>
          <w:color w:val="000000"/>
          <w:lang w:val="sr-Latn-ME"/>
        </w:rPr>
        <w:t xml:space="preserve"> </w:t>
      </w:r>
      <w:r w:rsidRPr="00C70BDB">
        <w:rPr>
          <w:noProof/>
          <w:color w:val="000000"/>
          <w:lang w:val="sr-Latn-ME"/>
        </w:rPr>
        <w:t>j</w:t>
      </w:r>
      <w:r w:rsidR="00EE623A" w:rsidRPr="00C70BDB">
        <w:rPr>
          <w:noProof/>
          <w:color w:val="000000"/>
          <w:lang w:val="sr-Latn-ME"/>
        </w:rPr>
        <w:t>edinjenja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j</w:t>
      </w:r>
      <w:r w:rsidR="00EE623A" w:rsidRPr="00C70BDB">
        <w:rPr>
          <w:noProof/>
          <w:color w:val="000000"/>
          <w:lang w:val="sr-Latn-ME"/>
        </w:rPr>
        <w:t>edinjenja</w:t>
      </w:r>
      <w:r w:rsidR="00853DAB">
        <w:rPr>
          <w:noProof/>
          <w:color w:val="000000"/>
          <w:lang w:val="sr-Latn-ME"/>
        </w:rPr>
        <w:t xml:space="preserve"> </w:t>
      </w:r>
      <w:r w:rsidRPr="00C70BDB">
        <w:rPr>
          <w:noProof/>
          <w:color w:val="000000"/>
          <w:lang w:val="sr-Latn-ME"/>
        </w:rPr>
        <w:t>neugodnog</w:t>
      </w:r>
      <w:r w:rsidR="00853DAB">
        <w:rPr>
          <w:noProof/>
          <w:color w:val="000000"/>
          <w:lang w:val="sr-Latn-ME"/>
        </w:rPr>
        <w:t xml:space="preserve"> </w:t>
      </w:r>
      <w:r w:rsidRPr="00C70BDB">
        <w:rPr>
          <w:noProof/>
          <w:color w:val="000000"/>
          <w:lang w:val="sr-Latn-ME"/>
        </w:rPr>
        <w:t>mirisa,</w:t>
      </w:r>
      <w:r w:rsidR="00853DAB">
        <w:rPr>
          <w:noProof/>
          <w:color w:val="000000"/>
          <w:lang w:val="sr-Latn-ME"/>
        </w:rPr>
        <w:t xml:space="preserve"> </w:t>
      </w:r>
      <w:r w:rsidRPr="00C70BDB">
        <w:rPr>
          <w:noProof/>
          <w:color w:val="000000"/>
          <w:lang w:val="sr-Latn-ME"/>
        </w:rPr>
        <w:t>uključujući</w:t>
      </w:r>
      <w:r w:rsidR="00853DAB">
        <w:rPr>
          <w:noProof/>
          <w:color w:val="000000"/>
          <w:lang w:val="sr-Latn-ME"/>
        </w:rPr>
        <w:t xml:space="preserve"> </w:t>
      </w:r>
      <w:r w:rsidRPr="00C70BDB">
        <w:rPr>
          <w:noProof/>
          <w:color w:val="000000"/>
          <w:lang w:val="sr-Latn-ME"/>
        </w:rPr>
        <w:t>H</w:t>
      </w:r>
      <w:r w:rsidRPr="00C70BDB">
        <w:rPr>
          <w:rStyle w:val="sub"/>
          <w:noProof/>
          <w:color w:val="000000"/>
          <w:vertAlign w:val="subscript"/>
          <w:lang w:val="sr-Latn-ME"/>
        </w:rPr>
        <w:t>2</w:t>
      </w:r>
      <w:r w:rsidRPr="00C70BDB">
        <w:rPr>
          <w:noProof/>
          <w:color w:val="000000"/>
          <w:lang w:val="sr-Latn-ME"/>
        </w:rPr>
        <w:t>S</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NH</w:t>
      </w:r>
      <w:r w:rsidRPr="00C70BDB">
        <w:rPr>
          <w:rStyle w:val="sub"/>
          <w:noProof/>
          <w:color w:val="000000"/>
          <w:vertAlign w:val="subscript"/>
          <w:lang w:val="sr-Latn-ME"/>
        </w:rPr>
        <w:t>3</w:t>
      </w:r>
      <w:r w:rsidRPr="00C70BDB">
        <w:rPr>
          <w:noProof/>
          <w:color w:val="000000"/>
          <w:lang w:val="sr-Latn-ME"/>
        </w:rPr>
        <w:t>,</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vaduh,</w:t>
      </w:r>
      <w:r w:rsidR="00853DAB">
        <w:rPr>
          <w:noProof/>
          <w:color w:val="000000"/>
          <w:lang w:val="sr-Latn-ME"/>
        </w:rPr>
        <w:t xml:space="preserve"> </w:t>
      </w:r>
      <w:r w:rsidR="00416313" w:rsidRPr="00C70BDB">
        <w:rPr>
          <w:noProof/>
          <w:color w:val="000000"/>
          <w:lang w:val="sr-Latn-ME"/>
        </w:rPr>
        <w:t>najbolja</w:t>
      </w:r>
      <w:r w:rsidR="00853DAB">
        <w:rPr>
          <w:noProof/>
          <w:color w:val="000000"/>
          <w:lang w:val="sr-Latn-ME"/>
        </w:rPr>
        <w:t xml:space="preserve"> </w:t>
      </w:r>
      <w:r w:rsidR="00416313" w:rsidRPr="00C70BDB">
        <w:rPr>
          <w:noProof/>
          <w:color w:val="000000"/>
          <w:lang w:val="sr-Latn-ME"/>
        </w:rPr>
        <w:t>dostupna</w:t>
      </w:r>
      <w:r w:rsidR="00853DAB">
        <w:rPr>
          <w:noProof/>
          <w:color w:val="000000"/>
          <w:lang w:val="sr-Latn-ME"/>
        </w:rPr>
        <w:t xml:space="preserve"> </w:t>
      </w:r>
      <w:r w:rsidR="00416313"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Pr="00C70BDB">
        <w:rPr>
          <w:noProof/>
          <w:color w:val="000000"/>
          <w:lang w:val="sr-Latn-ME"/>
        </w:rPr>
        <w:t>jedne</w:t>
      </w:r>
      <w:r w:rsidR="00853DAB">
        <w:rPr>
          <w:noProof/>
          <w:color w:val="000000"/>
          <w:lang w:val="sr-Latn-ME"/>
        </w:rPr>
        <w:t xml:space="preserve"> </w:t>
      </w:r>
      <w:r w:rsidRPr="00C70BDB">
        <w:rPr>
          <w:noProof/>
          <w:color w:val="000000"/>
          <w:lang w:val="sr-Latn-ME"/>
        </w:rPr>
        <w:t>od</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njihove</w:t>
      </w:r>
      <w:r w:rsidR="00853DAB">
        <w:rPr>
          <w:noProof/>
          <w:color w:val="000000"/>
          <w:lang w:val="sr-Latn-ME"/>
        </w:rPr>
        <w:t xml:space="preserve"> </w:t>
      </w:r>
      <w:r w:rsidRPr="00C70BDB">
        <w:rPr>
          <w:noProof/>
          <w:color w:val="000000"/>
          <w:lang w:val="sr-Latn-ME"/>
        </w:rPr>
        <w:t>kombinacije.</w:t>
      </w:r>
    </w:p>
    <w:p w14:paraId="3DA04AAF" w14:textId="77777777" w:rsidR="003330BD" w:rsidRPr="00C70BDB" w:rsidRDefault="003330BD" w:rsidP="003330BD">
      <w:pPr>
        <w:pStyle w:val="Normal2"/>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2"/>
        <w:gridCol w:w="2612"/>
        <w:gridCol w:w="6485"/>
      </w:tblGrid>
      <w:tr w:rsidR="003330BD" w:rsidRPr="00C70BDB" w14:paraId="23DA916D" w14:textId="77777777" w:rsidTr="00CC05E7">
        <w:tc>
          <w:tcPr>
            <w:tcW w:w="3142" w:type="dxa"/>
            <w:gridSpan w:val="2"/>
            <w:shd w:val="clear" w:color="auto" w:fill="FFFFFF"/>
            <w:tcMar>
              <w:top w:w="120" w:type="dxa"/>
              <w:left w:w="120" w:type="dxa"/>
              <w:bottom w:w="120" w:type="dxa"/>
              <w:right w:w="120" w:type="dxa"/>
            </w:tcMar>
            <w:hideMark/>
          </w:tcPr>
          <w:p w14:paraId="2F233D92" w14:textId="77777777" w:rsidR="003330BD" w:rsidRPr="00C70BDB" w:rsidRDefault="003330BD" w:rsidP="00CC05E7">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6481" w:type="dxa"/>
            <w:shd w:val="clear" w:color="auto" w:fill="FFFFFF"/>
            <w:tcMar>
              <w:top w:w="120" w:type="dxa"/>
              <w:left w:w="120" w:type="dxa"/>
              <w:bottom w:w="120" w:type="dxa"/>
              <w:right w:w="120" w:type="dxa"/>
            </w:tcMar>
            <w:hideMark/>
          </w:tcPr>
          <w:p w14:paraId="75FDC77A" w14:textId="77777777" w:rsidR="003330BD" w:rsidRPr="00C70BDB" w:rsidRDefault="003330BD" w:rsidP="00CC05E7">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r>
      <w:tr w:rsidR="003330BD" w:rsidRPr="00C70BDB" w14:paraId="64966B0A" w14:textId="77777777" w:rsidTr="00CC05E7">
        <w:tc>
          <w:tcPr>
            <w:tcW w:w="532" w:type="dxa"/>
            <w:shd w:val="clear" w:color="auto" w:fill="FFFFFF"/>
            <w:tcMar>
              <w:top w:w="120" w:type="dxa"/>
              <w:left w:w="120" w:type="dxa"/>
              <w:bottom w:w="120" w:type="dxa"/>
              <w:right w:w="120" w:type="dxa"/>
            </w:tcMar>
            <w:hideMark/>
          </w:tcPr>
          <w:p w14:paraId="1309D10D" w14:textId="77777777"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2610" w:type="dxa"/>
            <w:shd w:val="clear" w:color="auto" w:fill="FFFFFF"/>
            <w:tcMar>
              <w:top w:w="120" w:type="dxa"/>
              <w:left w:w="120" w:type="dxa"/>
              <w:bottom w:w="120" w:type="dxa"/>
              <w:right w:w="120" w:type="dxa"/>
            </w:tcMar>
            <w:hideMark/>
          </w:tcPr>
          <w:p w14:paraId="7AA59A03" w14:textId="77777777"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Adsorpcija</w:t>
            </w:r>
          </w:p>
        </w:tc>
        <w:tc>
          <w:tcPr>
            <w:tcW w:w="6481" w:type="dxa"/>
            <w:shd w:val="clear" w:color="auto" w:fill="FFFFFF"/>
            <w:tcMar>
              <w:top w:w="120" w:type="dxa"/>
              <w:left w:w="120" w:type="dxa"/>
              <w:bottom w:w="120" w:type="dxa"/>
              <w:right w:w="120" w:type="dxa"/>
            </w:tcMar>
            <w:hideMark/>
          </w:tcPr>
          <w:p w14:paraId="3E12716E" w14:textId="37ACE590" w:rsidR="003330BD" w:rsidRPr="00C70BDB" w:rsidRDefault="00B44263"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3330BD" w:rsidRPr="00C70BDB">
              <w:rPr>
                <w:noProof/>
                <w:color w:val="000000"/>
                <w:sz w:val="22"/>
                <w:szCs w:val="22"/>
                <w:lang w:val="sr-Latn-ME"/>
              </w:rPr>
              <w:t>dio</w:t>
            </w:r>
            <w:r w:rsidR="00853DAB">
              <w:rPr>
                <w:noProof/>
                <w:color w:val="000000"/>
                <w:sz w:val="22"/>
                <w:szCs w:val="22"/>
                <w:lang w:val="sr-Latn-ME"/>
              </w:rPr>
              <w:t xml:space="preserve"> </w:t>
            </w:r>
            <w:r w:rsidR="003330BD" w:rsidRPr="00C70BDB">
              <w:rPr>
                <w:noProof/>
                <w:color w:val="000000"/>
                <w:sz w:val="22"/>
                <w:szCs w:val="22"/>
                <w:lang w:val="sr-Latn-ME"/>
              </w:rPr>
              <w:t>6.1.</w:t>
            </w:r>
          </w:p>
        </w:tc>
      </w:tr>
      <w:tr w:rsidR="003330BD" w:rsidRPr="00C70BDB" w14:paraId="33C7895A" w14:textId="77777777" w:rsidTr="00CC05E7">
        <w:tc>
          <w:tcPr>
            <w:tcW w:w="532" w:type="dxa"/>
            <w:shd w:val="clear" w:color="auto" w:fill="FFFFFF"/>
            <w:tcMar>
              <w:top w:w="120" w:type="dxa"/>
              <w:left w:w="120" w:type="dxa"/>
              <w:bottom w:w="120" w:type="dxa"/>
              <w:right w:w="120" w:type="dxa"/>
            </w:tcMar>
            <w:hideMark/>
          </w:tcPr>
          <w:p w14:paraId="799555EA" w14:textId="77777777"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610" w:type="dxa"/>
            <w:shd w:val="clear" w:color="auto" w:fill="FFFFFF"/>
            <w:tcMar>
              <w:top w:w="120" w:type="dxa"/>
              <w:left w:w="120" w:type="dxa"/>
              <w:bottom w:w="120" w:type="dxa"/>
              <w:right w:w="120" w:type="dxa"/>
            </w:tcMar>
            <w:hideMark/>
          </w:tcPr>
          <w:p w14:paraId="710DF8CD" w14:textId="178DBA12"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Biofilter</w:t>
            </w:r>
          </w:p>
        </w:tc>
        <w:tc>
          <w:tcPr>
            <w:tcW w:w="6481" w:type="dxa"/>
            <w:shd w:val="clear" w:color="auto" w:fill="FFFFFF"/>
            <w:tcMar>
              <w:top w:w="120" w:type="dxa"/>
              <w:left w:w="120" w:type="dxa"/>
              <w:bottom w:w="120" w:type="dxa"/>
              <w:right w:w="120" w:type="dxa"/>
            </w:tcMar>
            <w:hideMark/>
          </w:tcPr>
          <w:p w14:paraId="400EC7FC" w14:textId="495A911B" w:rsidR="003330BD" w:rsidRPr="00C70BDB" w:rsidRDefault="00B44263"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3330BD" w:rsidRPr="00C70BDB">
              <w:rPr>
                <w:noProof/>
                <w:color w:val="000000"/>
                <w:sz w:val="22"/>
                <w:szCs w:val="22"/>
                <w:lang w:val="sr-Latn-ME"/>
              </w:rPr>
              <w:t>dio</w:t>
            </w:r>
            <w:r w:rsidR="00853DAB">
              <w:rPr>
                <w:noProof/>
                <w:color w:val="000000"/>
                <w:sz w:val="22"/>
                <w:szCs w:val="22"/>
                <w:lang w:val="sr-Latn-ME"/>
              </w:rPr>
              <w:t xml:space="preserve"> </w:t>
            </w:r>
            <w:r w:rsidR="003330BD" w:rsidRPr="00C70BDB">
              <w:rPr>
                <w:noProof/>
                <w:color w:val="000000"/>
                <w:sz w:val="22"/>
                <w:szCs w:val="22"/>
                <w:lang w:val="sr-Latn-ME"/>
              </w:rPr>
              <w:t>6.1.</w:t>
            </w:r>
          </w:p>
          <w:p w14:paraId="121ADD99" w14:textId="336F3868" w:rsidR="003330BD" w:rsidRPr="00C70BDB" w:rsidRDefault="003330B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slučaju</w:t>
            </w:r>
            <w:r w:rsidR="00853DAB">
              <w:rPr>
                <w:noProof/>
                <w:color w:val="000000"/>
                <w:sz w:val="22"/>
                <w:szCs w:val="22"/>
                <w:lang w:val="sr-Latn-ME"/>
              </w:rPr>
              <w:t xml:space="preserve"> </w:t>
            </w:r>
            <w:r w:rsidRPr="00C70BDB">
              <w:rPr>
                <w:noProof/>
                <w:color w:val="000000"/>
                <w:sz w:val="22"/>
                <w:szCs w:val="22"/>
                <w:lang w:val="sr-Latn-ME"/>
              </w:rPr>
              <w:t>visoke</w:t>
            </w:r>
            <w:r w:rsidR="00853DAB">
              <w:rPr>
                <w:noProof/>
                <w:color w:val="000000"/>
                <w:sz w:val="22"/>
                <w:szCs w:val="22"/>
                <w:lang w:val="sr-Latn-ME"/>
              </w:rPr>
              <w:t xml:space="preserve"> </w:t>
            </w:r>
            <w:r w:rsidRPr="00C70BDB">
              <w:rPr>
                <w:noProof/>
                <w:color w:val="000000"/>
                <w:sz w:val="22"/>
                <w:szCs w:val="22"/>
                <w:lang w:val="sr-Latn-ME"/>
              </w:rPr>
              <w:t>koncentracije</w:t>
            </w:r>
            <w:r w:rsidR="00853DAB">
              <w:rPr>
                <w:noProof/>
                <w:color w:val="000000"/>
                <w:sz w:val="22"/>
                <w:szCs w:val="22"/>
                <w:lang w:val="sr-Latn-ME"/>
              </w:rPr>
              <w:t xml:space="preserve"> </w:t>
            </w:r>
            <w:r w:rsidRPr="00C70BDB">
              <w:rPr>
                <w:noProof/>
                <w:color w:val="000000"/>
                <w:sz w:val="22"/>
                <w:szCs w:val="22"/>
                <w:lang w:val="sr-Latn-ME"/>
              </w:rPr>
              <w:t>NH</w:t>
            </w:r>
            <w:r w:rsidRPr="00C70BDB">
              <w:rPr>
                <w:rStyle w:val="sub"/>
                <w:noProof/>
                <w:color w:val="000000"/>
                <w:sz w:val="22"/>
                <w:szCs w:val="22"/>
                <w:vertAlign w:val="subscript"/>
                <w:lang w:val="sr-Latn-ME"/>
              </w:rPr>
              <w:t>3</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5–40</w:t>
            </w:r>
            <w:r w:rsidR="00853DAB">
              <w:rPr>
                <w:noProof/>
                <w:color w:val="000000"/>
                <w:sz w:val="22"/>
                <w:szCs w:val="22"/>
                <w:lang w:val="sr-Latn-ME"/>
              </w:rPr>
              <w:t xml:space="preserve"> </w:t>
            </w:r>
            <w:r w:rsidRPr="00C70BDB">
              <w:rPr>
                <w:noProof/>
                <w:color w:val="000000"/>
                <w:sz w:val="22"/>
                <w:szCs w:val="22"/>
                <w:lang w:val="sr-Latn-ME"/>
              </w:rPr>
              <w:t>mg/Nm</w:t>
            </w:r>
            <w:r w:rsidRPr="00C70BDB">
              <w:rPr>
                <w:rStyle w:val="super"/>
                <w:noProof/>
                <w:color w:val="000000"/>
                <w:sz w:val="22"/>
                <w:szCs w:val="22"/>
                <w:vertAlign w:val="superscript"/>
                <w:lang w:val="sr-Latn-ME"/>
              </w:rPr>
              <w:t>3</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možda</w:t>
            </w:r>
            <w:r w:rsidR="00853DAB">
              <w:rPr>
                <w:noProof/>
                <w:color w:val="000000"/>
                <w:sz w:val="22"/>
                <w:szCs w:val="22"/>
                <w:lang w:val="sr-Latn-ME"/>
              </w:rPr>
              <w:t xml:space="preserve"> </w:t>
            </w:r>
            <w:r w:rsidR="00576B78" w:rsidRPr="00C70BDB">
              <w:rPr>
                <w:noProof/>
                <w:color w:val="000000"/>
                <w:sz w:val="22"/>
                <w:szCs w:val="22"/>
                <w:lang w:val="sr-Latn-ME"/>
              </w:rPr>
              <w:t>je</w:t>
            </w:r>
            <w:r w:rsidR="00853DAB">
              <w:rPr>
                <w:noProof/>
                <w:color w:val="000000"/>
                <w:sz w:val="22"/>
                <w:szCs w:val="22"/>
                <w:lang w:val="sr-Latn-ME"/>
              </w:rPr>
              <w:t xml:space="preserve"> </w:t>
            </w:r>
            <w:r w:rsidR="00576B78" w:rsidRPr="00C70BDB">
              <w:rPr>
                <w:noProof/>
                <w:color w:val="000000"/>
                <w:sz w:val="22"/>
                <w:szCs w:val="22"/>
                <w:lang w:val="sr-Latn-ME"/>
              </w:rPr>
              <w:t>neophodan</w:t>
            </w:r>
            <w:r w:rsidR="00853DAB">
              <w:rPr>
                <w:noProof/>
                <w:color w:val="000000"/>
                <w:sz w:val="22"/>
                <w:szCs w:val="22"/>
                <w:lang w:val="sr-Latn-ME"/>
              </w:rPr>
              <w:t xml:space="preserve"> </w:t>
            </w:r>
            <w:r w:rsidRPr="00C70BDB">
              <w:rPr>
                <w:noProof/>
                <w:color w:val="000000"/>
                <w:sz w:val="22"/>
                <w:szCs w:val="22"/>
                <w:lang w:val="sr-Latn-ME"/>
              </w:rPr>
              <w:t>prethodn</w:t>
            </w:r>
            <w:r w:rsidR="00416313" w:rsidRPr="00C70BDB">
              <w:rPr>
                <w:noProof/>
                <w:color w:val="000000"/>
                <w:sz w:val="22"/>
                <w:szCs w:val="22"/>
                <w:lang w:val="sr-Latn-ME"/>
              </w:rPr>
              <w:t>i</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otpadnog</w:t>
            </w:r>
            <w:r w:rsidR="00853DAB">
              <w:rPr>
                <w:noProof/>
                <w:color w:val="000000"/>
                <w:sz w:val="22"/>
                <w:szCs w:val="22"/>
                <w:lang w:val="sr-Latn-ME"/>
              </w:rPr>
              <w:t xml:space="preserve"> </w:t>
            </w:r>
            <w:r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prije</w:t>
            </w:r>
            <w:r w:rsidR="00853DAB">
              <w:rPr>
                <w:noProof/>
                <w:color w:val="000000"/>
                <w:sz w:val="22"/>
                <w:szCs w:val="22"/>
                <w:lang w:val="sr-Latn-ME"/>
              </w:rPr>
              <w:t xml:space="preserve"> </w:t>
            </w:r>
            <w:r w:rsidRPr="00C70BDB">
              <w:rPr>
                <w:noProof/>
                <w:color w:val="000000"/>
                <w:sz w:val="22"/>
                <w:szCs w:val="22"/>
                <w:lang w:val="sr-Latn-ME"/>
              </w:rPr>
              <w:t>biof</w:t>
            </w:r>
            <w:r w:rsidR="00AA47A5" w:rsidRPr="00C70BDB">
              <w:rPr>
                <w:noProof/>
                <w:color w:val="000000"/>
                <w:sz w:val="22"/>
                <w:szCs w:val="22"/>
                <w:lang w:val="sr-Latn-ME"/>
              </w:rPr>
              <w:t>ilter</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vodom</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w:t>
            </w:r>
            <w:r w:rsidR="00A84263" w:rsidRPr="00C70BDB">
              <w:rPr>
                <w:noProof/>
                <w:color w:val="000000"/>
                <w:sz w:val="22"/>
                <w:szCs w:val="22"/>
                <w:lang w:val="sr-Latn-ME"/>
              </w:rPr>
              <w:t>iselin</w:t>
            </w:r>
            <w:r w:rsidRPr="00C70BDB">
              <w:rPr>
                <w:noProof/>
                <w:color w:val="000000"/>
                <w:sz w:val="22"/>
                <w:szCs w:val="22"/>
                <w:lang w:val="sr-Latn-ME"/>
              </w:rPr>
              <w:t>om</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ispiraču)</w:t>
            </w:r>
            <w:r w:rsidR="00853DAB">
              <w:rPr>
                <w:noProof/>
                <w:color w:val="000000"/>
                <w:sz w:val="22"/>
                <w:szCs w:val="22"/>
                <w:lang w:val="sr-Latn-ME"/>
              </w:rPr>
              <w:t xml:space="preserve"> </w:t>
            </w:r>
            <w:r w:rsidRPr="00C70BDB">
              <w:rPr>
                <w:noProof/>
                <w:color w:val="000000"/>
                <w:sz w:val="22"/>
                <w:szCs w:val="22"/>
                <w:lang w:val="sr-Latn-ME"/>
              </w:rPr>
              <w:t>kako</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kontrolisao</w:t>
            </w:r>
            <w:r w:rsidR="00853DAB">
              <w:rPr>
                <w:noProof/>
                <w:color w:val="000000"/>
                <w:sz w:val="22"/>
                <w:szCs w:val="22"/>
                <w:lang w:val="sr-Latn-ME"/>
              </w:rPr>
              <w:t xml:space="preserve"> </w:t>
            </w:r>
            <w:r w:rsidRPr="00C70BDB">
              <w:rPr>
                <w:noProof/>
                <w:color w:val="000000"/>
                <w:sz w:val="22"/>
                <w:szCs w:val="22"/>
                <w:lang w:val="sr-Latn-ME"/>
              </w:rPr>
              <w:t>pH</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ograničilo</w:t>
            </w:r>
            <w:r w:rsidR="00853DAB">
              <w:rPr>
                <w:noProof/>
                <w:color w:val="000000"/>
                <w:sz w:val="22"/>
                <w:szCs w:val="22"/>
                <w:lang w:val="sr-Latn-ME"/>
              </w:rPr>
              <w:t xml:space="preserve"> </w:t>
            </w:r>
            <w:r w:rsidRPr="00C70BDB">
              <w:rPr>
                <w:noProof/>
                <w:color w:val="000000"/>
                <w:sz w:val="22"/>
                <w:szCs w:val="22"/>
                <w:lang w:val="sr-Latn-ME"/>
              </w:rPr>
              <w:t>nastajanje</w:t>
            </w:r>
            <w:r w:rsidR="00853DAB">
              <w:rPr>
                <w:noProof/>
                <w:color w:val="000000"/>
                <w:sz w:val="22"/>
                <w:szCs w:val="22"/>
                <w:lang w:val="sr-Latn-ME"/>
              </w:rPr>
              <w:t xml:space="preserve"> </w:t>
            </w:r>
            <w:r w:rsidRPr="00C70BDB">
              <w:rPr>
                <w:noProof/>
                <w:color w:val="000000"/>
                <w:sz w:val="22"/>
                <w:szCs w:val="22"/>
                <w:lang w:val="sr-Latn-ME"/>
              </w:rPr>
              <w:t>N</w:t>
            </w:r>
            <w:r w:rsidRPr="00C70BDB">
              <w:rPr>
                <w:rStyle w:val="sub"/>
                <w:noProof/>
                <w:color w:val="000000"/>
                <w:sz w:val="22"/>
                <w:szCs w:val="22"/>
                <w:vertAlign w:val="subscript"/>
                <w:lang w:val="sr-Latn-ME"/>
              </w:rPr>
              <w:t>2</w:t>
            </w:r>
            <w:r w:rsidRPr="00C70BDB">
              <w:rPr>
                <w:noProof/>
                <w:color w:val="000000"/>
                <w:sz w:val="22"/>
                <w:szCs w:val="22"/>
                <w:lang w:val="sr-Latn-ME"/>
              </w:rPr>
              <w:t>O</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biof</w:t>
            </w:r>
            <w:r w:rsidR="00AA47A5" w:rsidRPr="00C70BDB">
              <w:rPr>
                <w:noProof/>
                <w:color w:val="000000"/>
                <w:sz w:val="22"/>
                <w:szCs w:val="22"/>
                <w:lang w:val="sr-Latn-ME"/>
              </w:rPr>
              <w:t>ilter</w:t>
            </w:r>
            <w:r w:rsidRPr="00C70BDB">
              <w:rPr>
                <w:noProof/>
                <w:color w:val="000000"/>
                <w:sz w:val="22"/>
                <w:szCs w:val="22"/>
                <w:lang w:val="sr-Latn-ME"/>
              </w:rPr>
              <w:t>u.</w:t>
            </w:r>
          </w:p>
          <w:p w14:paraId="2BB40243" w14:textId="40D9856C" w:rsidR="003330BD" w:rsidRPr="00C70BDB" w:rsidRDefault="003330B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Neka</w:t>
            </w:r>
            <w:r w:rsidR="00853DAB">
              <w:rPr>
                <w:noProof/>
                <w:color w:val="000000"/>
                <w:sz w:val="22"/>
                <w:szCs w:val="22"/>
                <w:lang w:val="sr-Latn-ME"/>
              </w:rPr>
              <w:t xml:space="preserve"> </w:t>
            </w:r>
            <w:r w:rsidRPr="00C70BDB">
              <w:rPr>
                <w:noProof/>
                <w:color w:val="000000"/>
                <w:sz w:val="22"/>
                <w:szCs w:val="22"/>
                <w:lang w:val="sr-Latn-ME"/>
              </w:rPr>
              <w:t>druga</w:t>
            </w:r>
            <w:r w:rsidR="00853DAB">
              <w:rPr>
                <w:noProof/>
                <w:color w:val="000000"/>
                <w:sz w:val="22"/>
                <w:szCs w:val="22"/>
                <w:lang w:val="sr-Latn-ME"/>
              </w:rPr>
              <w:t xml:space="preserve"> </w:t>
            </w:r>
            <w:r w:rsidRPr="00C70BDB">
              <w:rPr>
                <w:noProof/>
                <w:color w:val="000000"/>
                <w:sz w:val="22"/>
                <w:szCs w:val="22"/>
                <w:lang w:val="sr-Latn-ME"/>
              </w:rPr>
              <w:t>jedinjenje</w:t>
            </w:r>
            <w:r w:rsidR="00853DAB">
              <w:rPr>
                <w:noProof/>
                <w:color w:val="000000"/>
                <w:sz w:val="22"/>
                <w:szCs w:val="22"/>
                <w:lang w:val="sr-Latn-ME"/>
              </w:rPr>
              <w:t xml:space="preserve"> </w:t>
            </w:r>
            <w:r w:rsidRPr="00C70BDB">
              <w:rPr>
                <w:noProof/>
                <w:color w:val="000000"/>
                <w:sz w:val="22"/>
                <w:szCs w:val="22"/>
                <w:lang w:val="sr-Latn-ME"/>
              </w:rPr>
              <w:t>neugodnog</w:t>
            </w:r>
            <w:r w:rsidR="00853DAB">
              <w:rPr>
                <w:noProof/>
                <w:color w:val="000000"/>
                <w:sz w:val="22"/>
                <w:szCs w:val="22"/>
                <w:lang w:val="sr-Latn-ME"/>
              </w:rPr>
              <w:t xml:space="preserve"> </w:t>
            </w:r>
            <w:r w:rsidRPr="00C70BDB">
              <w:rPr>
                <w:noProof/>
                <w:color w:val="000000"/>
                <w:sz w:val="22"/>
                <w:szCs w:val="22"/>
                <w:lang w:val="sr-Latn-ME"/>
              </w:rPr>
              <w:t>mirisa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merkaptani,</w:t>
            </w:r>
            <w:r w:rsidR="00853DAB">
              <w:rPr>
                <w:noProof/>
                <w:color w:val="000000"/>
                <w:sz w:val="22"/>
                <w:szCs w:val="22"/>
                <w:lang w:val="sr-Latn-ME"/>
              </w:rPr>
              <w:t xml:space="preserve"> </w:t>
            </w:r>
            <w:r w:rsidRPr="00C70BDB">
              <w:rPr>
                <w:noProof/>
                <w:color w:val="000000"/>
                <w:sz w:val="22"/>
                <w:szCs w:val="22"/>
                <w:lang w:val="sr-Latn-ME"/>
              </w:rPr>
              <w:t>H</w:t>
            </w:r>
            <w:r w:rsidRPr="00C70BDB">
              <w:rPr>
                <w:rStyle w:val="sub"/>
                <w:noProof/>
                <w:color w:val="000000"/>
                <w:sz w:val="22"/>
                <w:szCs w:val="22"/>
                <w:vertAlign w:val="subscript"/>
                <w:lang w:val="sr-Latn-ME"/>
              </w:rPr>
              <w:t>2</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uzrokovati</w:t>
            </w:r>
            <w:r w:rsidR="00853DAB">
              <w:rPr>
                <w:noProof/>
                <w:color w:val="000000"/>
                <w:sz w:val="22"/>
                <w:szCs w:val="22"/>
                <w:lang w:val="sr-Latn-ME"/>
              </w:rPr>
              <w:t xml:space="preserve"> </w:t>
            </w:r>
            <w:r w:rsidRPr="00C70BDB">
              <w:rPr>
                <w:noProof/>
                <w:color w:val="000000"/>
                <w:sz w:val="22"/>
                <w:szCs w:val="22"/>
                <w:lang w:val="sr-Latn-ME"/>
              </w:rPr>
              <w:t>zakiseljavanje</w:t>
            </w:r>
            <w:r w:rsidR="00853DAB">
              <w:rPr>
                <w:noProof/>
                <w:color w:val="000000"/>
                <w:sz w:val="22"/>
                <w:szCs w:val="22"/>
                <w:lang w:val="sr-Latn-ME"/>
              </w:rPr>
              <w:t xml:space="preserve"> </w:t>
            </w:r>
            <w:r w:rsidRPr="00C70BDB">
              <w:rPr>
                <w:noProof/>
                <w:color w:val="000000"/>
                <w:sz w:val="22"/>
                <w:szCs w:val="22"/>
                <w:lang w:val="sr-Latn-ME"/>
              </w:rPr>
              <w:t>medija</w:t>
            </w:r>
            <w:r w:rsidR="00853DAB">
              <w:rPr>
                <w:noProof/>
                <w:color w:val="000000"/>
                <w:sz w:val="22"/>
                <w:szCs w:val="22"/>
                <w:lang w:val="sr-Latn-ME"/>
              </w:rPr>
              <w:t xml:space="preserve"> </w:t>
            </w:r>
            <w:r w:rsidRPr="00C70BDB">
              <w:rPr>
                <w:noProof/>
                <w:color w:val="000000"/>
                <w:sz w:val="22"/>
                <w:szCs w:val="22"/>
                <w:lang w:val="sr-Latn-ME"/>
              </w:rPr>
              <w:t>biof</w:t>
            </w:r>
            <w:r w:rsidR="00AA47A5" w:rsidRPr="00C70BDB">
              <w:rPr>
                <w:noProof/>
                <w:color w:val="000000"/>
                <w:sz w:val="22"/>
                <w:szCs w:val="22"/>
                <w:lang w:val="sr-Latn-ME"/>
              </w:rPr>
              <w:t>ilter</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njih</w:t>
            </w:r>
            <w:r w:rsidR="00853DAB">
              <w:rPr>
                <w:noProof/>
                <w:color w:val="000000"/>
                <w:sz w:val="22"/>
                <w:szCs w:val="22"/>
                <w:lang w:val="sr-Latn-ME"/>
              </w:rPr>
              <w:t xml:space="preserve"> </w:t>
            </w:r>
            <w:r w:rsidRPr="00C70BDB">
              <w:rPr>
                <w:noProof/>
                <w:color w:val="000000"/>
                <w:sz w:val="22"/>
                <w:szCs w:val="22"/>
                <w:lang w:val="sr-Latn-ME"/>
              </w:rPr>
              <w:t>treba</w:t>
            </w:r>
            <w:r w:rsidR="00853DAB">
              <w:rPr>
                <w:noProof/>
                <w:color w:val="000000"/>
                <w:sz w:val="22"/>
                <w:szCs w:val="22"/>
                <w:lang w:val="sr-Latn-ME"/>
              </w:rPr>
              <w:t xml:space="preserve"> </w:t>
            </w:r>
            <w:r w:rsidRPr="00C70BDB">
              <w:rPr>
                <w:noProof/>
                <w:color w:val="000000"/>
                <w:sz w:val="22"/>
                <w:szCs w:val="22"/>
                <w:lang w:val="sr-Latn-ME"/>
              </w:rPr>
              <w:t>tretirati</w:t>
            </w:r>
            <w:r w:rsidR="00853DAB">
              <w:rPr>
                <w:noProof/>
                <w:color w:val="000000"/>
                <w:sz w:val="22"/>
                <w:szCs w:val="22"/>
                <w:lang w:val="sr-Latn-ME"/>
              </w:rPr>
              <w:t xml:space="preserve"> </w:t>
            </w:r>
            <w:r w:rsidRPr="00C70BDB">
              <w:rPr>
                <w:noProof/>
                <w:color w:val="000000"/>
                <w:sz w:val="22"/>
                <w:szCs w:val="22"/>
                <w:lang w:val="sr-Latn-ME"/>
              </w:rPr>
              <w:t>vodom</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bazom</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ispiraču</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prethodn</w:t>
            </w:r>
            <w:r w:rsidR="00416313" w:rsidRPr="00C70BDB">
              <w:rPr>
                <w:noProof/>
                <w:color w:val="000000"/>
                <w:sz w:val="22"/>
                <w:szCs w:val="22"/>
                <w:lang w:val="sr-Latn-ME"/>
              </w:rPr>
              <w:t>i</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otpadnog</w:t>
            </w:r>
            <w:r w:rsidR="00853DAB">
              <w:rPr>
                <w:noProof/>
                <w:color w:val="000000"/>
                <w:sz w:val="22"/>
                <w:szCs w:val="22"/>
                <w:lang w:val="sr-Latn-ME"/>
              </w:rPr>
              <w:t xml:space="preserve"> </w:t>
            </w:r>
            <w:r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prije</w:t>
            </w:r>
            <w:r w:rsidR="00853DAB">
              <w:rPr>
                <w:noProof/>
                <w:color w:val="000000"/>
                <w:sz w:val="22"/>
                <w:szCs w:val="22"/>
                <w:lang w:val="sr-Latn-ME"/>
              </w:rPr>
              <w:t xml:space="preserve"> </w:t>
            </w:r>
            <w:r w:rsidRPr="00C70BDB">
              <w:rPr>
                <w:noProof/>
                <w:color w:val="000000"/>
                <w:sz w:val="22"/>
                <w:szCs w:val="22"/>
                <w:lang w:val="sr-Latn-ME"/>
              </w:rPr>
              <w:t>biof</w:t>
            </w:r>
            <w:r w:rsidR="00AA47A5" w:rsidRPr="00C70BDB">
              <w:rPr>
                <w:noProof/>
                <w:color w:val="000000"/>
                <w:sz w:val="22"/>
                <w:szCs w:val="22"/>
                <w:lang w:val="sr-Latn-ME"/>
              </w:rPr>
              <w:t>ilter</w:t>
            </w:r>
            <w:r w:rsidRPr="00C70BDB">
              <w:rPr>
                <w:noProof/>
                <w:color w:val="000000"/>
                <w:sz w:val="22"/>
                <w:szCs w:val="22"/>
                <w:lang w:val="sr-Latn-ME"/>
              </w:rPr>
              <w:t>a.</w:t>
            </w:r>
          </w:p>
        </w:tc>
      </w:tr>
      <w:tr w:rsidR="003330BD" w:rsidRPr="00C70BDB" w14:paraId="310713AC" w14:textId="77777777" w:rsidTr="00CC05E7">
        <w:tc>
          <w:tcPr>
            <w:tcW w:w="532" w:type="dxa"/>
            <w:shd w:val="clear" w:color="auto" w:fill="FFFFFF"/>
            <w:tcMar>
              <w:top w:w="120" w:type="dxa"/>
              <w:left w:w="120" w:type="dxa"/>
              <w:bottom w:w="120" w:type="dxa"/>
              <w:right w:w="120" w:type="dxa"/>
            </w:tcMar>
            <w:hideMark/>
          </w:tcPr>
          <w:p w14:paraId="08ED0057" w14:textId="77777777"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c.</w:t>
            </w:r>
          </w:p>
        </w:tc>
        <w:tc>
          <w:tcPr>
            <w:tcW w:w="2610" w:type="dxa"/>
            <w:shd w:val="clear" w:color="auto" w:fill="FFFFFF"/>
            <w:tcMar>
              <w:top w:w="120" w:type="dxa"/>
              <w:left w:w="120" w:type="dxa"/>
              <w:bottom w:w="120" w:type="dxa"/>
              <w:right w:w="120" w:type="dxa"/>
            </w:tcMar>
            <w:hideMark/>
          </w:tcPr>
          <w:p w14:paraId="0732B764" w14:textId="73E05B92"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Vrećasti</w:t>
            </w:r>
            <w:r w:rsidR="00853DAB">
              <w:rPr>
                <w:noProof/>
                <w:color w:val="000000"/>
                <w:sz w:val="22"/>
                <w:szCs w:val="22"/>
                <w:lang w:val="sr-Latn-ME"/>
              </w:rPr>
              <w:t xml:space="preserve"> </w:t>
            </w:r>
            <w:r w:rsidRPr="00C70BDB">
              <w:rPr>
                <w:noProof/>
                <w:color w:val="000000"/>
                <w:sz w:val="22"/>
                <w:szCs w:val="22"/>
                <w:lang w:val="sr-Latn-ME"/>
              </w:rPr>
              <w:t>filter</w:t>
            </w:r>
          </w:p>
        </w:tc>
        <w:tc>
          <w:tcPr>
            <w:tcW w:w="6481" w:type="dxa"/>
            <w:shd w:val="clear" w:color="auto" w:fill="FFFFFF"/>
            <w:tcMar>
              <w:top w:w="120" w:type="dxa"/>
              <w:left w:w="120" w:type="dxa"/>
              <w:bottom w:w="120" w:type="dxa"/>
              <w:right w:w="120" w:type="dxa"/>
            </w:tcMar>
            <w:hideMark/>
          </w:tcPr>
          <w:p w14:paraId="3FB22A21" w14:textId="223C34A6" w:rsidR="003330BD" w:rsidRPr="00C70BDB" w:rsidRDefault="00B44263"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3330BD" w:rsidRPr="00C70BDB">
              <w:rPr>
                <w:noProof/>
                <w:color w:val="000000"/>
                <w:sz w:val="22"/>
                <w:szCs w:val="22"/>
                <w:lang w:val="sr-Latn-ME"/>
              </w:rPr>
              <w:t>dio</w:t>
            </w:r>
            <w:r w:rsidR="00853DAB">
              <w:rPr>
                <w:noProof/>
                <w:color w:val="000000"/>
                <w:sz w:val="22"/>
                <w:szCs w:val="22"/>
                <w:lang w:val="sr-Latn-ME"/>
              </w:rPr>
              <w:t xml:space="preserve"> </w:t>
            </w:r>
            <w:r w:rsidR="003330BD" w:rsidRPr="00C70BDB">
              <w:rPr>
                <w:noProof/>
                <w:color w:val="000000"/>
                <w:sz w:val="22"/>
                <w:szCs w:val="22"/>
                <w:lang w:val="sr-Latn-ME"/>
              </w:rPr>
              <w:t>6.1.</w:t>
            </w:r>
            <w:r w:rsidR="00853DAB">
              <w:rPr>
                <w:noProof/>
                <w:color w:val="000000"/>
                <w:sz w:val="22"/>
                <w:szCs w:val="22"/>
                <w:lang w:val="sr-Latn-ME"/>
              </w:rPr>
              <w:t xml:space="preserve"> </w:t>
            </w:r>
            <w:r w:rsidR="003330BD" w:rsidRPr="00C70BDB">
              <w:rPr>
                <w:noProof/>
                <w:color w:val="000000"/>
                <w:sz w:val="22"/>
                <w:szCs w:val="22"/>
                <w:lang w:val="sr-Latn-ME"/>
              </w:rPr>
              <w:t>Vrećasti</w:t>
            </w:r>
            <w:r w:rsidR="00853DAB">
              <w:rPr>
                <w:noProof/>
                <w:color w:val="000000"/>
                <w:sz w:val="22"/>
                <w:szCs w:val="22"/>
                <w:lang w:val="sr-Latn-ME"/>
              </w:rPr>
              <w:t xml:space="preserve"> </w:t>
            </w:r>
            <w:r w:rsidR="003330BD" w:rsidRPr="00C70BDB">
              <w:rPr>
                <w:noProof/>
                <w:color w:val="000000"/>
                <w:sz w:val="22"/>
                <w:szCs w:val="22"/>
                <w:lang w:val="sr-Latn-ME"/>
              </w:rPr>
              <w:t>se</w:t>
            </w:r>
            <w:r w:rsidR="00853DAB">
              <w:rPr>
                <w:noProof/>
                <w:color w:val="000000"/>
                <w:sz w:val="22"/>
                <w:szCs w:val="22"/>
                <w:lang w:val="sr-Latn-ME"/>
              </w:rPr>
              <w:t xml:space="preserve"> </w:t>
            </w:r>
            <w:r w:rsidR="003330BD" w:rsidRPr="00C70BDB">
              <w:rPr>
                <w:noProof/>
                <w:color w:val="000000"/>
                <w:sz w:val="22"/>
                <w:szCs w:val="22"/>
                <w:lang w:val="sr-Latn-ME"/>
              </w:rPr>
              <w:t>filter</w:t>
            </w:r>
            <w:r w:rsidR="00853DAB">
              <w:rPr>
                <w:noProof/>
                <w:color w:val="000000"/>
                <w:sz w:val="22"/>
                <w:szCs w:val="22"/>
                <w:lang w:val="sr-Latn-ME"/>
              </w:rPr>
              <w:t xml:space="preserve"> </w:t>
            </w:r>
            <w:r w:rsidR="003330BD" w:rsidRPr="00C70BDB">
              <w:rPr>
                <w:noProof/>
                <w:color w:val="000000"/>
                <w:sz w:val="22"/>
                <w:szCs w:val="22"/>
                <w:lang w:val="sr-Latn-ME"/>
              </w:rPr>
              <w:t>upotrebljava</w:t>
            </w:r>
            <w:r w:rsidR="00853DAB">
              <w:rPr>
                <w:noProof/>
                <w:color w:val="000000"/>
                <w:sz w:val="22"/>
                <w:szCs w:val="22"/>
                <w:lang w:val="sr-Latn-ME"/>
              </w:rPr>
              <w:t xml:space="preserve"> </w:t>
            </w:r>
            <w:r w:rsidR="003330BD" w:rsidRPr="00C70BDB">
              <w:rPr>
                <w:noProof/>
                <w:color w:val="000000"/>
                <w:sz w:val="22"/>
                <w:szCs w:val="22"/>
                <w:lang w:val="sr-Latn-ME"/>
              </w:rPr>
              <w:t>u</w:t>
            </w:r>
            <w:r w:rsidR="00853DAB">
              <w:rPr>
                <w:noProof/>
                <w:color w:val="000000"/>
                <w:sz w:val="22"/>
                <w:szCs w:val="22"/>
                <w:lang w:val="sr-Latn-ME"/>
              </w:rPr>
              <w:t xml:space="preserve"> </w:t>
            </w:r>
            <w:r w:rsidR="003330BD" w:rsidRPr="00C70BDB">
              <w:rPr>
                <w:noProof/>
                <w:color w:val="000000"/>
                <w:sz w:val="22"/>
                <w:szCs w:val="22"/>
                <w:lang w:val="sr-Latn-ME"/>
              </w:rPr>
              <w:t>slučaju</w:t>
            </w:r>
            <w:r w:rsidR="00853DAB">
              <w:rPr>
                <w:noProof/>
                <w:color w:val="000000"/>
                <w:sz w:val="22"/>
                <w:szCs w:val="22"/>
                <w:lang w:val="sr-Latn-ME"/>
              </w:rPr>
              <w:t xml:space="preserve"> </w:t>
            </w:r>
            <w:r w:rsidR="003330BD" w:rsidRPr="00C70BDB">
              <w:rPr>
                <w:noProof/>
                <w:color w:val="000000"/>
                <w:sz w:val="22"/>
                <w:szCs w:val="22"/>
                <w:lang w:val="sr-Latn-ME"/>
              </w:rPr>
              <w:t>mehaničko-biološk</w:t>
            </w:r>
            <w:r w:rsidR="00416313" w:rsidRPr="00C70BDB">
              <w:rPr>
                <w:noProof/>
                <w:color w:val="000000"/>
                <w:sz w:val="22"/>
                <w:szCs w:val="22"/>
                <w:lang w:val="sr-Latn-ME"/>
              </w:rPr>
              <w:t>og</w:t>
            </w:r>
            <w:r w:rsidR="00853DAB">
              <w:rPr>
                <w:noProof/>
                <w:color w:val="000000"/>
                <w:sz w:val="22"/>
                <w:szCs w:val="22"/>
                <w:lang w:val="sr-Latn-ME"/>
              </w:rPr>
              <w:t xml:space="preserve"> </w:t>
            </w:r>
            <w:r w:rsidR="00257905" w:rsidRPr="00C70BDB">
              <w:rPr>
                <w:noProof/>
                <w:color w:val="000000"/>
                <w:sz w:val="22"/>
                <w:szCs w:val="22"/>
                <w:lang w:val="sr-Latn-ME"/>
              </w:rPr>
              <w:t>tretmana</w:t>
            </w:r>
            <w:r w:rsidR="00853DAB">
              <w:rPr>
                <w:noProof/>
                <w:color w:val="000000"/>
                <w:sz w:val="22"/>
                <w:szCs w:val="22"/>
                <w:lang w:val="sr-Latn-ME"/>
              </w:rPr>
              <w:t xml:space="preserve"> </w:t>
            </w:r>
            <w:r w:rsidR="003330BD" w:rsidRPr="00C70BDB">
              <w:rPr>
                <w:noProof/>
                <w:color w:val="000000"/>
                <w:sz w:val="22"/>
                <w:szCs w:val="22"/>
                <w:lang w:val="sr-Latn-ME"/>
              </w:rPr>
              <w:t>otpada.</w:t>
            </w:r>
          </w:p>
        </w:tc>
      </w:tr>
      <w:tr w:rsidR="003330BD" w:rsidRPr="00C70BDB" w14:paraId="072B636F" w14:textId="77777777" w:rsidTr="00CC05E7">
        <w:tc>
          <w:tcPr>
            <w:tcW w:w="532" w:type="dxa"/>
            <w:shd w:val="clear" w:color="auto" w:fill="FFFFFF"/>
            <w:tcMar>
              <w:top w:w="120" w:type="dxa"/>
              <w:left w:w="120" w:type="dxa"/>
              <w:bottom w:w="120" w:type="dxa"/>
              <w:right w:w="120" w:type="dxa"/>
            </w:tcMar>
            <w:hideMark/>
          </w:tcPr>
          <w:p w14:paraId="778A8599" w14:textId="77777777"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d.</w:t>
            </w:r>
          </w:p>
        </w:tc>
        <w:tc>
          <w:tcPr>
            <w:tcW w:w="2610" w:type="dxa"/>
            <w:shd w:val="clear" w:color="auto" w:fill="FFFFFF"/>
            <w:tcMar>
              <w:top w:w="120" w:type="dxa"/>
              <w:left w:w="120" w:type="dxa"/>
              <w:bottom w:w="120" w:type="dxa"/>
              <w:right w:w="120" w:type="dxa"/>
            </w:tcMar>
            <w:hideMark/>
          </w:tcPr>
          <w:p w14:paraId="18342FCD" w14:textId="7ABC9034"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Termička</w:t>
            </w:r>
            <w:r w:rsidR="00853DAB">
              <w:rPr>
                <w:noProof/>
                <w:color w:val="000000"/>
                <w:sz w:val="22"/>
                <w:szCs w:val="22"/>
                <w:lang w:val="sr-Latn-ME"/>
              </w:rPr>
              <w:t xml:space="preserve"> </w:t>
            </w:r>
            <w:r w:rsidRPr="00C70BDB">
              <w:rPr>
                <w:noProof/>
                <w:color w:val="000000"/>
                <w:sz w:val="22"/>
                <w:szCs w:val="22"/>
                <w:lang w:val="sr-Latn-ME"/>
              </w:rPr>
              <w:t>oksidacija</w:t>
            </w:r>
          </w:p>
        </w:tc>
        <w:tc>
          <w:tcPr>
            <w:tcW w:w="6481" w:type="dxa"/>
            <w:shd w:val="clear" w:color="auto" w:fill="FFFFFF"/>
            <w:tcMar>
              <w:top w:w="120" w:type="dxa"/>
              <w:left w:w="120" w:type="dxa"/>
              <w:bottom w:w="120" w:type="dxa"/>
              <w:right w:w="120" w:type="dxa"/>
            </w:tcMar>
            <w:hideMark/>
          </w:tcPr>
          <w:p w14:paraId="251A90A2" w14:textId="0C201944" w:rsidR="003330BD" w:rsidRPr="00C70BDB" w:rsidRDefault="00B44263"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3330BD" w:rsidRPr="00C70BDB">
              <w:rPr>
                <w:noProof/>
                <w:color w:val="000000"/>
                <w:sz w:val="22"/>
                <w:szCs w:val="22"/>
                <w:lang w:val="sr-Latn-ME"/>
              </w:rPr>
              <w:t>dio</w:t>
            </w:r>
            <w:r w:rsidR="00853DAB">
              <w:rPr>
                <w:noProof/>
                <w:color w:val="000000"/>
                <w:sz w:val="22"/>
                <w:szCs w:val="22"/>
                <w:lang w:val="sr-Latn-ME"/>
              </w:rPr>
              <w:t xml:space="preserve"> </w:t>
            </w:r>
            <w:r w:rsidR="003330BD" w:rsidRPr="00C70BDB">
              <w:rPr>
                <w:noProof/>
                <w:color w:val="000000"/>
                <w:sz w:val="22"/>
                <w:szCs w:val="22"/>
                <w:lang w:val="sr-Latn-ME"/>
              </w:rPr>
              <w:t>6.1.</w:t>
            </w:r>
          </w:p>
        </w:tc>
      </w:tr>
      <w:tr w:rsidR="003330BD" w:rsidRPr="00C70BDB" w14:paraId="668D9DE3" w14:textId="77777777" w:rsidTr="00CC05E7">
        <w:tc>
          <w:tcPr>
            <w:tcW w:w="532" w:type="dxa"/>
            <w:shd w:val="clear" w:color="auto" w:fill="FFFFFF"/>
            <w:tcMar>
              <w:top w:w="120" w:type="dxa"/>
              <w:left w:w="120" w:type="dxa"/>
              <w:bottom w:w="120" w:type="dxa"/>
              <w:right w:w="120" w:type="dxa"/>
            </w:tcMar>
            <w:hideMark/>
          </w:tcPr>
          <w:p w14:paraId="26923EDD" w14:textId="77777777"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e.</w:t>
            </w:r>
          </w:p>
        </w:tc>
        <w:tc>
          <w:tcPr>
            <w:tcW w:w="2610" w:type="dxa"/>
            <w:shd w:val="clear" w:color="auto" w:fill="FFFFFF"/>
            <w:tcMar>
              <w:top w:w="120" w:type="dxa"/>
              <w:left w:w="120" w:type="dxa"/>
              <w:bottom w:w="120" w:type="dxa"/>
              <w:right w:w="120" w:type="dxa"/>
            </w:tcMar>
            <w:hideMark/>
          </w:tcPr>
          <w:p w14:paraId="53827E33" w14:textId="4675F49C" w:rsidR="003330BD" w:rsidRPr="00C70BDB" w:rsidRDefault="003330B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Mokro</w:t>
            </w:r>
            <w:r w:rsidR="00853DAB">
              <w:rPr>
                <w:noProof/>
                <w:color w:val="000000"/>
                <w:sz w:val="22"/>
                <w:szCs w:val="22"/>
                <w:lang w:val="sr-Latn-ME"/>
              </w:rPr>
              <w:t xml:space="preserve"> </w:t>
            </w:r>
            <w:r w:rsidRPr="00C70BDB">
              <w:rPr>
                <w:noProof/>
                <w:color w:val="000000"/>
                <w:sz w:val="22"/>
                <w:szCs w:val="22"/>
                <w:lang w:val="sr-Latn-ME"/>
              </w:rPr>
              <w:t>ispiranje</w:t>
            </w:r>
          </w:p>
        </w:tc>
        <w:tc>
          <w:tcPr>
            <w:tcW w:w="6481" w:type="dxa"/>
            <w:shd w:val="clear" w:color="auto" w:fill="FFFFFF"/>
            <w:tcMar>
              <w:top w:w="120" w:type="dxa"/>
              <w:left w:w="120" w:type="dxa"/>
              <w:bottom w:w="120" w:type="dxa"/>
              <w:right w:w="120" w:type="dxa"/>
            </w:tcMar>
            <w:hideMark/>
          </w:tcPr>
          <w:p w14:paraId="5030432B" w14:textId="4D6F6116" w:rsidR="003330BD" w:rsidRPr="00C70BDB" w:rsidRDefault="00A84263" w:rsidP="008778D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3330BD" w:rsidRPr="00C70BDB">
              <w:rPr>
                <w:noProof/>
                <w:color w:val="000000"/>
                <w:sz w:val="22"/>
                <w:szCs w:val="22"/>
                <w:lang w:val="sr-Latn-ME"/>
              </w:rPr>
              <w:t>dio</w:t>
            </w:r>
            <w:r w:rsidR="00853DAB">
              <w:rPr>
                <w:noProof/>
                <w:color w:val="000000"/>
                <w:sz w:val="22"/>
                <w:szCs w:val="22"/>
                <w:lang w:val="sr-Latn-ME"/>
              </w:rPr>
              <w:t xml:space="preserve"> </w:t>
            </w:r>
            <w:r w:rsidR="003330BD" w:rsidRPr="00C70BDB">
              <w:rPr>
                <w:noProof/>
                <w:color w:val="000000"/>
                <w:sz w:val="22"/>
                <w:szCs w:val="22"/>
                <w:lang w:val="sr-Latn-ME"/>
              </w:rPr>
              <w:t>6.1.</w:t>
            </w:r>
            <w:r w:rsidR="00853DAB">
              <w:rPr>
                <w:noProof/>
                <w:color w:val="000000"/>
                <w:sz w:val="22"/>
                <w:szCs w:val="22"/>
                <w:lang w:val="sr-Latn-ME"/>
              </w:rPr>
              <w:t xml:space="preserve"> </w:t>
            </w:r>
            <w:r w:rsidR="003330BD" w:rsidRPr="00C70BDB">
              <w:rPr>
                <w:noProof/>
                <w:color w:val="000000"/>
                <w:sz w:val="22"/>
                <w:szCs w:val="22"/>
                <w:lang w:val="sr-Latn-ME"/>
              </w:rPr>
              <w:t>Ispirači</w:t>
            </w:r>
            <w:r w:rsidR="00853DAB">
              <w:rPr>
                <w:noProof/>
                <w:color w:val="000000"/>
                <w:sz w:val="22"/>
                <w:szCs w:val="22"/>
                <w:lang w:val="sr-Latn-ME"/>
              </w:rPr>
              <w:t xml:space="preserve"> </w:t>
            </w:r>
            <w:r w:rsidR="003330BD" w:rsidRPr="00C70BDB">
              <w:rPr>
                <w:noProof/>
                <w:color w:val="000000"/>
                <w:sz w:val="22"/>
                <w:szCs w:val="22"/>
                <w:lang w:val="sr-Latn-ME"/>
              </w:rPr>
              <w:t>s</w:t>
            </w:r>
            <w:r w:rsidR="00853DAB">
              <w:rPr>
                <w:noProof/>
                <w:color w:val="000000"/>
                <w:sz w:val="22"/>
                <w:szCs w:val="22"/>
                <w:lang w:val="sr-Latn-ME"/>
              </w:rPr>
              <w:t xml:space="preserve"> </w:t>
            </w:r>
            <w:r w:rsidR="003330BD" w:rsidRPr="00C70BDB">
              <w:rPr>
                <w:noProof/>
                <w:color w:val="000000"/>
                <w:sz w:val="22"/>
                <w:szCs w:val="22"/>
                <w:lang w:val="sr-Latn-ME"/>
              </w:rPr>
              <w:t>vodom,</w:t>
            </w:r>
            <w:r w:rsidR="00853DAB">
              <w:rPr>
                <w:noProof/>
                <w:color w:val="000000"/>
                <w:sz w:val="22"/>
                <w:szCs w:val="22"/>
                <w:lang w:val="sr-Latn-ME"/>
              </w:rPr>
              <w:t xml:space="preserve"> </w:t>
            </w:r>
            <w:r w:rsidR="003330BD" w:rsidRPr="00C70BDB">
              <w:rPr>
                <w:noProof/>
                <w:color w:val="000000"/>
                <w:sz w:val="22"/>
                <w:szCs w:val="22"/>
                <w:lang w:val="sr-Latn-ME"/>
              </w:rPr>
              <w:t>k</w:t>
            </w:r>
            <w:r w:rsidRPr="00C70BDB">
              <w:rPr>
                <w:noProof/>
                <w:color w:val="000000"/>
                <w:sz w:val="22"/>
                <w:szCs w:val="22"/>
                <w:lang w:val="sr-Latn-ME"/>
              </w:rPr>
              <w:t>iselin</w:t>
            </w:r>
            <w:r w:rsidR="003330BD" w:rsidRPr="00C70BDB">
              <w:rPr>
                <w:noProof/>
                <w:color w:val="000000"/>
                <w:sz w:val="22"/>
                <w:szCs w:val="22"/>
                <w:lang w:val="sr-Latn-ME"/>
              </w:rPr>
              <w:t>om</w:t>
            </w:r>
            <w:r w:rsidR="00853DAB">
              <w:rPr>
                <w:noProof/>
                <w:color w:val="000000"/>
                <w:sz w:val="22"/>
                <w:szCs w:val="22"/>
                <w:lang w:val="sr-Latn-ME"/>
              </w:rPr>
              <w:t xml:space="preserve"> </w:t>
            </w:r>
            <w:r w:rsidR="003330BD" w:rsidRPr="00C70BDB">
              <w:rPr>
                <w:noProof/>
                <w:color w:val="000000"/>
                <w:sz w:val="22"/>
                <w:szCs w:val="22"/>
                <w:lang w:val="sr-Latn-ME"/>
              </w:rPr>
              <w:t>ili</w:t>
            </w:r>
            <w:r w:rsidR="00853DAB">
              <w:rPr>
                <w:noProof/>
                <w:color w:val="000000"/>
                <w:sz w:val="22"/>
                <w:szCs w:val="22"/>
                <w:lang w:val="sr-Latn-ME"/>
              </w:rPr>
              <w:t xml:space="preserve"> </w:t>
            </w:r>
            <w:r w:rsidR="003330BD" w:rsidRPr="00C70BDB">
              <w:rPr>
                <w:noProof/>
                <w:color w:val="000000"/>
                <w:sz w:val="22"/>
                <w:szCs w:val="22"/>
                <w:lang w:val="sr-Latn-ME"/>
              </w:rPr>
              <w:t>bazom</w:t>
            </w:r>
            <w:r w:rsidR="00853DAB">
              <w:rPr>
                <w:noProof/>
                <w:color w:val="000000"/>
                <w:sz w:val="22"/>
                <w:szCs w:val="22"/>
                <w:lang w:val="sr-Latn-ME"/>
              </w:rPr>
              <w:t xml:space="preserve"> </w:t>
            </w:r>
            <w:r w:rsidR="003330BD" w:rsidRPr="00C70BDB">
              <w:rPr>
                <w:noProof/>
                <w:color w:val="000000"/>
                <w:sz w:val="22"/>
                <w:szCs w:val="22"/>
                <w:lang w:val="sr-Latn-ME"/>
              </w:rPr>
              <w:t>upotrebljavaju</w:t>
            </w:r>
            <w:r w:rsidR="00853DAB">
              <w:rPr>
                <w:noProof/>
                <w:color w:val="000000"/>
                <w:sz w:val="22"/>
                <w:szCs w:val="22"/>
                <w:lang w:val="sr-Latn-ME"/>
              </w:rPr>
              <w:t xml:space="preserve"> </w:t>
            </w:r>
            <w:r w:rsidR="003330BD" w:rsidRPr="00C70BDB">
              <w:rPr>
                <w:noProof/>
                <w:color w:val="000000"/>
                <w:sz w:val="22"/>
                <w:szCs w:val="22"/>
                <w:lang w:val="sr-Latn-ME"/>
              </w:rPr>
              <w:t>se</w:t>
            </w:r>
            <w:r w:rsidR="00853DAB">
              <w:rPr>
                <w:noProof/>
                <w:color w:val="000000"/>
                <w:sz w:val="22"/>
                <w:szCs w:val="22"/>
                <w:lang w:val="sr-Latn-ME"/>
              </w:rPr>
              <w:t xml:space="preserve"> </w:t>
            </w:r>
            <w:r w:rsidR="003330BD" w:rsidRPr="00C70BDB">
              <w:rPr>
                <w:noProof/>
                <w:color w:val="000000"/>
                <w:sz w:val="22"/>
                <w:szCs w:val="22"/>
                <w:lang w:val="sr-Latn-ME"/>
              </w:rPr>
              <w:t>u</w:t>
            </w:r>
            <w:r w:rsidR="00853DAB">
              <w:rPr>
                <w:noProof/>
                <w:color w:val="000000"/>
                <w:sz w:val="22"/>
                <w:szCs w:val="22"/>
                <w:lang w:val="sr-Latn-ME"/>
              </w:rPr>
              <w:t xml:space="preserve"> </w:t>
            </w:r>
            <w:r w:rsidR="003330BD" w:rsidRPr="00C70BDB">
              <w:rPr>
                <w:noProof/>
                <w:color w:val="000000"/>
                <w:sz w:val="22"/>
                <w:szCs w:val="22"/>
                <w:lang w:val="sr-Latn-ME"/>
              </w:rPr>
              <w:t>kombinaciji</w:t>
            </w:r>
            <w:r w:rsidR="00853DAB">
              <w:rPr>
                <w:noProof/>
                <w:color w:val="000000"/>
                <w:sz w:val="22"/>
                <w:szCs w:val="22"/>
                <w:lang w:val="sr-Latn-ME"/>
              </w:rPr>
              <w:t xml:space="preserve"> </w:t>
            </w:r>
            <w:r w:rsidR="003330BD" w:rsidRPr="00C70BDB">
              <w:rPr>
                <w:noProof/>
                <w:color w:val="000000"/>
                <w:sz w:val="22"/>
                <w:szCs w:val="22"/>
                <w:lang w:val="sr-Latn-ME"/>
              </w:rPr>
              <w:t>s</w:t>
            </w:r>
            <w:r w:rsidR="00853DAB">
              <w:rPr>
                <w:noProof/>
                <w:color w:val="000000"/>
                <w:sz w:val="22"/>
                <w:szCs w:val="22"/>
                <w:lang w:val="sr-Latn-ME"/>
              </w:rPr>
              <w:t xml:space="preserve"> </w:t>
            </w:r>
            <w:r w:rsidR="003330BD" w:rsidRPr="00C70BDB">
              <w:rPr>
                <w:noProof/>
                <w:color w:val="000000"/>
                <w:sz w:val="22"/>
                <w:szCs w:val="22"/>
                <w:lang w:val="sr-Latn-ME"/>
              </w:rPr>
              <w:t>biof</w:t>
            </w:r>
            <w:r w:rsidR="00AA47A5" w:rsidRPr="00C70BDB">
              <w:rPr>
                <w:noProof/>
                <w:color w:val="000000"/>
                <w:sz w:val="22"/>
                <w:szCs w:val="22"/>
                <w:lang w:val="sr-Latn-ME"/>
              </w:rPr>
              <w:t>ilter</w:t>
            </w:r>
            <w:r w:rsidR="003330BD" w:rsidRPr="00C70BDB">
              <w:rPr>
                <w:noProof/>
                <w:color w:val="000000"/>
                <w:sz w:val="22"/>
                <w:szCs w:val="22"/>
                <w:lang w:val="sr-Latn-ME"/>
              </w:rPr>
              <w:t>om,</w:t>
            </w:r>
            <w:r w:rsidR="00853DAB">
              <w:rPr>
                <w:noProof/>
                <w:color w:val="000000"/>
                <w:sz w:val="22"/>
                <w:szCs w:val="22"/>
                <w:lang w:val="sr-Latn-ME"/>
              </w:rPr>
              <w:t xml:space="preserve"> </w:t>
            </w:r>
            <w:r w:rsidR="003330BD" w:rsidRPr="00C70BDB">
              <w:rPr>
                <w:noProof/>
                <w:color w:val="000000"/>
                <w:sz w:val="22"/>
                <w:szCs w:val="22"/>
                <w:lang w:val="sr-Latn-ME"/>
              </w:rPr>
              <w:t>termičkom</w:t>
            </w:r>
            <w:r w:rsidR="00853DAB">
              <w:rPr>
                <w:noProof/>
                <w:color w:val="000000"/>
                <w:sz w:val="22"/>
                <w:szCs w:val="22"/>
                <w:lang w:val="sr-Latn-ME"/>
              </w:rPr>
              <w:t xml:space="preserve"> </w:t>
            </w:r>
            <w:r w:rsidR="003330BD" w:rsidRPr="00C70BDB">
              <w:rPr>
                <w:noProof/>
                <w:color w:val="000000"/>
                <w:sz w:val="22"/>
                <w:szCs w:val="22"/>
                <w:lang w:val="sr-Latn-ME"/>
              </w:rPr>
              <w:t>oksidacijom</w:t>
            </w:r>
            <w:r w:rsidR="00853DAB">
              <w:rPr>
                <w:noProof/>
                <w:color w:val="000000"/>
                <w:sz w:val="22"/>
                <w:szCs w:val="22"/>
                <w:lang w:val="sr-Latn-ME"/>
              </w:rPr>
              <w:t xml:space="preserve"> </w:t>
            </w:r>
            <w:r w:rsidR="003330BD" w:rsidRPr="00C70BDB">
              <w:rPr>
                <w:noProof/>
                <w:color w:val="000000"/>
                <w:sz w:val="22"/>
                <w:szCs w:val="22"/>
                <w:lang w:val="sr-Latn-ME"/>
              </w:rPr>
              <w:t>ili</w:t>
            </w:r>
            <w:r w:rsidR="00853DAB">
              <w:rPr>
                <w:noProof/>
                <w:color w:val="000000"/>
                <w:sz w:val="22"/>
                <w:szCs w:val="22"/>
                <w:lang w:val="sr-Latn-ME"/>
              </w:rPr>
              <w:t xml:space="preserve"> </w:t>
            </w:r>
            <w:r w:rsidR="003330BD" w:rsidRPr="00C70BDB">
              <w:rPr>
                <w:noProof/>
                <w:color w:val="000000"/>
                <w:sz w:val="22"/>
                <w:szCs w:val="22"/>
                <w:lang w:val="sr-Latn-ME"/>
              </w:rPr>
              <w:t>adsorpcijom</w:t>
            </w:r>
            <w:r w:rsidR="00853DAB">
              <w:rPr>
                <w:noProof/>
                <w:color w:val="000000"/>
                <w:sz w:val="22"/>
                <w:szCs w:val="22"/>
                <w:lang w:val="sr-Latn-ME"/>
              </w:rPr>
              <w:t xml:space="preserve"> </w:t>
            </w:r>
            <w:r w:rsidR="003330BD" w:rsidRPr="00C70BDB">
              <w:rPr>
                <w:noProof/>
                <w:color w:val="000000"/>
                <w:sz w:val="22"/>
                <w:szCs w:val="22"/>
                <w:lang w:val="sr-Latn-ME"/>
              </w:rPr>
              <w:t>na</w:t>
            </w:r>
            <w:r w:rsidR="00853DAB">
              <w:rPr>
                <w:noProof/>
                <w:color w:val="000000"/>
                <w:sz w:val="22"/>
                <w:szCs w:val="22"/>
                <w:lang w:val="sr-Latn-ME"/>
              </w:rPr>
              <w:t xml:space="preserve"> </w:t>
            </w:r>
            <w:r w:rsidR="003330BD" w:rsidRPr="00C70BDB">
              <w:rPr>
                <w:noProof/>
                <w:color w:val="000000"/>
                <w:sz w:val="22"/>
                <w:szCs w:val="22"/>
                <w:lang w:val="sr-Latn-ME"/>
              </w:rPr>
              <w:t>aktivni</w:t>
            </w:r>
            <w:r w:rsidR="00853DAB">
              <w:rPr>
                <w:noProof/>
                <w:color w:val="000000"/>
                <w:sz w:val="22"/>
                <w:szCs w:val="22"/>
                <w:lang w:val="sr-Latn-ME"/>
              </w:rPr>
              <w:t xml:space="preserve"> </w:t>
            </w:r>
            <w:r w:rsidR="003330BD" w:rsidRPr="00C70BDB">
              <w:rPr>
                <w:noProof/>
                <w:color w:val="000000"/>
                <w:sz w:val="22"/>
                <w:szCs w:val="22"/>
                <w:lang w:val="sr-Latn-ME"/>
              </w:rPr>
              <w:t>ugalj.</w:t>
            </w:r>
          </w:p>
        </w:tc>
      </w:tr>
    </w:tbl>
    <w:p w14:paraId="61EF026D" w14:textId="77777777" w:rsidR="003330BD" w:rsidRPr="00C70BDB" w:rsidRDefault="003330BD" w:rsidP="003330BD">
      <w:pPr>
        <w:pStyle w:val="NormalWeb"/>
        <w:shd w:val="clear" w:color="auto" w:fill="FFFFFF"/>
        <w:spacing w:before="0" w:beforeAutospacing="0" w:after="150" w:afterAutospacing="0"/>
        <w:rPr>
          <w:noProof/>
          <w:color w:val="000000"/>
          <w:lang w:val="sr-Latn-ME"/>
        </w:rPr>
      </w:pPr>
    </w:p>
    <w:p w14:paraId="23F07B8A" w14:textId="42A60422" w:rsidR="003330BD" w:rsidRPr="00C70BDB" w:rsidRDefault="003330BD" w:rsidP="003A4E38">
      <w:pPr>
        <w:pStyle w:val="ti-tbl"/>
        <w:shd w:val="clear" w:color="auto" w:fill="FFFFFF"/>
        <w:spacing w:before="120" w:beforeAutospacing="0" w:after="120" w:afterAutospacing="0"/>
        <w:jc w:val="both"/>
        <w:rPr>
          <w:rStyle w:val="bold"/>
          <w:bCs/>
          <w:noProof/>
          <w:color w:val="000000"/>
          <w:lang w:val="sr-Latn-ME"/>
        </w:rPr>
      </w:pPr>
      <w:r w:rsidRPr="00C70BDB">
        <w:rPr>
          <w:rStyle w:val="italic"/>
          <w:iCs/>
          <w:noProof/>
          <w:color w:val="000000"/>
          <w:lang w:val="sr-Latn-ME"/>
        </w:rPr>
        <w:t>Tabela</w:t>
      </w:r>
      <w:r w:rsidR="00853DAB">
        <w:rPr>
          <w:rStyle w:val="italic"/>
          <w:iCs/>
          <w:noProof/>
          <w:color w:val="000000"/>
          <w:lang w:val="sr-Latn-ME"/>
        </w:rPr>
        <w:t xml:space="preserve"> </w:t>
      </w:r>
      <w:r w:rsidRPr="00C70BDB">
        <w:rPr>
          <w:rStyle w:val="italic"/>
          <w:iCs/>
          <w:noProof/>
          <w:color w:val="000000"/>
          <w:lang w:val="sr-Latn-ME"/>
        </w:rPr>
        <w:t>6.7.</w:t>
      </w:r>
      <w:r w:rsidR="00853DAB">
        <w:rPr>
          <w:rStyle w:val="italic"/>
          <w:iCs/>
          <w:noProof/>
          <w:color w:val="000000"/>
          <w:lang w:val="sr-Latn-ME"/>
        </w:rPr>
        <w:t xml:space="preserve"> </w:t>
      </w:r>
      <w:r w:rsidRPr="00C70BDB">
        <w:rPr>
          <w:rStyle w:val="italic"/>
          <w:iCs/>
          <w:noProof/>
          <w:color w:val="000000"/>
          <w:lang w:val="sr-Latn-ME"/>
        </w:rPr>
        <w:t>Nivo</w:t>
      </w:r>
      <w:r w:rsidR="00853DAB">
        <w:rPr>
          <w:rStyle w:val="bold"/>
          <w:bCs/>
          <w:noProof/>
          <w:color w:val="000000"/>
          <w:lang w:val="sr-Latn-ME"/>
        </w:rPr>
        <w:t xml:space="preserve"> </w:t>
      </w:r>
      <w:r w:rsidRPr="00C70BDB">
        <w:rPr>
          <w:rStyle w:val="bold"/>
          <w:bCs/>
          <w:noProof/>
          <w:color w:val="000000"/>
          <w:lang w:val="sr-Latn-ME"/>
        </w:rPr>
        <w:t>emisija</w:t>
      </w:r>
      <w:r w:rsidR="00853DAB">
        <w:rPr>
          <w:rStyle w:val="bold"/>
          <w:bCs/>
          <w:noProof/>
          <w:color w:val="000000"/>
          <w:lang w:val="sr-Latn-ME"/>
        </w:rPr>
        <w:t xml:space="preserve"> </w:t>
      </w:r>
      <w:r w:rsidRPr="00C70BDB">
        <w:rPr>
          <w:rStyle w:val="bold"/>
          <w:bCs/>
          <w:noProof/>
          <w:color w:val="000000"/>
          <w:lang w:val="sr-Latn-ME"/>
        </w:rPr>
        <w:t>povezanih</w:t>
      </w:r>
      <w:r w:rsidR="00853DAB">
        <w:rPr>
          <w:rStyle w:val="bold"/>
          <w:bCs/>
          <w:noProof/>
          <w:color w:val="000000"/>
          <w:lang w:val="sr-Latn-ME"/>
        </w:rPr>
        <w:t xml:space="preserve"> </w:t>
      </w:r>
      <w:r w:rsidRPr="00C70BDB">
        <w:rPr>
          <w:rStyle w:val="bold"/>
          <w:bCs/>
          <w:noProof/>
          <w:color w:val="000000"/>
          <w:lang w:val="sr-Latn-ME"/>
        </w:rPr>
        <w:t>s</w:t>
      </w:r>
      <w:r w:rsidR="00853DAB">
        <w:rPr>
          <w:rStyle w:val="bold"/>
          <w:bCs/>
          <w:noProof/>
          <w:color w:val="000000"/>
          <w:lang w:val="sr-Latn-ME"/>
        </w:rPr>
        <w:t xml:space="preserve"> </w:t>
      </w:r>
      <w:r w:rsidR="00610F5D" w:rsidRPr="00C70BDB">
        <w:rPr>
          <w:rStyle w:val="bold"/>
          <w:bCs/>
          <w:noProof/>
          <w:color w:val="000000"/>
          <w:lang w:val="sr-Latn-ME"/>
        </w:rPr>
        <w:t>BAT</w:t>
      </w:r>
      <w:r w:rsidR="00853DAB">
        <w:rPr>
          <w:rStyle w:val="bold"/>
          <w:bCs/>
          <w:noProof/>
          <w:color w:val="000000"/>
          <w:lang w:val="sr-Latn-ME"/>
        </w:rPr>
        <w:t xml:space="preserve"> </w:t>
      </w:r>
      <w:r w:rsidRPr="00C70BDB">
        <w:rPr>
          <w:rStyle w:val="bold"/>
          <w:bCs/>
          <w:noProof/>
          <w:color w:val="000000"/>
          <w:lang w:val="sr-Latn-ME"/>
        </w:rPr>
        <w:t>za</w:t>
      </w:r>
      <w:r w:rsidR="00853DAB">
        <w:rPr>
          <w:rStyle w:val="bold"/>
          <w:bCs/>
          <w:noProof/>
          <w:color w:val="000000"/>
          <w:lang w:val="sr-Latn-ME"/>
        </w:rPr>
        <w:t xml:space="preserve"> </w:t>
      </w:r>
      <w:r w:rsidRPr="00C70BDB">
        <w:rPr>
          <w:rStyle w:val="bold"/>
          <w:bCs/>
          <w:noProof/>
          <w:color w:val="000000"/>
          <w:lang w:val="sr-Latn-ME"/>
        </w:rPr>
        <w:t>usmjerene</w:t>
      </w:r>
      <w:r w:rsidR="00853DAB">
        <w:rPr>
          <w:rStyle w:val="bold"/>
          <w:bCs/>
          <w:noProof/>
          <w:color w:val="000000"/>
          <w:lang w:val="sr-Latn-ME"/>
        </w:rPr>
        <w:t xml:space="preserve"> </w:t>
      </w:r>
      <w:r w:rsidRPr="00C70BDB">
        <w:rPr>
          <w:rStyle w:val="bold"/>
          <w:bCs/>
          <w:noProof/>
          <w:color w:val="000000"/>
          <w:lang w:val="sr-Latn-ME"/>
        </w:rPr>
        <w:t>emisije</w:t>
      </w:r>
      <w:r w:rsidR="00853DAB">
        <w:rPr>
          <w:rStyle w:val="bold"/>
          <w:bCs/>
          <w:noProof/>
          <w:color w:val="000000"/>
          <w:lang w:val="sr-Latn-ME"/>
        </w:rPr>
        <w:t xml:space="preserve"> </w:t>
      </w:r>
      <w:r w:rsidRPr="00C70BDB">
        <w:rPr>
          <w:rStyle w:val="bold"/>
          <w:bCs/>
          <w:noProof/>
          <w:color w:val="000000"/>
          <w:lang w:val="sr-Latn-ME"/>
        </w:rPr>
        <w:t>NH</w:t>
      </w:r>
      <w:r w:rsidRPr="00C70BDB">
        <w:rPr>
          <w:rStyle w:val="sub"/>
          <w:bCs/>
          <w:noProof/>
          <w:color w:val="000000"/>
          <w:vertAlign w:val="subscript"/>
          <w:lang w:val="sr-Latn-ME"/>
        </w:rPr>
        <w:t>3</w:t>
      </w:r>
      <w:r w:rsidR="00853DAB">
        <w:rPr>
          <w:rStyle w:val="bold"/>
          <w:bCs/>
          <w:noProof/>
          <w:color w:val="000000"/>
          <w:lang w:val="sr-Latn-ME"/>
        </w:rPr>
        <w:t xml:space="preserve"> </w:t>
      </w:r>
      <w:r w:rsidRPr="00C70BDB">
        <w:rPr>
          <w:rStyle w:val="bold"/>
          <w:bCs/>
          <w:noProof/>
          <w:color w:val="000000"/>
          <w:lang w:val="sr-Latn-ME"/>
        </w:rPr>
        <w:t>neugodnih</w:t>
      </w:r>
      <w:r w:rsidR="00853DAB">
        <w:rPr>
          <w:rStyle w:val="bold"/>
          <w:bCs/>
          <w:noProof/>
          <w:color w:val="000000"/>
          <w:lang w:val="sr-Latn-ME"/>
        </w:rPr>
        <w:t xml:space="preserve"> </w:t>
      </w:r>
      <w:r w:rsidRPr="00C70BDB">
        <w:rPr>
          <w:rStyle w:val="bold"/>
          <w:bCs/>
          <w:noProof/>
          <w:color w:val="000000"/>
          <w:lang w:val="sr-Latn-ME"/>
        </w:rPr>
        <w:t>mirisa,</w:t>
      </w:r>
      <w:r w:rsidR="00853DAB">
        <w:rPr>
          <w:rStyle w:val="bold"/>
          <w:bCs/>
          <w:noProof/>
          <w:color w:val="000000"/>
          <w:lang w:val="sr-Latn-ME"/>
        </w:rPr>
        <w:t xml:space="preserve"> </w:t>
      </w:r>
      <w:r w:rsidRPr="00C70BDB">
        <w:rPr>
          <w:rStyle w:val="bold"/>
          <w:bCs/>
          <w:noProof/>
          <w:color w:val="000000"/>
          <w:lang w:val="sr-Latn-ME"/>
        </w:rPr>
        <w:t>prašine</w:t>
      </w:r>
      <w:r w:rsidR="00853DAB">
        <w:rPr>
          <w:rStyle w:val="bold"/>
          <w:bCs/>
          <w:noProof/>
          <w:color w:val="000000"/>
          <w:lang w:val="sr-Latn-ME"/>
        </w:rPr>
        <w:t xml:space="preserve"> </w:t>
      </w:r>
      <w:r w:rsidRPr="00C70BDB">
        <w:rPr>
          <w:rStyle w:val="bold"/>
          <w:bCs/>
          <w:noProof/>
          <w:color w:val="000000"/>
          <w:lang w:val="sr-Latn-ME"/>
        </w:rPr>
        <w:t>i</w:t>
      </w:r>
      <w:r w:rsidR="00853DAB">
        <w:rPr>
          <w:rStyle w:val="bold"/>
          <w:bCs/>
          <w:noProof/>
          <w:color w:val="000000"/>
          <w:lang w:val="sr-Latn-ME"/>
        </w:rPr>
        <w:t xml:space="preserve"> </w:t>
      </w:r>
      <w:r w:rsidRPr="00C70BDB">
        <w:rPr>
          <w:rStyle w:val="bold"/>
          <w:bCs/>
          <w:noProof/>
          <w:color w:val="000000"/>
          <w:lang w:val="sr-Latn-ME"/>
        </w:rPr>
        <w:t>ukupnih</w:t>
      </w:r>
      <w:r w:rsidR="00853DAB">
        <w:rPr>
          <w:rStyle w:val="bold"/>
          <w:bCs/>
          <w:noProof/>
          <w:color w:val="000000"/>
          <w:lang w:val="sr-Latn-ME"/>
        </w:rPr>
        <w:t xml:space="preserve"> </w:t>
      </w:r>
      <w:r w:rsidRPr="00C70BDB">
        <w:rPr>
          <w:rStyle w:val="bold"/>
          <w:bCs/>
          <w:noProof/>
          <w:color w:val="000000"/>
          <w:lang w:val="sr-Latn-ME"/>
        </w:rPr>
        <w:t>VOC-ova</w:t>
      </w:r>
      <w:r w:rsidR="00853DAB">
        <w:rPr>
          <w:rStyle w:val="bold"/>
          <w:bCs/>
          <w:noProof/>
          <w:color w:val="000000"/>
          <w:lang w:val="sr-Latn-ME"/>
        </w:rPr>
        <w:t xml:space="preserve"> </w:t>
      </w:r>
      <w:r w:rsidRPr="00C70BDB">
        <w:rPr>
          <w:rStyle w:val="bold"/>
          <w:bCs/>
          <w:noProof/>
          <w:color w:val="000000"/>
          <w:lang w:val="sr-Latn-ME"/>
        </w:rPr>
        <w:t>u</w:t>
      </w:r>
      <w:r w:rsidR="00853DAB">
        <w:rPr>
          <w:rStyle w:val="bold"/>
          <w:bCs/>
          <w:noProof/>
          <w:color w:val="000000"/>
          <w:lang w:val="sr-Latn-ME"/>
        </w:rPr>
        <w:t xml:space="preserve"> </w:t>
      </w:r>
      <w:r w:rsidRPr="00C70BDB">
        <w:rPr>
          <w:rStyle w:val="bold"/>
          <w:bCs/>
          <w:noProof/>
          <w:color w:val="000000"/>
          <w:lang w:val="sr-Latn-ME"/>
        </w:rPr>
        <w:t>vazduh</w:t>
      </w:r>
      <w:r w:rsidR="00853DAB">
        <w:rPr>
          <w:rStyle w:val="bold"/>
          <w:bCs/>
          <w:noProof/>
          <w:color w:val="000000"/>
          <w:lang w:val="sr-Latn-ME"/>
        </w:rPr>
        <w:t xml:space="preserve"> </w:t>
      </w:r>
      <w:r w:rsidRPr="00C70BDB">
        <w:rPr>
          <w:rStyle w:val="bold"/>
          <w:bCs/>
          <w:noProof/>
          <w:color w:val="000000"/>
          <w:lang w:val="sr-Latn-ME"/>
        </w:rPr>
        <w:t>iz</w:t>
      </w:r>
      <w:r w:rsidR="00853DAB">
        <w:rPr>
          <w:rStyle w:val="bold"/>
          <w:bCs/>
          <w:noProof/>
          <w:color w:val="000000"/>
          <w:lang w:val="sr-Latn-ME"/>
        </w:rPr>
        <w:t xml:space="preserve"> </w:t>
      </w:r>
      <w:r w:rsidRPr="00C70BDB">
        <w:rPr>
          <w:rStyle w:val="bold"/>
          <w:bCs/>
          <w:noProof/>
          <w:color w:val="000000"/>
          <w:lang w:val="sr-Latn-ME"/>
        </w:rPr>
        <w:t>biološke</w:t>
      </w:r>
      <w:r w:rsidR="00853DAB">
        <w:rPr>
          <w:rStyle w:val="bold"/>
          <w:bCs/>
          <w:noProof/>
          <w:color w:val="000000"/>
          <w:lang w:val="sr-Latn-ME"/>
        </w:rPr>
        <w:t xml:space="preserve"> </w:t>
      </w:r>
      <w:r w:rsidR="00257905" w:rsidRPr="00C70BDB">
        <w:rPr>
          <w:rStyle w:val="bold"/>
          <w:bCs/>
          <w:noProof/>
          <w:color w:val="000000"/>
          <w:lang w:val="sr-Latn-ME"/>
        </w:rPr>
        <w:t>tretmana</w:t>
      </w:r>
      <w:r w:rsidR="00853DAB">
        <w:rPr>
          <w:rStyle w:val="bold"/>
          <w:bCs/>
          <w:noProof/>
          <w:color w:val="000000"/>
          <w:lang w:val="sr-Latn-ME"/>
        </w:rPr>
        <w:t xml:space="preserve"> </w:t>
      </w:r>
      <w:r w:rsidRPr="00C70BDB">
        <w:rPr>
          <w:rStyle w:val="bold"/>
          <w:bCs/>
          <w:noProof/>
          <w:color w:val="000000"/>
          <w:lang w:val="sr-Latn-ME"/>
        </w:rPr>
        <w:t>otpada</w:t>
      </w:r>
      <w:r w:rsidR="00271D95" w:rsidRPr="00C70BDB">
        <w:rPr>
          <w:rStyle w:val="bold"/>
          <w:bCs/>
          <w:noProof/>
          <w:color w:val="000000"/>
          <w:lang w:val="sr-Latn-ME"/>
        </w:rPr>
        <w:t>.</w:t>
      </w:r>
    </w:p>
    <w:p w14:paraId="109E6274" w14:textId="77777777" w:rsidR="00271D95" w:rsidRPr="00C70BDB" w:rsidRDefault="00271D95" w:rsidP="0024301B">
      <w:pPr>
        <w:pStyle w:val="ti-tbl"/>
        <w:shd w:val="clear" w:color="auto" w:fill="FFFFFF"/>
        <w:spacing w:before="120" w:beforeAutospacing="0" w:after="120" w:afterAutospacing="0"/>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74"/>
        <w:gridCol w:w="1621"/>
        <w:gridCol w:w="3062"/>
        <w:gridCol w:w="2072"/>
      </w:tblGrid>
      <w:tr w:rsidR="003330BD" w:rsidRPr="00C70BDB" w14:paraId="67EEFF4A" w14:textId="77777777" w:rsidTr="003A4E38">
        <w:tc>
          <w:tcPr>
            <w:tcW w:w="2872" w:type="dxa"/>
            <w:shd w:val="clear" w:color="auto" w:fill="FFFFFF"/>
            <w:tcMar>
              <w:top w:w="120" w:type="dxa"/>
              <w:left w:w="120" w:type="dxa"/>
              <w:bottom w:w="120" w:type="dxa"/>
              <w:right w:w="120" w:type="dxa"/>
            </w:tcMar>
            <w:hideMark/>
          </w:tcPr>
          <w:p w14:paraId="5BC01986" w14:textId="77777777" w:rsidR="003330BD" w:rsidRPr="00C70BDB" w:rsidRDefault="003330BD" w:rsidP="005D0AB3">
            <w:pPr>
              <w:pStyle w:val="tbl-hdr"/>
              <w:spacing w:before="0" w:beforeAutospacing="0" w:after="0" w:afterAutospacing="0"/>
              <w:ind w:right="195"/>
              <w:rPr>
                <w:b/>
                <w:bCs/>
                <w:noProof/>
                <w:color w:val="000000"/>
                <w:sz w:val="22"/>
                <w:szCs w:val="22"/>
                <w:lang w:val="sr-Latn-ME"/>
              </w:rPr>
            </w:pPr>
            <w:r w:rsidRPr="00C70BDB">
              <w:rPr>
                <w:b/>
                <w:bCs/>
                <w:noProof/>
                <w:color w:val="000000"/>
                <w:sz w:val="22"/>
                <w:szCs w:val="22"/>
                <w:lang w:val="sr-Latn-ME"/>
              </w:rPr>
              <w:lastRenderedPageBreak/>
              <w:t>Parametar</w:t>
            </w:r>
          </w:p>
        </w:tc>
        <w:tc>
          <w:tcPr>
            <w:tcW w:w="1620" w:type="dxa"/>
            <w:shd w:val="clear" w:color="auto" w:fill="FFFFFF"/>
            <w:tcMar>
              <w:top w:w="120" w:type="dxa"/>
              <w:left w:w="120" w:type="dxa"/>
              <w:bottom w:w="120" w:type="dxa"/>
              <w:right w:w="120" w:type="dxa"/>
            </w:tcMar>
            <w:hideMark/>
          </w:tcPr>
          <w:p w14:paraId="73A012F3" w14:textId="77777777" w:rsidR="003330BD" w:rsidRPr="00C70BDB" w:rsidRDefault="003330BD" w:rsidP="005D0AB3">
            <w:pPr>
              <w:pStyle w:val="tbl-hdr"/>
              <w:spacing w:before="0" w:beforeAutospacing="0" w:after="0" w:afterAutospacing="0"/>
              <w:ind w:right="195"/>
              <w:rPr>
                <w:b/>
                <w:bCs/>
                <w:noProof/>
                <w:color w:val="000000"/>
                <w:sz w:val="22"/>
                <w:szCs w:val="22"/>
                <w:lang w:val="sr-Latn-ME"/>
              </w:rPr>
            </w:pPr>
            <w:r w:rsidRPr="00C70BDB">
              <w:rPr>
                <w:b/>
                <w:bCs/>
                <w:noProof/>
                <w:color w:val="000000"/>
                <w:sz w:val="22"/>
                <w:szCs w:val="22"/>
                <w:lang w:val="sr-Latn-ME"/>
              </w:rPr>
              <w:t>Jedinica</w:t>
            </w:r>
          </w:p>
        </w:tc>
        <w:tc>
          <w:tcPr>
            <w:tcW w:w="3060" w:type="dxa"/>
            <w:shd w:val="clear" w:color="auto" w:fill="FFFFFF"/>
            <w:tcMar>
              <w:top w:w="120" w:type="dxa"/>
              <w:left w:w="120" w:type="dxa"/>
              <w:bottom w:w="120" w:type="dxa"/>
              <w:right w:w="120" w:type="dxa"/>
            </w:tcMar>
            <w:hideMark/>
          </w:tcPr>
          <w:p w14:paraId="36F4B6C7" w14:textId="5819B5CA" w:rsidR="003330BD" w:rsidRPr="00C70BDB" w:rsidRDefault="003330BD" w:rsidP="005D0AB3">
            <w:pPr>
              <w:pStyle w:val="tbl-hdr"/>
              <w:spacing w:before="0" w:beforeAutospacing="0" w:after="0" w:afterAutospacing="0"/>
              <w:ind w:right="195"/>
              <w:rPr>
                <w:b/>
                <w:bCs/>
                <w:noProof/>
                <w:color w:val="000000"/>
                <w:sz w:val="22"/>
                <w:szCs w:val="22"/>
                <w:lang w:val="sr-Latn-ME"/>
              </w:rPr>
            </w:pPr>
            <w:r w:rsidRPr="00C70BDB">
              <w:rPr>
                <w:b/>
                <w:bCs/>
                <w:noProof/>
                <w:color w:val="000000"/>
                <w:sz w:val="22"/>
                <w:szCs w:val="22"/>
                <w:lang w:val="sr-Latn-ME"/>
              </w:rPr>
              <w:t>Nivo</w:t>
            </w:r>
            <w:r w:rsidR="00853DAB">
              <w:rPr>
                <w:b/>
                <w:bCs/>
                <w:noProof/>
                <w:color w:val="000000"/>
                <w:sz w:val="22"/>
                <w:szCs w:val="22"/>
                <w:lang w:val="sr-Latn-ME"/>
              </w:rPr>
              <w:t xml:space="preserve"> </w:t>
            </w:r>
            <w:r w:rsidRPr="00C70BDB">
              <w:rPr>
                <w:b/>
                <w:bCs/>
                <w:noProof/>
                <w:color w:val="000000"/>
                <w:sz w:val="22"/>
                <w:szCs w:val="22"/>
                <w:lang w:val="sr-Latn-ME"/>
              </w:rPr>
              <w:t>emisija</w:t>
            </w:r>
            <w:r w:rsidR="00853DAB">
              <w:rPr>
                <w:b/>
                <w:bCs/>
                <w:noProof/>
                <w:color w:val="000000"/>
                <w:sz w:val="22"/>
                <w:szCs w:val="22"/>
                <w:lang w:val="sr-Latn-ME"/>
              </w:rPr>
              <w:t xml:space="preserve"> </w:t>
            </w:r>
            <w:r w:rsidRPr="00C70BDB">
              <w:rPr>
                <w:b/>
                <w:bCs/>
                <w:noProof/>
                <w:color w:val="000000"/>
                <w:sz w:val="22"/>
                <w:szCs w:val="22"/>
                <w:lang w:val="sr-Latn-ME"/>
              </w:rPr>
              <w:t>povezanih</w:t>
            </w:r>
            <w:r w:rsidR="00853DAB">
              <w:rPr>
                <w:b/>
                <w:bCs/>
                <w:noProof/>
                <w:color w:val="000000"/>
                <w:sz w:val="22"/>
                <w:szCs w:val="22"/>
                <w:lang w:val="sr-Latn-ME"/>
              </w:rPr>
              <w:t xml:space="preserve"> </w:t>
            </w:r>
            <w:r w:rsidRPr="00C70BDB">
              <w:rPr>
                <w:b/>
                <w:bCs/>
                <w:noProof/>
                <w:color w:val="000000"/>
                <w:sz w:val="22"/>
                <w:szCs w:val="22"/>
                <w:lang w:val="sr-Latn-ME"/>
              </w:rPr>
              <w:t>s</w:t>
            </w:r>
            <w:r w:rsidR="00853DAB">
              <w:rPr>
                <w:b/>
                <w:bCs/>
                <w:noProof/>
                <w:color w:val="000000"/>
                <w:sz w:val="22"/>
                <w:szCs w:val="22"/>
                <w:lang w:val="sr-Latn-ME"/>
              </w:rPr>
              <w:t xml:space="preserve"> </w:t>
            </w:r>
            <w:r w:rsidR="00610F5D" w:rsidRPr="00C70BDB">
              <w:rPr>
                <w:b/>
                <w:bCs/>
                <w:noProof/>
                <w:color w:val="000000"/>
                <w:sz w:val="22"/>
                <w:szCs w:val="22"/>
                <w:lang w:val="sr-Latn-ME"/>
              </w:rPr>
              <w:t>BAT</w:t>
            </w:r>
            <w:r w:rsidR="00853DAB">
              <w:rPr>
                <w:b/>
                <w:bCs/>
                <w:noProof/>
                <w:color w:val="000000"/>
                <w:sz w:val="22"/>
                <w:szCs w:val="22"/>
                <w:lang w:val="sr-Latn-ME"/>
              </w:rPr>
              <w:t xml:space="preserve"> </w:t>
            </w:r>
            <w:r w:rsidRPr="00C70BDB">
              <w:rPr>
                <w:b/>
                <w:bCs/>
                <w:noProof/>
                <w:color w:val="000000"/>
                <w:sz w:val="22"/>
                <w:szCs w:val="22"/>
                <w:lang w:val="sr-Latn-ME"/>
              </w:rPr>
              <w:t>(prosjek</w:t>
            </w:r>
            <w:r w:rsidR="00853DAB">
              <w:rPr>
                <w:b/>
                <w:bCs/>
                <w:noProof/>
                <w:color w:val="000000"/>
                <w:sz w:val="22"/>
                <w:szCs w:val="22"/>
                <w:lang w:val="sr-Latn-ME"/>
              </w:rPr>
              <w:t xml:space="preserve"> </w:t>
            </w:r>
            <w:r w:rsidRPr="00C70BDB">
              <w:rPr>
                <w:b/>
                <w:bCs/>
                <w:noProof/>
                <w:color w:val="000000"/>
                <w:sz w:val="22"/>
                <w:szCs w:val="22"/>
                <w:lang w:val="sr-Latn-ME"/>
              </w:rPr>
              <w:t>tokom</w:t>
            </w:r>
            <w:r w:rsidR="00853DAB">
              <w:rPr>
                <w:b/>
                <w:bCs/>
                <w:noProof/>
                <w:color w:val="000000"/>
                <w:sz w:val="22"/>
                <w:szCs w:val="22"/>
                <w:lang w:val="sr-Latn-ME"/>
              </w:rPr>
              <w:t xml:space="preserve"> </w:t>
            </w:r>
            <w:r w:rsidRPr="00C70BDB">
              <w:rPr>
                <w:b/>
                <w:bCs/>
                <w:noProof/>
                <w:color w:val="000000"/>
                <w:sz w:val="22"/>
                <w:szCs w:val="22"/>
                <w:lang w:val="sr-Latn-ME"/>
              </w:rPr>
              <w:t>perioda</w:t>
            </w:r>
            <w:r w:rsidR="00853DAB">
              <w:rPr>
                <w:b/>
                <w:bCs/>
                <w:noProof/>
                <w:color w:val="000000"/>
                <w:sz w:val="22"/>
                <w:szCs w:val="22"/>
                <w:lang w:val="sr-Latn-ME"/>
              </w:rPr>
              <w:t xml:space="preserve"> </w:t>
            </w:r>
            <w:r w:rsidRPr="00C70BDB">
              <w:rPr>
                <w:b/>
                <w:bCs/>
                <w:noProof/>
                <w:color w:val="000000"/>
                <w:sz w:val="22"/>
                <w:szCs w:val="22"/>
                <w:lang w:val="sr-Latn-ME"/>
              </w:rPr>
              <w:t>uzorkovanja)</w:t>
            </w:r>
          </w:p>
        </w:tc>
        <w:tc>
          <w:tcPr>
            <w:tcW w:w="2071" w:type="dxa"/>
            <w:shd w:val="clear" w:color="auto" w:fill="FFFFFF"/>
            <w:tcMar>
              <w:top w:w="120" w:type="dxa"/>
              <w:left w:w="120" w:type="dxa"/>
              <w:bottom w:w="120" w:type="dxa"/>
              <w:right w:w="120" w:type="dxa"/>
            </w:tcMar>
            <w:hideMark/>
          </w:tcPr>
          <w:p w14:paraId="6514BEF7" w14:textId="14E71CD4" w:rsidR="003330BD" w:rsidRPr="00C70BDB" w:rsidRDefault="003330BD" w:rsidP="005D0AB3">
            <w:pPr>
              <w:pStyle w:val="tbl-hdr"/>
              <w:spacing w:before="0" w:beforeAutospacing="0" w:after="0" w:afterAutospacing="0"/>
              <w:ind w:right="195"/>
              <w:rPr>
                <w:b/>
                <w:bCs/>
                <w:noProof/>
                <w:color w:val="000000"/>
                <w:sz w:val="22"/>
                <w:szCs w:val="22"/>
                <w:lang w:val="sr-Latn-ME"/>
              </w:rPr>
            </w:pPr>
            <w:r w:rsidRPr="00C70BDB">
              <w:rPr>
                <w:b/>
                <w:bCs/>
                <w:noProof/>
                <w:color w:val="000000"/>
                <w:sz w:val="22"/>
                <w:szCs w:val="22"/>
                <w:lang w:val="sr-Latn-ME"/>
              </w:rPr>
              <w:t>Postupak</w:t>
            </w:r>
            <w:r w:rsidR="00853DAB">
              <w:rPr>
                <w:b/>
                <w:bCs/>
                <w:noProof/>
                <w:color w:val="000000"/>
                <w:sz w:val="22"/>
                <w:szCs w:val="22"/>
                <w:lang w:val="sr-Latn-ME"/>
              </w:rPr>
              <w:t xml:space="preserve"> </w:t>
            </w:r>
            <w:r w:rsidR="00257905" w:rsidRPr="00C70BDB">
              <w:rPr>
                <w:b/>
                <w:bCs/>
                <w:noProof/>
                <w:color w:val="000000"/>
                <w:sz w:val="22"/>
                <w:szCs w:val="22"/>
                <w:lang w:val="sr-Latn-ME"/>
              </w:rPr>
              <w:t>tretmana</w:t>
            </w:r>
            <w:r w:rsidR="00853DAB">
              <w:rPr>
                <w:b/>
                <w:bCs/>
                <w:noProof/>
                <w:color w:val="000000"/>
                <w:sz w:val="22"/>
                <w:szCs w:val="22"/>
                <w:lang w:val="sr-Latn-ME"/>
              </w:rPr>
              <w:t xml:space="preserve"> </w:t>
            </w:r>
            <w:r w:rsidRPr="00C70BDB">
              <w:rPr>
                <w:b/>
                <w:bCs/>
                <w:noProof/>
                <w:color w:val="000000"/>
                <w:sz w:val="22"/>
                <w:szCs w:val="22"/>
                <w:lang w:val="sr-Latn-ME"/>
              </w:rPr>
              <w:t>otpada</w:t>
            </w:r>
          </w:p>
        </w:tc>
      </w:tr>
      <w:tr w:rsidR="003330BD" w:rsidRPr="00C70BDB" w14:paraId="67AC8E8D" w14:textId="77777777" w:rsidTr="003A4E38">
        <w:tc>
          <w:tcPr>
            <w:tcW w:w="2872" w:type="dxa"/>
            <w:shd w:val="clear" w:color="auto" w:fill="FFFFFF"/>
            <w:tcMar>
              <w:top w:w="120" w:type="dxa"/>
              <w:left w:w="120" w:type="dxa"/>
              <w:bottom w:w="120" w:type="dxa"/>
              <w:right w:w="120" w:type="dxa"/>
            </w:tcMar>
            <w:hideMark/>
          </w:tcPr>
          <w:p w14:paraId="56C4B9DC" w14:textId="01499C1B"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NH</w:t>
            </w:r>
            <w:r w:rsidRPr="00C70BDB">
              <w:rPr>
                <w:rStyle w:val="sub"/>
                <w:noProof/>
                <w:color w:val="000000"/>
                <w:sz w:val="22"/>
                <w:szCs w:val="22"/>
                <w:vertAlign w:val="subscript"/>
                <w:lang w:val="sr-Latn-ME"/>
              </w:rPr>
              <w:t>3</w:t>
            </w:r>
            <w:r w:rsidRPr="00C70BDB">
              <w:rPr>
                <w:rStyle w:val="FootnoteReference"/>
                <w:noProof/>
                <w:color w:val="000000"/>
                <w:sz w:val="22"/>
                <w:szCs w:val="22"/>
                <w:lang w:val="sr-Latn-ME"/>
              </w:rPr>
              <w:footnoteReference w:id="31"/>
            </w:r>
            <w:r w:rsidR="00853DAB">
              <w:rPr>
                <w:noProof/>
                <w:color w:val="000000"/>
                <w:sz w:val="22"/>
                <w:szCs w:val="22"/>
                <w:lang w:val="sr-Latn-ME"/>
              </w:rPr>
              <w:t xml:space="preserve"> </w:t>
            </w:r>
            <w:r w:rsidRPr="00C70BDB">
              <w:rPr>
                <w:rStyle w:val="FootnoteReference"/>
                <w:noProof/>
                <w:color w:val="000000"/>
                <w:sz w:val="22"/>
                <w:szCs w:val="22"/>
                <w:lang w:val="sr-Latn-ME"/>
              </w:rPr>
              <w:footnoteReference w:id="32"/>
            </w:r>
          </w:p>
        </w:tc>
        <w:tc>
          <w:tcPr>
            <w:tcW w:w="1620" w:type="dxa"/>
            <w:shd w:val="clear" w:color="auto" w:fill="FFFFFF"/>
            <w:tcMar>
              <w:top w:w="120" w:type="dxa"/>
              <w:left w:w="120" w:type="dxa"/>
              <w:bottom w:w="120" w:type="dxa"/>
              <w:right w:w="120" w:type="dxa"/>
            </w:tcMar>
            <w:hideMark/>
          </w:tcPr>
          <w:p w14:paraId="541B100D" w14:textId="77777777"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mg/Nm</w:t>
            </w:r>
            <w:r w:rsidRPr="00C70BDB">
              <w:rPr>
                <w:rStyle w:val="super"/>
                <w:noProof/>
                <w:color w:val="000000"/>
                <w:sz w:val="22"/>
                <w:szCs w:val="22"/>
                <w:vertAlign w:val="superscript"/>
                <w:lang w:val="sr-Latn-ME"/>
              </w:rPr>
              <w:t>3</w:t>
            </w:r>
          </w:p>
        </w:tc>
        <w:tc>
          <w:tcPr>
            <w:tcW w:w="3060" w:type="dxa"/>
            <w:shd w:val="clear" w:color="auto" w:fill="FFFFFF"/>
            <w:tcMar>
              <w:top w:w="120" w:type="dxa"/>
              <w:left w:w="120" w:type="dxa"/>
              <w:bottom w:w="120" w:type="dxa"/>
              <w:right w:w="120" w:type="dxa"/>
            </w:tcMar>
            <w:hideMark/>
          </w:tcPr>
          <w:p w14:paraId="2D43A87A" w14:textId="77777777"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0,3–20</w:t>
            </w:r>
          </w:p>
        </w:tc>
        <w:tc>
          <w:tcPr>
            <w:tcW w:w="2071" w:type="dxa"/>
            <w:vMerge w:val="restart"/>
            <w:shd w:val="clear" w:color="auto" w:fill="FFFFFF"/>
            <w:tcMar>
              <w:top w:w="120" w:type="dxa"/>
              <w:left w:w="120" w:type="dxa"/>
              <w:bottom w:w="120" w:type="dxa"/>
              <w:right w:w="120" w:type="dxa"/>
            </w:tcMar>
            <w:hideMark/>
          </w:tcPr>
          <w:p w14:paraId="17A31D6D" w14:textId="284B660D" w:rsidR="003330BD" w:rsidRPr="00C70BDB" w:rsidRDefault="00271D95"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r w:rsidR="003330BD" w:rsidRPr="00C70BDB">
              <w:rPr>
                <w:noProof/>
                <w:color w:val="000000"/>
                <w:sz w:val="22"/>
                <w:szCs w:val="22"/>
                <w:lang w:val="sr-Latn-ME"/>
              </w:rPr>
              <w:t>iološk</w:t>
            </w:r>
            <w:r w:rsidR="00416313" w:rsidRPr="00C70BDB">
              <w:rPr>
                <w:noProof/>
                <w:color w:val="000000"/>
                <w:sz w:val="22"/>
                <w:szCs w:val="22"/>
                <w:lang w:val="sr-Latn-ME"/>
              </w:rPr>
              <w:t>i</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003330BD" w:rsidRPr="00C70BDB">
              <w:rPr>
                <w:noProof/>
                <w:color w:val="000000"/>
                <w:sz w:val="22"/>
                <w:szCs w:val="22"/>
                <w:lang w:val="sr-Latn-ME"/>
              </w:rPr>
              <w:t>otpada</w:t>
            </w:r>
          </w:p>
        </w:tc>
      </w:tr>
      <w:tr w:rsidR="003330BD" w:rsidRPr="00C70BDB" w14:paraId="6488DBFD" w14:textId="77777777" w:rsidTr="003A4E38">
        <w:tc>
          <w:tcPr>
            <w:tcW w:w="2872" w:type="dxa"/>
            <w:shd w:val="clear" w:color="auto" w:fill="FFFFFF"/>
            <w:tcMar>
              <w:top w:w="120" w:type="dxa"/>
              <w:left w:w="120" w:type="dxa"/>
              <w:bottom w:w="120" w:type="dxa"/>
              <w:right w:w="120" w:type="dxa"/>
            </w:tcMar>
            <w:hideMark/>
          </w:tcPr>
          <w:p w14:paraId="61E59AA7" w14:textId="2546B66C"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Koncentracija</w:t>
            </w:r>
            <w:r w:rsidR="00853DAB">
              <w:rPr>
                <w:noProof/>
                <w:color w:val="000000"/>
                <w:sz w:val="22"/>
                <w:szCs w:val="22"/>
                <w:lang w:val="sr-Latn-ME"/>
              </w:rPr>
              <w:t xml:space="preserve"> </w:t>
            </w:r>
            <w:r w:rsidRPr="00C70BDB">
              <w:rPr>
                <w:noProof/>
                <w:color w:val="000000"/>
                <w:sz w:val="22"/>
                <w:szCs w:val="22"/>
                <w:lang w:val="sr-Latn-ME"/>
              </w:rPr>
              <w:t>neugodnih</w:t>
            </w:r>
            <w:r w:rsidR="00853DAB">
              <w:rPr>
                <w:noProof/>
                <w:color w:val="000000"/>
                <w:sz w:val="22"/>
                <w:szCs w:val="22"/>
                <w:lang w:val="sr-Latn-ME"/>
              </w:rPr>
              <w:t xml:space="preserve"> </w:t>
            </w:r>
            <w:r w:rsidRPr="00C70BDB">
              <w:rPr>
                <w:noProof/>
                <w:color w:val="000000"/>
                <w:sz w:val="22"/>
                <w:szCs w:val="22"/>
                <w:lang w:val="sr-Latn-ME"/>
              </w:rPr>
              <w:t>mirisa</w:t>
            </w:r>
            <w:r w:rsidR="00853DAB">
              <w:rPr>
                <w:noProof/>
                <w:color w:val="000000"/>
                <w:sz w:val="22"/>
                <w:szCs w:val="22"/>
                <w:lang w:val="sr-Latn-ME"/>
              </w:rPr>
              <w:t xml:space="preserve"> </w:t>
            </w:r>
            <w:r w:rsidRPr="00C70BDB">
              <w:rPr>
                <w:noProof/>
                <w:color w:val="000000"/>
                <w:sz w:val="22"/>
                <w:szCs w:val="22"/>
                <w:vertAlign w:val="superscript"/>
                <w:lang w:val="sr-Latn-ME"/>
              </w:rPr>
              <w:t>27</w:t>
            </w:r>
            <w:r w:rsidR="00853DAB">
              <w:rPr>
                <w:noProof/>
                <w:color w:val="000000"/>
                <w:sz w:val="22"/>
                <w:szCs w:val="22"/>
                <w:vertAlign w:val="superscript"/>
                <w:lang w:val="sr-Latn-ME"/>
              </w:rPr>
              <w:t xml:space="preserve"> </w:t>
            </w:r>
            <w:r w:rsidRPr="00C70BDB">
              <w:rPr>
                <w:noProof/>
                <w:color w:val="000000"/>
                <w:sz w:val="22"/>
                <w:szCs w:val="22"/>
                <w:vertAlign w:val="superscript"/>
                <w:lang w:val="sr-Latn-ME"/>
              </w:rPr>
              <w:t>28</w:t>
            </w:r>
          </w:p>
        </w:tc>
        <w:tc>
          <w:tcPr>
            <w:tcW w:w="1620" w:type="dxa"/>
            <w:shd w:val="clear" w:color="auto" w:fill="FFFFFF"/>
            <w:tcMar>
              <w:top w:w="120" w:type="dxa"/>
              <w:left w:w="120" w:type="dxa"/>
              <w:bottom w:w="120" w:type="dxa"/>
              <w:right w:w="120" w:type="dxa"/>
            </w:tcMar>
            <w:hideMark/>
          </w:tcPr>
          <w:p w14:paraId="406AD3EE" w14:textId="77777777"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ou</w:t>
            </w:r>
            <w:r w:rsidRPr="00C70BDB">
              <w:rPr>
                <w:rStyle w:val="sub"/>
                <w:noProof/>
                <w:color w:val="000000"/>
                <w:sz w:val="22"/>
                <w:szCs w:val="22"/>
                <w:vertAlign w:val="subscript"/>
                <w:lang w:val="sr-Latn-ME"/>
              </w:rPr>
              <w:t>E</w:t>
            </w:r>
            <w:r w:rsidRPr="00C70BDB">
              <w:rPr>
                <w:noProof/>
                <w:color w:val="000000"/>
                <w:sz w:val="22"/>
                <w:szCs w:val="22"/>
                <w:lang w:val="sr-Latn-ME"/>
              </w:rPr>
              <w:t>/Nm</w:t>
            </w:r>
            <w:r w:rsidRPr="00C70BDB">
              <w:rPr>
                <w:rStyle w:val="super"/>
                <w:noProof/>
                <w:color w:val="000000"/>
                <w:sz w:val="22"/>
                <w:szCs w:val="22"/>
                <w:vertAlign w:val="superscript"/>
                <w:lang w:val="sr-Latn-ME"/>
              </w:rPr>
              <w:t>3</w:t>
            </w:r>
          </w:p>
        </w:tc>
        <w:tc>
          <w:tcPr>
            <w:tcW w:w="3060" w:type="dxa"/>
            <w:shd w:val="clear" w:color="auto" w:fill="FFFFFF"/>
            <w:tcMar>
              <w:top w:w="120" w:type="dxa"/>
              <w:left w:w="120" w:type="dxa"/>
              <w:bottom w:w="120" w:type="dxa"/>
              <w:right w:w="120" w:type="dxa"/>
            </w:tcMar>
            <w:hideMark/>
          </w:tcPr>
          <w:p w14:paraId="5D513471" w14:textId="24D12055" w:rsidR="003330BD" w:rsidRPr="00C70BDB" w:rsidRDefault="003330BD" w:rsidP="005D0AB3">
            <w:pPr>
              <w:pStyle w:val="tbl-num"/>
              <w:spacing w:before="0" w:beforeAutospacing="0" w:after="0" w:afterAutospacing="0"/>
              <w:ind w:right="195"/>
              <w:rPr>
                <w:noProof/>
                <w:color w:val="000000"/>
                <w:sz w:val="22"/>
                <w:szCs w:val="22"/>
                <w:lang w:val="sr-Latn-ME"/>
              </w:rPr>
            </w:pPr>
            <w:r w:rsidRPr="00C70BDB">
              <w:rPr>
                <w:noProof/>
                <w:color w:val="000000"/>
                <w:sz w:val="22"/>
                <w:szCs w:val="22"/>
                <w:lang w:val="sr-Latn-ME"/>
              </w:rPr>
              <w:t>200–1</w:t>
            </w:r>
            <w:r w:rsidR="00853DAB">
              <w:rPr>
                <w:noProof/>
                <w:color w:val="000000"/>
                <w:sz w:val="22"/>
                <w:szCs w:val="22"/>
                <w:lang w:val="sr-Latn-ME"/>
              </w:rPr>
              <w:t xml:space="preserve"> </w:t>
            </w:r>
            <w:r w:rsidRPr="00C70BDB">
              <w:rPr>
                <w:noProof/>
                <w:color w:val="000000"/>
                <w:sz w:val="22"/>
                <w:szCs w:val="22"/>
                <w:lang w:val="sr-Latn-ME"/>
              </w:rPr>
              <w:t>000</w:t>
            </w:r>
          </w:p>
        </w:tc>
        <w:tc>
          <w:tcPr>
            <w:tcW w:w="2071" w:type="dxa"/>
            <w:vMerge/>
            <w:shd w:val="clear" w:color="auto" w:fill="FFFFFF"/>
            <w:vAlign w:val="center"/>
            <w:hideMark/>
          </w:tcPr>
          <w:p w14:paraId="0F55AADF" w14:textId="77777777" w:rsidR="003330BD" w:rsidRPr="00C70BDB" w:rsidRDefault="003330BD" w:rsidP="005D0AB3">
            <w:pPr>
              <w:rPr>
                <w:rFonts w:ascii="Times New Roman" w:hAnsi="Times New Roman" w:cs="Times New Roman"/>
                <w:noProof/>
                <w:color w:val="000000"/>
                <w:lang w:val="sr-Latn-ME"/>
              </w:rPr>
            </w:pPr>
          </w:p>
        </w:tc>
      </w:tr>
      <w:tr w:rsidR="003330BD" w:rsidRPr="00C70BDB" w14:paraId="3D34503B" w14:textId="77777777" w:rsidTr="003A4E38">
        <w:tc>
          <w:tcPr>
            <w:tcW w:w="2872" w:type="dxa"/>
            <w:shd w:val="clear" w:color="auto" w:fill="FFFFFF"/>
            <w:tcMar>
              <w:top w:w="120" w:type="dxa"/>
              <w:left w:w="120" w:type="dxa"/>
              <w:bottom w:w="120" w:type="dxa"/>
              <w:right w:w="120" w:type="dxa"/>
            </w:tcMar>
            <w:hideMark/>
          </w:tcPr>
          <w:p w14:paraId="716C74D7" w14:textId="77777777"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Prašina</w:t>
            </w:r>
          </w:p>
        </w:tc>
        <w:tc>
          <w:tcPr>
            <w:tcW w:w="1620" w:type="dxa"/>
            <w:shd w:val="clear" w:color="auto" w:fill="FFFFFF"/>
            <w:tcMar>
              <w:top w:w="120" w:type="dxa"/>
              <w:left w:w="120" w:type="dxa"/>
              <w:bottom w:w="120" w:type="dxa"/>
              <w:right w:w="120" w:type="dxa"/>
            </w:tcMar>
            <w:hideMark/>
          </w:tcPr>
          <w:p w14:paraId="68CB4694" w14:textId="77777777"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mg/Nm</w:t>
            </w:r>
            <w:r w:rsidRPr="00C70BDB">
              <w:rPr>
                <w:rStyle w:val="super"/>
                <w:noProof/>
                <w:color w:val="000000"/>
                <w:sz w:val="22"/>
                <w:szCs w:val="22"/>
                <w:vertAlign w:val="superscript"/>
                <w:lang w:val="sr-Latn-ME"/>
              </w:rPr>
              <w:t>3</w:t>
            </w:r>
          </w:p>
        </w:tc>
        <w:tc>
          <w:tcPr>
            <w:tcW w:w="3060" w:type="dxa"/>
            <w:shd w:val="clear" w:color="auto" w:fill="FFFFFF"/>
            <w:tcMar>
              <w:top w:w="120" w:type="dxa"/>
              <w:left w:w="120" w:type="dxa"/>
              <w:bottom w:w="120" w:type="dxa"/>
              <w:right w:w="120" w:type="dxa"/>
            </w:tcMar>
            <w:hideMark/>
          </w:tcPr>
          <w:p w14:paraId="595F79F3" w14:textId="77777777"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2–5</w:t>
            </w:r>
          </w:p>
        </w:tc>
        <w:tc>
          <w:tcPr>
            <w:tcW w:w="2071" w:type="dxa"/>
            <w:vMerge w:val="restart"/>
            <w:shd w:val="clear" w:color="auto" w:fill="FFFFFF"/>
            <w:tcMar>
              <w:top w:w="120" w:type="dxa"/>
              <w:left w:w="120" w:type="dxa"/>
              <w:bottom w:w="120" w:type="dxa"/>
              <w:right w:w="120" w:type="dxa"/>
            </w:tcMar>
            <w:hideMark/>
          </w:tcPr>
          <w:p w14:paraId="3ED6457B" w14:textId="695107A1"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Mehaničko-biološk</w:t>
            </w:r>
            <w:r w:rsidR="00416313" w:rsidRPr="00C70BDB">
              <w:rPr>
                <w:noProof/>
                <w:color w:val="000000"/>
                <w:sz w:val="22"/>
                <w:szCs w:val="22"/>
                <w:lang w:val="sr-Latn-ME"/>
              </w:rPr>
              <w:t>i</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otpada</w:t>
            </w:r>
          </w:p>
        </w:tc>
      </w:tr>
      <w:tr w:rsidR="003330BD" w:rsidRPr="00C70BDB" w14:paraId="461CD5A9" w14:textId="77777777" w:rsidTr="003A4E38">
        <w:tc>
          <w:tcPr>
            <w:tcW w:w="2872" w:type="dxa"/>
            <w:shd w:val="clear" w:color="auto" w:fill="FFFFFF"/>
            <w:tcMar>
              <w:top w:w="120" w:type="dxa"/>
              <w:left w:w="120" w:type="dxa"/>
              <w:bottom w:w="120" w:type="dxa"/>
              <w:right w:w="120" w:type="dxa"/>
            </w:tcMar>
            <w:hideMark/>
          </w:tcPr>
          <w:p w14:paraId="1AF6CB64" w14:textId="649EA4B8"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Ukupni</w:t>
            </w:r>
            <w:r w:rsidR="00853DAB">
              <w:rPr>
                <w:noProof/>
                <w:color w:val="000000"/>
                <w:sz w:val="22"/>
                <w:szCs w:val="22"/>
                <w:lang w:val="sr-Latn-ME"/>
              </w:rPr>
              <w:t xml:space="preserve"> </w:t>
            </w:r>
            <w:r w:rsidRPr="00C70BDB">
              <w:rPr>
                <w:noProof/>
                <w:color w:val="000000"/>
                <w:sz w:val="22"/>
                <w:szCs w:val="22"/>
                <w:lang w:val="sr-Latn-ME"/>
              </w:rPr>
              <w:t>VOC-ovi</w:t>
            </w:r>
          </w:p>
        </w:tc>
        <w:tc>
          <w:tcPr>
            <w:tcW w:w="1620" w:type="dxa"/>
            <w:shd w:val="clear" w:color="auto" w:fill="FFFFFF"/>
            <w:tcMar>
              <w:top w:w="120" w:type="dxa"/>
              <w:left w:w="120" w:type="dxa"/>
              <w:bottom w:w="120" w:type="dxa"/>
              <w:right w:w="120" w:type="dxa"/>
            </w:tcMar>
            <w:hideMark/>
          </w:tcPr>
          <w:p w14:paraId="08E57AA5" w14:textId="77777777"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mg/Nm</w:t>
            </w:r>
            <w:r w:rsidRPr="00C70BDB">
              <w:rPr>
                <w:rStyle w:val="super"/>
                <w:noProof/>
                <w:color w:val="000000"/>
                <w:sz w:val="22"/>
                <w:szCs w:val="22"/>
                <w:vertAlign w:val="superscript"/>
                <w:lang w:val="sr-Latn-ME"/>
              </w:rPr>
              <w:t>3</w:t>
            </w:r>
          </w:p>
        </w:tc>
        <w:tc>
          <w:tcPr>
            <w:tcW w:w="3060" w:type="dxa"/>
            <w:shd w:val="clear" w:color="auto" w:fill="FFFFFF"/>
            <w:tcMar>
              <w:top w:w="120" w:type="dxa"/>
              <w:left w:w="120" w:type="dxa"/>
              <w:bottom w:w="120" w:type="dxa"/>
              <w:right w:w="120" w:type="dxa"/>
            </w:tcMar>
            <w:hideMark/>
          </w:tcPr>
          <w:p w14:paraId="669ED212" w14:textId="5860234D" w:rsidR="003330BD" w:rsidRPr="00C70BDB" w:rsidRDefault="003330BD" w:rsidP="005D0AB3">
            <w:pPr>
              <w:pStyle w:val="tbl-txt"/>
              <w:spacing w:before="0" w:beforeAutospacing="0" w:after="0" w:afterAutospacing="0"/>
              <w:rPr>
                <w:noProof/>
                <w:color w:val="000000"/>
                <w:sz w:val="22"/>
                <w:szCs w:val="22"/>
                <w:lang w:val="sr-Latn-ME"/>
              </w:rPr>
            </w:pPr>
            <w:r w:rsidRPr="00C70BDB">
              <w:rPr>
                <w:noProof/>
                <w:color w:val="000000"/>
                <w:sz w:val="22"/>
                <w:szCs w:val="22"/>
                <w:lang w:val="sr-Latn-ME"/>
              </w:rPr>
              <w:t>5–40</w:t>
            </w:r>
            <w:r w:rsidRPr="00C70BDB">
              <w:rPr>
                <w:rStyle w:val="FootnoteReference"/>
                <w:noProof/>
                <w:color w:val="000000"/>
                <w:sz w:val="22"/>
                <w:szCs w:val="22"/>
                <w:lang w:val="sr-Latn-ME"/>
              </w:rPr>
              <w:footnoteReference w:id="33"/>
            </w:r>
          </w:p>
        </w:tc>
        <w:tc>
          <w:tcPr>
            <w:tcW w:w="2071" w:type="dxa"/>
            <w:vMerge/>
            <w:shd w:val="clear" w:color="auto" w:fill="FFFFFF"/>
            <w:vAlign w:val="center"/>
            <w:hideMark/>
          </w:tcPr>
          <w:p w14:paraId="75EDFD56" w14:textId="77777777" w:rsidR="003330BD" w:rsidRPr="00C70BDB" w:rsidRDefault="003330BD" w:rsidP="005D0AB3">
            <w:pPr>
              <w:rPr>
                <w:rFonts w:ascii="Times New Roman" w:hAnsi="Times New Roman" w:cs="Times New Roman"/>
                <w:noProof/>
                <w:color w:val="000000"/>
                <w:lang w:val="sr-Latn-ME"/>
              </w:rPr>
            </w:pPr>
          </w:p>
        </w:tc>
      </w:tr>
    </w:tbl>
    <w:p w14:paraId="5B3D9354" w14:textId="6183380E" w:rsidR="003330BD" w:rsidRPr="00C70BDB" w:rsidRDefault="0062496C"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3330BD" w:rsidRPr="00C70BDB">
        <w:rPr>
          <w:noProof/>
          <w:color w:val="000000"/>
          <w:lang w:val="sr-Latn-ME"/>
        </w:rPr>
        <w:t>je</w:t>
      </w:r>
      <w:r w:rsidR="00853DAB">
        <w:rPr>
          <w:noProof/>
          <w:color w:val="000000"/>
          <w:lang w:val="sr-Latn-ME"/>
        </w:rPr>
        <w:t xml:space="preserve"> </w:t>
      </w:r>
      <w:r w:rsidR="003330BD" w:rsidRPr="00C70BDB">
        <w:rPr>
          <w:noProof/>
          <w:color w:val="000000"/>
          <w:lang w:val="sr-Latn-ME"/>
        </w:rPr>
        <w:t>u</w:t>
      </w:r>
      <w:r w:rsidR="00853DAB">
        <w:rPr>
          <w:noProof/>
          <w:color w:val="000000"/>
          <w:lang w:val="sr-Latn-ME"/>
        </w:rPr>
        <w:t xml:space="preserve"> </w:t>
      </w:r>
      <w:r w:rsidR="003330BD" w:rsidRPr="00C70BDB">
        <w:rPr>
          <w:noProof/>
          <w:color w:val="000000"/>
          <w:lang w:val="sr-Latn-ME"/>
        </w:rPr>
        <w:t>BAT</w:t>
      </w:r>
      <w:r w:rsidR="00853DAB">
        <w:rPr>
          <w:noProof/>
          <w:color w:val="000000"/>
          <w:lang w:val="sr-Latn-ME"/>
        </w:rPr>
        <w:t xml:space="preserve"> </w:t>
      </w:r>
      <w:r w:rsidR="003330BD" w:rsidRPr="00C70BDB">
        <w:rPr>
          <w:noProof/>
          <w:color w:val="000000"/>
          <w:lang w:val="sr-Latn-ME"/>
        </w:rPr>
        <w:t>8.</w:t>
      </w:r>
    </w:p>
    <w:p w14:paraId="20EEFC99" w14:textId="77777777" w:rsidR="008B1FEA" w:rsidRPr="00C70BDB" w:rsidRDefault="008B1FEA" w:rsidP="003330BD">
      <w:pPr>
        <w:pStyle w:val="Normal2"/>
        <w:shd w:val="clear" w:color="auto" w:fill="FFFFFF"/>
        <w:spacing w:before="120" w:beforeAutospacing="0" w:after="0" w:afterAutospacing="0"/>
        <w:jc w:val="both"/>
        <w:rPr>
          <w:noProof/>
          <w:color w:val="000000"/>
          <w:lang w:val="sr-Latn-ME"/>
        </w:rPr>
      </w:pPr>
    </w:p>
    <w:p w14:paraId="6449DCAC" w14:textId="4248D742" w:rsidR="003330BD" w:rsidRPr="00C70BDB" w:rsidRDefault="003330BD" w:rsidP="005E3476">
      <w:pPr>
        <w:pStyle w:val="Heading3"/>
        <w:rPr>
          <w:rFonts w:ascii="Times New Roman" w:hAnsi="Times New Roman" w:cs="Times New Roman"/>
          <w:noProof/>
          <w:lang w:val="sr-Latn-ME"/>
        </w:rPr>
      </w:pPr>
      <w:bookmarkStart w:id="31" w:name="_Toc76053003"/>
      <w:r w:rsidRPr="00C70BDB">
        <w:rPr>
          <w:rFonts w:ascii="Times New Roman" w:hAnsi="Times New Roman" w:cs="Times New Roman"/>
          <w:noProof/>
          <w:lang w:val="sr-Latn-ME"/>
        </w:rPr>
        <w:t>3.1.3.</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vodu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upotreba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vode</w:t>
      </w:r>
      <w:bookmarkEnd w:id="31"/>
    </w:p>
    <w:p w14:paraId="00A3A68D" w14:textId="4F08E58A"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35.</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nastanka</w:t>
      </w:r>
      <w:r w:rsidR="00853DAB">
        <w:rPr>
          <w:noProof/>
          <w:color w:val="000000"/>
          <w:lang w:val="sr-Latn-ME"/>
        </w:rPr>
        <w:t xml:space="preserve"> </w:t>
      </w:r>
      <w:r w:rsidRPr="00C70BDB">
        <w:rPr>
          <w:noProof/>
          <w:color w:val="000000"/>
          <w:lang w:val="sr-Latn-ME"/>
        </w:rPr>
        <w:t>otpadnih</w:t>
      </w:r>
      <w:r w:rsidR="00853DAB">
        <w:rPr>
          <w:noProof/>
          <w:color w:val="000000"/>
          <w:lang w:val="sr-Latn-ME"/>
        </w:rPr>
        <w:t xml:space="preserve"> </w:t>
      </w:r>
      <w:r w:rsidRPr="00C70BDB">
        <w:rPr>
          <w:noProof/>
          <w:color w:val="000000"/>
          <w:lang w:val="sr-Latn-ME"/>
        </w:rPr>
        <w:t>voda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potrošnje</w:t>
      </w:r>
      <w:r w:rsidR="00853DAB">
        <w:rPr>
          <w:noProof/>
          <w:color w:val="000000"/>
          <w:lang w:val="sr-Latn-ME"/>
        </w:rPr>
        <w:t xml:space="preserve"> </w:t>
      </w:r>
      <w:r w:rsidRPr="00C70BDB">
        <w:rPr>
          <w:noProof/>
          <w:color w:val="000000"/>
          <w:lang w:val="sr-Latn-ME"/>
        </w:rPr>
        <w:t>vode</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upotreba</w:t>
      </w:r>
      <w:r w:rsidR="00853DAB">
        <w:rPr>
          <w:noProof/>
          <w:color w:val="000000"/>
          <w:lang w:val="sr-Latn-ME"/>
        </w:rPr>
        <w:t xml:space="preserve"> </w:t>
      </w:r>
      <w:r w:rsidRPr="00C70BDB">
        <w:rPr>
          <w:noProof/>
          <w:color w:val="000000"/>
          <w:lang w:val="sr-Latn-ME"/>
        </w:rPr>
        <w:t>svih</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p>
    <w:p w14:paraId="13CC553F" w14:textId="77777777" w:rsidR="008B1FEA" w:rsidRPr="00C70BDB" w:rsidRDefault="008B1FEA" w:rsidP="003330BD">
      <w:pPr>
        <w:pStyle w:val="Normal2"/>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
        <w:gridCol w:w="2386"/>
        <w:gridCol w:w="3690"/>
        <w:gridCol w:w="3110"/>
      </w:tblGrid>
      <w:tr w:rsidR="003330BD" w:rsidRPr="00C70BDB" w14:paraId="00CEF2C3" w14:textId="77777777" w:rsidTr="00565444">
        <w:tc>
          <w:tcPr>
            <w:tcW w:w="2830" w:type="dxa"/>
            <w:gridSpan w:val="2"/>
            <w:shd w:val="clear" w:color="auto" w:fill="FFFFFF"/>
            <w:tcMar>
              <w:top w:w="120" w:type="dxa"/>
              <w:left w:w="120" w:type="dxa"/>
              <w:bottom w:w="120" w:type="dxa"/>
              <w:right w:w="120" w:type="dxa"/>
            </w:tcMar>
            <w:hideMark/>
          </w:tcPr>
          <w:p w14:paraId="21393090" w14:textId="77777777" w:rsidR="003330BD" w:rsidRPr="00C70BDB" w:rsidRDefault="003330BD" w:rsidP="00565444">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3692" w:type="dxa"/>
            <w:shd w:val="clear" w:color="auto" w:fill="FFFFFF"/>
            <w:tcMar>
              <w:top w:w="120" w:type="dxa"/>
              <w:left w:w="120" w:type="dxa"/>
              <w:bottom w:w="120" w:type="dxa"/>
              <w:right w:w="120" w:type="dxa"/>
            </w:tcMar>
            <w:hideMark/>
          </w:tcPr>
          <w:p w14:paraId="2A08C6C7" w14:textId="77777777" w:rsidR="003330BD" w:rsidRPr="00C70BDB" w:rsidRDefault="003330BD" w:rsidP="00565444">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c>
          <w:tcPr>
            <w:tcW w:w="3112" w:type="dxa"/>
            <w:shd w:val="clear" w:color="auto" w:fill="FFFFFF"/>
            <w:tcMar>
              <w:top w:w="120" w:type="dxa"/>
              <w:left w:w="120" w:type="dxa"/>
              <w:bottom w:w="120" w:type="dxa"/>
              <w:right w:w="120" w:type="dxa"/>
            </w:tcMar>
            <w:hideMark/>
          </w:tcPr>
          <w:p w14:paraId="2DBE83B1" w14:textId="77777777" w:rsidR="003330BD" w:rsidRPr="00C70BDB" w:rsidRDefault="003330BD" w:rsidP="00565444">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Primjenjivost</w:t>
            </w:r>
          </w:p>
        </w:tc>
      </w:tr>
      <w:tr w:rsidR="003330BD" w:rsidRPr="00C70BDB" w14:paraId="188E98DA" w14:textId="77777777" w:rsidTr="00565444">
        <w:tc>
          <w:tcPr>
            <w:tcW w:w="443" w:type="dxa"/>
            <w:shd w:val="clear" w:color="auto" w:fill="FFFFFF"/>
            <w:tcMar>
              <w:top w:w="120" w:type="dxa"/>
              <w:left w:w="120" w:type="dxa"/>
              <w:bottom w:w="120" w:type="dxa"/>
              <w:right w:w="120" w:type="dxa"/>
            </w:tcMar>
            <w:hideMark/>
          </w:tcPr>
          <w:p w14:paraId="1E43C951" w14:textId="77777777" w:rsidR="003330BD" w:rsidRPr="00C70BDB" w:rsidRDefault="003330BD" w:rsidP="00565444">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2387" w:type="dxa"/>
            <w:shd w:val="clear" w:color="auto" w:fill="FFFFFF"/>
            <w:tcMar>
              <w:top w:w="120" w:type="dxa"/>
              <w:left w:w="120" w:type="dxa"/>
              <w:bottom w:w="120" w:type="dxa"/>
              <w:right w:w="120" w:type="dxa"/>
            </w:tcMar>
            <w:hideMark/>
          </w:tcPr>
          <w:p w14:paraId="298EF98A" w14:textId="6E091100" w:rsidR="003330BD" w:rsidRPr="00C70BDB" w:rsidRDefault="003330BD"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Razdvajanje</w:t>
            </w:r>
            <w:r w:rsidR="00853DAB">
              <w:rPr>
                <w:noProof/>
                <w:color w:val="000000"/>
                <w:sz w:val="22"/>
                <w:szCs w:val="22"/>
                <w:lang w:val="sr-Latn-ME"/>
              </w:rPr>
              <w:t xml:space="preserve"> </w:t>
            </w:r>
            <w:r w:rsidRPr="00C70BDB">
              <w:rPr>
                <w:noProof/>
                <w:color w:val="000000"/>
                <w:sz w:val="22"/>
                <w:szCs w:val="22"/>
                <w:lang w:val="sr-Latn-ME"/>
              </w:rPr>
              <w:t>tokova</w:t>
            </w:r>
            <w:r w:rsidR="00853DAB">
              <w:rPr>
                <w:noProof/>
                <w:color w:val="000000"/>
                <w:sz w:val="22"/>
                <w:szCs w:val="22"/>
                <w:lang w:val="sr-Latn-ME"/>
              </w:rPr>
              <w:t xml:space="preserve"> </w:t>
            </w:r>
            <w:r w:rsidRPr="00C70BDB">
              <w:rPr>
                <w:noProof/>
                <w:color w:val="000000"/>
                <w:sz w:val="22"/>
                <w:szCs w:val="22"/>
                <w:lang w:val="sr-Latn-ME"/>
              </w:rPr>
              <w:t>vode</w:t>
            </w:r>
          </w:p>
        </w:tc>
        <w:tc>
          <w:tcPr>
            <w:tcW w:w="3692" w:type="dxa"/>
            <w:shd w:val="clear" w:color="auto" w:fill="FFFFFF"/>
            <w:tcMar>
              <w:top w:w="120" w:type="dxa"/>
              <w:left w:w="120" w:type="dxa"/>
              <w:bottom w:w="120" w:type="dxa"/>
              <w:right w:w="120" w:type="dxa"/>
            </w:tcMar>
            <w:hideMark/>
          </w:tcPr>
          <w:p w14:paraId="6D07E6F1" w14:textId="483E2C90" w:rsidR="003330BD" w:rsidRPr="00C70BDB" w:rsidRDefault="003330BD"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Procjedna</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gredica</w:t>
            </w:r>
            <w:r w:rsidR="00853DAB">
              <w:rPr>
                <w:noProof/>
                <w:color w:val="000000"/>
                <w:sz w:val="22"/>
                <w:szCs w:val="22"/>
                <w:lang w:val="sr-Latn-ME"/>
              </w:rPr>
              <w:t xml:space="preserve"> </w:t>
            </w:r>
            <w:r w:rsidRPr="00C70BDB">
              <w:rPr>
                <w:noProof/>
                <w:color w:val="000000"/>
                <w:sz w:val="22"/>
                <w:szCs w:val="22"/>
                <w:lang w:val="sr-Latn-ME"/>
              </w:rPr>
              <w:t>komposta</w:t>
            </w:r>
            <w:r w:rsidR="00853DAB">
              <w:rPr>
                <w:noProof/>
                <w:color w:val="000000"/>
                <w:sz w:val="22"/>
                <w:szCs w:val="22"/>
                <w:lang w:val="sr-Latn-ME"/>
              </w:rPr>
              <w:t xml:space="preserve"> </w:t>
            </w:r>
            <w:r w:rsidRPr="00C70BDB">
              <w:rPr>
                <w:noProof/>
                <w:color w:val="000000"/>
                <w:sz w:val="22"/>
                <w:szCs w:val="22"/>
                <w:lang w:val="sr-Latn-ME"/>
              </w:rPr>
              <w:t>odvaja</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površinskih</w:t>
            </w:r>
            <w:r w:rsidR="00853DAB">
              <w:rPr>
                <w:noProof/>
                <w:color w:val="000000"/>
                <w:sz w:val="22"/>
                <w:szCs w:val="22"/>
                <w:lang w:val="sr-Latn-ME"/>
              </w:rPr>
              <w:t xml:space="preserve"> </w:t>
            </w:r>
            <w:r w:rsidRPr="00C70BDB">
              <w:rPr>
                <w:noProof/>
                <w:color w:val="000000"/>
                <w:sz w:val="22"/>
                <w:szCs w:val="22"/>
                <w:lang w:val="sr-Latn-ME"/>
              </w:rPr>
              <w:t>padavinsk</w:t>
            </w:r>
            <w:r w:rsidR="0024301B" w:rsidRPr="00C70BDB">
              <w:rPr>
                <w:noProof/>
                <w:color w:val="000000"/>
                <w:sz w:val="22"/>
                <w:szCs w:val="22"/>
                <w:lang w:val="sr-Latn-ME"/>
              </w:rPr>
              <w:t>i</w:t>
            </w:r>
            <w:r w:rsidRPr="00C70BDB">
              <w:rPr>
                <w:noProof/>
                <w:color w:val="000000"/>
                <w:sz w:val="22"/>
                <w:szCs w:val="22"/>
                <w:lang w:val="sr-Latn-ME"/>
              </w:rPr>
              <w:t>h</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w:t>
            </w:r>
            <w:r w:rsidR="000028E5" w:rsidRPr="00C70BDB">
              <w:rPr>
                <w:noProof/>
                <w:color w:val="000000"/>
                <w:sz w:val="22"/>
                <w:szCs w:val="22"/>
                <w:lang w:val="sr-Latn-ME"/>
              </w:rPr>
              <w:t>v.</w:t>
            </w:r>
            <w:r w:rsidR="00853DAB">
              <w:rPr>
                <w:noProof/>
                <w:color w:val="000000"/>
                <w:sz w:val="22"/>
                <w:szCs w:val="22"/>
                <w:lang w:val="sr-Latn-ME"/>
              </w:rPr>
              <w:t xml:space="preserve"> </w:t>
            </w:r>
            <w:r w:rsidRPr="00C70BDB">
              <w:rPr>
                <w:noProof/>
                <w:color w:val="000000"/>
                <w:sz w:val="22"/>
                <w:szCs w:val="22"/>
                <w:lang w:val="sr-Latn-ME"/>
              </w:rPr>
              <w:t>BAT</w:t>
            </w:r>
            <w:r w:rsidR="00853DAB">
              <w:rPr>
                <w:noProof/>
                <w:color w:val="000000"/>
                <w:sz w:val="22"/>
                <w:szCs w:val="22"/>
                <w:lang w:val="sr-Latn-ME"/>
              </w:rPr>
              <w:t xml:space="preserve"> </w:t>
            </w:r>
            <w:r w:rsidRPr="00C70BDB">
              <w:rPr>
                <w:noProof/>
                <w:color w:val="000000"/>
                <w:sz w:val="22"/>
                <w:szCs w:val="22"/>
                <w:lang w:val="sr-Latn-ME"/>
              </w:rPr>
              <w:t>19.f.).</w:t>
            </w:r>
          </w:p>
        </w:tc>
        <w:tc>
          <w:tcPr>
            <w:tcW w:w="3112" w:type="dxa"/>
            <w:shd w:val="clear" w:color="auto" w:fill="FFFFFF"/>
            <w:tcMar>
              <w:top w:w="120" w:type="dxa"/>
              <w:left w:w="120" w:type="dxa"/>
              <w:bottom w:w="120" w:type="dxa"/>
              <w:right w:w="120" w:type="dxa"/>
            </w:tcMar>
            <w:hideMark/>
          </w:tcPr>
          <w:p w14:paraId="4CC76586" w14:textId="6469237E" w:rsidR="003330BD" w:rsidRPr="00C70BDB" w:rsidRDefault="003330BD"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nove</w:t>
            </w:r>
            <w:r w:rsidR="00853DAB">
              <w:rPr>
                <w:noProof/>
                <w:color w:val="000000"/>
                <w:sz w:val="22"/>
                <w:szCs w:val="22"/>
                <w:lang w:val="sr-Latn-ME"/>
              </w:rPr>
              <w:t xml:space="preserve"> </w:t>
            </w:r>
            <w:r w:rsidRPr="00C70BDB">
              <w:rPr>
                <w:noProof/>
                <w:color w:val="000000"/>
                <w:sz w:val="22"/>
                <w:szCs w:val="22"/>
                <w:lang w:val="sr-Latn-ME"/>
              </w:rPr>
              <w:t>pogone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postojeće</w:t>
            </w:r>
            <w:r w:rsidR="00853DAB">
              <w:rPr>
                <w:noProof/>
                <w:color w:val="000000"/>
                <w:sz w:val="22"/>
                <w:szCs w:val="22"/>
                <w:lang w:val="sr-Latn-ME"/>
              </w:rPr>
              <w:t xml:space="preserve"> </w:t>
            </w:r>
            <w:r w:rsidRPr="00C70BDB">
              <w:rPr>
                <w:noProof/>
                <w:color w:val="000000"/>
                <w:sz w:val="22"/>
                <w:szCs w:val="22"/>
                <w:lang w:val="sr-Latn-ME"/>
              </w:rPr>
              <w:t>pogone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okviru</w:t>
            </w:r>
            <w:r w:rsidR="00853DAB">
              <w:rPr>
                <w:noProof/>
                <w:color w:val="000000"/>
                <w:sz w:val="22"/>
                <w:szCs w:val="22"/>
                <w:lang w:val="sr-Latn-ME"/>
              </w:rPr>
              <w:t xml:space="preserve"> </w:t>
            </w:r>
            <w:r w:rsidRPr="00C70BDB">
              <w:rPr>
                <w:noProof/>
                <w:color w:val="000000"/>
                <w:sz w:val="22"/>
                <w:szCs w:val="22"/>
                <w:lang w:val="sr-Latn-ME"/>
              </w:rPr>
              <w:t>ograničenja</w:t>
            </w:r>
            <w:r w:rsidR="00853DAB">
              <w:rPr>
                <w:noProof/>
                <w:color w:val="000000"/>
                <w:sz w:val="22"/>
                <w:szCs w:val="22"/>
                <w:lang w:val="sr-Latn-ME"/>
              </w:rPr>
              <w:t xml:space="preserve"> </w:t>
            </w:r>
            <w:r w:rsidRPr="00C70BDB">
              <w:rPr>
                <w:noProof/>
                <w:color w:val="000000"/>
                <w:sz w:val="22"/>
                <w:szCs w:val="22"/>
                <w:lang w:val="sr-Latn-ME"/>
              </w:rPr>
              <w:t>povezanih</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oblikovanjem</w:t>
            </w:r>
            <w:r w:rsidR="00853DAB">
              <w:rPr>
                <w:noProof/>
                <w:color w:val="000000"/>
                <w:sz w:val="22"/>
                <w:szCs w:val="22"/>
                <w:lang w:val="sr-Latn-ME"/>
              </w:rPr>
              <w:t xml:space="preserve"> </w:t>
            </w:r>
            <w:r w:rsidRPr="00C70BDB">
              <w:rPr>
                <w:noProof/>
                <w:color w:val="000000"/>
                <w:sz w:val="22"/>
                <w:szCs w:val="22"/>
                <w:lang w:val="sr-Latn-ME"/>
              </w:rPr>
              <w:t>vodnih</w:t>
            </w:r>
            <w:r w:rsidR="00853DAB">
              <w:rPr>
                <w:noProof/>
                <w:color w:val="000000"/>
                <w:sz w:val="22"/>
                <w:szCs w:val="22"/>
                <w:lang w:val="sr-Latn-ME"/>
              </w:rPr>
              <w:t xml:space="preserve"> </w:t>
            </w:r>
            <w:r w:rsidRPr="00C70BDB">
              <w:rPr>
                <w:noProof/>
                <w:color w:val="000000"/>
                <w:sz w:val="22"/>
                <w:szCs w:val="22"/>
                <w:lang w:val="sr-Latn-ME"/>
              </w:rPr>
              <w:t>sistema.</w:t>
            </w:r>
          </w:p>
        </w:tc>
      </w:tr>
      <w:tr w:rsidR="003330BD" w:rsidRPr="00C70BDB" w14:paraId="5C640C75" w14:textId="77777777" w:rsidTr="00565444">
        <w:tc>
          <w:tcPr>
            <w:tcW w:w="443" w:type="dxa"/>
            <w:shd w:val="clear" w:color="auto" w:fill="FFFFFF"/>
            <w:tcMar>
              <w:top w:w="120" w:type="dxa"/>
              <w:left w:w="120" w:type="dxa"/>
              <w:bottom w:w="120" w:type="dxa"/>
              <w:right w:w="120" w:type="dxa"/>
            </w:tcMar>
            <w:hideMark/>
          </w:tcPr>
          <w:p w14:paraId="318AAE80" w14:textId="77777777" w:rsidR="003330BD" w:rsidRPr="00C70BDB" w:rsidRDefault="003330BD" w:rsidP="00565444">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387" w:type="dxa"/>
            <w:shd w:val="clear" w:color="auto" w:fill="FFFFFF"/>
            <w:tcMar>
              <w:top w:w="120" w:type="dxa"/>
              <w:left w:w="120" w:type="dxa"/>
              <w:bottom w:w="120" w:type="dxa"/>
              <w:right w:w="120" w:type="dxa"/>
            </w:tcMar>
            <w:hideMark/>
          </w:tcPr>
          <w:p w14:paraId="30552D08" w14:textId="30838DE3" w:rsidR="003330BD" w:rsidRPr="00C70BDB" w:rsidRDefault="003330BD"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Recirkulacija</w:t>
            </w:r>
            <w:r w:rsidR="00853DAB">
              <w:rPr>
                <w:noProof/>
                <w:color w:val="000000"/>
                <w:sz w:val="22"/>
                <w:szCs w:val="22"/>
                <w:lang w:val="sr-Latn-ME"/>
              </w:rPr>
              <w:t xml:space="preserve"> </w:t>
            </w:r>
            <w:r w:rsidRPr="00C70BDB">
              <w:rPr>
                <w:noProof/>
                <w:color w:val="000000"/>
                <w:sz w:val="22"/>
                <w:szCs w:val="22"/>
                <w:lang w:val="sr-Latn-ME"/>
              </w:rPr>
              <w:t>vode</w:t>
            </w:r>
          </w:p>
        </w:tc>
        <w:tc>
          <w:tcPr>
            <w:tcW w:w="3692" w:type="dxa"/>
            <w:shd w:val="clear" w:color="auto" w:fill="FFFFFF"/>
            <w:tcMar>
              <w:top w:w="120" w:type="dxa"/>
              <w:left w:w="120" w:type="dxa"/>
              <w:bottom w:w="120" w:type="dxa"/>
              <w:right w:w="120" w:type="dxa"/>
            </w:tcMar>
            <w:hideMark/>
          </w:tcPr>
          <w:p w14:paraId="4EAD5F27" w14:textId="1202EF10" w:rsidR="003330BD" w:rsidRPr="00C70BDB" w:rsidRDefault="003330BD"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Recirkulisanje</w:t>
            </w:r>
            <w:r w:rsidR="00853DAB">
              <w:rPr>
                <w:noProof/>
                <w:color w:val="000000"/>
                <w:sz w:val="22"/>
                <w:szCs w:val="22"/>
                <w:lang w:val="sr-Latn-ME"/>
              </w:rPr>
              <w:t xml:space="preserve"> </w:t>
            </w:r>
            <w:r w:rsidRPr="00C70BDB">
              <w:rPr>
                <w:noProof/>
                <w:color w:val="000000"/>
                <w:sz w:val="22"/>
                <w:szCs w:val="22"/>
                <w:lang w:val="sr-Latn-ME"/>
              </w:rPr>
              <w:t>tokova</w:t>
            </w:r>
            <w:r w:rsidR="00853DAB">
              <w:rPr>
                <w:noProof/>
                <w:color w:val="000000"/>
                <w:sz w:val="22"/>
                <w:szCs w:val="22"/>
                <w:lang w:val="sr-Latn-ME"/>
              </w:rPr>
              <w:t xml:space="preserve"> </w:t>
            </w:r>
            <w:r w:rsidRPr="00C70BDB">
              <w:rPr>
                <w:noProof/>
                <w:color w:val="000000"/>
                <w:sz w:val="22"/>
                <w:szCs w:val="22"/>
                <w:lang w:val="sr-Latn-ME"/>
              </w:rPr>
              <w:t>procesne</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dehidracije</w:t>
            </w:r>
            <w:r w:rsidR="00853DAB">
              <w:rPr>
                <w:noProof/>
                <w:color w:val="000000"/>
                <w:sz w:val="22"/>
                <w:szCs w:val="22"/>
                <w:lang w:val="sr-Latn-ME"/>
              </w:rPr>
              <w:t xml:space="preserve"> </w:t>
            </w:r>
            <w:r w:rsidRPr="00C70BDB">
              <w:rPr>
                <w:noProof/>
                <w:color w:val="000000"/>
                <w:sz w:val="22"/>
                <w:szCs w:val="22"/>
                <w:lang w:val="sr-Latn-ME"/>
              </w:rPr>
              <w:t>tečnost</w:t>
            </w:r>
            <w:r w:rsidR="00853DAB">
              <w:rPr>
                <w:noProof/>
                <w:color w:val="000000"/>
                <w:sz w:val="22"/>
                <w:szCs w:val="22"/>
                <w:lang w:val="sr-Latn-ME"/>
              </w:rPr>
              <w:t xml:space="preserve"> </w:t>
            </w:r>
            <w:r w:rsidRPr="00C70BDB">
              <w:rPr>
                <w:noProof/>
                <w:color w:val="000000"/>
                <w:sz w:val="22"/>
                <w:szCs w:val="22"/>
                <w:lang w:val="sr-Latn-ME"/>
              </w:rPr>
              <w:t>digestata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anaerobnim</w:t>
            </w:r>
            <w:r w:rsidR="00853DAB">
              <w:rPr>
                <w:noProof/>
                <w:color w:val="000000"/>
                <w:sz w:val="22"/>
                <w:szCs w:val="22"/>
                <w:lang w:val="sr-Latn-ME"/>
              </w:rPr>
              <w:t xml:space="preserve"> </w:t>
            </w:r>
            <w:r w:rsidRPr="00C70BDB">
              <w:rPr>
                <w:noProof/>
                <w:color w:val="000000"/>
                <w:sz w:val="22"/>
                <w:szCs w:val="22"/>
                <w:lang w:val="sr-Latn-ME"/>
              </w:rPr>
              <w:t>postupcima)</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upotreba</w:t>
            </w:r>
            <w:r w:rsidR="00853DAB">
              <w:rPr>
                <w:noProof/>
                <w:color w:val="000000"/>
                <w:sz w:val="22"/>
                <w:szCs w:val="22"/>
                <w:lang w:val="sr-Latn-ME"/>
              </w:rPr>
              <w:t xml:space="preserve"> </w:t>
            </w:r>
            <w:r w:rsidRPr="00C70BDB">
              <w:rPr>
                <w:noProof/>
                <w:color w:val="000000"/>
                <w:sz w:val="22"/>
                <w:szCs w:val="22"/>
                <w:lang w:val="sr-Latn-ME"/>
              </w:rPr>
              <w:t>drugih</w:t>
            </w:r>
            <w:r w:rsidR="00853DAB">
              <w:rPr>
                <w:noProof/>
                <w:color w:val="000000"/>
                <w:sz w:val="22"/>
                <w:szCs w:val="22"/>
                <w:lang w:val="sr-Latn-ME"/>
              </w:rPr>
              <w:t xml:space="preserve"> </w:t>
            </w:r>
            <w:r w:rsidRPr="00C70BDB">
              <w:rPr>
                <w:noProof/>
                <w:color w:val="000000"/>
                <w:sz w:val="22"/>
                <w:szCs w:val="22"/>
                <w:lang w:val="sr-Latn-ME"/>
              </w:rPr>
              <w:t>tokova</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kondenzat,</w:t>
            </w:r>
            <w:r w:rsidR="00853DAB">
              <w:rPr>
                <w:noProof/>
                <w:color w:val="000000"/>
                <w:sz w:val="22"/>
                <w:szCs w:val="22"/>
                <w:lang w:val="sr-Latn-ME"/>
              </w:rPr>
              <w:t xml:space="preserve"> </w:t>
            </w:r>
            <w:r w:rsidRPr="00C70BDB">
              <w:rPr>
                <w:noProof/>
                <w:color w:val="000000"/>
                <w:sz w:val="22"/>
                <w:szCs w:val="22"/>
                <w:lang w:val="sr-Latn-ME"/>
              </w:rPr>
              <w:t>v</w:t>
            </w:r>
            <w:r w:rsidR="0062496C" w:rsidRPr="00C70BDB">
              <w:rPr>
                <w:noProof/>
                <w:color w:val="000000"/>
                <w:sz w:val="22"/>
                <w:szCs w:val="22"/>
                <w:lang w:val="sr-Latn-ME"/>
              </w:rPr>
              <w:t>oda</w:t>
            </w:r>
            <w:r w:rsidR="00853DAB">
              <w:rPr>
                <w:noProof/>
                <w:color w:val="000000"/>
                <w:sz w:val="22"/>
                <w:szCs w:val="22"/>
                <w:lang w:val="sr-Latn-ME"/>
              </w:rPr>
              <w:t xml:space="preserve"> </w:t>
            </w:r>
            <w:r w:rsidR="0062496C" w:rsidRPr="00C70BDB">
              <w:rPr>
                <w:noProof/>
                <w:color w:val="000000"/>
                <w:sz w:val="22"/>
                <w:szCs w:val="22"/>
                <w:lang w:val="sr-Latn-ME"/>
              </w:rPr>
              <w:t>od</w:t>
            </w:r>
            <w:r w:rsidR="00853DAB">
              <w:rPr>
                <w:noProof/>
                <w:color w:val="000000"/>
                <w:sz w:val="22"/>
                <w:szCs w:val="22"/>
                <w:lang w:val="sr-Latn-ME"/>
              </w:rPr>
              <w:t xml:space="preserve"> </w:t>
            </w:r>
            <w:r w:rsidR="0062496C" w:rsidRPr="00C70BDB">
              <w:rPr>
                <w:noProof/>
                <w:color w:val="000000"/>
                <w:sz w:val="22"/>
                <w:szCs w:val="22"/>
                <w:lang w:val="sr-Latn-ME"/>
              </w:rPr>
              <w:t>ispiranja,</w:t>
            </w:r>
            <w:r w:rsidR="00853DAB">
              <w:rPr>
                <w:noProof/>
                <w:color w:val="000000"/>
                <w:sz w:val="22"/>
                <w:szCs w:val="22"/>
                <w:lang w:val="sr-Latn-ME"/>
              </w:rPr>
              <w:t xml:space="preserve"> </w:t>
            </w:r>
            <w:r w:rsidR="0062496C" w:rsidRPr="00C70BDB">
              <w:rPr>
                <w:noProof/>
                <w:color w:val="000000"/>
                <w:sz w:val="22"/>
                <w:szCs w:val="22"/>
                <w:lang w:val="sr-Latn-ME"/>
              </w:rPr>
              <w:t>površinske</w:t>
            </w:r>
            <w:r w:rsidR="00853DAB">
              <w:rPr>
                <w:noProof/>
                <w:color w:val="000000"/>
                <w:sz w:val="22"/>
                <w:szCs w:val="22"/>
                <w:lang w:val="sr-Latn-ME"/>
              </w:rPr>
              <w:t xml:space="preserve"> </w:t>
            </w:r>
            <w:r w:rsidR="0062496C" w:rsidRPr="00C70BDB">
              <w:rPr>
                <w:noProof/>
                <w:color w:val="000000"/>
                <w:sz w:val="22"/>
                <w:szCs w:val="22"/>
                <w:lang w:val="sr-Latn-ME"/>
              </w:rPr>
              <w:t>pad</w:t>
            </w:r>
            <w:r w:rsidRPr="00C70BDB">
              <w:rPr>
                <w:noProof/>
                <w:color w:val="000000"/>
                <w:sz w:val="22"/>
                <w:szCs w:val="22"/>
                <w:lang w:val="sr-Latn-ME"/>
              </w:rPr>
              <w:t>avinske</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najvećoj</w:t>
            </w:r>
            <w:r w:rsidR="00853DAB">
              <w:rPr>
                <w:noProof/>
                <w:color w:val="000000"/>
                <w:sz w:val="22"/>
                <w:szCs w:val="22"/>
                <w:lang w:val="sr-Latn-ME"/>
              </w:rPr>
              <w:t xml:space="preserve"> </w:t>
            </w:r>
            <w:r w:rsidRPr="00C70BDB">
              <w:rPr>
                <w:noProof/>
                <w:color w:val="000000"/>
                <w:sz w:val="22"/>
                <w:szCs w:val="22"/>
                <w:lang w:val="sr-Latn-ME"/>
              </w:rPr>
              <w:t>mogućoj</w:t>
            </w:r>
            <w:r w:rsidR="00853DAB">
              <w:rPr>
                <w:noProof/>
                <w:color w:val="000000"/>
                <w:sz w:val="22"/>
                <w:szCs w:val="22"/>
                <w:lang w:val="sr-Latn-ME"/>
              </w:rPr>
              <w:t xml:space="preserve"> </w:t>
            </w:r>
            <w:r w:rsidRPr="00C70BDB">
              <w:rPr>
                <w:noProof/>
                <w:color w:val="000000"/>
                <w:sz w:val="22"/>
                <w:szCs w:val="22"/>
                <w:lang w:val="sr-Latn-ME"/>
              </w:rPr>
              <w:t>mjeri.</w:t>
            </w:r>
            <w:r w:rsidR="00853DAB">
              <w:rPr>
                <w:noProof/>
                <w:color w:val="000000"/>
                <w:sz w:val="22"/>
                <w:szCs w:val="22"/>
                <w:lang w:val="sr-Latn-ME"/>
              </w:rPr>
              <w:t xml:space="preserve"> </w:t>
            </w:r>
            <w:r w:rsidRPr="00C70BDB">
              <w:rPr>
                <w:noProof/>
                <w:color w:val="000000"/>
                <w:sz w:val="22"/>
                <w:szCs w:val="22"/>
                <w:lang w:val="sr-Latn-ME"/>
              </w:rPr>
              <w:t>Nivo</w:t>
            </w:r>
            <w:r w:rsidR="00853DAB">
              <w:rPr>
                <w:noProof/>
                <w:color w:val="000000"/>
                <w:sz w:val="22"/>
                <w:szCs w:val="22"/>
                <w:lang w:val="sr-Latn-ME"/>
              </w:rPr>
              <w:t xml:space="preserve"> </w:t>
            </w:r>
            <w:r w:rsidRPr="00C70BDB">
              <w:rPr>
                <w:noProof/>
                <w:color w:val="000000"/>
                <w:sz w:val="22"/>
                <w:szCs w:val="22"/>
                <w:lang w:val="sr-Latn-ME"/>
              </w:rPr>
              <w:t>recirkul</w:t>
            </w:r>
            <w:r w:rsidR="0062496C" w:rsidRPr="00C70BDB">
              <w:rPr>
                <w:noProof/>
                <w:color w:val="000000"/>
                <w:sz w:val="22"/>
                <w:szCs w:val="22"/>
                <w:lang w:val="sr-Latn-ME"/>
              </w:rPr>
              <w:t>acije</w:t>
            </w:r>
            <w:r w:rsidR="00853DAB">
              <w:rPr>
                <w:noProof/>
                <w:color w:val="000000"/>
                <w:sz w:val="22"/>
                <w:szCs w:val="22"/>
                <w:lang w:val="sr-Latn-ME"/>
              </w:rPr>
              <w:t xml:space="preserve"> </w:t>
            </w:r>
            <w:r w:rsidR="0062496C" w:rsidRPr="00C70BDB">
              <w:rPr>
                <w:noProof/>
                <w:color w:val="000000"/>
                <w:sz w:val="22"/>
                <w:szCs w:val="22"/>
                <w:lang w:val="sr-Latn-ME"/>
              </w:rPr>
              <w:t>ograničen</w:t>
            </w:r>
            <w:r w:rsidR="00853DAB">
              <w:rPr>
                <w:noProof/>
                <w:color w:val="000000"/>
                <w:sz w:val="22"/>
                <w:szCs w:val="22"/>
                <w:lang w:val="sr-Latn-ME"/>
              </w:rPr>
              <w:t xml:space="preserve"> </w:t>
            </w:r>
            <w:r w:rsidR="0062496C" w:rsidRPr="00C70BDB">
              <w:rPr>
                <w:noProof/>
                <w:color w:val="000000"/>
                <w:sz w:val="22"/>
                <w:szCs w:val="22"/>
                <w:lang w:val="sr-Latn-ME"/>
              </w:rPr>
              <w:t>je</w:t>
            </w:r>
            <w:r w:rsidR="00853DAB">
              <w:rPr>
                <w:noProof/>
                <w:color w:val="000000"/>
                <w:sz w:val="22"/>
                <w:szCs w:val="22"/>
                <w:lang w:val="sr-Latn-ME"/>
              </w:rPr>
              <w:t xml:space="preserve"> </w:t>
            </w:r>
            <w:r w:rsidR="0062496C" w:rsidRPr="00C70BDB">
              <w:rPr>
                <w:noProof/>
                <w:color w:val="000000"/>
                <w:sz w:val="22"/>
                <w:szCs w:val="22"/>
                <w:lang w:val="sr-Latn-ME"/>
              </w:rPr>
              <w:t>vodnim</w:t>
            </w:r>
            <w:r w:rsidR="00853DAB">
              <w:rPr>
                <w:noProof/>
                <w:color w:val="000000"/>
                <w:sz w:val="22"/>
                <w:szCs w:val="22"/>
                <w:lang w:val="sr-Latn-ME"/>
              </w:rPr>
              <w:t xml:space="preserve"> </w:t>
            </w:r>
            <w:r w:rsidR="0062496C" w:rsidRPr="00C70BDB">
              <w:rPr>
                <w:noProof/>
                <w:color w:val="000000"/>
                <w:sz w:val="22"/>
                <w:szCs w:val="22"/>
                <w:lang w:val="sr-Latn-ME"/>
              </w:rPr>
              <w:t>bilan</w:t>
            </w:r>
            <w:r w:rsidRPr="00C70BDB">
              <w:rPr>
                <w:noProof/>
                <w:color w:val="000000"/>
                <w:sz w:val="22"/>
                <w:szCs w:val="22"/>
                <w:lang w:val="sr-Latn-ME"/>
              </w:rPr>
              <w:t>som</w:t>
            </w:r>
            <w:r w:rsidR="00853DAB">
              <w:rPr>
                <w:noProof/>
                <w:color w:val="000000"/>
                <w:sz w:val="22"/>
                <w:szCs w:val="22"/>
                <w:lang w:val="sr-Latn-ME"/>
              </w:rPr>
              <w:t xml:space="preserve"> </w:t>
            </w:r>
            <w:r w:rsidRPr="00C70BDB">
              <w:rPr>
                <w:noProof/>
                <w:color w:val="000000"/>
                <w:sz w:val="22"/>
                <w:szCs w:val="22"/>
                <w:lang w:val="sr-Latn-ME"/>
              </w:rPr>
              <w:t>pogona,</w:t>
            </w:r>
            <w:r w:rsidR="00853DAB">
              <w:rPr>
                <w:noProof/>
                <w:color w:val="000000"/>
                <w:sz w:val="22"/>
                <w:szCs w:val="22"/>
                <w:lang w:val="sr-Latn-ME"/>
              </w:rPr>
              <w:t xml:space="preserve"> </w:t>
            </w:r>
            <w:r w:rsidRPr="00C70BDB">
              <w:rPr>
                <w:noProof/>
                <w:color w:val="000000"/>
                <w:sz w:val="22"/>
                <w:szCs w:val="22"/>
                <w:lang w:val="sr-Latn-ME"/>
              </w:rPr>
              <w:t>sadržajem</w:t>
            </w:r>
            <w:r w:rsidR="00853DAB">
              <w:rPr>
                <w:noProof/>
                <w:color w:val="000000"/>
                <w:sz w:val="22"/>
                <w:szCs w:val="22"/>
                <w:lang w:val="sr-Latn-ME"/>
              </w:rPr>
              <w:t xml:space="preserve"> </w:t>
            </w:r>
            <w:r w:rsidRPr="00C70BDB">
              <w:rPr>
                <w:noProof/>
                <w:color w:val="000000"/>
                <w:sz w:val="22"/>
                <w:szCs w:val="22"/>
                <w:lang w:val="sr-Latn-ME"/>
              </w:rPr>
              <w:t>nečistoća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teš</w:t>
            </w:r>
            <w:r w:rsidR="0062496C" w:rsidRPr="00C70BDB">
              <w:rPr>
                <w:noProof/>
                <w:color w:val="000000"/>
                <w:sz w:val="22"/>
                <w:szCs w:val="22"/>
                <w:lang w:val="sr-Latn-ME"/>
              </w:rPr>
              <w:t>kih</w:t>
            </w:r>
            <w:r w:rsidR="00853DAB">
              <w:rPr>
                <w:noProof/>
                <w:color w:val="000000"/>
                <w:sz w:val="22"/>
                <w:szCs w:val="22"/>
                <w:lang w:val="sr-Latn-ME"/>
              </w:rPr>
              <w:t xml:space="preserve"> </w:t>
            </w:r>
            <w:r w:rsidR="0062496C" w:rsidRPr="00C70BDB">
              <w:rPr>
                <w:noProof/>
                <w:color w:val="000000"/>
                <w:sz w:val="22"/>
                <w:szCs w:val="22"/>
                <w:lang w:val="sr-Latn-ME"/>
              </w:rPr>
              <w:t>metala,</w:t>
            </w:r>
            <w:r w:rsidR="00853DAB">
              <w:rPr>
                <w:noProof/>
                <w:color w:val="000000"/>
                <w:sz w:val="22"/>
                <w:szCs w:val="22"/>
                <w:lang w:val="sr-Latn-ME"/>
              </w:rPr>
              <w:t xml:space="preserve"> </w:t>
            </w:r>
            <w:r w:rsidR="0062496C" w:rsidRPr="00C70BDB">
              <w:rPr>
                <w:noProof/>
                <w:color w:val="000000"/>
                <w:sz w:val="22"/>
                <w:szCs w:val="22"/>
                <w:lang w:val="sr-Latn-ME"/>
              </w:rPr>
              <w:t>soli,</w:t>
            </w:r>
            <w:r w:rsidR="00853DAB">
              <w:rPr>
                <w:noProof/>
                <w:color w:val="000000"/>
                <w:sz w:val="22"/>
                <w:szCs w:val="22"/>
                <w:lang w:val="sr-Latn-ME"/>
              </w:rPr>
              <w:t xml:space="preserve"> </w:t>
            </w:r>
            <w:r w:rsidR="0062496C" w:rsidRPr="00C70BDB">
              <w:rPr>
                <w:noProof/>
                <w:color w:val="000000"/>
                <w:sz w:val="22"/>
                <w:szCs w:val="22"/>
                <w:lang w:val="sr-Latn-ME"/>
              </w:rPr>
              <w:t>patogena,</w:t>
            </w:r>
            <w:r w:rsidR="00853DAB">
              <w:rPr>
                <w:noProof/>
                <w:color w:val="000000"/>
                <w:sz w:val="22"/>
                <w:szCs w:val="22"/>
                <w:lang w:val="sr-Latn-ME"/>
              </w:rPr>
              <w:t xml:space="preserve"> </w:t>
            </w:r>
            <w:r w:rsidR="0062496C" w:rsidRPr="00C70BDB">
              <w:rPr>
                <w:noProof/>
                <w:color w:val="000000"/>
                <w:sz w:val="22"/>
                <w:szCs w:val="22"/>
                <w:lang w:val="sr-Latn-ME"/>
              </w:rPr>
              <w:t>j</w:t>
            </w:r>
            <w:r w:rsidR="00EE623A" w:rsidRPr="00C70BDB">
              <w:rPr>
                <w:noProof/>
                <w:color w:val="000000"/>
                <w:sz w:val="22"/>
                <w:szCs w:val="22"/>
                <w:lang w:val="sr-Latn-ME"/>
              </w:rPr>
              <w:t>edinjenja</w:t>
            </w:r>
            <w:r w:rsidR="00853DAB">
              <w:rPr>
                <w:noProof/>
                <w:color w:val="000000"/>
                <w:sz w:val="22"/>
                <w:szCs w:val="22"/>
                <w:lang w:val="sr-Latn-ME"/>
              </w:rPr>
              <w:t xml:space="preserve"> </w:t>
            </w:r>
            <w:r w:rsidRPr="00C70BDB">
              <w:rPr>
                <w:noProof/>
                <w:color w:val="000000"/>
                <w:sz w:val="22"/>
                <w:szCs w:val="22"/>
                <w:lang w:val="sr-Latn-ME"/>
              </w:rPr>
              <w:t>neugodnog</w:t>
            </w:r>
            <w:r w:rsidR="00853DAB">
              <w:rPr>
                <w:noProof/>
                <w:color w:val="000000"/>
                <w:sz w:val="22"/>
                <w:szCs w:val="22"/>
                <w:lang w:val="sr-Latn-ME"/>
              </w:rPr>
              <w:t xml:space="preserve"> </w:t>
            </w:r>
            <w:r w:rsidRPr="00C70BDB">
              <w:rPr>
                <w:noProof/>
                <w:color w:val="000000"/>
                <w:sz w:val="22"/>
                <w:szCs w:val="22"/>
                <w:lang w:val="sr-Latn-ME"/>
              </w:rPr>
              <w:t>mirisa)</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Pr="00C70BDB">
              <w:rPr>
                <w:noProof/>
                <w:color w:val="000000"/>
                <w:sz w:val="22"/>
                <w:szCs w:val="22"/>
                <w:lang w:val="sr-Latn-ME"/>
              </w:rPr>
              <w:t>svojstvima</w:t>
            </w:r>
            <w:r w:rsidR="00853DAB">
              <w:rPr>
                <w:noProof/>
                <w:color w:val="000000"/>
                <w:sz w:val="22"/>
                <w:szCs w:val="22"/>
                <w:lang w:val="sr-Latn-ME"/>
              </w:rPr>
              <w:t xml:space="preserve"> </w:t>
            </w:r>
            <w:r w:rsidRPr="00C70BDB">
              <w:rPr>
                <w:noProof/>
                <w:color w:val="000000"/>
                <w:sz w:val="22"/>
                <w:szCs w:val="22"/>
                <w:lang w:val="sr-Latn-ME"/>
              </w:rPr>
              <w:t>tokova</w:t>
            </w:r>
            <w:r w:rsidR="00853DAB">
              <w:rPr>
                <w:noProof/>
                <w:color w:val="000000"/>
                <w:sz w:val="22"/>
                <w:szCs w:val="22"/>
                <w:lang w:val="sr-Latn-ME"/>
              </w:rPr>
              <w:t xml:space="preserve"> </w:t>
            </w:r>
            <w:r w:rsidRPr="00C70BDB">
              <w:rPr>
                <w:noProof/>
                <w:color w:val="000000"/>
                <w:sz w:val="22"/>
                <w:szCs w:val="22"/>
                <w:lang w:val="sr-Latn-ME"/>
              </w:rPr>
              <w:t>vode</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sadržaj</w:t>
            </w:r>
            <w:r w:rsidR="00853DAB">
              <w:rPr>
                <w:noProof/>
                <w:color w:val="000000"/>
                <w:sz w:val="22"/>
                <w:szCs w:val="22"/>
                <w:lang w:val="sr-Latn-ME"/>
              </w:rPr>
              <w:t xml:space="preserve"> </w:t>
            </w:r>
            <w:r w:rsidRPr="00C70BDB">
              <w:rPr>
                <w:noProof/>
                <w:color w:val="000000"/>
                <w:sz w:val="22"/>
                <w:szCs w:val="22"/>
                <w:lang w:val="sr-Latn-ME"/>
              </w:rPr>
              <w:t>hranjivih</w:t>
            </w:r>
            <w:r w:rsidR="00853DAB">
              <w:rPr>
                <w:noProof/>
                <w:color w:val="000000"/>
                <w:sz w:val="22"/>
                <w:szCs w:val="22"/>
                <w:lang w:val="sr-Latn-ME"/>
              </w:rPr>
              <w:t xml:space="preserve"> </w:t>
            </w:r>
            <w:r w:rsidRPr="00C70BDB">
              <w:rPr>
                <w:noProof/>
                <w:color w:val="000000"/>
                <w:sz w:val="22"/>
                <w:szCs w:val="22"/>
                <w:lang w:val="sr-Latn-ME"/>
              </w:rPr>
              <w:t>supstanci).</w:t>
            </w:r>
          </w:p>
        </w:tc>
        <w:tc>
          <w:tcPr>
            <w:tcW w:w="3112" w:type="dxa"/>
            <w:shd w:val="clear" w:color="auto" w:fill="FFFFFF"/>
            <w:tcMar>
              <w:top w:w="120" w:type="dxa"/>
              <w:left w:w="120" w:type="dxa"/>
              <w:bottom w:w="120" w:type="dxa"/>
              <w:right w:w="120" w:type="dxa"/>
            </w:tcMar>
            <w:hideMark/>
          </w:tcPr>
          <w:p w14:paraId="6C282D70" w14:textId="1599FF79" w:rsidR="003330BD" w:rsidRPr="00C70BDB" w:rsidRDefault="003330BD"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r w:rsidR="003330BD" w:rsidRPr="00C70BDB" w14:paraId="004CDD37" w14:textId="77777777" w:rsidTr="00565444">
        <w:tc>
          <w:tcPr>
            <w:tcW w:w="443" w:type="dxa"/>
            <w:shd w:val="clear" w:color="auto" w:fill="FFFFFF"/>
            <w:tcMar>
              <w:top w:w="120" w:type="dxa"/>
              <w:left w:w="120" w:type="dxa"/>
              <w:bottom w:w="120" w:type="dxa"/>
              <w:right w:w="120" w:type="dxa"/>
            </w:tcMar>
            <w:hideMark/>
          </w:tcPr>
          <w:p w14:paraId="053EDE91" w14:textId="77777777" w:rsidR="003330BD" w:rsidRPr="00C70BDB" w:rsidRDefault="003330BD" w:rsidP="00565444">
            <w:pPr>
              <w:pStyle w:val="tbl-txt"/>
              <w:spacing w:before="0" w:beforeAutospacing="0" w:after="0" w:afterAutospacing="0"/>
              <w:rPr>
                <w:noProof/>
                <w:color w:val="000000"/>
                <w:sz w:val="22"/>
                <w:szCs w:val="22"/>
                <w:lang w:val="sr-Latn-ME"/>
              </w:rPr>
            </w:pPr>
            <w:r w:rsidRPr="00C70BDB">
              <w:rPr>
                <w:noProof/>
                <w:color w:val="000000"/>
                <w:sz w:val="22"/>
                <w:szCs w:val="22"/>
                <w:lang w:val="sr-Latn-ME"/>
              </w:rPr>
              <w:t>c.</w:t>
            </w:r>
          </w:p>
        </w:tc>
        <w:tc>
          <w:tcPr>
            <w:tcW w:w="2387" w:type="dxa"/>
            <w:shd w:val="clear" w:color="auto" w:fill="FFFFFF"/>
            <w:tcMar>
              <w:top w:w="120" w:type="dxa"/>
              <w:left w:w="120" w:type="dxa"/>
              <w:bottom w:w="120" w:type="dxa"/>
              <w:right w:w="120" w:type="dxa"/>
            </w:tcMar>
            <w:hideMark/>
          </w:tcPr>
          <w:p w14:paraId="57ED1008" w14:textId="2E2E1189" w:rsidR="003330BD" w:rsidRPr="00C70BDB" w:rsidRDefault="003330BD"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Svođenje</w:t>
            </w:r>
            <w:r w:rsidR="00853DAB">
              <w:rPr>
                <w:noProof/>
                <w:color w:val="000000"/>
                <w:sz w:val="22"/>
                <w:szCs w:val="22"/>
                <w:lang w:val="sr-Latn-ME"/>
              </w:rPr>
              <w:t xml:space="preserve"> </w:t>
            </w:r>
            <w:r w:rsidRPr="00C70BDB">
              <w:rPr>
                <w:noProof/>
                <w:color w:val="000000"/>
                <w:sz w:val="22"/>
                <w:szCs w:val="22"/>
                <w:lang w:val="sr-Latn-ME"/>
              </w:rPr>
              <w:t>nastanka</w:t>
            </w:r>
            <w:r w:rsidR="00853DAB">
              <w:rPr>
                <w:noProof/>
                <w:color w:val="000000"/>
                <w:sz w:val="22"/>
                <w:szCs w:val="22"/>
                <w:lang w:val="sr-Latn-ME"/>
              </w:rPr>
              <w:t xml:space="preserve"> </w:t>
            </w:r>
            <w:r w:rsidRPr="00C70BDB">
              <w:rPr>
                <w:noProof/>
                <w:color w:val="000000"/>
                <w:sz w:val="22"/>
                <w:szCs w:val="22"/>
                <w:lang w:val="sr-Latn-ME"/>
              </w:rPr>
              <w:t>procjednih</w:t>
            </w:r>
            <w:r w:rsidR="00853DAB">
              <w:rPr>
                <w:noProof/>
                <w:color w:val="000000"/>
                <w:sz w:val="22"/>
                <w:szCs w:val="22"/>
                <w:lang w:val="sr-Latn-ME"/>
              </w:rPr>
              <w:t xml:space="preserve"> </w:t>
            </w:r>
            <w:r w:rsidRPr="00C70BDB">
              <w:rPr>
                <w:noProof/>
                <w:color w:val="000000"/>
                <w:sz w:val="22"/>
                <w:szCs w:val="22"/>
                <w:lang w:val="sr-Latn-ME"/>
              </w:rPr>
              <w:t>voda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najmanju</w:t>
            </w:r>
            <w:r w:rsidR="00853DAB">
              <w:rPr>
                <w:noProof/>
                <w:color w:val="000000"/>
                <w:sz w:val="22"/>
                <w:szCs w:val="22"/>
                <w:lang w:val="sr-Latn-ME"/>
              </w:rPr>
              <w:t xml:space="preserve"> </w:t>
            </w:r>
            <w:r w:rsidRPr="00C70BDB">
              <w:rPr>
                <w:noProof/>
                <w:color w:val="000000"/>
                <w:sz w:val="22"/>
                <w:szCs w:val="22"/>
                <w:lang w:val="sr-Latn-ME"/>
              </w:rPr>
              <w:t>moguću</w:t>
            </w:r>
            <w:r w:rsidR="00853DAB">
              <w:rPr>
                <w:noProof/>
                <w:color w:val="000000"/>
                <w:sz w:val="22"/>
                <w:szCs w:val="22"/>
                <w:lang w:val="sr-Latn-ME"/>
              </w:rPr>
              <w:t xml:space="preserve"> </w:t>
            </w:r>
            <w:r w:rsidRPr="00C70BDB">
              <w:rPr>
                <w:noProof/>
                <w:color w:val="000000"/>
                <w:sz w:val="22"/>
                <w:szCs w:val="22"/>
                <w:lang w:val="sr-Latn-ME"/>
              </w:rPr>
              <w:t>mjeru</w:t>
            </w:r>
          </w:p>
        </w:tc>
        <w:tc>
          <w:tcPr>
            <w:tcW w:w="3692" w:type="dxa"/>
            <w:shd w:val="clear" w:color="auto" w:fill="FFFFFF"/>
            <w:tcMar>
              <w:top w:w="120" w:type="dxa"/>
              <w:left w:w="120" w:type="dxa"/>
              <w:bottom w:w="120" w:type="dxa"/>
              <w:right w:w="120" w:type="dxa"/>
            </w:tcMar>
            <w:hideMark/>
          </w:tcPr>
          <w:p w14:paraId="3C8CD4F4" w14:textId="64125213" w:rsidR="003330BD" w:rsidRPr="00C70BDB" w:rsidRDefault="008518B2"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Poboljšanje</w:t>
            </w:r>
            <w:r w:rsidR="00853DAB">
              <w:rPr>
                <w:noProof/>
                <w:color w:val="000000"/>
                <w:sz w:val="22"/>
                <w:szCs w:val="22"/>
                <w:lang w:val="sr-Latn-ME"/>
              </w:rPr>
              <w:t xml:space="preserve"> </w:t>
            </w:r>
            <w:r w:rsidR="003330BD" w:rsidRPr="00C70BDB">
              <w:rPr>
                <w:noProof/>
                <w:color w:val="000000"/>
                <w:sz w:val="22"/>
                <w:szCs w:val="22"/>
                <w:lang w:val="sr-Latn-ME"/>
              </w:rPr>
              <w:t>sadržaja</w:t>
            </w:r>
            <w:r w:rsidR="00853DAB">
              <w:rPr>
                <w:noProof/>
                <w:color w:val="000000"/>
                <w:sz w:val="22"/>
                <w:szCs w:val="22"/>
                <w:lang w:val="sr-Latn-ME"/>
              </w:rPr>
              <w:t xml:space="preserve"> </w:t>
            </w:r>
            <w:r w:rsidR="003330BD" w:rsidRPr="00C70BDB">
              <w:rPr>
                <w:noProof/>
                <w:color w:val="000000"/>
                <w:sz w:val="22"/>
                <w:szCs w:val="22"/>
                <w:lang w:val="sr-Latn-ME"/>
              </w:rPr>
              <w:t>vlage</w:t>
            </w:r>
            <w:r w:rsidR="00853DAB">
              <w:rPr>
                <w:noProof/>
                <w:color w:val="000000"/>
                <w:sz w:val="22"/>
                <w:szCs w:val="22"/>
                <w:lang w:val="sr-Latn-ME"/>
              </w:rPr>
              <w:t xml:space="preserve"> </w:t>
            </w:r>
            <w:r w:rsidR="003330BD" w:rsidRPr="00C70BDB">
              <w:rPr>
                <w:noProof/>
                <w:color w:val="000000"/>
                <w:sz w:val="22"/>
                <w:szCs w:val="22"/>
                <w:lang w:val="sr-Latn-ME"/>
              </w:rPr>
              <w:t>u</w:t>
            </w:r>
            <w:r w:rsidR="00853DAB">
              <w:rPr>
                <w:noProof/>
                <w:color w:val="000000"/>
                <w:sz w:val="22"/>
                <w:szCs w:val="22"/>
                <w:lang w:val="sr-Latn-ME"/>
              </w:rPr>
              <w:t xml:space="preserve"> </w:t>
            </w:r>
            <w:r w:rsidR="003330BD" w:rsidRPr="00C70BDB">
              <w:rPr>
                <w:noProof/>
                <w:color w:val="000000"/>
                <w:sz w:val="22"/>
                <w:szCs w:val="22"/>
                <w:lang w:val="sr-Latn-ME"/>
              </w:rPr>
              <w:t>otpadu</w:t>
            </w:r>
            <w:r w:rsidR="00853DAB">
              <w:rPr>
                <w:noProof/>
                <w:color w:val="000000"/>
                <w:sz w:val="22"/>
                <w:szCs w:val="22"/>
                <w:lang w:val="sr-Latn-ME"/>
              </w:rPr>
              <w:t xml:space="preserve"> </w:t>
            </w:r>
            <w:r w:rsidR="003330BD" w:rsidRPr="00C70BDB">
              <w:rPr>
                <w:noProof/>
                <w:color w:val="000000"/>
                <w:sz w:val="22"/>
                <w:szCs w:val="22"/>
                <w:lang w:val="sr-Latn-ME"/>
              </w:rPr>
              <w:t>kako</w:t>
            </w:r>
            <w:r w:rsidR="00853DAB">
              <w:rPr>
                <w:noProof/>
                <w:color w:val="000000"/>
                <w:sz w:val="22"/>
                <w:szCs w:val="22"/>
                <w:lang w:val="sr-Latn-ME"/>
              </w:rPr>
              <w:t xml:space="preserve"> </w:t>
            </w:r>
            <w:r w:rsidR="003330BD" w:rsidRPr="00C70BDB">
              <w:rPr>
                <w:noProof/>
                <w:color w:val="000000"/>
                <w:sz w:val="22"/>
                <w:szCs w:val="22"/>
                <w:lang w:val="sr-Latn-ME"/>
              </w:rPr>
              <w:t>bi</w:t>
            </w:r>
            <w:r w:rsidR="00853DAB">
              <w:rPr>
                <w:noProof/>
                <w:color w:val="000000"/>
                <w:sz w:val="22"/>
                <w:szCs w:val="22"/>
                <w:lang w:val="sr-Latn-ME"/>
              </w:rPr>
              <w:t xml:space="preserve"> </w:t>
            </w:r>
            <w:r w:rsidR="003330BD" w:rsidRPr="00C70BDB">
              <w:rPr>
                <w:noProof/>
                <w:color w:val="000000"/>
                <w:sz w:val="22"/>
                <w:szCs w:val="22"/>
                <w:lang w:val="sr-Latn-ME"/>
              </w:rPr>
              <w:t>se</w:t>
            </w:r>
            <w:r w:rsidR="00853DAB">
              <w:rPr>
                <w:noProof/>
                <w:color w:val="000000"/>
                <w:sz w:val="22"/>
                <w:szCs w:val="22"/>
                <w:lang w:val="sr-Latn-ME"/>
              </w:rPr>
              <w:t xml:space="preserve"> </w:t>
            </w:r>
            <w:r w:rsidR="003330BD" w:rsidRPr="00C70BDB">
              <w:rPr>
                <w:noProof/>
                <w:color w:val="000000"/>
                <w:sz w:val="22"/>
                <w:szCs w:val="22"/>
                <w:lang w:val="sr-Latn-ME"/>
              </w:rPr>
              <w:t>nastanak</w:t>
            </w:r>
            <w:r w:rsidR="00853DAB">
              <w:rPr>
                <w:noProof/>
                <w:color w:val="000000"/>
                <w:sz w:val="22"/>
                <w:szCs w:val="22"/>
                <w:lang w:val="sr-Latn-ME"/>
              </w:rPr>
              <w:t xml:space="preserve"> </w:t>
            </w:r>
            <w:r w:rsidR="003330BD" w:rsidRPr="00C70BDB">
              <w:rPr>
                <w:noProof/>
                <w:color w:val="000000"/>
                <w:sz w:val="22"/>
                <w:szCs w:val="22"/>
                <w:lang w:val="sr-Latn-ME"/>
              </w:rPr>
              <w:t>procjednih</w:t>
            </w:r>
            <w:r w:rsidR="00853DAB">
              <w:rPr>
                <w:noProof/>
                <w:color w:val="000000"/>
                <w:sz w:val="22"/>
                <w:szCs w:val="22"/>
                <w:lang w:val="sr-Latn-ME"/>
              </w:rPr>
              <w:t xml:space="preserve"> </w:t>
            </w:r>
            <w:r w:rsidR="003330BD" w:rsidRPr="00C70BDB">
              <w:rPr>
                <w:noProof/>
                <w:color w:val="000000"/>
                <w:sz w:val="22"/>
                <w:szCs w:val="22"/>
                <w:lang w:val="sr-Latn-ME"/>
              </w:rPr>
              <w:t>voda</w:t>
            </w:r>
            <w:r w:rsidR="00853DAB">
              <w:rPr>
                <w:noProof/>
                <w:color w:val="000000"/>
                <w:sz w:val="22"/>
                <w:szCs w:val="22"/>
                <w:lang w:val="sr-Latn-ME"/>
              </w:rPr>
              <w:t xml:space="preserve"> </w:t>
            </w:r>
            <w:r w:rsidR="003330BD" w:rsidRPr="00C70BDB">
              <w:rPr>
                <w:noProof/>
                <w:color w:val="000000"/>
                <w:sz w:val="22"/>
                <w:szCs w:val="22"/>
                <w:lang w:val="sr-Latn-ME"/>
              </w:rPr>
              <w:t>sveo</w:t>
            </w:r>
            <w:r w:rsidR="00853DAB">
              <w:rPr>
                <w:noProof/>
                <w:color w:val="000000"/>
                <w:sz w:val="22"/>
                <w:szCs w:val="22"/>
                <w:lang w:val="sr-Latn-ME"/>
              </w:rPr>
              <w:t xml:space="preserve"> </w:t>
            </w:r>
            <w:r w:rsidR="003330BD" w:rsidRPr="00C70BDB">
              <w:rPr>
                <w:noProof/>
                <w:color w:val="000000"/>
                <w:sz w:val="22"/>
                <w:szCs w:val="22"/>
                <w:lang w:val="sr-Latn-ME"/>
              </w:rPr>
              <w:t>na</w:t>
            </w:r>
            <w:r w:rsidR="00853DAB">
              <w:rPr>
                <w:noProof/>
                <w:color w:val="000000"/>
                <w:sz w:val="22"/>
                <w:szCs w:val="22"/>
                <w:lang w:val="sr-Latn-ME"/>
              </w:rPr>
              <w:t xml:space="preserve"> </w:t>
            </w:r>
            <w:r w:rsidR="003330BD" w:rsidRPr="00C70BDB">
              <w:rPr>
                <w:noProof/>
                <w:color w:val="000000"/>
                <w:sz w:val="22"/>
                <w:szCs w:val="22"/>
                <w:lang w:val="sr-Latn-ME"/>
              </w:rPr>
              <w:t>najmanju</w:t>
            </w:r>
            <w:r w:rsidR="00853DAB">
              <w:rPr>
                <w:noProof/>
                <w:color w:val="000000"/>
                <w:sz w:val="22"/>
                <w:szCs w:val="22"/>
                <w:lang w:val="sr-Latn-ME"/>
              </w:rPr>
              <w:t xml:space="preserve"> </w:t>
            </w:r>
            <w:r w:rsidR="003330BD" w:rsidRPr="00C70BDB">
              <w:rPr>
                <w:noProof/>
                <w:color w:val="000000"/>
                <w:sz w:val="22"/>
                <w:szCs w:val="22"/>
                <w:lang w:val="sr-Latn-ME"/>
              </w:rPr>
              <w:t>moguću</w:t>
            </w:r>
            <w:r w:rsidR="00853DAB">
              <w:rPr>
                <w:noProof/>
                <w:color w:val="000000"/>
                <w:sz w:val="22"/>
                <w:szCs w:val="22"/>
                <w:lang w:val="sr-Latn-ME"/>
              </w:rPr>
              <w:t xml:space="preserve"> </w:t>
            </w:r>
            <w:r w:rsidR="003330BD" w:rsidRPr="00C70BDB">
              <w:rPr>
                <w:noProof/>
                <w:color w:val="000000"/>
                <w:sz w:val="22"/>
                <w:szCs w:val="22"/>
                <w:lang w:val="sr-Latn-ME"/>
              </w:rPr>
              <w:t>mjeru.</w:t>
            </w:r>
          </w:p>
        </w:tc>
        <w:tc>
          <w:tcPr>
            <w:tcW w:w="3112" w:type="dxa"/>
            <w:shd w:val="clear" w:color="auto" w:fill="FFFFFF"/>
            <w:tcMar>
              <w:top w:w="120" w:type="dxa"/>
              <w:left w:w="120" w:type="dxa"/>
              <w:bottom w:w="120" w:type="dxa"/>
              <w:right w:w="120" w:type="dxa"/>
            </w:tcMar>
            <w:hideMark/>
          </w:tcPr>
          <w:p w14:paraId="01D26A83" w14:textId="2DE39E89" w:rsidR="003330BD" w:rsidRPr="00C70BDB" w:rsidRDefault="003330BD"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Pr="00C70BDB">
              <w:rPr>
                <w:noProof/>
                <w:color w:val="000000"/>
                <w:sz w:val="22"/>
                <w:szCs w:val="22"/>
                <w:lang w:val="sr-Latn-ME"/>
              </w:rPr>
              <w:t>primjenjivo.</w:t>
            </w:r>
          </w:p>
        </w:tc>
      </w:tr>
    </w:tbl>
    <w:p w14:paraId="7361C0F5" w14:textId="77777777" w:rsidR="005D0AB3" w:rsidRPr="00C70BDB" w:rsidRDefault="005D0AB3" w:rsidP="005E3476">
      <w:pPr>
        <w:pStyle w:val="Heading2"/>
        <w:rPr>
          <w:rFonts w:ascii="Times New Roman" w:hAnsi="Times New Roman" w:cs="Times New Roman"/>
          <w:noProof/>
          <w:sz w:val="24"/>
          <w:szCs w:val="24"/>
          <w:lang w:val="sr-Latn-ME"/>
        </w:rPr>
      </w:pPr>
    </w:p>
    <w:p w14:paraId="1FCF2E3F" w14:textId="3742833E" w:rsidR="003330BD" w:rsidRPr="00C70BDB" w:rsidRDefault="003330BD" w:rsidP="005E3476">
      <w:pPr>
        <w:pStyle w:val="Heading2"/>
        <w:rPr>
          <w:rFonts w:ascii="Times New Roman" w:hAnsi="Times New Roman" w:cs="Times New Roman"/>
          <w:noProof/>
          <w:sz w:val="24"/>
          <w:szCs w:val="24"/>
          <w:lang w:val="sr-Latn-ME"/>
        </w:rPr>
      </w:pPr>
      <w:bookmarkStart w:id="32" w:name="_Toc76053004"/>
      <w:r w:rsidRPr="00C70BDB">
        <w:rPr>
          <w:rFonts w:ascii="Times New Roman" w:hAnsi="Times New Roman" w:cs="Times New Roman"/>
          <w:noProof/>
          <w:sz w:val="24"/>
          <w:szCs w:val="24"/>
          <w:lang w:val="sr-Latn-ME"/>
        </w:rPr>
        <w:t>3.2.</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Zaključci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w:t>
      </w:r>
      <w:r w:rsidR="00853DAB">
        <w:rPr>
          <w:rStyle w:val="bold"/>
          <w:rFonts w:ascii="Times New Roman" w:hAnsi="Times New Roman" w:cs="Times New Roman"/>
          <w:noProof/>
          <w:sz w:val="24"/>
          <w:szCs w:val="24"/>
          <w:lang w:val="sr-Latn-ME"/>
        </w:rPr>
        <w:t xml:space="preserve"> </w:t>
      </w:r>
      <w:r w:rsidR="00610F5D" w:rsidRPr="00C70BDB">
        <w:rPr>
          <w:rStyle w:val="bold"/>
          <w:rFonts w:ascii="Times New Roman" w:hAnsi="Times New Roman" w:cs="Times New Roman"/>
          <w:noProof/>
          <w:sz w:val="24"/>
          <w:szCs w:val="24"/>
          <w:lang w:val="sr-Latn-ME"/>
        </w:rPr>
        <w:t>BAT</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aerobnu</w:t>
      </w:r>
      <w:r w:rsidR="00853DAB">
        <w:rPr>
          <w:rStyle w:val="bold"/>
          <w:rFonts w:ascii="Times New Roman" w:hAnsi="Times New Roman" w:cs="Times New Roman"/>
          <w:noProof/>
          <w:sz w:val="24"/>
          <w:szCs w:val="24"/>
          <w:lang w:val="sr-Latn-ME"/>
        </w:rPr>
        <w:t xml:space="preserve"> </w:t>
      </w:r>
      <w:r w:rsidR="00257905" w:rsidRPr="00C70BDB">
        <w:rPr>
          <w:rStyle w:val="bold"/>
          <w:rFonts w:ascii="Times New Roman" w:hAnsi="Times New Roman" w:cs="Times New Roman"/>
          <w:noProof/>
          <w:sz w:val="24"/>
          <w:szCs w:val="24"/>
          <w:lang w:val="sr-Latn-ME"/>
        </w:rPr>
        <w:t>tretman</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otpada</w:t>
      </w:r>
      <w:bookmarkEnd w:id="32"/>
    </w:p>
    <w:p w14:paraId="6A2DF840" w14:textId="5E004ABC"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Ako</w:t>
      </w:r>
      <w:r w:rsidR="00853DAB">
        <w:rPr>
          <w:noProof/>
          <w:color w:val="000000"/>
          <w:lang w:val="sr-Latn-ME"/>
        </w:rPr>
        <w:t xml:space="preserve"> </w:t>
      </w:r>
      <w:r w:rsidRPr="00C70BDB">
        <w:rPr>
          <w:noProof/>
          <w:color w:val="000000"/>
          <w:lang w:val="sr-Latn-ME"/>
        </w:rPr>
        <w:t>nije</w:t>
      </w:r>
      <w:r w:rsidR="00853DAB">
        <w:rPr>
          <w:noProof/>
          <w:color w:val="000000"/>
          <w:lang w:val="sr-Latn-ME"/>
        </w:rPr>
        <w:t xml:space="preserve"> </w:t>
      </w:r>
      <w:r w:rsidRPr="00C70BDB">
        <w:rPr>
          <w:noProof/>
          <w:color w:val="000000"/>
          <w:lang w:val="sr-Latn-ME"/>
        </w:rPr>
        <w:t>drugačije</w:t>
      </w:r>
      <w:r w:rsidR="00853DAB">
        <w:rPr>
          <w:noProof/>
          <w:color w:val="000000"/>
          <w:lang w:val="sr-Latn-ME"/>
        </w:rPr>
        <w:t xml:space="preserve"> </w:t>
      </w:r>
      <w:r w:rsidRPr="00C70BDB">
        <w:rPr>
          <w:noProof/>
          <w:color w:val="000000"/>
          <w:lang w:val="sr-Latn-ME"/>
        </w:rPr>
        <w:t>navedeno,</w:t>
      </w:r>
      <w:r w:rsidR="00853DAB">
        <w:rPr>
          <w:noProof/>
          <w:color w:val="000000"/>
          <w:lang w:val="sr-Latn-ME"/>
        </w:rPr>
        <w:t xml:space="preserve"> </w:t>
      </w:r>
      <w:r w:rsidRPr="00C70BDB">
        <w:rPr>
          <w:noProof/>
          <w:color w:val="000000"/>
          <w:lang w:val="sr-Latn-ME"/>
        </w:rPr>
        <w:t>zaključci</w:t>
      </w:r>
      <w:r w:rsidR="00853DAB">
        <w:rPr>
          <w:noProof/>
          <w:color w:val="000000"/>
          <w:lang w:val="sr-Latn-ME"/>
        </w:rPr>
        <w:t xml:space="preserve"> </w:t>
      </w:r>
      <w:r w:rsidRPr="00C70BDB">
        <w:rPr>
          <w:noProof/>
          <w:color w:val="000000"/>
          <w:lang w:val="sr-Latn-ME"/>
        </w:rPr>
        <w:t>o</w:t>
      </w:r>
      <w:r w:rsidR="00853DAB">
        <w:rPr>
          <w:noProof/>
          <w:color w:val="000000"/>
          <w:lang w:val="sr-Latn-ME"/>
        </w:rPr>
        <w:t xml:space="preserve"> </w:t>
      </w:r>
      <w:r w:rsidR="00610F5D" w:rsidRPr="00C70BDB">
        <w:rPr>
          <w:noProof/>
          <w:color w:val="000000"/>
          <w:lang w:val="sr-Latn-ME"/>
        </w:rPr>
        <w:t>BAT</w:t>
      </w:r>
      <w:r w:rsidR="00853DAB">
        <w:rPr>
          <w:noProof/>
          <w:color w:val="000000"/>
          <w:lang w:val="sr-Latn-ME"/>
        </w:rPr>
        <w:t xml:space="preserve"> </w:t>
      </w:r>
      <w:r w:rsidRPr="00C70BDB">
        <w:rPr>
          <w:noProof/>
          <w:color w:val="000000"/>
          <w:lang w:val="sr-Latn-ME"/>
        </w:rPr>
        <w:t>navedeni</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ovom</w:t>
      </w:r>
      <w:r w:rsidR="00853DAB">
        <w:rPr>
          <w:noProof/>
          <w:color w:val="000000"/>
          <w:lang w:val="sr-Latn-ME"/>
        </w:rPr>
        <w:t xml:space="preserve"> </w:t>
      </w:r>
      <w:r w:rsidRPr="00C70BDB">
        <w:rPr>
          <w:noProof/>
          <w:color w:val="000000"/>
          <w:lang w:val="sr-Latn-ME"/>
        </w:rPr>
        <w:t>dijelu</w:t>
      </w:r>
      <w:r w:rsidR="00853DAB">
        <w:rPr>
          <w:noProof/>
          <w:color w:val="000000"/>
          <w:lang w:val="sr-Latn-ME"/>
        </w:rPr>
        <w:t xml:space="preserve"> </w:t>
      </w:r>
      <w:r w:rsidRPr="00C70BDB">
        <w:rPr>
          <w:noProof/>
          <w:color w:val="000000"/>
          <w:lang w:val="sr-Latn-ME"/>
        </w:rPr>
        <w:t>primjenjuju</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na</w:t>
      </w:r>
      <w:r w:rsidR="00853DAB">
        <w:rPr>
          <w:noProof/>
          <w:color w:val="000000"/>
          <w:lang w:val="sr-Latn-ME"/>
        </w:rPr>
        <w:t xml:space="preserve"> </w:t>
      </w:r>
      <w:r w:rsidRPr="00C70BDB">
        <w:rPr>
          <w:noProof/>
          <w:color w:val="000000"/>
          <w:lang w:val="sr-Latn-ME"/>
        </w:rPr>
        <w:t>aerobnu</w:t>
      </w:r>
      <w:r w:rsidR="00853DAB">
        <w:rPr>
          <w:noProof/>
          <w:color w:val="000000"/>
          <w:lang w:val="sr-Latn-ME"/>
        </w:rPr>
        <w:t xml:space="preserve"> </w:t>
      </w:r>
      <w:r w:rsidR="00257905" w:rsidRPr="00C70BDB">
        <w:rPr>
          <w:noProof/>
          <w:color w:val="000000"/>
          <w:lang w:val="sr-Latn-ME"/>
        </w:rPr>
        <w:t>tretman</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uz</w:t>
      </w:r>
      <w:r w:rsidR="00853DAB">
        <w:rPr>
          <w:noProof/>
          <w:color w:val="000000"/>
          <w:lang w:val="sr-Latn-ME"/>
        </w:rPr>
        <w:t xml:space="preserve"> </w:t>
      </w:r>
      <w:r w:rsidRPr="00C70BDB">
        <w:rPr>
          <w:noProof/>
          <w:color w:val="000000"/>
          <w:lang w:val="sr-Latn-ME"/>
        </w:rPr>
        <w:t>opšte</w:t>
      </w:r>
      <w:r w:rsidR="00853DAB">
        <w:rPr>
          <w:noProof/>
          <w:color w:val="000000"/>
          <w:lang w:val="sr-Latn-ME"/>
        </w:rPr>
        <w:t xml:space="preserve"> </w:t>
      </w:r>
      <w:r w:rsidRPr="00C70BDB">
        <w:rPr>
          <w:noProof/>
          <w:color w:val="000000"/>
          <w:lang w:val="sr-Latn-ME"/>
        </w:rPr>
        <w:t>zaključke</w:t>
      </w:r>
      <w:r w:rsidR="00853DAB">
        <w:rPr>
          <w:noProof/>
          <w:color w:val="000000"/>
          <w:lang w:val="sr-Latn-ME"/>
        </w:rPr>
        <w:t xml:space="preserve"> </w:t>
      </w:r>
      <w:r w:rsidRPr="00C70BDB">
        <w:rPr>
          <w:noProof/>
          <w:color w:val="000000"/>
          <w:lang w:val="sr-Latn-ME"/>
        </w:rPr>
        <w:t>o</w:t>
      </w:r>
      <w:r w:rsidR="00853DAB">
        <w:rPr>
          <w:noProof/>
          <w:color w:val="000000"/>
          <w:lang w:val="sr-Latn-ME"/>
        </w:rPr>
        <w:t xml:space="preserve"> </w:t>
      </w:r>
      <w:r w:rsidR="00610F5D" w:rsidRPr="00C70BDB">
        <w:rPr>
          <w:noProof/>
          <w:color w:val="000000"/>
          <w:lang w:val="sr-Latn-ME"/>
        </w:rPr>
        <w:t>BAT</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0062496C" w:rsidRPr="00C70BDB">
        <w:rPr>
          <w:noProof/>
          <w:color w:val="000000"/>
          <w:lang w:val="sr-Latn-ME"/>
        </w:rPr>
        <w:t>biološki</w:t>
      </w:r>
      <w:r w:rsidR="00853DAB">
        <w:rPr>
          <w:noProof/>
          <w:color w:val="000000"/>
          <w:lang w:val="sr-Latn-ME"/>
        </w:rPr>
        <w:t xml:space="preserve"> </w:t>
      </w:r>
      <w:r w:rsidR="0062496C" w:rsidRPr="00C70BDB">
        <w:rPr>
          <w:noProof/>
          <w:color w:val="000000"/>
          <w:lang w:val="sr-Latn-ME"/>
        </w:rPr>
        <w:t>tretman</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dijela</w:t>
      </w:r>
      <w:r w:rsidR="00853DAB">
        <w:rPr>
          <w:noProof/>
          <w:color w:val="000000"/>
          <w:lang w:val="sr-Latn-ME"/>
        </w:rPr>
        <w:t xml:space="preserve"> </w:t>
      </w:r>
      <w:r w:rsidRPr="00C70BDB">
        <w:rPr>
          <w:noProof/>
          <w:color w:val="000000"/>
          <w:lang w:val="sr-Latn-ME"/>
        </w:rPr>
        <w:t>3.1.</w:t>
      </w:r>
    </w:p>
    <w:p w14:paraId="227935F3" w14:textId="77777777" w:rsidR="005D0AB3" w:rsidRPr="00C70BDB" w:rsidRDefault="005D0AB3" w:rsidP="003330BD">
      <w:pPr>
        <w:pStyle w:val="Normal2"/>
        <w:shd w:val="clear" w:color="auto" w:fill="FFFFFF"/>
        <w:spacing w:before="120" w:beforeAutospacing="0" w:after="0" w:afterAutospacing="0"/>
        <w:jc w:val="both"/>
        <w:rPr>
          <w:noProof/>
          <w:color w:val="000000"/>
          <w:lang w:val="sr-Latn-ME"/>
        </w:rPr>
      </w:pPr>
    </w:p>
    <w:p w14:paraId="0099A93D" w14:textId="7BDFA046" w:rsidR="003330BD" w:rsidRPr="00C70BDB" w:rsidRDefault="003330BD" w:rsidP="005E3476">
      <w:pPr>
        <w:pStyle w:val="Heading3"/>
        <w:rPr>
          <w:rFonts w:ascii="Times New Roman" w:hAnsi="Times New Roman" w:cs="Times New Roman"/>
          <w:noProof/>
          <w:lang w:val="sr-Latn-ME"/>
        </w:rPr>
      </w:pPr>
      <w:bookmarkStart w:id="33" w:name="_Toc76053005"/>
      <w:r w:rsidRPr="00C70BDB">
        <w:rPr>
          <w:rFonts w:ascii="Times New Roman" w:hAnsi="Times New Roman" w:cs="Times New Roman"/>
          <w:noProof/>
          <w:lang w:val="sr-Latn-ME"/>
        </w:rPr>
        <w:lastRenderedPageBreak/>
        <w:t>3.2.1.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Opšta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ekološka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efikasnost</w:t>
      </w:r>
      <w:bookmarkEnd w:id="33"/>
    </w:p>
    <w:p w14:paraId="21FE318C" w14:textId="398B031E"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36.</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vazduh</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poboljšanje</w:t>
      </w:r>
      <w:r w:rsidR="00853DAB">
        <w:rPr>
          <w:noProof/>
          <w:color w:val="000000"/>
          <w:lang w:val="sr-Latn-ME"/>
        </w:rPr>
        <w:t xml:space="preserve"> </w:t>
      </w:r>
      <w:r w:rsidRPr="00C70BDB">
        <w:rPr>
          <w:noProof/>
          <w:color w:val="000000"/>
          <w:lang w:val="sr-Latn-ME"/>
        </w:rPr>
        <w:t>op</w:t>
      </w:r>
      <w:r w:rsidR="00416313" w:rsidRPr="00C70BDB">
        <w:rPr>
          <w:noProof/>
          <w:color w:val="000000"/>
          <w:lang w:val="sr-Latn-ME"/>
        </w:rPr>
        <w:t>šte</w:t>
      </w:r>
      <w:r w:rsidR="00853DAB">
        <w:rPr>
          <w:noProof/>
          <w:color w:val="000000"/>
          <w:lang w:val="sr-Latn-ME"/>
        </w:rPr>
        <w:t xml:space="preserve"> </w:t>
      </w:r>
      <w:r w:rsidR="00416313" w:rsidRPr="00C70BDB">
        <w:rPr>
          <w:noProof/>
          <w:color w:val="000000"/>
          <w:lang w:val="sr-Latn-ME"/>
        </w:rPr>
        <w:t>ekološke</w:t>
      </w:r>
      <w:r w:rsidR="00853DAB">
        <w:rPr>
          <w:noProof/>
          <w:color w:val="000000"/>
          <w:lang w:val="sr-Latn-ME"/>
        </w:rPr>
        <w:t xml:space="preserve"> </w:t>
      </w:r>
      <w:r w:rsidR="00416313" w:rsidRPr="00C70BDB">
        <w:rPr>
          <w:noProof/>
          <w:color w:val="000000"/>
          <w:lang w:val="sr-Latn-ME"/>
        </w:rPr>
        <w:t>efikasnosti</w:t>
      </w:r>
      <w:r w:rsidR="00853DAB">
        <w:rPr>
          <w:noProof/>
          <w:color w:val="000000"/>
          <w:lang w:val="sr-Latn-ME"/>
        </w:rPr>
        <w:t xml:space="preserve"> </w:t>
      </w:r>
      <w:r w:rsidR="00416313" w:rsidRPr="00C70BDB">
        <w:rPr>
          <w:noProof/>
          <w:color w:val="000000"/>
          <w:lang w:val="sr-Latn-ME"/>
        </w:rPr>
        <w:t>najbolja</w:t>
      </w:r>
      <w:r w:rsidR="00853DAB">
        <w:rPr>
          <w:noProof/>
          <w:color w:val="000000"/>
          <w:lang w:val="sr-Latn-ME"/>
        </w:rPr>
        <w:t xml:space="preserve"> </w:t>
      </w:r>
      <w:r w:rsidR="00416313" w:rsidRPr="00C70BDB">
        <w:rPr>
          <w:noProof/>
          <w:color w:val="000000"/>
          <w:lang w:val="sr-Latn-ME"/>
        </w:rPr>
        <w:t>dostipna</w:t>
      </w:r>
      <w:r w:rsidR="00853DAB">
        <w:rPr>
          <w:noProof/>
          <w:color w:val="000000"/>
          <w:lang w:val="sr-Latn-ME"/>
        </w:rPr>
        <w:t xml:space="preserve"> </w:t>
      </w:r>
      <w:r w:rsidR="00416313" w:rsidRPr="00C70BDB">
        <w:rPr>
          <w:noProof/>
          <w:color w:val="000000"/>
          <w:lang w:val="sr-Latn-ME"/>
        </w:rPr>
        <w:t>tehnika</w:t>
      </w:r>
      <w:r w:rsidR="00853DAB">
        <w:rPr>
          <w:noProof/>
          <w:color w:val="000000"/>
          <w:lang w:val="sr-Latn-ME"/>
        </w:rPr>
        <w:t xml:space="preserve"> </w:t>
      </w:r>
      <w:r w:rsidR="00416313" w:rsidRPr="00C70BDB">
        <w:rPr>
          <w:noProof/>
          <w:color w:val="000000"/>
          <w:lang w:val="sr-Latn-ME"/>
        </w:rPr>
        <w:t>j</w:t>
      </w:r>
      <w:r w:rsidRPr="00C70BDB">
        <w:rPr>
          <w:noProof/>
          <w:color w:val="000000"/>
          <w:lang w:val="sr-Latn-ME"/>
        </w:rPr>
        <w:t>e</w:t>
      </w:r>
      <w:r w:rsidR="00853DAB">
        <w:rPr>
          <w:noProof/>
          <w:color w:val="000000"/>
          <w:lang w:val="sr-Latn-ME"/>
        </w:rPr>
        <w:t xml:space="preserve"> </w:t>
      </w:r>
      <w:r w:rsidR="00B33D2C" w:rsidRPr="00C70BDB">
        <w:rPr>
          <w:noProof/>
          <w:color w:val="000000"/>
          <w:lang w:val="sr-Latn-ME"/>
        </w:rPr>
        <w:t>monitoring</w:t>
      </w:r>
      <w:r w:rsidR="00853DAB">
        <w:rPr>
          <w:noProof/>
          <w:color w:val="000000"/>
          <w:lang w:val="sr-Latn-ME"/>
        </w:rPr>
        <w:t xml:space="preserve"> </w:t>
      </w:r>
      <w:r w:rsidRPr="00C70BDB">
        <w:rPr>
          <w:noProof/>
          <w:color w:val="000000"/>
          <w:lang w:val="sr-Latn-ME"/>
        </w:rPr>
        <w:t>i/ili</w:t>
      </w:r>
      <w:r w:rsidR="00853DAB">
        <w:rPr>
          <w:noProof/>
          <w:color w:val="000000"/>
          <w:lang w:val="sr-Latn-ME"/>
        </w:rPr>
        <w:t xml:space="preserve"> </w:t>
      </w:r>
      <w:r w:rsidRPr="00C70BDB">
        <w:rPr>
          <w:noProof/>
          <w:color w:val="000000"/>
          <w:lang w:val="sr-Latn-ME"/>
        </w:rPr>
        <w:t>kontrola</w:t>
      </w:r>
      <w:r w:rsidR="00853DAB">
        <w:rPr>
          <w:noProof/>
          <w:color w:val="000000"/>
          <w:lang w:val="sr-Latn-ME"/>
        </w:rPr>
        <w:t xml:space="preserve"> </w:t>
      </w:r>
      <w:r w:rsidRPr="00C70BDB">
        <w:rPr>
          <w:noProof/>
          <w:color w:val="000000"/>
          <w:lang w:val="sr-Latn-ME"/>
        </w:rPr>
        <w:t>ključnih</w:t>
      </w:r>
      <w:r w:rsidR="00853DAB">
        <w:rPr>
          <w:noProof/>
          <w:color w:val="000000"/>
          <w:lang w:val="sr-Latn-ME"/>
        </w:rPr>
        <w:t xml:space="preserve"> </w:t>
      </w:r>
      <w:r w:rsidRPr="00C70BDB">
        <w:rPr>
          <w:noProof/>
          <w:color w:val="000000"/>
          <w:lang w:val="sr-Latn-ME"/>
        </w:rPr>
        <w:t>parametara</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procesa.</w:t>
      </w:r>
    </w:p>
    <w:p w14:paraId="2FBF9E08" w14:textId="77777777" w:rsidR="003330BD" w:rsidRPr="00C70BDB" w:rsidRDefault="003330BD" w:rsidP="003330BD">
      <w:pPr>
        <w:pStyle w:val="ti-grseq-1"/>
        <w:shd w:val="clear" w:color="auto" w:fill="FFFFFF"/>
        <w:spacing w:before="240" w:beforeAutospacing="0" w:after="120" w:afterAutospacing="0"/>
        <w:jc w:val="both"/>
        <w:rPr>
          <w:bCs/>
          <w:noProof/>
          <w:color w:val="000000"/>
          <w:lang w:val="sr-Latn-ME"/>
        </w:rPr>
      </w:pPr>
      <w:r w:rsidRPr="00C70BDB">
        <w:rPr>
          <w:rStyle w:val="italic"/>
          <w:bCs/>
          <w:iCs/>
          <w:noProof/>
          <w:color w:val="000000"/>
          <w:lang w:val="sr-Latn-ME"/>
        </w:rPr>
        <w:t>Opis</w:t>
      </w:r>
    </w:p>
    <w:p w14:paraId="651E5389" w14:textId="400A07D6" w:rsidR="003330BD" w:rsidRPr="00C70BDB" w:rsidRDefault="00B33D2C" w:rsidP="003330BD">
      <w:pPr>
        <w:pStyle w:val="Normal2"/>
        <w:shd w:val="clear" w:color="auto" w:fill="FFFFFF"/>
        <w:spacing w:before="120" w:beforeAutospacing="0" w:after="0" w:afterAutospacing="0"/>
        <w:jc w:val="both"/>
        <w:rPr>
          <w:noProof/>
          <w:color w:val="000000"/>
          <w:lang w:val="sr-Latn-ME"/>
        </w:rPr>
      </w:pPr>
      <w:r w:rsidRPr="00C70BDB">
        <w:rPr>
          <w:noProof/>
          <w:color w:val="000000"/>
          <w:lang w:val="sr-Latn-ME"/>
        </w:rPr>
        <w:t>Monitoring</w:t>
      </w:r>
      <w:r w:rsidR="00853DAB">
        <w:rPr>
          <w:noProof/>
          <w:color w:val="000000"/>
          <w:lang w:val="sr-Latn-ME"/>
        </w:rPr>
        <w:t xml:space="preserve"> </w:t>
      </w:r>
      <w:r w:rsidR="003330BD" w:rsidRPr="00C70BDB">
        <w:rPr>
          <w:noProof/>
          <w:color w:val="000000"/>
          <w:lang w:val="sr-Latn-ME"/>
        </w:rPr>
        <w:t>i/ili</w:t>
      </w:r>
      <w:r w:rsidR="00853DAB">
        <w:rPr>
          <w:noProof/>
          <w:color w:val="000000"/>
          <w:lang w:val="sr-Latn-ME"/>
        </w:rPr>
        <w:t xml:space="preserve"> </w:t>
      </w:r>
      <w:r w:rsidR="003330BD" w:rsidRPr="00C70BDB">
        <w:rPr>
          <w:noProof/>
          <w:color w:val="000000"/>
          <w:lang w:val="sr-Latn-ME"/>
        </w:rPr>
        <w:t>kontrola</w:t>
      </w:r>
      <w:r w:rsidR="00853DAB">
        <w:rPr>
          <w:noProof/>
          <w:color w:val="000000"/>
          <w:lang w:val="sr-Latn-ME"/>
        </w:rPr>
        <w:t xml:space="preserve"> </w:t>
      </w:r>
      <w:r w:rsidR="003330BD" w:rsidRPr="00C70BDB">
        <w:rPr>
          <w:noProof/>
          <w:color w:val="000000"/>
          <w:lang w:val="sr-Latn-ME"/>
        </w:rPr>
        <w:t>ključnih</w:t>
      </w:r>
      <w:r w:rsidR="00853DAB">
        <w:rPr>
          <w:noProof/>
          <w:color w:val="000000"/>
          <w:lang w:val="sr-Latn-ME"/>
        </w:rPr>
        <w:t xml:space="preserve"> </w:t>
      </w:r>
      <w:r w:rsidR="003330BD" w:rsidRPr="00C70BDB">
        <w:rPr>
          <w:noProof/>
          <w:color w:val="000000"/>
          <w:lang w:val="sr-Latn-ME"/>
        </w:rPr>
        <w:t>parametara</w:t>
      </w:r>
      <w:r w:rsidR="00853DAB">
        <w:rPr>
          <w:noProof/>
          <w:color w:val="000000"/>
          <w:lang w:val="sr-Latn-ME"/>
        </w:rPr>
        <w:t xml:space="preserve"> </w:t>
      </w:r>
      <w:r w:rsidR="003330BD" w:rsidRPr="00C70BDB">
        <w:rPr>
          <w:noProof/>
          <w:color w:val="000000"/>
          <w:lang w:val="sr-Latn-ME"/>
        </w:rPr>
        <w:t>otpada</w:t>
      </w:r>
      <w:r w:rsidR="00853DAB">
        <w:rPr>
          <w:noProof/>
          <w:color w:val="000000"/>
          <w:lang w:val="sr-Latn-ME"/>
        </w:rPr>
        <w:t xml:space="preserve"> </w:t>
      </w:r>
      <w:r w:rsidR="003330BD" w:rsidRPr="00C70BDB">
        <w:rPr>
          <w:noProof/>
          <w:color w:val="000000"/>
          <w:lang w:val="sr-Latn-ME"/>
        </w:rPr>
        <w:t>i</w:t>
      </w:r>
      <w:r w:rsidR="00853DAB">
        <w:rPr>
          <w:noProof/>
          <w:color w:val="000000"/>
          <w:lang w:val="sr-Latn-ME"/>
        </w:rPr>
        <w:t xml:space="preserve"> </w:t>
      </w:r>
      <w:r w:rsidR="003330BD" w:rsidRPr="00C70BDB">
        <w:rPr>
          <w:noProof/>
          <w:color w:val="000000"/>
          <w:lang w:val="sr-Latn-ME"/>
        </w:rPr>
        <w:t>procesa,</w:t>
      </w:r>
      <w:r w:rsidR="00853DAB">
        <w:rPr>
          <w:noProof/>
          <w:color w:val="000000"/>
          <w:lang w:val="sr-Latn-ME"/>
        </w:rPr>
        <w:t xml:space="preserve"> </w:t>
      </w:r>
      <w:r w:rsidR="003330BD" w:rsidRPr="00C70BDB">
        <w:rPr>
          <w:noProof/>
          <w:color w:val="000000"/>
          <w:lang w:val="sr-Latn-ME"/>
        </w:rPr>
        <w:t>uključujući:</w:t>
      </w: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3330BD" w:rsidRPr="00C70BDB" w14:paraId="032DC4F2" w14:textId="77777777" w:rsidTr="003330BD">
        <w:tc>
          <w:tcPr>
            <w:tcW w:w="0" w:type="auto"/>
            <w:shd w:val="clear" w:color="auto" w:fill="FFFFFF"/>
            <w:hideMark/>
          </w:tcPr>
          <w:p w14:paraId="5777A0EC" w14:textId="3D03446E" w:rsidR="003330BD" w:rsidRPr="00C70BDB" w:rsidRDefault="003330BD" w:rsidP="003A4E38">
            <w:pPr>
              <w:pStyle w:val="Normal2"/>
              <w:numPr>
                <w:ilvl w:val="0"/>
                <w:numId w:val="23"/>
              </w:numPr>
              <w:spacing w:before="120" w:beforeAutospacing="0" w:after="0" w:afterAutospacing="0"/>
              <w:jc w:val="both"/>
              <w:rPr>
                <w:noProof/>
                <w:color w:val="000000"/>
                <w:lang w:val="sr-Latn-ME"/>
              </w:rPr>
            </w:pPr>
          </w:p>
        </w:tc>
        <w:tc>
          <w:tcPr>
            <w:tcW w:w="0" w:type="auto"/>
            <w:shd w:val="clear" w:color="auto" w:fill="FFFFFF"/>
            <w:hideMark/>
          </w:tcPr>
          <w:p w14:paraId="23656058" w14:textId="1A2F5B5A" w:rsidR="003330BD" w:rsidRPr="00C70BDB" w:rsidRDefault="003330BD" w:rsidP="005F7773">
            <w:pPr>
              <w:pStyle w:val="Normal2"/>
              <w:numPr>
                <w:ilvl w:val="0"/>
                <w:numId w:val="23"/>
              </w:numPr>
              <w:spacing w:before="120" w:beforeAutospacing="0" w:after="0" w:afterAutospacing="0"/>
              <w:jc w:val="both"/>
              <w:rPr>
                <w:noProof/>
                <w:color w:val="000000"/>
                <w:lang w:val="sr-Latn-ME"/>
              </w:rPr>
            </w:pPr>
            <w:r w:rsidRPr="00C70BDB">
              <w:rPr>
                <w:noProof/>
                <w:color w:val="000000"/>
                <w:lang w:val="sr-Latn-ME"/>
              </w:rPr>
              <w:t>svojstva</w:t>
            </w:r>
            <w:r w:rsidR="00853DAB">
              <w:rPr>
                <w:noProof/>
                <w:color w:val="000000"/>
                <w:lang w:val="sr-Latn-ME"/>
              </w:rPr>
              <w:t xml:space="preserve"> </w:t>
            </w:r>
            <w:r w:rsidRPr="00C70BDB">
              <w:rPr>
                <w:noProof/>
                <w:color w:val="000000"/>
                <w:lang w:val="sr-Latn-ME"/>
              </w:rPr>
              <w:t>dolaznog</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(odnos</w:t>
            </w:r>
            <w:r w:rsidR="00853DAB">
              <w:rPr>
                <w:noProof/>
                <w:color w:val="000000"/>
                <w:lang w:val="sr-Latn-ME"/>
              </w:rPr>
              <w:t xml:space="preserve"> </w:t>
            </w:r>
            <w:r w:rsidRPr="00C70BDB">
              <w:rPr>
                <w:noProof/>
                <w:color w:val="000000"/>
                <w:lang w:val="sr-Latn-ME"/>
              </w:rPr>
              <w:t>ugljenika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azota,</w:t>
            </w:r>
            <w:r w:rsidR="00853DAB">
              <w:rPr>
                <w:noProof/>
                <w:color w:val="000000"/>
                <w:lang w:val="sr-Latn-ME"/>
              </w:rPr>
              <w:t xml:space="preserve"> </w:t>
            </w:r>
            <w:r w:rsidRPr="00C70BDB">
              <w:rPr>
                <w:noProof/>
                <w:color w:val="000000"/>
                <w:lang w:val="sr-Latn-ME"/>
              </w:rPr>
              <w:t>veličina</w:t>
            </w:r>
            <w:r w:rsidR="00853DAB">
              <w:rPr>
                <w:noProof/>
                <w:color w:val="000000"/>
                <w:lang w:val="sr-Latn-ME"/>
              </w:rPr>
              <w:t xml:space="preserve"> </w:t>
            </w:r>
            <w:r w:rsidRPr="00C70BDB">
              <w:rPr>
                <w:noProof/>
                <w:color w:val="000000"/>
                <w:lang w:val="sr-Latn-ME"/>
              </w:rPr>
              <w:t>čestica),</w:t>
            </w:r>
          </w:p>
        </w:tc>
      </w:tr>
      <w:tr w:rsidR="004337B1" w:rsidRPr="00C70BDB" w14:paraId="01970873" w14:textId="77777777" w:rsidTr="003330BD">
        <w:tc>
          <w:tcPr>
            <w:tcW w:w="0" w:type="auto"/>
            <w:shd w:val="clear" w:color="auto" w:fill="FFFFFF"/>
            <w:hideMark/>
          </w:tcPr>
          <w:p w14:paraId="479C7132" w14:textId="4165072D" w:rsidR="003330BD" w:rsidRPr="00C70BDB" w:rsidRDefault="003330BD" w:rsidP="003A4E38">
            <w:pPr>
              <w:pStyle w:val="Normal2"/>
              <w:numPr>
                <w:ilvl w:val="0"/>
                <w:numId w:val="23"/>
              </w:numPr>
              <w:spacing w:before="120" w:beforeAutospacing="0" w:after="0" w:afterAutospacing="0"/>
              <w:jc w:val="both"/>
              <w:rPr>
                <w:noProof/>
                <w:lang w:val="sr-Latn-ME"/>
              </w:rPr>
            </w:pPr>
          </w:p>
        </w:tc>
        <w:tc>
          <w:tcPr>
            <w:tcW w:w="0" w:type="auto"/>
            <w:shd w:val="clear" w:color="auto" w:fill="FFFFFF"/>
            <w:hideMark/>
          </w:tcPr>
          <w:p w14:paraId="57AF77E2" w14:textId="078569A7" w:rsidR="003330BD" w:rsidRPr="00C70BDB" w:rsidRDefault="003330BD" w:rsidP="005F7773">
            <w:pPr>
              <w:pStyle w:val="Normal2"/>
              <w:numPr>
                <w:ilvl w:val="0"/>
                <w:numId w:val="23"/>
              </w:numPr>
              <w:spacing w:before="120" w:beforeAutospacing="0" w:after="0" w:afterAutospacing="0"/>
              <w:jc w:val="both"/>
              <w:rPr>
                <w:noProof/>
                <w:lang w:val="sr-Latn-ME"/>
              </w:rPr>
            </w:pPr>
            <w:r w:rsidRPr="00C70BDB">
              <w:rPr>
                <w:noProof/>
                <w:lang w:val="sr-Latn-ME"/>
              </w:rPr>
              <w:t>temperaturu</w:t>
            </w:r>
            <w:r w:rsidR="00853DAB">
              <w:rPr>
                <w:noProof/>
                <w:lang w:val="sr-Latn-ME"/>
              </w:rPr>
              <w:t xml:space="preserve"> </w:t>
            </w:r>
            <w:r w:rsidRPr="00C70BDB">
              <w:rPr>
                <w:noProof/>
                <w:lang w:val="sr-Latn-ME"/>
              </w:rPr>
              <w:t>i</w:t>
            </w:r>
            <w:r w:rsidR="00853DAB">
              <w:rPr>
                <w:noProof/>
                <w:lang w:val="sr-Latn-ME"/>
              </w:rPr>
              <w:t xml:space="preserve"> </w:t>
            </w:r>
            <w:r w:rsidRPr="00C70BDB">
              <w:rPr>
                <w:noProof/>
                <w:lang w:val="sr-Latn-ME"/>
              </w:rPr>
              <w:t>sadržaj</w:t>
            </w:r>
            <w:r w:rsidR="00853DAB">
              <w:rPr>
                <w:noProof/>
                <w:lang w:val="sr-Latn-ME"/>
              </w:rPr>
              <w:t xml:space="preserve"> </w:t>
            </w:r>
            <w:r w:rsidRPr="00C70BDB">
              <w:rPr>
                <w:noProof/>
                <w:lang w:val="sr-Latn-ME"/>
              </w:rPr>
              <w:t>vlage</w:t>
            </w:r>
            <w:r w:rsidR="00853DAB">
              <w:rPr>
                <w:noProof/>
                <w:lang w:val="sr-Latn-ME"/>
              </w:rPr>
              <w:t xml:space="preserve"> </w:t>
            </w:r>
            <w:r w:rsidRPr="00C70BDB">
              <w:rPr>
                <w:noProof/>
                <w:lang w:val="sr-Latn-ME"/>
              </w:rPr>
              <w:t>u</w:t>
            </w:r>
            <w:r w:rsidR="00853DAB">
              <w:rPr>
                <w:noProof/>
                <w:lang w:val="sr-Latn-ME"/>
              </w:rPr>
              <w:t xml:space="preserve"> </w:t>
            </w:r>
            <w:r w:rsidRPr="00C70BDB">
              <w:rPr>
                <w:noProof/>
                <w:lang w:val="sr-Latn-ME"/>
              </w:rPr>
              <w:t>različitim</w:t>
            </w:r>
            <w:r w:rsidR="00853DAB">
              <w:rPr>
                <w:noProof/>
                <w:lang w:val="sr-Latn-ME"/>
              </w:rPr>
              <w:t xml:space="preserve"> </w:t>
            </w:r>
            <w:r w:rsidRPr="00C70BDB">
              <w:rPr>
                <w:noProof/>
                <w:lang w:val="sr-Latn-ME"/>
              </w:rPr>
              <w:t>tačkama</w:t>
            </w:r>
            <w:r w:rsidR="00853DAB">
              <w:rPr>
                <w:noProof/>
                <w:lang w:val="sr-Latn-ME"/>
              </w:rPr>
              <w:t xml:space="preserve"> </w:t>
            </w:r>
            <w:r w:rsidR="004337B1" w:rsidRPr="00C70BDB">
              <w:rPr>
                <w:noProof/>
                <w:lang w:val="sr-Latn-ME"/>
              </w:rPr>
              <w:t>usjeka</w:t>
            </w:r>
            <w:r w:rsidR="00853DAB">
              <w:rPr>
                <w:noProof/>
                <w:lang w:val="sr-Latn-ME"/>
              </w:rPr>
              <w:t xml:space="preserve"> </w:t>
            </w:r>
            <w:r w:rsidR="004337B1" w:rsidRPr="00C70BDB">
              <w:rPr>
                <w:noProof/>
                <w:lang w:val="sr-Latn-ME"/>
              </w:rPr>
              <w:t>(</w:t>
            </w:r>
            <w:r w:rsidRPr="00C70BDB">
              <w:rPr>
                <w:noProof/>
                <w:lang w:val="sr-Latn-ME"/>
              </w:rPr>
              <w:t>gredica</w:t>
            </w:r>
            <w:r w:rsidR="004337B1" w:rsidRPr="00C70BDB">
              <w:rPr>
                <w:noProof/>
                <w:lang w:val="sr-Latn-ME"/>
              </w:rPr>
              <w:t>)</w:t>
            </w:r>
            <w:r w:rsidRPr="00C70BDB">
              <w:rPr>
                <w:noProof/>
                <w:lang w:val="sr-Latn-ME"/>
              </w:rPr>
              <w:t>,</w:t>
            </w:r>
          </w:p>
        </w:tc>
      </w:tr>
      <w:tr w:rsidR="003330BD" w:rsidRPr="00C70BDB" w14:paraId="06FA4B81" w14:textId="77777777" w:rsidTr="003330BD">
        <w:tc>
          <w:tcPr>
            <w:tcW w:w="0" w:type="auto"/>
            <w:shd w:val="clear" w:color="auto" w:fill="FFFFFF"/>
            <w:hideMark/>
          </w:tcPr>
          <w:p w14:paraId="1E74EFB8" w14:textId="5BD133AB" w:rsidR="003330BD" w:rsidRPr="00C70BDB" w:rsidRDefault="003330BD" w:rsidP="003A4E38">
            <w:pPr>
              <w:pStyle w:val="Normal2"/>
              <w:numPr>
                <w:ilvl w:val="0"/>
                <w:numId w:val="23"/>
              </w:numPr>
              <w:spacing w:before="120" w:beforeAutospacing="0" w:after="0" w:afterAutospacing="0"/>
              <w:jc w:val="both"/>
              <w:rPr>
                <w:noProof/>
                <w:lang w:val="sr-Latn-ME"/>
              </w:rPr>
            </w:pPr>
          </w:p>
        </w:tc>
        <w:tc>
          <w:tcPr>
            <w:tcW w:w="0" w:type="auto"/>
            <w:shd w:val="clear" w:color="auto" w:fill="FFFFFF"/>
            <w:hideMark/>
          </w:tcPr>
          <w:p w14:paraId="071D3802" w14:textId="513C722B" w:rsidR="003330BD" w:rsidRPr="00C70BDB" w:rsidRDefault="003330BD" w:rsidP="005F7773">
            <w:pPr>
              <w:pStyle w:val="Normal2"/>
              <w:numPr>
                <w:ilvl w:val="0"/>
                <w:numId w:val="23"/>
              </w:numPr>
              <w:spacing w:before="120" w:beforeAutospacing="0" w:after="0" w:afterAutospacing="0"/>
              <w:jc w:val="both"/>
              <w:rPr>
                <w:noProof/>
                <w:lang w:val="sr-Latn-ME"/>
              </w:rPr>
            </w:pPr>
            <w:r w:rsidRPr="00C70BDB">
              <w:rPr>
                <w:noProof/>
                <w:lang w:val="sr-Latn-ME"/>
              </w:rPr>
              <w:t>aeraciju</w:t>
            </w:r>
            <w:r w:rsidR="00853DAB">
              <w:rPr>
                <w:noProof/>
                <w:lang w:val="sr-Latn-ME"/>
              </w:rPr>
              <w:t xml:space="preserve"> </w:t>
            </w:r>
            <w:r w:rsidRPr="00C70BDB">
              <w:rPr>
                <w:noProof/>
                <w:lang w:val="sr-Latn-ME"/>
              </w:rPr>
              <w:t>gredica</w:t>
            </w:r>
            <w:r w:rsidR="00853DAB">
              <w:rPr>
                <w:noProof/>
                <w:lang w:val="sr-Latn-ME"/>
              </w:rPr>
              <w:t xml:space="preserve"> </w:t>
            </w:r>
            <w:r w:rsidRPr="00C70BDB">
              <w:rPr>
                <w:noProof/>
                <w:lang w:val="sr-Latn-ME"/>
              </w:rPr>
              <w:t>(npr.</w:t>
            </w:r>
            <w:r w:rsidR="00853DAB">
              <w:rPr>
                <w:noProof/>
                <w:lang w:val="sr-Latn-ME"/>
              </w:rPr>
              <w:t xml:space="preserve"> </w:t>
            </w:r>
            <w:r w:rsidRPr="00C70BDB">
              <w:rPr>
                <w:noProof/>
                <w:lang w:val="sr-Latn-ME"/>
              </w:rPr>
              <w:t>učestalošću</w:t>
            </w:r>
            <w:r w:rsidR="00853DAB">
              <w:rPr>
                <w:noProof/>
                <w:lang w:val="sr-Latn-ME"/>
              </w:rPr>
              <w:t xml:space="preserve"> </w:t>
            </w:r>
            <w:r w:rsidRPr="00C70BDB">
              <w:rPr>
                <w:noProof/>
                <w:lang w:val="sr-Latn-ME"/>
              </w:rPr>
              <w:t>okretanja</w:t>
            </w:r>
            <w:r w:rsidR="00853DAB">
              <w:rPr>
                <w:noProof/>
                <w:lang w:val="sr-Latn-ME"/>
              </w:rPr>
              <w:t xml:space="preserve"> </w:t>
            </w:r>
            <w:r w:rsidRPr="00C70BDB">
              <w:rPr>
                <w:noProof/>
                <w:lang w:val="sr-Latn-ME"/>
              </w:rPr>
              <w:t>gredica,</w:t>
            </w:r>
            <w:r w:rsidR="00853DAB">
              <w:rPr>
                <w:noProof/>
                <w:lang w:val="sr-Latn-ME"/>
              </w:rPr>
              <w:t xml:space="preserve"> </w:t>
            </w:r>
            <w:r w:rsidRPr="00C70BDB">
              <w:rPr>
                <w:noProof/>
                <w:lang w:val="sr-Latn-ME"/>
              </w:rPr>
              <w:t>koncentracijom</w:t>
            </w:r>
            <w:r w:rsidR="00853DAB">
              <w:rPr>
                <w:noProof/>
                <w:lang w:val="sr-Latn-ME"/>
              </w:rPr>
              <w:t xml:space="preserve"> </w:t>
            </w:r>
            <w:r w:rsidRPr="00C70BDB">
              <w:rPr>
                <w:noProof/>
                <w:lang w:val="sr-Latn-ME"/>
              </w:rPr>
              <w:t>O</w:t>
            </w:r>
            <w:r w:rsidRPr="00C70BDB">
              <w:rPr>
                <w:rStyle w:val="sub"/>
                <w:noProof/>
                <w:vertAlign w:val="subscript"/>
                <w:lang w:val="sr-Latn-ME"/>
              </w:rPr>
              <w:t>2</w:t>
            </w:r>
            <w:r w:rsidR="00853DAB">
              <w:rPr>
                <w:noProof/>
                <w:lang w:val="sr-Latn-ME"/>
              </w:rPr>
              <w:t xml:space="preserve"> </w:t>
            </w:r>
            <w:r w:rsidRPr="00C70BDB">
              <w:rPr>
                <w:noProof/>
                <w:lang w:val="sr-Latn-ME"/>
              </w:rPr>
              <w:t>i/ili</w:t>
            </w:r>
            <w:r w:rsidR="00853DAB">
              <w:rPr>
                <w:noProof/>
                <w:lang w:val="sr-Latn-ME"/>
              </w:rPr>
              <w:t xml:space="preserve"> </w:t>
            </w:r>
            <w:r w:rsidRPr="00C70BDB">
              <w:rPr>
                <w:noProof/>
                <w:lang w:val="sr-Latn-ME"/>
              </w:rPr>
              <w:t>CO</w:t>
            </w:r>
            <w:r w:rsidRPr="00C70BDB">
              <w:rPr>
                <w:rStyle w:val="sub"/>
                <w:noProof/>
                <w:vertAlign w:val="subscript"/>
                <w:lang w:val="sr-Latn-ME"/>
              </w:rPr>
              <w:t>2</w:t>
            </w:r>
            <w:r w:rsidRPr="00C70BDB">
              <w:rPr>
                <w:noProof/>
                <w:lang w:val="sr-Latn-ME"/>
              </w:rPr>
              <w:t>,</w:t>
            </w:r>
            <w:r w:rsidR="00853DAB">
              <w:rPr>
                <w:noProof/>
                <w:lang w:val="sr-Latn-ME"/>
              </w:rPr>
              <w:t xml:space="preserve"> </w:t>
            </w:r>
            <w:r w:rsidRPr="00C70BDB">
              <w:rPr>
                <w:noProof/>
                <w:lang w:val="sr-Latn-ME"/>
              </w:rPr>
              <w:t>temperature</w:t>
            </w:r>
            <w:r w:rsidR="00853DAB">
              <w:rPr>
                <w:noProof/>
                <w:lang w:val="sr-Latn-ME"/>
              </w:rPr>
              <w:t xml:space="preserve"> </w:t>
            </w:r>
            <w:r w:rsidRPr="00C70BDB">
              <w:rPr>
                <w:noProof/>
                <w:lang w:val="sr-Latn-ME"/>
              </w:rPr>
              <w:t>vazdušnih</w:t>
            </w:r>
            <w:r w:rsidR="00853DAB">
              <w:rPr>
                <w:noProof/>
                <w:lang w:val="sr-Latn-ME"/>
              </w:rPr>
              <w:t xml:space="preserve"> </w:t>
            </w:r>
            <w:r w:rsidRPr="00C70BDB">
              <w:rPr>
                <w:noProof/>
                <w:lang w:val="sr-Latn-ME"/>
              </w:rPr>
              <w:t>strujanja</w:t>
            </w:r>
            <w:r w:rsidR="00853DAB">
              <w:rPr>
                <w:noProof/>
                <w:lang w:val="sr-Latn-ME"/>
              </w:rPr>
              <w:t xml:space="preserve"> </w:t>
            </w:r>
            <w:r w:rsidRPr="00C70BDB">
              <w:rPr>
                <w:noProof/>
                <w:lang w:val="sr-Latn-ME"/>
              </w:rPr>
              <w:t>u</w:t>
            </w:r>
            <w:r w:rsidR="00853DAB">
              <w:rPr>
                <w:noProof/>
                <w:lang w:val="sr-Latn-ME"/>
              </w:rPr>
              <w:t xml:space="preserve"> </w:t>
            </w:r>
            <w:r w:rsidRPr="00C70BDB">
              <w:rPr>
                <w:noProof/>
                <w:lang w:val="sr-Latn-ME"/>
              </w:rPr>
              <w:t>slučaju</w:t>
            </w:r>
            <w:r w:rsidR="00853DAB">
              <w:rPr>
                <w:noProof/>
                <w:lang w:val="sr-Latn-ME"/>
              </w:rPr>
              <w:t xml:space="preserve"> </w:t>
            </w:r>
            <w:r w:rsidRPr="00C70BDB">
              <w:rPr>
                <w:noProof/>
                <w:lang w:val="sr-Latn-ME"/>
              </w:rPr>
              <w:t>prisilne</w:t>
            </w:r>
            <w:r w:rsidR="00853DAB">
              <w:rPr>
                <w:noProof/>
                <w:lang w:val="sr-Latn-ME"/>
              </w:rPr>
              <w:t xml:space="preserve"> </w:t>
            </w:r>
            <w:r w:rsidRPr="00C70BDB">
              <w:rPr>
                <w:noProof/>
                <w:lang w:val="sr-Latn-ME"/>
              </w:rPr>
              <w:t>aeracije),</w:t>
            </w:r>
            <w:r w:rsidR="00853DAB">
              <w:rPr>
                <w:noProof/>
                <w:lang w:val="sr-Latn-ME"/>
              </w:rPr>
              <w:t xml:space="preserve"> </w:t>
            </w:r>
            <w:r w:rsidR="0064795C" w:rsidRPr="00C70BDB">
              <w:rPr>
                <w:noProof/>
                <w:lang w:val="sr-Latn-ME"/>
              </w:rPr>
              <w:t>i</w:t>
            </w:r>
          </w:p>
        </w:tc>
      </w:tr>
      <w:tr w:rsidR="003330BD" w:rsidRPr="00C70BDB" w14:paraId="2933342C" w14:textId="77777777" w:rsidTr="003330BD">
        <w:tc>
          <w:tcPr>
            <w:tcW w:w="0" w:type="auto"/>
            <w:shd w:val="clear" w:color="auto" w:fill="FFFFFF"/>
            <w:hideMark/>
          </w:tcPr>
          <w:p w14:paraId="72AF153B" w14:textId="49569D82" w:rsidR="003330BD" w:rsidRPr="00C70BDB" w:rsidRDefault="003330BD" w:rsidP="003A4E38">
            <w:pPr>
              <w:pStyle w:val="Normal2"/>
              <w:numPr>
                <w:ilvl w:val="0"/>
                <w:numId w:val="23"/>
              </w:numPr>
              <w:spacing w:before="120" w:beforeAutospacing="0" w:after="0" w:afterAutospacing="0"/>
              <w:jc w:val="both"/>
              <w:rPr>
                <w:noProof/>
                <w:lang w:val="sr-Latn-ME"/>
              </w:rPr>
            </w:pPr>
          </w:p>
        </w:tc>
        <w:tc>
          <w:tcPr>
            <w:tcW w:w="0" w:type="auto"/>
            <w:shd w:val="clear" w:color="auto" w:fill="FFFFFF"/>
            <w:hideMark/>
          </w:tcPr>
          <w:p w14:paraId="41CE7A36" w14:textId="7C04BC1A" w:rsidR="003330BD" w:rsidRPr="00C70BDB" w:rsidRDefault="003330BD" w:rsidP="005F7773">
            <w:pPr>
              <w:pStyle w:val="Normal2"/>
              <w:numPr>
                <w:ilvl w:val="0"/>
                <w:numId w:val="23"/>
              </w:numPr>
              <w:spacing w:before="120" w:beforeAutospacing="0" w:after="0" w:afterAutospacing="0"/>
              <w:jc w:val="both"/>
              <w:rPr>
                <w:noProof/>
                <w:lang w:val="sr-Latn-ME"/>
              </w:rPr>
            </w:pPr>
            <w:r w:rsidRPr="00C70BDB">
              <w:rPr>
                <w:noProof/>
                <w:lang w:val="sr-Latn-ME"/>
              </w:rPr>
              <w:t>poroznost,</w:t>
            </w:r>
            <w:r w:rsidR="00853DAB">
              <w:rPr>
                <w:noProof/>
                <w:lang w:val="sr-Latn-ME"/>
              </w:rPr>
              <w:t xml:space="preserve"> </w:t>
            </w:r>
            <w:r w:rsidRPr="00C70BDB">
              <w:rPr>
                <w:noProof/>
                <w:lang w:val="sr-Latn-ME"/>
              </w:rPr>
              <w:t>širinu</w:t>
            </w:r>
            <w:r w:rsidR="00853DAB">
              <w:rPr>
                <w:noProof/>
                <w:lang w:val="sr-Latn-ME"/>
              </w:rPr>
              <w:t xml:space="preserve"> </w:t>
            </w:r>
            <w:r w:rsidRPr="00C70BDB">
              <w:rPr>
                <w:noProof/>
                <w:lang w:val="sr-Latn-ME"/>
              </w:rPr>
              <w:t>i</w:t>
            </w:r>
            <w:r w:rsidR="00853DAB">
              <w:rPr>
                <w:noProof/>
                <w:lang w:val="sr-Latn-ME"/>
              </w:rPr>
              <w:t xml:space="preserve"> </w:t>
            </w:r>
            <w:r w:rsidRPr="00C70BDB">
              <w:rPr>
                <w:noProof/>
                <w:lang w:val="sr-Latn-ME"/>
              </w:rPr>
              <w:t>visinu</w:t>
            </w:r>
            <w:r w:rsidR="00853DAB">
              <w:rPr>
                <w:noProof/>
                <w:lang w:val="sr-Latn-ME"/>
              </w:rPr>
              <w:t xml:space="preserve"> </w:t>
            </w:r>
            <w:r w:rsidRPr="00C70BDB">
              <w:rPr>
                <w:noProof/>
                <w:lang w:val="sr-Latn-ME"/>
              </w:rPr>
              <w:t>gredica.</w:t>
            </w:r>
          </w:p>
        </w:tc>
      </w:tr>
    </w:tbl>
    <w:p w14:paraId="2C654B8F" w14:textId="77777777" w:rsidR="003330BD" w:rsidRPr="00C70BDB" w:rsidRDefault="003330BD" w:rsidP="003330BD">
      <w:pPr>
        <w:pStyle w:val="ti-grseq-1"/>
        <w:shd w:val="clear" w:color="auto" w:fill="FFFFFF"/>
        <w:spacing w:before="240" w:beforeAutospacing="0" w:after="120" w:afterAutospacing="0"/>
        <w:jc w:val="both"/>
        <w:rPr>
          <w:bCs/>
          <w:noProof/>
          <w:lang w:val="sr-Latn-ME"/>
        </w:rPr>
      </w:pPr>
      <w:r w:rsidRPr="00C70BDB">
        <w:rPr>
          <w:rStyle w:val="italic"/>
          <w:bCs/>
          <w:iCs/>
          <w:noProof/>
          <w:lang w:val="sr-Latn-ME"/>
        </w:rPr>
        <w:t>Primjenjivost</w:t>
      </w:r>
    </w:p>
    <w:p w14:paraId="4510830B" w14:textId="2D70742C" w:rsidR="003330BD" w:rsidRPr="00C70BDB" w:rsidRDefault="00B33D2C" w:rsidP="003330BD">
      <w:pPr>
        <w:pStyle w:val="Normal2"/>
        <w:shd w:val="clear" w:color="auto" w:fill="FFFFFF"/>
        <w:spacing w:before="120" w:beforeAutospacing="0" w:after="0" w:afterAutospacing="0"/>
        <w:jc w:val="both"/>
        <w:rPr>
          <w:noProof/>
          <w:color w:val="000000"/>
          <w:lang w:val="sr-Latn-ME"/>
        </w:rPr>
      </w:pPr>
      <w:r w:rsidRPr="00C70BDB">
        <w:rPr>
          <w:noProof/>
          <w:lang w:val="sr-Latn-ME"/>
        </w:rPr>
        <w:t>Monitoring</w:t>
      </w:r>
      <w:r w:rsidR="00853DAB">
        <w:rPr>
          <w:noProof/>
          <w:lang w:val="sr-Latn-ME"/>
        </w:rPr>
        <w:t xml:space="preserve"> </w:t>
      </w:r>
      <w:r w:rsidR="003330BD" w:rsidRPr="00C70BDB">
        <w:rPr>
          <w:noProof/>
          <w:lang w:val="sr-Latn-ME"/>
        </w:rPr>
        <w:t>sadržaja</w:t>
      </w:r>
      <w:r w:rsidR="00853DAB">
        <w:rPr>
          <w:noProof/>
          <w:lang w:val="sr-Latn-ME"/>
        </w:rPr>
        <w:t xml:space="preserve"> </w:t>
      </w:r>
      <w:r w:rsidR="003330BD" w:rsidRPr="00C70BDB">
        <w:rPr>
          <w:noProof/>
          <w:lang w:val="sr-Latn-ME"/>
        </w:rPr>
        <w:t>vlage</w:t>
      </w:r>
      <w:r w:rsidR="00853DAB">
        <w:rPr>
          <w:noProof/>
          <w:lang w:val="sr-Latn-ME"/>
        </w:rPr>
        <w:t xml:space="preserve"> </w:t>
      </w:r>
      <w:r w:rsidR="003330BD" w:rsidRPr="00C70BDB">
        <w:rPr>
          <w:noProof/>
          <w:lang w:val="sr-Latn-ME"/>
        </w:rPr>
        <w:t>u</w:t>
      </w:r>
      <w:r w:rsidR="00853DAB">
        <w:rPr>
          <w:noProof/>
          <w:lang w:val="sr-Latn-ME"/>
        </w:rPr>
        <w:t xml:space="preserve"> </w:t>
      </w:r>
      <w:r w:rsidR="003330BD" w:rsidRPr="00C70BDB">
        <w:rPr>
          <w:noProof/>
          <w:lang w:val="sr-Latn-ME"/>
        </w:rPr>
        <w:t>gredicama</w:t>
      </w:r>
      <w:r w:rsidR="00853DAB">
        <w:rPr>
          <w:noProof/>
          <w:lang w:val="sr-Latn-ME"/>
        </w:rPr>
        <w:t xml:space="preserve"> </w:t>
      </w:r>
      <w:r w:rsidR="003330BD" w:rsidRPr="00C70BDB">
        <w:rPr>
          <w:noProof/>
          <w:color w:val="000000"/>
          <w:lang w:val="sr-Latn-ME"/>
        </w:rPr>
        <w:t>nije</w:t>
      </w:r>
      <w:r w:rsidR="00853DAB">
        <w:rPr>
          <w:noProof/>
          <w:color w:val="000000"/>
          <w:lang w:val="sr-Latn-ME"/>
        </w:rPr>
        <w:t xml:space="preserve"> </w:t>
      </w:r>
      <w:r w:rsidR="003330BD" w:rsidRPr="00C70BDB">
        <w:rPr>
          <w:noProof/>
          <w:color w:val="000000"/>
          <w:lang w:val="sr-Latn-ME"/>
        </w:rPr>
        <w:t>primjenjiv</w:t>
      </w:r>
      <w:r w:rsidR="00853DAB">
        <w:rPr>
          <w:noProof/>
          <w:color w:val="000000"/>
          <w:lang w:val="sr-Latn-ME"/>
        </w:rPr>
        <w:t xml:space="preserve"> </w:t>
      </w:r>
      <w:r w:rsidR="003330BD" w:rsidRPr="00C70BDB">
        <w:rPr>
          <w:noProof/>
          <w:color w:val="000000"/>
          <w:lang w:val="sr-Latn-ME"/>
        </w:rPr>
        <w:t>na</w:t>
      </w:r>
      <w:r w:rsidR="00853DAB">
        <w:rPr>
          <w:noProof/>
          <w:color w:val="000000"/>
          <w:lang w:val="sr-Latn-ME"/>
        </w:rPr>
        <w:t xml:space="preserve"> </w:t>
      </w:r>
      <w:r w:rsidR="003330BD" w:rsidRPr="00C70BDB">
        <w:rPr>
          <w:noProof/>
          <w:color w:val="000000"/>
          <w:lang w:val="sr-Latn-ME"/>
        </w:rPr>
        <w:t>zatvorene</w:t>
      </w:r>
      <w:r w:rsidR="00853DAB">
        <w:rPr>
          <w:noProof/>
          <w:color w:val="000000"/>
          <w:lang w:val="sr-Latn-ME"/>
        </w:rPr>
        <w:t xml:space="preserve"> </w:t>
      </w:r>
      <w:r w:rsidR="003330BD" w:rsidRPr="00C70BDB">
        <w:rPr>
          <w:noProof/>
          <w:color w:val="000000"/>
          <w:lang w:val="sr-Latn-ME"/>
        </w:rPr>
        <w:t>procese</w:t>
      </w:r>
      <w:r w:rsidR="00853DAB">
        <w:rPr>
          <w:noProof/>
          <w:color w:val="000000"/>
          <w:lang w:val="sr-Latn-ME"/>
        </w:rPr>
        <w:t xml:space="preserve"> </w:t>
      </w:r>
      <w:r w:rsidR="003330BD" w:rsidRPr="00C70BDB">
        <w:rPr>
          <w:noProof/>
          <w:color w:val="000000"/>
          <w:lang w:val="sr-Latn-ME"/>
        </w:rPr>
        <w:t>ako</w:t>
      </w:r>
      <w:r w:rsidR="00853DAB">
        <w:rPr>
          <w:noProof/>
          <w:color w:val="000000"/>
          <w:lang w:val="sr-Latn-ME"/>
        </w:rPr>
        <w:t xml:space="preserve"> </w:t>
      </w:r>
      <w:r w:rsidR="003330BD" w:rsidRPr="00C70BDB">
        <w:rPr>
          <w:noProof/>
          <w:color w:val="000000"/>
          <w:lang w:val="sr-Latn-ME"/>
        </w:rPr>
        <w:t>su</w:t>
      </w:r>
      <w:r w:rsidR="00853DAB">
        <w:rPr>
          <w:noProof/>
          <w:color w:val="000000"/>
          <w:lang w:val="sr-Latn-ME"/>
        </w:rPr>
        <w:t xml:space="preserve"> </w:t>
      </w:r>
      <w:r w:rsidR="003330BD" w:rsidRPr="00C70BDB">
        <w:rPr>
          <w:noProof/>
          <w:color w:val="000000"/>
          <w:lang w:val="sr-Latn-ME"/>
        </w:rPr>
        <w:t>utvrđene</w:t>
      </w:r>
      <w:r w:rsidR="00853DAB">
        <w:rPr>
          <w:noProof/>
          <w:color w:val="000000"/>
          <w:lang w:val="sr-Latn-ME"/>
        </w:rPr>
        <w:t xml:space="preserve"> </w:t>
      </w:r>
      <w:r w:rsidR="003330BD" w:rsidRPr="00C70BDB">
        <w:rPr>
          <w:noProof/>
          <w:color w:val="000000"/>
          <w:lang w:val="sr-Latn-ME"/>
        </w:rPr>
        <w:t>opasnosti</w:t>
      </w:r>
      <w:r w:rsidR="00853DAB">
        <w:rPr>
          <w:noProof/>
          <w:color w:val="000000"/>
          <w:lang w:val="sr-Latn-ME"/>
        </w:rPr>
        <w:t xml:space="preserve"> </w:t>
      </w:r>
      <w:r w:rsidR="003330BD" w:rsidRPr="00C70BDB">
        <w:rPr>
          <w:noProof/>
          <w:color w:val="000000"/>
          <w:lang w:val="sr-Latn-ME"/>
        </w:rPr>
        <w:t>za</w:t>
      </w:r>
      <w:r w:rsidR="00853DAB">
        <w:rPr>
          <w:noProof/>
          <w:color w:val="000000"/>
          <w:lang w:val="sr-Latn-ME"/>
        </w:rPr>
        <w:t xml:space="preserve"> </w:t>
      </w:r>
      <w:r w:rsidR="003330BD" w:rsidRPr="00C70BDB">
        <w:rPr>
          <w:noProof/>
          <w:color w:val="000000"/>
          <w:lang w:val="sr-Latn-ME"/>
        </w:rPr>
        <w:t>zdravlje</w:t>
      </w:r>
      <w:r w:rsidR="00853DAB">
        <w:rPr>
          <w:noProof/>
          <w:color w:val="000000"/>
          <w:lang w:val="sr-Latn-ME"/>
        </w:rPr>
        <w:t xml:space="preserve"> </w:t>
      </w:r>
      <w:r w:rsidR="003330BD" w:rsidRPr="00C70BDB">
        <w:rPr>
          <w:noProof/>
          <w:color w:val="000000"/>
          <w:lang w:val="sr-Latn-ME"/>
        </w:rPr>
        <w:t>i/ili</w:t>
      </w:r>
      <w:r w:rsidR="00853DAB">
        <w:rPr>
          <w:noProof/>
          <w:color w:val="000000"/>
          <w:lang w:val="sr-Latn-ME"/>
        </w:rPr>
        <w:t xml:space="preserve"> </w:t>
      </w:r>
      <w:r w:rsidR="003330BD" w:rsidRPr="00C70BDB">
        <w:rPr>
          <w:noProof/>
          <w:color w:val="000000"/>
          <w:lang w:val="sr-Latn-ME"/>
        </w:rPr>
        <w:t>bezbjednost.</w:t>
      </w:r>
      <w:r w:rsidR="00853DAB">
        <w:rPr>
          <w:noProof/>
          <w:color w:val="000000"/>
          <w:lang w:val="sr-Latn-ME"/>
        </w:rPr>
        <w:t xml:space="preserve"> </w:t>
      </w:r>
      <w:r w:rsidR="003330BD" w:rsidRPr="00C70BDB">
        <w:rPr>
          <w:noProof/>
          <w:color w:val="000000"/>
          <w:lang w:val="sr-Latn-ME"/>
        </w:rPr>
        <w:t>U</w:t>
      </w:r>
      <w:r w:rsidR="00853DAB">
        <w:rPr>
          <w:noProof/>
          <w:color w:val="000000"/>
          <w:lang w:val="sr-Latn-ME"/>
        </w:rPr>
        <w:t xml:space="preserve"> </w:t>
      </w:r>
      <w:r w:rsidR="003330BD" w:rsidRPr="00C70BDB">
        <w:rPr>
          <w:noProof/>
          <w:color w:val="000000"/>
          <w:lang w:val="sr-Latn-ME"/>
        </w:rPr>
        <w:t>tom</w:t>
      </w:r>
      <w:r w:rsidR="00853DAB">
        <w:rPr>
          <w:noProof/>
          <w:color w:val="000000"/>
          <w:lang w:val="sr-Latn-ME"/>
        </w:rPr>
        <w:t xml:space="preserve"> </w:t>
      </w:r>
      <w:r w:rsidR="003330BD" w:rsidRPr="00C70BDB">
        <w:rPr>
          <w:noProof/>
          <w:color w:val="000000"/>
          <w:lang w:val="sr-Latn-ME"/>
        </w:rPr>
        <w:t>slučaju</w:t>
      </w:r>
      <w:r w:rsidR="00853DAB">
        <w:rPr>
          <w:noProof/>
          <w:color w:val="000000"/>
          <w:lang w:val="sr-Latn-ME"/>
        </w:rPr>
        <w:t xml:space="preserve"> </w:t>
      </w:r>
      <w:r w:rsidR="003330BD" w:rsidRPr="00C70BDB">
        <w:rPr>
          <w:noProof/>
          <w:color w:val="000000"/>
          <w:lang w:val="sr-Latn-ME"/>
        </w:rPr>
        <w:t>sadržaj</w:t>
      </w:r>
      <w:r w:rsidR="00853DAB">
        <w:rPr>
          <w:noProof/>
          <w:color w:val="000000"/>
          <w:lang w:val="sr-Latn-ME"/>
        </w:rPr>
        <w:t xml:space="preserve"> </w:t>
      </w:r>
      <w:r w:rsidR="003330BD" w:rsidRPr="00C70BDB">
        <w:rPr>
          <w:noProof/>
          <w:color w:val="000000"/>
          <w:lang w:val="sr-Latn-ME"/>
        </w:rPr>
        <w:t>vlage</w:t>
      </w:r>
      <w:r w:rsidR="00853DAB">
        <w:rPr>
          <w:noProof/>
          <w:color w:val="000000"/>
          <w:lang w:val="sr-Latn-ME"/>
        </w:rPr>
        <w:t xml:space="preserve"> </w:t>
      </w:r>
      <w:r w:rsidR="003330BD" w:rsidRPr="00C70BDB">
        <w:rPr>
          <w:noProof/>
          <w:color w:val="000000"/>
          <w:lang w:val="sr-Latn-ME"/>
        </w:rPr>
        <w:t>može</w:t>
      </w:r>
      <w:r w:rsidR="00853DAB">
        <w:rPr>
          <w:noProof/>
          <w:color w:val="000000"/>
          <w:lang w:val="sr-Latn-ME"/>
        </w:rPr>
        <w:t xml:space="preserve"> </w:t>
      </w:r>
      <w:r w:rsidR="003330BD" w:rsidRPr="00C70BDB">
        <w:rPr>
          <w:noProof/>
          <w:color w:val="000000"/>
          <w:lang w:val="sr-Latn-ME"/>
        </w:rPr>
        <w:t>se</w:t>
      </w:r>
      <w:r w:rsidR="00853DAB">
        <w:rPr>
          <w:noProof/>
          <w:color w:val="000000"/>
          <w:lang w:val="sr-Latn-ME"/>
        </w:rPr>
        <w:t xml:space="preserve"> </w:t>
      </w:r>
      <w:r w:rsidR="003330BD" w:rsidRPr="00C70BDB">
        <w:rPr>
          <w:noProof/>
          <w:color w:val="000000"/>
          <w:lang w:val="sr-Latn-ME"/>
        </w:rPr>
        <w:t>pratiti</w:t>
      </w:r>
      <w:r w:rsidR="00853DAB">
        <w:rPr>
          <w:noProof/>
          <w:color w:val="000000"/>
          <w:lang w:val="sr-Latn-ME"/>
        </w:rPr>
        <w:t xml:space="preserve"> </w:t>
      </w:r>
      <w:r w:rsidR="003330BD" w:rsidRPr="00C70BDB">
        <w:rPr>
          <w:noProof/>
          <w:color w:val="000000"/>
          <w:lang w:val="sr-Latn-ME"/>
        </w:rPr>
        <w:t>prije</w:t>
      </w:r>
      <w:r w:rsidR="00853DAB">
        <w:rPr>
          <w:noProof/>
          <w:color w:val="000000"/>
          <w:lang w:val="sr-Latn-ME"/>
        </w:rPr>
        <w:t xml:space="preserve"> </w:t>
      </w:r>
      <w:r w:rsidR="003330BD" w:rsidRPr="00C70BDB">
        <w:rPr>
          <w:noProof/>
          <w:color w:val="000000"/>
          <w:lang w:val="sr-Latn-ME"/>
        </w:rPr>
        <w:t>utovara</w:t>
      </w:r>
      <w:r w:rsidR="00853DAB">
        <w:rPr>
          <w:noProof/>
          <w:color w:val="000000"/>
          <w:lang w:val="sr-Latn-ME"/>
        </w:rPr>
        <w:t xml:space="preserve"> </w:t>
      </w:r>
      <w:r w:rsidR="003330BD" w:rsidRPr="00C70BDB">
        <w:rPr>
          <w:noProof/>
          <w:color w:val="000000"/>
          <w:lang w:val="sr-Latn-ME"/>
        </w:rPr>
        <w:t>otpada</w:t>
      </w:r>
      <w:r w:rsidR="00853DAB">
        <w:rPr>
          <w:noProof/>
          <w:color w:val="000000"/>
          <w:lang w:val="sr-Latn-ME"/>
        </w:rPr>
        <w:t xml:space="preserve"> </w:t>
      </w:r>
      <w:r w:rsidR="003330BD" w:rsidRPr="00C70BDB">
        <w:rPr>
          <w:noProof/>
          <w:color w:val="000000"/>
          <w:lang w:val="sr-Latn-ME"/>
        </w:rPr>
        <w:t>u</w:t>
      </w:r>
      <w:r w:rsidR="00853DAB">
        <w:rPr>
          <w:noProof/>
          <w:color w:val="000000"/>
          <w:lang w:val="sr-Latn-ME"/>
        </w:rPr>
        <w:t xml:space="preserve"> </w:t>
      </w:r>
      <w:r w:rsidR="003330BD" w:rsidRPr="00C70BDB">
        <w:rPr>
          <w:noProof/>
          <w:color w:val="000000"/>
          <w:lang w:val="sr-Latn-ME"/>
        </w:rPr>
        <w:t>zatvorenu</w:t>
      </w:r>
      <w:r w:rsidR="00853DAB">
        <w:rPr>
          <w:noProof/>
          <w:color w:val="000000"/>
          <w:lang w:val="sr-Latn-ME"/>
        </w:rPr>
        <w:t xml:space="preserve"> </w:t>
      </w:r>
      <w:r w:rsidR="003330BD" w:rsidRPr="00C70BDB">
        <w:rPr>
          <w:noProof/>
          <w:color w:val="000000"/>
          <w:lang w:val="sr-Latn-ME"/>
        </w:rPr>
        <w:t>fazu</w:t>
      </w:r>
      <w:r w:rsidR="00853DAB">
        <w:rPr>
          <w:noProof/>
          <w:color w:val="000000"/>
          <w:lang w:val="sr-Latn-ME"/>
        </w:rPr>
        <w:t xml:space="preserve"> </w:t>
      </w:r>
      <w:r w:rsidR="003330BD" w:rsidRPr="00C70BDB">
        <w:rPr>
          <w:noProof/>
          <w:color w:val="000000"/>
          <w:lang w:val="sr-Latn-ME"/>
        </w:rPr>
        <w:t>kompostiranja</w:t>
      </w:r>
      <w:r w:rsidR="00853DAB">
        <w:rPr>
          <w:noProof/>
          <w:color w:val="000000"/>
          <w:lang w:val="sr-Latn-ME"/>
        </w:rPr>
        <w:t xml:space="preserve"> </w:t>
      </w:r>
      <w:r w:rsidR="003330BD" w:rsidRPr="00C70BDB">
        <w:rPr>
          <w:noProof/>
          <w:color w:val="000000"/>
          <w:lang w:val="sr-Latn-ME"/>
        </w:rPr>
        <w:t>i</w:t>
      </w:r>
      <w:r w:rsidR="00853DAB">
        <w:rPr>
          <w:noProof/>
          <w:color w:val="000000"/>
          <w:lang w:val="sr-Latn-ME"/>
        </w:rPr>
        <w:t xml:space="preserve"> </w:t>
      </w:r>
      <w:r w:rsidR="003330BD" w:rsidRPr="00C70BDB">
        <w:rPr>
          <w:noProof/>
          <w:color w:val="000000"/>
          <w:lang w:val="sr-Latn-ME"/>
        </w:rPr>
        <w:t>prilagoditi</w:t>
      </w:r>
      <w:r w:rsidR="00853DAB">
        <w:rPr>
          <w:noProof/>
          <w:color w:val="000000"/>
          <w:lang w:val="sr-Latn-ME"/>
        </w:rPr>
        <w:t xml:space="preserve"> </w:t>
      </w:r>
      <w:r w:rsidR="003330BD" w:rsidRPr="00C70BDB">
        <w:rPr>
          <w:noProof/>
          <w:color w:val="000000"/>
          <w:lang w:val="sr-Latn-ME"/>
        </w:rPr>
        <w:t>pri</w:t>
      </w:r>
      <w:r w:rsidR="00853DAB">
        <w:rPr>
          <w:noProof/>
          <w:color w:val="000000"/>
          <w:lang w:val="sr-Latn-ME"/>
        </w:rPr>
        <w:t xml:space="preserve"> </w:t>
      </w:r>
      <w:r w:rsidR="003330BD" w:rsidRPr="00C70BDB">
        <w:rPr>
          <w:noProof/>
          <w:color w:val="000000"/>
          <w:lang w:val="sr-Latn-ME"/>
        </w:rPr>
        <w:t>izlasku</w:t>
      </w:r>
      <w:r w:rsidR="00853DAB">
        <w:rPr>
          <w:noProof/>
          <w:color w:val="000000"/>
          <w:lang w:val="sr-Latn-ME"/>
        </w:rPr>
        <w:t xml:space="preserve"> </w:t>
      </w:r>
      <w:r w:rsidR="003330BD" w:rsidRPr="00C70BDB">
        <w:rPr>
          <w:noProof/>
          <w:color w:val="000000"/>
          <w:lang w:val="sr-Latn-ME"/>
        </w:rPr>
        <w:t>iz</w:t>
      </w:r>
      <w:r w:rsidR="00853DAB">
        <w:rPr>
          <w:noProof/>
          <w:color w:val="000000"/>
          <w:lang w:val="sr-Latn-ME"/>
        </w:rPr>
        <w:t xml:space="preserve"> </w:t>
      </w:r>
      <w:r w:rsidR="003330BD" w:rsidRPr="00C70BDB">
        <w:rPr>
          <w:noProof/>
          <w:color w:val="000000"/>
          <w:lang w:val="sr-Latn-ME"/>
        </w:rPr>
        <w:t>zatvorene</w:t>
      </w:r>
      <w:r w:rsidR="00853DAB">
        <w:rPr>
          <w:noProof/>
          <w:color w:val="000000"/>
          <w:lang w:val="sr-Latn-ME"/>
        </w:rPr>
        <w:t xml:space="preserve"> </w:t>
      </w:r>
      <w:r w:rsidR="003330BD" w:rsidRPr="00C70BDB">
        <w:rPr>
          <w:noProof/>
          <w:color w:val="000000"/>
          <w:lang w:val="sr-Latn-ME"/>
        </w:rPr>
        <w:t>faze</w:t>
      </w:r>
      <w:r w:rsidR="00853DAB">
        <w:rPr>
          <w:noProof/>
          <w:color w:val="000000"/>
          <w:lang w:val="sr-Latn-ME"/>
        </w:rPr>
        <w:t xml:space="preserve"> </w:t>
      </w:r>
      <w:r w:rsidR="003330BD" w:rsidRPr="00C70BDB">
        <w:rPr>
          <w:noProof/>
          <w:color w:val="000000"/>
          <w:lang w:val="sr-Latn-ME"/>
        </w:rPr>
        <w:t>kompostiranja.</w:t>
      </w:r>
    </w:p>
    <w:p w14:paraId="4A511617" w14:textId="77777777" w:rsidR="00945D78" w:rsidRPr="00C70BDB" w:rsidRDefault="00945D78" w:rsidP="003330BD">
      <w:pPr>
        <w:pStyle w:val="Normal2"/>
        <w:shd w:val="clear" w:color="auto" w:fill="FFFFFF"/>
        <w:spacing w:before="120" w:beforeAutospacing="0" w:after="0" w:afterAutospacing="0"/>
        <w:jc w:val="both"/>
        <w:rPr>
          <w:noProof/>
          <w:color w:val="000000"/>
          <w:lang w:val="sr-Latn-ME"/>
        </w:rPr>
      </w:pPr>
    </w:p>
    <w:p w14:paraId="25800B86" w14:textId="4631B5C3" w:rsidR="003330BD" w:rsidRPr="00C70BDB" w:rsidRDefault="003330BD" w:rsidP="005E3476">
      <w:pPr>
        <w:pStyle w:val="Heading3"/>
        <w:rPr>
          <w:rFonts w:ascii="Times New Roman" w:hAnsi="Times New Roman" w:cs="Times New Roman"/>
          <w:noProof/>
          <w:lang w:val="sr-Latn-ME"/>
        </w:rPr>
      </w:pPr>
      <w:bookmarkStart w:id="34" w:name="_Toc76053006"/>
      <w:r w:rsidRPr="00C70BDB">
        <w:rPr>
          <w:rFonts w:ascii="Times New Roman" w:hAnsi="Times New Roman" w:cs="Times New Roman"/>
          <w:noProof/>
          <w:lang w:val="sr-Latn-ME"/>
        </w:rPr>
        <w:t>3.2.2.</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Neugodni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mirisi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i</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difuzne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vazduh</w:t>
      </w:r>
      <w:bookmarkEnd w:id="34"/>
    </w:p>
    <w:p w14:paraId="3C46D4F1" w14:textId="26D8990D" w:rsidR="003330BD" w:rsidRPr="00C70BDB" w:rsidRDefault="003330BD" w:rsidP="003330BD">
      <w:pPr>
        <w:pStyle w:val="Normal2"/>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37.</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prašine,</w:t>
      </w:r>
      <w:r w:rsidR="00853DAB">
        <w:rPr>
          <w:noProof/>
          <w:color w:val="000000"/>
          <w:lang w:val="sr-Latn-ME"/>
        </w:rPr>
        <w:t xml:space="preserve"> </w:t>
      </w:r>
      <w:r w:rsidRPr="00C70BDB">
        <w:rPr>
          <w:noProof/>
          <w:color w:val="000000"/>
          <w:lang w:val="sr-Latn-ME"/>
        </w:rPr>
        <w:t>neugodnih</w:t>
      </w:r>
      <w:r w:rsidR="00853DAB">
        <w:rPr>
          <w:noProof/>
          <w:color w:val="000000"/>
          <w:lang w:val="sr-Latn-ME"/>
        </w:rPr>
        <w:t xml:space="preserve"> </w:t>
      </w:r>
      <w:r w:rsidRPr="00C70BDB">
        <w:rPr>
          <w:noProof/>
          <w:color w:val="000000"/>
          <w:lang w:val="sr-Latn-ME"/>
        </w:rPr>
        <w:t>mirisa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bioaerosola</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postupaka</w:t>
      </w:r>
      <w:r w:rsidR="00853DAB">
        <w:rPr>
          <w:noProof/>
          <w:color w:val="000000"/>
          <w:lang w:val="sr-Latn-ME"/>
        </w:rPr>
        <w:t xml:space="preserve"> </w:t>
      </w:r>
      <w:r w:rsidRPr="00C70BDB">
        <w:rPr>
          <w:noProof/>
          <w:color w:val="000000"/>
          <w:lang w:val="sr-Latn-ME"/>
        </w:rPr>
        <w:t>na</w:t>
      </w:r>
      <w:r w:rsidR="00853DAB">
        <w:rPr>
          <w:noProof/>
          <w:color w:val="000000"/>
          <w:lang w:val="sr-Latn-ME"/>
        </w:rPr>
        <w:t xml:space="preserve"> </w:t>
      </w:r>
      <w:r w:rsidRPr="00C70BDB">
        <w:rPr>
          <w:noProof/>
          <w:color w:val="000000"/>
          <w:lang w:val="sr-Latn-ME"/>
        </w:rPr>
        <w:t>otvorenom</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vazduh,</w:t>
      </w:r>
      <w:r w:rsidR="00853DAB">
        <w:rPr>
          <w:noProof/>
          <w:color w:val="000000"/>
          <w:lang w:val="sr-Latn-ME"/>
        </w:rPr>
        <w:t xml:space="preserve"> </w:t>
      </w:r>
      <w:r w:rsidR="00416313" w:rsidRPr="00C70BDB">
        <w:rPr>
          <w:noProof/>
          <w:color w:val="000000"/>
          <w:lang w:val="sr-Latn-ME"/>
        </w:rPr>
        <w:t>najbolja</w:t>
      </w:r>
      <w:r w:rsidR="00853DAB">
        <w:rPr>
          <w:noProof/>
          <w:color w:val="000000"/>
          <w:lang w:val="sr-Latn-ME"/>
        </w:rPr>
        <w:t xml:space="preserve"> </w:t>
      </w:r>
      <w:r w:rsidR="00416313" w:rsidRPr="00C70BDB">
        <w:rPr>
          <w:noProof/>
          <w:color w:val="000000"/>
          <w:lang w:val="sr-Latn-ME"/>
        </w:rPr>
        <w:t>dostupna</w:t>
      </w:r>
      <w:r w:rsidR="00853DAB">
        <w:rPr>
          <w:noProof/>
          <w:color w:val="000000"/>
          <w:lang w:val="sr-Latn-ME"/>
        </w:rPr>
        <w:t xml:space="preserve"> </w:t>
      </w:r>
      <w:r w:rsidR="00416313"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Pr="00C70BDB">
        <w:rPr>
          <w:noProof/>
          <w:color w:val="000000"/>
          <w:lang w:val="sr-Latn-ME"/>
        </w:rPr>
        <w:t>jedne</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obiju</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p>
    <w:p w14:paraId="5707A358" w14:textId="1A66DF9E" w:rsidR="00AE4628" w:rsidRPr="00C70BDB" w:rsidRDefault="00AE4628" w:rsidP="00AE4628">
      <w:pPr>
        <w:shd w:val="clear" w:color="auto" w:fill="FFFFFF"/>
        <w:spacing w:before="120"/>
        <w:jc w:val="both"/>
        <w:rPr>
          <w:rFonts w:ascii="Times New Roman" w:eastAsia="Times New Roman" w:hAnsi="Times New Roman" w:cs="Times New Roman"/>
          <w:noProof/>
          <w:color w:val="000000"/>
          <w:sz w:val="24"/>
          <w:szCs w:val="24"/>
          <w:lang w:val="sr-Latn-ME"/>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2702"/>
        <w:gridCol w:w="4503"/>
        <w:gridCol w:w="1983"/>
        <w:gridCol w:w="28"/>
      </w:tblGrid>
      <w:tr w:rsidR="00AE4628" w:rsidRPr="00C70BDB" w14:paraId="212E0227" w14:textId="77777777" w:rsidTr="00565444">
        <w:trPr>
          <w:gridAfter w:val="1"/>
          <w:wAfter w:w="28" w:type="dxa"/>
        </w:trPr>
        <w:tc>
          <w:tcPr>
            <w:tcW w:w="3142" w:type="dxa"/>
            <w:gridSpan w:val="2"/>
            <w:shd w:val="clear" w:color="auto" w:fill="FFFFFF"/>
            <w:tcMar>
              <w:top w:w="120" w:type="dxa"/>
              <w:left w:w="120" w:type="dxa"/>
              <w:bottom w:w="120" w:type="dxa"/>
              <w:right w:w="120" w:type="dxa"/>
            </w:tcMar>
            <w:hideMark/>
          </w:tcPr>
          <w:p w14:paraId="5B1238DD" w14:textId="77777777" w:rsidR="00AE4628" w:rsidRPr="00C70BDB" w:rsidRDefault="00AE4628"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Tehnika</w:t>
            </w:r>
          </w:p>
        </w:tc>
        <w:tc>
          <w:tcPr>
            <w:tcW w:w="4500" w:type="dxa"/>
            <w:shd w:val="clear" w:color="auto" w:fill="FFFFFF"/>
            <w:tcMar>
              <w:top w:w="120" w:type="dxa"/>
              <w:left w:w="120" w:type="dxa"/>
              <w:bottom w:w="120" w:type="dxa"/>
              <w:right w:w="120" w:type="dxa"/>
            </w:tcMar>
            <w:hideMark/>
          </w:tcPr>
          <w:p w14:paraId="651C6494" w14:textId="77777777" w:rsidR="00AE4628" w:rsidRPr="00C70BDB" w:rsidRDefault="00AE4628"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Opis</w:t>
            </w:r>
          </w:p>
        </w:tc>
        <w:tc>
          <w:tcPr>
            <w:tcW w:w="1982" w:type="dxa"/>
            <w:shd w:val="clear" w:color="auto" w:fill="FFFFFF"/>
            <w:tcMar>
              <w:top w:w="120" w:type="dxa"/>
              <w:left w:w="120" w:type="dxa"/>
              <w:bottom w:w="120" w:type="dxa"/>
              <w:right w:w="120" w:type="dxa"/>
            </w:tcMar>
            <w:hideMark/>
          </w:tcPr>
          <w:p w14:paraId="0D4B69FF" w14:textId="77777777" w:rsidR="00AE4628" w:rsidRPr="00C70BDB" w:rsidRDefault="00AE4628"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Primjenjivost</w:t>
            </w:r>
          </w:p>
        </w:tc>
      </w:tr>
      <w:tr w:rsidR="00AE4628" w:rsidRPr="00C70BDB" w14:paraId="1DB4080A" w14:textId="77777777" w:rsidTr="00565444">
        <w:tc>
          <w:tcPr>
            <w:tcW w:w="442" w:type="dxa"/>
            <w:shd w:val="clear" w:color="auto" w:fill="FFFFFF"/>
            <w:tcMar>
              <w:top w:w="120" w:type="dxa"/>
              <w:left w:w="120" w:type="dxa"/>
              <w:bottom w:w="120" w:type="dxa"/>
              <w:right w:w="120" w:type="dxa"/>
            </w:tcMar>
            <w:hideMark/>
          </w:tcPr>
          <w:p w14:paraId="7D155394"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a.</w:t>
            </w:r>
          </w:p>
        </w:tc>
        <w:tc>
          <w:tcPr>
            <w:tcW w:w="2700" w:type="dxa"/>
            <w:shd w:val="clear" w:color="auto" w:fill="FFFFFF"/>
            <w:tcMar>
              <w:top w:w="120" w:type="dxa"/>
              <w:left w:w="120" w:type="dxa"/>
              <w:bottom w:w="120" w:type="dxa"/>
              <w:right w:w="120" w:type="dxa"/>
            </w:tcMar>
            <w:hideMark/>
          </w:tcPr>
          <w:p w14:paraId="3634448F" w14:textId="5340646B"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Primjena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polupropusnih</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membranskih</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pokrivača</w:t>
            </w:r>
          </w:p>
        </w:tc>
        <w:tc>
          <w:tcPr>
            <w:tcW w:w="4500" w:type="dxa"/>
            <w:shd w:val="clear" w:color="auto" w:fill="FFFFFF"/>
            <w:tcMar>
              <w:top w:w="120" w:type="dxa"/>
              <w:left w:w="120" w:type="dxa"/>
              <w:bottom w:w="120" w:type="dxa"/>
              <w:right w:w="120" w:type="dxa"/>
            </w:tcMar>
            <w:hideMark/>
          </w:tcPr>
          <w:p w14:paraId="0E36FC17" w14:textId="4BA83F8E" w:rsidR="00AE4628" w:rsidRPr="00C70BDB" w:rsidRDefault="00AE4628" w:rsidP="00565444">
            <w:pPr>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Aktivne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gredice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komposta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pokrivaju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polupropusnim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membranama.</w:t>
            </w:r>
          </w:p>
        </w:tc>
        <w:tc>
          <w:tcPr>
            <w:tcW w:w="2010" w:type="dxa"/>
            <w:gridSpan w:val="2"/>
            <w:shd w:val="clear" w:color="auto" w:fill="FFFFFF"/>
            <w:tcMar>
              <w:top w:w="120" w:type="dxa"/>
              <w:left w:w="120" w:type="dxa"/>
              <w:bottom w:w="120" w:type="dxa"/>
              <w:right w:w="120" w:type="dxa"/>
            </w:tcMar>
            <w:hideMark/>
          </w:tcPr>
          <w:p w14:paraId="6E71C589" w14:textId="109AFE6F" w:rsidR="00AE4628" w:rsidRPr="00C70BDB" w:rsidRDefault="00AE4628" w:rsidP="00565444">
            <w:pPr>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Uopšteno</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primjenjivo.</w:t>
            </w:r>
          </w:p>
        </w:tc>
      </w:tr>
      <w:tr w:rsidR="00AE4628" w:rsidRPr="00C70BDB" w14:paraId="225D6CFD" w14:textId="77777777" w:rsidTr="00565444">
        <w:tc>
          <w:tcPr>
            <w:tcW w:w="442" w:type="dxa"/>
            <w:shd w:val="clear" w:color="auto" w:fill="FFFFFF"/>
            <w:tcMar>
              <w:top w:w="120" w:type="dxa"/>
              <w:left w:w="120" w:type="dxa"/>
              <w:bottom w:w="120" w:type="dxa"/>
              <w:right w:w="120" w:type="dxa"/>
            </w:tcMar>
            <w:hideMark/>
          </w:tcPr>
          <w:p w14:paraId="1EA5376F"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b.</w:t>
            </w:r>
          </w:p>
        </w:tc>
        <w:tc>
          <w:tcPr>
            <w:tcW w:w="2700" w:type="dxa"/>
            <w:shd w:val="clear" w:color="auto" w:fill="FFFFFF"/>
            <w:tcMar>
              <w:top w:w="120" w:type="dxa"/>
              <w:left w:w="120" w:type="dxa"/>
              <w:bottom w:w="120" w:type="dxa"/>
              <w:right w:w="120" w:type="dxa"/>
            </w:tcMar>
            <w:hideMark/>
          </w:tcPr>
          <w:p w14:paraId="434C61F5" w14:textId="7EA76981"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Prilagođavanje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aktivnosti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meteorološkim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uslovima</w:t>
            </w:r>
          </w:p>
        </w:tc>
        <w:tc>
          <w:tcPr>
            <w:tcW w:w="4500" w:type="dxa"/>
            <w:shd w:val="clear" w:color="auto" w:fill="FFFFFF"/>
            <w:tcMar>
              <w:top w:w="120" w:type="dxa"/>
              <w:left w:w="120" w:type="dxa"/>
              <w:bottom w:w="120" w:type="dxa"/>
              <w:right w:w="120" w:type="dxa"/>
            </w:tcMar>
            <w:hideMark/>
          </w:tcPr>
          <w:p w14:paraId="6456DC87" w14:textId="70B6DA7A" w:rsidR="00AE4628" w:rsidRPr="00C70BDB" w:rsidRDefault="00416313" w:rsidP="00565444">
            <w:pPr>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To</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uključuje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sljedeć</w:t>
            </w:r>
            <w:r w:rsidR="00AE4628" w:rsidRPr="00C70BDB">
              <w:rPr>
                <w:rFonts w:ascii="Times New Roman" w:eastAsia="Times New Roman" w:hAnsi="Times New Roman" w:cs="Times New Roman"/>
                <w:noProof/>
                <w:color w:val="000000"/>
                <w:lang w:val="sr-Latn-ME"/>
              </w:rPr>
              <w:t>e</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tehnike:</w:t>
            </w:r>
          </w:p>
          <w:tbl>
            <w:tblPr>
              <w:tblW w:w="5000" w:type="pct"/>
              <w:tblLayout w:type="fixed"/>
              <w:tblCellMar>
                <w:left w:w="0" w:type="dxa"/>
                <w:right w:w="0" w:type="dxa"/>
              </w:tblCellMar>
              <w:tblLook w:val="04A0" w:firstRow="1" w:lastRow="0" w:firstColumn="1" w:lastColumn="0" w:noHBand="0" w:noVBand="1"/>
            </w:tblPr>
            <w:tblGrid>
              <w:gridCol w:w="138"/>
              <w:gridCol w:w="4125"/>
            </w:tblGrid>
            <w:tr w:rsidR="00AE4628" w:rsidRPr="00C70BDB" w14:paraId="6C2568A2" w14:textId="77777777" w:rsidTr="00565444">
              <w:tc>
                <w:tcPr>
                  <w:tcW w:w="138" w:type="dxa"/>
                  <w:shd w:val="clear" w:color="auto" w:fill="auto"/>
                  <w:hideMark/>
                </w:tcPr>
                <w:p w14:paraId="73570FCA" w14:textId="77777777" w:rsidR="00AE4628" w:rsidRPr="00C70BDB" w:rsidRDefault="00AE4628" w:rsidP="00565444">
                  <w:pPr>
                    <w:jc w:val="both"/>
                    <w:rPr>
                      <w:rFonts w:ascii="Times New Roman" w:eastAsia="Times New Roman" w:hAnsi="Times New Roman" w:cs="Times New Roman"/>
                      <w:noProof/>
                      <w:lang w:val="sr-Latn-ME"/>
                    </w:rPr>
                  </w:pPr>
                  <w:r w:rsidRPr="00C70BDB">
                    <w:rPr>
                      <w:rFonts w:ascii="Times New Roman" w:eastAsia="Times New Roman" w:hAnsi="Times New Roman" w:cs="Times New Roman"/>
                      <w:noProof/>
                      <w:lang w:val="sr-Latn-ME"/>
                    </w:rPr>
                    <w:t>—</w:t>
                  </w:r>
                </w:p>
              </w:tc>
              <w:tc>
                <w:tcPr>
                  <w:tcW w:w="4125" w:type="dxa"/>
                  <w:shd w:val="clear" w:color="auto" w:fill="auto"/>
                  <w:hideMark/>
                </w:tcPr>
                <w:p w14:paraId="6E05B609" w14:textId="296E3B2B" w:rsidR="00AE4628" w:rsidRPr="00C70BDB" w:rsidRDefault="00AE4628" w:rsidP="00565444">
                  <w:pPr>
                    <w:jc w:val="both"/>
                    <w:rPr>
                      <w:rFonts w:ascii="Times New Roman" w:eastAsia="Times New Roman" w:hAnsi="Times New Roman" w:cs="Times New Roman"/>
                      <w:noProof/>
                      <w:lang w:val="sr-Latn-ME"/>
                    </w:rPr>
                  </w:pPr>
                  <w:r w:rsidRPr="00C70BDB">
                    <w:rPr>
                      <w:rFonts w:ascii="Times New Roman" w:eastAsia="Times New Roman" w:hAnsi="Times New Roman" w:cs="Times New Roman"/>
                      <w:noProof/>
                      <w:lang w:val="sr-Latn-ME"/>
                    </w:rPr>
                    <w:t>uzimanje</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obzir</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vremenskih</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uslova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i</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prognoza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pri</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sprovođenju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većih</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spoljašnjih</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procesnih</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aktivnosti.</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Na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primjer,</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izbjegavanje</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oblikovanja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ili</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okretanja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gredica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ili</w:t>
                  </w:r>
                  <w:r w:rsidR="00853DAB">
                    <w:rPr>
                      <w:rFonts w:ascii="Times New Roman" w:eastAsia="Times New Roman" w:hAnsi="Times New Roman" w:cs="Times New Roman"/>
                      <w:noProof/>
                      <w:lang w:val="sr-Latn-ME"/>
                    </w:rPr>
                    <w:t xml:space="preserve"> </w:t>
                  </w:r>
                  <w:r w:rsidR="004337B1" w:rsidRPr="00C70BDB">
                    <w:rPr>
                      <w:rFonts w:ascii="Times New Roman" w:eastAsia="Times New Roman" w:hAnsi="Times New Roman" w:cs="Times New Roman"/>
                      <w:noProof/>
                      <w:lang w:val="sr-Latn-ME"/>
                    </w:rPr>
                    <w:t>gomila</w:t>
                  </w:r>
                  <w:r w:rsidRPr="00C70BDB">
                    <w:rPr>
                      <w:rFonts w:ascii="Times New Roman" w:eastAsia="Times New Roman" w:hAnsi="Times New Roman" w:cs="Times New Roman"/>
                      <w:noProof/>
                      <w:lang w:val="sr-Latn-ME"/>
                    </w:rPr>
                    <w:t>,</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odvajanja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na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rešetkama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ili</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drobljenja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slučaju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nepovoljnih</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meteoroloških</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uslova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smislu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disperzije</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emisija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(npr.</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brzina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vjetra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je</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pre</w:t>
                  </w:r>
                  <w:r w:rsidR="00416313" w:rsidRPr="00C70BDB">
                    <w:rPr>
                      <w:rFonts w:ascii="Times New Roman" w:eastAsia="Times New Roman" w:hAnsi="Times New Roman" w:cs="Times New Roman"/>
                      <w:noProof/>
                      <w:lang w:val="sr-Latn-ME"/>
                    </w:rPr>
                    <w:t>mala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ili</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prev</w:t>
                  </w:r>
                  <w:r w:rsidR="00416313" w:rsidRPr="00C70BDB">
                    <w:rPr>
                      <w:rFonts w:ascii="Times New Roman" w:eastAsia="Times New Roman" w:hAnsi="Times New Roman" w:cs="Times New Roman"/>
                      <w:noProof/>
                      <w:lang w:val="sr-Latn-ME"/>
                    </w:rPr>
                    <w:t>elika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ili</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vjetar</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duva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smjeru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osjetljivih</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receptora),</w:t>
                  </w:r>
                  <w:r w:rsidR="00853DAB">
                    <w:rPr>
                      <w:rFonts w:ascii="Times New Roman" w:eastAsia="Times New Roman" w:hAnsi="Times New Roman" w:cs="Times New Roman"/>
                      <w:noProof/>
                      <w:lang w:val="sr-Latn-ME"/>
                    </w:rPr>
                    <w:t xml:space="preserve"> </w:t>
                  </w:r>
                </w:p>
              </w:tc>
            </w:tr>
            <w:tr w:rsidR="00AE4628" w:rsidRPr="00C70BDB" w14:paraId="52CB8E63" w14:textId="77777777" w:rsidTr="00AE4628">
              <w:tc>
                <w:tcPr>
                  <w:tcW w:w="240" w:type="dxa"/>
                  <w:shd w:val="clear" w:color="auto" w:fill="auto"/>
                  <w:hideMark/>
                </w:tcPr>
                <w:p w14:paraId="1E47A979" w14:textId="77777777" w:rsidR="00AE4628" w:rsidRPr="00C70BDB" w:rsidRDefault="00AE4628" w:rsidP="00565444">
                  <w:pPr>
                    <w:jc w:val="both"/>
                    <w:rPr>
                      <w:rFonts w:ascii="Times New Roman" w:eastAsia="Times New Roman" w:hAnsi="Times New Roman" w:cs="Times New Roman"/>
                      <w:noProof/>
                      <w:lang w:val="sr-Latn-ME"/>
                    </w:rPr>
                  </w:pPr>
                  <w:r w:rsidRPr="00C70BDB">
                    <w:rPr>
                      <w:rFonts w:ascii="Times New Roman" w:eastAsia="Times New Roman" w:hAnsi="Times New Roman" w:cs="Times New Roman"/>
                      <w:noProof/>
                      <w:lang w:val="sr-Latn-ME"/>
                    </w:rPr>
                    <w:t>—</w:t>
                  </w:r>
                </w:p>
              </w:tc>
              <w:tc>
                <w:tcPr>
                  <w:tcW w:w="7677" w:type="dxa"/>
                  <w:shd w:val="clear" w:color="auto" w:fill="auto"/>
                  <w:hideMark/>
                </w:tcPr>
                <w:p w14:paraId="3E3D5AA7" w14:textId="44FBC9AF" w:rsidR="00AE4628" w:rsidRPr="00C70BDB" w:rsidRDefault="00853DAB" w:rsidP="00565444">
                  <w:pPr>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smještanje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gredica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tako</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da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je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prevladavajućem</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smjeru</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vjetraizložena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najmanja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moguća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površina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kompostirane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mase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kako</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bi</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se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smanjila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disperzija</w:t>
                  </w:r>
                  <w:r>
                    <w:rPr>
                      <w:rFonts w:ascii="Times New Roman" w:eastAsia="Times New Roman" w:hAnsi="Times New Roman" w:cs="Times New Roman"/>
                      <w:noProof/>
                      <w:lang w:val="sr-Latn-ME"/>
                    </w:rPr>
                    <w:t xml:space="preserve"> </w:t>
                  </w:r>
                  <w:r w:rsidR="00E72DB8" w:rsidRPr="00C70BDB">
                    <w:rPr>
                      <w:rFonts w:ascii="Times New Roman" w:eastAsia="Times New Roman" w:hAnsi="Times New Roman" w:cs="Times New Roman"/>
                      <w:noProof/>
                      <w:lang w:val="sr-Latn-ME"/>
                    </w:rPr>
                    <w:t>zagađujućih</w:t>
                  </w:r>
                  <w:r>
                    <w:rPr>
                      <w:rFonts w:ascii="Times New Roman" w:eastAsia="Times New Roman" w:hAnsi="Times New Roman" w:cs="Times New Roman"/>
                      <w:noProof/>
                      <w:lang w:val="sr-Latn-ME"/>
                    </w:rPr>
                    <w:t xml:space="preserve"> </w:t>
                  </w:r>
                  <w:r w:rsidR="00E72DB8" w:rsidRPr="00C70BDB">
                    <w:rPr>
                      <w:rFonts w:ascii="Times New Roman" w:eastAsia="Times New Roman" w:hAnsi="Times New Roman" w:cs="Times New Roman"/>
                      <w:noProof/>
                      <w:lang w:val="sr-Latn-ME"/>
                    </w:rPr>
                    <w:t>materija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s</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površine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gredica.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Najbolje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je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smjestiti</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gredice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i</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hrpe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na</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najnižem</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dijelu</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cijele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površine</w:t>
                  </w:r>
                  <w:r>
                    <w:rPr>
                      <w:rFonts w:ascii="Times New Roman" w:eastAsia="Times New Roman" w:hAnsi="Times New Roman" w:cs="Times New Roman"/>
                      <w:noProof/>
                      <w:lang w:val="sr-Latn-ME"/>
                    </w:rPr>
                    <w:t xml:space="preserve"> </w:t>
                  </w:r>
                  <w:r w:rsidR="00AE4628" w:rsidRPr="00C70BDB">
                    <w:rPr>
                      <w:rFonts w:ascii="Times New Roman" w:eastAsia="Times New Roman" w:hAnsi="Times New Roman" w:cs="Times New Roman"/>
                      <w:noProof/>
                      <w:lang w:val="sr-Latn-ME"/>
                    </w:rPr>
                    <w:t>lokacije.</w:t>
                  </w:r>
                </w:p>
              </w:tc>
            </w:tr>
          </w:tbl>
          <w:p w14:paraId="66223E02" w14:textId="77777777" w:rsidR="00AE4628" w:rsidRPr="00C70BDB" w:rsidRDefault="00AE4628" w:rsidP="00565444">
            <w:pPr>
              <w:jc w:val="both"/>
              <w:rPr>
                <w:rFonts w:ascii="Times New Roman" w:eastAsia="Times New Roman" w:hAnsi="Times New Roman" w:cs="Times New Roman"/>
                <w:noProof/>
                <w:color w:val="000000"/>
                <w:lang w:val="sr-Latn-ME"/>
              </w:rPr>
            </w:pPr>
          </w:p>
        </w:tc>
        <w:tc>
          <w:tcPr>
            <w:tcW w:w="2010" w:type="dxa"/>
            <w:gridSpan w:val="2"/>
            <w:shd w:val="clear" w:color="auto" w:fill="FFFFFF"/>
            <w:tcMar>
              <w:top w:w="120" w:type="dxa"/>
              <w:left w:w="120" w:type="dxa"/>
              <w:bottom w:w="120" w:type="dxa"/>
              <w:right w:w="120" w:type="dxa"/>
            </w:tcMar>
            <w:hideMark/>
          </w:tcPr>
          <w:p w14:paraId="4AB1CEF5" w14:textId="0A750589" w:rsidR="00AE4628" w:rsidRPr="00C70BDB" w:rsidRDefault="00AE4628" w:rsidP="00565444">
            <w:pPr>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Uopšteno</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primjenjivo.</w:t>
            </w:r>
          </w:p>
        </w:tc>
      </w:tr>
    </w:tbl>
    <w:p w14:paraId="752AF388" w14:textId="23AB6B39" w:rsidR="00AE4628" w:rsidRPr="00C70BDB" w:rsidRDefault="00AE4628" w:rsidP="005E3476">
      <w:pPr>
        <w:pStyle w:val="Heading2"/>
        <w:rPr>
          <w:rFonts w:ascii="Times New Roman" w:eastAsia="Times New Roman" w:hAnsi="Times New Roman" w:cs="Times New Roman"/>
          <w:noProof/>
          <w:sz w:val="24"/>
          <w:szCs w:val="24"/>
          <w:lang w:val="sr-Latn-ME"/>
        </w:rPr>
      </w:pPr>
      <w:bookmarkStart w:id="35" w:name="_Toc76053007"/>
      <w:r w:rsidRPr="00C70BDB">
        <w:rPr>
          <w:rFonts w:ascii="Times New Roman" w:eastAsia="Times New Roman" w:hAnsi="Times New Roman" w:cs="Times New Roman"/>
          <w:noProof/>
          <w:sz w:val="24"/>
          <w:szCs w:val="24"/>
          <w:lang w:val="sr-Latn-ME"/>
        </w:rPr>
        <w:t>3.3.</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Zaključci</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w:t>
      </w:r>
      <w:r w:rsidR="00853DAB">
        <w:rPr>
          <w:rFonts w:ascii="Times New Roman" w:eastAsia="Times New Roman" w:hAnsi="Times New Roman" w:cs="Times New Roman"/>
          <w:noProof/>
          <w:sz w:val="24"/>
          <w:szCs w:val="24"/>
          <w:lang w:val="sr-Latn-ME"/>
        </w:rPr>
        <w:t xml:space="preserve"> </w:t>
      </w:r>
      <w:r w:rsidR="00610F5D" w:rsidRPr="00C70BDB">
        <w:rPr>
          <w:rFonts w:ascii="Times New Roman" w:eastAsia="Times New Roman" w:hAnsi="Times New Roman" w:cs="Times New Roman"/>
          <w:noProof/>
          <w:sz w:val="24"/>
          <w:szCs w:val="24"/>
          <w:lang w:val="sr-Latn-ME"/>
        </w:rPr>
        <w:t>BAT</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za</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anaerobnu</w:t>
      </w:r>
      <w:r w:rsidR="00853DAB">
        <w:rPr>
          <w:rFonts w:ascii="Times New Roman" w:eastAsia="Times New Roman" w:hAnsi="Times New Roman" w:cs="Times New Roman"/>
          <w:noProof/>
          <w:sz w:val="24"/>
          <w:szCs w:val="24"/>
          <w:lang w:val="sr-Latn-ME"/>
        </w:rPr>
        <w:t xml:space="preserve"> </w:t>
      </w:r>
      <w:r w:rsidR="00257905" w:rsidRPr="00C70BDB">
        <w:rPr>
          <w:rFonts w:ascii="Times New Roman" w:eastAsia="Times New Roman" w:hAnsi="Times New Roman" w:cs="Times New Roman"/>
          <w:noProof/>
          <w:sz w:val="24"/>
          <w:szCs w:val="24"/>
          <w:lang w:val="sr-Latn-ME"/>
        </w:rPr>
        <w:t>tretman</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otpada</w:t>
      </w:r>
      <w:bookmarkEnd w:id="35"/>
    </w:p>
    <w:p w14:paraId="0BCDAF81" w14:textId="2A5CFFE3" w:rsidR="00AE4628" w:rsidRPr="00C70BDB" w:rsidRDefault="00AE4628"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Ako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nije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drugačije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navedeno,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zaključci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w:t>
      </w:r>
      <w:r w:rsidR="00853DAB">
        <w:rPr>
          <w:rFonts w:ascii="Times New Roman" w:eastAsia="Times New Roman" w:hAnsi="Times New Roman" w:cs="Times New Roman"/>
          <w:noProof/>
          <w:color w:val="000000"/>
          <w:sz w:val="24"/>
          <w:szCs w:val="24"/>
          <w:lang w:val="sr-Latn-ME"/>
        </w:rPr>
        <w:t xml:space="preserve"> </w:t>
      </w:r>
      <w:r w:rsidR="00416313"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416313" w:rsidRPr="00C70BDB">
        <w:rPr>
          <w:rFonts w:ascii="Times New Roman" w:eastAsia="Times New Roman" w:hAnsi="Times New Roman" w:cs="Times New Roman"/>
          <w:noProof/>
          <w:color w:val="000000"/>
          <w:sz w:val="24"/>
          <w:szCs w:val="24"/>
          <w:lang w:val="sr-Latn-ME"/>
        </w:rPr>
        <w:t>dostupnim</w:t>
      </w:r>
      <w:r w:rsidR="00853DAB">
        <w:rPr>
          <w:rFonts w:ascii="Times New Roman" w:eastAsia="Times New Roman" w:hAnsi="Times New Roman" w:cs="Times New Roman"/>
          <w:noProof/>
          <w:color w:val="000000"/>
          <w:sz w:val="24"/>
          <w:szCs w:val="24"/>
          <w:lang w:val="sr-Latn-ME"/>
        </w:rPr>
        <w:t xml:space="preserve"> </w:t>
      </w:r>
      <w:r w:rsidR="00416313" w:rsidRPr="00C70BDB">
        <w:rPr>
          <w:rFonts w:ascii="Times New Roman" w:eastAsia="Times New Roman" w:hAnsi="Times New Roman" w:cs="Times New Roman"/>
          <w:noProof/>
          <w:color w:val="000000"/>
          <w:sz w:val="24"/>
          <w:szCs w:val="24"/>
          <w:lang w:val="sr-Latn-ME"/>
        </w:rPr>
        <w:t>tehnikama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navedeni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ovom</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dijelu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primjenjuju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se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anaerobn</w:t>
      </w:r>
      <w:r w:rsidR="0077600A"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00257905" w:rsidRPr="00C70BDB">
        <w:rPr>
          <w:rFonts w:ascii="Times New Roman" w:eastAsia="Times New Roman" w:hAnsi="Times New Roman" w:cs="Times New Roman"/>
          <w:noProof/>
          <w:color w:val="000000"/>
          <w:sz w:val="24"/>
          <w:szCs w:val="24"/>
          <w:lang w:val="sr-Latn-ME"/>
        </w:rPr>
        <w:t>tretman</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uz</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opšte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zaključke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w:t>
      </w:r>
      <w:r w:rsidR="00853DAB">
        <w:rPr>
          <w:rFonts w:ascii="Times New Roman" w:eastAsia="Times New Roman" w:hAnsi="Times New Roman" w:cs="Times New Roman"/>
          <w:noProof/>
          <w:color w:val="000000"/>
          <w:sz w:val="24"/>
          <w:szCs w:val="24"/>
          <w:lang w:val="sr-Latn-ME"/>
        </w:rPr>
        <w:t xml:space="preserve"> </w:t>
      </w:r>
      <w:r w:rsidR="00610F5D" w:rsidRPr="00C70BDB">
        <w:rPr>
          <w:rFonts w:ascii="Times New Roman" w:eastAsia="Times New Roman" w:hAnsi="Times New Roman" w:cs="Times New Roman"/>
          <w:noProof/>
          <w:color w:val="000000"/>
          <w:sz w:val="24"/>
          <w:szCs w:val="24"/>
          <w:lang w:val="sr-Latn-ME"/>
        </w:rPr>
        <w:t>BAT</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0062496C" w:rsidRPr="00C70BDB">
        <w:rPr>
          <w:rFonts w:ascii="Times New Roman" w:eastAsia="Times New Roman" w:hAnsi="Times New Roman" w:cs="Times New Roman"/>
          <w:noProof/>
          <w:color w:val="000000"/>
          <w:sz w:val="24"/>
          <w:szCs w:val="24"/>
          <w:lang w:val="sr-Latn-ME"/>
        </w:rPr>
        <w:t>biološki</w:t>
      </w:r>
      <w:r w:rsidR="00853DAB">
        <w:rPr>
          <w:rFonts w:ascii="Times New Roman" w:eastAsia="Times New Roman" w:hAnsi="Times New Roman" w:cs="Times New Roman"/>
          <w:noProof/>
          <w:color w:val="000000"/>
          <w:sz w:val="24"/>
          <w:szCs w:val="24"/>
          <w:lang w:val="sr-Latn-ME"/>
        </w:rPr>
        <w:t xml:space="preserve"> </w:t>
      </w:r>
      <w:r w:rsidR="0062496C" w:rsidRPr="00C70BDB">
        <w:rPr>
          <w:rFonts w:ascii="Times New Roman" w:eastAsia="Times New Roman" w:hAnsi="Times New Roman" w:cs="Times New Roman"/>
          <w:noProof/>
          <w:color w:val="000000"/>
          <w:sz w:val="24"/>
          <w:szCs w:val="24"/>
          <w:lang w:val="sr-Latn-ME"/>
        </w:rPr>
        <w:t>tretman</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iz</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dijela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3.1.</w:t>
      </w:r>
    </w:p>
    <w:p w14:paraId="427BF240" w14:textId="77777777" w:rsidR="000A48EF" w:rsidRPr="00C70BDB" w:rsidRDefault="000A48EF" w:rsidP="00AE4628">
      <w:pPr>
        <w:shd w:val="clear" w:color="auto" w:fill="FFFFFF"/>
        <w:spacing w:before="120"/>
        <w:jc w:val="both"/>
        <w:rPr>
          <w:rFonts w:ascii="Times New Roman" w:eastAsia="Times New Roman" w:hAnsi="Times New Roman" w:cs="Times New Roman"/>
          <w:noProof/>
          <w:color w:val="000000"/>
          <w:sz w:val="24"/>
          <w:szCs w:val="24"/>
          <w:lang w:val="sr-Latn-ME"/>
        </w:rPr>
      </w:pPr>
    </w:p>
    <w:p w14:paraId="6CD2AE85" w14:textId="5609B2F2" w:rsidR="00AE4628" w:rsidRPr="00C70BDB" w:rsidRDefault="00AE4628" w:rsidP="005E3476">
      <w:pPr>
        <w:pStyle w:val="Heading3"/>
        <w:rPr>
          <w:rFonts w:ascii="Times New Roman" w:eastAsia="Times New Roman" w:hAnsi="Times New Roman" w:cs="Times New Roman"/>
          <w:noProof/>
          <w:lang w:val="sr-Latn-ME"/>
        </w:rPr>
      </w:pPr>
      <w:bookmarkStart w:id="36" w:name="_Toc76053008"/>
      <w:r w:rsidRPr="00C70BDB">
        <w:rPr>
          <w:rFonts w:ascii="Times New Roman" w:eastAsia="Times New Roman" w:hAnsi="Times New Roman" w:cs="Times New Roman"/>
          <w:noProof/>
          <w:lang w:val="sr-Latn-ME"/>
        </w:rPr>
        <w:lastRenderedPageBreak/>
        <w:t>3.3.1.</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Emisije</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vazduh</w:t>
      </w:r>
      <w:bookmarkEnd w:id="36"/>
    </w:p>
    <w:p w14:paraId="3B2DE176" w14:textId="77777777" w:rsidR="005F7773" w:rsidRDefault="001A15B4" w:rsidP="00AE4628">
      <w:pPr>
        <w:shd w:val="clear" w:color="auto" w:fill="FFFFFF"/>
        <w:spacing w:before="120"/>
        <w:jc w:val="both"/>
        <w:rPr>
          <w:rFonts w:ascii="Times New Roman" w:eastAsia="Times New Roman" w:hAnsi="Times New Roman" w:cs="Times New Roman"/>
          <w:b/>
          <w:bCs/>
          <w:noProof/>
          <w:color w:val="000000"/>
          <w:sz w:val="24"/>
          <w:szCs w:val="24"/>
          <w:lang w:val="sr-Latn-ME"/>
        </w:rPr>
      </w:pPr>
      <w:r w:rsidRPr="00C70BDB">
        <w:rPr>
          <w:rFonts w:ascii="Times New Roman" w:eastAsia="Times New Roman" w:hAnsi="Times New Roman" w:cs="Times New Roman"/>
          <w:b/>
          <w:bCs/>
          <w:noProof/>
          <w:color w:val="000000"/>
          <w:sz w:val="24"/>
          <w:szCs w:val="24"/>
          <w:lang w:val="sr-Latn-ME"/>
        </w:rPr>
        <w:t>BAT</w:t>
      </w:r>
      <w:r w:rsidR="00853DAB">
        <w:rPr>
          <w:rFonts w:ascii="Times New Roman" w:eastAsia="Times New Roman" w:hAnsi="Times New Roman" w:cs="Times New Roman"/>
          <w:b/>
          <w:bCs/>
          <w:noProof/>
          <w:color w:val="000000"/>
          <w:sz w:val="24"/>
          <w:szCs w:val="24"/>
          <w:lang w:val="sr-Latn-ME"/>
        </w:rPr>
        <w:t xml:space="preserve"> </w:t>
      </w:r>
      <w:r w:rsidR="00AE4628" w:rsidRPr="00C70BDB">
        <w:rPr>
          <w:rFonts w:ascii="Times New Roman" w:eastAsia="Times New Roman" w:hAnsi="Times New Roman" w:cs="Times New Roman"/>
          <w:b/>
          <w:bCs/>
          <w:noProof/>
          <w:color w:val="000000"/>
          <w:sz w:val="24"/>
          <w:szCs w:val="24"/>
          <w:lang w:val="sr-Latn-ME"/>
        </w:rPr>
        <w:t>38</w:t>
      </w:r>
    </w:p>
    <w:p w14:paraId="697E092B" w14:textId="7763A052" w:rsidR="00AE4628" w:rsidRPr="00C70BDB" w:rsidRDefault="00AE4628"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smanjenje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emisija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vazduh</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poboljšanja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opšte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ekološke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efikasnosti</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dostupna</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tehnika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je</w:t>
      </w:r>
      <w:r w:rsidR="00853DAB">
        <w:rPr>
          <w:rFonts w:ascii="Times New Roman" w:eastAsia="Times New Roman" w:hAnsi="Times New Roman" w:cs="Times New Roman"/>
          <w:noProof/>
          <w:color w:val="000000"/>
          <w:sz w:val="24"/>
          <w:szCs w:val="24"/>
          <w:lang w:val="sr-Latn-ME"/>
        </w:rPr>
        <w:t xml:space="preserve"> </w:t>
      </w:r>
      <w:r w:rsidR="00B33D2C" w:rsidRPr="00C70BDB">
        <w:rPr>
          <w:rFonts w:ascii="Times New Roman" w:eastAsia="Times New Roman" w:hAnsi="Times New Roman" w:cs="Times New Roman"/>
          <w:noProof/>
          <w:color w:val="000000"/>
          <w:sz w:val="24"/>
          <w:szCs w:val="24"/>
          <w:lang w:val="sr-Latn-ME"/>
        </w:rPr>
        <w:t>monitoring</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i/ili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kontrola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ključnih</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parametara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procesa.</w:t>
      </w:r>
    </w:p>
    <w:p w14:paraId="2332A358" w14:textId="77777777" w:rsidR="00AE4628" w:rsidRPr="00C70BDB" w:rsidRDefault="00AE4628" w:rsidP="00AE4628">
      <w:pPr>
        <w:shd w:val="clear" w:color="auto" w:fill="FFFFFF"/>
        <w:spacing w:before="240" w:after="120"/>
        <w:jc w:val="both"/>
        <w:rPr>
          <w:rFonts w:ascii="Times New Roman" w:eastAsia="Times New Roman" w:hAnsi="Times New Roman" w:cs="Times New Roman"/>
          <w:bCs/>
          <w:noProof/>
          <w:color w:val="000000"/>
          <w:sz w:val="24"/>
          <w:szCs w:val="24"/>
          <w:lang w:val="sr-Latn-ME"/>
        </w:rPr>
      </w:pPr>
      <w:r w:rsidRPr="00C70BDB">
        <w:rPr>
          <w:rFonts w:ascii="Times New Roman" w:eastAsia="Times New Roman" w:hAnsi="Times New Roman" w:cs="Times New Roman"/>
          <w:bCs/>
          <w:iCs/>
          <w:noProof/>
          <w:color w:val="000000"/>
          <w:sz w:val="24"/>
          <w:szCs w:val="24"/>
          <w:lang w:val="sr-Latn-ME"/>
        </w:rPr>
        <w:t>Opis</w:t>
      </w:r>
    </w:p>
    <w:p w14:paraId="68B12FF2" w14:textId="3B50FBF5" w:rsidR="00AE4628" w:rsidRPr="00C70BDB" w:rsidRDefault="00AE4628"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Uspostavl</w:t>
      </w:r>
      <w:r w:rsidR="0077600A" w:rsidRPr="00C70BDB">
        <w:rPr>
          <w:rFonts w:ascii="Times New Roman" w:eastAsia="Times New Roman" w:hAnsi="Times New Roman" w:cs="Times New Roman"/>
          <w:noProof/>
          <w:color w:val="000000"/>
          <w:sz w:val="24"/>
          <w:szCs w:val="24"/>
          <w:lang w:val="sr-Latn-ME"/>
        </w:rPr>
        <w:t>janje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ručnog</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i/ili</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automatskog</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s</w:t>
      </w:r>
      <w:r w:rsidRPr="00C70BDB">
        <w:rPr>
          <w:rFonts w:ascii="Times New Roman" w:eastAsia="Times New Roman" w:hAnsi="Times New Roman" w:cs="Times New Roman"/>
          <w:noProof/>
          <w:color w:val="000000"/>
          <w:sz w:val="24"/>
          <w:szCs w:val="24"/>
          <w:lang w:val="sr-Latn-ME"/>
        </w:rPr>
        <w:t>istema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monitoringa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kako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bi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se:</w:t>
      </w: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AE4628" w:rsidRPr="00C70BDB" w14:paraId="14CFBA06" w14:textId="77777777" w:rsidTr="00AE4628">
        <w:tc>
          <w:tcPr>
            <w:tcW w:w="0" w:type="auto"/>
            <w:shd w:val="clear" w:color="auto" w:fill="FFFFFF"/>
            <w:hideMark/>
          </w:tcPr>
          <w:p w14:paraId="708953F7" w14:textId="35723B2B"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5F673100" w14:textId="33E2BF7C" w:rsidR="00AE4628" w:rsidRPr="005F7773" w:rsidRDefault="004337B1" w:rsidP="005F7773">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5F7773">
              <w:rPr>
                <w:rFonts w:ascii="Times New Roman" w:eastAsia="Times New Roman" w:hAnsi="Times New Roman" w:cs="Times New Roman"/>
                <w:noProof/>
                <w:color w:val="000000"/>
                <w:sz w:val="24"/>
                <w:szCs w:val="24"/>
                <w:lang w:val="sr-Latn-ME"/>
              </w:rPr>
              <w:t>obezbijedio</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stabilan</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rad</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digestora,</w:t>
            </w:r>
          </w:p>
        </w:tc>
      </w:tr>
      <w:tr w:rsidR="00AE4628" w:rsidRPr="00C70BDB" w14:paraId="39337213" w14:textId="77777777" w:rsidTr="00AE4628">
        <w:tc>
          <w:tcPr>
            <w:tcW w:w="0" w:type="auto"/>
            <w:shd w:val="clear" w:color="auto" w:fill="FFFFFF"/>
            <w:hideMark/>
          </w:tcPr>
          <w:p w14:paraId="6EDE2AB1" w14:textId="7A54B4EA"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5C18A9B5" w14:textId="52CCE80B" w:rsidR="00596A53" w:rsidRPr="005F7773" w:rsidRDefault="00AE4628" w:rsidP="005F7773">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5F7773">
              <w:rPr>
                <w:rFonts w:ascii="Times New Roman" w:eastAsia="Times New Roman" w:hAnsi="Times New Roman" w:cs="Times New Roman"/>
                <w:noProof/>
                <w:color w:val="000000"/>
                <w:sz w:val="24"/>
                <w:szCs w:val="24"/>
                <w:lang w:val="sr-Latn-ME"/>
              </w:rPr>
              <w:t>poteškoće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radu,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poput</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pojave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pjene,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koje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mogu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imati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za</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rezultat</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emisije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neugodnih</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mirisa,</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svedu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na</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najmanju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moguću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mjeru,</w:t>
            </w:r>
            <w:r w:rsidR="00853DAB" w:rsidRPr="005F7773">
              <w:rPr>
                <w:rFonts w:ascii="Times New Roman" w:eastAsia="Times New Roman" w:hAnsi="Times New Roman" w:cs="Times New Roman"/>
                <w:noProof/>
                <w:color w:val="000000"/>
                <w:sz w:val="24"/>
                <w:szCs w:val="24"/>
                <w:lang w:val="sr-Latn-ME"/>
              </w:rPr>
              <w:t xml:space="preserve"> </w:t>
            </w:r>
            <w:r w:rsidR="00427D3D" w:rsidRPr="005F7773">
              <w:rPr>
                <w:rFonts w:ascii="Times New Roman" w:eastAsia="Times New Roman" w:hAnsi="Times New Roman" w:cs="Times New Roman"/>
                <w:noProof/>
                <w:color w:val="000000"/>
                <w:sz w:val="24"/>
                <w:szCs w:val="24"/>
                <w:lang w:val="sr-Latn-ME"/>
              </w:rPr>
              <w:t>i</w:t>
            </w:r>
          </w:p>
        </w:tc>
      </w:tr>
      <w:tr w:rsidR="00AE4628" w:rsidRPr="00C70BDB" w14:paraId="18AE6CBC" w14:textId="77777777" w:rsidTr="00AE4628">
        <w:tc>
          <w:tcPr>
            <w:tcW w:w="0" w:type="auto"/>
            <w:shd w:val="clear" w:color="auto" w:fill="FFFFFF"/>
            <w:hideMark/>
          </w:tcPr>
          <w:p w14:paraId="36EB95CA" w14:textId="1EAD5C1D"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06DE494B" w14:textId="0937E2E1" w:rsidR="00AE4628" w:rsidRPr="005F7773" w:rsidRDefault="00596A53" w:rsidP="005F7773">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5F7773">
              <w:rPr>
                <w:rFonts w:ascii="Times New Roman" w:eastAsia="Times New Roman" w:hAnsi="Times New Roman" w:cs="Times New Roman"/>
                <w:noProof/>
                <w:color w:val="000000"/>
                <w:sz w:val="24"/>
                <w:szCs w:val="24"/>
                <w:lang w:val="sr-Latn-ME"/>
              </w:rPr>
              <w:t>o</w:t>
            </w:r>
            <w:r w:rsidR="00AE4628" w:rsidRPr="005F7773">
              <w:rPr>
                <w:rFonts w:ascii="Times New Roman" w:eastAsia="Times New Roman" w:hAnsi="Times New Roman" w:cs="Times New Roman"/>
                <w:noProof/>
                <w:color w:val="000000"/>
                <w:sz w:val="24"/>
                <w:szCs w:val="24"/>
                <w:lang w:val="sr-Latn-ME"/>
              </w:rPr>
              <w:t>bezbijedilo</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rano</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upozorenje</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na</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greške</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u</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radu</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sistema</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koje</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bi</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mogle</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dovesti</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do</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gubitka</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sadržaja</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i</w:t>
            </w:r>
            <w:r w:rsidR="00853DAB" w:rsidRPr="005F7773">
              <w:rPr>
                <w:rFonts w:ascii="Times New Roman" w:eastAsia="Times New Roman" w:hAnsi="Times New Roman" w:cs="Times New Roman"/>
                <w:noProof/>
                <w:color w:val="000000"/>
                <w:sz w:val="24"/>
                <w:szCs w:val="24"/>
                <w:lang w:val="sr-Latn-ME"/>
              </w:rPr>
              <w:t xml:space="preserve"> </w:t>
            </w:r>
            <w:r w:rsidR="00AE4628" w:rsidRPr="005F7773">
              <w:rPr>
                <w:rFonts w:ascii="Times New Roman" w:eastAsia="Times New Roman" w:hAnsi="Times New Roman" w:cs="Times New Roman"/>
                <w:noProof/>
                <w:color w:val="000000"/>
                <w:sz w:val="24"/>
                <w:szCs w:val="24"/>
                <w:lang w:val="sr-Latn-ME"/>
              </w:rPr>
              <w:t>eksplozije.</w:t>
            </w:r>
          </w:p>
        </w:tc>
      </w:tr>
    </w:tbl>
    <w:p w14:paraId="768E1B65" w14:textId="1C468E95" w:rsidR="00AE4628" w:rsidRPr="00C70BDB" w:rsidRDefault="00AE4628"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To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uključuje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00B33D2C" w:rsidRPr="00C70BDB">
        <w:rPr>
          <w:rFonts w:ascii="Times New Roman" w:eastAsia="Times New Roman" w:hAnsi="Times New Roman" w:cs="Times New Roman"/>
          <w:noProof/>
          <w:color w:val="000000"/>
          <w:sz w:val="24"/>
          <w:szCs w:val="24"/>
          <w:lang w:val="sr-Latn-ME"/>
        </w:rPr>
        <w:t>monitoring</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i/ili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kontrolu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ključnih</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parametara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procesa,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primjer:</w:t>
      </w: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AE4628" w:rsidRPr="00C70BDB" w14:paraId="485DC553" w14:textId="77777777" w:rsidTr="00565444">
        <w:tc>
          <w:tcPr>
            <w:tcW w:w="0" w:type="auto"/>
            <w:shd w:val="clear" w:color="auto" w:fill="FFFFFF"/>
            <w:hideMark/>
          </w:tcPr>
          <w:p w14:paraId="44BDED40" w14:textId="2EB3E0E7"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454377F5" w14:textId="590879DA" w:rsidR="00AF70D0" w:rsidRPr="005F7773" w:rsidRDefault="00AE4628" w:rsidP="005F7773">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5F7773">
              <w:rPr>
                <w:rFonts w:ascii="Times New Roman" w:eastAsia="Times New Roman" w:hAnsi="Times New Roman" w:cs="Times New Roman"/>
                <w:noProof/>
                <w:color w:val="000000"/>
                <w:sz w:val="24"/>
                <w:szCs w:val="24"/>
                <w:lang w:val="sr-Latn-ME"/>
              </w:rPr>
              <w:t>pH</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alkalnost</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materijala</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koji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ulazi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digestor</w:t>
            </w:r>
            <w:r w:rsidR="00AF70D0" w:rsidRPr="005F7773">
              <w:rPr>
                <w:rFonts w:ascii="Times New Roman" w:eastAsia="Times New Roman" w:hAnsi="Times New Roman" w:cs="Times New Roman"/>
                <w:noProof/>
                <w:color w:val="000000"/>
                <w:sz w:val="24"/>
                <w:szCs w:val="24"/>
                <w:lang w:val="sr-Latn-ME"/>
              </w:rPr>
              <w:t>,</w:t>
            </w:r>
          </w:p>
        </w:tc>
      </w:tr>
      <w:tr w:rsidR="00AE4628" w:rsidRPr="00C70BDB" w14:paraId="584270F0" w14:textId="77777777" w:rsidTr="00AE4628">
        <w:tc>
          <w:tcPr>
            <w:tcW w:w="0" w:type="auto"/>
            <w:shd w:val="clear" w:color="auto" w:fill="FFFFFF"/>
            <w:hideMark/>
          </w:tcPr>
          <w:p w14:paraId="3B3214FB" w14:textId="1B65A4EA"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0B5BB52F" w14:textId="00D3B91C" w:rsidR="00AE4628" w:rsidRPr="005F7773" w:rsidRDefault="00AE4628" w:rsidP="005F7773">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5F7773">
              <w:rPr>
                <w:rFonts w:ascii="Times New Roman" w:eastAsia="Times New Roman" w:hAnsi="Times New Roman" w:cs="Times New Roman"/>
                <w:noProof/>
                <w:color w:val="000000"/>
                <w:sz w:val="24"/>
                <w:szCs w:val="24"/>
                <w:lang w:val="sr-Latn-ME"/>
              </w:rPr>
              <w:t>radne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temperature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digestora,</w:t>
            </w:r>
          </w:p>
        </w:tc>
      </w:tr>
      <w:tr w:rsidR="00AE4628" w:rsidRPr="00C70BDB" w14:paraId="538C1EDB" w14:textId="77777777" w:rsidTr="00AE4628">
        <w:tc>
          <w:tcPr>
            <w:tcW w:w="0" w:type="auto"/>
            <w:shd w:val="clear" w:color="auto" w:fill="FFFFFF"/>
            <w:hideMark/>
          </w:tcPr>
          <w:p w14:paraId="25C622E7" w14:textId="2574661F"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3D35C9D1" w14:textId="3B06BC13" w:rsidR="00AE4628" w:rsidRPr="005F7773" w:rsidRDefault="00AE4628" w:rsidP="005F7773">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5F7773">
              <w:rPr>
                <w:rFonts w:ascii="Times New Roman" w:eastAsia="Times New Roman" w:hAnsi="Times New Roman" w:cs="Times New Roman"/>
                <w:noProof/>
                <w:color w:val="000000"/>
                <w:sz w:val="24"/>
                <w:szCs w:val="24"/>
                <w:lang w:val="sr-Latn-ME"/>
              </w:rPr>
              <w:t>stope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hidrauličkog</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organskog</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punjenja</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materijala</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koji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ulazi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digestor,</w:t>
            </w:r>
          </w:p>
        </w:tc>
      </w:tr>
      <w:tr w:rsidR="00AE4628" w:rsidRPr="00C70BDB" w14:paraId="67BDE985" w14:textId="77777777" w:rsidTr="00AE4628">
        <w:tc>
          <w:tcPr>
            <w:tcW w:w="0" w:type="auto"/>
            <w:shd w:val="clear" w:color="auto" w:fill="FFFFFF"/>
            <w:hideMark/>
          </w:tcPr>
          <w:p w14:paraId="3166AEE6" w14:textId="7D7E872E"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4B506EF7" w14:textId="35C54123" w:rsidR="00AE4628" w:rsidRPr="005F7773" w:rsidRDefault="00AE4628" w:rsidP="005F7773">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5F7773">
              <w:rPr>
                <w:rFonts w:ascii="Times New Roman" w:eastAsia="Times New Roman" w:hAnsi="Times New Roman" w:cs="Times New Roman"/>
                <w:noProof/>
                <w:color w:val="000000"/>
                <w:sz w:val="24"/>
                <w:szCs w:val="24"/>
                <w:lang w:val="sr-Latn-ME"/>
              </w:rPr>
              <w:t>koncentracije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isparljivih</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masnih</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k</w:t>
            </w:r>
            <w:r w:rsidR="00A84263" w:rsidRPr="005F7773">
              <w:rPr>
                <w:rFonts w:ascii="Times New Roman" w:eastAsia="Times New Roman" w:hAnsi="Times New Roman" w:cs="Times New Roman"/>
                <w:noProof/>
                <w:color w:val="000000"/>
                <w:sz w:val="24"/>
                <w:szCs w:val="24"/>
                <w:lang w:val="sr-Latn-ME"/>
              </w:rPr>
              <w:t>iselin</w:t>
            </w:r>
            <w:r w:rsidRPr="005F7773">
              <w:rPr>
                <w:rFonts w:ascii="Times New Roman" w:eastAsia="Times New Roman" w:hAnsi="Times New Roman" w:cs="Times New Roman"/>
                <w:noProof/>
                <w:color w:val="000000"/>
                <w:sz w:val="24"/>
                <w:szCs w:val="24"/>
                <w:lang w:val="sr-Latn-ME"/>
              </w:rPr>
              <w:t>a</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amonijaka</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digestoru</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digestatu,</w:t>
            </w:r>
          </w:p>
        </w:tc>
      </w:tr>
      <w:tr w:rsidR="00AE4628" w:rsidRPr="00C70BDB" w14:paraId="33CA05C0" w14:textId="77777777" w:rsidTr="00AE4628">
        <w:tc>
          <w:tcPr>
            <w:tcW w:w="0" w:type="auto"/>
            <w:shd w:val="clear" w:color="auto" w:fill="FFFFFF"/>
            <w:hideMark/>
          </w:tcPr>
          <w:p w14:paraId="5997A678" w14:textId="7A14DA55"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29DA3904" w14:textId="4E54F3AB" w:rsidR="00AE4628" w:rsidRPr="005F7773" w:rsidRDefault="00AE4628" w:rsidP="005F7773">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5F7773">
              <w:rPr>
                <w:rFonts w:ascii="Times New Roman" w:eastAsia="Times New Roman" w:hAnsi="Times New Roman" w:cs="Times New Roman"/>
                <w:noProof/>
                <w:color w:val="000000"/>
                <w:sz w:val="24"/>
                <w:szCs w:val="24"/>
                <w:lang w:val="sr-Latn-ME"/>
              </w:rPr>
              <w:t>količine,</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sastav</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(npr.</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H</w:t>
            </w:r>
            <w:r w:rsidRPr="005F7773">
              <w:rPr>
                <w:rFonts w:ascii="Times New Roman" w:eastAsia="Times New Roman" w:hAnsi="Times New Roman" w:cs="Times New Roman"/>
                <w:noProof/>
                <w:color w:val="000000"/>
                <w:sz w:val="24"/>
                <w:szCs w:val="24"/>
                <w:vertAlign w:val="subscript"/>
                <w:lang w:val="sr-Latn-ME"/>
              </w:rPr>
              <w:t>2</w:t>
            </w:r>
            <w:r w:rsidRPr="005F7773">
              <w:rPr>
                <w:rFonts w:ascii="Times New Roman" w:eastAsia="Times New Roman" w:hAnsi="Times New Roman" w:cs="Times New Roman"/>
                <w:noProof/>
                <w:color w:val="000000"/>
                <w:sz w:val="24"/>
                <w:szCs w:val="24"/>
                <w:lang w:val="sr-Latn-ME"/>
              </w:rPr>
              <w:t>S)</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i</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pritisak</w:t>
            </w:r>
            <w:r w:rsidR="00853DAB" w:rsidRPr="005F7773">
              <w:rPr>
                <w:rFonts w:ascii="Times New Roman" w:eastAsia="Times New Roman" w:hAnsi="Times New Roman" w:cs="Times New Roman"/>
                <w:noProof/>
                <w:color w:val="000000"/>
                <w:sz w:val="24"/>
                <w:szCs w:val="24"/>
                <w:lang w:val="sr-Latn-ME"/>
              </w:rPr>
              <w:t xml:space="preserve"> </w:t>
            </w:r>
            <w:r w:rsidRPr="005F7773">
              <w:rPr>
                <w:rFonts w:ascii="Times New Roman" w:eastAsia="Times New Roman" w:hAnsi="Times New Roman" w:cs="Times New Roman"/>
                <w:noProof/>
                <w:color w:val="000000"/>
                <w:sz w:val="24"/>
                <w:szCs w:val="24"/>
                <w:lang w:val="sr-Latn-ME"/>
              </w:rPr>
              <w:t>biogasa,</w:t>
            </w:r>
            <w:r w:rsidR="00853DAB" w:rsidRPr="005F7773">
              <w:rPr>
                <w:rFonts w:ascii="Times New Roman" w:eastAsia="Times New Roman" w:hAnsi="Times New Roman" w:cs="Times New Roman"/>
                <w:noProof/>
                <w:color w:val="000000"/>
                <w:sz w:val="24"/>
                <w:szCs w:val="24"/>
                <w:lang w:val="sr-Latn-ME"/>
              </w:rPr>
              <w:t xml:space="preserve"> </w:t>
            </w:r>
            <w:r w:rsidR="007C5B19" w:rsidRPr="005F7773">
              <w:rPr>
                <w:rFonts w:ascii="Times New Roman" w:eastAsia="Times New Roman" w:hAnsi="Times New Roman" w:cs="Times New Roman"/>
                <w:noProof/>
                <w:color w:val="000000"/>
                <w:sz w:val="24"/>
                <w:szCs w:val="24"/>
                <w:lang w:val="sr-Latn-ME"/>
              </w:rPr>
              <w:t>i</w:t>
            </w:r>
          </w:p>
        </w:tc>
      </w:tr>
      <w:tr w:rsidR="00AE4628" w:rsidRPr="00C70BDB" w14:paraId="05D18BD3" w14:textId="77777777" w:rsidTr="00AE4628">
        <w:tc>
          <w:tcPr>
            <w:tcW w:w="0" w:type="auto"/>
            <w:shd w:val="clear" w:color="auto" w:fill="FFFFFF"/>
            <w:hideMark/>
          </w:tcPr>
          <w:p w14:paraId="3175DF2B" w14:textId="0D08DB01"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3BA936AC" w14:textId="0EA56DB5" w:rsidR="00AE4628" w:rsidRPr="00233ECC" w:rsidRDefault="008C6014" w:rsidP="00233ECC">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233ECC">
              <w:rPr>
                <w:rFonts w:ascii="Times New Roman" w:eastAsia="Times New Roman" w:hAnsi="Times New Roman" w:cs="Times New Roman"/>
                <w:noProof/>
                <w:color w:val="000000"/>
                <w:sz w:val="24"/>
                <w:szCs w:val="24"/>
                <w:lang w:val="sr-Latn-ME"/>
              </w:rPr>
              <w:t>n</w:t>
            </w:r>
            <w:r w:rsidR="00AE4628" w:rsidRPr="00233ECC">
              <w:rPr>
                <w:rFonts w:ascii="Times New Roman" w:eastAsia="Times New Roman" w:hAnsi="Times New Roman" w:cs="Times New Roman"/>
                <w:noProof/>
                <w:color w:val="000000"/>
                <w:sz w:val="24"/>
                <w:szCs w:val="24"/>
                <w:lang w:val="sr-Latn-ME"/>
              </w:rPr>
              <w:t>ivo</w:t>
            </w:r>
            <w:r w:rsidR="00853DAB" w:rsidRPr="00233ECC">
              <w:rPr>
                <w:rFonts w:ascii="Times New Roman" w:eastAsia="Times New Roman" w:hAnsi="Times New Roman" w:cs="Times New Roman"/>
                <w:noProof/>
                <w:color w:val="000000"/>
                <w:sz w:val="24"/>
                <w:szCs w:val="24"/>
                <w:lang w:val="sr-Latn-ME"/>
              </w:rPr>
              <w:t xml:space="preserve"> </w:t>
            </w:r>
            <w:r w:rsidR="00AE4628" w:rsidRPr="00233ECC">
              <w:rPr>
                <w:rFonts w:ascii="Times New Roman" w:eastAsia="Times New Roman" w:hAnsi="Times New Roman" w:cs="Times New Roman"/>
                <w:noProof/>
                <w:color w:val="000000"/>
                <w:sz w:val="24"/>
                <w:szCs w:val="24"/>
                <w:lang w:val="sr-Latn-ME"/>
              </w:rPr>
              <w:t>tečnosti</w:t>
            </w:r>
            <w:r w:rsidR="00853DAB" w:rsidRPr="00233ECC">
              <w:rPr>
                <w:rFonts w:ascii="Times New Roman" w:eastAsia="Times New Roman" w:hAnsi="Times New Roman" w:cs="Times New Roman"/>
                <w:noProof/>
                <w:color w:val="000000"/>
                <w:sz w:val="24"/>
                <w:szCs w:val="24"/>
                <w:lang w:val="sr-Latn-ME"/>
              </w:rPr>
              <w:t xml:space="preserve"> </w:t>
            </w:r>
            <w:r w:rsidR="00AE4628" w:rsidRPr="00233ECC">
              <w:rPr>
                <w:rFonts w:ascii="Times New Roman" w:eastAsia="Times New Roman" w:hAnsi="Times New Roman" w:cs="Times New Roman"/>
                <w:noProof/>
                <w:color w:val="000000"/>
                <w:sz w:val="24"/>
                <w:szCs w:val="24"/>
                <w:lang w:val="sr-Latn-ME"/>
              </w:rPr>
              <w:t>i</w:t>
            </w:r>
            <w:r w:rsidR="00853DAB" w:rsidRPr="00233ECC">
              <w:rPr>
                <w:rFonts w:ascii="Times New Roman" w:eastAsia="Times New Roman" w:hAnsi="Times New Roman" w:cs="Times New Roman"/>
                <w:noProof/>
                <w:color w:val="000000"/>
                <w:sz w:val="24"/>
                <w:szCs w:val="24"/>
                <w:lang w:val="sr-Latn-ME"/>
              </w:rPr>
              <w:t xml:space="preserve"> </w:t>
            </w:r>
            <w:r w:rsidR="00AE4628" w:rsidRPr="00233ECC">
              <w:rPr>
                <w:rFonts w:ascii="Times New Roman" w:eastAsia="Times New Roman" w:hAnsi="Times New Roman" w:cs="Times New Roman"/>
                <w:noProof/>
                <w:color w:val="000000"/>
                <w:sz w:val="24"/>
                <w:szCs w:val="24"/>
                <w:lang w:val="sr-Latn-ME"/>
              </w:rPr>
              <w:t>pjene</w:t>
            </w:r>
            <w:r w:rsidR="00853DAB" w:rsidRPr="00233ECC">
              <w:rPr>
                <w:rFonts w:ascii="Times New Roman" w:eastAsia="Times New Roman" w:hAnsi="Times New Roman" w:cs="Times New Roman"/>
                <w:noProof/>
                <w:color w:val="000000"/>
                <w:sz w:val="24"/>
                <w:szCs w:val="24"/>
                <w:lang w:val="sr-Latn-ME"/>
              </w:rPr>
              <w:t xml:space="preserve"> </w:t>
            </w:r>
            <w:r w:rsidR="00AE4628" w:rsidRPr="00233ECC">
              <w:rPr>
                <w:rFonts w:ascii="Times New Roman" w:eastAsia="Times New Roman" w:hAnsi="Times New Roman" w:cs="Times New Roman"/>
                <w:noProof/>
                <w:color w:val="000000"/>
                <w:sz w:val="24"/>
                <w:szCs w:val="24"/>
                <w:lang w:val="sr-Latn-ME"/>
              </w:rPr>
              <w:t>u</w:t>
            </w:r>
            <w:r w:rsidR="00853DAB" w:rsidRPr="00233ECC">
              <w:rPr>
                <w:rFonts w:ascii="Times New Roman" w:eastAsia="Times New Roman" w:hAnsi="Times New Roman" w:cs="Times New Roman"/>
                <w:noProof/>
                <w:color w:val="000000"/>
                <w:sz w:val="24"/>
                <w:szCs w:val="24"/>
                <w:lang w:val="sr-Latn-ME"/>
              </w:rPr>
              <w:t xml:space="preserve"> </w:t>
            </w:r>
            <w:r w:rsidR="00AE4628" w:rsidRPr="00233ECC">
              <w:rPr>
                <w:rFonts w:ascii="Times New Roman" w:eastAsia="Times New Roman" w:hAnsi="Times New Roman" w:cs="Times New Roman"/>
                <w:noProof/>
                <w:color w:val="000000"/>
                <w:sz w:val="24"/>
                <w:szCs w:val="24"/>
                <w:lang w:val="sr-Latn-ME"/>
              </w:rPr>
              <w:t>digestoru.</w:t>
            </w:r>
          </w:p>
          <w:p w14:paraId="11FF2F98" w14:textId="0B117AF6" w:rsidR="000A48EF" w:rsidRPr="00C70BDB" w:rsidRDefault="000A48EF" w:rsidP="00AE4628">
            <w:pPr>
              <w:spacing w:before="120"/>
              <w:jc w:val="both"/>
              <w:rPr>
                <w:rFonts w:ascii="Times New Roman" w:eastAsia="Times New Roman" w:hAnsi="Times New Roman" w:cs="Times New Roman"/>
                <w:noProof/>
                <w:color w:val="000000"/>
                <w:sz w:val="24"/>
                <w:szCs w:val="24"/>
                <w:lang w:val="sr-Latn-ME"/>
              </w:rPr>
            </w:pPr>
          </w:p>
        </w:tc>
      </w:tr>
    </w:tbl>
    <w:p w14:paraId="52EDDA91" w14:textId="3E8F16B7" w:rsidR="00AE4628" w:rsidRPr="00C70BDB" w:rsidRDefault="00AE4628" w:rsidP="005E3476">
      <w:pPr>
        <w:pStyle w:val="Heading2"/>
        <w:rPr>
          <w:rFonts w:ascii="Times New Roman" w:eastAsia="Times New Roman" w:hAnsi="Times New Roman" w:cs="Times New Roman"/>
          <w:noProof/>
          <w:sz w:val="24"/>
          <w:szCs w:val="24"/>
          <w:lang w:val="sr-Latn-ME"/>
        </w:rPr>
      </w:pPr>
      <w:bookmarkStart w:id="37" w:name="_Toc76053009"/>
      <w:r w:rsidRPr="00C70BDB">
        <w:rPr>
          <w:rFonts w:ascii="Times New Roman" w:eastAsia="Times New Roman" w:hAnsi="Times New Roman" w:cs="Times New Roman"/>
          <w:noProof/>
          <w:sz w:val="24"/>
          <w:szCs w:val="24"/>
          <w:lang w:val="sr-Latn-ME"/>
        </w:rPr>
        <w:t>3.4.</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Zaključci</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najbolje</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dostupnim</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tehnikama</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za</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mehaničko-</w:t>
      </w:r>
      <w:r w:rsidR="0062496C" w:rsidRPr="00C70BDB">
        <w:rPr>
          <w:rFonts w:ascii="Times New Roman" w:eastAsia="Times New Roman" w:hAnsi="Times New Roman" w:cs="Times New Roman"/>
          <w:noProof/>
          <w:sz w:val="24"/>
          <w:szCs w:val="24"/>
          <w:lang w:val="sr-Latn-ME"/>
        </w:rPr>
        <w:t>biološki</w:t>
      </w:r>
      <w:r w:rsidR="00853DAB">
        <w:rPr>
          <w:rFonts w:ascii="Times New Roman" w:eastAsia="Times New Roman" w:hAnsi="Times New Roman" w:cs="Times New Roman"/>
          <w:noProof/>
          <w:sz w:val="24"/>
          <w:szCs w:val="24"/>
          <w:lang w:val="sr-Latn-ME"/>
        </w:rPr>
        <w:t xml:space="preserve"> </w:t>
      </w:r>
      <w:r w:rsidR="0062496C" w:rsidRPr="00C70BDB">
        <w:rPr>
          <w:rFonts w:ascii="Times New Roman" w:eastAsia="Times New Roman" w:hAnsi="Times New Roman" w:cs="Times New Roman"/>
          <w:noProof/>
          <w:sz w:val="24"/>
          <w:szCs w:val="24"/>
          <w:lang w:val="sr-Latn-ME"/>
        </w:rPr>
        <w:t>tretman</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otpada</w:t>
      </w:r>
      <w:bookmarkEnd w:id="37"/>
    </w:p>
    <w:p w14:paraId="09E6E05E" w14:textId="297CFEC1" w:rsidR="00AE4628" w:rsidRPr="00C70BDB" w:rsidRDefault="00AE4628"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Ako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nije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drugačije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navedeno,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zaključci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dostupnim</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tehnikama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navedeni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ovom</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dijelu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primjenjuju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se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mehaničko-</w:t>
      </w:r>
      <w:r w:rsidR="0062496C" w:rsidRPr="00C70BDB">
        <w:rPr>
          <w:rFonts w:ascii="Times New Roman" w:eastAsia="Times New Roman" w:hAnsi="Times New Roman" w:cs="Times New Roman"/>
          <w:noProof/>
          <w:color w:val="000000"/>
          <w:sz w:val="24"/>
          <w:szCs w:val="24"/>
          <w:lang w:val="sr-Latn-ME"/>
        </w:rPr>
        <w:t>biološki</w:t>
      </w:r>
      <w:r w:rsidR="00853DAB">
        <w:rPr>
          <w:rFonts w:ascii="Times New Roman" w:eastAsia="Times New Roman" w:hAnsi="Times New Roman" w:cs="Times New Roman"/>
          <w:noProof/>
          <w:color w:val="000000"/>
          <w:sz w:val="24"/>
          <w:szCs w:val="24"/>
          <w:lang w:val="sr-Latn-ME"/>
        </w:rPr>
        <w:t xml:space="preserve"> </w:t>
      </w:r>
      <w:r w:rsidR="0062496C" w:rsidRPr="00C70BDB">
        <w:rPr>
          <w:rFonts w:ascii="Times New Roman" w:eastAsia="Times New Roman" w:hAnsi="Times New Roman" w:cs="Times New Roman"/>
          <w:noProof/>
          <w:color w:val="000000"/>
          <w:sz w:val="24"/>
          <w:szCs w:val="24"/>
          <w:lang w:val="sr-Latn-ME"/>
        </w:rPr>
        <w:t>tretman</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uz</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opšte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zaključke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dostupnim</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tehnikama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0062496C" w:rsidRPr="00C70BDB">
        <w:rPr>
          <w:rFonts w:ascii="Times New Roman" w:eastAsia="Times New Roman" w:hAnsi="Times New Roman" w:cs="Times New Roman"/>
          <w:noProof/>
          <w:color w:val="000000"/>
          <w:sz w:val="24"/>
          <w:szCs w:val="24"/>
          <w:lang w:val="sr-Latn-ME"/>
        </w:rPr>
        <w:t>biološki</w:t>
      </w:r>
      <w:r w:rsidR="00853DAB">
        <w:rPr>
          <w:rFonts w:ascii="Times New Roman" w:eastAsia="Times New Roman" w:hAnsi="Times New Roman" w:cs="Times New Roman"/>
          <w:noProof/>
          <w:color w:val="000000"/>
          <w:sz w:val="24"/>
          <w:szCs w:val="24"/>
          <w:lang w:val="sr-Latn-ME"/>
        </w:rPr>
        <w:t xml:space="preserve"> </w:t>
      </w:r>
      <w:r w:rsidR="0062496C" w:rsidRPr="00C70BDB">
        <w:rPr>
          <w:rFonts w:ascii="Times New Roman" w:eastAsia="Times New Roman" w:hAnsi="Times New Roman" w:cs="Times New Roman"/>
          <w:noProof/>
          <w:color w:val="000000"/>
          <w:sz w:val="24"/>
          <w:szCs w:val="24"/>
          <w:lang w:val="sr-Latn-ME"/>
        </w:rPr>
        <w:t>tretman</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iz</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dijela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3.1.</w:t>
      </w:r>
    </w:p>
    <w:p w14:paraId="74C17A88" w14:textId="1FE67DF0" w:rsidR="003330BD" w:rsidRPr="00C70BDB" w:rsidRDefault="00AE4628" w:rsidP="005E3476">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Zaključci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w:t>
      </w:r>
      <w:r w:rsidR="00853DAB">
        <w:rPr>
          <w:rFonts w:ascii="Times New Roman" w:eastAsia="Times New Roman" w:hAnsi="Times New Roman" w:cs="Times New Roman"/>
          <w:noProof/>
          <w:color w:val="000000"/>
          <w:sz w:val="24"/>
          <w:szCs w:val="24"/>
          <w:lang w:val="sr-Latn-ME"/>
        </w:rPr>
        <w:t xml:space="preserve"> </w:t>
      </w:r>
      <w:r w:rsidR="00610F5D" w:rsidRPr="00C70BDB">
        <w:rPr>
          <w:rFonts w:ascii="Times New Roman" w:eastAsia="Times New Roman" w:hAnsi="Times New Roman" w:cs="Times New Roman"/>
          <w:noProof/>
          <w:color w:val="000000"/>
          <w:sz w:val="24"/>
          <w:szCs w:val="24"/>
          <w:lang w:val="sr-Latn-ME"/>
        </w:rPr>
        <w:t>BAT</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aerobnu</w:t>
      </w:r>
      <w:r w:rsidR="00853DAB">
        <w:rPr>
          <w:rFonts w:ascii="Times New Roman" w:eastAsia="Times New Roman" w:hAnsi="Times New Roman" w:cs="Times New Roman"/>
          <w:noProof/>
          <w:color w:val="000000"/>
          <w:sz w:val="24"/>
          <w:szCs w:val="24"/>
          <w:lang w:val="sr-Latn-ME"/>
        </w:rPr>
        <w:t xml:space="preserve"> </w:t>
      </w:r>
      <w:r w:rsidR="00257905" w:rsidRPr="00C70BDB">
        <w:rPr>
          <w:rFonts w:ascii="Times New Roman" w:eastAsia="Times New Roman" w:hAnsi="Times New Roman" w:cs="Times New Roman"/>
          <w:noProof/>
          <w:color w:val="000000"/>
          <w:sz w:val="24"/>
          <w:szCs w:val="24"/>
          <w:lang w:val="sr-Latn-ME"/>
        </w:rPr>
        <w:t>tretman</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(dio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3.2)</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anaerobnu</w:t>
      </w:r>
      <w:r w:rsidR="00853DAB">
        <w:rPr>
          <w:rFonts w:ascii="Times New Roman" w:eastAsia="Times New Roman" w:hAnsi="Times New Roman" w:cs="Times New Roman"/>
          <w:noProof/>
          <w:color w:val="000000"/>
          <w:sz w:val="24"/>
          <w:szCs w:val="24"/>
          <w:lang w:val="sr-Latn-ME"/>
        </w:rPr>
        <w:t xml:space="preserve"> </w:t>
      </w:r>
      <w:r w:rsidR="00257905" w:rsidRPr="00C70BDB">
        <w:rPr>
          <w:rFonts w:ascii="Times New Roman" w:eastAsia="Times New Roman" w:hAnsi="Times New Roman" w:cs="Times New Roman"/>
          <w:noProof/>
          <w:color w:val="000000"/>
          <w:sz w:val="24"/>
          <w:szCs w:val="24"/>
          <w:lang w:val="sr-Latn-ME"/>
        </w:rPr>
        <w:t>tretman</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(dio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3.3)</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primjenjuju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se,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prema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potrebi,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me</w:t>
      </w:r>
      <w:r w:rsidR="005E3476" w:rsidRPr="00C70BDB">
        <w:rPr>
          <w:rFonts w:ascii="Times New Roman" w:eastAsia="Times New Roman" w:hAnsi="Times New Roman" w:cs="Times New Roman"/>
          <w:noProof/>
          <w:color w:val="000000"/>
          <w:sz w:val="24"/>
          <w:szCs w:val="24"/>
          <w:lang w:val="sr-Latn-ME"/>
        </w:rPr>
        <w:t>haničko-</w:t>
      </w:r>
      <w:r w:rsidR="0062496C" w:rsidRPr="00C70BDB">
        <w:rPr>
          <w:rFonts w:ascii="Times New Roman" w:eastAsia="Times New Roman" w:hAnsi="Times New Roman" w:cs="Times New Roman"/>
          <w:noProof/>
          <w:color w:val="000000"/>
          <w:sz w:val="24"/>
          <w:szCs w:val="24"/>
          <w:lang w:val="sr-Latn-ME"/>
        </w:rPr>
        <w:t>biološki</w:t>
      </w:r>
      <w:r w:rsidR="00853DAB">
        <w:rPr>
          <w:rFonts w:ascii="Times New Roman" w:eastAsia="Times New Roman" w:hAnsi="Times New Roman" w:cs="Times New Roman"/>
          <w:noProof/>
          <w:color w:val="000000"/>
          <w:sz w:val="24"/>
          <w:szCs w:val="24"/>
          <w:lang w:val="sr-Latn-ME"/>
        </w:rPr>
        <w:t xml:space="preserve"> </w:t>
      </w:r>
      <w:r w:rsidR="0062496C" w:rsidRPr="00C70BDB">
        <w:rPr>
          <w:rFonts w:ascii="Times New Roman" w:eastAsia="Times New Roman" w:hAnsi="Times New Roman" w:cs="Times New Roman"/>
          <w:noProof/>
          <w:color w:val="000000"/>
          <w:sz w:val="24"/>
          <w:szCs w:val="24"/>
          <w:lang w:val="sr-Latn-ME"/>
        </w:rPr>
        <w:t>tretman</w:t>
      </w:r>
      <w:r w:rsidR="00853DAB">
        <w:rPr>
          <w:rFonts w:ascii="Times New Roman" w:eastAsia="Times New Roman" w:hAnsi="Times New Roman" w:cs="Times New Roman"/>
          <w:noProof/>
          <w:color w:val="000000"/>
          <w:sz w:val="24"/>
          <w:szCs w:val="24"/>
          <w:lang w:val="sr-Latn-ME"/>
        </w:rPr>
        <w:t xml:space="preserve"> </w:t>
      </w:r>
      <w:r w:rsidR="005E3476" w:rsidRPr="00C70BDB">
        <w:rPr>
          <w:rFonts w:ascii="Times New Roman" w:eastAsia="Times New Roman" w:hAnsi="Times New Roman" w:cs="Times New Roman"/>
          <w:noProof/>
          <w:color w:val="000000"/>
          <w:sz w:val="24"/>
          <w:szCs w:val="24"/>
          <w:lang w:val="sr-Latn-ME"/>
        </w:rPr>
        <w:t>otpada.</w:t>
      </w:r>
    </w:p>
    <w:p w14:paraId="4D844299" w14:textId="77777777" w:rsidR="0010057F" w:rsidRPr="00C70BDB" w:rsidRDefault="0010057F" w:rsidP="005E3476">
      <w:pPr>
        <w:shd w:val="clear" w:color="auto" w:fill="FFFFFF"/>
        <w:spacing w:before="120"/>
        <w:jc w:val="both"/>
        <w:rPr>
          <w:rFonts w:ascii="Times New Roman" w:eastAsia="Times New Roman" w:hAnsi="Times New Roman" w:cs="Times New Roman"/>
          <w:noProof/>
          <w:color w:val="000000"/>
          <w:sz w:val="24"/>
          <w:szCs w:val="24"/>
          <w:lang w:val="sr-Latn-ME"/>
        </w:rPr>
      </w:pPr>
    </w:p>
    <w:p w14:paraId="68F2EE13" w14:textId="1151A360" w:rsidR="00AE4628" w:rsidRPr="00C70BDB" w:rsidRDefault="00AE4628" w:rsidP="005E3476">
      <w:pPr>
        <w:pStyle w:val="Heading3"/>
        <w:rPr>
          <w:rFonts w:ascii="Times New Roman" w:eastAsia="Times New Roman" w:hAnsi="Times New Roman" w:cs="Times New Roman"/>
          <w:noProof/>
          <w:lang w:val="sr-Latn-ME"/>
        </w:rPr>
      </w:pPr>
      <w:bookmarkStart w:id="38" w:name="_Toc76053010"/>
      <w:r w:rsidRPr="00C70BDB">
        <w:rPr>
          <w:rFonts w:ascii="Times New Roman" w:eastAsia="Times New Roman" w:hAnsi="Times New Roman" w:cs="Times New Roman"/>
          <w:noProof/>
          <w:lang w:val="sr-Latn-ME"/>
        </w:rPr>
        <w:t>3.4.1.</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Emisije</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vazduh</w:t>
      </w:r>
      <w:bookmarkEnd w:id="38"/>
    </w:p>
    <w:p w14:paraId="4AA42C1D" w14:textId="68C70C02" w:rsidR="00AE4628" w:rsidRPr="00C70BDB" w:rsidRDefault="00AE4628"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b/>
          <w:bCs/>
          <w:noProof/>
          <w:color w:val="000000"/>
          <w:sz w:val="24"/>
          <w:szCs w:val="24"/>
          <w:lang w:val="sr-Latn-ME"/>
        </w:rPr>
        <w:t>BAT</w:t>
      </w:r>
      <w:r w:rsidR="00853DAB">
        <w:rPr>
          <w:rFonts w:ascii="Times New Roman" w:eastAsia="Times New Roman" w:hAnsi="Times New Roman" w:cs="Times New Roman"/>
          <w:b/>
          <w:bCs/>
          <w:noProof/>
          <w:color w:val="000000"/>
          <w:sz w:val="24"/>
          <w:szCs w:val="24"/>
          <w:lang w:val="sr-Latn-ME"/>
        </w:rPr>
        <w:t xml:space="preserve"> </w:t>
      </w:r>
      <w:r w:rsidRPr="00C70BDB">
        <w:rPr>
          <w:rFonts w:ascii="Times New Roman" w:eastAsia="Times New Roman" w:hAnsi="Times New Roman" w:cs="Times New Roman"/>
          <w:b/>
          <w:bCs/>
          <w:noProof/>
          <w:color w:val="000000"/>
          <w:sz w:val="24"/>
          <w:szCs w:val="24"/>
          <w:lang w:val="sr-Latn-ME"/>
        </w:rPr>
        <w:t>39.</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smanjenje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emisija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vazduh</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dostupna</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tehnika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primjena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obje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tehnika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navedenih</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nastavku.</w:t>
      </w:r>
    </w:p>
    <w:p w14:paraId="4EC2F2E5" w14:textId="77777777" w:rsidR="007B01CF" w:rsidRPr="00C70BDB" w:rsidRDefault="007B01CF" w:rsidP="00AE4628">
      <w:pPr>
        <w:shd w:val="clear" w:color="auto" w:fill="FFFFFF"/>
        <w:spacing w:before="120"/>
        <w:jc w:val="both"/>
        <w:rPr>
          <w:rFonts w:ascii="Times New Roman" w:eastAsia="Times New Roman" w:hAnsi="Times New Roman" w:cs="Times New Roman"/>
          <w:noProof/>
          <w:color w:val="000000"/>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21"/>
        <w:gridCol w:w="2613"/>
        <w:gridCol w:w="4639"/>
        <w:gridCol w:w="1756"/>
      </w:tblGrid>
      <w:tr w:rsidR="001A15B4" w:rsidRPr="00C70BDB" w14:paraId="0DC3DF6C" w14:textId="77777777" w:rsidTr="00565444">
        <w:tc>
          <w:tcPr>
            <w:tcW w:w="3232"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173D2CE1" w14:textId="77777777" w:rsidR="00AE4628" w:rsidRPr="00C70BDB" w:rsidRDefault="00AE4628" w:rsidP="00565444">
            <w:pPr>
              <w:ind w:right="193"/>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Tehnika</w:t>
            </w:r>
          </w:p>
        </w:tc>
        <w:tc>
          <w:tcPr>
            <w:tcW w:w="463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20EF6D23" w14:textId="77777777" w:rsidR="00AE4628" w:rsidRPr="00C70BDB" w:rsidRDefault="00AE4628" w:rsidP="00565444">
            <w:pPr>
              <w:ind w:right="193"/>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Opis</w:t>
            </w:r>
          </w:p>
        </w:tc>
        <w:tc>
          <w:tcPr>
            <w:tcW w:w="175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1C3A9070" w14:textId="77777777" w:rsidR="00AE4628" w:rsidRPr="00C70BDB" w:rsidRDefault="00AE4628" w:rsidP="00565444">
            <w:pPr>
              <w:ind w:right="193"/>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Primjenjivost</w:t>
            </w:r>
          </w:p>
        </w:tc>
      </w:tr>
      <w:tr w:rsidR="001A15B4" w:rsidRPr="00C70BDB" w14:paraId="337B000B" w14:textId="77777777" w:rsidTr="00565444">
        <w:tc>
          <w:tcPr>
            <w:tcW w:w="62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EF7B2" w14:textId="77777777" w:rsidR="00AE4628" w:rsidRPr="00C70BDB" w:rsidRDefault="00AE4628" w:rsidP="00AE4628">
            <w:pPr>
              <w:spacing w:before="60" w:after="60"/>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a.</w:t>
            </w:r>
          </w:p>
        </w:tc>
        <w:tc>
          <w:tcPr>
            <w:tcW w:w="261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129C1" w14:textId="340D88CD" w:rsidR="00AE4628" w:rsidRPr="00C70BDB" w:rsidRDefault="00AE4628" w:rsidP="00565444">
            <w:pPr>
              <w:spacing w:before="60" w:after="60"/>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Odvajanje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tokova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otpadnih</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gasova</w:t>
            </w:r>
          </w:p>
        </w:tc>
        <w:tc>
          <w:tcPr>
            <w:tcW w:w="463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B8C89" w14:textId="36650852" w:rsidR="00AE4628" w:rsidRPr="00C70BDB" w:rsidRDefault="00AE4628" w:rsidP="00565444">
            <w:pPr>
              <w:spacing w:before="60" w:after="60"/>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Razdvajanje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ukupnih</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tokova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otpadnih</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gasova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na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tokove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otpadnih</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gasova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visokom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koncentracijom</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zagađujućih</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materija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tokove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otpadnih</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gasova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niskom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koncentracijom</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zagađujući</w:t>
            </w:r>
            <w:r w:rsidR="0077600A" w:rsidRPr="00C70BDB">
              <w:rPr>
                <w:rFonts w:ascii="Times New Roman" w:eastAsia="Times New Roman" w:hAnsi="Times New Roman" w:cs="Times New Roman"/>
                <w:noProof/>
                <w:color w:val="000000"/>
                <w:lang w:val="sr-Latn-ME"/>
              </w:rPr>
              <w:t>h</w:t>
            </w:r>
            <w:r w:rsidR="00853DAB">
              <w:rPr>
                <w:rFonts w:ascii="Times New Roman" w:eastAsia="Times New Roman" w:hAnsi="Times New Roman" w:cs="Times New Roman"/>
                <w:noProof/>
                <w:color w:val="000000"/>
                <w:lang w:val="sr-Latn-ME"/>
              </w:rPr>
              <w:t xml:space="preserve"> </w:t>
            </w:r>
            <w:r w:rsidR="0077600A" w:rsidRPr="00C70BDB">
              <w:rPr>
                <w:rFonts w:ascii="Times New Roman" w:eastAsia="Times New Roman" w:hAnsi="Times New Roman" w:cs="Times New Roman"/>
                <w:noProof/>
                <w:color w:val="000000"/>
                <w:lang w:val="sr-Latn-ME"/>
              </w:rPr>
              <w:t>materija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kako</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utvrđeni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inventaru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navedenom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BAT</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3.</w:t>
            </w:r>
          </w:p>
        </w:tc>
        <w:tc>
          <w:tcPr>
            <w:tcW w:w="1755" w:type="dxa"/>
            <w:vMerge w:val="restar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3FAD9" w14:textId="4F06F8DE" w:rsidR="00AE4628" w:rsidRPr="00C70BDB" w:rsidRDefault="001A15B4" w:rsidP="00565444">
            <w:pPr>
              <w:spacing w:before="60" w:after="60"/>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Primjenjivo</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na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nove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pogone</w:t>
            </w:r>
            <w:r w:rsidR="00853DAB">
              <w:rPr>
                <w:rFonts w:ascii="Times New Roman" w:eastAsia="Times New Roman" w:hAnsi="Times New Roman" w:cs="Times New Roman"/>
                <w:noProof/>
                <w:color w:val="000000"/>
                <w:lang w:val="sr-Latn-ME"/>
              </w:rPr>
              <w:t xml:space="preserve"> </w:t>
            </w:r>
            <w:r w:rsidR="00993AE5">
              <w:rPr>
                <w:rFonts w:ascii="Times New Roman" w:eastAsia="Times New Roman" w:hAnsi="Times New Roman" w:cs="Times New Roman"/>
                <w:noProof/>
                <w:color w:val="000000"/>
                <w:lang w:val="sr-Latn-ME"/>
              </w:rPr>
              <w:t>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n</w:t>
            </w:r>
            <w:r w:rsidR="00AE4628" w:rsidRPr="00C70BDB">
              <w:rPr>
                <w:rFonts w:ascii="Times New Roman" w:eastAsia="Times New Roman" w:hAnsi="Times New Roman" w:cs="Times New Roman"/>
                <w:noProof/>
                <w:color w:val="000000"/>
                <w:lang w:val="sr-Latn-ME"/>
              </w:rPr>
              <w:t>a</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postojeće</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pogone</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u</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okviru</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ograničenja</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povezanih</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s</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oblikovanjem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vazdušnog</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sistema</w:t>
            </w:r>
            <w:r w:rsidR="00AE4628" w:rsidRPr="00C70BDB">
              <w:rPr>
                <w:rFonts w:ascii="Times New Roman" w:eastAsia="Times New Roman" w:hAnsi="Times New Roman" w:cs="Times New Roman"/>
                <w:noProof/>
                <w:color w:val="000000"/>
                <w:lang w:val="sr-Latn-ME"/>
              </w:rPr>
              <w:t>.</w:t>
            </w:r>
          </w:p>
        </w:tc>
      </w:tr>
      <w:tr w:rsidR="001A15B4" w:rsidRPr="00C70BDB" w14:paraId="00F518B4" w14:textId="77777777" w:rsidTr="004337B1">
        <w:tc>
          <w:tcPr>
            <w:tcW w:w="62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D7C18" w14:textId="77777777" w:rsidR="00AE4628" w:rsidRPr="00C70BDB" w:rsidRDefault="00AE4628" w:rsidP="00AE4628">
            <w:pPr>
              <w:spacing w:before="60" w:after="60"/>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b.</w:t>
            </w:r>
          </w:p>
        </w:tc>
        <w:tc>
          <w:tcPr>
            <w:tcW w:w="26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E63E2" w14:textId="0FBF4A3D" w:rsidR="00AE4628" w:rsidRPr="00C70BDB" w:rsidRDefault="00AE4628" w:rsidP="00565444">
            <w:pPr>
              <w:spacing w:before="60" w:after="60"/>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Recirkulacija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otpadnog</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gasa</w:t>
            </w:r>
          </w:p>
        </w:tc>
        <w:tc>
          <w:tcPr>
            <w:tcW w:w="46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5AB3A9" w14:textId="72C4C0F6" w:rsidR="00AE4628" w:rsidRPr="00C70BDB" w:rsidRDefault="00AE4628" w:rsidP="00565444">
            <w:pPr>
              <w:spacing w:before="60" w:after="60"/>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Recirkulacija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otpadnog</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niskom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koncentracijom</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zagađujućih</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materija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biološki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postupak,</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nakon</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čega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slijedi</w:t>
            </w:r>
            <w:r w:rsidR="00853DAB">
              <w:rPr>
                <w:rFonts w:ascii="Times New Roman" w:eastAsia="Times New Roman" w:hAnsi="Times New Roman" w:cs="Times New Roman"/>
                <w:noProof/>
                <w:color w:val="000000"/>
                <w:lang w:val="sr-Latn-ME"/>
              </w:rPr>
              <w:t xml:space="preserve"> </w:t>
            </w:r>
            <w:r w:rsidR="00257905" w:rsidRPr="00C70BDB">
              <w:rPr>
                <w:rFonts w:ascii="Times New Roman" w:eastAsia="Times New Roman" w:hAnsi="Times New Roman" w:cs="Times New Roman"/>
                <w:noProof/>
                <w:color w:val="000000"/>
                <w:lang w:val="sr-Latn-ME"/>
              </w:rPr>
              <w:t>tretman</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otpadnog</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prilagođena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koncentraciji</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zagađujućih</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materija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w:t>
            </w:r>
            <w:r w:rsidR="000028E5" w:rsidRPr="00C70BDB">
              <w:rPr>
                <w:rFonts w:ascii="Times New Roman" w:eastAsia="Times New Roman" w:hAnsi="Times New Roman" w:cs="Times New Roman"/>
                <w:noProof/>
                <w:color w:val="000000"/>
                <w:lang w:val="sr-Latn-ME"/>
              </w:rPr>
              <w:t>v.</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BA</w:t>
            </w:r>
            <w:r w:rsidRPr="00C70BDB">
              <w:rPr>
                <w:rFonts w:ascii="Times New Roman" w:eastAsia="Times New Roman" w:hAnsi="Times New Roman" w:cs="Times New Roman"/>
                <w:noProof/>
                <w:color w:val="000000"/>
                <w:lang w:val="sr-Latn-ME"/>
              </w:rPr>
              <w:t>T</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34.).</w:t>
            </w:r>
          </w:p>
          <w:p w14:paraId="34AB3D13" w14:textId="35DD8170" w:rsidR="00AE4628" w:rsidRPr="00C70BDB" w:rsidRDefault="00AE4628" w:rsidP="00565444">
            <w:pPr>
              <w:spacing w:before="60" w:after="60"/>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lastRenderedPageBreak/>
              <w:t>Upotreba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otpadnog</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biološkom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postupku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može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biti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ograničena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temperaturom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otpadnog</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i/ili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sadržajem</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zagađujućih</w:t>
            </w:r>
            <w:r w:rsidR="00853DAB">
              <w:rPr>
                <w:rFonts w:ascii="Times New Roman" w:eastAsia="Times New Roman" w:hAnsi="Times New Roman" w:cs="Times New Roman"/>
                <w:noProof/>
                <w:color w:val="000000"/>
                <w:lang w:val="sr-Latn-ME"/>
              </w:rPr>
              <w:t xml:space="preserve"> </w:t>
            </w:r>
            <w:r w:rsidR="00E72DB8" w:rsidRPr="00C70BDB">
              <w:rPr>
                <w:rFonts w:ascii="Times New Roman" w:eastAsia="Times New Roman" w:hAnsi="Times New Roman" w:cs="Times New Roman"/>
                <w:noProof/>
                <w:color w:val="000000"/>
                <w:lang w:val="sr-Latn-ME"/>
              </w:rPr>
              <w:t>materija</w:t>
            </w:r>
            <w:r w:rsidRPr="00C70BDB">
              <w:rPr>
                <w:rFonts w:ascii="Times New Roman" w:eastAsia="Times New Roman" w:hAnsi="Times New Roman" w:cs="Times New Roman"/>
                <w:noProof/>
                <w:color w:val="000000"/>
                <w:lang w:val="sr-Latn-ME"/>
              </w:rPr>
              <w:t>.</w:t>
            </w:r>
          </w:p>
          <w:p w14:paraId="2852E436" w14:textId="2CB73C7C" w:rsidR="00AE4628" w:rsidRPr="00C70BDB" w:rsidRDefault="00AE4628" w:rsidP="00565444">
            <w:pPr>
              <w:spacing w:before="60" w:after="60"/>
              <w:jc w:val="both"/>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Možda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će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prije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ponovne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upotrebe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trebati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kondenz</w:t>
            </w:r>
            <w:r w:rsidR="001A15B4" w:rsidRPr="00C70BDB">
              <w:rPr>
                <w:rFonts w:ascii="Times New Roman" w:eastAsia="Times New Roman" w:hAnsi="Times New Roman" w:cs="Times New Roman"/>
                <w:noProof/>
                <w:color w:val="000000"/>
                <w:lang w:val="sr-Latn-ME"/>
              </w:rPr>
              <w:t>ovati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vodenu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paru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sadržanu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otpadnom</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gasi</w:t>
            </w:r>
            <w:r w:rsidRPr="00C70BDB">
              <w:rPr>
                <w:rFonts w:ascii="Times New Roman" w:eastAsia="Times New Roman" w:hAnsi="Times New Roman" w:cs="Times New Roman"/>
                <w:noProof/>
                <w:color w:val="000000"/>
                <w:lang w:val="sr-Latn-ME"/>
              </w:rPr>
              <w:t>.</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U</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tom</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slučaju</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potrebno</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je</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hlađenje,</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a</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kondenzovana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vo</w:t>
            </w:r>
            <w:r w:rsidR="001A15B4" w:rsidRPr="00C70BDB">
              <w:rPr>
                <w:rFonts w:ascii="Times New Roman" w:eastAsia="Times New Roman" w:hAnsi="Times New Roman" w:cs="Times New Roman"/>
                <w:noProof/>
                <w:color w:val="000000"/>
                <w:lang w:val="sr-Latn-ME"/>
              </w:rPr>
              <w:t>da</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se,</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ako</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je</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moguće,</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recirkuliše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w:t>
            </w:r>
            <w:r w:rsidR="000028E5" w:rsidRPr="00C70BDB">
              <w:rPr>
                <w:rFonts w:ascii="Times New Roman" w:eastAsia="Times New Roman" w:hAnsi="Times New Roman" w:cs="Times New Roman"/>
                <w:noProof/>
                <w:color w:val="000000"/>
                <w:lang w:val="sr-Latn-ME"/>
              </w:rPr>
              <w:t>v.</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BA</w:t>
            </w:r>
            <w:r w:rsidRPr="00C70BDB">
              <w:rPr>
                <w:rFonts w:ascii="Times New Roman" w:eastAsia="Times New Roman" w:hAnsi="Times New Roman" w:cs="Times New Roman"/>
                <w:noProof/>
                <w:color w:val="000000"/>
                <w:lang w:val="sr-Latn-ME"/>
              </w:rPr>
              <w:t>T</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35.)</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ili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pr</w:t>
            </w:r>
            <w:r w:rsidR="001A15B4" w:rsidRPr="00C70BDB">
              <w:rPr>
                <w:rFonts w:ascii="Times New Roman" w:eastAsia="Times New Roman" w:hAnsi="Times New Roman" w:cs="Times New Roman"/>
                <w:noProof/>
                <w:color w:val="000000"/>
                <w:lang w:val="sr-Latn-ME"/>
              </w:rPr>
              <w:t>e</w:t>
            </w:r>
            <w:r w:rsidRPr="00C70BDB">
              <w:rPr>
                <w:rFonts w:ascii="Times New Roman" w:eastAsia="Times New Roman" w:hAnsi="Times New Roman" w:cs="Times New Roman"/>
                <w:noProof/>
                <w:color w:val="000000"/>
                <w:lang w:val="sr-Latn-ME"/>
              </w:rPr>
              <w:t>čišćava</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prije</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ispuštanja.</w:t>
            </w:r>
          </w:p>
        </w:tc>
        <w:tc>
          <w:tcPr>
            <w:tcW w:w="0" w:type="auto"/>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14:paraId="0F09AB16" w14:textId="77777777" w:rsidR="00AE4628" w:rsidRPr="00C70BDB" w:rsidRDefault="00AE4628" w:rsidP="00AE4628">
            <w:pPr>
              <w:rPr>
                <w:rFonts w:ascii="Times New Roman" w:eastAsia="Times New Roman" w:hAnsi="Times New Roman" w:cs="Times New Roman"/>
                <w:noProof/>
                <w:color w:val="000000"/>
                <w:lang w:val="sr-Latn-ME"/>
              </w:rPr>
            </w:pPr>
          </w:p>
        </w:tc>
      </w:tr>
    </w:tbl>
    <w:p w14:paraId="55C15D39" w14:textId="27C4DD92" w:rsidR="00AE4628" w:rsidRPr="00C70BDB" w:rsidRDefault="00AE4628" w:rsidP="005E3476">
      <w:pPr>
        <w:pStyle w:val="Heading1"/>
        <w:rPr>
          <w:rFonts w:ascii="Times New Roman" w:eastAsia="Times New Roman" w:hAnsi="Times New Roman" w:cs="Times New Roman"/>
          <w:noProof/>
          <w:sz w:val="24"/>
          <w:szCs w:val="24"/>
          <w:lang w:val="sr-Latn-ME"/>
        </w:rPr>
      </w:pPr>
      <w:bookmarkStart w:id="39" w:name="_Toc76053011"/>
      <w:r w:rsidRPr="00C70BDB">
        <w:rPr>
          <w:rFonts w:ascii="Times New Roman" w:eastAsia="Times New Roman" w:hAnsi="Times New Roman" w:cs="Times New Roman"/>
          <w:noProof/>
          <w:sz w:val="24"/>
          <w:szCs w:val="24"/>
          <w:lang w:val="sr-Latn-ME"/>
        </w:rPr>
        <w:t>4.</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Zaključci</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najbolje</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dostupnim</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tehnikama</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z</w:t>
      </w:r>
      <w:r w:rsidRPr="00C70BDB">
        <w:rPr>
          <w:rFonts w:ascii="Times New Roman" w:eastAsia="Times New Roman" w:hAnsi="Times New Roman" w:cs="Times New Roman"/>
          <w:noProof/>
          <w:sz w:val="24"/>
          <w:szCs w:val="24"/>
          <w:lang w:val="sr-Latn-ME"/>
        </w:rPr>
        <w:t>a</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fizi</w:t>
      </w:r>
      <w:r w:rsidR="005E3476" w:rsidRPr="00C70BDB">
        <w:rPr>
          <w:rFonts w:ascii="Times New Roman" w:eastAsia="Times New Roman" w:hAnsi="Times New Roman" w:cs="Times New Roman"/>
          <w:noProof/>
          <w:sz w:val="24"/>
          <w:szCs w:val="24"/>
          <w:lang w:val="sr-Latn-ME"/>
        </w:rPr>
        <w:t>čko-h</w:t>
      </w:r>
      <w:r w:rsidRPr="00C70BDB">
        <w:rPr>
          <w:rFonts w:ascii="Times New Roman" w:eastAsia="Times New Roman" w:hAnsi="Times New Roman" w:cs="Times New Roman"/>
          <w:noProof/>
          <w:sz w:val="24"/>
          <w:szCs w:val="24"/>
          <w:lang w:val="sr-Latn-ME"/>
        </w:rPr>
        <w:t>emijsk</w:t>
      </w:r>
      <w:r w:rsidR="0077600A" w:rsidRPr="00C70BDB">
        <w:rPr>
          <w:rFonts w:ascii="Times New Roman" w:eastAsia="Times New Roman" w:hAnsi="Times New Roman" w:cs="Times New Roman"/>
          <w:noProof/>
          <w:sz w:val="24"/>
          <w:szCs w:val="24"/>
          <w:lang w:val="sr-Latn-ME"/>
        </w:rPr>
        <w:t>i</w:t>
      </w:r>
      <w:r w:rsidR="00853DAB">
        <w:rPr>
          <w:rFonts w:ascii="Times New Roman" w:eastAsia="Times New Roman" w:hAnsi="Times New Roman" w:cs="Times New Roman"/>
          <w:noProof/>
          <w:sz w:val="24"/>
          <w:szCs w:val="24"/>
          <w:lang w:val="sr-Latn-ME"/>
        </w:rPr>
        <w:t xml:space="preserve"> </w:t>
      </w:r>
      <w:r w:rsidR="00257905" w:rsidRPr="00C70BDB">
        <w:rPr>
          <w:rFonts w:ascii="Times New Roman" w:eastAsia="Times New Roman" w:hAnsi="Times New Roman" w:cs="Times New Roman"/>
          <w:noProof/>
          <w:sz w:val="24"/>
          <w:szCs w:val="24"/>
          <w:lang w:val="sr-Latn-ME"/>
        </w:rPr>
        <w:t>tretman</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otpada</w:t>
      </w:r>
      <w:bookmarkEnd w:id="39"/>
    </w:p>
    <w:p w14:paraId="76223782" w14:textId="7B9B88B9" w:rsidR="00AE4628" w:rsidRPr="00C70BDB" w:rsidRDefault="00AE4628"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Ako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nije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dru</w:t>
      </w:r>
      <w:r w:rsidR="001A15B4" w:rsidRPr="00C70BDB">
        <w:rPr>
          <w:rFonts w:ascii="Times New Roman" w:eastAsia="Times New Roman" w:hAnsi="Times New Roman" w:cs="Times New Roman"/>
          <w:noProof/>
          <w:color w:val="000000"/>
          <w:sz w:val="24"/>
          <w:szCs w:val="24"/>
          <w:lang w:val="sr-Latn-ME"/>
        </w:rPr>
        <w:t>gačije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navedeno,</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zaključci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dostupnim</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tehnikama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navedeni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dijel</w:t>
      </w:r>
      <w:r w:rsidR="0045674B"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4</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primjenjuju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se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fizi</w:t>
      </w:r>
      <w:r w:rsidR="001A15B4" w:rsidRPr="00C70BDB">
        <w:rPr>
          <w:rFonts w:ascii="Times New Roman" w:eastAsia="Times New Roman" w:hAnsi="Times New Roman" w:cs="Times New Roman"/>
          <w:noProof/>
          <w:color w:val="000000"/>
          <w:sz w:val="24"/>
          <w:szCs w:val="24"/>
          <w:lang w:val="sr-Latn-ME"/>
        </w:rPr>
        <w:t>čko-h</w:t>
      </w:r>
      <w:r w:rsidRPr="00C70BDB">
        <w:rPr>
          <w:rFonts w:ascii="Times New Roman" w:eastAsia="Times New Roman" w:hAnsi="Times New Roman" w:cs="Times New Roman"/>
          <w:noProof/>
          <w:color w:val="000000"/>
          <w:sz w:val="24"/>
          <w:szCs w:val="24"/>
          <w:lang w:val="sr-Latn-ME"/>
        </w:rPr>
        <w:t>emi</w:t>
      </w:r>
      <w:r w:rsidR="0077600A" w:rsidRPr="00C70BDB">
        <w:rPr>
          <w:rFonts w:ascii="Times New Roman" w:eastAsia="Times New Roman" w:hAnsi="Times New Roman" w:cs="Times New Roman"/>
          <w:noProof/>
          <w:color w:val="000000"/>
          <w:sz w:val="24"/>
          <w:szCs w:val="24"/>
          <w:lang w:val="sr-Latn-ME"/>
        </w:rPr>
        <w:t>jski</w:t>
      </w:r>
      <w:r w:rsidR="00853DAB">
        <w:rPr>
          <w:rFonts w:ascii="Times New Roman" w:eastAsia="Times New Roman" w:hAnsi="Times New Roman" w:cs="Times New Roman"/>
          <w:noProof/>
          <w:color w:val="000000"/>
          <w:sz w:val="24"/>
          <w:szCs w:val="24"/>
          <w:lang w:val="sr-Latn-ME"/>
        </w:rPr>
        <w:t xml:space="preserve"> </w:t>
      </w:r>
      <w:r w:rsidR="00257905" w:rsidRPr="00C70BDB">
        <w:rPr>
          <w:rFonts w:ascii="Times New Roman" w:eastAsia="Times New Roman" w:hAnsi="Times New Roman" w:cs="Times New Roman"/>
          <w:noProof/>
          <w:color w:val="000000"/>
          <w:sz w:val="24"/>
          <w:szCs w:val="24"/>
          <w:lang w:val="sr-Latn-ME"/>
        </w:rPr>
        <w:t>tretman</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uz</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op</w:t>
      </w:r>
      <w:r w:rsidR="001A15B4" w:rsidRPr="00C70BDB">
        <w:rPr>
          <w:rFonts w:ascii="Times New Roman" w:eastAsia="Times New Roman" w:hAnsi="Times New Roman" w:cs="Times New Roman"/>
          <w:noProof/>
          <w:color w:val="000000"/>
          <w:sz w:val="24"/>
          <w:szCs w:val="24"/>
          <w:lang w:val="sr-Latn-ME"/>
        </w:rPr>
        <w:t>šte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zaključke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w:t>
      </w:r>
      <w:r w:rsidR="00853DAB">
        <w:rPr>
          <w:rFonts w:ascii="Times New Roman" w:eastAsia="Times New Roman" w:hAnsi="Times New Roman" w:cs="Times New Roman"/>
          <w:noProof/>
          <w:color w:val="000000"/>
          <w:sz w:val="24"/>
          <w:szCs w:val="24"/>
          <w:lang w:val="sr-Latn-ME"/>
        </w:rPr>
        <w:t xml:space="preserve"> </w:t>
      </w:r>
      <w:r w:rsidR="00610F5D" w:rsidRPr="00C70BDB">
        <w:rPr>
          <w:rFonts w:ascii="Times New Roman" w:eastAsia="Times New Roman" w:hAnsi="Times New Roman" w:cs="Times New Roman"/>
          <w:noProof/>
          <w:color w:val="000000"/>
          <w:sz w:val="24"/>
          <w:szCs w:val="24"/>
          <w:lang w:val="sr-Latn-ME"/>
        </w:rPr>
        <w:t>BAT</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iz</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dijela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1.</w:t>
      </w:r>
    </w:p>
    <w:p w14:paraId="404063DC" w14:textId="77777777" w:rsidR="0045674B" w:rsidRPr="00C70BDB" w:rsidRDefault="0045674B" w:rsidP="00AE4628">
      <w:pPr>
        <w:shd w:val="clear" w:color="auto" w:fill="FFFFFF"/>
        <w:spacing w:before="120"/>
        <w:jc w:val="both"/>
        <w:rPr>
          <w:rFonts w:ascii="Times New Roman" w:eastAsia="Times New Roman" w:hAnsi="Times New Roman" w:cs="Times New Roman"/>
          <w:noProof/>
          <w:color w:val="000000"/>
          <w:sz w:val="24"/>
          <w:szCs w:val="24"/>
          <w:lang w:val="sr-Latn-ME"/>
        </w:rPr>
      </w:pPr>
    </w:p>
    <w:p w14:paraId="19B87FCC" w14:textId="67F4DCD2" w:rsidR="00AE4628" w:rsidRPr="00C70BDB" w:rsidRDefault="00AE4628" w:rsidP="005E3476">
      <w:pPr>
        <w:pStyle w:val="Heading2"/>
        <w:rPr>
          <w:rFonts w:ascii="Times New Roman" w:eastAsia="Times New Roman" w:hAnsi="Times New Roman" w:cs="Times New Roman"/>
          <w:noProof/>
          <w:sz w:val="24"/>
          <w:szCs w:val="24"/>
          <w:lang w:val="sr-Latn-ME"/>
        </w:rPr>
      </w:pPr>
      <w:bookmarkStart w:id="40" w:name="_Toc76053012"/>
      <w:r w:rsidRPr="00C70BDB">
        <w:rPr>
          <w:rFonts w:ascii="Times New Roman" w:eastAsia="Times New Roman" w:hAnsi="Times New Roman" w:cs="Times New Roman"/>
          <w:noProof/>
          <w:sz w:val="24"/>
          <w:szCs w:val="24"/>
          <w:lang w:val="sr-Latn-ME"/>
        </w:rPr>
        <w:t>4.1.</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Zaključci</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najbolje</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dosptupnim</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tehnikama</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a</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fizičko-hemijski</w:t>
      </w:r>
      <w:r w:rsidR="00853DAB">
        <w:rPr>
          <w:rFonts w:ascii="Times New Roman" w:eastAsia="Times New Roman" w:hAnsi="Times New Roman" w:cs="Times New Roman"/>
          <w:noProof/>
          <w:sz w:val="24"/>
          <w:szCs w:val="24"/>
          <w:lang w:val="sr-Latn-ME"/>
        </w:rPr>
        <w:t xml:space="preserve"> </w:t>
      </w:r>
      <w:r w:rsidR="00257905" w:rsidRPr="00C70BDB">
        <w:rPr>
          <w:rFonts w:ascii="Times New Roman" w:eastAsia="Times New Roman" w:hAnsi="Times New Roman" w:cs="Times New Roman"/>
          <w:noProof/>
          <w:sz w:val="24"/>
          <w:szCs w:val="24"/>
          <w:lang w:val="sr-Latn-ME"/>
        </w:rPr>
        <w:t>tretman</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čvrstog</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i/ili</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kašastog</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otpada</w:t>
      </w:r>
      <w:bookmarkEnd w:id="40"/>
    </w:p>
    <w:p w14:paraId="560B7B77" w14:textId="0A61BBBF" w:rsidR="00AE4628" w:rsidRPr="00C70BDB" w:rsidRDefault="00AE4628" w:rsidP="005E3476">
      <w:pPr>
        <w:pStyle w:val="Heading3"/>
        <w:rPr>
          <w:rFonts w:ascii="Times New Roman" w:eastAsia="Times New Roman" w:hAnsi="Times New Roman" w:cs="Times New Roman"/>
          <w:noProof/>
          <w:lang w:val="sr-Latn-ME"/>
        </w:rPr>
      </w:pPr>
      <w:bookmarkStart w:id="41" w:name="_Toc76053013"/>
      <w:r w:rsidRPr="00C70BDB">
        <w:rPr>
          <w:rFonts w:ascii="Times New Roman" w:eastAsia="Times New Roman" w:hAnsi="Times New Roman" w:cs="Times New Roman"/>
          <w:noProof/>
          <w:lang w:val="sr-Latn-ME"/>
        </w:rPr>
        <w:t>4.1.1.</w:t>
      </w:r>
      <w:r w:rsidR="00853DAB">
        <w:rPr>
          <w:rFonts w:ascii="Times New Roman" w:eastAsia="Times New Roman" w:hAnsi="Times New Roman" w:cs="Times New Roman"/>
          <w:noProof/>
          <w:lang w:val="sr-Latn-ME"/>
        </w:rPr>
        <w:t xml:space="preserve"> </w:t>
      </w:r>
      <w:r w:rsidR="0077600A" w:rsidRPr="00C70BDB">
        <w:rPr>
          <w:rFonts w:ascii="Times New Roman" w:eastAsia="Times New Roman" w:hAnsi="Times New Roman" w:cs="Times New Roman"/>
          <w:noProof/>
          <w:lang w:val="sr-Latn-ME"/>
        </w:rPr>
        <w:t>Opšta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ekološka</w:t>
      </w:r>
      <w:r w:rsidR="00853DAB">
        <w:rPr>
          <w:rFonts w:ascii="Times New Roman" w:eastAsia="Times New Roman" w:hAnsi="Times New Roman" w:cs="Times New Roman"/>
          <w:noProof/>
          <w:lang w:val="sr-Latn-ME"/>
        </w:rPr>
        <w:t xml:space="preserve"> </w:t>
      </w:r>
      <w:r w:rsidR="001A15B4" w:rsidRPr="00C70BDB">
        <w:rPr>
          <w:rFonts w:ascii="Times New Roman" w:eastAsia="Times New Roman" w:hAnsi="Times New Roman" w:cs="Times New Roman"/>
          <w:noProof/>
          <w:lang w:val="sr-Latn-ME"/>
        </w:rPr>
        <w:t>efikasnost</w:t>
      </w:r>
      <w:bookmarkEnd w:id="41"/>
    </w:p>
    <w:p w14:paraId="118C7394" w14:textId="5FE20226" w:rsidR="00AE4628" w:rsidRPr="00C70BDB" w:rsidRDefault="001A15B4"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b/>
          <w:bCs/>
          <w:noProof/>
          <w:color w:val="000000"/>
          <w:sz w:val="24"/>
          <w:szCs w:val="24"/>
          <w:lang w:val="sr-Latn-ME"/>
        </w:rPr>
        <w:t>BAT</w:t>
      </w:r>
      <w:r w:rsidR="00853DAB">
        <w:rPr>
          <w:rFonts w:ascii="Times New Roman" w:eastAsia="Times New Roman" w:hAnsi="Times New Roman" w:cs="Times New Roman"/>
          <w:b/>
          <w:bCs/>
          <w:noProof/>
          <w:color w:val="000000"/>
          <w:sz w:val="24"/>
          <w:szCs w:val="24"/>
          <w:lang w:val="sr-Latn-ME"/>
        </w:rPr>
        <w:t xml:space="preserve"> </w:t>
      </w:r>
      <w:r w:rsidR="00AE4628" w:rsidRPr="00C70BDB">
        <w:rPr>
          <w:rFonts w:ascii="Times New Roman" w:eastAsia="Times New Roman" w:hAnsi="Times New Roman" w:cs="Times New Roman"/>
          <w:b/>
          <w:bCs/>
          <w:noProof/>
          <w:color w:val="000000"/>
          <w:sz w:val="24"/>
          <w:szCs w:val="24"/>
          <w:lang w:val="sr-Latn-ME"/>
        </w:rPr>
        <w:t>40.</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poboljšanje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op</w:t>
      </w:r>
      <w:r w:rsidRPr="00C70BDB">
        <w:rPr>
          <w:rFonts w:ascii="Times New Roman" w:eastAsia="Times New Roman" w:hAnsi="Times New Roman" w:cs="Times New Roman"/>
          <w:noProof/>
          <w:color w:val="000000"/>
          <w:sz w:val="24"/>
          <w:szCs w:val="24"/>
          <w:lang w:val="sr-Latn-ME"/>
        </w:rPr>
        <w:t>šte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ekološke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efikasnosti</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dosptupna</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tehnika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je</w:t>
      </w:r>
      <w:r w:rsidR="00853DAB">
        <w:rPr>
          <w:rFonts w:ascii="Times New Roman" w:eastAsia="Times New Roman" w:hAnsi="Times New Roman" w:cs="Times New Roman"/>
          <w:noProof/>
          <w:color w:val="000000"/>
          <w:sz w:val="24"/>
          <w:szCs w:val="24"/>
          <w:lang w:val="sr-Latn-ME"/>
        </w:rPr>
        <w:t xml:space="preserve"> </w:t>
      </w:r>
      <w:r w:rsidR="00B33D2C" w:rsidRPr="00C70BDB">
        <w:rPr>
          <w:rFonts w:ascii="Times New Roman" w:eastAsia="Times New Roman" w:hAnsi="Times New Roman" w:cs="Times New Roman"/>
          <w:noProof/>
          <w:color w:val="000000"/>
          <w:sz w:val="24"/>
          <w:szCs w:val="24"/>
          <w:lang w:val="sr-Latn-ME"/>
        </w:rPr>
        <w:t>monitoring</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dolaznog</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okviru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prethodnih</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postupaka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prihvat</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procedure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prihvata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w:t>
      </w:r>
      <w:r w:rsidR="000028E5" w:rsidRPr="00C70BDB">
        <w:rPr>
          <w:rFonts w:ascii="Times New Roman" w:eastAsia="Times New Roman" w:hAnsi="Times New Roman" w:cs="Times New Roman"/>
          <w:noProof/>
          <w:color w:val="000000"/>
          <w:sz w:val="24"/>
          <w:szCs w:val="24"/>
          <w:lang w:val="sr-Latn-ME"/>
        </w:rPr>
        <w:t>v.</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BAT</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2.).</w:t>
      </w:r>
    </w:p>
    <w:p w14:paraId="543AA518" w14:textId="77777777" w:rsidR="00AE4628" w:rsidRPr="00C70BDB" w:rsidRDefault="00AE4628" w:rsidP="00AE4628">
      <w:pPr>
        <w:shd w:val="clear" w:color="auto" w:fill="FFFFFF"/>
        <w:spacing w:before="240" w:after="120"/>
        <w:jc w:val="both"/>
        <w:rPr>
          <w:rFonts w:ascii="Times New Roman" w:eastAsia="Times New Roman" w:hAnsi="Times New Roman" w:cs="Times New Roman"/>
          <w:bCs/>
          <w:noProof/>
          <w:color w:val="000000"/>
          <w:sz w:val="24"/>
          <w:szCs w:val="24"/>
          <w:lang w:val="sr-Latn-ME"/>
        </w:rPr>
      </w:pPr>
      <w:r w:rsidRPr="00C70BDB">
        <w:rPr>
          <w:rFonts w:ascii="Times New Roman" w:eastAsia="Times New Roman" w:hAnsi="Times New Roman" w:cs="Times New Roman"/>
          <w:bCs/>
          <w:iCs/>
          <w:noProof/>
          <w:color w:val="000000"/>
          <w:sz w:val="24"/>
          <w:szCs w:val="24"/>
          <w:lang w:val="sr-Latn-ME"/>
        </w:rPr>
        <w:t>Opis</w:t>
      </w:r>
    </w:p>
    <w:p w14:paraId="68DC69A0" w14:textId="71CECC81" w:rsidR="00AE4628" w:rsidRPr="00C70BDB" w:rsidRDefault="00B33D2C"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Monitoring</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dolaznog</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npr.</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pogledu:</w:t>
      </w: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1A15B4" w:rsidRPr="00C70BDB" w14:paraId="5E4545F7" w14:textId="77777777" w:rsidTr="00AE4628">
        <w:tc>
          <w:tcPr>
            <w:tcW w:w="0" w:type="auto"/>
            <w:shd w:val="clear" w:color="auto" w:fill="FFFFFF"/>
            <w:hideMark/>
          </w:tcPr>
          <w:p w14:paraId="6ACD0C25" w14:textId="17FC031C"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5757CC4B" w14:textId="58F44D4B" w:rsidR="00AE4628" w:rsidRPr="00233ECC" w:rsidRDefault="00AE4628" w:rsidP="00233ECC">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233ECC">
              <w:rPr>
                <w:rFonts w:ascii="Times New Roman" w:eastAsia="Times New Roman" w:hAnsi="Times New Roman" w:cs="Times New Roman"/>
                <w:noProof/>
                <w:color w:val="000000"/>
                <w:sz w:val="24"/>
                <w:szCs w:val="24"/>
                <w:lang w:val="sr-Latn-ME"/>
              </w:rPr>
              <w:t>sadržaja</w:t>
            </w:r>
            <w:r w:rsidR="00853DAB" w:rsidRPr="00233ECC">
              <w:rPr>
                <w:rFonts w:ascii="Times New Roman" w:eastAsia="Times New Roman" w:hAnsi="Times New Roman" w:cs="Times New Roman"/>
                <w:noProof/>
                <w:color w:val="000000"/>
                <w:sz w:val="24"/>
                <w:szCs w:val="24"/>
                <w:lang w:val="sr-Latn-ME"/>
              </w:rPr>
              <w:t xml:space="preserve"> </w:t>
            </w:r>
            <w:r w:rsidRPr="00233ECC">
              <w:rPr>
                <w:rFonts w:ascii="Times New Roman" w:eastAsia="Times New Roman" w:hAnsi="Times New Roman" w:cs="Times New Roman"/>
                <w:noProof/>
                <w:color w:val="000000"/>
                <w:sz w:val="24"/>
                <w:szCs w:val="24"/>
                <w:lang w:val="sr-Latn-ME"/>
              </w:rPr>
              <w:t>organskih</w:t>
            </w:r>
            <w:r w:rsidR="00853DAB" w:rsidRPr="00233ECC">
              <w:rPr>
                <w:rFonts w:ascii="Times New Roman" w:eastAsia="Times New Roman" w:hAnsi="Times New Roman" w:cs="Times New Roman"/>
                <w:noProof/>
                <w:color w:val="000000"/>
                <w:sz w:val="24"/>
                <w:szCs w:val="24"/>
                <w:lang w:val="sr-Latn-ME"/>
              </w:rPr>
              <w:t xml:space="preserve"> </w:t>
            </w:r>
            <w:r w:rsidR="001A15B4" w:rsidRPr="00233ECC">
              <w:rPr>
                <w:rFonts w:ascii="Times New Roman" w:eastAsia="Times New Roman" w:hAnsi="Times New Roman" w:cs="Times New Roman"/>
                <w:noProof/>
                <w:color w:val="000000"/>
                <w:sz w:val="24"/>
                <w:szCs w:val="24"/>
                <w:lang w:val="sr-Latn-ME"/>
              </w:rPr>
              <w:t>supstanci</w:t>
            </w:r>
            <w:r w:rsidRPr="00233ECC">
              <w:rPr>
                <w:rFonts w:ascii="Times New Roman" w:eastAsia="Times New Roman" w:hAnsi="Times New Roman" w:cs="Times New Roman"/>
                <w:noProof/>
                <w:color w:val="000000"/>
                <w:sz w:val="24"/>
                <w:szCs w:val="24"/>
                <w:lang w:val="sr-Latn-ME"/>
              </w:rPr>
              <w:t>,</w:t>
            </w:r>
            <w:r w:rsidR="00853DAB" w:rsidRPr="00233ECC">
              <w:rPr>
                <w:rFonts w:ascii="Times New Roman" w:eastAsia="Times New Roman" w:hAnsi="Times New Roman" w:cs="Times New Roman"/>
                <w:noProof/>
                <w:color w:val="000000"/>
                <w:sz w:val="24"/>
                <w:szCs w:val="24"/>
                <w:lang w:val="sr-Latn-ME"/>
              </w:rPr>
              <w:t xml:space="preserve"> </w:t>
            </w:r>
            <w:r w:rsidRPr="00233ECC">
              <w:rPr>
                <w:rFonts w:ascii="Times New Roman" w:eastAsia="Times New Roman" w:hAnsi="Times New Roman" w:cs="Times New Roman"/>
                <w:noProof/>
                <w:color w:val="000000"/>
                <w:sz w:val="24"/>
                <w:szCs w:val="24"/>
                <w:lang w:val="sr-Latn-ME"/>
              </w:rPr>
              <w:t>oksida</w:t>
            </w:r>
            <w:r w:rsidR="001A15B4" w:rsidRPr="00233ECC">
              <w:rPr>
                <w:rFonts w:ascii="Times New Roman" w:eastAsia="Times New Roman" w:hAnsi="Times New Roman" w:cs="Times New Roman"/>
                <w:noProof/>
                <w:color w:val="000000"/>
                <w:sz w:val="24"/>
                <w:szCs w:val="24"/>
                <w:lang w:val="sr-Latn-ME"/>
              </w:rPr>
              <w:t>nsa,</w:t>
            </w:r>
            <w:r w:rsidR="00853DAB" w:rsidRPr="00233ECC">
              <w:rPr>
                <w:rFonts w:ascii="Times New Roman" w:eastAsia="Times New Roman" w:hAnsi="Times New Roman" w:cs="Times New Roman"/>
                <w:noProof/>
                <w:color w:val="000000"/>
                <w:sz w:val="24"/>
                <w:szCs w:val="24"/>
                <w:lang w:val="sr-Latn-ME"/>
              </w:rPr>
              <w:t xml:space="preserve"> </w:t>
            </w:r>
            <w:r w:rsidR="001A15B4" w:rsidRPr="00233ECC">
              <w:rPr>
                <w:rFonts w:ascii="Times New Roman" w:eastAsia="Times New Roman" w:hAnsi="Times New Roman" w:cs="Times New Roman"/>
                <w:noProof/>
                <w:color w:val="000000"/>
                <w:sz w:val="24"/>
                <w:szCs w:val="24"/>
                <w:lang w:val="sr-Latn-ME"/>
              </w:rPr>
              <w:t>metala</w:t>
            </w:r>
            <w:r w:rsidR="00853DAB" w:rsidRPr="00233ECC">
              <w:rPr>
                <w:rFonts w:ascii="Times New Roman" w:eastAsia="Times New Roman" w:hAnsi="Times New Roman" w:cs="Times New Roman"/>
                <w:noProof/>
                <w:color w:val="000000"/>
                <w:sz w:val="24"/>
                <w:szCs w:val="24"/>
                <w:lang w:val="sr-Latn-ME"/>
              </w:rPr>
              <w:t xml:space="preserve"> </w:t>
            </w:r>
            <w:r w:rsidR="001A15B4" w:rsidRPr="00233ECC">
              <w:rPr>
                <w:rFonts w:ascii="Times New Roman" w:eastAsia="Times New Roman" w:hAnsi="Times New Roman" w:cs="Times New Roman"/>
                <w:noProof/>
                <w:color w:val="000000"/>
                <w:sz w:val="24"/>
                <w:szCs w:val="24"/>
                <w:lang w:val="sr-Latn-ME"/>
              </w:rPr>
              <w:t>(npr.</w:t>
            </w:r>
            <w:r w:rsidR="00853DAB" w:rsidRPr="00233ECC">
              <w:rPr>
                <w:rFonts w:ascii="Times New Roman" w:eastAsia="Times New Roman" w:hAnsi="Times New Roman" w:cs="Times New Roman"/>
                <w:noProof/>
                <w:color w:val="000000"/>
                <w:sz w:val="24"/>
                <w:szCs w:val="24"/>
                <w:lang w:val="sr-Latn-ME"/>
              </w:rPr>
              <w:t xml:space="preserve"> </w:t>
            </w:r>
            <w:r w:rsidR="001A15B4" w:rsidRPr="00233ECC">
              <w:rPr>
                <w:rFonts w:ascii="Times New Roman" w:eastAsia="Times New Roman" w:hAnsi="Times New Roman" w:cs="Times New Roman"/>
                <w:noProof/>
                <w:color w:val="000000"/>
                <w:sz w:val="24"/>
                <w:szCs w:val="24"/>
                <w:lang w:val="sr-Latn-ME"/>
              </w:rPr>
              <w:t>žive),</w:t>
            </w:r>
            <w:r w:rsidR="00853DAB" w:rsidRPr="00233ECC">
              <w:rPr>
                <w:rFonts w:ascii="Times New Roman" w:eastAsia="Times New Roman" w:hAnsi="Times New Roman" w:cs="Times New Roman"/>
                <w:noProof/>
                <w:color w:val="000000"/>
                <w:sz w:val="24"/>
                <w:szCs w:val="24"/>
                <w:lang w:val="sr-Latn-ME"/>
              </w:rPr>
              <w:t xml:space="preserve"> </w:t>
            </w:r>
            <w:r w:rsidR="001A15B4" w:rsidRPr="00233ECC">
              <w:rPr>
                <w:rFonts w:ascii="Times New Roman" w:eastAsia="Times New Roman" w:hAnsi="Times New Roman" w:cs="Times New Roman"/>
                <w:noProof/>
                <w:color w:val="000000"/>
                <w:sz w:val="24"/>
                <w:szCs w:val="24"/>
                <w:lang w:val="sr-Latn-ME"/>
              </w:rPr>
              <w:t>soli,</w:t>
            </w:r>
            <w:r w:rsidR="00853DAB" w:rsidRPr="00233ECC">
              <w:rPr>
                <w:rFonts w:ascii="Times New Roman" w:eastAsia="Times New Roman" w:hAnsi="Times New Roman" w:cs="Times New Roman"/>
                <w:noProof/>
                <w:color w:val="000000"/>
                <w:sz w:val="24"/>
                <w:szCs w:val="24"/>
                <w:lang w:val="sr-Latn-ME"/>
              </w:rPr>
              <w:t xml:space="preserve"> </w:t>
            </w:r>
            <w:r w:rsidR="001A15B4" w:rsidRPr="00233ECC">
              <w:rPr>
                <w:rFonts w:ascii="Times New Roman" w:eastAsia="Times New Roman" w:hAnsi="Times New Roman" w:cs="Times New Roman"/>
                <w:noProof/>
                <w:color w:val="000000"/>
                <w:sz w:val="24"/>
                <w:szCs w:val="24"/>
                <w:lang w:val="sr-Latn-ME"/>
              </w:rPr>
              <w:t>jedinjenja</w:t>
            </w:r>
            <w:r w:rsidR="00853DAB" w:rsidRPr="00233ECC">
              <w:rPr>
                <w:rFonts w:ascii="Times New Roman" w:eastAsia="Times New Roman" w:hAnsi="Times New Roman" w:cs="Times New Roman"/>
                <w:noProof/>
                <w:color w:val="000000"/>
                <w:sz w:val="24"/>
                <w:szCs w:val="24"/>
                <w:lang w:val="sr-Latn-ME"/>
              </w:rPr>
              <w:t xml:space="preserve"> </w:t>
            </w:r>
            <w:r w:rsidRPr="00233ECC">
              <w:rPr>
                <w:rFonts w:ascii="Times New Roman" w:eastAsia="Times New Roman" w:hAnsi="Times New Roman" w:cs="Times New Roman"/>
                <w:noProof/>
                <w:color w:val="000000"/>
                <w:sz w:val="24"/>
                <w:szCs w:val="24"/>
                <w:lang w:val="sr-Latn-ME"/>
              </w:rPr>
              <w:t>neugodnog</w:t>
            </w:r>
            <w:r w:rsidR="00853DAB" w:rsidRPr="00233ECC">
              <w:rPr>
                <w:rFonts w:ascii="Times New Roman" w:eastAsia="Times New Roman" w:hAnsi="Times New Roman" w:cs="Times New Roman"/>
                <w:noProof/>
                <w:color w:val="000000"/>
                <w:sz w:val="24"/>
                <w:szCs w:val="24"/>
                <w:lang w:val="sr-Latn-ME"/>
              </w:rPr>
              <w:t xml:space="preserve"> </w:t>
            </w:r>
            <w:r w:rsidRPr="00233ECC">
              <w:rPr>
                <w:rFonts w:ascii="Times New Roman" w:eastAsia="Times New Roman" w:hAnsi="Times New Roman" w:cs="Times New Roman"/>
                <w:noProof/>
                <w:color w:val="000000"/>
                <w:sz w:val="24"/>
                <w:szCs w:val="24"/>
                <w:lang w:val="sr-Latn-ME"/>
              </w:rPr>
              <w:t>mirisa,</w:t>
            </w:r>
          </w:p>
        </w:tc>
      </w:tr>
      <w:tr w:rsidR="00AE4628" w:rsidRPr="00C70BDB" w14:paraId="7274DEA5" w14:textId="77777777" w:rsidTr="00AE4628">
        <w:tc>
          <w:tcPr>
            <w:tcW w:w="0" w:type="auto"/>
            <w:shd w:val="clear" w:color="auto" w:fill="FFFFFF"/>
            <w:hideMark/>
          </w:tcPr>
          <w:p w14:paraId="099B2399" w14:textId="3A0FFA53" w:rsidR="00AE4628" w:rsidRPr="00C70BDB" w:rsidRDefault="00AE4628" w:rsidP="00AE4628">
            <w:pPr>
              <w:spacing w:before="120"/>
              <w:jc w:val="both"/>
              <w:rPr>
                <w:rFonts w:ascii="Times New Roman" w:eastAsia="Times New Roman" w:hAnsi="Times New Roman" w:cs="Times New Roman"/>
                <w:noProof/>
                <w:color w:val="000000"/>
                <w:sz w:val="24"/>
                <w:szCs w:val="24"/>
                <w:lang w:val="sr-Latn-ME"/>
              </w:rPr>
            </w:pPr>
          </w:p>
        </w:tc>
        <w:tc>
          <w:tcPr>
            <w:tcW w:w="0" w:type="auto"/>
            <w:shd w:val="clear" w:color="auto" w:fill="FFFFFF"/>
            <w:hideMark/>
          </w:tcPr>
          <w:p w14:paraId="440863D1" w14:textId="38BD0CC2" w:rsidR="00AE4628" w:rsidRPr="00C70BDB" w:rsidRDefault="00AE4628" w:rsidP="003A4E38">
            <w:pPr>
              <w:pStyle w:val="ListParagraph"/>
              <w:numPr>
                <w:ilvl w:val="0"/>
                <w:numId w:val="23"/>
              </w:numPr>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potencijala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nastajanja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H</w:t>
            </w:r>
            <w:r w:rsidRPr="00C70BDB">
              <w:rPr>
                <w:rFonts w:ascii="Times New Roman" w:eastAsia="Times New Roman" w:hAnsi="Times New Roman" w:cs="Times New Roman"/>
                <w:noProof/>
                <w:color w:val="000000"/>
                <w:sz w:val="24"/>
                <w:szCs w:val="24"/>
                <w:vertAlign w:val="subscript"/>
                <w:lang w:val="sr-Latn-ME"/>
              </w:rPr>
              <w:t>2</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nakon</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miješanja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ostataka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od</w:t>
            </w:r>
            <w:r w:rsidR="00853DAB">
              <w:rPr>
                <w:rFonts w:ascii="Times New Roman" w:eastAsia="Times New Roman" w:hAnsi="Times New Roman" w:cs="Times New Roman"/>
                <w:noProof/>
                <w:color w:val="000000"/>
                <w:sz w:val="24"/>
                <w:szCs w:val="24"/>
                <w:lang w:val="sr-Latn-ME"/>
              </w:rPr>
              <w:t xml:space="preserve"> </w:t>
            </w:r>
            <w:r w:rsidR="00257905" w:rsidRPr="00C70BDB">
              <w:rPr>
                <w:rFonts w:ascii="Times New Roman" w:eastAsia="Times New Roman" w:hAnsi="Times New Roman" w:cs="Times New Roman"/>
                <w:noProof/>
                <w:color w:val="000000"/>
                <w:sz w:val="24"/>
                <w:szCs w:val="24"/>
                <w:lang w:val="sr-Latn-ME"/>
              </w:rPr>
              <w:t>tretmana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dimnih</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gasova</w:t>
            </w:r>
            <w:r w:rsidRPr="00C70BDB">
              <w:rPr>
                <w:rFonts w:ascii="Times New Roman" w:eastAsia="Times New Roman" w:hAnsi="Times New Roman" w:cs="Times New Roman"/>
                <w:noProof/>
                <w:color w:val="000000"/>
                <w:sz w:val="24"/>
                <w:szCs w:val="24"/>
                <w:lang w:val="sr-Latn-ME"/>
              </w:rPr>
              <w:t>,</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npr.</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lebdećeg</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pepela,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s</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vodom.</w:t>
            </w:r>
          </w:p>
          <w:p w14:paraId="1FB15E21" w14:textId="5541F000" w:rsidR="0010057F" w:rsidRPr="00C70BDB" w:rsidRDefault="0010057F" w:rsidP="00233ECC">
            <w:pPr>
              <w:pStyle w:val="ListParagraph"/>
              <w:spacing w:before="120"/>
              <w:jc w:val="both"/>
              <w:rPr>
                <w:rFonts w:ascii="Times New Roman" w:eastAsia="Times New Roman" w:hAnsi="Times New Roman" w:cs="Times New Roman"/>
                <w:noProof/>
                <w:color w:val="000000"/>
                <w:sz w:val="24"/>
                <w:szCs w:val="24"/>
                <w:lang w:val="sr-Latn-ME"/>
              </w:rPr>
            </w:pPr>
          </w:p>
        </w:tc>
      </w:tr>
    </w:tbl>
    <w:p w14:paraId="088E44CC" w14:textId="72E2CC8B" w:rsidR="00AE4628" w:rsidRPr="00C70BDB" w:rsidRDefault="00AE4628" w:rsidP="005E3476">
      <w:pPr>
        <w:pStyle w:val="Heading3"/>
        <w:rPr>
          <w:rFonts w:ascii="Times New Roman" w:eastAsia="Times New Roman" w:hAnsi="Times New Roman" w:cs="Times New Roman"/>
          <w:noProof/>
          <w:lang w:val="sr-Latn-ME"/>
        </w:rPr>
      </w:pPr>
      <w:bookmarkStart w:id="42" w:name="_Toc76053014"/>
      <w:r w:rsidRPr="00C70BDB">
        <w:rPr>
          <w:rFonts w:ascii="Times New Roman" w:eastAsia="Times New Roman" w:hAnsi="Times New Roman" w:cs="Times New Roman"/>
          <w:noProof/>
          <w:lang w:val="sr-Latn-ME"/>
        </w:rPr>
        <w:t>4.1.2.</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Emisije</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u</w:t>
      </w:r>
      <w:r w:rsidR="00853DAB">
        <w:rPr>
          <w:rFonts w:ascii="Times New Roman" w:eastAsia="Times New Roman" w:hAnsi="Times New Roman" w:cs="Times New Roman"/>
          <w:noProof/>
          <w:lang w:val="sr-Latn-ME"/>
        </w:rPr>
        <w:t xml:space="preserve"> </w:t>
      </w:r>
      <w:r w:rsidR="001A15B4" w:rsidRPr="00C70BDB">
        <w:rPr>
          <w:rFonts w:ascii="Times New Roman" w:eastAsia="Times New Roman" w:hAnsi="Times New Roman" w:cs="Times New Roman"/>
          <w:noProof/>
          <w:lang w:val="sr-Latn-ME"/>
        </w:rPr>
        <w:t>vazduh</w:t>
      </w:r>
      <w:bookmarkEnd w:id="42"/>
    </w:p>
    <w:p w14:paraId="54F20C77" w14:textId="600118F7" w:rsidR="00AE4628" w:rsidRPr="00C70BDB" w:rsidRDefault="001A15B4"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b/>
          <w:bCs/>
          <w:noProof/>
          <w:color w:val="000000"/>
          <w:sz w:val="24"/>
          <w:szCs w:val="24"/>
          <w:lang w:val="sr-Latn-ME"/>
        </w:rPr>
        <w:t>BAT</w:t>
      </w:r>
      <w:r w:rsidR="00853DAB">
        <w:rPr>
          <w:rFonts w:ascii="Times New Roman" w:eastAsia="Times New Roman" w:hAnsi="Times New Roman" w:cs="Times New Roman"/>
          <w:b/>
          <w:bCs/>
          <w:noProof/>
          <w:color w:val="000000"/>
          <w:sz w:val="24"/>
          <w:szCs w:val="24"/>
          <w:lang w:val="sr-Latn-ME"/>
        </w:rPr>
        <w:t xml:space="preserve"> </w:t>
      </w:r>
      <w:r w:rsidR="00AE4628" w:rsidRPr="00C70BDB">
        <w:rPr>
          <w:rFonts w:ascii="Times New Roman" w:eastAsia="Times New Roman" w:hAnsi="Times New Roman" w:cs="Times New Roman"/>
          <w:b/>
          <w:bCs/>
          <w:noProof/>
          <w:color w:val="000000"/>
          <w:sz w:val="24"/>
          <w:szCs w:val="24"/>
          <w:lang w:val="sr-Latn-ME"/>
        </w:rPr>
        <w:t>41.</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smanje</w:t>
      </w:r>
      <w:r w:rsidRPr="00C70BDB">
        <w:rPr>
          <w:rFonts w:ascii="Times New Roman" w:eastAsia="Times New Roman" w:hAnsi="Times New Roman" w:cs="Times New Roman"/>
          <w:noProof/>
          <w:color w:val="000000"/>
          <w:sz w:val="24"/>
          <w:szCs w:val="24"/>
          <w:lang w:val="sr-Latn-ME"/>
        </w:rPr>
        <w:t>nje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emisija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prašine,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organskih</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jedinjeja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NH</w:t>
      </w:r>
      <w:r w:rsidR="00AE4628" w:rsidRPr="00C70BDB">
        <w:rPr>
          <w:rFonts w:ascii="Times New Roman" w:eastAsia="Times New Roman" w:hAnsi="Times New Roman" w:cs="Times New Roman"/>
          <w:noProof/>
          <w:color w:val="000000"/>
          <w:sz w:val="24"/>
          <w:szCs w:val="24"/>
          <w:vertAlign w:val="subscript"/>
          <w:lang w:val="sr-Latn-ME"/>
        </w:rPr>
        <w:t>3</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vazduh</w:t>
      </w:r>
      <w:r w:rsidR="00AE4628" w:rsidRPr="00C70BDB">
        <w:rPr>
          <w:rFonts w:ascii="Times New Roman" w:eastAsia="Times New Roman" w:hAnsi="Times New Roman" w:cs="Times New Roman"/>
          <w:noProof/>
          <w:color w:val="000000"/>
          <w:sz w:val="24"/>
          <w:szCs w:val="24"/>
          <w:lang w:val="sr-Latn-ME"/>
        </w:rPr>
        <w:t>,</w:t>
      </w:r>
      <w:r w:rsidR="00853DAB">
        <w:rPr>
          <w:rFonts w:ascii="Times New Roman" w:eastAsia="Times New Roman" w:hAnsi="Times New Roman" w:cs="Times New Roman"/>
          <w:noProof/>
          <w:color w:val="000000"/>
          <w:sz w:val="24"/>
          <w:szCs w:val="24"/>
          <w:lang w:val="sr-Latn-ME"/>
        </w:rPr>
        <w:t xml:space="preserve"> </w:t>
      </w:r>
      <w:r w:rsidR="0024301B"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24301B" w:rsidRPr="00C70BDB">
        <w:rPr>
          <w:rFonts w:ascii="Times New Roman" w:eastAsia="Times New Roman" w:hAnsi="Times New Roman" w:cs="Times New Roman"/>
          <w:noProof/>
          <w:color w:val="000000"/>
          <w:sz w:val="24"/>
          <w:szCs w:val="24"/>
          <w:lang w:val="sr-Latn-ME"/>
        </w:rPr>
        <w:t>dostupna</w:t>
      </w:r>
      <w:r w:rsidR="00853DAB">
        <w:rPr>
          <w:rFonts w:ascii="Times New Roman" w:eastAsia="Times New Roman" w:hAnsi="Times New Roman" w:cs="Times New Roman"/>
          <w:noProof/>
          <w:color w:val="000000"/>
          <w:sz w:val="24"/>
          <w:szCs w:val="24"/>
          <w:lang w:val="sr-Latn-ME"/>
        </w:rPr>
        <w:t xml:space="preserve"> </w:t>
      </w:r>
      <w:r w:rsidR="0024301B" w:rsidRPr="00C70BDB">
        <w:rPr>
          <w:rFonts w:ascii="Times New Roman" w:eastAsia="Times New Roman" w:hAnsi="Times New Roman" w:cs="Times New Roman"/>
          <w:noProof/>
          <w:color w:val="000000"/>
          <w:sz w:val="24"/>
          <w:szCs w:val="24"/>
          <w:lang w:val="sr-Latn-ME"/>
        </w:rPr>
        <w:t>tehnika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je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primjena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BAT</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14.d.</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jedne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od</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tehnika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navedenih</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nastavku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ili</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njihove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kombinacije.</w:t>
      </w:r>
    </w:p>
    <w:p w14:paraId="740746D2" w14:textId="77777777" w:rsidR="00854BA6" w:rsidRPr="00C70BDB" w:rsidRDefault="00854BA6" w:rsidP="00AE4628">
      <w:pPr>
        <w:shd w:val="clear" w:color="auto" w:fill="FFFFFF"/>
        <w:spacing w:before="120"/>
        <w:jc w:val="both"/>
        <w:rPr>
          <w:rFonts w:ascii="Times New Roman" w:eastAsia="Times New Roman" w:hAnsi="Times New Roman" w:cs="Times New Roman"/>
          <w:noProof/>
          <w:color w:val="000000"/>
          <w:sz w:val="24"/>
          <w:szCs w:val="24"/>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62"/>
        <w:gridCol w:w="4323"/>
        <w:gridCol w:w="4144"/>
      </w:tblGrid>
      <w:tr w:rsidR="00AE4628" w:rsidRPr="00C70BDB" w14:paraId="07A53EA1" w14:textId="77777777" w:rsidTr="00565444">
        <w:tc>
          <w:tcPr>
            <w:tcW w:w="5482" w:type="dxa"/>
            <w:gridSpan w:val="2"/>
            <w:shd w:val="clear" w:color="auto" w:fill="FFFFFF"/>
            <w:tcMar>
              <w:top w:w="120" w:type="dxa"/>
              <w:left w:w="120" w:type="dxa"/>
              <w:bottom w:w="120" w:type="dxa"/>
              <w:right w:w="120" w:type="dxa"/>
            </w:tcMar>
            <w:hideMark/>
          </w:tcPr>
          <w:p w14:paraId="64D52092" w14:textId="77777777" w:rsidR="00AE4628" w:rsidRPr="00C70BDB" w:rsidRDefault="00AE4628"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Tehnika</w:t>
            </w:r>
          </w:p>
        </w:tc>
        <w:tc>
          <w:tcPr>
            <w:tcW w:w="4141" w:type="dxa"/>
            <w:shd w:val="clear" w:color="auto" w:fill="FFFFFF"/>
            <w:tcMar>
              <w:top w:w="120" w:type="dxa"/>
              <w:left w:w="120" w:type="dxa"/>
              <w:bottom w:w="120" w:type="dxa"/>
              <w:right w:w="120" w:type="dxa"/>
            </w:tcMar>
            <w:hideMark/>
          </w:tcPr>
          <w:p w14:paraId="5F4F7E18" w14:textId="77777777" w:rsidR="00AE4628" w:rsidRPr="00C70BDB" w:rsidRDefault="00AE4628"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Opis</w:t>
            </w:r>
          </w:p>
        </w:tc>
      </w:tr>
      <w:tr w:rsidR="00AE4628" w:rsidRPr="00C70BDB" w14:paraId="323D2955" w14:textId="77777777" w:rsidTr="00565444">
        <w:tc>
          <w:tcPr>
            <w:tcW w:w="1162" w:type="dxa"/>
            <w:shd w:val="clear" w:color="auto" w:fill="FFFFFF"/>
            <w:tcMar>
              <w:top w:w="120" w:type="dxa"/>
              <w:left w:w="120" w:type="dxa"/>
              <w:bottom w:w="120" w:type="dxa"/>
              <w:right w:w="120" w:type="dxa"/>
            </w:tcMar>
            <w:hideMark/>
          </w:tcPr>
          <w:p w14:paraId="69606D25"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a.</w:t>
            </w:r>
          </w:p>
        </w:tc>
        <w:tc>
          <w:tcPr>
            <w:tcW w:w="4320" w:type="dxa"/>
            <w:shd w:val="clear" w:color="auto" w:fill="FFFFFF"/>
            <w:tcMar>
              <w:top w:w="120" w:type="dxa"/>
              <w:left w:w="120" w:type="dxa"/>
              <w:bottom w:w="120" w:type="dxa"/>
              <w:right w:w="120" w:type="dxa"/>
            </w:tcMar>
            <w:hideMark/>
          </w:tcPr>
          <w:p w14:paraId="3348094C"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Adsorpcija</w:t>
            </w:r>
          </w:p>
        </w:tc>
        <w:tc>
          <w:tcPr>
            <w:tcW w:w="4141" w:type="dxa"/>
            <w:vMerge w:val="restart"/>
            <w:shd w:val="clear" w:color="auto" w:fill="FFFFFF"/>
            <w:tcMar>
              <w:top w:w="120" w:type="dxa"/>
              <w:left w:w="120" w:type="dxa"/>
              <w:bottom w:w="120" w:type="dxa"/>
              <w:right w:w="120" w:type="dxa"/>
            </w:tcMar>
            <w:hideMark/>
          </w:tcPr>
          <w:p w14:paraId="6D996ED1" w14:textId="7A96543A" w:rsidR="00AE4628" w:rsidRPr="00C70BDB" w:rsidRDefault="00854BA6"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v</w:t>
            </w:r>
            <w:r w:rsidR="000028E5" w:rsidRPr="00C70BDB">
              <w:rPr>
                <w:rFonts w:ascii="Times New Roman" w:eastAsia="Times New Roman" w:hAnsi="Times New Roman" w:cs="Times New Roman"/>
                <w:noProof/>
                <w:color w:val="000000"/>
                <w:lang w:val="sr-Latn-ME"/>
              </w:rPr>
              <w:t>.</w:t>
            </w:r>
            <w:r w:rsidR="00853DAB">
              <w:rPr>
                <w:rFonts w:ascii="Times New Roman" w:eastAsia="Times New Roman" w:hAnsi="Times New Roman" w:cs="Times New Roman"/>
                <w:noProof/>
                <w:color w:val="000000"/>
                <w:lang w:val="sr-Latn-ME"/>
              </w:rPr>
              <w:t xml:space="preserve"> </w:t>
            </w:r>
            <w:r w:rsidR="001A15B4" w:rsidRPr="00C70BDB">
              <w:rPr>
                <w:rFonts w:ascii="Times New Roman" w:eastAsia="Times New Roman" w:hAnsi="Times New Roman" w:cs="Times New Roman"/>
                <w:noProof/>
                <w:color w:val="000000"/>
                <w:lang w:val="sr-Latn-ME"/>
              </w:rPr>
              <w:t>dio</w:t>
            </w:r>
            <w:r w:rsidR="00853DAB">
              <w:rPr>
                <w:rFonts w:ascii="Times New Roman" w:eastAsia="Times New Roman" w:hAnsi="Times New Roman" w:cs="Times New Roman"/>
                <w:noProof/>
                <w:color w:val="000000"/>
                <w:lang w:val="sr-Latn-ME"/>
              </w:rPr>
              <w:t xml:space="preserve"> </w:t>
            </w:r>
            <w:r w:rsidR="00AE4628" w:rsidRPr="00C70BDB">
              <w:rPr>
                <w:rFonts w:ascii="Times New Roman" w:eastAsia="Times New Roman" w:hAnsi="Times New Roman" w:cs="Times New Roman"/>
                <w:noProof/>
                <w:color w:val="000000"/>
                <w:lang w:val="sr-Latn-ME"/>
              </w:rPr>
              <w:t>6.1.</w:t>
            </w:r>
          </w:p>
        </w:tc>
      </w:tr>
      <w:tr w:rsidR="00AE4628" w:rsidRPr="00C70BDB" w14:paraId="54CD73CC" w14:textId="77777777" w:rsidTr="00565444">
        <w:tc>
          <w:tcPr>
            <w:tcW w:w="1162" w:type="dxa"/>
            <w:shd w:val="clear" w:color="auto" w:fill="FFFFFF"/>
            <w:tcMar>
              <w:top w:w="120" w:type="dxa"/>
              <w:left w:w="120" w:type="dxa"/>
              <w:bottom w:w="120" w:type="dxa"/>
              <w:right w:w="120" w:type="dxa"/>
            </w:tcMar>
            <w:hideMark/>
          </w:tcPr>
          <w:p w14:paraId="6F6780CF"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b.</w:t>
            </w:r>
          </w:p>
        </w:tc>
        <w:tc>
          <w:tcPr>
            <w:tcW w:w="4320" w:type="dxa"/>
            <w:shd w:val="clear" w:color="auto" w:fill="FFFFFF"/>
            <w:tcMar>
              <w:top w:w="120" w:type="dxa"/>
              <w:left w:w="120" w:type="dxa"/>
              <w:bottom w:w="120" w:type="dxa"/>
              <w:right w:w="120" w:type="dxa"/>
            </w:tcMar>
            <w:hideMark/>
          </w:tcPr>
          <w:p w14:paraId="70C58AB8" w14:textId="578176BA" w:rsidR="00AE4628" w:rsidRPr="00C70BDB" w:rsidRDefault="001A15B4"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Biofilte</w:t>
            </w:r>
            <w:r w:rsidR="00AE4628" w:rsidRPr="00C70BDB">
              <w:rPr>
                <w:rFonts w:ascii="Times New Roman" w:eastAsia="Times New Roman" w:hAnsi="Times New Roman" w:cs="Times New Roman"/>
                <w:noProof/>
                <w:color w:val="000000"/>
                <w:lang w:val="sr-Latn-ME"/>
              </w:rPr>
              <w:t>r</w:t>
            </w:r>
          </w:p>
        </w:tc>
        <w:tc>
          <w:tcPr>
            <w:tcW w:w="4141" w:type="dxa"/>
            <w:vMerge/>
            <w:shd w:val="clear" w:color="auto" w:fill="FFFFFF"/>
            <w:vAlign w:val="center"/>
            <w:hideMark/>
          </w:tcPr>
          <w:p w14:paraId="6567A90E" w14:textId="77777777" w:rsidR="00AE4628" w:rsidRPr="00C70BDB" w:rsidRDefault="00AE4628" w:rsidP="00565444">
            <w:pPr>
              <w:rPr>
                <w:rFonts w:ascii="Times New Roman" w:eastAsia="Times New Roman" w:hAnsi="Times New Roman" w:cs="Times New Roman"/>
                <w:noProof/>
                <w:color w:val="000000"/>
                <w:lang w:val="sr-Latn-ME"/>
              </w:rPr>
            </w:pPr>
          </w:p>
        </w:tc>
      </w:tr>
      <w:tr w:rsidR="00AE4628" w:rsidRPr="00C70BDB" w14:paraId="48326774" w14:textId="77777777" w:rsidTr="00565444">
        <w:tc>
          <w:tcPr>
            <w:tcW w:w="1162" w:type="dxa"/>
            <w:shd w:val="clear" w:color="auto" w:fill="FFFFFF"/>
            <w:tcMar>
              <w:top w:w="120" w:type="dxa"/>
              <w:left w:w="120" w:type="dxa"/>
              <w:bottom w:w="120" w:type="dxa"/>
              <w:right w:w="120" w:type="dxa"/>
            </w:tcMar>
            <w:hideMark/>
          </w:tcPr>
          <w:p w14:paraId="68E040A8"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c.</w:t>
            </w:r>
          </w:p>
        </w:tc>
        <w:tc>
          <w:tcPr>
            <w:tcW w:w="4320" w:type="dxa"/>
            <w:shd w:val="clear" w:color="auto" w:fill="FFFFFF"/>
            <w:tcMar>
              <w:top w:w="120" w:type="dxa"/>
              <w:left w:w="120" w:type="dxa"/>
              <w:bottom w:w="120" w:type="dxa"/>
              <w:right w:w="120" w:type="dxa"/>
            </w:tcMar>
            <w:hideMark/>
          </w:tcPr>
          <w:p w14:paraId="7E1D6E47" w14:textId="742A1EF1" w:rsidR="00AE4628" w:rsidRPr="00C70BDB" w:rsidRDefault="001A15B4"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Vrećasti</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filte</w:t>
            </w:r>
            <w:r w:rsidR="00AE4628" w:rsidRPr="00C70BDB">
              <w:rPr>
                <w:rFonts w:ascii="Times New Roman" w:eastAsia="Times New Roman" w:hAnsi="Times New Roman" w:cs="Times New Roman"/>
                <w:noProof/>
                <w:color w:val="000000"/>
                <w:lang w:val="sr-Latn-ME"/>
              </w:rPr>
              <w:t>r</w:t>
            </w:r>
          </w:p>
        </w:tc>
        <w:tc>
          <w:tcPr>
            <w:tcW w:w="4141" w:type="dxa"/>
            <w:vMerge/>
            <w:shd w:val="clear" w:color="auto" w:fill="FFFFFF"/>
            <w:vAlign w:val="center"/>
            <w:hideMark/>
          </w:tcPr>
          <w:p w14:paraId="4A1CA6A8" w14:textId="77777777" w:rsidR="00AE4628" w:rsidRPr="00C70BDB" w:rsidRDefault="00AE4628" w:rsidP="00565444">
            <w:pPr>
              <w:rPr>
                <w:rFonts w:ascii="Times New Roman" w:eastAsia="Times New Roman" w:hAnsi="Times New Roman" w:cs="Times New Roman"/>
                <w:noProof/>
                <w:color w:val="000000"/>
                <w:lang w:val="sr-Latn-ME"/>
              </w:rPr>
            </w:pPr>
          </w:p>
        </w:tc>
      </w:tr>
      <w:tr w:rsidR="00AE4628" w:rsidRPr="00C70BDB" w14:paraId="30C1F545" w14:textId="77777777" w:rsidTr="00565444">
        <w:tc>
          <w:tcPr>
            <w:tcW w:w="1162" w:type="dxa"/>
            <w:shd w:val="clear" w:color="auto" w:fill="FFFFFF"/>
            <w:tcMar>
              <w:top w:w="120" w:type="dxa"/>
              <w:left w:w="120" w:type="dxa"/>
              <w:bottom w:w="120" w:type="dxa"/>
              <w:right w:w="120" w:type="dxa"/>
            </w:tcMar>
            <w:hideMark/>
          </w:tcPr>
          <w:p w14:paraId="50B7A09C"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d.</w:t>
            </w:r>
          </w:p>
        </w:tc>
        <w:tc>
          <w:tcPr>
            <w:tcW w:w="4320" w:type="dxa"/>
            <w:shd w:val="clear" w:color="auto" w:fill="FFFFFF"/>
            <w:tcMar>
              <w:top w:w="120" w:type="dxa"/>
              <w:left w:w="120" w:type="dxa"/>
              <w:bottom w:w="120" w:type="dxa"/>
              <w:right w:w="120" w:type="dxa"/>
            </w:tcMar>
            <w:hideMark/>
          </w:tcPr>
          <w:p w14:paraId="2F9967D9" w14:textId="0EF1F6B8"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Mokro</w:t>
            </w:r>
            <w:r w:rsidR="00853DAB">
              <w:rPr>
                <w:rFonts w:ascii="Times New Roman" w:eastAsia="Times New Roman" w:hAnsi="Times New Roman" w:cs="Times New Roman"/>
                <w:noProof/>
                <w:color w:val="000000"/>
                <w:lang w:val="sr-Latn-ME"/>
              </w:rPr>
              <w:t xml:space="preserve"> </w:t>
            </w:r>
            <w:r w:rsidRPr="00C70BDB">
              <w:rPr>
                <w:rFonts w:ascii="Times New Roman" w:eastAsia="Times New Roman" w:hAnsi="Times New Roman" w:cs="Times New Roman"/>
                <w:noProof/>
                <w:color w:val="000000"/>
                <w:lang w:val="sr-Latn-ME"/>
              </w:rPr>
              <w:t>ispiranje</w:t>
            </w:r>
          </w:p>
        </w:tc>
        <w:tc>
          <w:tcPr>
            <w:tcW w:w="4141" w:type="dxa"/>
            <w:vMerge/>
            <w:shd w:val="clear" w:color="auto" w:fill="FFFFFF"/>
            <w:vAlign w:val="center"/>
            <w:hideMark/>
          </w:tcPr>
          <w:p w14:paraId="2B31CE3E" w14:textId="77777777" w:rsidR="00AE4628" w:rsidRPr="00C70BDB" w:rsidRDefault="00AE4628" w:rsidP="00565444">
            <w:pPr>
              <w:rPr>
                <w:rFonts w:ascii="Times New Roman" w:eastAsia="Times New Roman" w:hAnsi="Times New Roman" w:cs="Times New Roman"/>
                <w:noProof/>
                <w:color w:val="000000"/>
                <w:lang w:val="sr-Latn-ME"/>
              </w:rPr>
            </w:pPr>
          </w:p>
        </w:tc>
      </w:tr>
    </w:tbl>
    <w:p w14:paraId="1BEB1C41" w14:textId="77777777" w:rsidR="00AE4628" w:rsidRPr="00C70BDB" w:rsidRDefault="00AE4628" w:rsidP="0024301B">
      <w:pPr>
        <w:shd w:val="clear" w:color="auto" w:fill="FFFFFF"/>
        <w:spacing w:after="150"/>
        <w:rPr>
          <w:rFonts w:ascii="Times New Roman" w:eastAsia="Times New Roman" w:hAnsi="Times New Roman" w:cs="Times New Roman"/>
          <w:noProof/>
          <w:color w:val="000000"/>
          <w:sz w:val="24"/>
          <w:szCs w:val="24"/>
          <w:lang w:val="sr-Latn-ME"/>
        </w:rPr>
      </w:pPr>
    </w:p>
    <w:p w14:paraId="2BF179A1" w14:textId="470380C5" w:rsidR="00AE4628" w:rsidRPr="00C70BDB" w:rsidRDefault="001A15B4" w:rsidP="0024301B">
      <w:pPr>
        <w:shd w:val="clear" w:color="auto" w:fill="FFFFFF"/>
        <w:spacing w:before="120" w:after="120"/>
        <w:rPr>
          <w:rFonts w:ascii="Times New Roman" w:eastAsia="Times New Roman" w:hAnsi="Times New Roman" w:cs="Times New Roman"/>
          <w:bCs/>
          <w:noProof/>
          <w:color w:val="000000"/>
          <w:sz w:val="24"/>
          <w:szCs w:val="24"/>
          <w:lang w:val="sr-Latn-ME"/>
        </w:rPr>
      </w:pPr>
      <w:r w:rsidRPr="00C70BDB">
        <w:rPr>
          <w:rFonts w:ascii="Times New Roman" w:eastAsia="Times New Roman" w:hAnsi="Times New Roman" w:cs="Times New Roman"/>
          <w:iCs/>
          <w:noProof/>
          <w:color w:val="000000"/>
          <w:sz w:val="24"/>
          <w:szCs w:val="24"/>
          <w:lang w:val="sr-Latn-ME"/>
        </w:rPr>
        <w:t>Tabela</w:t>
      </w:r>
      <w:r w:rsidR="00853DAB">
        <w:rPr>
          <w:rFonts w:ascii="Times New Roman" w:eastAsia="Times New Roman" w:hAnsi="Times New Roman" w:cs="Times New Roman"/>
          <w:iCs/>
          <w:noProof/>
          <w:color w:val="000000"/>
          <w:sz w:val="24"/>
          <w:szCs w:val="24"/>
          <w:lang w:val="sr-Latn-ME"/>
        </w:rPr>
        <w:t xml:space="preserve"> </w:t>
      </w:r>
      <w:r w:rsidR="00AE4628" w:rsidRPr="00C70BDB">
        <w:rPr>
          <w:rFonts w:ascii="Times New Roman" w:eastAsia="Times New Roman" w:hAnsi="Times New Roman" w:cs="Times New Roman"/>
          <w:iCs/>
          <w:noProof/>
          <w:color w:val="000000"/>
          <w:sz w:val="24"/>
          <w:szCs w:val="24"/>
          <w:lang w:val="sr-Latn-ME"/>
        </w:rPr>
        <w:t>6.8.</w:t>
      </w:r>
      <w:r w:rsidR="00853DAB">
        <w:rPr>
          <w:rFonts w:ascii="Times New Roman" w:eastAsia="Times New Roman" w:hAnsi="Times New Roman" w:cs="Times New Roman"/>
          <w:iCs/>
          <w:noProof/>
          <w:color w:val="000000"/>
          <w:sz w:val="24"/>
          <w:szCs w:val="24"/>
          <w:lang w:val="sr-Latn-ME"/>
        </w:rPr>
        <w:t xml:space="preserve"> </w:t>
      </w:r>
      <w:r w:rsidRPr="00C70BDB">
        <w:rPr>
          <w:rFonts w:ascii="Times New Roman" w:eastAsia="Times New Roman" w:hAnsi="Times New Roman" w:cs="Times New Roman"/>
          <w:iCs/>
          <w:noProof/>
          <w:color w:val="000000"/>
          <w:sz w:val="24"/>
          <w:szCs w:val="24"/>
          <w:lang w:val="sr-Latn-ME"/>
        </w:rPr>
        <w:t>Nivo</w:t>
      </w:r>
      <w:r w:rsidR="00853DAB">
        <w:rPr>
          <w:rFonts w:ascii="Times New Roman" w:eastAsia="Times New Roman" w:hAnsi="Times New Roman" w:cs="Times New Roman"/>
          <w:i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emisija</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povezan</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s</w:t>
      </w:r>
      <w:r w:rsidR="00853DAB">
        <w:rPr>
          <w:rFonts w:ascii="Times New Roman" w:eastAsia="Times New Roman" w:hAnsi="Times New Roman" w:cs="Times New Roman"/>
          <w:bCs/>
          <w:noProof/>
          <w:color w:val="000000"/>
          <w:sz w:val="24"/>
          <w:szCs w:val="24"/>
          <w:lang w:val="sr-Latn-ME"/>
        </w:rPr>
        <w:t xml:space="preserve"> </w:t>
      </w:r>
      <w:r w:rsidR="00610F5D" w:rsidRPr="00C70BDB">
        <w:rPr>
          <w:rFonts w:ascii="Times New Roman" w:eastAsia="Times New Roman" w:hAnsi="Times New Roman" w:cs="Times New Roman"/>
          <w:bCs/>
          <w:noProof/>
          <w:color w:val="000000"/>
          <w:sz w:val="24"/>
          <w:szCs w:val="24"/>
          <w:lang w:val="sr-Latn-ME"/>
        </w:rPr>
        <w:t>BAT</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za</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usmjerene</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emisije</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prašine</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u</w:t>
      </w:r>
      <w:r w:rsidR="00853DAB">
        <w:rPr>
          <w:rFonts w:ascii="Times New Roman" w:eastAsia="Times New Roman" w:hAnsi="Times New Roman" w:cs="Times New Roman"/>
          <w:bCs/>
          <w:noProof/>
          <w:color w:val="000000"/>
          <w:sz w:val="24"/>
          <w:szCs w:val="24"/>
          <w:lang w:val="sr-Latn-ME"/>
        </w:rPr>
        <w:t xml:space="preserve"> </w:t>
      </w:r>
      <w:r w:rsidRPr="00C70BDB">
        <w:rPr>
          <w:rFonts w:ascii="Times New Roman" w:eastAsia="Times New Roman" w:hAnsi="Times New Roman" w:cs="Times New Roman"/>
          <w:bCs/>
          <w:noProof/>
          <w:color w:val="000000"/>
          <w:sz w:val="24"/>
          <w:szCs w:val="24"/>
          <w:lang w:val="sr-Latn-ME"/>
        </w:rPr>
        <w:t>vazduh</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iz</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fizi</w:t>
      </w:r>
      <w:r w:rsidRPr="00C70BDB">
        <w:rPr>
          <w:rFonts w:ascii="Times New Roman" w:eastAsia="Times New Roman" w:hAnsi="Times New Roman" w:cs="Times New Roman"/>
          <w:bCs/>
          <w:noProof/>
          <w:color w:val="000000"/>
          <w:sz w:val="24"/>
          <w:szCs w:val="24"/>
          <w:lang w:val="sr-Latn-ME"/>
        </w:rPr>
        <w:t>čko-h</w:t>
      </w:r>
      <w:r w:rsidR="00AE4628" w:rsidRPr="00C70BDB">
        <w:rPr>
          <w:rFonts w:ascii="Times New Roman" w:eastAsia="Times New Roman" w:hAnsi="Times New Roman" w:cs="Times New Roman"/>
          <w:bCs/>
          <w:noProof/>
          <w:color w:val="000000"/>
          <w:sz w:val="24"/>
          <w:szCs w:val="24"/>
          <w:lang w:val="sr-Latn-ME"/>
        </w:rPr>
        <w:t>emijske</w:t>
      </w:r>
      <w:r w:rsidR="00853DAB">
        <w:rPr>
          <w:rFonts w:ascii="Times New Roman" w:eastAsia="Times New Roman" w:hAnsi="Times New Roman" w:cs="Times New Roman"/>
          <w:bCs/>
          <w:noProof/>
          <w:color w:val="000000"/>
          <w:sz w:val="24"/>
          <w:szCs w:val="24"/>
          <w:lang w:val="sr-Latn-ME"/>
        </w:rPr>
        <w:t xml:space="preserve"> </w:t>
      </w:r>
      <w:r w:rsidR="00257905" w:rsidRPr="00C70BDB">
        <w:rPr>
          <w:rFonts w:ascii="Times New Roman" w:eastAsia="Times New Roman" w:hAnsi="Times New Roman" w:cs="Times New Roman"/>
          <w:bCs/>
          <w:noProof/>
          <w:color w:val="000000"/>
          <w:sz w:val="24"/>
          <w:szCs w:val="24"/>
          <w:lang w:val="sr-Latn-ME"/>
        </w:rPr>
        <w:t>tretmana</w:t>
      </w:r>
      <w:r w:rsidR="00853DAB">
        <w:rPr>
          <w:rFonts w:ascii="Times New Roman" w:eastAsia="Times New Roman" w:hAnsi="Times New Roman" w:cs="Times New Roman"/>
          <w:bCs/>
          <w:noProof/>
          <w:color w:val="000000"/>
          <w:sz w:val="24"/>
          <w:szCs w:val="24"/>
          <w:lang w:val="sr-Latn-ME"/>
        </w:rPr>
        <w:t xml:space="preserve"> </w:t>
      </w:r>
      <w:r w:rsidRPr="00C70BDB">
        <w:rPr>
          <w:rFonts w:ascii="Times New Roman" w:eastAsia="Times New Roman" w:hAnsi="Times New Roman" w:cs="Times New Roman"/>
          <w:bCs/>
          <w:noProof/>
          <w:color w:val="000000"/>
          <w:sz w:val="24"/>
          <w:szCs w:val="24"/>
          <w:lang w:val="sr-Latn-ME"/>
        </w:rPr>
        <w:t>čvrstog</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i/ili</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kašastog</w:t>
      </w:r>
      <w:r w:rsidR="00853DAB">
        <w:rPr>
          <w:rFonts w:ascii="Times New Roman" w:eastAsia="Times New Roman" w:hAnsi="Times New Roman" w:cs="Times New Roman"/>
          <w:bCs/>
          <w:noProof/>
          <w:color w:val="000000"/>
          <w:sz w:val="24"/>
          <w:szCs w:val="24"/>
          <w:lang w:val="sr-Latn-ME"/>
        </w:rPr>
        <w:t xml:space="preserve"> </w:t>
      </w:r>
      <w:r w:rsidR="00AE4628" w:rsidRPr="00C70BDB">
        <w:rPr>
          <w:rFonts w:ascii="Times New Roman" w:eastAsia="Times New Roman" w:hAnsi="Times New Roman" w:cs="Times New Roman"/>
          <w:bCs/>
          <w:noProof/>
          <w:color w:val="000000"/>
          <w:sz w:val="24"/>
          <w:szCs w:val="24"/>
          <w:lang w:val="sr-Latn-ME"/>
        </w:rPr>
        <w:t>otpada</w:t>
      </w:r>
      <w:r w:rsidR="002A0D5C" w:rsidRPr="00C70BDB">
        <w:rPr>
          <w:rFonts w:ascii="Times New Roman" w:eastAsia="Times New Roman" w:hAnsi="Times New Roman" w:cs="Times New Roman"/>
          <w:bCs/>
          <w:noProof/>
          <w:color w:val="000000"/>
          <w:sz w:val="24"/>
          <w:szCs w:val="24"/>
          <w:lang w:val="sr-Latn-ME"/>
        </w:rPr>
        <w:t>.</w:t>
      </w:r>
    </w:p>
    <w:p w14:paraId="415AA050" w14:textId="77777777" w:rsidR="002A0D5C" w:rsidRPr="00C70BDB" w:rsidRDefault="002A0D5C" w:rsidP="0024301B">
      <w:pPr>
        <w:shd w:val="clear" w:color="auto" w:fill="FFFFFF"/>
        <w:spacing w:before="120" w:after="120"/>
        <w:rPr>
          <w:rFonts w:ascii="Times New Roman" w:eastAsia="Times New Roman" w:hAnsi="Times New Roman" w:cs="Times New Roman"/>
          <w:noProof/>
          <w:color w:val="000000"/>
          <w:sz w:val="24"/>
          <w:szCs w:val="24"/>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53"/>
        <w:gridCol w:w="2522"/>
        <w:gridCol w:w="4054"/>
      </w:tblGrid>
      <w:tr w:rsidR="00AE4628" w:rsidRPr="00C70BDB" w14:paraId="17EFBDA8" w14:textId="77777777" w:rsidTr="00565444">
        <w:tc>
          <w:tcPr>
            <w:tcW w:w="3052" w:type="dxa"/>
            <w:shd w:val="clear" w:color="auto" w:fill="FFFFFF"/>
            <w:tcMar>
              <w:top w:w="120" w:type="dxa"/>
              <w:left w:w="120" w:type="dxa"/>
              <w:bottom w:w="120" w:type="dxa"/>
              <w:right w:w="120" w:type="dxa"/>
            </w:tcMar>
            <w:hideMark/>
          </w:tcPr>
          <w:p w14:paraId="69D3EA88" w14:textId="77777777" w:rsidR="00AE4628" w:rsidRPr="00C70BDB" w:rsidRDefault="00AE4628"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Parametar</w:t>
            </w:r>
          </w:p>
        </w:tc>
        <w:tc>
          <w:tcPr>
            <w:tcW w:w="2520" w:type="dxa"/>
            <w:shd w:val="clear" w:color="auto" w:fill="FFFFFF"/>
            <w:tcMar>
              <w:top w:w="120" w:type="dxa"/>
              <w:left w:w="120" w:type="dxa"/>
              <w:bottom w:w="120" w:type="dxa"/>
              <w:right w:w="120" w:type="dxa"/>
            </w:tcMar>
            <w:hideMark/>
          </w:tcPr>
          <w:p w14:paraId="01D94378" w14:textId="77777777" w:rsidR="00AE4628" w:rsidRPr="00C70BDB" w:rsidRDefault="00AE4628"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Jedinica</w:t>
            </w:r>
          </w:p>
        </w:tc>
        <w:tc>
          <w:tcPr>
            <w:tcW w:w="4051" w:type="dxa"/>
            <w:shd w:val="clear" w:color="auto" w:fill="FFFFFF"/>
            <w:tcMar>
              <w:top w:w="120" w:type="dxa"/>
              <w:left w:w="120" w:type="dxa"/>
              <w:bottom w:w="120" w:type="dxa"/>
              <w:right w:w="120" w:type="dxa"/>
            </w:tcMar>
            <w:hideMark/>
          </w:tcPr>
          <w:p w14:paraId="06FE00D4" w14:textId="62CAD08E" w:rsidR="00AE4628" w:rsidRPr="00C70BDB" w:rsidRDefault="001A15B4"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Nivo</w:t>
            </w:r>
            <w:r w:rsidR="00853DAB">
              <w:rPr>
                <w:rFonts w:ascii="Times New Roman" w:eastAsia="Times New Roman" w:hAnsi="Times New Roman" w:cs="Times New Roman"/>
                <w:b/>
                <w:bCs/>
                <w:noProof/>
                <w:color w:val="000000"/>
                <w:lang w:val="sr-Latn-ME"/>
              </w:rPr>
              <w:t xml:space="preserve"> </w:t>
            </w:r>
            <w:r w:rsidR="00AE4628" w:rsidRPr="00C70BDB">
              <w:rPr>
                <w:rFonts w:ascii="Times New Roman" w:eastAsia="Times New Roman" w:hAnsi="Times New Roman" w:cs="Times New Roman"/>
                <w:b/>
                <w:bCs/>
                <w:noProof/>
                <w:color w:val="000000"/>
                <w:lang w:val="sr-Latn-ME"/>
              </w:rPr>
              <w:t>emisija</w:t>
            </w:r>
            <w:r w:rsidR="00853DAB">
              <w:rPr>
                <w:rFonts w:ascii="Times New Roman" w:eastAsia="Times New Roman" w:hAnsi="Times New Roman" w:cs="Times New Roman"/>
                <w:b/>
                <w:bCs/>
                <w:noProof/>
                <w:color w:val="000000"/>
                <w:lang w:val="sr-Latn-ME"/>
              </w:rPr>
              <w:t xml:space="preserve"> </w:t>
            </w:r>
            <w:r w:rsidR="00AE4628" w:rsidRPr="00C70BDB">
              <w:rPr>
                <w:rFonts w:ascii="Times New Roman" w:eastAsia="Times New Roman" w:hAnsi="Times New Roman" w:cs="Times New Roman"/>
                <w:b/>
                <w:bCs/>
                <w:noProof/>
                <w:color w:val="000000"/>
                <w:lang w:val="sr-Latn-ME"/>
              </w:rPr>
              <w:t>povezanih</w:t>
            </w:r>
            <w:r w:rsidR="00853DAB">
              <w:rPr>
                <w:rFonts w:ascii="Times New Roman" w:eastAsia="Times New Roman" w:hAnsi="Times New Roman" w:cs="Times New Roman"/>
                <w:b/>
                <w:bCs/>
                <w:noProof/>
                <w:color w:val="000000"/>
                <w:lang w:val="sr-Latn-ME"/>
              </w:rPr>
              <w:t xml:space="preserve"> </w:t>
            </w:r>
            <w:r w:rsidR="00AE4628" w:rsidRPr="00C70BDB">
              <w:rPr>
                <w:rFonts w:ascii="Times New Roman" w:eastAsia="Times New Roman" w:hAnsi="Times New Roman" w:cs="Times New Roman"/>
                <w:b/>
                <w:bCs/>
                <w:noProof/>
                <w:color w:val="000000"/>
                <w:lang w:val="sr-Latn-ME"/>
              </w:rPr>
              <w:t>s</w:t>
            </w:r>
            <w:r w:rsidR="00853DAB">
              <w:rPr>
                <w:rFonts w:ascii="Times New Roman" w:eastAsia="Times New Roman" w:hAnsi="Times New Roman" w:cs="Times New Roman"/>
                <w:b/>
                <w:bCs/>
                <w:noProof/>
                <w:color w:val="000000"/>
                <w:lang w:val="sr-Latn-ME"/>
              </w:rPr>
              <w:t xml:space="preserve"> </w:t>
            </w:r>
            <w:r w:rsidR="00610F5D" w:rsidRPr="00C70BDB">
              <w:rPr>
                <w:rFonts w:ascii="Times New Roman" w:eastAsia="Times New Roman" w:hAnsi="Times New Roman" w:cs="Times New Roman"/>
                <w:b/>
                <w:bCs/>
                <w:noProof/>
                <w:color w:val="000000"/>
                <w:lang w:val="sr-Latn-ME"/>
              </w:rPr>
              <w:t>BAT</w:t>
            </w:r>
          </w:p>
          <w:p w14:paraId="59727B44" w14:textId="54DCEBA0" w:rsidR="00AE4628" w:rsidRPr="00C70BDB" w:rsidRDefault="001A15B4" w:rsidP="00565444">
            <w:pPr>
              <w:ind w:right="195"/>
              <w:jc w:val="center"/>
              <w:rPr>
                <w:rFonts w:ascii="Times New Roman" w:eastAsia="Times New Roman" w:hAnsi="Times New Roman" w:cs="Times New Roman"/>
                <w:b/>
                <w:bCs/>
                <w:noProof/>
                <w:color w:val="000000"/>
                <w:lang w:val="sr-Latn-ME"/>
              </w:rPr>
            </w:pPr>
            <w:r w:rsidRPr="00C70BDB">
              <w:rPr>
                <w:rFonts w:ascii="Times New Roman" w:eastAsia="Times New Roman" w:hAnsi="Times New Roman" w:cs="Times New Roman"/>
                <w:b/>
                <w:bCs/>
                <w:noProof/>
                <w:color w:val="000000"/>
                <w:lang w:val="sr-Latn-ME"/>
              </w:rPr>
              <w:t>(prosjek</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to</w:t>
            </w:r>
            <w:r w:rsidR="00AE4628" w:rsidRPr="00C70BDB">
              <w:rPr>
                <w:rFonts w:ascii="Times New Roman" w:eastAsia="Times New Roman" w:hAnsi="Times New Roman" w:cs="Times New Roman"/>
                <w:b/>
                <w:bCs/>
                <w:noProof/>
                <w:color w:val="000000"/>
                <w:lang w:val="sr-Latn-ME"/>
              </w:rPr>
              <w:t>kom</w:t>
            </w:r>
            <w:r w:rsidR="00853DAB">
              <w:rPr>
                <w:rFonts w:ascii="Times New Roman" w:eastAsia="Times New Roman" w:hAnsi="Times New Roman" w:cs="Times New Roman"/>
                <w:b/>
                <w:bCs/>
                <w:noProof/>
                <w:color w:val="000000"/>
                <w:lang w:val="sr-Latn-ME"/>
              </w:rPr>
              <w:t xml:space="preserve"> </w:t>
            </w:r>
            <w:r w:rsidRPr="00C70BDB">
              <w:rPr>
                <w:rFonts w:ascii="Times New Roman" w:eastAsia="Times New Roman" w:hAnsi="Times New Roman" w:cs="Times New Roman"/>
                <w:b/>
                <w:bCs/>
                <w:noProof/>
                <w:color w:val="000000"/>
                <w:lang w:val="sr-Latn-ME"/>
              </w:rPr>
              <w:t>perioda</w:t>
            </w:r>
            <w:r w:rsidR="00853DAB">
              <w:rPr>
                <w:rFonts w:ascii="Times New Roman" w:eastAsia="Times New Roman" w:hAnsi="Times New Roman" w:cs="Times New Roman"/>
                <w:b/>
                <w:bCs/>
                <w:noProof/>
                <w:color w:val="000000"/>
                <w:lang w:val="sr-Latn-ME"/>
              </w:rPr>
              <w:t xml:space="preserve"> </w:t>
            </w:r>
            <w:r w:rsidR="00AE4628" w:rsidRPr="00C70BDB">
              <w:rPr>
                <w:rFonts w:ascii="Times New Roman" w:eastAsia="Times New Roman" w:hAnsi="Times New Roman" w:cs="Times New Roman"/>
                <w:b/>
                <w:bCs/>
                <w:noProof/>
                <w:color w:val="000000"/>
                <w:lang w:val="sr-Latn-ME"/>
              </w:rPr>
              <w:t>uzorkovanja)</w:t>
            </w:r>
          </w:p>
        </w:tc>
      </w:tr>
      <w:tr w:rsidR="00AE4628" w:rsidRPr="00C70BDB" w14:paraId="380F427A" w14:textId="77777777" w:rsidTr="00565444">
        <w:tc>
          <w:tcPr>
            <w:tcW w:w="3052" w:type="dxa"/>
            <w:shd w:val="clear" w:color="auto" w:fill="FFFFFF"/>
            <w:tcMar>
              <w:top w:w="120" w:type="dxa"/>
              <w:left w:w="120" w:type="dxa"/>
              <w:bottom w:w="120" w:type="dxa"/>
              <w:right w:w="120" w:type="dxa"/>
            </w:tcMar>
            <w:hideMark/>
          </w:tcPr>
          <w:p w14:paraId="634B980B"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Prašina</w:t>
            </w:r>
          </w:p>
        </w:tc>
        <w:tc>
          <w:tcPr>
            <w:tcW w:w="2520" w:type="dxa"/>
            <w:shd w:val="clear" w:color="auto" w:fill="FFFFFF"/>
            <w:tcMar>
              <w:top w:w="120" w:type="dxa"/>
              <w:left w:w="120" w:type="dxa"/>
              <w:bottom w:w="120" w:type="dxa"/>
              <w:right w:w="120" w:type="dxa"/>
            </w:tcMar>
            <w:hideMark/>
          </w:tcPr>
          <w:p w14:paraId="6614B8CF"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mg/Nm</w:t>
            </w:r>
            <w:r w:rsidRPr="00C70BDB">
              <w:rPr>
                <w:rFonts w:ascii="Times New Roman" w:eastAsia="Times New Roman" w:hAnsi="Times New Roman" w:cs="Times New Roman"/>
                <w:noProof/>
                <w:color w:val="000000"/>
                <w:vertAlign w:val="superscript"/>
                <w:lang w:val="sr-Latn-ME"/>
              </w:rPr>
              <w:t>3</w:t>
            </w:r>
          </w:p>
        </w:tc>
        <w:tc>
          <w:tcPr>
            <w:tcW w:w="4051" w:type="dxa"/>
            <w:shd w:val="clear" w:color="auto" w:fill="FFFFFF"/>
            <w:tcMar>
              <w:top w:w="120" w:type="dxa"/>
              <w:left w:w="120" w:type="dxa"/>
              <w:bottom w:w="120" w:type="dxa"/>
              <w:right w:w="120" w:type="dxa"/>
            </w:tcMar>
            <w:hideMark/>
          </w:tcPr>
          <w:p w14:paraId="4402BCBC" w14:textId="77777777" w:rsidR="00AE4628" w:rsidRPr="00C70BDB" w:rsidRDefault="00AE4628" w:rsidP="00565444">
            <w:pPr>
              <w:rPr>
                <w:rFonts w:ascii="Times New Roman" w:eastAsia="Times New Roman" w:hAnsi="Times New Roman" w:cs="Times New Roman"/>
                <w:noProof/>
                <w:color w:val="000000"/>
                <w:lang w:val="sr-Latn-ME"/>
              </w:rPr>
            </w:pPr>
            <w:r w:rsidRPr="00C70BDB">
              <w:rPr>
                <w:rFonts w:ascii="Times New Roman" w:eastAsia="Times New Roman" w:hAnsi="Times New Roman" w:cs="Times New Roman"/>
                <w:noProof/>
                <w:color w:val="000000"/>
                <w:lang w:val="sr-Latn-ME"/>
              </w:rPr>
              <w:t>2-5</w:t>
            </w:r>
          </w:p>
        </w:tc>
      </w:tr>
    </w:tbl>
    <w:p w14:paraId="3C76156B" w14:textId="3D5CD362" w:rsidR="00AE4628" w:rsidRPr="00C70BDB" w:rsidRDefault="0062496C"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lastRenderedPageBreak/>
        <w:t>Povezani</w:t>
      </w:r>
      <w:r w:rsidR="00853DAB">
        <w:rPr>
          <w:rFonts w:ascii="Times New Roman" w:eastAsia="Times New Roman" w:hAnsi="Times New Roman" w:cs="Times New Roman"/>
          <w:noProof/>
          <w:color w:val="000000"/>
          <w:sz w:val="24"/>
          <w:szCs w:val="24"/>
          <w:lang w:val="sr-Latn-ME"/>
        </w:rPr>
        <w:t xml:space="preserve"> </w:t>
      </w:r>
      <w:r w:rsidR="00416313" w:rsidRPr="00C70BDB">
        <w:rPr>
          <w:rFonts w:ascii="Times New Roman" w:eastAsia="Times New Roman" w:hAnsi="Times New Roman" w:cs="Times New Roman"/>
          <w:noProof/>
          <w:color w:val="000000"/>
          <w:sz w:val="24"/>
          <w:szCs w:val="24"/>
          <w:lang w:val="sr-Latn-ME"/>
        </w:rPr>
        <w:t>monitoring</w:t>
      </w:r>
      <w:r w:rsidR="00853DAB">
        <w:rPr>
          <w:rFonts w:ascii="Times New Roman" w:eastAsia="Times New Roman" w:hAnsi="Times New Roman" w:cs="Times New Roman"/>
          <w:noProof/>
          <w:color w:val="000000"/>
          <w:sz w:val="24"/>
          <w:szCs w:val="24"/>
          <w:lang w:val="sr-Latn-ME"/>
        </w:rPr>
        <w:t xml:space="preserve"> </w:t>
      </w:r>
      <w:r w:rsidR="00416313" w:rsidRPr="00C70BDB">
        <w:rPr>
          <w:rFonts w:ascii="Times New Roman" w:eastAsia="Times New Roman" w:hAnsi="Times New Roman" w:cs="Times New Roman"/>
          <w:noProof/>
          <w:color w:val="000000"/>
          <w:sz w:val="24"/>
          <w:szCs w:val="24"/>
          <w:lang w:val="sr-Latn-ME"/>
        </w:rPr>
        <w:t>opisan</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je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BAT</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8.</w:t>
      </w:r>
    </w:p>
    <w:p w14:paraId="0037A990" w14:textId="77777777" w:rsidR="002A0D5C" w:rsidRPr="00C70BDB" w:rsidRDefault="002A0D5C" w:rsidP="00AE4628">
      <w:pPr>
        <w:shd w:val="clear" w:color="auto" w:fill="FFFFFF"/>
        <w:spacing w:before="120"/>
        <w:jc w:val="both"/>
        <w:rPr>
          <w:rFonts w:ascii="Times New Roman" w:eastAsia="Times New Roman" w:hAnsi="Times New Roman" w:cs="Times New Roman"/>
          <w:noProof/>
          <w:color w:val="000000"/>
          <w:sz w:val="24"/>
          <w:szCs w:val="24"/>
          <w:lang w:val="sr-Latn-ME"/>
        </w:rPr>
      </w:pPr>
    </w:p>
    <w:p w14:paraId="19206E35" w14:textId="6C5D7332" w:rsidR="00AE4628" w:rsidRPr="00C70BDB" w:rsidRDefault="00AE4628" w:rsidP="005E3476">
      <w:pPr>
        <w:pStyle w:val="Heading2"/>
        <w:rPr>
          <w:rFonts w:ascii="Times New Roman" w:eastAsia="Times New Roman" w:hAnsi="Times New Roman" w:cs="Times New Roman"/>
          <w:noProof/>
          <w:sz w:val="24"/>
          <w:szCs w:val="24"/>
          <w:lang w:val="sr-Latn-ME"/>
        </w:rPr>
      </w:pPr>
      <w:bookmarkStart w:id="43" w:name="_Toc76053015"/>
      <w:r w:rsidRPr="00C70BDB">
        <w:rPr>
          <w:rFonts w:ascii="Times New Roman" w:eastAsia="Times New Roman" w:hAnsi="Times New Roman" w:cs="Times New Roman"/>
          <w:noProof/>
          <w:sz w:val="24"/>
          <w:szCs w:val="24"/>
          <w:lang w:val="sr-Latn-ME"/>
        </w:rPr>
        <w:t>4.2.</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Zaključci</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najbolje</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dostupnim</w:t>
      </w:r>
      <w:r w:rsidR="00853DAB">
        <w:rPr>
          <w:rFonts w:ascii="Times New Roman" w:eastAsia="Times New Roman" w:hAnsi="Times New Roman" w:cs="Times New Roman"/>
          <w:noProof/>
          <w:sz w:val="24"/>
          <w:szCs w:val="24"/>
          <w:lang w:val="sr-Latn-ME"/>
        </w:rPr>
        <w:t xml:space="preserve"> </w:t>
      </w:r>
      <w:r w:rsidR="0077600A" w:rsidRPr="00C70BDB">
        <w:rPr>
          <w:rFonts w:ascii="Times New Roman" w:eastAsia="Times New Roman" w:hAnsi="Times New Roman" w:cs="Times New Roman"/>
          <w:noProof/>
          <w:sz w:val="24"/>
          <w:szCs w:val="24"/>
          <w:lang w:val="sr-Latn-ME"/>
        </w:rPr>
        <w:t>tehnikama</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za</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ponovn</w:t>
      </w:r>
      <w:r w:rsidR="001A15B4" w:rsidRPr="00C70BDB">
        <w:rPr>
          <w:rFonts w:ascii="Times New Roman" w:eastAsia="Times New Roman" w:hAnsi="Times New Roman" w:cs="Times New Roman"/>
          <w:noProof/>
          <w:sz w:val="24"/>
          <w:szCs w:val="24"/>
          <w:lang w:val="sr-Latn-ME"/>
        </w:rPr>
        <w:t>o</w:t>
      </w:r>
      <w:r w:rsidR="00853DAB">
        <w:rPr>
          <w:rFonts w:ascii="Times New Roman" w:eastAsia="Times New Roman" w:hAnsi="Times New Roman" w:cs="Times New Roman"/>
          <w:noProof/>
          <w:sz w:val="24"/>
          <w:szCs w:val="24"/>
          <w:lang w:val="sr-Latn-ME"/>
        </w:rPr>
        <w:t xml:space="preserve"> </w:t>
      </w:r>
      <w:r w:rsidR="009F7B7C" w:rsidRPr="00C70BDB">
        <w:rPr>
          <w:rFonts w:ascii="Times New Roman" w:eastAsia="Times New Roman" w:hAnsi="Times New Roman" w:cs="Times New Roman"/>
          <w:noProof/>
          <w:sz w:val="24"/>
          <w:szCs w:val="24"/>
          <w:lang w:val="sr-Latn-ME"/>
        </w:rPr>
        <w:t>prečišćavanje</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otpadnih</w:t>
      </w:r>
      <w:r w:rsidR="00853DAB">
        <w:rPr>
          <w:rFonts w:ascii="Times New Roman" w:eastAsia="Times New Roman" w:hAnsi="Times New Roman" w:cs="Times New Roman"/>
          <w:noProof/>
          <w:sz w:val="24"/>
          <w:szCs w:val="24"/>
          <w:lang w:val="sr-Latn-ME"/>
        </w:rPr>
        <w:t xml:space="preserve"> </w:t>
      </w:r>
      <w:r w:rsidRPr="00C70BDB">
        <w:rPr>
          <w:rFonts w:ascii="Times New Roman" w:eastAsia="Times New Roman" w:hAnsi="Times New Roman" w:cs="Times New Roman"/>
          <w:noProof/>
          <w:sz w:val="24"/>
          <w:szCs w:val="24"/>
          <w:lang w:val="sr-Latn-ME"/>
        </w:rPr>
        <w:t>ulja</w:t>
      </w:r>
      <w:bookmarkEnd w:id="43"/>
    </w:p>
    <w:p w14:paraId="0C30B3E9" w14:textId="5A3551EE" w:rsidR="00AE4628" w:rsidRPr="00C70BDB" w:rsidRDefault="00AE4628" w:rsidP="005E3476">
      <w:pPr>
        <w:pStyle w:val="Heading3"/>
        <w:rPr>
          <w:rFonts w:ascii="Times New Roman" w:eastAsia="Times New Roman" w:hAnsi="Times New Roman" w:cs="Times New Roman"/>
          <w:noProof/>
          <w:lang w:val="sr-Latn-ME"/>
        </w:rPr>
      </w:pPr>
      <w:bookmarkStart w:id="44" w:name="_Toc76053016"/>
      <w:r w:rsidRPr="00C70BDB">
        <w:rPr>
          <w:rFonts w:ascii="Times New Roman" w:eastAsia="Times New Roman" w:hAnsi="Times New Roman" w:cs="Times New Roman"/>
          <w:noProof/>
          <w:lang w:val="sr-Latn-ME"/>
        </w:rPr>
        <w:t>4.2.1.</w:t>
      </w:r>
      <w:r w:rsidR="00853DAB">
        <w:rPr>
          <w:rFonts w:ascii="Times New Roman" w:eastAsia="Times New Roman" w:hAnsi="Times New Roman" w:cs="Times New Roman"/>
          <w:noProof/>
          <w:lang w:val="sr-Latn-ME"/>
        </w:rPr>
        <w:t xml:space="preserve"> </w:t>
      </w:r>
      <w:r w:rsidR="0077600A" w:rsidRPr="00C70BDB">
        <w:rPr>
          <w:rFonts w:ascii="Times New Roman" w:eastAsia="Times New Roman" w:hAnsi="Times New Roman" w:cs="Times New Roman"/>
          <w:noProof/>
          <w:lang w:val="sr-Latn-ME"/>
        </w:rPr>
        <w:t>Opšta</w:t>
      </w:r>
      <w:r w:rsidR="00853DAB">
        <w:rPr>
          <w:rFonts w:ascii="Times New Roman" w:eastAsia="Times New Roman" w:hAnsi="Times New Roman" w:cs="Times New Roman"/>
          <w:noProof/>
          <w:lang w:val="sr-Latn-ME"/>
        </w:rPr>
        <w:t xml:space="preserve"> </w:t>
      </w:r>
      <w:r w:rsidRPr="00C70BDB">
        <w:rPr>
          <w:rFonts w:ascii="Times New Roman" w:eastAsia="Times New Roman" w:hAnsi="Times New Roman" w:cs="Times New Roman"/>
          <w:noProof/>
          <w:lang w:val="sr-Latn-ME"/>
        </w:rPr>
        <w:t>ekološka</w:t>
      </w:r>
      <w:r w:rsidR="00853DAB">
        <w:rPr>
          <w:rFonts w:ascii="Times New Roman" w:eastAsia="Times New Roman" w:hAnsi="Times New Roman" w:cs="Times New Roman"/>
          <w:noProof/>
          <w:lang w:val="sr-Latn-ME"/>
        </w:rPr>
        <w:t xml:space="preserve"> </w:t>
      </w:r>
      <w:r w:rsidR="001A15B4" w:rsidRPr="00C70BDB">
        <w:rPr>
          <w:rFonts w:ascii="Times New Roman" w:eastAsia="Times New Roman" w:hAnsi="Times New Roman" w:cs="Times New Roman"/>
          <w:noProof/>
          <w:lang w:val="sr-Latn-ME"/>
        </w:rPr>
        <w:t>efikasnost</w:t>
      </w:r>
      <w:bookmarkEnd w:id="44"/>
    </w:p>
    <w:p w14:paraId="43729E27" w14:textId="2B8321E1" w:rsidR="00AE4628" w:rsidRPr="00C70BDB" w:rsidRDefault="001A15B4"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b/>
          <w:bCs/>
          <w:noProof/>
          <w:color w:val="000000"/>
          <w:sz w:val="24"/>
          <w:szCs w:val="24"/>
          <w:lang w:val="sr-Latn-ME"/>
        </w:rPr>
        <w:t>BAT</w:t>
      </w:r>
      <w:r w:rsidR="00853DAB">
        <w:rPr>
          <w:rFonts w:ascii="Times New Roman" w:eastAsia="Times New Roman" w:hAnsi="Times New Roman" w:cs="Times New Roman"/>
          <w:b/>
          <w:bCs/>
          <w:noProof/>
          <w:color w:val="000000"/>
          <w:sz w:val="24"/>
          <w:szCs w:val="24"/>
          <w:lang w:val="sr-Latn-ME"/>
        </w:rPr>
        <w:t xml:space="preserve"> </w:t>
      </w:r>
      <w:r w:rsidR="00AE4628" w:rsidRPr="00C70BDB">
        <w:rPr>
          <w:rFonts w:ascii="Times New Roman" w:eastAsia="Times New Roman" w:hAnsi="Times New Roman" w:cs="Times New Roman"/>
          <w:b/>
          <w:bCs/>
          <w:noProof/>
          <w:color w:val="000000"/>
          <w:sz w:val="24"/>
          <w:szCs w:val="24"/>
          <w:lang w:val="sr-Latn-ME"/>
        </w:rPr>
        <w:t>42.</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poboljšanje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opšte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ekološke</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efikasnosti</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BAT</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je</w:t>
      </w:r>
      <w:r w:rsidR="00853DAB">
        <w:rPr>
          <w:rFonts w:ascii="Times New Roman" w:eastAsia="Times New Roman" w:hAnsi="Times New Roman" w:cs="Times New Roman"/>
          <w:noProof/>
          <w:color w:val="000000"/>
          <w:sz w:val="24"/>
          <w:szCs w:val="24"/>
          <w:lang w:val="sr-Latn-ME"/>
        </w:rPr>
        <w:t xml:space="preserve"> </w:t>
      </w:r>
      <w:r w:rsidR="00B33D2C" w:rsidRPr="00C70BDB">
        <w:rPr>
          <w:rFonts w:ascii="Times New Roman" w:eastAsia="Times New Roman" w:hAnsi="Times New Roman" w:cs="Times New Roman"/>
          <w:noProof/>
          <w:color w:val="000000"/>
          <w:sz w:val="24"/>
          <w:szCs w:val="24"/>
          <w:lang w:val="sr-Latn-ME"/>
        </w:rPr>
        <w:t>monitoring</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dolaznog</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okviru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prethodnih</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postupaka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prihvat</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i</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procedure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prihvata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w:t>
      </w:r>
      <w:r w:rsidR="000028E5" w:rsidRPr="00C70BDB">
        <w:rPr>
          <w:rFonts w:ascii="Times New Roman" w:eastAsia="Times New Roman" w:hAnsi="Times New Roman" w:cs="Times New Roman"/>
          <w:noProof/>
          <w:color w:val="000000"/>
          <w:sz w:val="24"/>
          <w:szCs w:val="24"/>
          <w:lang w:val="sr-Latn-ME"/>
        </w:rPr>
        <w:t>v.</w:t>
      </w:r>
      <w:r w:rsidR="00853DAB">
        <w:rPr>
          <w:rFonts w:ascii="Times New Roman" w:eastAsia="Times New Roman" w:hAnsi="Times New Roman" w:cs="Times New Roman"/>
          <w:noProof/>
          <w:color w:val="000000"/>
          <w:sz w:val="24"/>
          <w:szCs w:val="24"/>
          <w:lang w:val="sr-Latn-ME"/>
        </w:rPr>
        <w:t xml:space="preserve"> </w:t>
      </w:r>
      <w:r w:rsidRPr="00C70BDB">
        <w:rPr>
          <w:rFonts w:ascii="Times New Roman" w:eastAsia="Times New Roman" w:hAnsi="Times New Roman" w:cs="Times New Roman"/>
          <w:noProof/>
          <w:color w:val="000000"/>
          <w:sz w:val="24"/>
          <w:szCs w:val="24"/>
          <w:lang w:val="sr-Latn-ME"/>
        </w:rPr>
        <w:t>BAT</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2.).</w:t>
      </w:r>
    </w:p>
    <w:p w14:paraId="1F2A13F7" w14:textId="77777777" w:rsidR="00AE4628" w:rsidRPr="00C70BDB" w:rsidRDefault="00AE4628" w:rsidP="00AE4628">
      <w:pPr>
        <w:shd w:val="clear" w:color="auto" w:fill="FFFFFF"/>
        <w:spacing w:before="240" w:after="120"/>
        <w:jc w:val="both"/>
        <w:rPr>
          <w:rFonts w:ascii="Times New Roman" w:eastAsia="Times New Roman" w:hAnsi="Times New Roman" w:cs="Times New Roman"/>
          <w:bCs/>
          <w:noProof/>
          <w:color w:val="000000"/>
          <w:sz w:val="24"/>
          <w:szCs w:val="24"/>
          <w:lang w:val="sr-Latn-ME"/>
        </w:rPr>
      </w:pPr>
      <w:r w:rsidRPr="00C70BDB">
        <w:rPr>
          <w:rFonts w:ascii="Times New Roman" w:eastAsia="Times New Roman" w:hAnsi="Times New Roman" w:cs="Times New Roman"/>
          <w:bCs/>
          <w:iCs/>
          <w:noProof/>
          <w:color w:val="000000"/>
          <w:sz w:val="24"/>
          <w:szCs w:val="24"/>
          <w:lang w:val="sr-Latn-ME"/>
        </w:rPr>
        <w:t>Opis</w:t>
      </w:r>
    </w:p>
    <w:p w14:paraId="2C4C9D62" w14:textId="67DFCFE9" w:rsidR="00AE4628" w:rsidRPr="00C70BDB" w:rsidRDefault="00B33D2C"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noProof/>
          <w:color w:val="000000"/>
          <w:sz w:val="24"/>
          <w:szCs w:val="24"/>
          <w:lang w:val="sr-Latn-ME"/>
        </w:rPr>
        <w:t>Monitoring</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dolaznog</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pogledu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koncentracije</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hlorisanih</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j</w:t>
      </w:r>
      <w:r w:rsidR="00EE623A" w:rsidRPr="00C70BDB">
        <w:rPr>
          <w:rFonts w:ascii="Times New Roman" w:eastAsia="Times New Roman" w:hAnsi="Times New Roman" w:cs="Times New Roman"/>
          <w:noProof/>
          <w:color w:val="000000"/>
          <w:sz w:val="24"/>
          <w:szCs w:val="24"/>
          <w:lang w:val="sr-Latn-ME"/>
        </w:rPr>
        <w:t>edinjenja</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(npr.</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hloris</w:t>
      </w:r>
      <w:r w:rsidR="00AE4628" w:rsidRPr="00C70BDB">
        <w:rPr>
          <w:rFonts w:ascii="Times New Roman" w:eastAsia="Times New Roman" w:hAnsi="Times New Roman" w:cs="Times New Roman"/>
          <w:noProof/>
          <w:color w:val="000000"/>
          <w:sz w:val="24"/>
          <w:szCs w:val="24"/>
          <w:lang w:val="sr-Latn-ME"/>
        </w:rPr>
        <w:t>anih</w:t>
      </w:r>
      <w:r w:rsidR="00853DAB">
        <w:rPr>
          <w:rFonts w:ascii="Times New Roman" w:eastAsia="Times New Roman" w:hAnsi="Times New Roman" w:cs="Times New Roman"/>
          <w:noProof/>
          <w:color w:val="000000"/>
          <w:sz w:val="24"/>
          <w:szCs w:val="24"/>
          <w:lang w:val="sr-Latn-ME"/>
        </w:rPr>
        <w:t xml:space="preserve"> </w:t>
      </w:r>
      <w:r w:rsidR="001A15B4" w:rsidRPr="00C70BDB">
        <w:rPr>
          <w:rFonts w:ascii="Times New Roman" w:eastAsia="Times New Roman" w:hAnsi="Times New Roman" w:cs="Times New Roman"/>
          <w:noProof/>
          <w:color w:val="000000"/>
          <w:sz w:val="24"/>
          <w:szCs w:val="24"/>
          <w:lang w:val="sr-Latn-ME"/>
        </w:rPr>
        <w:t>rastv</w:t>
      </w:r>
      <w:r w:rsidR="0077600A" w:rsidRPr="00C70BDB">
        <w:rPr>
          <w:rFonts w:ascii="Times New Roman" w:eastAsia="Times New Roman" w:hAnsi="Times New Roman" w:cs="Times New Roman"/>
          <w:noProof/>
          <w:color w:val="000000"/>
          <w:sz w:val="24"/>
          <w:szCs w:val="24"/>
          <w:lang w:val="sr-Latn-ME"/>
        </w:rPr>
        <w:t>ar</w:t>
      </w:r>
      <w:r w:rsidR="001A15B4" w:rsidRPr="00C70BDB">
        <w:rPr>
          <w:rFonts w:ascii="Times New Roman" w:eastAsia="Times New Roman" w:hAnsi="Times New Roman" w:cs="Times New Roman"/>
          <w:noProof/>
          <w:color w:val="000000"/>
          <w:sz w:val="24"/>
          <w:szCs w:val="24"/>
          <w:lang w:val="sr-Latn-ME"/>
        </w:rPr>
        <w:t>ača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ili</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PCB-ova).</w:t>
      </w:r>
    </w:p>
    <w:p w14:paraId="123E8A5A" w14:textId="6DA8E22F" w:rsidR="00AE4628" w:rsidRPr="00C70BDB" w:rsidRDefault="001A15B4" w:rsidP="00AE4628">
      <w:pPr>
        <w:shd w:val="clear" w:color="auto" w:fill="FFFFFF"/>
        <w:spacing w:before="120"/>
        <w:jc w:val="both"/>
        <w:rPr>
          <w:rFonts w:ascii="Times New Roman" w:eastAsia="Times New Roman" w:hAnsi="Times New Roman" w:cs="Times New Roman"/>
          <w:noProof/>
          <w:color w:val="000000"/>
          <w:sz w:val="24"/>
          <w:szCs w:val="24"/>
          <w:lang w:val="sr-Latn-ME"/>
        </w:rPr>
      </w:pPr>
      <w:r w:rsidRPr="00C70BDB">
        <w:rPr>
          <w:rFonts w:ascii="Times New Roman" w:eastAsia="Times New Roman" w:hAnsi="Times New Roman" w:cs="Times New Roman"/>
          <w:b/>
          <w:bCs/>
          <w:noProof/>
          <w:color w:val="000000"/>
          <w:sz w:val="24"/>
          <w:szCs w:val="24"/>
          <w:lang w:val="sr-Latn-ME"/>
        </w:rPr>
        <w:t>BAT</w:t>
      </w:r>
      <w:r w:rsidR="00853DAB">
        <w:rPr>
          <w:rFonts w:ascii="Times New Roman" w:eastAsia="Times New Roman" w:hAnsi="Times New Roman" w:cs="Times New Roman"/>
          <w:b/>
          <w:bCs/>
          <w:noProof/>
          <w:color w:val="000000"/>
          <w:sz w:val="24"/>
          <w:szCs w:val="24"/>
          <w:lang w:val="sr-Latn-ME"/>
        </w:rPr>
        <w:t xml:space="preserve"> </w:t>
      </w:r>
      <w:r w:rsidR="00AE4628" w:rsidRPr="00C70BDB">
        <w:rPr>
          <w:rFonts w:ascii="Times New Roman" w:eastAsia="Times New Roman" w:hAnsi="Times New Roman" w:cs="Times New Roman"/>
          <w:b/>
          <w:bCs/>
          <w:noProof/>
          <w:color w:val="000000"/>
          <w:sz w:val="24"/>
          <w:szCs w:val="24"/>
          <w:lang w:val="sr-Latn-ME"/>
        </w:rPr>
        <w:t>43.</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Za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smanjenje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k</w:t>
      </w:r>
      <w:r w:rsidR="0004322F" w:rsidRPr="00C70BDB">
        <w:rPr>
          <w:rFonts w:ascii="Times New Roman" w:eastAsia="Times New Roman" w:hAnsi="Times New Roman" w:cs="Times New Roman"/>
          <w:noProof/>
          <w:color w:val="000000"/>
          <w:sz w:val="24"/>
          <w:szCs w:val="24"/>
          <w:lang w:val="sr-Latn-ME"/>
        </w:rPr>
        <w:t>oličine</w:t>
      </w:r>
      <w:r w:rsidR="00853DAB">
        <w:rPr>
          <w:rFonts w:ascii="Times New Roman" w:eastAsia="Times New Roman" w:hAnsi="Times New Roman" w:cs="Times New Roman"/>
          <w:noProof/>
          <w:color w:val="000000"/>
          <w:sz w:val="24"/>
          <w:szCs w:val="24"/>
          <w:lang w:val="sr-Latn-ME"/>
        </w:rPr>
        <w:t xml:space="preserve"> </w:t>
      </w:r>
      <w:r w:rsidR="0004322F" w:rsidRPr="00C70BDB">
        <w:rPr>
          <w:rFonts w:ascii="Times New Roman" w:eastAsia="Times New Roman" w:hAnsi="Times New Roman" w:cs="Times New Roman"/>
          <w:noProof/>
          <w:color w:val="000000"/>
          <w:sz w:val="24"/>
          <w:szCs w:val="24"/>
          <w:lang w:val="sr-Latn-ME"/>
        </w:rPr>
        <w:t>otpada</w:t>
      </w:r>
      <w:r w:rsidR="00853DAB">
        <w:rPr>
          <w:rFonts w:ascii="Times New Roman" w:eastAsia="Times New Roman" w:hAnsi="Times New Roman" w:cs="Times New Roman"/>
          <w:noProof/>
          <w:color w:val="000000"/>
          <w:sz w:val="24"/>
          <w:szCs w:val="24"/>
          <w:lang w:val="sr-Latn-ME"/>
        </w:rPr>
        <w:t xml:space="preserve"> </w:t>
      </w:r>
      <w:r w:rsidR="0004322F" w:rsidRPr="00C70BDB">
        <w:rPr>
          <w:rFonts w:ascii="Times New Roman" w:eastAsia="Times New Roman" w:hAnsi="Times New Roman" w:cs="Times New Roman"/>
          <w:noProof/>
          <w:color w:val="000000"/>
          <w:sz w:val="24"/>
          <w:szCs w:val="24"/>
          <w:lang w:val="sr-Latn-ME"/>
        </w:rPr>
        <w:t>koji</w:t>
      </w:r>
      <w:r w:rsidR="00853DAB">
        <w:rPr>
          <w:rFonts w:ascii="Times New Roman" w:eastAsia="Times New Roman" w:hAnsi="Times New Roman" w:cs="Times New Roman"/>
          <w:noProof/>
          <w:color w:val="000000"/>
          <w:sz w:val="24"/>
          <w:szCs w:val="24"/>
          <w:lang w:val="sr-Latn-ME"/>
        </w:rPr>
        <w:t xml:space="preserve"> </w:t>
      </w:r>
      <w:r w:rsidR="0004322F" w:rsidRPr="00C70BDB">
        <w:rPr>
          <w:rFonts w:ascii="Times New Roman" w:eastAsia="Times New Roman" w:hAnsi="Times New Roman" w:cs="Times New Roman"/>
          <w:noProof/>
          <w:color w:val="000000"/>
          <w:sz w:val="24"/>
          <w:szCs w:val="24"/>
          <w:lang w:val="sr-Latn-ME"/>
        </w:rPr>
        <w:t>se</w:t>
      </w:r>
      <w:r w:rsidR="00853DAB">
        <w:rPr>
          <w:rFonts w:ascii="Times New Roman" w:eastAsia="Times New Roman" w:hAnsi="Times New Roman" w:cs="Times New Roman"/>
          <w:noProof/>
          <w:color w:val="000000"/>
          <w:sz w:val="24"/>
          <w:szCs w:val="24"/>
          <w:lang w:val="sr-Latn-ME"/>
        </w:rPr>
        <w:t xml:space="preserve"> </w:t>
      </w:r>
      <w:r w:rsidR="0004322F" w:rsidRPr="00C70BDB">
        <w:rPr>
          <w:rFonts w:ascii="Times New Roman" w:eastAsia="Times New Roman" w:hAnsi="Times New Roman" w:cs="Times New Roman"/>
          <w:noProof/>
          <w:color w:val="000000"/>
          <w:sz w:val="24"/>
          <w:szCs w:val="24"/>
          <w:lang w:val="sr-Latn-ME"/>
        </w:rPr>
        <w:t>šalje</w:t>
      </w:r>
      <w:r w:rsidR="00853DAB">
        <w:rPr>
          <w:rFonts w:ascii="Times New Roman" w:eastAsia="Times New Roman" w:hAnsi="Times New Roman" w:cs="Times New Roman"/>
          <w:noProof/>
          <w:color w:val="000000"/>
          <w:sz w:val="24"/>
          <w:szCs w:val="24"/>
          <w:lang w:val="sr-Latn-ME"/>
        </w:rPr>
        <w:t xml:space="preserve"> </w:t>
      </w:r>
      <w:r w:rsidR="0004322F" w:rsidRPr="00C70BDB">
        <w:rPr>
          <w:rFonts w:ascii="Times New Roman" w:eastAsia="Times New Roman" w:hAnsi="Times New Roman" w:cs="Times New Roman"/>
          <w:noProof/>
          <w:color w:val="000000"/>
          <w:sz w:val="24"/>
          <w:szCs w:val="24"/>
          <w:lang w:val="sr-Latn-ME"/>
        </w:rPr>
        <w:t>na</w:t>
      </w:r>
      <w:r w:rsidR="00853DAB">
        <w:rPr>
          <w:rFonts w:ascii="Times New Roman" w:eastAsia="Times New Roman" w:hAnsi="Times New Roman" w:cs="Times New Roman"/>
          <w:noProof/>
          <w:color w:val="000000"/>
          <w:sz w:val="24"/>
          <w:szCs w:val="24"/>
          <w:lang w:val="sr-Latn-ME"/>
        </w:rPr>
        <w:t xml:space="preserve"> </w:t>
      </w:r>
      <w:r w:rsidR="0004322F" w:rsidRPr="00C70BDB">
        <w:rPr>
          <w:rFonts w:ascii="Times New Roman" w:eastAsia="Times New Roman" w:hAnsi="Times New Roman" w:cs="Times New Roman"/>
          <w:noProof/>
          <w:color w:val="000000"/>
          <w:sz w:val="24"/>
          <w:szCs w:val="24"/>
          <w:lang w:val="sr-Latn-ME"/>
        </w:rPr>
        <w:t>odlaganje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najbolje</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dostupna</w:t>
      </w:r>
      <w:r w:rsidR="00853DAB">
        <w:rPr>
          <w:rFonts w:ascii="Times New Roman" w:eastAsia="Times New Roman" w:hAnsi="Times New Roman" w:cs="Times New Roman"/>
          <w:noProof/>
          <w:color w:val="000000"/>
          <w:sz w:val="24"/>
          <w:szCs w:val="24"/>
          <w:lang w:val="sr-Latn-ME"/>
        </w:rPr>
        <w:t xml:space="preserve"> </w:t>
      </w:r>
      <w:r w:rsidR="0077600A" w:rsidRPr="00C70BDB">
        <w:rPr>
          <w:rFonts w:ascii="Times New Roman" w:eastAsia="Times New Roman" w:hAnsi="Times New Roman" w:cs="Times New Roman"/>
          <w:noProof/>
          <w:color w:val="000000"/>
          <w:sz w:val="24"/>
          <w:szCs w:val="24"/>
          <w:lang w:val="sr-Latn-ME"/>
        </w:rPr>
        <w:t>tehnika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je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primjena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jedne</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ili</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obiju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tehnika</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navedenih</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u</w:t>
      </w:r>
      <w:r w:rsidR="00853DAB">
        <w:rPr>
          <w:rFonts w:ascii="Times New Roman" w:eastAsia="Times New Roman" w:hAnsi="Times New Roman" w:cs="Times New Roman"/>
          <w:noProof/>
          <w:color w:val="000000"/>
          <w:sz w:val="24"/>
          <w:szCs w:val="24"/>
          <w:lang w:val="sr-Latn-ME"/>
        </w:rPr>
        <w:t xml:space="preserve"> </w:t>
      </w:r>
      <w:r w:rsidR="00AE4628" w:rsidRPr="00C70BDB">
        <w:rPr>
          <w:rFonts w:ascii="Times New Roman" w:eastAsia="Times New Roman" w:hAnsi="Times New Roman" w:cs="Times New Roman"/>
          <w:noProof/>
          <w:color w:val="000000"/>
          <w:sz w:val="24"/>
          <w:szCs w:val="24"/>
          <w:lang w:val="sr-Latn-ME"/>
        </w:rPr>
        <w:t>nastavku.</w:t>
      </w:r>
    </w:p>
    <w:p w14:paraId="72709ACE" w14:textId="77777777" w:rsidR="002A0D5C" w:rsidRPr="00C70BDB" w:rsidRDefault="002A0D5C" w:rsidP="00AE4628">
      <w:pPr>
        <w:shd w:val="clear" w:color="auto" w:fill="FFFFFF"/>
        <w:spacing w:before="120"/>
        <w:jc w:val="both"/>
        <w:rPr>
          <w:rFonts w:ascii="Times New Roman" w:eastAsia="Times New Roman" w:hAnsi="Times New Roman" w:cs="Times New Roman"/>
          <w:noProof/>
          <w:color w:val="000000"/>
          <w:sz w:val="24"/>
          <w:szCs w:val="24"/>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
        <w:gridCol w:w="2341"/>
        <w:gridCol w:w="6845"/>
      </w:tblGrid>
      <w:tr w:rsidR="006250D5" w:rsidRPr="00C70BDB" w14:paraId="4526DC67" w14:textId="77777777" w:rsidTr="00565444">
        <w:tc>
          <w:tcPr>
            <w:tcW w:w="2782" w:type="dxa"/>
            <w:gridSpan w:val="2"/>
            <w:shd w:val="clear" w:color="auto" w:fill="FFFFFF"/>
            <w:tcMar>
              <w:top w:w="120" w:type="dxa"/>
              <w:left w:w="120" w:type="dxa"/>
              <w:bottom w:w="120" w:type="dxa"/>
              <w:right w:w="120" w:type="dxa"/>
            </w:tcMar>
            <w:hideMark/>
          </w:tcPr>
          <w:p w14:paraId="6C0A4D71" w14:textId="77777777" w:rsidR="006250D5" w:rsidRPr="00C70BDB" w:rsidRDefault="006250D5" w:rsidP="00565444">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6841" w:type="dxa"/>
            <w:shd w:val="clear" w:color="auto" w:fill="FFFFFF"/>
            <w:tcMar>
              <w:top w:w="120" w:type="dxa"/>
              <w:left w:w="120" w:type="dxa"/>
              <w:bottom w:w="120" w:type="dxa"/>
              <w:right w:w="120" w:type="dxa"/>
            </w:tcMar>
            <w:hideMark/>
          </w:tcPr>
          <w:p w14:paraId="6249D2BF" w14:textId="77777777" w:rsidR="006250D5" w:rsidRPr="00C70BDB" w:rsidRDefault="006250D5" w:rsidP="00565444">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r>
      <w:tr w:rsidR="006250D5" w:rsidRPr="00C70BDB" w14:paraId="54E392E7" w14:textId="77777777" w:rsidTr="00565444">
        <w:tc>
          <w:tcPr>
            <w:tcW w:w="442" w:type="dxa"/>
            <w:shd w:val="clear" w:color="auto" w:fill="FFFFFF"/>
            <w:tcMar>
              <w:top w:w="120" w:type="dxa"/>
              <w:left w:w="120" w:type="dxa"/>
              <w:bottom w:w="120" w:type="dxa"/>
              <w:right w:w="120" w:type="dxa"/>
            </w:tcMar>
            <w:hideMark/>
          </w:tcPr>
          <w:p w14:paraId="7EE22E49" w14:textId="77777777" w:rsidR="006250D5" w:rsidRPr="00C70BDB" w:rsidRDefault="006250D5" w:rsidP="00565444">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2340" w:type="dxa"/>
            <w:shd w:val="clear" w:color="auto" w:fill="FFFFFF"/>
            <w:tcMar>
              <w:top w:w="120" w:type="dxa"/>
              <w:left w:w="120" w:type="dxa"/>
              <w:bottom w:w="120" w:type="dxa"/>
              <w:right w:w="120" w:type="dxa"/>
            </w:tcMar>
            <w:hideMark/>
          </w:tcPr>
          <w:p w14:paraId="4616A2AD" w14:textId="02FA22F5" w:rsidR="006250D5" w:rsidRPr="00C70BDB" w:rsidRDefault="006250D5" w:rsidP="00565444">
            <w:pPr>
              <w:pStyle w:val="tbl-txt"/>
              <w:spacing w:before="0" w:beforeAutospacing="0" w:after="0" w:afterAutospacing="0"/>
              <w:rPr>
                <w:noProof/>
                <w:color w:val="000000"/>
                <w:sz w:val="22"/>
                <w:szCs w:val="22"/>
                <w:lang w:val="sr-Latn-ME"/>
              </w:rPr>
            </w:pPr>
            <w:r w:rsidRPr="00C70BDB">
              <w:rPr>
                <w:noProof/>
                <w:color w:val="000000"/>
                <w:sz w:val="22"/>
                <w:szCs w:val="22"/>
                <w:lang w:val="sr-Latn-ME"/>
              </w:rPr>
              <w:t>Prerada</w:t>
            </w:r>
            <w:r w:rsidR="00853DAB">
              <w:rPr>
                <w:noProof/>
                <w:color w:val="000000"/>
                <w:sz w:val="22"/>
                <w:szCs w:val="22"/>
                <w:lang w:val="sr-Latn-ME"/>
              </w:rPr>
              <w:t xml:space="preserve"> </w:t>
            </w:r>
            <w:r w:rsidRPr="00C70BDB">
              <w:rPr>
                <w:noProof/>
                <w:color w:val="000000"/>
                <w:sz w:val="22"/>
                <w:szCs w:val="22"/>
                <w:lang w:val="sr-Latn-ME"/>
              </w:rPr>
              <w:t>materijala</w:t>
            </w:r>
          </w:p>
        </w:tc>
        <w:tc>
          <w:tcPr>
            <w:tcW w:w="6841" w:type="dxa"/>
            <w:shd w:val="clear" w:color="auto" w:fill="FFFFFF"/>
            <w:tcMar>
              <w:top w:w="120" w:type="dxa"/>
              <w:left w:w="120" w:type="dxa"/>
              <w:bottom w:w="120" w:type="dxa"/>
              <w:right w:w="120" w:type="dxa"/>
            </w:tcMar>
            <w:hideMark/>
          </w:tcPr>
          <w:p w14:paraId="6D6B9FEF" w14:textId="2319082A" w:rsidR="006250D5" w:rsidRPr="00C70BDB" w:rsidRDefault="006250D5"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Upotreba</w:t>
            </w:r>
            <w:r w:rsidR="00853DAB">
              <w:rPr>
                <w:noProof/>
                <w:color w:val="000000"/>
                <w:sz w:val="22"/>
                <w:szCs w:val="22"/>
                <w:lang w:val="sr-Latn-ME"/>
              </w:rPr>
              <w:t xml:space="preserve"> </w:t>
            </w:r>
            <w:r w:rsidRPr="00C70BDB">
              <w:rPr>
                <w:noProof/>
                <w:color w:val="000000"/>
                <w:sz w:val="22"/>
                <w:szCs w:val="22"/>
                <w:lang w:val="sr-Latn-ME"/>
              </w:rPr>
              <w:t>organskih</w:t>
            </w:r>
            <w:r w:rsidR="00853DAB">
              <w:rPr>
                <w:noProof/>
                <w:color w:val="000000"/>
                <w:sz w:val="22"/>
                <w:szCs w:val="22"/>
                <w:lang w:val="sr-Latn-ME"/>
              </w:rPr>
              <w:t xml:space="preserve"> </w:t>
            </w:r>
            <w:r w:rsidRPr="00C70BDB">
              <w:rPr>
                <w:noProof/>
                <w:color w:val="000000"/>
                <w:sz w:val="22"/>
                <w:szCs w:val="22"/>
                <w:lang w:val="sr-Latn-ME"/>
              </w:rPr>
              <w:t>ostataka</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vakuumske</w:t>
            </w:r>
            <w:r w:rsidR="00853DAB">
              <w:rPr>
                <w:noProof/>
                <w:color w:val="000000"/>
                <w:sz w:val="22"/>
                <w:szCs w:val="22"/>
                <w:lang w:val="sr-Latn-ME"/>
              </w:rPr>
              <w:t xml:space="preserve"> </w:t>
            </w:r>
            <w:r w:rsidRPr="00C70BDB">
              <w:rPr>
                <w:noProof/>
                <w:color w:val="000000"/>
                <w:sz w:val="22"/>
                <w:szCs w:val="22"/>
                <w:lang w:val="sr-Latn-ME"/>
              </w:rPr>
              <w:t>destilacije,</w:t>
            </w:r>
            <w:r w:rsidR="00853DAB">
              <w:rPr>
                <w:noProof/>
                <w:color w:val="000000"/>
                <w:sz w:val="22"/>
                <w:szCs w:val="22"/>
                <w:lang w:val="sr-Latn-ME"/>
              </w:rPr>
              <w:t xml:space="preserve"> </w:t>
            </w:r>
            <w:r w:rsidRPr="00C70BDB">
              <w:rPr>
                <w:noProof/>
                <w:color w:val="000000"/>
                <w:sz w:val="22"/>
                <w:szCs w:val="22"/>
                <w:lang w:val="sr-Latn-ME"/>
              </w:rPr>
              <w:t>ekstrakcije</w:t>
            </w:r>
            <w:r w:rsidR="00853DAB">
              <w:rPr>
                <w:noProof/>
                <w:color w:val="000000"/>
                <w:sz w:val="22"/>
                <w:szCs w:val="22"/>
                <w:lang w:val="sr-Latn-ME"/>
              </w:rPr>
              <w:t xml:space="preserve"> </w:t>
            </w:r>
            <w:r w:rsidRPr="00C70BDB">
              <w:rPr>
                <w:noProof/>
                <w:color w:val="000000"/>
                <w:sz w:val="22"/>
                <w:szCs w:val="22"/>
                <w:lang w:val="sr-Latn-ME"/>
              </w:rPr>
              <w:t>rastvaračem,</w:t>
            </w:r>
            <w:r w:rsidR="00853DAB">
              <w:rPr>
                <w:noProof/>
                <w:color w:val="000000"/>
                <w:sz w:val="22"/>
                <w:szCs w:val="22"/>
                <w:lang w:val="sr-Latn-ME"/>
              </w:rPr>
              <w:t xml:space="preserve"> </w:t>
            </w:r>
            <w:r w:rsidRPr="00C70BDB">
              <w:rPr>
                <w:noProof/>
                <w:color w:val="000000"/>
                <w:sz w:val="22"/>
                <w:szCs w:val="22"/>
                <w:lang w:val="sr-Latn-ME"/>
              </w:rPr>
              <w:t>tankoslojnog</w:t>
            </w:r>
            <w:r w:rsidR="00853DAB">
              <w:rPr>
                <w:noProof/>
                <w:color w:val="000000"/>
                <w:sz w:val="22"/>
                <w:szCs w:val="22"/>
                <w:lang w:val="sr-Latn-ME"/>
              </w:rPr>
              <w:t xml:space="preserve"> </w:t>
            </w:r>
            <w:r w:rsidRPr="00C70BDB">
              <w:rPr>
                <w:noProof/>
                <w:color w:val="000000"/>
                <w:sz w:val="22"/>
                <w:szCs w:val="22"/>
                <w:lang w:val="sr-Latn-ME"/>
              </w:rPr>
              <w:t>isparivača</w:t>
            </w:r>
            <w:r w:rsidR="00853DAB">
              <w:rPr>
                <w:noProof/>
                <w:color w:val="000000"/>
                <w:sz w:val="22"/>
                <w:szCs w:val="22"/>
                <w:lang w:val="sr-Latn-ME"/>
              </w:rPr>
              <w:t xml:space="preserve"> </w:t>
            </w:r>
            <w:r w:rsidRPr="00C70BDB">
              <w:rPr>
                <w:noProof/>
                <w:color w:val="000000"/>
                <w:sz w:val="22"/>
                <w:szCs w:val="22"/>
                <w:lang w:val="sr-Latn-ME"/>
              </w:rPr>
              <w:t>itd.</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asfaltnim</w:t>
            </w:r>
            <w:r w:rsidR="00853DAB">
              <w:rPr>
                <w:noProof/>
                <w:color w:val="000000"/>
                <w:sz w:val="22"/>
                <w:szCs w:val="22"/>
                <w:lang w:val="sr-Latn-ME"/>
              </w:rPr>
              <w:t xml:space="preserve"> </w:t>
            </w:r>
            <w:r w:rsidRPr="00C70BDB">
              <w:rPr>
                <w:noProof/>
                <w:color w:val="000000"/>
                <w:sz w:val="22"/>
                <w:szCs w:val="22"/>
                <w:lang w:val="sr-Latn-ME"/>
              </w:rPr>
              <w:t>proizvodima</w:t>
            </w:r>
            <w:r w:rsidR="00853DAB">
              <w:rPr>
                <w:noProof/>
                <w:color w:val="000000"/>
                <w:sz w:val="22"/>
                <w:szCs w:val="22"/>
                <w:lang w:val="sr-Latn-ME"/>
              </w:rPr>
              <w:t xml:space="preserve"> </w:t>
            </w:r>
            <w:r w:rsidRPr="00C70BDB">
              <w:rPr>
                <w:noProof/>
                <w:color w:val="000000"/>
                <w:sz w:val="22"/>
                <w:szCs w:val="22"/>
                <w:lang w:val="sr-Latn-ME"/>
              </w:rPr>
              <w:t>itd.</w:t>
            </w:r>
          </w:p>
        </w:tc>
      </w:tr>
      <w:tr w:rsidR="006250D5" w:rsidRPr="00C70BDB" w14:paraId="47A25AE1" w14:textId="77777777" w:rsidTr="00565444">
        <w:tc>
          <w:tcPr>
            <w:tcW w:w="442" w:type="dxa"/>
            <w:shd w:val="clear" w:color="auto" w:fill="FFFFFF"/>
            <w:tcMar>
              <w:top w:w="120" w:type="dxa"/>
              <w:left w:w="120" w:type="dxa"/>
              <w:bottom w:w="120" w:type="dxa"/>
              <w:right w:w="120" w:type="dxa"/>
            </w:tcMar>
            <w:hideMark/>
          </w:tcPr>
          <w:p w14:paraId="39878428" w14:textId="77777777" w:rsidR="006250D5" w:rsidRPr="00C70BDB" w:rsidRDefault="006250D5" w:rsidP="00565444">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340" w:type="dxa"/>
            <w:shd w:val="clear" w:color="auto" w:fill="FFFFFF"/>
            <w:tcMar>
              <w:top w:w="120" w:type="dxa"/>
              <w:left w:w="120" w:type="dxa"/>
              <w:bottom w:w="120" w:type="dxa"/>
              <w:right w:w="120" w:type="dxa"/>
            </w:tcMar>
            <w:hideMark/>
          </w:tcPr>
          <w:p w14:paraId="1EE5BD03" w14:textId="125B066E" w:rsidR="006250D5" w:rsidRPr="00C70BDB" w:rsidRDefault="006250D5" w:rsidP="00565444">
            <w:pPr>
              <w:pStyle w:val="tbl-txt"/>
              <w:spacing w:before="0" w:beforeAutospacing="0" w:after="0" w:afterAutospacing="0"/>
              <w:rPr>
                <w:noProof/>
                <w:color w:val="000000"/>
                <w:sz w:val="22"/>
                <w:szCs w:val="22"/>
                <w:lang w:val="sr-Latn-ME"/>
              </w:rPr>
            </w:pPr>
            <w:r w:rsidRPr="00C70BDB">
              <w:rPr>
                <w:noProof/>
                <w:color w:val="000000"/>
                <w:sz w:val="22"/>
                <w:szCs w:val="22"/>
                <w:lang w:val="sr-Latn-ME"/>
              </w:rPr>
              <w:t>Prerada</w:t>
            </w:r>
            <w:r w:rsidR="00853DAB">
              <w:rPr>
                <w:noProof/>
                <w:color w:val="000000"/>
                <w:sz w:val="22"/>
                <w:szCs w:val="22"/>
                <w:lang w:val="sr-Latn-ME"/>
              </w:rPr>
              <w:t xml:space="preserve"> </w:t>
            </w:r>
            <w:r w:rsidRPr="00C70BDB">
              <w:rPr>
                <w:noProof/>
                <w:color w:val="000000"/>
                <w:sz w:val="22"/>
                <w:szCs w:val="22"/>
                <w:lang w:val="sr-Latn-ME"/>
              </w:rPr>
              <w:t>energije</w:t>
            </w:r>
          </w:p>
        </w:tc>
        <w:tc>
          <w:tcPr>
            <w:tcW w:w="6841" w:type="dxa"/>
            <w:shd w:val="clear" w:color="auto" w:fill="FFFFFF"/>
            <w:tcMar>
              <w:top w:w="120" w:type="dxa"/>
              <w:left w:w="120" w:type="dxa"/>
              <w:bottom w:w="120" w:type="dxa"/>
              <w:right w:w="120" w:type="dxa"/>
            </w:tcMar>
            <w:hideMark/>
          </w:tcPr>
          <w:p w14:paraId="6E90E4B1" w14:textId="5DE62C13" w:rsidR="006250D5" w:rsidRPr="00C70BDB" w:rsidRDefault="006250D5" w:rsidP="00565444">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Upotreba</w:t>
            </w:r>
            <w:r w:rsidR="00853DAB">
              <w:rPr>
                <w:noProof/>
                <w:color w:val="000000"/>
                <w:sz w:val="22"/>
                <w:szCs w:val="22"/>
                <w:lang w:val="sr-Latn-ME"/>
              </w:rPr>
              <w:t xml:space="preserve"> </w:t>
            </w:r>
            <w:r w:rsidRPr="00C70BDB">
              <w:rPr>
                <w:noProof/>
                <w:color w:val="000000"/>
                <w:sz w:val="22"/>
                <w:szCs w:val="22"/>
                <w:lang w:val="sr-Latn-ME"/>
              </w:rPr>
              <w:t>organskih</w:t>
            </w:r>
            <w:r w:rsidR="00853DAB">
              <w:rPr>
                <w:noProof/>
                <w:color w:val="000000"/>
                <w:sz w:val="22"/>
                <w:szCs w:val="22"/>
                <w:lang w:val="sr-Latn-ME"/>
              </w:rPr>
              <w:t xml:space="preserve"> </w:t>
            </w:r>
            <w:r w:rsidRPr="00C70BDB">
              <w:rPr>
                <w:noProof/>
                <w:color w:val="000000"/>
                <w:sz w:val="22"/>
                <w:szCs w:val="22"/>
                <w:lang w:val="sr-Latn-ME"/>
              </w:rPr>
              <w:t>ostataka</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vakuumske</w:t>
            </w:r>
            <w:r w:rsidR="00853DAB">
              <w:rPr>
                <w:noProof/>
                <w:color w:val="000000"/>
                <w:sz w:val="22"/>
                <w:szCs w:val="22"/>
                <w:lang w:val="sr-Latn-ME"/>
              </w:rPr>
              <w:t xml:space="preserve"> </w:t>
            </w:r>
            <w:r w:rsidRPr="00C70BDB">
              <w:rPr>
                <w:noProof/>
                <w:color w:val="000000"/>
                <w:sz w:val="22"/>
                <w:szCs w:val="22"/>
                <w:lang w:val="sr-Latn-ME"/>
              </w:rPr>
              <w:t>destilacije,</w:t>
            </w:r>
            <w:r w:rsidR="00853DAB">
              <w:rPr>
                <w:noProof/>
                <w:color w:val="000000"/>
                <w:sz w:val="22"/>
                <w:szCs w:val="22"/>
                <w:lang w:val="sr-Latn-ME"/>
              </w:rPr>
              <w:t xml:space="preserve"> </w:t>
            </w:r>
            <w:r w:rsidRPr="00C70BDB">
              <w:rPr>
                <w:noProof/>
                <w:color w:val="000000"/>
                <w:sz w:val="22"/>
                <w:szCs w:val="22"/>
                <w:lang w:val="sr-Latn-ME"/>
              </w:rPr>
              <w:t>ekstrakcije</w:t>
            </w:r>
            <w:r w:rsidR="00853DAB">
              <w:rPr>
                <w:noProof/>
                <w:color w:val="000000"/>
                <w:sz w:val="22"/>
                <w:szCs w:val="22"/>
                <w:lang w:val="sr-Latn-ME"/>
              </w:rPr>
              <w:t xml:space="preserve"> </w:t>
            </w:r>
            <w:r w:rsidRPr="00C70BDB">
              <w:rPr>
                <w:noProof/>
                <w:color w:val="000000"/>
                <w:sz w:val="22"/>
                <w:szCs w:val="22"/>
                <w:lang w:val="sr-Latn-ME"/>
              </w:rPr>
              <w:t>rastvaračem,</w:t>
            </w:r>
            <w:r w:rsidR="00853DAB">
              <w:rPr>
                <w:noProof/>
                <w:color w:val="000000"/>
                <w:sz w:val="22"/>
                <w:szCs w:val="22"/>
                <w:lang w:val="sr-Latn-ME"/>
              </w:rPr>
              <w:t xml:space="preserve"> </w:t>
            </w:r>
            <w:r w:rsidRPr="00C70BDB">
              <w:rPr>
                <w:noProof/>
                <w:color w:val="000000"/>
                <w:sz w:val="22"/>
                <w:szCs w:val="22"/>
                <w:lang w:val="sr-Latn-ME"/>
              </w:rPr>
              <w:t>tankoslojnog</w:t>
            </w:r>
            <w:r w:rsidR="00853DAB">
              <w:rPr>
                <w:noProof/>
                <w:color w:val="000000"/>
                <w:sz w:val="22"/>
                <w:szCs w:val="22"/>
                <w:lang w:val="sr-Latn-ME"/>
              </w:rPr>
              <w:t xml:space="preserve"> </w:t>
            </w:r>
            <w:r w:rsidRPr="00C70BDB">
              <w:rPr>
                <w:noProof/>
                <w:color w:val="000000"/>
                <w:sz w:val="22"/>
                <w:szCs w:val="22"/>
                <w:lang w:val="sr-Latn-ME"/>
              </w:rPr>
              <w:t>isparivača</w:t>
            </w:r>
            <w:r w:rsidR="00853DAB">
              <w:rPr>
                <w:noProof/>
                <w:color w:val="000000"/>
                <w:sz w:val="22"/>
                <w:szCs w:val="22"/>
                <w:lang w:val="sr-Latn-ME"/>
              </w:rPr>
              <w:t xml:space="preserve"> </w:t>
            </w:r>
            <w:r w:rsidRPr="00C70BDB">
              <w:rPr>
                <w:noProof/>
                <w:color w:val="000000"/>
                <w:sz w:val="22"/>
                <w:szCs w:val="22"/>
                <w:lang w:val="sr-Latn-ME"/>
              </w:rPr>
              <w:t>itd.</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preradu</w:t>
            </w:r>
            <w:r w:rsidR="00853DAB">
              <w:rPr>
                <w:noProof/>
                <w:color w:val="000000"/>
                <w:sz w:val="22"/>
                <w:szCs w:val="22"/>
                <w:lang w:val="sr-Latn-ME"/>
              </w:rPr>
              <w:t xml:space="preserve"> </w:t>
            </w:r>
            <w:r w:rsidRPr="00C70BDB">
              <w:rPr>
                <w:noProof/>
                <w:color w:val="000000"/>
                <w:sz w:val="22"/>
                <w:szCs w:val="22"/>
                <w:lang w:val="sr-Latn-ME"/>
              </w:rPr>
              <w:t>energije.</w:t>
            </w:r>
          </w:p>
        </w:tc>
      </w:tr>
    </w:tbl>
    <w:p w14:paraId="055E6F78" w14:textId="77777777" w:rsidR="00F343F0" w:rsidRPr="00C70BDB" w:rsidRDefault="00F343F0" w:rsidP="005E3476">
      <w:pPr>
        <w:pStyle w:val="Heading3"/>
        <w:rPr>
          <w:rFonts w:ascii="Times New Roman" w:hAnsi="Times New Roman" w:cs="Times New Roman"/>
          <w:noProof/>
          <w:lang w:val="sr-Latn-ME"/>
        </w:rPr>
      </w:pPr>
    </w:p>
    <w:p w14:paraId="3A8537E4" w14:textId="6C995C26" w:rsidR="006250D5" w:rsidRPr="00C70BDB" w:rsidRDefault="006250D5" w:rsidP="005E3476">
      <w:pPr>
        <w:pStyle w:val="Heading3"/>
        <w:rPr>
          <w:rFonts w:ascii="Times New Roman" w:hAnsi="Times New Roman" w:cs="Times New Roman"/>
          <w:noProof/>
          <w:lang w:val="sr-Latn-ME"/>
        </w:rPr>
      </w:pPr>
      <w:bookmarkStart w:id="45" w:name="_Toc76053017"/>
      <w:r w:rsidRPr="00C70BDB">
        <w:rPr>
          <w:rFonts w:ascii="Times New Roman" w:hAnsi="Times New Roman" w:cs="Times New Roman"/>
          <w:noProof/>
          <w:lang w:val="sr-Latn-ME"/>
        </w:rPr>
        <w:t>4.2.2.</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vazduh</w:t>
      </w:r>
      <w:bookmarkEnd w:id="45"/>
    </w:p>
    <w:p w14:paraId="23BDEA9D" w14:textId="33F7E6AE"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44.</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0077600A" w:rsidRPr="00C70BDB">
        <w:rPr>
          <w:noProof/>
          <w:color w:val="000000"/>
          <w:lang w:val="sr-Latn-ME"/>
        </w:rPr>
        <w:t>organskih</w:t>
      </w:r>
      <w:r w:rsidR="00853DAB">
        <w:rPr>
          <w:noProof/>
          <w:color w:val="000000"/>
          <w:lang w:val="sr-Latn-ME"/>
        </w:rPr>
        <w:t xml:space="preserve"> </w:t>
      </w:r>
      <w:r w:rsidR="0077600A" w:rsidRPr="00C70BDB">
        <w:rPr>
          <w:noProof/>
          <w:color w:val="000000"/>
          <w:lang w:val="sr-Latn-ME"/>
        </w:rPr>
        <w:t>jedinjenja</w:t>
      </w:r>
      <w:r w:rsidR="00853DAB">
        <w:rPr>
          <w:noProof/>
          <w:color w:val="000000"/>
          <w:lang w:val="sr-Latn-ME"/>
        </w:rPr>
        <w:t xml:space="preserve"> </w:t>
      </w:r>
      <w:r w:rsidR="0077600A" w:rsidRPr="00C70BDB">
        <w:rPr>
          <w:noProof/>
          <w:color w:val="000000"/>
          <w:lang w:val="sr-Latn-ME"/>
        </w:rPr>
        <w:t>u</w:t>
      </w:r>
      <w:r w:rsidR="00853DAB">
        <w:rPr>
          <w:noProof/>
          <w:color w:val="000000"/>
          <w:lang w:val="sr-Latn-ME"/>
        </w:rPr>
        <w:t xml:space="preserve"> </w:t>
      </w:r>
      <w:r w:rsidR="0077600A" w:rsidRPr="00C70BDB">
        <w:rPr>
          <w:noProof/>
          <w:color w:val="000000"/>
          <w:lang w:val="sr-Latn-ME"/>
        </w:rPr>
        <w:t>vazduh</w:t>
      </w:r>
      <w:r w:rsidR="00853DAB">
        <w:rPr>
          <w:noProof/>
          <w:color w:val="000000"/>
          <w:lang w:val="sr-Latn-ME"/>
        </w:rPr>
        <w:t xml:space="preserve"> </w:t>
      </w:r>
      <w:r w:rsidR="0077600A" w:rsidRPr="00C70BDB">
        <w:rPr>
          <w:noProof/>
          <w:color w:val="000000"/>
          <w:lang w:val="sr-Latn-ME"/>
        </w:rPr>
        <w:t>najbolje</w:t>
      </w:r>
      <w:r w:rsidR="00853DAB">
        <w:rPr>
          <w:noProof/>
          <w:color w:val="000000"/>
          <w:lang w:val="sr-Latn-ME"/>
        </w:rPr>
        <w:t xml:space="preserve"> </w:t>
      </w:r>
      <w:r w:rsidR="0077600A" w:rsidRPr="00C70BDB">
        <w:rPr>
          <w:noProof/>
          <w:color w:val="000000"/>
          <w:lang w:val="sr-Latn-ME"/>
        </w:rPr>
        <w:t>dostupna</w:t>
      </w:r>
      <w:r w:rsidR="00853DAB">
        <w:rPr>
          <w:noProof/>
          <w:color w:val="000000"/>
          <w:lang w:val="sr-Latn-ME"/>
        </w:rPr>
        <w:t xml:space="preserve"> </w:t>
      </w:r>
      <w:r w:rsidR="0077600A" w:rsidRPr="00C70BDB">
        <w:rPr>
          <w:noProof/>
          <w:color w:val="000000"/>
          <w:lang w:val="sr-Latn-ME"/>
        </w:rPr>
        <w:t>tehnika</w:t>
      </w:r>
      <w:r w:rsidR="00853DAB">
        <w:rPr>
          <w:noProof/>
          <w:color w:val="000000"/>
          <w:lang w:val="sr-Latn-ME"/>
        </w:rPr>
        <w:t xml:space="preserve"> </w:t>
      </w:r>
      <w:r w:rsidR="0077600A" w:rsidRPr="00C70BDB">
        <w:rPr>
          <w:noProof/>
          <w:color w:val="000000"/>
          <w:lang w:val="sr-Latn-ME"/>
        </w:rPr>
        <w:t>j</w:t>
      </w:r>
      <w:r w:rsidRPr="00C70BDB">
        <w:rPr>
          <w:noProof/>
          <w:color w:val="000000"/>
          <w:lang w:val="sr-Latn-ME"/>
        </w:rPr>
        <w:t>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14.d.</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jedne</w:t>
      </w:r>
      <w:r w:rsidR="00853DAB">
        <w:rPr>
          <w:noProof/>
          <w:color w:val="000000"/>
          <w:lang w:val="sr-Latn-ME"/>
        </w:rPr>
        <w:t xml:space="preserve"> </w:t>
      </w:r>
      <w:r w:rsidRPr="00C70BDB">
        <w:rPr>
          <w:noProof/>
          <w:color w:val="000000"/>
          <w:lang w:val="sr-Latn-ME"/>
        </w:rPr>
        <w:t>od</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njihove</w:t>
      </w:r>
      <w:r w:rsidR="00853DAB">
        <w:rPr>
          <w:noProof/>
          <w:color w:val="000000"/>
          <w:lang w:val="sr-Latn-ME"/>
        </w:rPr>
        <w:t xml:space="preserve"> </w:t>
      </w:r>
      <w:r w:rsidRPr="00C70BDB">
        <w:rPr>
          <w:noProof/>
          <w:color w:val="000000"/>
          <w:lang w:val="sr-Latn-ME"/>
        </w:rPr>
        <w:t>kombinacije.</w:t>
      </w:r>
    </w:p>
    <w:p w14:paraId="12E6F81B" w14:textId="77777777" w:rsidR="00F343F0" w:rsidRPr="00C70BDB" w:rsidRDefault="00F343F0" w:rsidP="006250D5">
      <w:pPr>
        <w:pStyle w:val="Normal3"/>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2"/>
        <w:gridCol w:w="3422"/>
        <w:gridCol w:w="5765"/>
      </w:tblGrid>
      <w:tr w:rsidR="006250D5" w:rsidRPr="00C70BDB" w14:paraId="17CDC8F7" w14:textId="77777777" w:rsidTr="000405F2">
        <w:tc>
          <w:tcPr>
            <w:tcW w:w="3862" w:type="dxa"/>
            <w:gridSpan w:val="2"/>
            <w:shd w:val="clear" w:color="auto" w:fill="FFFFFF"/>
            <w:tcMar>
              <w:top w:w="120" w:type="dxa"/>
              <w:left w:w="120" w:type="dxa"/>
              <w:bottom w:w="120" w:type="dxa"/>
              <w:right w:w="120" w:type="dxa"/>
            </w:tcMar>
            <w:hideMark/>
          </w:tcPr>
          <w:p w14:paraId="47DE5922" w14:textId="77777777" w:rsidR="006250D5" w:rsidRPr="00C70BDB" w:rsidRDefault="006250D5" w:rsidP="000405F2">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5761" w:type="dxa"/>
            <w:shd w:val="clear" w:color="auto" w:fill="FFFFFF"/>
            <w:tcMar>
              <w:top w:w="120" w:type="dxa"/>
              <w:left w:w="120" w:type="dxa"/>
              <w:bottom w:w="120" w:type="dxa"/>
              <w:right w:w="120" w:type="dxa"/>
            </w:tcMar>
            <w:hideMark/>
          </w:tcPr>
          <w:p w14:paraId="380E4DDC" w14:textId="77777777" w:rsidR="006250D5" w:rsidRPr="00C70BDB" w:rsidRDefault="006250D5" w:rsidP="000405F2">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r>
      <w:tr w:rsidR="006250D5" w:rsidRPr="00C70BDB" w14:paraId="3EB71C0B" w14:textId="77777777" w:rsidTr="000405F2">
        <w:tc>
          <w:tcPr>
            <w:tcW w:w="442" w:type="dxa"/>
            <w:shd w:val="clear" w:color="auto" w:fill="FFFFFF"/>
            <w:tcMar>
              <w:top w:w="120" w:type="dxa"/>
              <w:left w:w="120" w:type="dxa"/>
              <w:bottom w:w="120" w:type="dxa"/>
              <w:right w:w="120" w:type="dxa"/>
            </w:tcMar>
            <w:hideMark/>
          </w:tcPr>
          <w:p w14:paraId="4CA36F9D"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3420" w:type="dxa"/>
            <w:shd w:val="clear" w:color="auto" w:fill="FFFFFF"/>
            <w:tcMar>
              <w:top w:w="120" w:type="dxa"/>
              <w:left w:w="120" w:type="dxa"/>
              <w:bottom w:w="120" w:type="dxa"/>
              <w:right w:w="120" w:type="dxa"/>
            </w:tcMar>
            <w:hideMark/>
          </w:tcPr>
          <w:p w14:paraId="34FDC99B"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Adsorpcija</w:t>
            </w:r>
          </w:p>
        </w:tc>
        <w:tc>
          <w:tcPr>
            <w:tcW w:w="5761" w:type="dxa"/>
            <w:shd w:val="clear" w:color="auto" w:fill="FFFFFF"/>
            <w:tcMar>
              <w:top w:w="120" w:type="dxa"/>
              <w:left w:w="120" w:type="dxa"/>
              <w:bottom w:w="120" w:type="dxa"/>
              <w:right w:w="120" w:type="dxa"/>
            </w:tcMar>
            <w:hideMark/>
          </w:tcPr>
          <w:p w14:paraId="072C048C" w14:textId="2A2626AA" w:rsidR="006250D5" w:rsidRPr="00C70BDB" w:rsidRDefault="00F343F0" w:rsidP="000405F2">
            <w:pPr>
              <w:pStyle w:val="tbl-txt"/>
              <w:tabs>
                <w:tab w:val="left" w:pos="4020"/>
              </w:tabs>
              <w:spacing w:before="0" w:beforeAutospacing="0" w:after="0" w:afterAutospacing="0"/>
              <w:jc w:val="both"/>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6250D5" w:rsidRPr="00C70BDB">
              <w:rPr>
                <w:noProof/>
                <w:color w:val="000000"/>
                <w:sz w:val="22"/>
                <w:szCs w:val="22"/>
                <w:lang w:val="sr-Latn-ME"/>
              </w:rPr>
              <w:t>dio</w:t>
            </w:r>
            <w:r w:rsidR="00853DAB">
              <w:rPr>
                <w:noProof/>
                <w:color w:val="000000"/>
                <w:sz w:val="22"/>
                <w:szCs w:val="22"/>
                <w:lang w:val="sr-Latn-ME"/>
              </w:rPr>
              <w:t xml:space="preserve"> </w:t>
            </w:r>
            <w:r w:rsidR="006250D5" w:rsidRPr="00C70BDB">
              <w:rPr>
                <w:noProof/>
                <w:color w:val="000000"/>
                <w:sz w:val="22"/>
                <w:szCs w:val="22"/>
                <w:lang w:val="sr-Latn-ME"/>
              </w:rPr>
              <w:t>6.1.</w:t>
            </w:r>
          </w:p>
        </w:tc>
      </w:tr>
      <w:tr w:rsidR="006250D5" w:rsidRPr="00C70BDB" w14:paraId="5BA145E9" w14:textId="77777777" w:rsidTr="000405F2">
        <w:tc>
          <w:tcPr>
            <w:tcW w:w="442" w:type="dxa"/>
            <w:shd w:val="clear" w:color="auto" w:fill="FFFFFF"/>
            <w:tcMar>
              <w:top w:w="120" w:type="dxa"/>
              <w:left w:w="120" w:type="dxa"/>
              <w:bottom w:w="120" w:type="dxa"/>
              <w:right w:w="120" w:type="dxa"/>
            </w:tcMar>
            <w:hideMark/>
          </w:tcPr>
          <w:p w14:paraId="11BB99C8"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3420" w:type="dxa"/>
            <w:shd w:val="clear" w:color="auto" w:fill="FFFFFF"/>
            <w:tcMar>
              <w:top w:w="120" w:type="dxa"/>
              <w:left w:w="120" w:type="dxa"/>
              <w:bottom w:w="120" w:type="dxa"/>
              <w:right w:w="120" w:type="dxa"/>
            </w:tcMar>
            <w:hideMark/>
          </w:tcPr>
          <w:p w14:paraId="65074194" w14:textId="14A62160"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Termička</w:t>
            </w:r>
            <w:r w:rsidR="00853DAB">
              <w:rPr>
                <w:noProof/>
                <w:color w:val="000000"/>
                <w:sz w:val="22"/>
                <w:szCs w:val="22"/>
                <w:lang w:val="sr-Latn-ME"/>
              </w:rPr>
              <w:t xml:space="preserve"> </w:t>
            </w:r>
            <w:r w:rsidRPr="00C70BDB">
              <w:rPr>
                <w:noProof/>
                <w:color w:val="000000"/>
                <w:sz w:val="22"/>
                <w:szCs w:val="22"/>
                <w:lang w:val="sr-Latn-ME"/>
              </w:rPr>
              <w:t>oksidacija</w:t>
            </w:r>
          </w:p>
        </w:tc>
        <w:tc>
          <w:tcPr>
            <w:tcW w:w="5761" w:type="dxa"/>
            <w:shd w:val="clear" w:color="auto" w:fill="FFFFFF"/>
            <w:tcMar>
              <w:top w:w="120" w:type="dxa"/>
              <w:left w:w="120" w:type="dxa"/>
              <w:bottom w:w="120" w:type="dxa"/>
              <w:right w:w="120" w:type="dxa"/>
            </w:tcMar>
            <w:hideMark/>
          </w:tcPr>
          <w:p w14:paraId="626BC63F" w14:textId="5624D65E" w:rsidR="006250D5" w:rsidRPr="00C70BDB" w:rsidRDefault="00F343F0" w:rsidP="000405F2">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6250D5" w:rsidRPr="00C70BDB">
              <w:rPr>
                <w:noProof/>
                <w:color w:val="000000"/>
                <w:sz w:val="22"/>
                <w:szCs w:val="22"/>
                <w:lang w:val="sr-Latn-ME"/>
              </w:rPr>
              <w:t>dio</w:t>
            </w:r>
            <w:r w:rsidR="00853DAB">
              <w:rPr>
                <w:noProof/>
                <w:color w:val="000000"/>
                <w:sz w:val="22"/>
                <w:szCs w:val="22"/>
                <w:lang w:val="sr-Latn-ME"/>
              </w:rPr>
              <w:t xml:space="preserve"> </w:t>
            </w:r>
            <w:r w:rsidR="006250D5" w:rsidRPr="00C70BDB">
              <w:rPr>
                <w:noProof/>
                <w:color w:val="000000"/>
                <w:sz w:val="22"/>
                <w:szCs w:val="22"/>
                <w:lang w:val="sr-Latn-ME"/>
              </w:rPr>
              <w:t>6.1.</w:t>
            </w:r>
            <w:r w:rsidR="00853DAB">
              <w:rPr>
                <w:noProof/>
                <w:color w:val="000000"/>
                <w:sz w:val="22"/>
                <w:szCs w:val="22"/>
                <w:lang w:val="sr-Latn-ME"/>
              </w:rPr>
              <w:t xml:space="preserve"> </w:t>
            </w:r>
            <w:r w:rsidR="006250D5" w:rsidRPr="00C70BDB">
              <w:rPr>
                <w:noProof/>
                <w:color w:val="000000"/>
                <w:sz w:val="22"/>
                <w:szCs w:val="22"/>
                <w:lang w:val="sr-Latn-ME"/>
              </w:rPr>
              <w:t>Ovo</w:t>
            </w:r>
            <w:r w:rsidR="00853DAB">
              <w:rPr>
                <w:noProof/>
                <w:color w:val="000000"/>
                <w:sz w:val="22"/>
                <w:szCs w:val="22"/>
                <w:lang w:val="sr-Latn-ME"/>
              </w:rPr>
              <w:t xml:space="preserve"> </w:t>
            </w:r>
            <w:r w:rsidR="006250D5" w:rsidRPr="00C70BDB">
              <w:rPr>
                <w:noProof/>
                <w:color w:val="000000"/>
                <w:sz w:val="22"/>
                <w:szCs w:val="22"/>
                <w:lang w:val="sr-Latn-ME"/>
              </w:rPr>
              <w:t>uključuje</w:t>
            </w:r>
            <w:r w:rsidR="00853DAB">
              <w:rPr>
                <w:noProof/>
                <w:color w:val="000000"/>
                <w:sz w:val="22"/>
                <w:szCs w:val="22"/>
                <w:lang w:val="sr-Latn-ME"/>
              </w:rPr>
              <w:t xml:space="preserve"> </w:t>
            </w:r>
            <w:r w:rsidR="006250D5" w:rsidRPr="00C70BDB">
              <w:rPr>
                <w:noProof/>
                <w:color w:val="000000"/>
                <w:sz w:val="22"/>
                <w:szCs w:val="22"/>
                <w:lang w:val="sr-Latn-ME"/>
              </w:rPr>
              <w:t>usmjeravanje</w:t>
            </w:r>
            <w:r w:rsidR="00853DAB">
              <w:rPr>
                <w:noProof/>
                <w:color w:val="000000"/>
                <w:sz w:val="22"/>
                <w:szCs w:val="22"/>
                <w:lang w:val="sr-Latn-ME"/>
              </w:rPr>
              <w:t xml:space="preserve"> </w:t>
            </w:r>
            <w:r w:rsidR="006250D5" w:rsidRPr="00C70BDB">
              <w:rPr>
                <w:noProof/>
                <w:color w:val="000000"/>
                <w:sz w:val="22"/>
                <w:szCs w:val="22"/>
                <w:lang w:val="sr-Latn-ME"/>
              </w:rPr>
              <w:t>otpadnog</w:t>
            </w:r>
            <w:r w:rsidR="00853DAB">
              <w:rPr>
                <w:noProof/>
                <w:color w:val="000000"/>
                <w:sz w:val="22"/>
                <w:szCs w:val="22"/>
                <w:lang w:val="sr-Latn-ME"/>
              </w:rPr>
              <w:t xml:space="preserve"> </w:t>
            </w:r>
            <w:r w:rsidR="006250D5" w:rsidRPr="00C70BDB">
              <w:rPr>
                <w:noProof/>
                <w:color w:val="000000"/>
                <w:sz w:val="22"/>
                <w:szCs w:val="22"/>
                <w:lang w:val="sr-Latn-ME"/>
              </w:rPr>
              <w:t>gasa</w:t>
            </w:r>
            <w:r w:rsidR="00853DAB">
              <w:rPr>
                <w:noProof/>
                <w:color w:val="000000"/>
                <w:sz w:val="22"/>
                <w:szCs w:val="22"/>
                <w:lang w:val="sr-Latn-ME"/>
              </w:rPr>
              <w:t xml:space="preserve"> </w:t>
            </w:r>
            <w:r w:rsidR="006250D5" w:rsidRPr="00C70BDB">
              <w:rPr>
                <w:noProof/>
                <w:color w:val="000000"/>
                <w:sz w:val="22"/>
                <w:szCs w:val="22"/>
                <w:lang w:val="sr-Latn-ME"/>
              </w:rPr>
              <w:t>u</w:t>
            </w:r>
            <w:r w:rsidR="00853DAB">
              <w:rPr>
                <w:noProof/>
                <w:color w:val="000000"/>
                <w:sz w:val="22"/>
                <w:szCs w:val="22"/>
                <w:lang w:val="sr-Latn-ME"/>
              </w:rPr>
              <w:t xml:space="preserve"> </w:t>
            </w:r>
            <w:r w:rsidR="006250D5" w:rsidRPr="00C70BDB">
              <w:rPr>
                <w:noProof/>
                <w:color w:val="000000"/>
                <w:sz w:val="22"/>
                <w:szCs w:val="22"/>
                <w:lang w:val="sr-Latn-ME"/>
              </w:rPr>
              <w:t>procesnu</w:t>
            </w:r>
            <w:r w:rsidR="00853DAB">
              <w:rPr>
                <w:noProof/>
                <w:color w:val="000000"/>
                <w:sz w:val="22"/>
                <w:szCs w:val="22"/>
                <w:lang w:val="sr-Latn-ME"/>
              </w:rPr>
              <w:t xml:space="preserve"> </w:t>
            </w:r>
            <w:r w:rsidR="006250D5" w:rsidRPr="00C70BDB">
              <w:rPr>
                <w:noProof/>
                <w:color w:val="000000"/>
                <w:sz w:val="22"/>
                <w:szCs w:val="22"/>
                <w:lang w:val="sr-Latn-ME"/>
              </w:rPr>
              <w:t>peć</w:t>
            </w:r>
            <w:r w:rsidR="00853DAB">
              <w:rPr>
                <w:noProof/>
                <w:color w:val="000000"/>
                <w:sz w:val="22"/>
                <w:szCs w:val="22"/>
                <w:lang w:val="sr-Latn-ME"/>
              </w:rPr>
              <w:t xml:space="preserve"> </w:t>
            </w:r>
            <w:r w:rsidR="006250D5" w:rsidRPr="00C70BDB">
              <w:rPr>
                <w:noProof/>
                <w:color w:val="000000"/>
                <w:sz w:val="22"/>
                <w:szCs w:val="22"/>
                <w:lang w:val="sr-Latn-ME"/>
              </w:rPr>
              <w:t>ili</w:t>
            </w:r>
            <w:r w:rsidR="00853DAB">
              <w:rPr>
                <w:noProof/>
                <w:color w:val="000000"/>
                <w:sz w:val="22"/>
                <w:szCs w:val="22"/>
                <w:lang w:val="sr-Latn-ME"/>
              </w:rPr>
              <w:t xml:space="preserve"> </w:t>
            </w:r>
            <w:r w:rsidR="006250D5" w:rsidRPr="00C70BDB">
              <w:rPr>
                <w:noProof/>
                <w:color w:val="000000"/>
                <w:sz w:val="22"/>
                <w:szCs w:val="22"/>
                <w:lang w:val="sr-Latn-ME"/>
              </w:rPr>
              <w:t>kotao.</w:t>
            </w:r>
          </w:p>
        </w:tc>
      </w:tr>
      <w:tr w:rsidR="006250D5" w:rsidRPr="00C70BDB" w14:paraId="3F9A857E" w14:textId="77777777" w:rsidTr="000405F2">
        <w:tc>
          <w:tcPr>
            <w:tcW w:w="442" w:type="dxa"/>
            <w:shd w:val="clear" w:color="auto" w:fill="FFFFFF"/>
            <w:tcMar>
              <w:top w:w="120" w:type="dxa"/>
              <w:left w:w="120" w:type="dxa"/>
              <w:bottom w:w="120" w:type="dxa"/>
              <w:right w:w="120" w:type="dxa"/>
            </w:tcMar>
            <w:hideMark/>
          </w:tcPr>
          <w:p w14:paraId="5503F27B"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c.</w:t>
            </w:r>
          </w:p>
        </w:tc>
        <w:tc>
          <w:tcPr>
            <w:tcW w:w="3420" w:type="dxa"/>
            <w:shd w:val="clear" w:color="auto" w:fill="FFFFFF"/>
            <w:tcMar>
              <w:top w:w="120" w:type="dxa"/>
              <w:left w:w="120" w:type="dxa"/>
              <w:bottom w:w="120" w:type="dxa"/>
              <w:right w:w="120" w:type="dxa"/>
            </w:tcMar>
            <w:hideMark/>
          </w:tcPr>
          <w:p w14:paraId="137A35AC" w14:textId="5E40B8C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Mokro</w:t>
            </w:r>
            <w:r w:rsidR="00853DAB">
              <w:rPr>
                <w:noProof/>
                <w:color w:val="000000"/>
                <w:sz w:val="22"/>
                <w:szCs w:val="22"/>
                <w:lang w:val="sr-Latn-ME"/>
              </w:rPr>
              <w:t xml:space="preserve"> </w:t>
            </w:r>
            <w:r w:rsidRPr="00C70BDB">
              <w:rPr>
                <w:noProof/>
                <w:color w:val="000000"/>
                <w:sz w:val="22"/>
                <w:szCs w:val="22"/>
                <w:lang w:val="sr-Latn-ME"/>
              </w:rPr>
              <w:t>ispiranje</w:t>
            </w:r>
          </w:p>
        </w:tc>
        <w:tc>
          <w:tcPr>
            <w:tcW w:w="5761" w:type="dxa"/>
            <w:shd w:val="clear" w:color="auto" w:fill="FFFFFF"/>
            <w:tcMar>
              <w:top w:w="120" w:type="dxa"/>
              <w:left w:w="120" w:type="dxa"/>
              <w:bottom w:w="120" w:type="dxa"/>
              <w:right w:w="120" w:type="dxa"/>
            </w:tcMar>
            <w:hideMark/>
          </w:tcPr>
          <w:p w14:paraId="5269CAEB" w14:textId="608D1E1A" w:rsidR="006250D5" w:rsidRPr="00C70BDB" w:rsidRDefault="00D808BD" w:rsidP="000405F2">
            <w:pPr>
              <w:pStyle w:val="tbl-txt"/>
              <w:spacing w:before="0" w:beforeAutospacing="0" w:after="0" w:afterAutospacing="0"/>
              <w:jc w:val="both"/>
              <w:rPr>
                <w:noProof/>
                <w:color w:val="000000"/>
                <w:sz w:val="22"/>
                <w:szCs w:val="22"/>
                <w:lang w:val="sr-Latn-ME"/>
              </w:rPr>
            </w:pPr>
            <w:r>
              <w:rPr>
                <w:noProof/>
                <w:color w:val="000000"/>
                <w:sz w:val="22"/>
                <w:szCs w:val="22"/>
                <w:lang w:val="sr-Latn-ME"/>
              </w:rPr>
              <w:t xml:space="preserve"> v.</w:t>
            </w:r>
            <w:r w:rsidR="00853DAB">
              <w:rPr>
                <w:noProof/>
                <w:color w:val="000000"/>
                <w:sz w:val="22"/>
                <w:szCs w:val="22"/>
                <w:lang w:val="sr-Latn-ME"/>
              </w:rPr>
              <w:t xml:space="preserve"> </w:t>
            </w:r>
            <w:r w:rsidR="006250D5" w:rsidRPr="00C70BDB">
              <w:rPr>
                <w:noProof/>
                <w:color w:val="000000"/>
                <w:sz w:val="22"/>
                <w:szCs w:val="22"/>
                <w:lang w:val="sr-Latn-ME"/>
              </w:rPr>
              <w:t>dio</w:t>
            </w:r>
            <w:r w:rsidR="00853DAB">
              <w:rPr>
                <w:noProof/>
                <w:color w:val="000000"/>
                <w:sz w:val="22"/>
                <w:szCs w:val="22"/>
                <w:lang w:val="sr-Latn-ME"/>
              </w:rPr>
              <w:t xml:space="preserve"> </w:t>
            </w:r>
            <w:r w:rsidR="006250D5" w:rsidRPr="00C70BDB">
              <w:rPr>
                <w:noProof/>
                <w:color w:val="000000"/>
                <w:sz w:val="22"/>
                <w:szCs w:val="22"/>
                <w:lang w:val="sr-Latn-ME"/>
              </w:rPr>
              <w:t>6.1.</w:t>
            </w:r>
          </w:p>
        </w:tc>
      </w:tr>
    </w:tbl>
    <w:p w14:paraId="260010BC" w14:textId="7DC69366"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Primjenjuje</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nivo</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povezan</w:t>
      </w:r>
      <w:r w:rsidR="00853DAB">
        <w:rPr>
          <w:noProof/>
          <w:color w:val="000000"/>
          <w:lang w:val="sr-Latn-ME"/>
        </w:rPr>
        <w:t xml:space="preserve"> </w:t>
      </w:r>
      <w:r w:rsidRPr="00C70BDB">
        <w:rPr>
          <w:noProof/>
          <w:color w:val="000000"/>
          <w:lang w:val="sr-Latn-ME"/>
        </w:rPr>
        <w:t>s</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dijela</w:t>
      </w:r>
      <w:r w:rsidR="00853DAB">
        <w:rPr>
          <w:noProof/>
          <w:color w:val="000000"/>
          <w:lang w:val="sr-Latn-ME"/>
        </w:rPr>
        <w:t xml:space="preserve"> </w:t>
      </w:r>
      <w:r w:rsidRPr="00C70BDB">
        <w:rPr>
          <w:noProof/>
          <w:color w:val="000000"/>
          <w:lang w:val="sr-Latn-ME"/>
        </w:rPr>
        <w:t>4.5.</w:t>
      </w:r>
    </w:p>
    <w:p w14:paraId="6B8ECD97" w14:textId="75EAC905" w:rsidR="006250D5" w:rsidRPr="00C70BDB" w:rsidRDefault="0062496C"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6250D5" w:rsidRPr="00C70BDB">
        <w:rPr>
          <w:noProof/>
          <w:color w:val="000000"/>
          <w:lang w:val="sr-Latn-ME"/>
        </w:rPr>
        <w:t>je</w:t>
      </w:r>
      <w:r w:rsidR="00853DAB">
        <w:rPr>
          <w:noProof/>
          <w:color w:val="000000"/>
          <w:lang w:val="sr-Latn-ME"/>
        </w:rPr>
        <w:t xml:space="preserve"> </w:t>
      </w:r>
      <w:r w:rsidR="006250D5" w:rsidRPr="00C70BDB">
        <w:rPr>
          <w:noProof/>
          <w:color w:val="000000"/>
          <w:lang w:val="sr-Latn-ME"/>
        </w:rPr>
        <w:t>u</w:t>
      </w:r>
      <w:r w:rsidR="00853DAB">
        <w:rPr>
          <w:noProof/>
          <w:color w:val="000000"/>
          <w:lang w:val="sr-Latn-ME"/>
        </w:rPr>
        <w:t xml:space="preserve"> </w:t>
      </w:r>
      <w:r w:rsidR="006250D5" w:rsidRPr="00C70BDB">
        <w:rPr>
          <w:noProof/>
          <w:color w:val="000000"/>
          <w:lang w:val="sr-Latn-ME"/>
        </w:rPr>
        <w:t>BAT</w:t>
      </w:r>
      <w:r w:rsidR="00853DAB">
        <w:rPr>
          <w:noProof/>
          <w:color w:val="000000"/>
          <w:lang w:val="sr-Latn-ME"/>
        </w:rPr>
        <w:t xml:space="preserve"> </w:t>
      </w:r>
      <w:r w:rsidR="006250D5" w:rsidRPr="00C70BDB">
        <w:rPr>
          <w:noProof/>
          <w:color w:val="000000"/>
          <w:lang w:val="sr-Latn-ME"/>
        </w:rPr>
        <w:t>8.</w:t>
      </w:r>
    </w:p>
    <w:p w14:paraId="306DEEFB" w14:textId="77777777" w:rsidR="004F66F8" w:rsidRPr="00C70BDB" w:rsidRDefault="004F66F8" w:rsidP="006250D5">
      <w:pPr>
        <w:pStyle w:val="Normal3"/>
        <w:shd w:val="clear" w:color="auto" w:fill="FFFFFF"/>
        <w:spacing w:before="120" w:beforeAutospacing="0" w:after="0" w:afterAutospacing="0"/>
        <w:jc w:val="both"/>
        <w:rPr>
          <w:noProof/>
          <w:color w:val="000000"/>
          <w:lang w:val="sr-Latn-ME"/>
        </w:rPr>
      </w:pPr>
    </w:p>
    <w:p w14:paraId="60721D21" w14:textId="6E6F1328" w:rsidR="006250D5" w:rsidRPr="00C70BDB" w:rsidRDefault="006250D5" w:rsidP="005E3476">
      <w:pPr>
        <w:pStyle w:val="Heading2"/>
        <w:rPr>
          <w:rFonts w:ascii="Times New Roman" w:hAnsi="Times New Roman" w:cs="Times New Roman"/>
          <w:noProof/>
          <w:sz w:val="24"/>
          <w:szCs w:val="24"/>
          <w:lang w:val="sr-Latn-ME"/>
        </w:rPr>
      </w:pPr>
      <w:bookmarkStart w:id="46" w:name="_Toc76053018"/>
      <w:r w:rsidRPr="00C70BDB">
        <w:rPr>
          <w:rFonts w:ascii="Times New Roman" w:hAnsi="Times New Roman" w:cs="Times New Roman"/>
          <w:noProof/>
          <w:sz w:val="24"/>
          <w:szCs w:val="24"/>
          <w:lang w:val="sr-Latn-ME"/>
        </w:rPr>
        <w:t>4.3.</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Zaključci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w:t>
      </w:r>
      <w:r w:rsidR="00853DAB">
        <w:rPr>
          <w:rStyle w:val="bold"/>
          <w:rFonts w:ascii="Times New Roman" w:hAnsi="Times New Roman" w:cs="Times New Roman"/>
          <w:noProof/>
          <w:sz w:val="24"/>
          <w:szCs w:val="24"/>
          <w:lang w:val="sr-Latn-ME"/>
        </w:rPr>
        <w:t xml:space="preserve"> </w:t>
      </w:r>
      <w:r w:rsidR="00610F5D" w:rsidRPr="00C70BDB">
        <w:rPr>
          <w:rStyle w:val="bold"/>
          <w:rFonts w:ascii="Times New Roman" w:hAnsi="Times New Roman" w:cs="Times New Roman"/>
          <w:noProof/>
          <w:sz w:val="24"/>
          <w:szCs w:val="24"/>
          <w:lang w:val="sr-Latn-ME"/>
        </w:rPr>
        <w:t>BAT</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fizičko-hemijsku</w:t>
      </w:r>
      <w:r w:rsidR="00853DAB">
        <w:rPr>
          <w:rStyle w:val="bold"/>
          <w:rFonts w:ascii="Times New Roman" w:hAnsi="Times New Roman" w:cs="Times New Roman"/>
          <w:noProof/>
          <w:sz w:val="24"/>
          <w:szCs w:val="24"/>
          <w:lang w:val="sr-Latn-ME"/>
        </w:rPr>
        <w:t xml:space="preserve"> </w:t>
      </w:r>
      <w:r w:rsidR="00257905" w:rsidRPr="00C70BDB">
        <w:rPr>
          <w:rStyle w:val="bold"/>
          <w:rFonts w:ascii="Times New Roman" w:hAnsi="Times New Roman" w:cs="Times New Roman"/>
          <w:noProof/>
          <w:sz w:val="24"/>
          <w:szCs w:val="24"/>
          <w:lang w:val="sr-Latn-ME"/>
        </w:rPr>
        <w:t>tretman</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otpada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s</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kalorijskom</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vrijednošću</w:t>
      </w:r>
      <w:bookmarkEnd w:id="46"/>
    </w:p>
    <w:p w14:paraId="14D45DD2" w14:textId="11355FC6" w:rsidR="006250D5" w:rsidRPr="00C70BDB" w:rsidRDefault="006250D5" w:rsidP="005E3476">
      <w:pPr>
        <w:pStyle w:val="Heading3"/>
        <w:rPr>
          <w:rFonts w:ascii="Times New Roman" w:hAnsi="Times New Roman" w:cs="Times New Roman"/>
          <w:noProof/>
          <w:lang w:val="sr-Latn-ME"/>
        </w:rPr>
      </w:pPr>
      <w:bookmarkStart w:id="47" w:name="_Toc76053019"/>
      <w:r w:rsidRPr="00C70BDB">
        <w:rPr>
          <w:rFonts w:ascii="Times New Roman" w:hAnsi="Times New Roman" w:cs="Times New Roman"/>
          <w:noProof/>
          <w:lang w:val="sr-Latn-ME"/>
        </w:rPr>
        <w:t>4.3.1.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vazduh</w:t>
      </w:r>
      <w:bookmarkEnd w:id="47"/>
    </w:p>
    <w:p w14:paraId="32200B2B" w14:textId="6D98F954"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45.</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organskih</w:t>
      </w:r>
      <w:r w:rsidR="00853DAB">
        <w:rPr>
          <w:noProof/>
          <w:color w:val="000000"/>
          <w:lang w:val="sr-Latn-ME"/>
        </w:rPr>
        <w:t xml:space="preserve"> </w:t>
      </w:r>
      <w:r w:rsidRPr="00C70BDB">
        <w:rPr>
          <w:noProof/>
          <w:color w:val="000000"/>
          <w:lang w:val="sr-Latn-ME"/>
        </w:rPr>
        <w:t>jedinjenja</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vazduh</w:t>
      </w:r>
      <w:r w:rsidR="00853DAB">
        <w:rPr>
          <w:noProof/>
          <w:color w:val="000000"/>
          <w:lang w:val="sr-Latn-ME"/>
        </w:rPr>
        <w:t xml:space="preserve"> </w:t>
      </w:r>
      <w:r w:rsidR="009619BD" w:rsidRPr="00C70BDB">
        <w:rPr>
          <w:noProof/>
          <w:color w:val="000000"/>
          <w:lang w:val="sr-Latn-ME"/>
        </w:rPr>
        <w:t>najbolje</w:t>
      </w:r>
      <w:r w:rsidR="00853DAB">
        <w:rPr>
          <w:noProof/>
          <w:color w:val="000000"/>
          <w:lang w:val="sr-Latn-ME"/>
        </w:rPr>
        <w:t xml:space="preserve"> </w:t>
      </w:r>
      <w:r w:rsidR="009619BD" w:rsidRPr="00C70BDB">
        <w:rPr>
          <w:noProof/>
          <w:color w:val="000000"/>
          <w:lang w:val="sr-Latn-ME"/>
        </w:rPr>
        <w:t>dos</w:t>
      </w:r>
      <w:r w:rsidR="0024301B" w:rsidRPr="00C70BDB">
        <w:rPr>
          <w:noProof/>
          <w:color w:val="000000"/>
          <w:lang w:val="sr-Latn-ME"/>
        </w:rPr>
        <w:t>tupna</w:t>
      </w:r>
      <w:r w:rsidR="00853DAB">
        <w:rPr>
          <w:noProof/>
          <w:color w:val="000000"/>
          <w:lang w:val="sr-Latn-ME"/>
        </w:rPr>
        <w:t xml:space="preserve"> </w:t>
      </w:r>
      <w:r w:rsidR="0024301B" w:rsidRPr="00C70BDB">
        <w:rPr>
          <w:noProof/>
          <w:color w:val="000000"/>
          <w:lang w:val="sr-Latn-ME"/>
        </w:rPr>
        <w:t>tehnika</w:t>
      </w:r>
      <w:r w:rsidR="00853DAB">
        <w:rPr>
          <w:noProof/>
          <w:color w:val="000000"/>
          <w:lang w:val="sr-Latn-ME"/>
        </w:rPr>
        <w:t xml:space="preserve"> </w:t>
      </w:r>
      <w:r w:rsidR="0024301B" w:rsidRPr="00C70BDB">
        <w:rPr>
          <w:noProof/>
          <w:color w:val="000000"/>
          <w:lang w:val="sr-Latn-ME"/>
        </w:rPr>
        <w:t>je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14.d.</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jedne</w:t>
      </w:r>
      <w:r w:rsidR="00853DAB">
        <w:rPr>
          <w:noProof/>
          <w:color w:val="000000"/>
          <w:lang w:val="sr-Latn-ME"/>
        </w:rPr>
        <w:t xml:space="preserve"> </w:t>
      </w:r>
      <w:r w:rsidRPr="00C70BDB">
        <w:rPr>
          <w:noProof/>
          <w:color w:val="000000"/>
          <w:lang w:val="sr-Latn-ME"/>
        </w:rPr>
        <w:t>od</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njihove</w:t>
      </w:r>
      <w:r w:rsidR="00853DAB">
        <w:rPr>
          <w:noProof/>
          <w:color w:val="000000"/>
          <w:lang w:val="sr-Latn-ME"/>
        </w:rPr>
        <w:t xml:space="preserve"> </w:t>
      </w:r>
      <w:r w:rsidRPr="00C70BDB">
        <w:rPr>
          <w:noProof/>
          <w:color w:val="000000"/>
          <w:lang w:val="sr-Latn-ME"/>
        </w:rPr>
        <w:t>kombinacije.</w:t>
      </w:r>
    </w:p>
    <w:p w14:paraId="04420DDF" w14:textId="77777777" w:rsidR="00F343F0" w:rsidRPr="00C70BDB" w:rsidRDefault="00F343F0" w:rsidP="006250D5">
      <w:pPr>
        <w:pStyle w:val="Normal3"/>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3"/>
        <w:gridCol w:w="5583"/>
        <w:gridCol w:w="3513"/>
      </w:tblGrid>
      <w:tr w:rsidR="006250D5" w:rsidRPr="00C70BDB" w14:paraId="0FB3D00F" w14:textId="77777777" w:rsidTr="000405F2">
        <w:tc>
          <w:tcPr>
            <w:tcW w:w="6112" w:type="dxa"/>
            <w:gridSpan w:val="2"/>
            <w:shd w:val="clear" w:color="auto" w:fill="FFFFFF"/>
            <w:tcMar>
              <w:top w:w="120" w:type="dxa"/>
              <w:left w:w="120" w:type="dxa"/>
              <w:bottom w:w="120" w:type="dxa"/>
              <w:right w:w="120" w:type="dxa"/>
            </w:tcMar>
            <w:hideMark/>
          </w:tcPr>
          <w:p w14:paraId="12594E36" w14:textId="77777777" w:rsidR="006250D5" w:rsidRPr="00C70BDB" w:rsidRDefault="006250D5" w:rsidP="000405F2">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3511" w:type="dxa"/>
            <w:shd w:val="clear" w:color="auto" w:fill="FFFFFF"/>
            <w:tcMar>
              <w:top w:w="120" w:type="dxa"/>
              <w:left w:w="120" w:type="dxa"/>
              <w:bottom w:w="120" w:type="dxa"/>
              <w:right w:w="120" w:type="dxa"/>
            </w:tcMar>
            <w:hideMark/>
          </w:tcPr>
          <w:p w14:paraId="071A1C14" w14:textId="77777777" w:rsidR="006250D5" w:rsidRPr="00C70BDB" w:rsidRDefault="006250D5" w:rsidP="000405F2">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r>
      <w:tr w:rsidR="006250D5" w:rsidRPr="00C70BDB" w14:paraId="4466C3E1" w14:textId="77777777" w:rsidTr="000405F2">
        <w:tc>
          <w:tcPr>
            <w:tcW w:w="532" w:type="dxa"/>
            <w:shd w:val="clear" w:color="auto" w:fill="FFFFFF"/>
            <w:tcMar>
              <w:top w:w="120" w:type="dxa"/>
              <w:left w:w="120" w:type="dxa"/>
              <w:bottom w:w="120" w:type="dxa"/>
              <w:right w:w="120" w:type="dxa"/>
            </w:tcMar>
            <w:hideMark/>
          </w:tcPr>
          <w:p w14:paraId="00418A0C"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5580" w:type="dxa"/>
            <w:shd w:val="clear" w:color="auto" w:fill="FFFFFF"/>
            <w:tcMar>
              <w:top w:w="120" w:type="dxa"/>
              <w:left w:w="120" w:type="dxa"/>
              <w:bottom w:w="120" w:type="dxa"/>
              <w:right w:w="120" w:type="dxa"/>
            </w:tcMar>
            <w:hideMark/>
          </w:tcPr>
          <w:p w14:paraId="6D59A37B"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Adsorpcija</w:t>
            </w:r>
          </w:p>
        </w:tc>
        <w:tc>
          <w:tcPr>
            <w:tcW w:w="3511" w:type="dxa"/>
            <w:vMerge w:val="restart"/>
            <w:shd w:val="clear" w:color="auto" w:fill="FFFFFF"/>
            <w:tcMar>
              <w:top w:w="120" w:type="dxa"/>
              <w:left w:w="120" w:type="dxa"/>
              <w:bottom w:w="120" w:type="dxa"/>
              <w:right w:w="120" w:type="dxa"/>
            </w:tcMar>
            <w:hideMark/>
          </w:tcPr>
          <w:p w14:paraId="22E19D93" w14:textId="14776AC5" w:rsidR="006250D5" w:rsidRPr="00C70BDB" w:rsidRDefault="00D808BD" w:rsidP="000405F2">
            <w:pPr>
              <w:pStyle w:val="tbl-txt"/>
              <w:spacing w:before="0" w:beforeAutospacing="0" w:after="0" w:afterAutospacing="0"/>
              <w:rPr>
                <w:noProof/>
                <w:color w:val="000000"/>
                <w:sz w:val="22"/>
                <w:szCs w:val="22"/>
                <w:lang w:val="sr-Latn-ME"/>
              </w:rPr>
            </w:pPr>
            <w:r>
              <w:rPr>
                <w:noProof/>
                <w:color w:val="000000"/>
                <w:sz w:val="22"/>
                <w:szCs w:val="22"/>
                <w:lang w:val="sr-Latn-ME"/>
              </w:rPr>
              <w:t>v.</w:t>
            </w:r>
            <w:r w:rsidR="00853DAB">
              <w:rPr>
                <w:noProof/>
                <w:color w:val="000000"/>
                <w:sz w:val="22"/>
                <w:szCs w:val="22"/>
                <w:lang w:val="sr-Latn-ME"/>
              </w:rPr>
              <w:t xml:space="preserve"> </w:t>
            </w:r>
            <w:r w:rsidR="006250D5" w:rsidRPr="00C70BDB">
              <w:rPr>
                <w:noProof/>
                <w:color w:val="000000"/>
                <w:sz w:val="22"/>
                <w:szCs w:val="22"/>
                <w:lang w:val="sr-Latn-ME"/>
              </w:rPr>
              <w:t>dio</w:t>
            </w:r>
            <w:r w:rsidR="00853DAB">
              <w:rPr>
                <w:noProof/>
                <w:color w:val="000000"/>
                <w:sz w:val="22"/>
                <w:szCs w:val="22"/>
                <w:lang w:val="sr-Latn-ME"/>
              </w:rPr>
              <w:t xml:space="preserve"> </w:t>
            </w:r>
            <w:r w:rsidR="006250D5" w:rsidRPr="00C70BDB">
              <w:rPr>
                <w:noProof/>
                <w:color w:val="000000"/>
                <w:sz w:val="22"/>
                <w:szCs w:val="22"/>
                <w:lang w:val="sr-Latn-ME"/>
              </w:rPr>
              <w:t>6.1.</w:t>
            </w:r>
          </w:p>
        </w:tc>
      </w:tr>
      <w:tr w:rsidR="006250D5" w:rsidRPr="00C70BDB" w14:paraId="55A9C063" w14:textId="77777777" w:rsidTr="000405F2">
        <w:tc>
          <w:tcPr>
            <w:tcW w:w="532" w:type="dxa"/>
            <w:shd w:val="clear" w:color="auto" w:fill="FFFFFF"/>
            <w:tcMar>
              <w:top w:w="120" w:type="dxa"/>
              <w:left w:w="120" w:type="dxa"/>
              <w:bottom w:w="120" w:type="dxa"/>
              <w:right w:w="120" w:type="dxa"/>
            </w:tcMar>
            <w:hideMark/>
          </w:tcPr>
          <w:p w14:paraId="35756069"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5580" w:type="dxa"/>
            <w:shd w:val="clear" w:color="auto" w:fill="FFFFFF"/>
            <w:tcMar>
              <w:top w:w="120" w:type="dxa"/>
              <w:left w:w="120" w:type="dxa"/>
              <w:bottom w:w="120" w:type="dxa"/>
              <w:right w:w="120" w:type="dxa"/>
            </w:tcMar>
            <w:hideMark/>
          </w:tcPr>
          <w:p w14:paraId="73007588" w14:textId="05CD11D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Kriogena</w:t>
            </w:r>
            <w:r w:rsidR="00853DAB">
              <w:rPr>
                <w:noProof/>
                <w:color w:val="000000"/>
                <w:sz w:val="22"/>
                <w:szCs w:val="22"/>
                <w:lang w:val="sr-Latn-ME"/>
              </w:rPr>
              <w:t xml:space="preserve"> </w:t>
            </w:r>
            <w:r w:rsidRPr="00C70BDB">
              <w:rPr>
                <w:noProof/>
                <w:color w:val="000000"/>
                <w:sz w:val="22"/>
                <w:szCs w:val="22"/>
                <w:lang w:val="sr-Latn-ME"/>
              </w:rPr>
              <w:t>kondenzacija</w:t>
            </w:r>
          </w:p>
        </w:tc>
        <w:tc>
          <w:tcPr>
            <w:tcW w:w="3511" w:type="dxa"/>
            <w:vMerge/>
            <w:shd w:val="clear" w:color="auto" w:fill="FFFFFF"/>
            <w:vAlign w:val="center"/>
            <w:hideMark/>
          </w:tcPr>
          <w:p w14:paraId="73A9D6FE" w14:textId="77777777" w:rsidR="006250D5" w:rsidRPr="00C70BDB" w:rsidRDefault="006250D5" w:rsidP="000405F2">
            <w:pPr>
              <w:rPr>
                <w:rFonts w:ascii="Times New Roman" w:hAnsi="Times New Roman" w:cs="Times New Roman"/>
                <w:noProof/>
                <w:color w:val="000000"/>
                <w:lang w:val="sr-Latn-ME"/>
              </w:rPr>
            </w:pPr>
          </w:p>
        </w:tc>
      </w:tr>
      <w:tr w:rsidR="006250D5" w:rsidRPr="00C70BDB" w14:paraId="037CDCE0" w14:textId="77777777" w:rsidTr="000405F2">
        <w:tc>
          <w:tcPr>
            <w:tcW w:w="532" w:type="dxa"/>
            <w:shd w:val="clear" w:color="auto" w:fill="FFFFFF"/>
            <w:tcMar>
              <w:top w:w="120" w:type="dxa"/>
              <w:left w:w="120" w:type="dxa"/>
              <w:bottom w:w="120" w:type="dxa"/>
              <w:right w:w="120" w:type="dxa"/>
            </w:tcMar>
            <w:hideMark/>
          </w:tcPr>
          <w:p w14:paraId="6C468861"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c.</w:t>
            </w:r>
          </w:p>
        </w:tc>
        <w:tc>
          <w:tcPr>
            <w:tcW w:w="5580" w:type="dxa"/>
            <w:shd w:val="clear" w:color="auto" w:fill="FFFFFF"/>
            <w:tcMar>
              <w:top w:w="120" w:type="dxa"/>
              <w:left w:w="120" w:type="dxa"/>
              <w:bottom w:w="120" w:type="dxa"/>
              <w:right w:w="120" w:type="dxa"/>
            </w:tcMar>
            <w:hideMark/>
          </w:tcPr>
          <w:p w14:paraId="68EAD916" w14:textId="27320E3F"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Termička</w:t>
            </w:r>
            <w:r w:rsidR="00853DAB">
              <w:rPr>
                <w:noProof/>
                <w:color w:val="000000"/>
                <w:sz w:val="22"/>
                <w:szCs w:val="22"/>
                <w:lang w:val="sr-Latn-ME"/>
              </w:rPr>
              <w:t xml:space="preserve"> </w:t>
            </w:r>
            <w:r w:rsidRPr="00C70BDB">
              <w:rPr>
                <w:noProof/>
                <w:color w:val="000000"/>
                <w:sz w:val="22"/>
                <w:szCs w:val="22"/>
                <w:lang w:val="sr-Latn-ME"/>
              </w:rPr>
              <w:t>oksidacija</w:t>
            </w:r>
          </w:p>
        </w:tc>
        <w:tc>
          <w:tcPr>
            <w:tcW w:w="3511" w:type="dxa"/>
            <w:vMerge/>
            <w:shd w:val="clear" w:color="auto" w:fill="FFFFFF"/>
            <w:vAlign w:val="center"/>
            <w:hideMark/>
          </w:tcPr>
          <w:p w14:paraId="149717E8" w14:textId="77777777" w:rsidR="006250D5" w:rsidRPr="00C70BDB" w:rsidRDefault="006250D5" w:rsidP="000405F2">
            <w:pPr>
              <w:rPr>
                <w:rFonts w:ascii="Times New Roman" w:hAnsi="Times New Roman" w:cs="Times New Roman"/>
                <w:noProof/>
                <w:color w:val="000000"/>
                <w:lang w:val="sr-Latn-ME"/>
              </w:rPr>
            </w:pPr>
          </w:p>
        </w:tc>
      </w:tr>
      <w:tr w:rsidR="006250D5" w:rsidRPr="00C70BDB" w14:paraId="1A19FFE6" w14:textId="77777777" w:rsidTr="000405F2">
        <w:tc>
          <w:tcPr>
            <w:tcW w:w="532" w:type="dxa"/>
            <w:shd w:val="clear" w:color="auto" w:fill="FFFFFF"/>
            <w:tcMar>
              <w:top w:w="120" w:type="dxa"/>
              <w:left w:w="120" w:type="dxa"/>
              <w:bottom w:w="120" w:type="dxa"/>
              <w:right w:w="120" w:type="dxa"/>
            </w:tcMar>
            <w:hideMark/>
          </w:tcPr>
          <w:p w14:paraId="68323CB0" w14:textId="77777777"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d.</w:t>
            </w:r>
          </w:p>
        </w:tc>
        <w:tc>
          <w:tcPr>
            <w:tcW w:w="5580" w:type="dxa"/>
            <w:shd w:val="clear" w:color="auto" w:fill="FFFFFF"/>
            <w:tcMar>
              <w:top w:w="120" w:type="dxa"/>
              <w:left w:w="120" w:type="dxa"/>
              <w:bottom w:w="120" w:type="dxa"/>
              <w:right w:w="120" w:type="dxa"/>
            </w:tcMar>
            <w:hideMark/>
          </w:tcPr>
          <w:p w14:paraId="6A4F186E" w14:textId="465946A4" w:rsidR="006250D5" w:rsidRPr="00C70BDB" w:rsidRDefault="006250D5" w:rsidP="000405F2">
            <w:pPr>
              <w:pStyle w:val="tbl-txt"/>
              <w:spacing w:before="0" w:beforeAutospacing="0" w:after="0" w:afterAutospacing="0"/>
              <w:rPr>
                <w:noProof/>
                <w:color w:val="000000"/>
                <w:sz w:val="22"/>
                <w:szCs w:val="22"/>
                <w:lang w:val="sr-Latn-ME"/>
              </w:rPr>
            </w:pPr>
            <w:r w:rsidRPr="00C70BDB">
              <w:rPr>
                <w:noProof/>
                <w:color w:val="000000"/>
                <w:sz w:val="22"/>
                <w:szCs w:val="22"/>
                <w:lang w:val="sr-Latn-ME"/>
              </w:rPr>
              <w:t>Mokro</w:t>
            </w:r>
            <w:r w:rsidR="00853DAB">
              <w:rPr>
                <w:noProof/>
                <w:color w:val="000000"/>
                <w:sz w:val="22"/>
                <w:szCs w:val="22"/>
                <w:lang w:val="sr-Latn-ME"/>
              </w:rPr>
              <w:t xml:space="preserve"> </w:t>
            </w:r>
            <w:r w:rsidRPr="00C70BDB">
              <w:rPr>
                <w:noProof/>
                <w:color w:val="000000"/>
                <w:sz w:val="22"/>
                <w:szCs w:val="22"/>
                <w:lang w:val="sr-Latn-ME"/>
              </w:rPr>
              <w:t>ispiranje</w:t>
            </w:r>
          </w:p>
        </w:tc>
        <w:tc>
          <w:tcPr>
            <w:tcW w:w="3511" w:type="dxa"/>
            <w:vMerge/>
            <w:shd w:val="clear" w:color="auto" w:fill="FFFFFF"/>
            <w:vAlign w:val="center"/>
            <w:hideMark/>
          </w:tcPr>
          <w:p w14:paraId="776934C2" w14:textId="77777777" w:rsidR="006250D5" w:rsidRPr="00C70BDB" w:rsidRDefault="006250D5" w:rsidP="000405F2">
            <w:pPr>
              <w:rPr>
                <w:rFonts w:ascii="Times New Roman" w:hAnsi="Times New Roman" w:cs="Times New Roman"/>
                <w:noProof/>
                <w:color w:val="000000"/>
                <w:lang w:val="sr-Latn-ME"/>
              </w:rPr>
            </w:pPr>
          </w:p>
        </w:tc>
      </w:tr>
    </w:tbl>
    <w:p w14:paraId="727AD31F" w14:textId="321FE0BA"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Primjenjuje</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nivoemisija</w:t>
      </w:r>
      <w:r w:rsidR="00853DAB">
        <w:rPr>
          <w:noProof/>
          <w:color w:val="000000"/>
          <w:lang w:val="sr-Latn-ME"/>
        </w:rPr>
        <w:t xml:space="preserve"> </w:t>
      </w:r>
      <w:r w:rsidRPr="00C70BDB">
        <w:rPr>
          <w:noProof/>
          <w:color w:val="000000"/>
          <w:lang w:val="sr-Latn-ME"/>
        </w:rPr>
        <w:t>povezan</w:t>
      </w:r>
      <w:r w:rsidR="00853DAB">
        <w:rPr>
          <w:noProof/>
          <w:color w:val="000000"/>
          <w:lang w:val="sr-Latn-ME"/>
        </w:rPr>
        <w:t xml:space="preserve"> </w:t>
      </w:r>
      <w:r w:rsidRPr="00C70BDB">
        <w:rPr>
          <w:noProof/>
          <w:color w:val="000000"/>
          <w:lang w:val="sr-Latn-ME"/>
        </w:rPr>
        <w:t>s</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dijela</w:t>
      </w:r>
      <w:r w:rsidR="00853DAB">
        <w:rPr>
          <w:noProof/>
          <w:color w:val="000000"/>
          <w:lang w:val="sr-Latn-ME"/>
        </w:rPr>
        <w:t xml:space="preserve"> </w:t>
      </w:r>
      <w:r w:rsidRPr="00C70BDB">
        <w:rPr>
          <w:noProof/>
          <w:color w:val="000000"/>
          <w:lang w:val="sr-Latn-ME"/>
        </w:rPr>
        <w:t>4.5.</w:t>
      </w:r>
    </w:p>
    <w:p w14:paraId="6D0251C8" w14:textId="3FDBCC6B" w:rsidR="006250D5" w:rsidRPr="00C70BDB" w:rsidRDefault="0062496C"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6250D5" w:rsidRPr="00C70BDB">
        <w:rPr>
          <w:noProof/>
          <w:color w:val="000000"/>
          <w:lang w:val="sr-Latn-ME"/>
        </w:rPr>
        <w:t>je</w:t>
      </w:r>
      <w:r w:rsidR="00853DAB">
        <w:rPr>
          <w:noProof/>
          <w:color w:val="000000"/>
          <w:lang w:val="sr-Latn-ME"/>
        </w:rPr>
        <w:t xml:space="preserve"> </w:t>
      </w:r>
      <w:r w:rsidR="006250D5" w:rsidRPr="00C70BDB">
        <w:rPr>
          <w:noProof/>
          <w:color w:val="000000"/>
          <w:lang w:val="sr-Latn-ME"/>
        </w:rPr>
        <w:t>u</w:t>
      </w:r>
      <w:r w:rsidR="00853DAB">
        <w:rPr>
          <w:noProof/>
          <w:color w:val="000000"/>
          <w:lang w:val="sr-Latn-ME"/>
        </w:rPr>
        <w:t xml:space="preserve"> </w:t>
      </w:r>
      <w:r w:rsidR="006250D5" w:rsidRPr="00C70BDB">
        <w:rPr>
          <w:noProof/>
          <w:color w:val="000000"/>
          <w:lang w:val="sr-Latn-ME"/>
        </w:rPr>
        <w:t>BAT</w:t>
      </w:r>
      <w:r w:rsidR="00853DAB">
        <w:rPr>
          <w:noProof/>
          <w:color w:val="000000"/>
          <w:lang w:val="sr-Latn-ME"/>
        </w:rPr>
        <w:t xml:space="preserve"> </w:t>
      </w:r>
      <w:r w:rsidR="006250D5" w:rsidRPr="00C70BDB">
        <w:rPr>
          <w:noProof/>
          <w:color w:val="000000"/>
          <w:lang w:val="sr-Latn-ME"/>
        </w:rPr>
        <w:t>8.</w:t>
      </w:r>
    </w:p>
    <w:p w14:paraId="53FB27F2" w14:textId="77777777" w:rsidR="004F66F8" w:rsidRPr="00C70BDB" w:rsidRDefault="004F66F8" w:rsidP="006250D5">
      <w:pPr>
        <w:pStyle w:val="Normal3"/>
        <w:shd w:val="clear" w:color="auto" w:fill="FFFFFF"/>
        <w:spacing w:before="120" w:beforeAutospacing="0" w:after="0" w:afterAutospacing="0"/>
        <w:jc w:val="both"/>
        <w:rPr>
          <w:noProof/>
          <w:color w:val="000000"/>
          <w:lang w:val="sr-Latn-ME"/>
        </w:rPr>
      </w:pPr>
    </w:p>
    <w:p w14:paraId="0D0859E0" w14:textId="3FAEAB75" w:rsidR="006250D5" w:rsidRPr="00C70BDB" w:rsidRDefault="006250D5" w:rsidP="005E3476">
      <w:pPr>
        <w:pStyle w:val="Heading2"/>
        <w:rPr>
          <w:rFonts w:ascii="Times New Roman" w:hAnsi="Times New Roman" w:cs="Times New Roman"/>
          <w:noProof/>
          <w:sz w:val="24"/>
          <w:szCs w:val="24"/>
          <w:lang w:val="sr-Latn-ME"/>
        </w:rPr>
      </w:pPr>
      <w:bookmarkStart w:id="48" w:name="_Toc76053020"/>
      <w:r w:rsidRPr="00C70BDB">
        <w:rPr>
          <w:rFonts w:ascii="Times New Roman" w:hAnsi="Times New Roman" w:cs="Times New Roman"/>
          <w:noProof/>
          <w:sz w:val="24"/>
          <w:szCs w:val="24"/>
          <w:lang w:val="sr-Latn-ME"/>
        </w:rPr>
        <w:t>4.4.</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Zaključci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w:t>
      </w:r>
      <w:r w:rsidR="00853DAB">
        <w:rPr>
          <w:rStyle w:val="bold"/>
          <w:rFonts w:ascii="Times New Roman" w:hAnsi="Times New Roman" w:cs="Times New Roman"/>
          <w:noProof/>
          <w:sz w:val="24"/>
          <w:szCs w:val="24"/>
          <w:lang w:val="sr-Latn-ME"/>
        </w:rPr>
        <w:t xml:space="preserve"> </w:t>
      </w:r>
      <w:r w:rsidR="0077600A" w:rsidRPr="00C70BDB">
        <w:rPr>
          <w:rStyle w:val="bold"/>
          <w:rFonts w:ascii="Times New Roman" w:hAnsi="Times New Roman" w:cs="Times New Roman"/>
          <w:noProof/>
          <w:sz w:val="24"/>
          <w:szCs w:val="24"/>
          <w:lang w:val="sr-Latn-ME"/>
        </w:rPr>
        <w:t>najbolje</w:t>
      </w:r>
      <w:r w:rsidR="00853DAB">
        <w:rPr>
          <w:rStyle w:val="bold"/>
          <w:rFonts w:ascii="Times New Roman" w:hAnsi="Times New Roman" w:cs="Times New Roman"/>
          <w:noProof/>
          <w:sz w:val="24"/>
          <w:szCs w:val="24"/>
          <w:lang w:val="sr-Latn-ME"/>
        </w:rPr>
        <w:t xml:space="preserve"> </w:t>
      </w:r>
      <w:r w:rsidR="0077600A" w:rsidRPr="00C70BDB">
        <w:rPr>
          <w:rStyle w:val="bold"/>
          <w:rFonts w:ascii="Times New Roman" w:hAnsi="Times New Roman" w:cs="Times New Roman"/>
          <w:noProof/>
          <w:sz w:val="24"/>
          <w:szCs w:val="24"/>
          <w:lang w:val="sr-Latn-ME"/>
        </w:rPr>
        <w:t>dostupnim</w:t>
      </w:r>
      <w:r w:rsidR="00853DAB">
        <w:rPr>
          <w:rStyle w:val="bold"/>
          <w:rFonts w:ascii="Times New Roman" w:hAnsi="Times New Roman" w:cs="Times New Roman"/>
          <w:noProof/>
          <w:sz w:val="24"/>
          <w:szCs w:val="24"/>
          <w:lang w:val="sr-Latn-ME"/>
        </w:rPr>
        <w:t xml:space="preserve"> </w:t>
      </w:r>
      <w:r w:rsidR="0077600A" w:rsidRPr="00C70BDB">
        <w:rPr>
          <w:rStyle w:val="bold"/>
          <w:rFonts w:ascii="Times New Roman" w:hAnsi="Times New Roman" w:cs="Times New Roman"/>
          <w:noProof/>
          <w:sz w:val="24"/>
          <w:szCs w:val="24"/>
          <w:lang w:val="sr-Latn-ME"/>
        </w:rPr>
        <w:t>tehnikama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regenerisanje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istrošenih</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rastvarača</w:t>
      </w:r>
      <w:bookmarkEnd w:id="48"/>
    </w:p>
    <w:p w14:paraId="146C8F5D" w14:textId="621DD9D2" w:rsidR="006250D5" w:rsidRPr="00C70BDB" w:rsidRDefault="006250D5" w:rsidP="005E3476">
      <w:pPr>
        <w:pStyle w:val="Heading3"/>
        <w:rPr>
          <w:rFonts w:ascii="Times New Roman" w:hAnsi="Times New Roman" w:cs="Times New Roman"/>
          <w:noProof/>
          <w:lang w:val="sr-Latn-ME"/>
        </w:rPr>
      </w:pPr>
      <w:bookmarkStart w:id="49" w:name="_Toc76053021"/>
      <w:r w:rsidRPr="00C70BDB">
        <w:rPr>
          <w:rFonts w:ascii="Times New Roman" w:hAnsi="Times New Roman" w:cs="Times New Roman"/>
          <w:noProof/>
          <w:lang w:val="sr-Latn-ME"/>
        </w:rPr>
        <w:t>4.4.1.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Opšta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ekološka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efikasnost</w:t>
      </w:r>
      <w:bookmarkEnd w:id="49"/>
    </w:p>
    <w:p w14:paraId="23C4A3FA" w14:textId="40B45F39"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46.</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poboljšanje</w:t>
      </w:r>
      <w:r w:rsidR="00853DAB">
        <w:rPr>
          <w:noProof/>
          <w:color w:val="000000"/>
          <w:lang w:val="sr-Latn-ME"/>
        </w:rPr>
        <w:t xml:space="preserve"> </w:t>
      </w:r>
      <w:r w:rsidRPr="00C70BDB">
        <w:rPr>
          <w:noProof/>
          <w:color w:val="000000"/>
          <w:lang w:val="sr-Latn-ME"/>
        </w:rPr>
        <w:t>op</w:t>
      </w:r>
      <w:r w:rsidR="002C2CE4" w:rsidRPr="00C70BDB">
        <w:rPr>
          <w:noProof/>
          <w:color w:val="000000"/>
          <w:lang w:val="sr-Latn-ME"/>
        </w:rPr>
        <w:t>šte</w:t>
      </w:r>
      <w:r w:rsidR="00853DAB">
        <w:rPr>
          <w:noProof/>
          <w:color w:val="000000"/>
          <w:lang w:val="sr-Latn-ME"/>
        </w:rPr>
        <w:t xml:space="preserve"> </w:t>
      </w:r>
      <w:r w:rsidRPr="00C70BDB">
        <w:rPr>
          <w:noProof/>
          <w:color w:val="000000"/>
          <w:lang w:val="sr-Latn-ME"/>
        </w:rPr>
        <w:t>ekološke</w:t>
      </w:r>
      <w:r w:rsidR="00853DAB">
        <w:rPr>
          <w:noProof/>
          <w:color w:val="000000"/>
          <w:lang w:val="sr-Latn-ME"/>
        </w:rPr>
        <w:t xml:space="preserve"> </w:t>
      </w:r>
      <w:r w:rsidR="002C2CE4" w:rsidRPr="00C70BDB">
        <w:rPr>
          <w:noProof/>
          <w:color w:val="000000"/>
          <w:lang w:val="sr-Latn-ME"/>
        </w:rPr>
        <w:t>efikasnosti</w:t>
      </w:r>
      <w:r w:rsidR="00853DAB">
        <w:rPr>
          <w:noProof/>
          <w:color w:val="000000"/>
          <w:lang w:val="sr-Latn-ME"/>
        </w:rPr>
        <w:t xml:space="preserve"> </w:t>
      </w:r>
      <w:r w:rsidRPr="00C70BDB">
        <w:rPr>
          <w:noProof/>
          <w:color w:val="000000"/>
          <w:lang w:val="sr-Latn-ME"/>
        </w:rPr>
        <w:t>regener</w:t>
      </w:r>
      <w:r w:rsidR="002C2CE4" w:rsidRPr="00C70BDB">
        <w:rPr>
          <w:noProof/>
          <w:color w:val="000000"/>
          <w:lang w:val="sr-Latn-ME"/>
        </w:rPr>
        <w:t>isanje</w:t>
      </w:r>
      <w:r w:rsidR="00853DAB">
        <w:rPr>
          <w:noProof/>
          <w:color w:val="000000"/>
          <w:lang w:val="sr-Latn-ME"/>
        </w:rPr>
        <w:t xml:space="preserve"> </w:t>
      </w:r>
      <w:r w:rsidRPr="00C70BDB">
        <w:rPr>
          <w:noProof/>
          <w:color w:val="000000"/>
          <w:lang w:val="sr-Latn-ME"/>
        </w:rPr>
        <w:t>istrošenih</w:t>
      </w:r>
      <w:r w:rsidR="00853DAB">
        <w:rPr>
          <w:noProof/>
          <w:color w:val="000000"/>
          <w:lang w:val="sr-Latn-ME"/>
        </w:rPr>
        <w:t xml:space="preserve"> </w:t>
      </w:r>
      <w:r w:rsidR="002C2CE4" w:rsidRPr="00C70BDB">
        <w:rPr>
          <w:noProof/>
          <w:color w:val="000000"/>
          <w:lang w:val="sr-Latn-ME"/>
        </w:rPr>
        <w:t>rastvarača</w:t>
      </w:r>
      <w:r w:rsidR="00853DAB">
        <w:rPr>
          <w:noProof/>
          <w:color w:val="000000"/>
          <w:lang w:val="sr-Latn-ME"/>
        </w:rPr>
        <w:t xml:space="preserve"> </w:t>
      </w:r>
      <w:r w:rsidR="0077600A" w:rsidRPr="00C70BDB">
        <w:rPr>
          <w:noProof/>
          <w:color w:val="000000"/>
          <w:lang w:val="sr-Latn-ME"/>
        </w:rPr>
        <w:t>najbolje</w:t>
      </w:r>
      <w:r w:rsidR="00853DAB">
        <w:rPr>
          <w:noProof/>
          <w:color w:val="000000"/>
          <w:lang w:val="sr-Latn-ME"/>
        </w:rPr>
        <w:t xml:space="preserve"> </w:t>
      </w:r>
      <w:r w:rsidR="0077600A" w:rsidRPr="00C70BDB">
        <w:rPr>
          <w:noProof/>
          <w:color w:val="000000"/>
          <w:lang w:val="sr-Latn-ME"/>
        </w:rPr>
        <w:t>dostupna</w:t>
      </w:r>
      <w:r w:rsidR="00853DAB">
        <w:rPr>
          <w:noProof/>
          <w:color w:val="000000"/>
          <w:lang w:val="sr-Latn-ME"/>
        </w:rPr>
        <w:t xml:space="preserve"> </w:t>
      </w:r>
      <w:r w:rsidR="0077600A"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upotreba</w:t>
      </w:r>
      <w:r w:rsidR="00853DAB">
        <w:rPr>
          <w:noProof/>
          <w:color w:val="000000"/>
          <w:lang w:val="sr-Latn-ME"/>
        </w:rPr>
        <w:t xml:space="preserve"> </w:t>
      </w:r>
      <w:r w:rsidRPr="00C70BDB">
        <w:rPr>
          <w:noProof/>
          <w:color w:val="000000"/>
          <w:lang w:val="sr-Latn-ME"/>
        </w:rPr>
        <w:t>jedne</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obj</w:t>
      </w:r>
      <w:r w:rsidR="002C2CE4" w:rsidRPr="00C70BDB">
        <w:rPr>
          <w:noProof/>
          <w:color w:val="000000"/>
          <w:lang w:val="sr-Latn-ME"/>
        </w:rPr>
        <w:t>e</w:t>
      </w:r>
      <w:r w:rsidR="00853DAB">
        <w:rPr>
          <w:noProof/>
          <w:color w:val="000000"/>
          <w:lang w:val="sr-Latn-ME"/>
        </w:rPr>
        <w:t xml:space="preserve"> </w:t>
      </w:r>
      <w:r w:rsidRPr="00C70BDB">
        <w:rPr>
          <w:noProof/>
          <w:color w:val="000000"/>
          <w:lang w:val="sr-Latn-ME"/>
        </w:rPr>
        <w:t>tehnik</w:t>
      </w:r>
      <w:r w:rsidR="00423916">
        <w:rPr>
          <w:noProof/>
          <w:color w:val="000000"/>
          <w:lang w:val="sr-Latn-ME"/>
        </w:rPr>
        <w:t>e</w:t>
      </w:r>
      <w:r w:rsidR="00853DAB">
        <w:rPr>
          <w:noProof/>
          <w:color w:val="000000"/>
          <w:lang w:val="sr-Latn-ME"/>
        </w:rPr>
        <w:t xml:space="preserve"> </w:t>
      </w:r>
      <w:r w:rsidRPr="00C70BDB">
        <w:rPr>
          <w:noProof/>
          <w:color w:val="000000"/>
          <w:lang w:val="sr-Latn-ME"/>
        </w:rPr>
        <w:t>naveden</w:t>
      </w:r>
      <w:r w:rsidR="002C2CE4" w:rsidRPr="00C70BDB">
        <w:rPr>
          <w:noProof/>
          <w:color w:val="000000"/>
          <w:lang w:val="sr-Latn-ME"/>
        </w:rPr>
        <w:t>e</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p>
    <w:p w14:paraId="7FE0429E" w14:textId="77777777" w:rsidR="004F66F8" w:rsidRPr="00C70BDB" w:rsidRDefault="004F66F8" w:rsidP="006250D5">
      <w:pPr>
        <w:pStyle w:val="Normal3"/>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
        <w:gridCol w:w="2161"/>
        <w:gridCol w:w="3332"/>
        <w:gridCol w:w="3693"/>
      </w:tblGrid>
      <w:tr w:rsidR="006250D5" w:rsidRPr="00C70BDB" w14:paraId="5B21E4EC" w14:textId="77777777" w:rsidTr="003A4E38">
        <w:tc>
          <w:tcPr>
            <w:tcW w:w="2602" w:type="dxa"/>
            <w:gridSpan w:val="2"/>
            <w:shd w:val="clear" w:color="auto" w:fill="FFFFFF"/>
            <w:tcMar>
              <w:top w:w="120" w:type="dxa"/>
              <w:left w:w="120" w:type="dxa"/>
              <w:bottom w:w="120" w:type="dxa"/>
              <w:right w:w="120" w:type="dxa"/>
            </w:tcMar>
            <w:hideMark/>
          </w:tcPr>
          <w:p w14:paraId="49D36258" w14:textId="77777777" w:rsidR="006250D5" w:rsidRPr="00C70BDB" w:rsidRDefault="006250D5" w:rsidP="003A4E38">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3330" w:type="dxa"/>
            <w:shd w:val="clear" w:color="auto" w:fill="FFFFFF"/>
            <w:tcMar>
              <w:top w:w="120" w:type="dxa"/>
              <w:left w:w="120" w:type="dxa"/>
              <w:bottom w:w="120" w:type="dxa"/>
              <w:right w:w="120" w:type="dxa"/>
            </w:tcMar>
            <w:hideMark/>
          </w:tcPr>
          <w:p w14:paraId="4D70B078" w14:textId="77777777" w:rsidR="006250D5" w:rsidRPr="00C70BDB" w:rsidRDefault="006250D5" w:rsidP="003A4E38">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c>
          <w:tcPr>
            <w:tcW w:w="3691" w:type="dxa"/>
            <w:shd w:val="clear" w:color="auto" w:fill="FFFFFF"/>
            <w:tcMar>
              <w:top w:w="120" w:type="dxa"/>
              <w:left w:w="120" w:type="dxa"/>
              <w:bottom w:w="120" w:type="dxa"/>
              <w:right w:w="120" w:type="dxa"/>
            </w:tcMar>
            <w:hideMark/>
          </w:tcPr>
          <w:p w14:paraId="772ED803" w14:textId="41C4A401" w:rsidR="006250D5" w:rsidRPr="00C70BDB" w:rsidRDefault="004F66F8" w:rsidP="003A4E38">
            <w:pPr>
              <w:pStyle w:val="tbl-hdr"/>
              <w:tabs>
                <w:tab w:val="left" w:pos="951"/>
                <w:tab w:val="center" w:pos="1629"/>
              </w:tabs>
              <w:spacing w:before="0" w:beforeAutospacing="0" w:after="0" w:afterAutospacing="0"/>
              <w:ind w:right="195"/>
              <w:rPr>
                <w:bCs/>
                <w:noProof/>
                <w:color w:val="000000"/>
                <w:sz w:val="22"/>
                <w:szCs w:val="22"/>
                <w:lang w:val="sr-Latn-ME"/>
              </w:rPr>
            </w:pPr>
            <w:r w:rsidRPr="00C70BDB">
              <w:rPr>
                <w:bCs/>
                <w:noProof/>
                <w:color w:val="000000"/>
                <w:sz w:val="22"/>
                <w:szCs w:val="22"/>
                <w:lang w:val="sr-Latn-ME"/>
              </w:rPr>
              <w:tab/>
            </w:r>
            <w:r w:rsidRPr="00C70BDB">
              <w:rPr>
                <w:bCs/>
                <w:noProof/>
                <w:color w:val="000000"/>
                <w:sz w:val="22"/>
                <w:szCs w:val="22"/>
                <w:lang w:val="sr-Latn-ME"/>
              </w:rPr>
              <w:tab/>
            </w:r>
            <w:r w:rsidR="006250D5" w:rsidRPr="00C70BDB">
              <w:rPr>
                <w:bCs/>
                <w:noProof/>
                <w:color w:val="000000"/>
                <w:sz w:val="22"/>
                <w:szCs w:val="22"/>
                <w:lang w:val="sr-Latn-ME"/>
              </w:rPr>
              <w:t>Primjenjivost</w:t>
            </w:r>
          </w:p>
        </w:tc>
      </w:tr>
      <w:tr w:rsidR="002C2CE4" w:rsidRPr="00C70BDB" w14:paraId="1FD55522" w14:textId="77777777" w:rsidTr="003A4E38">
        <w:tc>
          <w:tcPr>
            <w:tcW w:w="442" w:type="dxa"/>
            <w:shd w:val="clear" w:color="auto" w:fill="FFFFFF"/>
            <w:tcMar>
              <w:top w:w="120" w:type="dxa"/>
              <w:left w:w="120" w:type="dxa"/>
              <w:bottom w:w="120" w:type="dxa"/>
              <w:right w:w="120" w:type="dxa"/>
            </w:tcMar>
            <w:hideMark/>
          </w:tcPr>
          <w:p w14:paraId="3E581910" w14:textId="77777777" w:rsidR="006250D5" w:rsidRPr="00C70BDB" w:rsidRDefault="006250D5" w:rsidP="003A4E38">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2160" w:type="dxa"/>
            <w:shd w:val="clear" w:color="auto" w:fill="FFFFFF"/>
            <w:tcMar>
              <w:top w:w="120" w:type="dxa"/>
              <w:left w:w="120" w:type="dxa"/>
              <w:bottom w:w="120" w:type="dxa"/>
              <w:right w:w="120" w:type="dxa"/>
            </w:tcMar>
            <w:hideMark/>
          </w:tcPr>
          <w:p w14:paraId="54C640CB" w14:textId="1CFEC277" w:rsidR="006250D5" w:rsidRPr="00C70BDB" w:rsidRDefault="002C2CE4" w:rsidP="003A4E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Prerada</w:t>
            </w:r>
            <w:r w:rsidR="00853DAB">
              <w:rPr>
                <w:noProof/>
                <w:color w:val="000000"/>
                <w:sz w:val="22"/>
                <w:szCs w:val="22"/>
                <w:lang w:val="sr-Latn-ME"/>
              </w:rPr>
              <w:t xml:space="preserve"> </w:t>
            </w:r>
            <w:r w:rsidR="006250D5" w:rsidRPr="00C70BDB">
              <w:rPr>
                <w:noProof/>
                <w:color w:val="000000"/>
                <w:sz w:val="22"/>
                <w:szCs w:val="22"/>
                <w:lang w:val="sr-Latn-ME"/>
              </w:rPr>
              <w:t>materijala</w:t>
            </w:r>
          </w:p>
        </w:tc>
        <w:tc>
          <w:tcPr>
            <w:tcW w:w="3330" w:type="dxa"/>
            <w:shd w:val="clear" w:color="auto" w:fill="FFFFFF"/>
            <w:tcMar>
              <w:top w:w="120" w:type="dxa"/>
              <w:left w:w="120" w:type="dxa"/>
              <w:bottom w:w="120" w:type="dxa"/>
              <w:right w:w="120" w:type="dxa"/>
            </w:tcMar>
            <w:hideMark/>
          </w:tcPr>
          <w:p w14:paraId="54B09E9C" w14:textId="16C5ACED" w:rsidR="006250D5" w:rsidRPr="00C70BDB" w:rsidRDefault="002C2CE4" w:rsidP="003A4E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Rastvarači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preređuju</w:t>
            </w:r>
            <w:r w:rsidR="00853DAB">
              <w:rPr>
                <w:noProof/>
                <w:color w:val="000000"/>
                <w:sz w:val="22"/>
                <w:szCs w:val="22"/>
                <w:lang w:val="sr-Latn-ME"/>
              </w:rPr>
              <w:t xml:space="preserve"> </w:t>
            </w:r>
            <w:r w:rsidR="006250D5" w:rsidRPr="00C70BDB">
              <w:rPr>
                <w:noProof/>
                <w:color w:val="000000"/>
                <w:sz w:val="22"/>
                <w:szCs w:val="22"/>
                <w:lang w:val="sr-Latn-ME"/>
              </w:rPr>
              <w:t>evaporacijom</w:t>
            </w:r>
            <w:r w:rsidR="00853DAB">
              <w:rPr>
                <w:noProof/>
                <w:color w:val="000000"/>
                <w:sz w:val="22"/>
                <w:szCs w:val="22"/>
                <w:lang w:val="sr-Latn-ME"/>
              </w:rPr>
              <w:t xml:space="preserve"> </w:t>
            </w:r>
            <w:r w:rsidR="006250D5" w:rsidRPr="00C70BDB">
              <w:rPr>
                <w:noProof/>
                <w:color w:val="000000"/>
                <w:sz w:val="22"/>
                <w:szCs w:val="22"/>
                <w:lang w:val="sr-Latn-ME"/>
              </w:rPr>
              <w:t>iz</w:t>
            </w:r>
            <w:r w:rsidR="00853DAB">
              <w:rPr>
                <w:noProof/>
                <w:color w:val="000000"/>
                <w:sz w:val="22"/>
                <w:szCs w:val="22"/>
                <w:lang w:val="sr-Latn-ME"/>
              </w:rPr>
              <w:t xml:space="preserve"> </w:t>
            </w:r>
            <w:r w:rsidR="006250D5" w:rsidRPr="00C70BDB">
              <w:rPr>
                <w:noProof/>
                <w:color w:val="000000"/>
                <w:sz w:val="22"/>
                <w:szCs w:val="22"/>
                <w:lang w:val="sr-Latn-ME"/>
              </w:rPr>
              <w:t>ostataka</w:t>
            </w:r>
            <w:r w:rsidR="00853DAB">
              <w:rPr>
                <w:noProof/>
                <w:color w:val="000000"/>
                <w:sz w:val="22"/>
                <w:szCs w:val="22"/>
                <w:lang w:val="sr-Latn-ME"/>
              </w:rPr>
              <w:t xml:space="preserve"> </w:t>
            </w:r>
            <w:r w:rsidR="006250D5" w:rsidRPr="00C70BDB">
              <w:rPr>
                <w:noProof/>
                <w:color w:val="000000"/>
                <w:sz w:val="22"/>
                <w:szCs w:val="22"/>
                <w:lang w:val="sr-Latn-ME"/>
              </w:rPr>
              <w:t>od</w:t>
            </w:r>
            <w:r w:rsidR="00853DAB">
              <w:rPr>
                <w:noProof/>
                <w:color w:val="000000"/>
                <w:sz w:val="22"/>
                <w:szCs w:val="22"/>
                <w:lang w:val="sr-Latn-ME"/>
              </w:rPr>
              <w:t xml:space="preserve"> </w:t>
            </w:r>
            <w:r w:rsidR="006250D5" w:rsidRPr="00C70BDB">
              <w:rPr>
                <w:noProof/>
                <w:color w:val="000000"/>
                <w:sz w:val="22"/>
                <w:szCs w:val="22"/>
                <w:lang w:val="sr-Latn-ME"/>
              </w:rPr>
              <w:t>destilacije.</w:t>
            </w:r>
          </w:p>
        </w:tc>
        <w:tc>
          <w:tcPr>
            <w:tcW w:w="3691" w:type="dxa"/>
            <w:shd w:val="clear" w:color="auto" w:fill="FFFFFF"/>
            <w:tcMar>
              <w:top w:w="120" w:type="dxa"/>
              <w:left w:w="120" w:type="dxa"/>
              <w:bottom w:w="120" w:type="dxa"/>
              <w:right w:w="120" w:type="dxa"/>
            </w:tcMar>
            <w:hideMark/>
          </w:tcPr>
          <w:p w14:paraId="16C1B1F9" w14:textId="28F2EE14" w:rsidR="006250D5" w:rsidRPr="00C70BDB" w:rsidRDefault="006250D5" w:rsidP="003A4E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Primjenjivost</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potražnja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energijom</w:t>
            </w:r>
            <w:r w:rsidR="00853DAB">
              <w:rPr>
                <w:noProof/>
                <w:color w:val="000000"/>
                <w:sz w:val="22"/>
                <w:szCs w:val="22"/>
                <w:lang w:val="sr-Latn-ME"/>
              </w:rPr>
              <w:t xml:space="preserve"> </w:t>
            </w:r>
            <w:r w:rsidRPr="00C70BDB">
              <w:rPr>
                <w:noProof/>
                <w:color w:val="000000"/>
                <w:sz w:val="22"/>
                <w:szCs w:val="22"/>
                <w:lang w:val="sr-Latn-ME"/>
              </w:rPr>
              <w:t>pretjerana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odnosu</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količinu</w:t>
            </w:r>
            <w:r w:rsidR="00853DAB">
              <w:rPr>
                <w:noProof/>
                <w:color w:val="000000"/>
                <w:sz w:val="22"/>
                <w:szCs w:val="22"/>
                <w:lang w:val="sr-Latn-ME"/>
              </w:rPr>
              <w:t xml:space="preserve"> </w:t>
            </w:r>
            <w:r w:rsidR="002C2CE4" w:rsidRPr="00C70BDB">
              <w:rPr>
                <w:noProof/>
                <w:color w:val="000000"/>
                <w:sz w:val="22"/>
                <w:szCs w:val="22"/>
                <w:lang w:val="sr-Latn-ME"/>
              </w:rPr>
              <w:t>p</w:t>
            </w:r>
            <w:r w:rsidR="0077600A" w:rsidRPr="00C70BDB">
              <w:rPr>
                <w:noProof/>
                <w:color w:val="000000"/>
                <w:sz w:val="22"/>
                <w:szCs w:val="22"/>
                <w:lang w:val="sr-Latn-ME"/>
              </w:rPr>
              <w:t>r</w:t>
            </w:r>
            <w:r w:rsidR="002C2CE4" w:rsidRPr="00C70BDB">
              <w:rPr>
                <w:noProof/>
                <w:color w:val="000000"/>
                <w:sz w:val="22"/>
                <w:szCs w:val="22"/>
                <w:lang w:val="sr-Latn-ME"/>
              </w:rPr>
              <w:t>erađenog</w:t>
            </w:r>
            <w:r w:rsidR="00853DAB">
              <w:rPr>
                <w:noProof/>
                <w:color w:val="000000"/>
                <w:sz w:val="22"/>
                <w:szCs w:val="22"/>
                <w:lang w:val="sr-Latn-ME"/>
              </w:rPr>
              <w:t xml:space="preserve"> </w:t>
            </w:r>
            <w:r w:rsidR="002C2CE4" w:rsidRPr="00C70BDB">
              <w:rPr>
                <w:noProof/>
                <w:color w:val="000000"/>
                <w:sz w:val="22"/>
                <w:szCs w:val="22"/>
                <w:lang w:val="sr-Latn-ME"/>
              </w:rPr>
              <w:t>rastvarača</w:t>
            </w:r>
            <w:r w:rsidRPr="00C70BDB">
              <w:rPr>
                <w:noProof/>
                <w:color w:val="000000"/>
                <w:sz w:val="22"/>
                <w:szCs w:val="22"/>
                <w:lang w:val="sr-Latn-ME"/>
              </w:rPr>
              <w:t>.</w:t>
            </w:r>
          </w:p>
        </w:tc>
      </w:tr>
      <w:tr w:rsidR="002C2CE4" w:rsidRPr="00C70BDB" w14:paraId="05180908" w14:textId="77777777" w:rsidTr="003A4E38">
        <w:tc>
          <w:tcPr>
            <w:tcW w:w="442" w:type="dxa"/>
            <w:shd w:val="clear" w:color="auto" w:fill="FFFFFF"/>
            <w:tcMar>
              <w:top w:w="120" w:type="dxa"/>
              <w:left w:w="120" w:type="dxa"/>
              <w:bottom w:w="120" w:type="dxa"/>
              <w:right w:w="120" w:type="dxa"/>
            </w:tcMar>
            <w:hideMark/>
          </w:tcPr>
          <w:p w14:paraId="562FAB41" w14:textId="77777777" w:rsidR="006250D5" w:rsidRPr="00C70BDB" w:rsidRDefault="006250D5" w:rsidP="003A4E38">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160" w:type="dxa"/>
            <w:shd w:val="clear" w:color="auto" w:fill="FFFFFF"/>
            <w:tcMar>
              <w:top w:w="120" w:type="dxa"/>
              <w:left w:w="120" w:type="dxa"/>
              <w:bottom w:w="120" w:type="dxa"/>
              <w:right w:w="120" w:type="dxa"/>
            </w:tcMar>
            <w:hideMark/>
          </w:tcPr>
          <w:p w14:paraId="7DC9B566" w14:textId="0AA44225" w:rsidR="006250D5" w:rsidRPr="00C70BDB" w:rsidRDefault="002C2CE4" w:rsidP="003A4E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Prerada</w:t>
            </w:r>
            <w:r w:rsidR="00853DAB">
              <w:rPr>
                <w:noProof/>
                <w:color w:val="000000"/>
                <w:sz w:val="22"/>
                <w:szCs w:val="22"/>
                <w:lang w:val="sr-Latn-ME"/>
              </w:rPr>
              <w:t xml:space="preserve"> </w:t>
            </w:r>
            <w:r w:rsidR="006250D5" w:rsidRPr="00C70BDB">
              <w:rPr>
                <w:noProof/>
                <w:color w:val="000000"/>
                <w:sz w:val="22"/>
                <w:szCs w:val="22"/>
                <w:lang w:val="sr-Latn-ME"/>
              </w:rPr>
              <w:t>energije</w:t>
            </w:r>
          </w:p>
        </w:tc>
        <w:tc>
          <w:tcPr>
            <w:tcW w:w="3330" w:type="dxa"/>
            <w:shd w:val="clear" w:color="auto" w:fill="FFFFFF"/>
            <w:tcMar>
              <w:top w:w="120" w:type="dxa"/>
              <w:left w:w="120" w:type="dxa"/>
              <w:bottom w:w="120" w:type="dxa"/>
              <w:right w:w="120" w:type="dxa"/>
            </w:tcMar>
            <w:hideMark/>
          </w:tcPr>
          <w:p w14:paraId="3E4113A0" w14:textId="53A3A89C" w:rsidR="006250D5" w:rsidRPr="00C70BDB" w:rsidRDefault="006250D5" w:rsidP="003A4E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Ostaci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destilacije</w:t>
            </w:r>
            <w:r w:rsidR="00853DAB">
              <w:rPr>
                <w:noProof/>
                <w:color w:val="000000"/>
                <w:sz w:val="22"/>
                <w:szCs w:val="22"/>
                <w:lang w:val="sr-Latn-ME"/>
              </w:rPr>
              <w:t xml:space="preserve"> </w:t>
            </w:r>
            <w:r w:rsidRPr="00C70BDB">
              <w:rPr>
                <w:noProof/>
                <w:color w:val="000000"/>
                <w:sz w:val="22"/>
                <w:szCs w:val="22"/>
                <w:lang w:val="sr-Latn-ME"/>
              </w:rPr>
              <w:t>upotrebljavaju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002C2CE4" w:rsidRPr="00C70BDB">
              <w:rPr>
                <w:noProof/>
                <w:color w:val="000000"/>
                <w:sz w:val="22"/>
                <w:szCs w:val="22"/>
                <w:lang w:val="sr-Latn-ME"/>
              </w:rPr>
              <w:t>preradu</w:t>
            </w:r>
            <w:r w:rsidR="00853DAB">
              <w:rPr>
                <w:noProof/>
                <w:color w:val="000000"/>
                <w:sz w:val="22"/>
                <w:szCs w:val="22"/>
                <w:lang w:val="sr-Latn-ME"/>
              </w:rPr>
              <w:t xml:space="preserve"> </w:t>
            </w:r>
            <w:r w:rsidRPr="00C70BDB">
              <w:rPr>
                <w:noProof/>
                <w:color w:val="000000"/>
                <w:sz w:val="22"/>
                <w:szCs w:val="22"/>
                <w:lang w:val="sr-Latn-ME"/>
              </w:rPr>
              <w:t>energije</w:t>
            </w:r>
            <w:r w:rsidR="005C6915">
              <w:rPr>
                <w:noProof/>
                <w:color w:val="000000"/>
                <w:sz w:val="22"/>
                <w:szCs w:val="22"/>
                <w:lang w:val="sr-Latn-ME"/>
              </w:rPr>
              <w:t>.</w:t>
            </w:r>
          </w:p>
        </w:tc>
        <w:tc>
          <w:tcPr>
            <w:tcW w:w="3691" w:type="dxa"/>
            <w:shd w:val="clear" w:color="auto" w:fill="FFFFFF"/>
            <w:tcMar>
              <w:top w:w="120" w:type="dxa"/>
              <w:left w:w="120" w:type="dxa"/>
              <w:bottom w:w="120" w:type="dxa"/>
              <w:right w:w="120" w:type="dxa"/>
            </w:tcMar>
            <w:hideMark/>
          </w:tcPr>
          <w:p w14:paraId="619AA77B" w14:textId="10BB0162" w:rsidR="006250D5" w:rsidRPr="00C70BDB" w:rsidRDefault="002C2CE4" w:rsidP="003A4E38">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006250D5" w:rsidRPr="00C70BDB">
              <w:rPr>
                <w:noProof/>
                <w:color w:val="000000"/>
                <w:sz w:val="22"/>
                <w:szCs w:val="22"/>
                <w:lang w:val="sr-Latn-ME"/>
              </w:rPr>
              <w:t>primjenjivo.</w:t>
            </w:r>
          </w:p>
        </w:tc>
      </w:tr>
    </w:tbl>
    <w:p w14:paraId="061F283D" w14:textId="77325F5D" w:rsidR="006250D5" w:rsidRPr="00C70BDB" w:rsidRDefault="006250D5" w:rsidP="005E3476">
      <w:pPr>
        <w:pStyle w:val="Heading3"/>
        <w:rPr>
          <w:rFonts w:ascii="Times New Roman" w:hAnsi="Times New Roman" w:cs="Times New Roman"/>
          <w:noProof/>
          <w:lang w:val="sr-Latn-ME"/>
        </w:rPr>
      </w:pPr>
      <w:bookmarkStart w:id="50" w:name="_Toc76053022"/>
      <w:r w:rsidRPr="00C70BDB">
        <w:rPr>
          <w:rFonts w:ascii="Times New Roman" w:hAnsi="Times New Roman" w:cs="Times New Roman"/>
          <w:noProof/>
          <w:lang w:val="sr-Latn-ME"/>
        </w:rPr>
        <w:t>4.4.2.</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002C2CE4" w:rsidRPr="00C70BDB">
        <w:rPr>
          <w:rFonts w:ascii="Times New Roman" w:hAnsi="Times New Roman" w:cs="Times New Roman"/>
          <w:noProof/>
          <w:lang w:val="sr-Latn-ME"/>
        </w:rPr>
        <w:t>vazduh</w:t>
      </w:r>
      <w:bookmarkEnd w:id="50"/>
    </w:p>
    <w:p w14:paraId="745765B4" w14:textId="314AFA4B"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47.</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organskih</w:t>
      </w:r>
      <w:r w:rsidR="00853DAB">
        <w:rPr>
          <w:noProof/>
          <w:color w:val="000000"/>
          <w:lang w:val="sr-Latn-ME"/>
        </w:rPr>
        <w:t xml:space="preserve"> </w:t>
      </w:r>
      <w:r w:rsidR="002C2CE4" w:rsidRPr="00C70BDB">
        <w:rPr>
          <w:noProof/>
          <w:color w:val="000000"/>
          <w:lang w:val="sr-Latn-ME"/>
        </w:rPr>
        <w:t>jedinjenja</w:t>
      </w:r>
      <w:r w:rsidR="00853DAB">
        <w:rPr>
          <w:noProof/>
          <w:color w:val="000000"/>
          <w:lang w:val="sr-Latn-ME"/>
        </w:rPr>
        <w:t xml:space="preserve"> </w:t>
      </w:r>
      <w:r w:rsidR="002C2CE4" w:rsidRPr="00C70BDB">
        <w:rPr>
          <w:noProof/>
          <w:color w:val="000000"/>
          <w:lang w:val="sr-Latn-ME"/>
        </w:rPr>
        <w:t>u</w:t>
      </w:r>
      <w:r w:rsidR="00853DAB">
        <w:rPr>
          <w:noProof/>
          <w:color w:val="000000"/>
          <w:lang w:val="sr-Latn-ME"/>
        </w:rPr>
        <w:t xml:space="preserve"> </w:t>
      </w:r>
      <w:r w:rsidR="002C2CE4" w:rsidRPr="00C70BDB">
        <w:rPr>
          <w:noProof/>
          <w:color w:val="000000"/>
          <w:lang w:val="sr-Latn-ME"/>
        </w:rPr>
        <w:t>vazduh</w:t>
      </w:r>
      <w:r w:rsidR="00853DAB">
        <w:rPr>
          <w:noProof/>
          <w:color w:val="000000"/>
          <w:lang w:val="sr-Latn-ME"/>
        </w:rPr>
        <w:t xml:space="preserve"> </w:t>
      </w:r>
      <w:r w:rsidR="0077600A" w:rsidRPr="00C70BDB">
        <w:rPr>
          <w:noProof/>
          <w:color w:val="000000"/>
          <w:lang w:val="sr-Latn-ME"/>
        </w:rPr>
        <w:t>najbolje</w:t>
      </w:r>
      <w:r w:rsidR="00853DAB">
        <w:rPr>
          <w:noProof/>
          <w:color w:val="000000"/>
          <w:lang w:val="sr-Latn-ME"/>
        </w:rPr>
        <w:t xml:space="preserve"> </w:t>
      </w:r>
      <w:r w:rsidR="0077600A" w:rsidRPr="00C70BDB">
        <w:rPr>
          <w:noProof/>
          <w:color w:val="000000"/>
          <w:lang w:val="sr-Latn-ME"/>
        </w:rPr>
        <w:t>dostupna</w:t>
      </w:r>
      <w:r w:rsidR="00853DAB">
        <w:rPr>
          <w:noProof/>
          <w:color w:val="000000"/>
          <w:lang w:val="sr-Latn-ME"/>
        </w:rPr>
        <w:t xml:space="preserve"> </w:t>
      </w:r>
      <w:r w:rsidR="0077600A"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14.d.</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kombinacije</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p>
    <w:p w14:paraId="510F8190" w14:textId="77777777" w:rsidR="000405F2" w:rsidRPr="00C70BDB" w:rsidRDefault="000405F2" w:rsidP="006250D5">
      <w:pPr>
        <w:pStyle w:val="Normal3"/>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522"/>
        <w:gridCol w:w="2972"/>
        <w:gridCol w:w="3513"/>
      </w:tblGrid>
      <w:tr w:rsidR="006250D5" w:rsidRPr="00C70BDB" w14:paraId="582E868D" w14:textId="77777777" w:rsidTr="00E134EE">
        <w:tc>
          <w:tcPr>
            <w:tcW w:w="3142" w:type="dxa"/>
            <w:gridSpan w:val="2"/>
            <w:shd w:val="clear" w:color="auto" w:fill="FFFFFF"/>
            <w:tcMar>
              <w:top w:w="120" w:type="dxa"/>
              <w:left w:w="120" w:type="dxa"/>
              <w:bottom w:w="120" w:type="dxa"/>
              <w:right w:w="120" w:type="dxa"/>
            </w:tcMar>
            <w:hideMark/>
          </w:tcPr>
          <w:p w14:paraId="57E59769" w14:textId="77777777" w:rsidR="006250D5" w:rsidRPr="00C70BDB" w:rsidRDefault="006250D5" w:rsidP="00E134EE">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2970" w:type="dxa"/>
            <w:shd w:val="clear" w:color="auto" w:fill="FFFFFF"/>
            <w:tcMar>
              <w:top w:w="120" w:type="dxa"/>
              <w:left w:w="120" w:type="dxa"/>
              <w:bottom w:w="120" w:type="dxa"/>
              <w:right w:w="120" w:type="dxa"/>
            </w:tcMar>
            <w:hideMark/>
          </w:tcPr>
          <w:p w14:paraId="1DEE7C13" w14:textId="77777777" w:rsidR="006250D5" w:rsidRPr="00C70BDB" w:rsidRDefault="006250D5" w:rsidP="00E134EE">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c>
          <w:tcPr>
            <w:tcW w:w="3511" w:type="dxa"/>
            <w:shd w:val="clear" w:color="auto" w:fill="FFFFFF"/>
            <w:tcMar>
              <w:top w:w="120" w:type="dxa"/>
              <w:left w:w="120" w:type="dxa"/>
              <w:bottom w:w="120" w:type="dxa"/>
              <w:right w:w="120" w:type="dxa"/>
            </w:tcMar>
            <w:hideMark/>
          </w:tcPr>
          <w:p w14:paraId="611AB214" w14:textId="77777777" w:rsidR="006250D5" w:rsidRPr="00C70BDB" w:rsidRDefault="006250D5" w:rsidP="00E134EE">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Primjenjivost</w:t>
            </w:r>
          </w:p>
        </w:tc>
      </w:tr>
      <w:tr w:rsidR="006250D5" w:rsidRPr="00C70BDB" w14:paraId="226D2EB3" w14:textId="77777777" w:rsidTr="00E134EE">
        <w:tc>
          <w:tcPr>
            <w:tcW w:w="622" w:type="dxa"/>
            <w:shd w:val="clear" w:color="auto" w:fill="FFFFFF"/>
            <w:tcMar>
              <w:top w:w="120" w:type="dxa"/>
              <w:left w:w="120" w:type="dxa"/>
              <w:bottom w:w="120" w:type="dxa"/>
              <w:right w:w="120" w:type="dxa"/>
            </w:tcMar>
            <w:hideMark/>
          </w:tcPr>
          <w:p w14:paraId="0BECAE89" w14:textId="77777777" w:rsidR="006250D5" w:rsidRPr="00C70BDB" w:rsidRDefault="006250D5" w:rsidP="00E134EE">
            <w:pPr>
              <w:pStyle w:val="tbl-txt"/>
              <w:spacing w:before="0" w:beforeAutospacing="0" w:after="0" w:afterAutospacing="0"/>
              <w:rPr>
                <w:noProof/>
                <w:color w:val="000000"/>
                <w:sz w:val="22"/>
                <w:szCs w:val="22"/>
                <w:lang w:val="sr-Latn-ME"/>
              </w:rPr>
            </w:pPr>
            <w:r w:rsidRPr="00C70BDB">
              <w:rPr>
                <w:noProof/>
                <w:color w:val="000000"/>
                <w:sz w:val="22"/>
                <w:szCs w:val="22"/>
                <w:lang w:val="sr-Latn-ME"/>
              </w:rPr>
              <w:t>a.</w:t>
            </w:r>
          </w:p>
        </w:tc>
        <w:tc>
          <w:tcPr>
            <w:tcW w:w="2520" w:type="dxa"/>
            <w:shd w:val="clear" w:color="auto" w:fill="FFFFFF"/>
            <w:tcMar>
              <w:top w:w="120" w:type="dxa"/>
              <w:left w:w="120" w:type="dxa"/>
              <w:bottom w:w="120" w:type="dxa"/>
              <w:right w:w="120" w:type="dxa"/>
            </w:tcMar>
            <w:hideMark/>
          </w:tcPr>
          <w:p w14:paraId="11F0730C" w14:textId="1E78B81B" w:rsidR="006250D5" w:rsidRPr="00C70BDB" w:rsidRDefault="006250D5"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Recirku</w:t>
            </w:r>
            <w:r w:rsidR="002C2CE4" w:rsidRPr="00C70BDB">
              <w:rPr>
                <w:noProof/>
                <w:color w:val="000000"/>
                <w:sz w:val="22"/>
                <w:szCs w:val="22"/>
                <w:lang w:val="sr-Latn-ME"/>
              </w:rPr>
              <w:t>lacija</w:t>
            </w:r>
            <w:r w:rsidR="00853DAB">
              <w:rPr>
                <w:noProof/>
                <w:color w:val="000000"/>
                <w:sz w:val="22"/>
                <w:szCs w:val="22"/>
                <w:lang w:val="sr-Latn-ME"/>
              </w:rPr>
              <w:t xml:space="preserve"> </w:t>
            </w:r>
            <w:r w:rsidR="002C2CE4" w:rsidRPr="00C70BDB">
              <w:rPr>
                <w:noProof/>
                <w:color w:val="000000"/>
                <w:sz w:val="22"/>
                <w:szCs w:val="22"/>
                <w:lang w:val="sr-Latn-ME"/>
              </w:rPr>
              <w:t>procesnih</w:t>
            </w:r>
            <w:r w:rsidR="00853DAB">
              <w:rPr>
                <w:noProof/>
                <w:color w:val="000000"/>
                <w:sz w:val="22"/>
                <w:szCs w:val="22"/>
                <w:lang w:val="sr-Latn-ME"/>
              </w:rPr>
              <w:t xml:space="preserve"> </w:t>
            </w:r>
            <w:r w:rsidR="002C2CE4" w:rsidRPr="00C70BDB">
              <w:rPr>
                <w:noProof/>
                <w:color w:val="000000"/>
                <w:sz w:val="22"/>
                <w:szCs w:val="22"/>
                <w:lang w:val="sr-Latn-ME"/>
              </w:rPr>
              <w:t>otpadnih</w:t>
            </w:r>
            <w:r w:rsidR="00853DAB">
              <w:rPr>
                <w:noProof/>
                <w:color w:val="000000"/>
                <w:sz w:val="22"/>
                <w:szCs w:val="22"/>
                <w:lang w:val="sr-Latn-ME"/>
              </w:rPr>
              <w:t xml:space="preserve"> </w:t>
            </w:r>
            <w:r w:rsidR="002C2CE4" w:rsidRPr="00C70BDB">
              <w:rPr>
                <w:noProof/>
                <w:color w:val="000000"/>
                <w:sz w:val="22"/>
                <w:szCs w:val="22"/>
                <w:lang w:val="sr-Latn-ME"/>
              </w:rPr>
              <w:t>gasov</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parnim</w:t>
            </w:r>
            <w:r w:rsidR="00853DAB">
              <w:rPr>
                <w:noProof/>
                <w:color w:val="000000"/>
                <w:sz w:val="22"/>
                <w:szCs w:val="22"/>
                <w:lang w:val="sr-Latn-ME"/>
              </w:rPr>
              <w:t xml:space="preserve"> </w:t>
            </w:r>
            <w:r w:rsidRPr="00C70BDB">
              <w:rPr>
                <w:noProof/>
                <w:color w:val="000000"/>
                <w:sz w:val="22"/>
                <w:szCs w:val="22"/>
                <w:lang w:val="sr-Latn-ME"/>
              </w:rPr>
              <w:t>kotlovima</w:t>
            </w:r>
          </w:p>
        </w:tc>
        <w:tc>
          <w:tcPr>
            <w:tcW w:w="2970" w:type="dxa"/>
            <w:shd w:val="clear" w:color="auto" w:fill="FFFFFF"/>
            <w:tcMar>
              <w:top w:w="120" w:type="dxa"/>
              <w:left w:w="120" w:type="dxa"/>
              <w:bottom w:w="120" w:type="dxa"/>
              <w:right w:w="120" w:type="dxa"/>
            </w:tcMar>
            <w:hideMark/>
          </w:tcPr>
          <w:p w14:paraId="507A4C74" w14:textId="105C330A" w:rsidR="006250D5" w:rsidRPr="00C70BDB" w:rsidRDefault="002C2CE4"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Procesni</w:t>
            </w:r>
            <w:r w:rsidR="00853DAB">
              <w:rPr>
                <w:noProof/>
                <w:color w:val="000000"/>
                <w:sz w:val="22"/>
                <w:szCs w:val="22"/>
                <w:lang w:val="sr-Latn-ME"/>
              </w:rPr>
              <w:t xml:space="preserve"> </w:t>
            </w:r>
            <w:r w:rsidRPr="00C70BDB">
              <w:rPr>
                <w:noProof/>
                <w:color w:val="000000"/>
                <w:sz w:val="22"/>
                <w:szCs w:val="22"/>
                <w:lang w:val="sr-Latn-ME"/>
              </w:rPr>
              <w:t>otpadni</w:t>
            </w:r>
            <w:r w:rsidR="00853DAB">
              <w:rPr>
                <w:noProof/>
                <w:color w:val="000000"/>
                <w:sz w:val="22"/>
                <w:szCs w:val="22"/>
                <w:lang w:val="sr-Latn-ME"/>
              </w:rPr>
              <w:t xml:space="preserve"> </w:t>
            </w:r>
            <w:r w:rsidRPr="00C70BDB">
              <w:rPr>
                <w:noProof/>
                <w:color w:val="000000"/>
                <w:sz w:val="22"/>
                <w:szCs w:val="22"/>
                <w:lang w:val="sr-Latn-ME"/>
              </w:rPr>
              <w:t>gasovi</w:t>
            </w:r>
            <w:r w:rsidR="00853DAB">
              <w:rPr>
                <w:noProof/>
                <w:color w:val="000000"/>
                <w:sz w:val="22"/>
                <w:szCs w:val="22"/>
                <w:lang w:val="sr-Latn-ME"/>
              </w:rPr>
              <w:t xml:space="preserve"> </w:t>
            </w:r>
            <w:r w:rsidR="006250D5" w:rsidRPr="00C70BDB">
              <w:rPr>
                <w:noProof/>
                <w:color w:val="000000"/>
                <w:sz w:val="22"/>
                <w:szCs w:val="22"/>
                <w:lang w:val="sr-Latn-ME"/>
              </w:rPr>
              <w:t>iz</w:t>
            </w:r>
            <w:r w:rsidR="00853DAB">
              <w:rPr>
                <w:noProof/>
                <w:color w:val="000000"/>
                <w:sz w:val="22"/>
                <w:szCs w:val="22"/>
                <w:lang w:val="sr-Latn-ME"/>
              </w:rPr>
              <w:t xml:space="preserve"> </w:t>
            </w:r>
            <w:r w:rsidR="006250D5" w:rsidRPr="00C70BDB">
              <w:rPr>
                <w:noProof/>
                <w:color w:val="000000"/>
                <w:sz w:val="22"/>
                <w:szCs w:val="22"/>
                <w:lang w:val="sr-Latn-ME"/>
              </w:rPr>
              <w:t>kondenzatora</w:t>
            </w:r>
            <w:r w:rsidR="00853DAB">
              <w:rPr>
                <w:noProof/>
                <w:color w:val="000000"/>
                <w:sz w:val="22"/>
                <w:szCs w:val="22"/>
                <w:lang w:val="sr-Latn-ME"/>
              </w:rPr>
              <w:t xml:space="preserve"> </w:t>
            </w:r>
            <w:r w:rsidR="006250D5" w:rsidRPr="00C70BDB">
              <w:rPr>
                <w:noProof/>
                <w:color w:val="000000"/>
                <w:sz w:val="22"/>
                <w:szCs w:val="22"/>
                <w:lang w:val="sr-Latn-ME"/>
              </w:rPr>
              <w:t>usmjeravaju</w:t>
            </w:r>
            <w:r w:rsidR="00853DAB">
              <w:rPr>
                <w:noProof/>
                <w:color w:val="000000"/>
                <w:sz w:val="22"/>
                <w:szCs w:val="22"/>
                <w:lang w:val="sr-Latn-ME"/>
              </w:rPr>
              <w:t xml:space="preserve"> </w:t>
            </w:r>
            <w:r w:rsidR="006250D5" w:rsidRPr="00C70BDB">
              <w:rPr>
                <w:noProof/>
                <w:color w:val="000000"/>
                <w:sz w:val="22"/>
                <w:szCs w:val="22"/>
                <w:lang w:val="sr-Latn-ME"/>
              </w:rPr>
              <w:t>se</w:t>
            </w:r>
            <w:r w:rsidR="00853DAB">
              <w:rPr>
                <w:noProof/>
                <w:color w:val="000000"/>
                <w:sz w:val="22"/>
                <w:szCs w:val="22"/>
                <w:lang w:val="sr-Latn-ME"/>
              </w:rPr>
              <w:t xml:space="preserve"> </w:t>
            </w:r>
            <w:r w:rsidR="006250D5" w:rsidRPr="00C70BDB">
              <w:rPr>
                <w:noProof/>
                <w:color w:val="000000"/>
                <w:sz w:val="22"/>
                <w:szCs w:val="22"/>
                <w:lang w:val="sr-Latn-ME"/>
              </w:rPr>
              <w:t>u</w:t>
            </w:r>
            <w:r w:rsidR="00853DAB">
              <w:rPr>
                <w:noProof/>
                <w:color w:val="000000"/>
                <w:sz w:val="22"/>
                <w:szCs w:val="22"/>
                <w:lang w:val="sr-Latn-ME"/>
              </w:rPr>
              <w:t xml:space="preserve"> </w:t>
            </w:r>
            <w:r w:rsidR="006250D5" w:rsidRPr="00C70BDB">
              <w:rPr>
                <w:noProof/>
                <w:color w:val="000000"/>
                <w:sz w:val="22"/>
                <w:szCs w:val="22"/>
                <w:lang w:val="sr-Latn-ME"/>
              </w:rPr>
              <w:t>parni</w:t>
            </w:r>
            <w:r w:rsidR="00853DAB">
              <w:rPr>
                <w:noProof/>
                <w:color w:val="000000"/>
                <w:sz w:val="22"/>
                <w:szCs w:val="22"/>
                <w:lang w:val="sr-Latn-ME"/>
              </w:rPr>
              <w:t xml:space="preserve"> </w:t>
            </w:r>
            <w:r w:rsidR="006250D5" w:rsidRPr="00C70BDB">
              <w:rPr>
                <w:noProof/>
                <w:color w:val="000000"/>
                <w:sz w:val="22"/>
                <w:szCs w:val="22"/>
                <w:lang w:val="sr-Latn-ME"/>
              </w:rPr>
              <w:t>kotao</w:t>
            </w:r>
            <w:r w:rsidR="00853DAB">
              <w:rPr>
                <w:noProof/>
                <w:color w:val="000000"/>
                <w:sz w:val="22"/>
                <w:szCs w:val="22"/>
                <w:lang w:val="sr-Latn-ME"/>
              </w:rPr>
              <w:t xml:space="preserve"> </w:t>
            </w:r>
            <w:r w:rsidR="006250D5"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snabdijeva</w:t>
            </w:r>
            <w:r w:rsidR="00853DAB">
              <w:rPr>
                <w:noProof/>
                <w:color w:val="000000"/>
                <w:sz w:val="22"/>
                <w:szCs w:val="22"/>
                <w:lang w:val="sr-Latn-ME"/>
              </w:rPr>
              <w:t xml:space="preserve"> </w:t>
            </w:r>
            <w:r w:rsidR="006250D5" w:rsidRPr="00C70BDB">
              <w:rPr>
                <w:noProof/>
                <w:color w:val="000000"/>
                <w:sz w:val="22"/>
                <w:szCs w:val="22"/>
                <w:lang w:val="sr-Latn-ME"/>
              </w:rPr>
              <w:t>pogon.</w:t>
            </w:r>
          </w:p>
        </w:tc>
        <w:tc>
          <w:tcPr>
            <w:tcW w:w="3511" w:type="dxa"/>
            <w:shd w:val="clear" w:color="auto" w:fill="FFFFFF"/>
            <w:tcMar>
              <w:top w:w="120" w:type="dxa"/>
              <w:left w:w="120" w:type="dxa"/>
              <w:bottom w:w="120" w:type="dxa"/>
              <w:right w:w="120" w:type="dxa"/>
            </w:tcMar>
            <w:hideMark/>
          </w:tcPr>
          <w:p w14:paraId="7ED3E7B6" w14:textId="703C407D" w:rsidR="006250D5" w:rsidRPr="00C70BDB" w:rsidRDefault="006250D5"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Možda</w:t>
            </w:r>
            <w:r w:rsidR="00853DAB">
              <w:rPr>
                <w:noProof/>
                <w:color w:val="000000"/>
                <w:sz w:val="22"/>
                <w:szCs w:val="22"/>
                <w:lang w:val="sr-Latn-ME"/>
              </w:rPr>
              <w:t xml:space="preserve"> </w:t>
            </w:r>
            <w:r w:rsidRPr="00C70BDB">
              <w:rPr>
                <w:noProof/>
                <w:color w:val="000000"/>
                <w:sz w:val="22"/>
                <w:szCs w:val="22"/>
                <w:lang w:val="sr-Latn-ME"/>
              </w:rPr>
              <w:t>neće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primjenj</w:t>
            </w:r>
            <w:r w:rsidR="002C2CE4" w:rsidRPr="00C70BDB">
              <w:rPr>
                <w:noProof/>
                <w:color w:val="000000"/>
                <w:sz w:val="22"/>
                <w:szCs w:val="22"/>
                <w:lang w:val="sr-Latn-ME"/>
              </w:rPr>
              <w:t>ivo</w:t>
            </w:r>
            <w:r w:rsidR="00853DAB">
              <w:rPr>
                <w:noProof/>
                <w:color w:val="000000"/>
                <w:sz w:val="22"/>
                <w:szCs w:val="22"/>
                <w:lang w:val="sr-Latn-ME"/>
              </w:rPr>
              <w:t xml:space="preserve"> </w:t>
            </w:r>
            <w:r w:rsidR="002C2CE4" w:rsidRPr="00C70BDB">
              <w:rPr>
                <w:noProof/>
                <w:color w:val="000000"/>
                <w:sz w:val="22"/>
                <w:szCs w:val="22"/>
                <w:lang w:val="sr-Latn-ME"/>
              </w:rPr>
              <w:t>na</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002C2CE4" w:rsidRPr="00C70BDB">
              <w:rPr>
                <w:noProof/>
                <w:color w:val="000000"/>
                <w:sz w:val="22"/>
                <w:szCs w:val="22"/>
                <w:lang w:val="sr-Latn-ME"/>
              </w:rPr>
              <w:t>otpadnih</w:t>
            </w:r>
            <w:r w:rsidR="00853DAB">
              <w:rPr>
                <w:noProof/>
                <w:color w:val="000000"/>
                <w:sz w:val="22"/>
                <w:szCs w:val="22"/>
                <w:lang w:val="sr-Latn-ME"/>
              </w:rPr>
              <w:t xml:space="preserve"> </w:t>
            </w:r>
            <w:r w:rsidR="002C2CE4" w:rsidRPr="00C70BDB">
              <w:rPr>
                <w:noProof/>
                <w:color w:val="000000"/>
                <w:sz w:val="22"/>
                <w:szCs w:val="22"/>
                <w:lang w:val="sr-Latn-ME"/>
              </w:rPr>
              <w:t>halogenisanih</w:t>
            </w:r>
            <w:r w:rsidR="00853DAB">
              <w:rPr>
                <w:noProof/>
                <w:color w:val="000000"/>
                <w:sz w:val="22"/>
                <w:szCs w:val="22"/>
                <w:lang w:val="sr-Latn-ME"/>
              </w:rPr>
              <w:t xml:space="preserve"> </w:t>
            </w:r>
            <w:r w:rsidR="002C2CE4" w:rsidRPr="00C70BDB">
              <w:rPr>
                <w:noProof/>
                <w:color w:val="000000"/>
                <w:sz w:val="22"/>
                <w:szCs w:val="22"/>
                <w:lang w:val="sr-Latn-ME"/>
              </w:rPr>
              <w:t>rastvarača</w:t>
            </w:r>
            <w:r w:rsidR="00853DAB">
              <w:rPr>
                <w:noProof/>
                <w:color w:val="000000"/>
                <w:sz w:val="22"/>
                <w:szCs w:val="22"/>
                <w:lang w:val="sr-Latn-ME"/>
              </w:rPr>
              <w:t xml:space="preserve"> </w:t>
            </w:r>
            <w:r w:rsidRPr="00C70BDB">
              <w:rPr>
                <w:noProof/>
                <w:color w:val="000000"/>
                <w:sz w:val="22"/>
                <w:szCs w:val="22"/>
                <w:lang w:val="sr-Latn-ME"/>
              </w:rPr>
              <w:t>kako</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izbjeglo</w:t>
            </w:r>
            <w:r w:rsidR="00853DAB">
              <w:rPr>
                <w:noProof/>
                <w:color w:val="000000"/>
                <w:sz w:val="22"/>
                <w:szCs w:val="22"/>
                <w:lang w:val="sr-Latn-ME"/>
              </w:rPr>
              <w:t xml:space="preserve"> </w:t>
            </w:r>
            <w:r w:rsidRPr="00C70BDB">
              <w:rPr>
                <w:noProof/>
                <w:color w:val="000000"/>
                <w:sz w:val="22"/>
                <w:szCs w:val="22"/>
                <w:lang w:val="sr-Latn-ME"/>
              </w:rPr>
              <w:t>nastajanje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emisije</w:t>
            </w:r>
            <w:r w:rsidR="00853DAB">
              <w:rPr>
                <w:noProof/>
                <w:color w:val="000000"/>
                <w:sz w:val="22"/>
                <w:szCs w:val="22"/>
                <w:lang w:val="sr-Latn-ME"/>
              </w:rPr>
              <w:t xml:space="preserve"> </w:t>
            </w:r>
            <w:r w:rsidRPr="00C70BDB">
              <w:rPr>
                <w:noProof/>
                <w:color w:val="000000"/>
                <w:sz w:val="22"/>
                <w:szCs w:val="22"/>
                <w:lang w:val="sr-Latn-ME"/>
              </w:rPr>
              <w:t>PCB-ova</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Pr="00C70BDB">
              <w:rPr>
                <w:noProof/>
                <w:color w:val="000000"/>
                <w:sz w:val="22"/>
                <w:szCs w:val="22"/>
                <w:lang w:val="sr-Latn-ME"/>
              </w:rPr>
              <w:t>PCDD/F-a.</w:t>
            </w:r>
          </w:p>
        </w:tc>
      </w:tr>
      <w:tr w:rsidR="006250D5" w:rsidRPr="00C70BDB" w14:paraId="5E6BB031" w14:textId="77777777" w:rsidTr="00E134EE">
        <w:tc>
          <w:tcPr>
            <w:tcW w:w="622" w:type="dxa"/>
            <w:shd w:val="clear" w:color="auto" w:fill="FFFFFF"/>
            <w:tcMar>
              <w:top w:w="120" w:type="dxa"/>
              <w:left w:w="120" w:type="dxa"/>
              <w:bottom w:w="120" w:type="dxa"/>
              <w:right w:w="120" w:type="dxa"/>
            </w:tcMar>
            <w:hideMark/>
          </w:tcPr>
          <w:p w14:paraId="51A54CFD" w14:textId="77777777" w:rsidR="006250D5" w:rsidRPr="00C70BDB" w:rsidRDefault="006250D5" w:rsidP="00E134EE">
            <w:pPr>
              <w:pStyle w:val="tbl-txt"/>
              <w:spacing w:before="0" w:beforeAutospacing="0" w:after="0" w:afterAutospacing="0"/>
              <w:rPr>
                <w:noProof/>
                <w:color w:val="000000"/>
                <w:sz w:val="22"/>
                <w:szCs w:val="22"/>
                <w:lang w:val="sr-Latn-ME"/>
              </w:rPr>
            </w:pPr>
            <w:r w:rsidRPr="00C70BDB">
              <w:rPr>
                <w:noProof/>
                <w:color w:val="000000"/>
                <w:sz w:val="22"/>
                <w:szCs w:val="22"/>
                <w:lang w:val="sr-Latn-ME"/>
              </w:rPr>
              <w:t>b.</w:t>
            </w:r>
          </w:p>
        </w:tc>
        <w:tc>
          <w:tcPr>
            <w:tcW w:w="2520" w:type="dxa"/>
            <w:shd w:val="clear" w:color="auto" w:fill="FFFFFF"/>
            <w:tcMar>
              <w:top w:w="120" w:type="dxa"/>
              <w:left w:w="120" w:type="dxa"/>
              <w:bottom w:w="120" w:type="dxa"/>
              <w:right w:w="120" w:type="dxa"/>
            </w:tcMar>
            <w:hideMark/>
          </w:tcPr>
          <w:p w14:paraId="4D875615" w14:textId="77777777" w:rsidR="006250D5" w:rsidRPr="00C70BDB" w:rsidRDefault="006250D5"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Adsorpcija</w:t>
            </w:r>
          </w:p>
        </w:tc>
        <w:tc>
          <w:tcPr>
            <w:tcW w:w="2970" w:type="dxa"/>
            <w:shd w:val="clear" w:color="auto" w:fill="FFFFFF"/>
            <w:tcMar>
              <w:top w:w="120" w:type="dxa"/>
              <w:left w:w="120" w:type="dxa"/>
              <w:bottom w:w="120" w:type="dxa"/>
              <w:right w:w="120" w:type="dxa"/>
            </w:tcMar>
            <w:hideMark/>
          </w:tcPr>
          <w:p w14:paraId="5BFE4B1A" w14:textId="064C042A" w:rsidR="006250D5" w:rsidRPr="00C70BDB" w:rsidRDefault="000405F2"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6250D5" w:rsidRPr="00C70BDB">
              <w:rPr>
                <w:noProof/>
                <w:color w:val="000000"/>
                <w:sz w:val="22"/>
                <w:szCs w:val="22"/>
                <w:lang w:val="sr-Latn-ME"/>
              </w:rPr>
              <w:t>dio</w:t>
            </w:r>
            <w:r w:rsidR="00853DAB">
              <w:rPr>
                <w:noProof/>
                <w:color w:val="000000"/>
                <w:sz w:val="22"/>
                <w:szCs w:val="22"/>
                <w:lang w:val="sr-Latn-ME"/>
              </w:rPr>
              <w:t xml:space="preserve"> </w:t>
            </w:r>
            <w:r w:rsidR="006250D5" w:rsidRPr="00C70BDB">
              <w:rPr>
                <w:noProof/>
                <w:color w:val="000000"/>
                <w:sz w:val="22"/>
                <w:szCs w:val="22"/>
                <w:lang w:val="sr-Latn-ME"/>
              </w:rPr>
              <w:t>6.1.</w:t>
            </w:r>
          </w:p>
        </w:tc>
        <w:tc>
          <w:tcPr>
            <w:tcW w:w="3511" w:type="dxa"/>
            <w:shd w:val="clear" w:color="auto" w:fill="FFFFFF"/>
            <w:tcMar>
              <w:top w:w="120" w:type="dxa"/>
              <w:left w:w="120" w:type="dxa"/>
              <w:bottom w:w="120" w:type="dxa"/>
              <w:right w:w="120" w:type="dxa"/>
            </w:tcMar>
            <w:hideMark/>
          </w:tcPr>
          <w:p w14:paraId="45941EBA" w14:textId="482F5C4A" w:rsidR="006250D5" w:rsidRPr="00C70BDB" w:rsidRDefault="006250D5"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Primjenjivost</w:t>
            </w:r>
            <w:r w:rsidR="00853DAB">
              <w:rPr>
                <w:noProof/>
                <w:color w:val="000000"/>
                <w:sz w:val="22"/>
                <w:szCs w:val="22"/>
                <w:lang w:val="sr-Latn-ME"/>
              </w:rPr>
              <w:t xml:space="preserve"> </w:t>
            </w:r>
            <w:r w:rsidRPr="00C70BDB">
              <w:rPr>
                <w:noProof/>
                <w:color w:val="000000"/>
                <w:sz w:val="22"/>
                <w:szCs w:val="22"/>
                <w:lang w:val="sr-Latn-ME"/>
              </w:rPr>
              <w:t>tehnike</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ograničena</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002C2CE4" w:rsidRPr="00C70BDB">
              <w:rPr>
                <w:noProof/>
                <w:color w:val="000000"/>
                <w:sz w:val="22"/>
                <w:szCs w:val="22"/>
                <w:lang w:val="sr-Latn-ME"/>
              </w:rPr>
              <w:t>sigurnosnih</w:t>
            </w:r>
            <w:r w:rsidR="00853DAB">
              <w:rPr>
                <w:noProof/>
                <w:color w:val="000000"/>
                <w:sz w:val="22"/>
                <w:szCs w:val="22"/>
                <w:lang w:val="sr-Latn-ME"/>
              </w:rPr>
              <w:t xml:space="preserve"> </w:t>
            </w:r>
            <w:r w:rsidR="002C2CE4" w:rsidRPr="00C70BDB">
              <w:rPr>
                <w:noProof/>
                <w:color w:val="000000"/>
                <w:sz w:val="22"/>
                <w:szCs w:val="22"/>
                <w:lang w:val="sr-Latn-ME"/>
              </w:rPr>
              <w:t>razloga</w:t>
            </w:r>
            <w:r w:rsidR="00853DAB">
              <w:rPr>
                <w:noProof/>
                <w:color w:val="000000"/>
                <w:sz w:val="22"/>
                <w:szCs w:val="22"/>
                <w:lang w:val="sr-Latn-ME"/>
              </w:rPr>
              <w:t xml:space="preserve"> </w:t>
            </w:r>
            <w:r w:rsidR="002C2CE4" w:rsidRPr="00C70BDB">
              <w:rPr>
                <w:noProof/>
                <w:color w:val="000000"/>
                <w:sz w:val="22"/>
                <w:szCs w:val="22"/>
                <w:lang w:val="sr-Latn-ME"/>
              </w:rPr>
              <w:t>(npr.</w:t>
            </w:r>
            <w:r w:rsidR="00853DAB">
              <w:rPr>
                <w:noProof/>
                <w:color w:val="000000"/>
                <w:sz w:val="22"/>
                <w:szCs w:val="22"/>
                <w:lang w:val="sr-Latn-ME"/>
              </w:rPr>
              <w:t xml:space="preserve"> </w:t>
            </w:r>
            <w:r w:rsidR="002C2CE4" w:rsidRPr="00C70BDB">
              <w:rPr>
                <w:noProof/>
                <w:color w:val="000000"/>
                <w:sz w:val="22"/>
                <w:szCs w:val="22"/>
                <w:lang w:val="sr-Latn-ME"/>
              </w:rPr>
              <w:t>punjenja</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aktivnog</w:t>
            </w:r>
            <w:r w:rsidR="00853DAB">
              <w:rPr>
                <w:noProof/>
                <w:color w:val="000000"/>
                <w:sz w:val="22"/>
                <w:szCs w:val="22"/>
                <w:lang w:val="sr-Latn-ME"/>
              </w:rPr>
              <w:t xml:space="preserve"> </w:t>
            </w:r>
            <w:r w:rsidRPr="00C70BDB">
              <w:rPr>
                <w:noProof/>
                <w:color w:val="000000"/>
                <w:sz w:val="22"/>
                <w:szCs w:val="22"/>
                <w:lang w:val="sr-Latn-ME"/>
              </w:rPr>
              <w:t>uglj</w:t>
            </w:r>
            <w:r w:rsidR="002C2CE4" w:rsidRPr="00C70BDB">
              <w:rPr>
                <w:noProof/>
                <w:color w:val="000000"/>
                <w:sz w:val="22"/>
                <w:szCs w:val="22"/>
                <w:lang w:val="sr-Latn-ME"/>
              </w:rPr>
              <w:t>a</w:t>
            </w:r>
            <w:r w:rsidR="00853DAB">
              <w:rPr>
                <w:noProof/>
                <w:color w:val="000000"/>
                <w:sz w:val="22"/>
                <w:szCs w:val="22"/>
                <w:lang w:val="sr-Latn-ME"/>
              </w:rPr>
              <w:t xml:space="preserve"> </w:t>
            </w:r>
            <w:r w:rsidR="002C2CE4" w:rsidRPr="00C70BDB">
              <w:rPr>
                <w:noProof/>
                <w:color w:val="000000"/>
                <w:sz w:val="22"/>
                <w:szCs w:val="22"/>
                <w:lang w:val="sr-Latn-ME"/>
              </w:rPr>
              <w:t>sklona</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samozapaljivanju</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zasićen</w:t>
            </w:r>
            <w:r w:rsidR="002C2CE4"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ketonima).</w:t>
            </w:r>
          </w:p>
        </w:tc>
      </w:tr>
      <w:tr w:rsidR="006250D5" w:rsidRPr="00C70BDB" w14:paraId="2BE83055" w14:textId="77777777" w:rsidTr="00E134EE">
        <w:tc>
          <w:tcPr>
            <w:tcW w:w="622" w:type="dxa"/>
            <w:shd w:val="clear" w:color="auto" w:fill="FFFFFF"/>
            <w:tcMar>
              <w:top w:w="120" w:type="dxa"/>
              <w:left w:w="120" w:type="dxa"/>
              <w:bottom w:w="120" w:type="dxa"/>
              <w:right w:w="120" w:type="dxa"/>
            </w:tcMar>
            <w:hideMark/>
          </w:tcPr>
          <w:p w14:paraId="645333D8" w14:textId="77777777" w:rsidR="006250D5" w:rsidRPr="00C70BDB" w:rsidRDefault="006250D5" w:rsidP="00E134EE">
            <w:pPr>
              <w:pStyle w:val="tbl-txt"/>
              <w:spacing w:before="0" w:beforeAutospacing="0" w:after="0" w:afterAutospacing="0"/>
              <w:rPr>
                <w:noProof/>
                <w:color w:val="000000"/>
                <w:sz w:val="22"/>
                <w:szCs w:val="22"/>
                <w:lang w:val="sr-Latn-ME"/>
              </w:rPr>
            </w:pPr>
            <w:r w:rsidRPr="00C70BDB">
              <w:rPr>
                <w:noProof/>
                <w:color w:val="000000"/>
                <w:sz w:val="22"/>
                <w:szCs w:val="22"/>
                <w:lang w:val="sr-Latn-ME"/>
              </w:rPr>
              <w:t>c.</w:t>
            </w:r>
          </w:p>
        </w:tc>
        <w:tc>
          <w:tcPr>
            <w:tcW w:w="2520" w:type="dxa"/>
            <w:shd w:val="clear" w:color="auto" w:fill="FFFFFF"/>
            <w:tcMar>
              <w:top w:w="120" w:type="dxa"/>
              <w:left w:w="120" w:type="dxa"/>
              <w:bottom w:w="120" w:type="dxa"/>
              <w:right w:w="120" w:type="dxa"/>
            </w:tcMar>
            <w:hideMark/>
          </w:tcPr>
          <w:p w14:paraId="66F8E2D2" w14:textId="5BF4620A" w:rsidR="006250D5" w:rsidRPr="00C70BDB" w:rsidRDefault="006250D5"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Termička</w:t>
            </w:r>
            <w:r w:rsidR="00853DAB">
              <w:rPr>
                <w:noProof/>
                <w:color w:val="000000"/>
                <w:sz w:val="22"/>
                <w:szCs w:val="22"/>
                <w:lang w:val="sr-Latn-ME"/>
              </w:rPr>
              <w:t xml:space="preserve"> </w:t>
            </w:r>
            <w:r w:rsidRPr="00C70BDB">
              <w:rPr>
                <w:noProof/>
                <w:color w:val="000000"/>
                <w:sz w:val="22"/>
                <w:szCs w:val="22"/>
                <w:lang w:val="sr-Latn-ME"/>
              </w:rPr>
              <w:t>oksidacija</w:t>
            </w:r>
          </w:p>
        </w:tc>
        <w:tc>
          <w:tcPr>
            <w:tcW w:w="2970" w:type="dxa"/>
            <w:shd w:val="clear" w:color="auto" w:fill="FFFFFF"/>
            <w:tcMar>
              <w:top w:w="120" w:type="dxa"/>
              <w:left w:w="120" w:type="dxa"/>
              <w:bottom w:w="120" w:type="dxa"/>
              <w:right w:w="120" w:type="dxa"/>
            </w:tcMar>
            <w:hideMark/>
          </w:tcPr>
          <w:p w14:paraId="75228E11" w14:textId="51B44D5D" w:rsidR="006250D5" w:rsidRPr="00C70BDB" w:rsidRDefault="000405F2"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v</w:t>
            </w:r>
            <w:r w:rsidR="000028E5" w:rsidRPr="00C70BDB">
              <w:rPr>
                <w:noProof/>
                <w:color w:val="000000"/>
                <w:sz w:val="22"/>
                <w:szCs w:val="22"/>
                <w:lang w:val="sr-Latn-ME"/>
              </w:rPr>
              <w:t>.</w:t>
            </w:r>
            <w:r w:rsidR="00853DAB">
              <w:rPr>
                <w:noProof/>
                <w:color w:val="000000"/>
                <w:sz w:val="22"/>
                <w:szCs w:val="22"/>
                <w:lang w:val="sr-Latn-ME"/>
              </w:rPr>
              <w:t xml:space="preserve"> </w:t>
            </w:r>
            <w:r w:rsidR="006250D5" w:rsidRPr="00C70BDB">
              <w:rPr>
                <w:noProof/>
                <w:color w:val="000000"/>
                <w:sz w:val="22"/>
                <w:szCs w:val="22"/>
                <w:lang w:val="sr-Latn-ME"/>
              </w:rPr>
              <w:t>dio</w:t>
            </w:r>
            <w:r w:rsidR="00853DAB">
              <w:rPr>
                <w:noProof/>
                <w:color w:val="000000"/>
                <w:sz w:val="22"/>
                <w:szCs w:val="22"/>
                <w:lang w:val="sr-Latn-ME"/>
              </w:rPr>
              <w:t xml:space="preserve"> </w:t>
            </w:r>
            <w:r w:rsidR="006250D5" w:rsidRPr="00C70BDB">
              <w:rPr>
                <w:noProof/>
                <w:color w:val="000000"/>
                <w:sz w:val="22"/>
                <w:szCs w:val="22"/>
                <w:lang w:val="sr-Latn-ME"/>
              </w:rPr>
              <w:t>6.1.</w:t>
            </w:r>
          </w:p>
        </w:tc>
        <w:tc>
          <w:tcPr>
            <w:tcW w:w="3511" w:type="dxa"/>
            <w:shd w:val="clear" w:color="auto" w:fill="FFFFFF"/>
            <w:tcMar>
              <w:top w:w="120" w:type="dxa"/>
              <w:left w:w="120" w:type="dxa"/>
              <w:bottom w:w="120" w:type="dxa"/>
              <w:right w:w="120" w:type="dxa"/>
            </w:tcMar>
            <w:hideMark/>
          </w:tcPr>
          <w:p w14:paraId="49B12513" w14:textId="670B34BB" w:rsidR="006250D5" w:rsidRPr="00C70BDB" w:rsidRDefault="006250D5"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Možda</w:t>
            </w:r>
            <w:r w:rsidR="00853DAB">
              <w:rPr>
                <w:noProof/>
                <w:color w:val="000000"/>
                <w:sz w:val="22"/>
                <w:szCs w:val="22"/>
                <w:lang w:val="sr-Latn-ME"/>
              </w:rPr>
              <w:t xml:space="preserve"> </w:t>
            </w:r>
            <w:r w:rsidRPr="00C70BDB">
              <w:rPr>
                <w:noProof/>
                <w:color w:val="000000"/>
                <w:sz w:val="22"/>
                <w:szCs w:val="22"/>
                <w:lang w:val="sr-Latn-ME"/>
              </w:rPr>
              <w:t>neće</w:t>
            </w:r>
            <w:r w:rsidR="00853DAB">
              <w:rPr>
                <w:noProof/>
                <w:color w:val="000000"/>
                <w:sz w:val="22"/>
                <w:szCs w:val="22"/>
                <w:lang w:val="sr-Latn-ME"/>
              </w:rPr>
              <w:t xml:space="preserve"> </w:t>
            </w:r>
            <w:r w:rsidRPr="00C70BDB">
              <w:rPr>
                <w:noProof/>
                <w:color w:val="000000"/>
                <w:sz w:val="22"/>
                <w:szCs w:val="22"/>
                <w:lang w:val="sr-Latn-ME"/>
              </w:rPr>
              <w:t>biti</w:t>
            </w:r>
            <w:r w:rsidR="00853DAB">
              <w:rPr>
                <w:noProof/>
                <w:color w:val="000000"/>
                <w:sz w:val="22"/>
                <w:szCs w:val="22"/>
                <w:lang w:val="sr-Latn-ME"/>
              </w:rPr>
              <w:t xml:space="preserve"> </w:t>
            </w:r>
            <w:r w:rsidRPr="00C70BDB">
              <w:rPr>
                <w:noProof/>
                <w:color w:val="000000"/>
                <w:sz w:val="22"/>
                <w:szCs w:val="22"/>
                <w:lang w:val="sr-Latn-ME"/>
              </w:rPr>
              <w:t>primjenjivo</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00257905" w:rsidRPr="00C70BDB">
              <w:rPr>
                <w:noProof/>
                <w:color w:val="000000"/>
                <w:sz w:val="22"/>
                <w:szCs w:val="22"/>
                <w:lang w:val="sr-Latn-ME"/>
              </w:rPr>
              <w:t>tretman</w:t>
            </w:r>
            <w:r w:rsidR="00853DAB">
              <w:rPr>
                <w:noProof/>
                <w:color w:val="000000"/>
                <w:sz w:val="22"/>
                <w:szCs w:val="22"/>
                <w:lang w:val="sr-Latn-ME"/>
              </w:rPr>
              <w:t xml:space="preserve"> </w:t>
            </w:r>
            <w:r w:rsidRPr="00C70BDB">
              <w:rPr>
                <w:noProof/>
                <w:color w:val="000000"/>
                <w:sz w:val="22"/>
                <w:szCs w:val="22"/>
                <w:lang w:val="sr-Latn-ME"/>
              </w:rPr>
              <w:t>otpadnih</w:t>
            </w:r>
            <w:r w:rsidR="00853DAB">
              <w:rPr>
                <w:noProof/>
                <w:color w:val="000000"/>
                <w:sz w:val="22"/>
                <w:szCs w:val="22"/>
                <w:lang w:val="sr-Latn-ME"/>
              </w:rPr>
              <w:t xml:space="preserve"> </w:t>
            </w:r>
            <w:r w:rsidRPr="00C70BDB">
              <w:rPr>
                <w:noProof/>
                <w:color w:val="000000"/>
                <w:sz w:val="22"/>
                <w:szCs w:val="22"/>
                <w:lang w:val="sr-Latn-ME"/>
              </w:rPr>
              <w:t>halogeni</w:t>
            </w:r>
            <w:r w:rsidR="002C2CE4" w:rsidRPr="00C70BDB">
              <w:rPr>
                <w:noProof/>
                <w:color w:val="000000"/>
                <w:sz w:val="22"/>
                <w:szCs w:val="22"/>
                <w:lang w:val="sr-Latn-ME"/>
              </w:rPr>
              <w:t>s</w:t>
            </w:r>
            <w:r w:rsidRPr="00C70BDB">
              <w:rPr>
                <w:noProof/>
                <w:color w:val="000000"/>
                <w:sz w:val="22"/>
                <w:szCs w:val="22"/>
                <w:lang w:val="sr-Latn-ME"/>
              </w:rPr>
              <w:t>anih</w:t>
            </w:r>
            <w:r w:rsidR="00853DAB">
              <w:rPr>
                <w:noProof/>
                <w:color w:val="000000"/>
                <w:sz w:val="22"/>
                <w:szCs w:val="22"/>
                <w:lang w:val="sr-Latn-ME"/>
              </w:rPr>
              <w:t xml:space="preserve"> </w:t>
            </w:r>
            <w:r w:rsidR="002C2CE4" w:rsidRPr="00C70BDB">
              <w:rPr>
                <w:noProof/>
                <w:color w:val="000000"/>
                <w:sz w:val="22"/>
                <w:szCs w:val="22"/>
                <w:lang w:val="sr-Latn-ME"/>
              </w:rPr>
              <w:t>rastvrača</w:t>
            </w:r>
            <w:r w:rsidR="00853DAB">
              <w:rPr>
                <w:noProof/>
                <w:color w:val="000000"/>
                <w:sz w:val="22"/>
                <w:szCs w:val="22"/>
                <w:lang w:val="sr-Latn-ME"/>
              </w:rPr>
              <w:t xml:space="preserve"> </w:t>
            </w:r>
            <w:r w:rsidRPr="00C70BDB">
              <w:rPr>
                <w:noProof/>
                <w:color w:val="000000"/>
                <w:sz w:val="22"/>
                <w:szCs w:val="22"/>
                <w:lang w:val="sr-Latn-ME"/>
              </w:rPr>
              <w:t>kako</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izbjeglo</w:t>
            </w:r>
            <w:r w:rsidR="00853DAB">
              <w:rPr>
                <w:noProof/>
                <w:color w:val="000000"/>
                <w:sz w:val="22"/>
                <w:szCs w:val="22"/>
                <w:lang w:val="sr-Latn-ME"/>
              </w:rPr>
              <w:t xml:space="preserve"> </w:t>
            </w:r>
            <w:r w:rsidRPr="00C70BDB">
              <w:rPr>
                <w:noProof/>
                <w:color w:val="000000"/>
                <w:sz w:val="22"/>
                <w:szCs w:val="22"/>
                <w:lang w:val="sr-Latn-ME"/>
              </w:rPr>
              <w:t>nastajanje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emisije</w:t>
            </w:r>
            <w:r w:rsidR="00853DAB">
              <w:rPr>
                <w:noProof/>
                <w:color w:val="000000"/>
                <w:sz w:val="22"/>
                <w:szCs w:val="22"/>
                <w:lang w:val="sr-Latn-ME"/>
              </w:rPr>
              <w:t xml:space="preserve"> </w:t>
            </w:r>
            <w:r w:rsidRPr="00C70BDB">
              <w:rPr>
                <w:noProof/>
                <w:color w:val="000000"/>
                <w:sz w:val="22"/>
                <w:szCs w:val="22"/>
                <w:lang w:val="sr-Latn-ME"/>
              </w:rPr>
              <w:t>PCB-ova</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Pr="00C70BDB">
              <w:rPr>
                <w:noProof/>
                <w:color w:val="000000"/>
                <w:sz w:val="22"/>
                <w:szCs w:val="22"/>
                <w:lang w:val="sr-Latn-ME"/>
              </w:rPr>
              <w:t>PCDD/F-a.</w:t>
            </w:r>
          </w:p>
        </w:tc>
      </w:tr>
      <w:tr w:rsidR="006250D5" w:rsidRPr="00C70BDB" w14:paraId="09C47C30" w14:textId="77777777" w:rsidTr="00E134EE">
        <w:tc>
          <w:tcPr>
            <w:tcW w:w="622" w:type="dxa"/>
            <w:shd w:val="clear" w:color="auto" w:fill="FFFFFF"/>
            <w:tcMar>
              <w:top w:w="120" w:type="dxa"/>
              <w:left w:w="120" w:type="dxa"/>
              <w:bottom w:w="120" w:type="dxa"/>
              <w:right w:w="120" w:type="dxa"/>
            </w:tcMar>
            <w:hideMark/>
          </w:tcPr>
          <w:p w14:paraId="0592EBF9" w14:textId="77777777" w:rsidR="006250D5" w:rsidRPr="00C70BDB" w:rsidRDefault="006250D5" w:rsidP="00E134EE">
            <w:pPr>
              <w:pStyle w:val="tbl-txt"/>
              <w:spacing w:before="0" w:beforeAutospacing="0" w:after="0" w:afterAutospacing="0"/>
              <w:rPr>
                <w:noProof/>
                <w:color w:val="000000"/>
                <w:sz w:val="22"/>
                <w:szCs w:val="22"/>
                <w:lang w:val="sr-Latn-ME"/>
              </w:rPr>
            </w:pPr>
            <w:r w:rsidRPr="00C70BDB">
              <w:rPr>
                <w:noProof/>
                <w:color w:val="000000"/>
                <w:sz w:val="22"/>
                <w:szCs w:val="22"/>
                <w:lang w:val="sr-Latn-ME"/>
              </w:rPr>
              <w:t>d.</w:t>
            </w:r>
          </w:p>
        </w:tc>
        <w:tc>
          <w:tcPr>
            <w:tcW w:w="2520" w:type="dxa"/>
            <w:shd w:val="clear" w:color="auto" w:fill="FFFFFF"/>
            <w:tcMar>
              <w:top w:w="120" w:type="dxa"/>
              <w:left w:w="120" w:type="dxa"/>
              <w:bottom w:w="120" w:type="dxa"/>
              <w:right w:w="120" w:type="dxa"/>
            </w:tcMar>
            <w:hideMark/>
          </w:tcPr>
          <w:p w14:paraId="707360AF" w14:textId="7B5DBE10" w:rsidR="006250D5" w:rsidRPr="00C70BDB" w:rsidRDefault="006250D5"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Kondenzacija</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kriogena</w:t>
            </w:r>
            <w:r w:rsidR="00853DAB">
              <w:rPr>
                <w:noProof/>
                <w:color w:val="000000"/>
                <w:sz w:val="22"/>
                <w:szCs w:val="22"/>
                <w:lang w:val="sr-Latn-ME"/>
              </w:rPr>
              <w:t xml:space="preserve"> </w:t>
            </w:r>
            <w:r w:rsidRPr="00C70BDB">
              <w:rPr>
                <w:noProof/>
                <w:color w:val="000000"/>
                <w:sz w:val="22"/>
                <w:szCs w:val="22"/>
                <w:lang w:val="sr-Latn-ME"/>
              </w:rPr>
              <w:t>kondenzacija</w:t>
            </w:r>
          </w:p>
        </w:tc>
        <w:tc>
          <w:tcPr>
            <w:tcW w:w="2970" w:type="dxa"/>
            <w:shd w:val="clear" w:color="auto" w:fill="FFFFFF"/>
            <w:tcMar>
              <w:top w:w="120" w:type="dxa"/>
              <w:left w:w="120" w:type="dxa"/>
              <w:bottom w:w="120" w:type="dxa"/>
              <w:right w:w="120" w:type="dxa"/>
            </w:tcMar>
            <w:hideMark/>
          </w:tcPr>
          <w:p w14:paraId="15510061" w14:textId="4DE3E2E5" w:rsidR="006250D5" w:rsidRPr="00C70BDB" w:rsidRDefault="00D808BD" w:rsidP="00E134EE">
            <w:pPr>
              <w:pStyle w:val="tbl-txt"/>
              <w:spacing w:before="0" w:beforeAutospacing="0" w:after="0" w:afterAutospacing="0"/>
              <w:jc w:val="both"/>
              <w:rPr>
                <w:noProof/>
                <w:color w:val="000000"/>
                <w:sz w:val="22"/>
                <w:szCs w:val="22"/>
                <w:lang w:val="sr-Latn-ME"/>
              </w:rPr>
            </w:pPr>
            <w:r>
              <w:rPr>
                <w:noProof/>
                <w:color w:val="000000"/>
                <w:sz w:val="22"/>
                <w:szCs w:val="22"/>
                <w:lang w:val="sr-Latn-ME"/>
              </w:rPr>
              <w:t xml:space="preserve"> v.</w:t>
            </w:r>
            <w:r w:rsidR="00853DAB">
              <w:rPr>
                <w:noProof/>
                <w:color w:val="000000"/>
                <w:sz w:val="22"/>
                <w:szCs w:val="22"/>
                <w:lang w:val="sr-Latn-ME"/>
              </w:rPr>
              <w:t xml:space="preserve"> </w:t>
            </w:r>
            <w:r w:rsidR="006250D5" w:rsidRPr="00C70BDB">
              <w:rPr>
                <w:noProof/>
                <w:color w:val="000000"/>
                <w:sz w:val="22"/>
                <w:szCs w:val="22"/>
                <w:lang w:val="sr-Latn-ME"/>
              </w:rPr>
              <w:t>dio</w:t>
            </w:r>
            <w:r w:rsidR="00853DAB">
              <w:rPr>
                <w:noProof/>
                <w:color w:val="000000"/>
                <w:sz w:val="22"/>
                <w:szCs w:val="22"/>
                <w:lang w:val="sr-Latn-ME"/>
              </w:rPr>
              <w:t xml:space="preserve"> </w:t>
            </w:r>
            <w:r w:rsidR="006250D5" w:rsidRPr="00C70BDB">
              <w:rPr>
                <w:noProof/>
                <w:color w:val="000000"/>
                <w:sz w:val="22"/>
                <w:szCs w:val="22"/>
                <w:lang w:val="sr-Latn-ME"/>
              </w:rPr>
              <w:t>6.1.</w:t>
            </w:r>
          </w:p>
        </w:tc>
        <w:tc>
          <w:tcPr>
            <w:tcW w:w="3511" w:type="dxa"/>
            <w:shd w:val="clear" w:color="auto" w:fill="FFFFFF"/>
            <w:tcMar>
              <w:top w:w="120" w:type="dxa"/>
              <w:left w:w="120" w:type="dxa"/>
              <w:bottom w:w="120" w:type="dxa"/>
              <w:right w:w="120" w:type="dxa"/>
            </w:tcMar>
            <w:hideMark/>
          </w:tcPr>
          <w:p w14:paraId="5F8844CE" w14:textId="75B91A4A" w:rsidR="006250D5" w:rsidRPr="00C70BDB" w:rsidRDefault="002C2CE4"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006250D5" w:rsidRPr="00C70BDB">
              <w:rPr>
                <w:noProof/>
                <w:color w:val="000000"/>
                <w:sz w:val="22"/>
                <w:szCs w:val="22"/>
                <w:lang w:val="sr-Latn-ME"/>
              </w:rPr>
              <w:t>primjenjivo.</w:t>
            </w:r>
          </w:p>
        </w:tc>
      </w:tr>
      <w:tr w:rsidR="006250D5" w:rsidRPr="00C70BDB" w14:paraId="7D49B6CB" w14:textId="77777777" w:rsidTr="00E134EE">
        <w:tc>
          <w:tcPr>
            <w:tcW w:w="622" w:type="dxa"/>
            <w:shd w:val="clear" w:color="auto" w:fill="FFFFFF"/>
            <w:tcMar>
              <w:top w:w="120" w:type="dxa"/>
              <w:left w:w="120" w:type="dxa"/>
              <w:bottom w:w="120" w:type="dxa"/>
              <w:right w:w="120" w:type="dxa"/>
            </w:tcMar>
            <w:hideMark/>
          </w:tcPr>
          <w:p w14:paraId="51DCFFC0" w14:textId="77777777" w:rsidR="006250D5" w:rsidRPr="00C70BDB" w:rsidRDefault="006250D5" w:rsidP="00E134EE">
            <w:pPr>
              <w:pStyle w:val="tbl-txt"/>
              <w:spacing w:before="0" w:beforeAutospacing="0" w:after="0" w:afterAutospacing="0"/>
              <w:rPr>
                <w:noProof/>
                <w:color w:val="000000"/>
                <w:sz w:val="22"/>
                <w:szCs w:val="22"/>
                <w:lang w:val="sr-Latn-ME"/>
              </w:rPr>
            </w:pPr>
            <w:r w:rsidRPr="00C70BDB">
              <w:rPr>
                <w:noProof/>
                <w:color w:val="000000"/>
                <w:sz w:val="22"/>
                <w:szCs w:val="22"/>
                <w:lang w:val="sr-Latn-ME"/>
              </w:rPr>
              <w:t>e.</w:t>
            </w:r>
          </w:p>
        </w:tc>
        <w:tc>
          <w:tcPr>
            <w:tcW w:w="2520" w:type="dxa"/>
            <w:shd w:val="clear" w:color="auto" w:fill="FFFFFF"/>
            <w:tcMar>
              <w:top w:w="120" w:type="dxa"/>
              <w:left w:w="120" w:type="dxa"/>
              <w:bottom w:w="120" w:type="dxa"/>
              <w:right w:w="120" w:type="dxa"/>
            </w:tcMar>
            <w:hideMark/>
          </w:tcPr>
          <w:p w14:paraId="264C3913" w14:textId="59328689" w:rsidR="006250D5" w:rsidRPr="00C70BDB" w:rsidRDefault="006250D5"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Mokro</w:t>
            </w:r>
            <w:r w:rsidR="00853DAB">
              <w:rPr>
                <w:noProof/>
                <w:color w:val="000000"/>
                <w:sz w:val="22"/>
                <w:szCs w:val="22"/>
                <w:lang w:val="sr-Latn-ME"/>
              </w:rPr>
              <w:t xml:space="preserve"> </w:t>
            </w:r>
            <w:r w:rsidRPr="00C70BDB">
              <w:rPr>
                <w:noProof/>
                <w:color w:val="000000"/>
                <w:sz w:val="22"/>
                <w:szCs w:val="22"/>
                <w:lang w:val="sr-Latn-ME"/>
              </w:rPr>
              <w:t>ispiranje</w:t>
            </w:r>
          </w:p>
        </w:tc>
        <w:tc>
          <w:tcPr>
            <w:tcW w:w="2970" w:type="dxa"/>
            <w:shd w:val="clear" w:color="auto" w:fill="FFFFFF"/>
            <w:tcMar>
              <w:top w:w="120" w:type="dxa"/>
              <w:left w:w="120" w:type="dxa"/>
              <w:bottom w:w="120" w:type="dxa"/>
              <w:right w:w="120" w:type="dxa"/>
            </w:tcMar>
            <w:hideMark/>
          </w:tcPr>
          <w:p w14:paraId="55365CF3" w14:textId="3A84566A" w:rsidR="006250D5" w:rsidRPr="00C70BDB" w:rsidRDefault="00D808BD" w:rsidP="00E134EE">
            <w:pPr>
              <w:pStyle w:val="tbl-txt"/>
              <w:spacing w:before="0" w:beforeAutospacing="0" w:after="0" w:afterAutospacing="0"/>
              <w:jc w:val="both"/>
              <w:rPr>
                <w:noProof/>
                <w:color w:val="000000"/>
                <w:sz w:val="22"/>
                <w:szCs w:val="22"/>
                <w:lang w:val="sr-Latn-ME"/>
              </w:rPr>
            </w:pPr>
            <w:r>
              <w:rPr>
                <w:noProof/>
                <w:color w:val="000000"/>
                <w:sz w:val="22"/>
                <w:szCs w:val="22"/>
                <w:lang w:val="sr-Latn-ME"/>
              </w:rPr>
              <w:t xml:space="preserve"> v.</w:t>
            </w:r>
            <w:r w:rsidR="00853DAB">
              <w:rPr>
                <w:noProof/>
                <w:color w:val="000000"/>
                <w:sz w:val="22"/>
                <w:szCs w:val="22"/>
                <w:lang w:val="sr-Latn-ME"/>
              </w:rPr>
              <w:t xml:space="preserve"> </w:t>
            </w:r>
            <w:r w:rsidR="006250D5" w:rsidRPr="00C70BDB">
              <w:rPr>
                <w:noProof/>
                <w:color w:val="000000"/>
                <w:sz w:val="22"/>
                <w:szCs w:val="22"/>
                <w:lang w:val="sr-Latn-ME"/>
              </w:rPr>
              <w:t>dio</w:t>
            </w:r>
            <w:r w:rsidR="00853DAB">
              <w:rPr>
                <w:noProof/>
                <w:color w:val="000000"/>
                <w:sz w:val="22"/>
                <w:szCs w:val="22"/>
                <w:lang w:val="sr-Latn-ME"/>
              </w:rPr>
              <w:t xml:space="preserve"> </w:t>
            </w:r>
            <w:r w:rsidR="006250D5" w:rsidRPr="00C70BDB">
              <w:rPr>
                <w:noProof/>
                <w:color w:val="000000"/>
                <w:sz w:val="22"/>
                <w:szCs w:val="22"/>
                <w:lang w:val="sr-Latn-ME"/>
              </w:rPr>
              <w:t>6.1.</w:t>
            </w:r>
          </w:p>
        </w:tc>
        <w:tc>
          <w:tcPr>
            <w:tcW w:w="3511" w:type="dxa"/>
            <w:shd w:val="clear" w:color="auto" w:fill="FFFFFF"/>
            <w:tcMar>
              <w:top w:w="120" w:type="dxa"/>
              <w:left w:w="120" w:type="dxa"/>
              <w:bottom w:w="120" w:type="dxa"/>
              <w:right w:w="120" w:type="dxa"/>
            </w:tcMar>
            <w:hideMark/>
          </w:tcPr>
          <w:p w14:paraId="2198C852" w14:textId="1288DC08" w:rsidR="006250D5" w:rsidRPr="00C70BDB" w:rsidRDefault="002C2CE4" w:rsidP="00E134EE">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Uopšteno</w:t>
            </w:r>
            <w:r w:rsidR="00853DAB">
              <w:rPr>
                <w:noProof/>
                <w:color w:val="000000"/>
                <w:sz w:val="22"/>
                <w:szCs w:val="22"/>
                <w:lang w:val="sr-Latn-ME"/>
              </w:rPr>
              <w:t xml:space="preserve"> </w:t>
            </w:r>
            <w:r w:rsidR="006250D5" w:rsidRPr="00C70BDB">
              <w:rPr>
                <w:noProof/>
                <w:color w:val="000000"/>
                <w:sz w:val="22"/>
                <w:szCs w:val="22"/>
                <w:lang w:val="sr-Latn-ME"/>
              </w:rPr>
              <w:t>primjenjivo.</w:t>
            </w:r>
          </w:p>
        </w:tc>
      </w:tr>
    </w:tbl>
    <w:p w14:paraId="0FF6951E" w14:textId="19329A54"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Primjenjuje</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002C2CE4" w:rsidRPr="00C70BDB">
        <w:rPr>
          <w:noProof/>
          <w:color w:val="000000"/>
          <w:lang w:val="sr-Latn-ME"/>
        </w:rPr>
        <w:t>nivo</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povezan</w:t>
      </w:r>
      <w:r w:rsidR="00853DAB">
        <w:rPr>
          <w:noProof/>
          <w:color w:val="000000"/>
          <w:lang w:val="sr-Latn-ME"/>
        </w:rPr>
        <w:t xml:space="preserve"> </w:t>
      </w:r>
      <w:r w:rsidRPr="00C70BDB">
        <w:rPr>
          <w:noProof/>
          <w:color w:val="000000"/>
          <w:lang w:val="sr-Latn-ME"/>
        </w:rPr>
        <w:t>s</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dijela</w:t>
      </w:r>
      <w:r w:rsidR="00853DAB">
        <w:rPr>
          <w:noProof/>
          <w:color w:val="000000"/>
          <w:lang w:val="sr-Latn-ME"/>
        </w:rPr>
        <w:t xml:space="preserve"> </w:t>
      </w:r>
      <w:r w:rsidRPr="00C70BDB">
        <w:rPr>
          <w:noProof/>
          <w:color w:val="000000"/>
          <w:lang w:val="sr-Latn-ME"/>
        </w:rPr>
        <w:t>4.5.</w:t>
      </w:r>
    </w:p>
    <w:p w14:paraId="01C34DAF" w14:textId="030A0D16" w:rsidR="006250D5" w:rsidRPr="00C70BDB" w:rsidRDefault="0062496C"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lastRenderedPageBreak/>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6250D5" w:rsidRPr="00C70BDB">
        <w:rPr>
          <w:noProof/>
          <w:color w:val="000000"/>
          <w:lang w:val="sr-Latn-ME"/>
        </w:rPr>
        <w:t>je</w:t>
      </w:r>
      <w:r w:rsidR="00853DAB">
        <w:rPr>
          <w:noProof/>
          <w:color w:val="000000"/>
          <w:lang w:val="sr-Latn-ME"/>
        </w:rPr>
        <w:t xml:space="preserve"> </w:t>
      </w:r>
      <w:r w:rsidR="006250D5" w:rsidRPr="00C70BDB">
        <w:rPr>
          <w:noProof/>
          <w:color w:val="000000"/>
          <w:lang w:val="sr-Latn-ME"/>
        </w:rPr>
        <w:t>u</w:t>
      </w:r>
      <w:r w:rsidR="00853DAB">
        <w:rPr>
          <w:noProof/>
          <w:color w:val="000000"/>
          <w:lang w:val="sr-Latn-ME"/>
        </w:rPr>
        <w:t xml:space="preserve"> </w:t>
      </w:r>
      <w:r w:rsidR="006250D5" w:rsidRPr="00C70BDB">
        <w:rPr>
          <w:noProof/>
          <w:color w:val="000000"/>
          <w:lang w:val="sr-Latn-ME"/>
        </w:rPr>
        <w:t>BAT</w:t>
      </w:r>
      <w:r w:rsidR="00853DAB">
        <w:rPr>
          <w:noProof/>
          <w:color w:val="000000"/>
          <w:lang w:val="sr-Latn-ME"/>
        </w:rPr>
        <w:t xml:space="preserve"> </w:t>
      </w:r>
      <w:r w:rsidR="006250D5" w:rsidRPr="00C70BDB">
        <w:rPr>
          <w:noProof/>
          <w:color w:val="000000"/>
          <w:lang w:val="sr-Latn-ME"/>
        </w:rPr>
        <w:t>8.</w:t>
      </w:r>
    </w:p>
    <w:p w14:paraId="5D024F4A" w14:textId="77777777" w:rsidR="000405F2" w:rsidRPr="00C70BDB" w:rsidRDefault="000405F2" w:rsidP="006250D5">
      <w:pPr>
        <w:pStyle w:val="Normal3"/>
        <w:shd w:val="clear" w:color="auto" w:fill="FFFFFF"/>
        <w:spacing w:before="120" w:beforeAutospacing="0" w:after="0" w:afterAutospacing="0"/>
        <w:jc w:val="both"/>
        <w:rPr>
          <w:noProof/>
          <w:color w:val="000000"/>
          <w:lang w:val="sr-Latn-ME"/>
        </w:rPr>
      </w:pPr>
    </w:p>
    <w:p w14:paraId="3C87E560" w14:textId="6F293698" w:rsidR="006250D5" w:rsidRPr="00C70BDB" w:rsidRDefault="006250D5" w:rsidP="00E134EE">
      <w:pPr>
        <w:pStyle w:val="Heading2"/>
        <w:jc w:val="both"/>
        <w:rPr>
          <w:rFonts w:ascii="Times New Roman" w:hAnsi="Times New Roman" w:cs="Times New Roman"/>
          <w:noProof/>
          <w:sz w:val="24"/>
          <w:szCs w:val="24"/>
          <w:lang w:val="sr-Latn-ME"/>
        </w:rPr>
      </w:pPr>
      <w:bookmarkStart w:id="51" w:name="_Toc76053023"/>
      <w:r w:rsidRPr="00C70BDB">
        <w:rPr>
          <w:rFonts w:ascii="Times New Roman" w:hAnsi="Times New Roman" w:cs="Times New Roman"/>
          <w:noProof/>
          <w:sz w:val="24"/>
          <w:szCs w:val="24"/>
          <w:lang w:val="sr-Latn-ME"/>
        </w:rPr>
        <w:t>4.5.</w:t>
      </w:r>
      <w:r w:rsidR="00853DAB">
        <w:rPr>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Nivo</w:t>
      </w:r>
      <w:r w:rsidR="00853DAB">
        <w:rPr>
          <w:rStyle w:val="bold"/>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emisija</w:t>
      </w:r>
      <w:r w:rsidR="00853DAB">
        <w:rPr>
          <w:rStyle w:val="bold"/>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povezan</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s</w:t>
      </w:r>
      <w:r w:rsidR="00853DAB">
        <w:rPr>
          <w:rStyle w:val="bold"/>
          <w:rFonts w:ascii="Times New Roman" w:hAnsi="Times New Roman" w:cs="Times New Roman"/>
          <w:noProof/>
          <w:sz w:val="24"/>
          <w:szCs w:val="24"/>
          <w:lang w:val="sr-Latn-ME"/>
        </w:rPr>
        <w:t xml:space="preserve"> </w:t>
      </w:r>
      <w:r w:rsidR="0077600A" w:rsidRPr="00C70BDB">
        <w:rPr>
          <w:rStyle w:val="bold"/>
          <w:rFonts w:ascii="Times New Roman" w:hAnsi="Times New Roman" w:cs="Times New Roman"/>
          <w:noProof/>
          <w:sz w:val="24"/>
          <w:szCs w:val="24"/>
          <w:lang w:val="sr-Latn-ME"/>
        </w:rPr>
        <w:t>najbolje</w:t>
      </w:r>
      <w:r w:rsidR="00853DAB">
        <w:rPr>
          <w:rStyle w:val="bold"/>
          <w:rFonts w:ascii="Times New Roman" w:hAnsi="Times New Roman" w:cs="Times New Roman"/>
          <w:noProof/>
          <w:sz w:val="24"/>
          <w:szCs w:val="24"/>
          <w:lang w:val="sr-Latn-ME"/>
        </w:rPr>
        <w:t xml:space="preserve"> </w:t>
      </w:r>
      <w:r w:rsidR="0077600A" w:rsidRPr="00C70BDB">
        <w:rPr>
          <w:rStyle w:val="bold"/>
          <w:rFonts w:ascii="Times New Roman" w:hAnsi="Times New Roman" w:cs="Times New Roman"/>
          <w:noProof/>
          <w:sz w:val="24"/>
          <w:szCs w:val="24"/>
          <w:lang w:val="sr-Latn-ME"/>
        </w:rPr>
        <w:t>dostupnim</w:t>
      </w:r>
      <w:r w:rsidR="00853DAB">
        <w:rPr>
          <w:rStyle w:val="bold"/>
          <w:rFonts w:ascii="Times New Roman" w:hAnsi="Times New Roman" w:cs="Times New Roman"/>
          <w:noProof/>
          <w:sz w:val="24"/>
          <w:szCs w:val="24"/>
          <w:lang w:val="sr-Latn-ME"/>
        </w:rPr>
        <w:t xml:space="preserve"> </w:t>
      </w:r>
      <w:r w:rsidR="0077600A" w:rsidRPr="00C70BDB">
        <w:rPr>
          <w:rStyle w:val="bold"/>
          <w:rFonts w:ascii="Times New Roman" w:hAnsi="Times New Roman" w:cs="Times New Roman"/>
          <w:noProof/>
          <w:sz w:val="24"/>
          <w:szCs w:val="24"/>
          <w:lang w:val="sr-Latn-ME"/>
        </w:rPr>
        <w:t>tehnikama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emisije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organskih</w:t>
      </w:r>
      <w:r w:rsidR="00853DAB">
        <w:rPr>
          <w:rStyle w:val="bold"/>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jedinjenja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iz</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ponovn</w:t>
      </w:r>
      <w:r w:rsidR="002C2CE4" w:rsidRPr="00C70BDB">
        <w:rPr>
          <w:rStyle w:val="bold"/>
          <w:rFonts w:ascii="Times New Roman" w:hAnsi="Times New Roman" w:cs="Times New Roman"/>
          <w:noProof/>
          <w:sz w:val="24"/>
          <w:szCs w:val="24"/>
          <w:lang w:val="sr-Latn-ME"/>
        </w:rPr>
        <w:t>og</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rafin</w:t>
      </w:r>
      <w:r w:rsidR="002C2CE4" w:rsidRPr="00C70BDB">
        <w:rPr>
          <w:rStyle w:val="bold"/>
          <w:rFonts w:ascii="Times New Roman" w:hAnsi="Times New Roman" w:cs="Times New Roman"/>
          <w:noProof/>
          <w:sz w:val="24"/>
          <w:szCs w:val="24"/>
          <w:lang w:val="sr-Latn-ME"/>
        </w:rPr>
        <w:t>isanja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otpadnih</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ulja,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fizi</w:t>
      </w:r>
      <w:r w:rsidR="002C2CE4" w:rsidRPr="00C70BDB">
        <w:rPr>
          <w:rStyle w:val="bold"/>
          <w:rFonts w:ascii="Times New Roman" w:hAnsi="Times New Roman" w:cs="Times New Roman"/>
          <w:noProof/>
          <w:sz w:val="24"/>
          <w:szCs w:val="24"/>
          <w:lang w:val="sr-Latn-ME"/>
        </w:rPr>
        <w:t>čko-h</w:t>
      </w:r>
      <w:r w:rsidRPr="00C70BDB">
        <w:rPr>
          <w:rStyle w:val="bold"/>
          <w:rFonts w:ascii="Times New Roman" w:hAnsi="Times New Roman" w:cs="Times New Roman"/>
          <w:noProof/>
          <w:sz w:val="24"/>
          <w:szCs w:val="24"/>
          <w:lang w:val="sr-Latn-ME"/>
        </w:rPr>
        <w:t>emijsk</w:t>
      </w:r>
      <w:r w:rsidR="0077600A" w:rsidRPr="00C70BDB">
        <w:rPr>
          <w:rStyle w:val="bold"/>
          <w:rFonts w:ascii="Times New Roman" w:hAnsi="Times New Roman" w:cs="Times New Roman"/>
          <w:noProof/>
          <w:sz w:val="24"/>
          <w:szCs w:val="24"/>
          <w:lang w:val="sr-Latn-ME"/>
        </w:rPr>
        <w:t>og</w:t>
      </w:r>
      <w:r w:rsidR="00853DAB">
        <w:rPr>
          <w:rStyle w:val="bold"/>
          <w:rFonts w:ascii="Times New Roman" w:hAnsi="Times New Roman" w:cs="Times New Roman"/>
          <w:noProof/>
          <w:sz w:val="24"/>
          <w:szCs w:val="24"/>
          <w:lang w:val="sr-Latn-ME"/>
        </w:rPr>
        <w:t xml:space="preserve"> </w:t>
      </w:r>
      <w:r w:rsidR="00257905" w:rsidRPr="00C70BDB">
        <w:rPr>
          <w:rStyle w:val="bold"/>
          <w:rFonts w:ascii="Times New Roman" w:hAnsi="Times New Roman" w:cs="Times New Roman"/>
          <w:noProof/>
          <w:sz w:val="24"/>
          <w:szCs w:val="24"/>
          <w:lang w:val="sr-Latn-ME"/>
        </w:rPr>
        <w:t>tretmana</w:t>
      </w:r>
      <w:r w:rsidR="00853DAB">
        <w:rPr>
          <w:rStyle w:val="bold"/>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rastvarača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s</w:t>
      </w:r>
      <w:r w:rsidR="00853DAB">
        <w:rPr>
          <w:rStyle w:val="bold"/>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kalorijskom</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vrijednošću</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regeneracije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istrošenih</w:t>
      </w:r>
      <w:r w:rsidR="00853DAB">
        <w:rPr>
          <w:rStyle w:val="bold"/>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rastvarača</w:t>
      </w:r>
      <w:r w:rsidR="00853DAB">
        <w:rPr>
          <w:rStyle w:val="bold"/>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u</w:t>
      </w:r>
      <w:r w:rsidR="00853DAB">
        <w:rPr>
          <w:rStyle w:val="bold"/>
          <w:rFonts w:ascii="Times New Roman" w:hAnsi="Times New Roman" w:cs="Times New Roman"/>
          <w:noProof/>
          <w:sz w:val="24"/>
          <w:szCs w:val="24"/>
          <w:lang w:val="sr-Latn-ME"/>
        </w:rPr>
        <w:t xml:space="preserve"> </w:t>
      </w:r>
      <w:r w:rsidR="002C2CE4" w:rsidRPr="00C70BDB">
        <w:rPr>
          <w:rStyle w:val="bold"/>
          <w:rFonts w:ascii="Times New Roman" w:hAnsi="Times New Roman" w:cs="Times New Roman"/>
          <w:noProof/>
          <w:sz w:val="24"/>
          <w:szCs w:val="24"/>
          <w:lang w:val="sr-Latn-ME"/>
        </w:rPr>
        <w:t>vazduh</w:t>
      </w:r>
      <w:r w:rsidR="00233BCB" w:rsidRPr="00C70BDB">
        <w:rPr>
          <w:rStyle w:val="bold"/>
          <w:rFonts w:ascii="Times New Roman" w:hAnsi="Times New Roman" w:cs="Times New Roman"/>
          <w:noProof/>
          <w:sz w:val="24"/>
          <w:szCs w:val="24"/>
          <w:lang w:val="sr-Latn-ME"/>
        </w:rPr>
        <w:t>.</w:t>
      </w:r>
      <w:bookmarkEnd w:id="51"/>
    </w:p>
    <w:p w14:paraId="29267305" w14:textId="6582A935" w:rsidR="00233BCB" w:rsidRPr="00C70BDB" w:rsidRDefault="002C2CE4" w:rsidP="002C2CE4">
      <w:pPr>
        <w:pStyle w:val="ti-tbl"/>
        <w:shd w:val="clear" w:color="auto" w:fill="FFFFFF"/>
        <w:spacing w:before="120" w:beforeAutospacing="0" w:after="120" w:afterAutospacing="0"/>
        <w:jc w:val="both"/>
        <w:rPr>
          <w:rStyle w:val="bold"/>
          <w:bCs/>
          <w:noProof/>
          <w:color w:val="000000"/>
          <w:lang w:val="sr-Latn-ME"/>
        </w:rPr>
      </w:pPr>
      <w:r w:rsidRPr="00C70BDB">
        <w:rPr>
          <w:rStyle w:val="italic"/>
          <w:iCs/>
          <w:noProof/>
          <w:color w:val="000000"/>
          <w:lang w:val="sr-Latn-ME"/>
        </w:rPr>
        <w:t>Tabela</w:t>
      </w:r>
      <w:r w:rsidR="00853DAB">
        <w:rPr>
          <w:rStyle w:val="italic"/>
          <w:iCs/>
          <w:noProof/>
          <w:color w:val="000000"/>
          <w:lang w:val="sr-Latn-ME"/>
        </w:rPr>
        <w:t xml:space="preserve"> </w:t>
      </w:r>
      <w:r w:rsidR="006250D5" w:rsidRPr="00C70BDB">
        <w:rPr>
          <w:rStyle w:val="italic"/>
          <w:iCs/>
          <w:noProof/>
          <w:color w:val="000000"/>
          <w:lang w:val="sr-Latn-ME"/>
        </w:rPr>
        <w:t>6.9.</w:t>
      </w:r>
      <w:r w:rsidR="00853DAB">
        <w:rPr>
          <w:rStyle w:val="italic"/>
          <w:iCs/>
          <w:noProof/>
          <w:color w:val="000000"/>
          <w:lang w:val="sr-Latn-ME"/>
        </w:rPr>
        <w:t xml:space="preserve"> </w:t>
      </w:r>
      <w:r w:rsidRPr="00C70BDB">
        <w:rPr>
          <w:rStyle w:val="italic"/>
          <w:iCs/>
          <w:noProof/>
          <w:color w:val="000000"/>
          <w:lang w:val="sr-Latn-ME"/>
        </w:rPr>
        <w:t>Nivo</w:t>
      </w:r>
      <w:r w:rsidR="00853DAB">
        <w:rPr>
          <w:rStyle w:val="italic"/>
          <w:iCs/>
          <w:noProof/>
          <w:color w:val="000000"/>
          <w:lang w:val="sr-Latn-ME"/>
        </w:rPr>
        <w:t xml:space="preserve"> </w:t>
      </w:r>
      <w:r w:rsidR="006250D5" w:rsidRPr="00C70BDB">
        <w:rPr>
          <w:rStyle w:val="bold"/>
          <w:bCs/>
          <w:noProof/>
          <w:color w:val="000000"/>
          <w:lang w:val="sr-Latn-ME"/>
        </w:rPr>
        <w:t>emisija</w:t>
      </w:r>
      <w:r w:rsidR="00853DAB">
        <w:rPr>
          <w:rStyle w:val="bold"/>
          <w:bCs/>
          <w:noProof/>
          <w:color w:val="000000"/>
          <w:lang w:val="sr-Latn-ME"/>
        </w:rPr>
        <w:t xml:space="preserve"> </w:t>
      </w:r>
      <w:r w:rsidR="006250D5" w:rsidRPr="00C70BDB">
        <w:rPr>
          <w:rStyle w:val="bold"/>
          <w:bCs/>
          <w:noProof/>
          <w:color w:val="000000"/>
          <w:lang w:val="sr-Latn-ME"/>
        </w:rPr>
        <w:t>povezan</w:t>
      </w:r>
      <w:r w:rsidR="00853DAB">
        <w:rPr>
          <w:rStyle w:val="bold"/>
          <w:bCs/>
          <w:noProof/>
          <w:color w:val="000000"/>
          <w:lang w:val="sr-Latn-ME"/>
        </w:rPr>
        <w:t xml:space="preserve"> </w:t>
      </w:r>
      <w:r w:rsidR="006250D5" w:rsidRPr="00C70BDB">
        <w:rPr>
          <w:rStyle w:val="bold"/>
          <w:bCs/>
          <w:noProof/>
          <w:color w:val="000000"/>
          <w:lang w:val="sr-Latn-ME"/>
        </w:rPr>
        <w:t>s</w:t>
      </w:r>
      <w:r w:rsidR="00853DAB">
        <w:rPr>
          <w:rStyle w:val="bold"/>
          <w:bCs/>
          <w:noProof/>
          <w:color w:val="000000"/>
          <w:lang w:val="sr-Latn-ME"/>
        </w:rPr>
        <w:t xml:space="preserve"> </w:t>
      </w:r>
      <w:r w:rsidR="006250D5" w:rsidRPr="00C70BDB">
        <w:rPr>
          <w:rStyle w:val="bold"/>
          <w:bCs/>
          <w:noProof/>
          <w:color w:val="000000"/>
          <w:lang w:val="sr-Latn-ME"/>
        </w:rPr>
        <w:t>BAT</w:t>
      </w:r>
      <w:r w:rsidR="00853DAB">
        <w:rPr>
          <w:rStyle w:val="bold"/>
          <w:bCs/>
          <w:noProof/>
          <w:color w:val="000000"/>
          <w:lang w:val="sr-Latn-ME"/>
        </w:rPr>
        <w:t xml:space="preserve"> </w:t>
      </w:r>
      <w:r w:rsidR="006250D5" w:rsidRPr="00C70BDB">
        <w:rPr>
          <w:rStyle w:val="bold"/>
          <w:bCs/>
          <w:noProof/>
          <w:color w:val="000000"/>
          <w:lang w:val="sr-Latn-ME"/>
        </w:rPr>
        <w:t>za</w:t>
      </w:r>
      <w:r w:rsidR="00853DAB">
        <w:rPr>
          <w:rStyle w:val="bold"/>
          <w:bCs/>
          <w:noProof/>
          <w:color w:val="000000"/>
          <w:lang w:val="sr-Latn-ME"/>
        </w:rPr>
        <w:t xml:space="preserve"> </w:t>
      </w:r>
      <w:r w:rsidR="006250D5" w:rsidRPr="00C70BDB">
        <w:rPr>
          <w:rStyle w:val="bold"/>
          <w:bCs/>
          <w:noProof/>
          <w:color w:val="000000"/>
          <w:lang w:val="sr-Latn-ME"/>
        </w:rPr>
        <w:t>usmjerene</w:t>
      </w:r>
      <w:r w:rsidR="00853DAB">
        <w:rPr>
          <w:rStyle w:val="bold"/>
          <w:bCs/>
          <w:noProof/>
          <w:color w:val="000000"/>
          <w:lang w:val="sr-Latn-ME"/>
        </w:rPr>
        <w:t xml:space="preserve"> </w:t>
      </w:r>
      <w:r w:rsidR="006250D5" w:rsidRPr="00C70BDB">
        <w:rPr>
          <w:rStyle w:val="bold"/>
          <w:bCs/>
          <w:noProof/>
          <w:color w:val="000000"/>
          <w:lang w:val="sr-Latn-ME"/>
        </w:rPr>
        <w:t>emisije</w:t>
      </w:r>
      <w:r w:rsidR="00853DAB">
        <w:rPr>
          <w:rStyle w:val="bold"/>
          <w:bCs/>
          <w:noProof/>
          <w:color w:val="000000"/>
          <w:lang w:val="sr-Latn-ME"/>
        </w:rPr>
        <w:t xml:space="preserve"> </w:t>
      </w:r>
      <w:r w:rsidR="006250D5" w:rsidRPr="00C70BDB">
        <w:rPr>
          <w:rStyle w:val="bold"/>
          <w:bCs/>
          <w:noProof/>
          <w:color w:val="000000"/>
          <w:lang w:val="sr-Latn-ME"/>
        </w:rPr>
        <w:t>ukupnih</w:t>
      </w:r>
      <w:r w:rsidR="00853DAB">
        <w:rPr>
          <w:rStyle w:val="bold"/>
          <w:bCs/>
          <w:noProof/>
          <w:color w:val="000000"/>
          <w:lang w:val="sr-Latn-ME"/>
        </w:rPr>
        <w:t xml:space="preserve"> </w:t>
      </w:r>
      <w:r w:rsidRPr="00C70BDB">
        <w:rPr>
          <w:rStyle w:val="bold"/>
          <w:bCs/>
          <w:noProof/>
          <w:color w:val="000000"/>
          <w:lang w:val="sr-Latn-ME"/>
        </w:rPr>
        <w:t>VOC-ova</w:t>
      </w:r>
      <w:r w:rsidR="00853DAB">
        <w:rPr>
          <w:rStyle w:val="bold"/>
          <w:bCs/>
          <w:noProof/>
          <w:color w:val="000000"/>
          <w:lang w:val="sr-Latn-ME"/>
        </w:rPr>
        <w:t xml:space="preserve"> </w:t>
      </w:r>
      <w:r w:rsidRPr="00C70BDB">
        <w:rPr>
          <w:rStyle w:val="bold"/>
          <w:bCs/>
          <w:noProof/>
          <w:color w:val="000000"/>
          <w:lang w:val="sr-Latn-ME"/>
        </w:rPr>
        <w:t>iz</w:t>
      </w:r>
      <w:r w:rsidR="00853DAB">
        <w:rPr>
          <w:rStyle w:val="bold"/>
          <w:bCs/>
          <w:noProof/>
          <w:color w:val="000000"/>
          <w:lang w:val="sr-Latn-ME"/>
        </w:rPr>
        <w:t xml:space="preserve"> </w:t>
      </w:r>
      <w:r w:rsidRPr="00C70BDB">
        <w:rPr>
          <w:rStyle w:val="bold"/>
          <w:bCs/>
          <w:noProof/>
          <w:color w:val="000000"/>
          <w:lang w:val="sr-Latn-ME"/>
        </w:rPr>
        <w:t>ponovnog</w:t>
      </w:r>
      <w:r w:rsidR="00853DAB">
        <w:rPr>
          <w:rStyle w:val="bold"/>
          <w:bCs/>
          <w:noProof/>
          <w:color w:val="000000"/>
          <w:lang w:val="sr-Latn-ME"/>
        </w:rPr>
        <w:t xml:space="preserve"> </w:t>
      </w:r>
      <w:r w:rsidRPr="00C70BDB">
        <w:rPr>
          <w:rStyle w:val="bold"/>
          <w:bCs/>
          <w:noProof/>
          <w:color w:val="000000"/>
          <w:lang w:val="sr-Latn-ME"/>
        </w:rPr>
        <w:t>rafinisanja</w:t>
      </w:r>
      <w:r w:rsidR="00853DAB">
        <w:rPr>
          <w:rStyle w:val="bold"/>
          <w:bCs/>
          <w:noProof/>
          <w:color w:val="000000"/>
          <w:lang w:val="sr-Latn-ME"/>
        </w:rPr>
        <w:t xml:space="preserve"> </w:t>
      </w:r>
      <w:r w:rsidR="006250D5" w:rsidRPr="00C70BDB">
        <w:rPr>
          <w:rStyle w:val="bold"/>
          <w:bCs/>
          <w:noProof/>
          <w:color w:val="000000"/>
          <w:lang w:val="sr-Latn-ME"/>
        </w:rPr>
        <w:t>otpadnih</w:t>
      </w:r>
      <w:r w:rsidR="00853DAB">
        <w:rPr>
          <w:rStyle w:val="bold"/>
          <w:bCs/>
          <w:noProof/>
          <w:color w:val="000000"/>
          <w:lang w:val="sr-Latn-ME"/>
        </w:rPr>
        <w:t xml:space="preserve"> </w:t>
      </w:r>
      <w:r w:rsidR="006250D5" w:rsidRPr="00C70BDB">
        <w:rPr>
          <w:rStyle w:val="bold"/>
          <w:bCs/>
          <w:noProof/>
          <w:color w:val="000000"/>
          <w:lang w:val="sr-Latn-ME"/>
        </w:rPr>
        <w:t>ulja,</w:t>
      </w:r>
      <w:r w:rsidR="00853DAB">
        <w:rPr>
          <w:rStyle w:val="bold"/>
          <w:bCs/>
          <w:noProof/>
          <w:color w:val="000000"/>
          <w:lang w:val="sr-Latn-ME"/>
        </w:rPr>
        <w:t xml:space="preserve"> </w:t>
      </w:r>
      <w:r w:rsidR="006250D5" w:rsidRPr="00C70BDB">
        <w:rPr>
          <w:rStyle w:val="bold"/>
          <w:bCs/>
          <w:noProof/>
          <w:color w:val="000000"/>
          <w:lang w:val="sr-Latn-ME"/>
        </w:rPr>
        <w:t>fizi</w:t>
      </w:r>
      <w:r w:rsidR="00A901E1" w:rsidRPr="00C70BDB">
        <w:rPr>
          <w:rStyle w:val="bold"/>
          <w:bCs/>
          <w:noProof/>
          <w:color w:val="000000"/>
          <w:lang w:val="sr-Latn-ME"/>
        </w:rPr>
        <w:t>čko-h</w:t>
      </w:r>
      <w:r w:rsidR="006250D5" w:rsidRPr="00C70BDB">
        <w:rPr>
          <w:rStyle w:val="bold"/>
          <w:bCs/>
          <w:noProof/>
          <w:color w:val="000000"/>
          <w:lang w:val="sr-Latn-ME"/>
        </w:rPr>
        <w:t>emijsk</w:t>
      </w:r>
      <w:r w:rsidR="007F4C5E" w:rsidRPr="00C70BDB">
        <w:rPr>
          <w:rStyle w:val="bold"/>
          <w:bCs/>
          <w:noProof/>
          <w:color w:val="000000"/>
          <w:lang w:val="sr-Latn-ME"/>
        </w:rPr>
        <w:t>og</w:t>
      </w:r>
      <w:r w:rsidR="00853DAB">
        <w:rPr>
          <w:rStyle w:val="bold"/>
          <w:bCs/>
          <w:noProof/>
          <w:color w:val="000000"/>
          <w:lang w:val="sr-Latn-ME"/>
        </w:rPr>
        <w:t xml:space="preserve"> </w:t>
      </w:r>
      <w:r w:rsidR="00257905" w:rsidRPr="00C70BDB">
        <w:rPr>
          <w:rStyle w:val="bold"/>
          <w:bCs/>
          <w:noProof/>
          <w:color w:val="000000"/>
          <w:lang w:val="sr-Latn-ME"/>
        </w:rPr>
        <w:t>tretmana</w:t>
      </w:r>
      <w:r w:rsidR="00853DAB">
        <w:rPr>
          <w:rStyle w:val="bold"/>
          <w:bCs/>
          <w:noProof/>
          <w:color w:val="000000"/>
          <w:lang w:val="sr-Latn-ME"/>
        </w:rPr>
        <w:t xml:space="preserve"> </w:t>
      </w:r>
      <w:r w:rsidR="006250D5" w:rsidRPr="00C70BDB">
        <w:rPr>
          <w:rStyle w:val="bold"/>
          <w:bCs/>
          <w:noProof/>
          <w:color w:val="000000"/>
          <w:lang w:val="sr-Latn-ME"/>
        </w:rPr>
        <w:t>otpada</w:t>
      </w:r>
      <w:r w:rsidR="00853DAB">
        <w:rPr>
          <w:rStyle w:val="bold"/>
          <w:bCs/>
          <w:noProof/>
          <w:color w:val="000000"/>
          <w:lang w:val="sr-Latn-ME"/>
        </w:rPr>
        <w:t xml:space="preserve"> </w:t>
      </w:r>
      <w:r w:rsidR="006250D5" w:rsidRPr="00C70BDB">
        <w:rPr>
          <w:rStyle w:val="bold"/>
          <w:bCs/>
          <w:noProof/>
          <w:color w:val="000000"/>
          <w:lang w:val="sr-Latn-ME"/>
        </w:rPr>
        <w:t>s</w:t>
      </w:r>
      <w:r w:rsidR="00853DAB">
        <w:rPr>
          <w:rStyle w:val="bold"/>
          <w:bCs/>
          <w:noProof/>
          <w:color w:val="000000"/>
          <w:lang w:val="sr-Latn-ME"/>
        </w:rPr>
        <w:t xml:space="preserve"> </w:t>
      </w:r>
      <w:r w:rsidR="00A901E1" w:rsidRPr="00C70BDB">
        <w:rPr>
          <w:rStyle w:val="bold"/>
          <w:bCs/>
          <w:noProof/>
          <w:color w:val="000000"/>
          <w:lang w:val="sr-Latn-ME"/>
        </w:rPr>
        <w:t>kalorijskom</w:t>
      </w:r>
      <w:r w:rsidR="00853DAB">
        <w:rPr>
          <w:rStyle w:val="bold"/>
          <w:bCs/>
          <w:noProof/>
          <w:color w:val="000000"/>
          <w:lang w:val="sr-Latn-ME"/>
        </w:rPr>
        <w:t xml:space="preserve"> </w:t>
      </w:r>
      <w:r w:rsidR="006250D5" w:rsidRPr="00C70BDB">
        <w:rPr>
          <w:rStyle w:val="bold"/>
          <w:bCs/>
          <w:noProof/>
          <w:color w:val="000000"/>
          <w:lang w:val="sr-Latn-ME"/>
        </w:rPr>
        <w:t>vrijednošću</w:t>
      </w:r>
      <w:r w:rsidR="00853DAB">
        <w:rPr>
          <w:rStyle w:val="bold"/>
          <w:bCs/>
          <w:noProof/>
          <w:color w:val="000000"/>
          <w:lang w:val="sr-Latn-ME"/>
        </w:rPr>
        <w:t xml:space="preserve"> </w:t>
      </w:r>
      <w:r w:rsidR="006250D5" w:rsidRPr="00C70BDB">
        <w:rPr>
          <w:rStyle w:val="bold"/>
          <w:bCs/>
          <w:noProof/>
          <w:color w:val="000000"/>
          <w:lang w:val="sr-Latn-ME"/>
        </w:rPr>
        <w:t>i</w:t>
      </w:r>
      <w:r w:rsidR="00853DAB">
        <w:rPr>
          <w:rStyle w:val="bold"/>
          <w:bCs/>
          <w:noProof/>
          <w:color w:val="000000"/>
          <w:lang w:val="sr-Latn-ME"/>
        </w:rPr>
        <w:t xml:space="preserve"> </w:t>
      </w:r>
      <w:r w:rsidR="006250D5" w:rsidRPr="00C70BDB">
        <w:rPr>
          <w:rStyle w:val="bold"/>
          <w:bCs/>
          <w:noProof/>
          <w:color w:val="000000"/>
          <w:lang w:val="sr-Latn-ME"/>
        </w:rPr>
        <w:t>regeneracij</w:t>
      </w:r>
      <w:r w:rsidR="00A901E1" w:rsidRPr="00C70BDB">
        <w:rPr>
          <w:rStyle w:val="bold"/>
          <w:bCs/>
          <w:noProof/>
          <w:color w:val="000000"/>
          <w:lang w:val="sr-Latn-ME"/>
        </w:rPr>
        <w:t>a</w:t>
      </w:r>
      <w:r w:rsidR="00853DAB">
        <w:rPr>
          <w:rStyle w:val="bold"/>
          <w:bCs/>
          <w:noProof/>
          <w:color w:val="000000"/>
          <w:lang w:val="sr-Latn-ME"/>
        </w:rPr>
        <w:t xml:space="preserve"> </w:t>
      </w:r>
      <w:r w:rsidR="006250D5" w:rsidRPr="00C70BDB">
        <w:rPr>
          <w:rStyle w:val="bold"/>
          <w:bCs/>
          <w:noProof/>
          <w:color w:val="000000"/>
          <w:lang w:val="sr-Latn-ME"/>
        </w:rPr>
        <w:t>istrošenih</w:t>
      </w:r>
      <w:r w:rsidR="00853DAB">
        <w:rPr>
          <w:rStyle w:val="bold"/>
          <w:bCs/>
          <w:noProof/>
          <w:color w:val="000000"/>
          <w:lang w:val="sr-Latn-ME"/>
        </w:rPr>
        <w:t xml:space="preserve"> </w:t>
      </w:r>
      <w:r w:rsidR="00A901E1" w:rsidRPr="00C70BDB">
        <w:rPr>
          <w:rStyle w:val="bold"/>
          <w:bCs/>
          <w:noProof/>
          <w:color w:val="000000"/>
          <w:lang w:val="sr-Latn-ME"/>
        </w:rPr>
        <w:t>rastvarača</w:t>
      </w:r>
      <w:r w:rsidR="00853DAB">
        <w:rPr>
          <w:rStyle w:val="bold"/>
          <w:bCs/>
          <w:noProof/>
          <w:color w:val="000000"/>
          <w:lang w:val="sr-Latn-ME"/>
        </w:rPr>
        <w:t xml:space="preserve"> </w:t>
      </w:r>
      <w:r w:rsidR="00A901E1" w:rsidRPr="00C70BDB">
        <w:rPr>
          <w:rStyle w:val="bold"/>
          <w:bCs/>
          <w:noProof/>
          <w:color w:val="000000"/>
          <w:lang w:val="sr-Latn-ME"/>
        </w:rPr>
        <w:t>u</w:t>
      </w:r>
      <w:r w:rsidR="00853DAB">
        <w:rPr>
          <w:rStyle w:val="bold"/>
          <w:bCs/>
          <w:noProof/>
          <w:color w:val="000000"/>
          <w:lang w:val="sr-Latn-ME"/>
        </w:rPr>
        <w:t xml:space="preserve"> </w:t>
      </w:r>
      <w:r w:rsidR="00A901E1" w:rsidRPr="00C70BDB">
        <w:rPr>
          <w:rStyle w:val="bold"/>
          <w:bCs/>
          <w:noProof/>
          <w:color w:val="000000"/>
          <w:lang w:val="sr-Latn-ME"/>
        </w:rPr>
        <w:t>vazduh</w:t>
      </w:r>
      <w:r w:rsidR="00233BCB" w:rsidRPr="00C70BDB">
        <w:rPr>
          <w:rStyle w:val="bold"/>
          <w:bCs/>
          <w:noProof/>
          <w:color w:val="000000"/>
          <w:lang w:val="sr-Latn-ME"/>
        </w:rPr>
        <w:t>.</w:t>
      </w:r>
    </w:p>
    <w:p w14:paraId="35992412" w14:textId="6B60A3BB" w:rsidR="006250D5" w:rsidRPr="00C70BDB" w:rsidRDefault="006250D5" w:rsidP="002C2CE4">
      <w:pPr>
        <w:pStyle w:val="ti-tbl"/>
        <w:shd w:val="clear" w:color="auto" w:fill="FFFFFF"/>
        <w:spacing w:before="120" w:beforeAutospacing="0" w:after="12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13"/>
        <w:gridCol w:w="2882"/>
        <w:gridCol w:w="4234"/>
      </w:tblGrid>
      <w:tr w:rsidR="006250D5" w:rsidRPr="00C70BDB" w14:paraId="0BA93772" w14:textId="77777777" w:rsidTr="00E134EE">
        <w:tc>
          <w:tcPr>
            <w:tcW w:w="2512" w:type="dxa"/>
            <w:shd w:val="clear" w:color="auto" w:fill="FFFFFF"/>
            <w:tcMar>
              <w:top w:w="120" w:type="dxa"/>
              <w:left w:w="120" w:type="dxa"/>
              <w:bottom w:w="120" w:type="dxa"/>
              <w:right w:w="120" w:type="dxa"/>
            </w:tcMar>
            <w:hideMark/>
          </w:tcPr>
          <w:p w14:paraId="4F098853" w14:textId="77777777" w:rsidR="006250D5" w:rsidRPr="00C70BDB" w:rsidRDefault="006250D5" w:rsidP="00E134EE">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Parametar</w:t>
            </w:r>
          </w:p>
        </w:tc>
        <w:tc>
          <w:tcPr>
            <w:tcW w:w="2880" w:type="dxa"/>
            <w:shd w:val="clear" w:color="auto" w:fill="FFFFFF"/>
            <w:tcMar>
              <w:top w:w="120" w:type="dxa"/>
              <w:left w:w="120" w:type="dxa"/>
              <w:bottom w:w="120" w:type="dxa"/>
              <w:right w:w="120" w:type="dxa"/>
            </w:tcMar>
            <w:hideMark/>
          </w:tcPr>
          <w:p w14:paraId="3BBFC46D" w14:textId="77777777" w:rsidR="006250D5" w:rsidRPr="00C70BDB" w:rsidRDefault="006250D5" w:rsidP="00E134EE">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Jedinica</w:t>
            </w:r>
          </w:p>
        </w:tc>
        <w:tc>
          <w:tcPr>
            <w:tcW w:w="4231" w:type="dxa"/>
            <w:shd w:val="clear" w:color="auto" w:fill="FFFFFF"/>
            <w:tcMar>
              <w:top w:w="120" w:type="dxa"/>
              <w:left w:w="120" w:type="dxa"/>
              <w:bottom w:w="120" w:type="dxa"/>
              <w:right w:w="120" w:type="dxa"/>
            </w:tcMar>
            <w:hideMark/>
          </w:tcPr>
          <w:p w14:paraId="46DF4F22" w14:textId="0F557855" w:rsidR="006250D5" w:rsidRPr="00C70BDB" w:rsidRDefault="00A901E1" w:rsidP="00E134EE">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Nivo</w:t>
            </w:r>
            <w:r w:rsidR="00853DAB">
              <w:rPr>
                <w:b/>
                <w:bCs/>
                <w:noProof/>
                <w:color w:val="000000"/>
                <w:sz w:val="22"/>
                <w:szCs w:val="22"/>
                <w:lang w:val="sr-Latn-ME"/>
              </w:rPr>
              <w:t xml:space="preserve"> </w:t>
            </w:r>
            <w:r w:rsidR="006250D5" w:rsidRPr="00C70BDB">
              <w:rPr>
                <w:b/>
                <w:bCs/>
                <w:noProof/>
                <w:color w:val="000000"/>
                <w:sz w:val="22"/>
                <w:szCs w:val="22"/>
                <w:lang w:val="sr-Latn-ME"/>
              </w:rPr>
              <w:t>emisija</w:t>
            </w:r>
            <w:r w:rsidR="00853DAB">
              <w:rPr>
                <w:b/>
                <w:bCs/>
                <w:noProof/>
                <w:color w:val="000000"/>
                <w:sz w:val="22"/>
                <w:szCs w:val="22"/>
                <w:lang w:val="sr-Latn-ME"/>
              </w:rPr>
              <w:t xml:space="preserve"> </w:t>
            </w:r>
            <w:r w:rsidR="006250D5" w:rsidRPr="00C70BDB">
              <w:rPr>
                <w:b/>
                <w:bCs/>
                <w:noProof/>
                <w:color w:val="000000"/>
                <w:sz w:val="22"/>
                <w:szCs w:val="22"/>
                <w:lang w:val="sr-Latn-ME"/>
              </w:rPr>
              <w:t>povezanih</w:t>
            </w:r>
            <w:r w:rsidR="00853DAB">
              <w:rPr>
                <w:b/>
                <w:bCs/>
                <w:noProof/>
                <w:color w:val="000000"/>
                <w:sz w:val="22"/>
                <w:szCs w:val="22"/>
                <w:lang w:val="sr-Latn-ME"/>
              </w:rPr>
              <w:t xml:space="preserve"> </w:t>
            </w:r>
            <w:r w:rsidR="006250D5" w:rsidRPr="00C70BDB">
              <w:rPr>
                <w:b/>
                <w:bCs/>
                <w:noProof/>
                <w:color w:val="000000"/>
                <w:sz w:val="22"/>
                <w:szCs w:val="22"/>
                <w:lang w:val="sr-Latn-ME"/>
              </w:rPr>
              <w:t>s</w:t>
            </w:r>
            <w:r w:rsidR="00853DAB">
              <w:rPr>
                <w:b/>
                <w:bCs/>
                <w:noProof/>
                <w:color w:val="000000"/>
                <w:sz w:val="22"/>
                <w:szCs w:val="22"/>
                <w:lang w:val="sr-Latn-ME"/>
              </w:rPr>
              <w:t xml:space="preserve"> </w:t>
            </w:r>
            <w:r w:rsidR="00610F5D" w:rsidRPr="00C70BDB">
              <w:rPr>
                <w:b/>
                <w:bCs/>
                <w:noProof/>
                <w:color w:val="000000"/>
                <w:sz w:val="22"/>
                <w:szCs w:val="22"/>
                <w:lang w:val="sr-Latn-ME"/>
              </w:rPr>
              <w:t>BAT</w:t>
            </w:r>
            <w:r w:rsidRPr="00C70BDB">
              <w:rPr>
                <w:rStyle w:val="FootnoteReference"/>
                <w:b/>
                <w:bCs/>
                <w:noProof/>
                <w:color w:val="000000"/>
                <w:sz w:val="22"/>
                <w:szCs w:val="22"/>
                <w:lang w:val="sr-Latn-ME"/>
              </w:rPr>
              <w:footnoteReference w:id="34"/>
            </w:r>
          </w:p>
          <w:p w14:paraId="7FEB9467" w14:textId="4116C0DE" w:rsidR="006250D5" w:rsidRPr="00C70BDB" w:rsidRDefault="00A901E1" w:rsidP="00E134EE">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(prosjek</w:t>
            </w:r>
            <w:r w:rsidR="00853DAB">
              <w:rPr>
                <w:b/>
                <w:bCs/>
                <w:noProof/>
                <w:color w:val="000000"/>
                <w:sz w:val="22"/>
                <w:szCs w:val="22"/>
                <w:lang w:val="sr-Latn-ME"/>
              </w:rPr>
              <w:t xml:space="preserve"> </w:t>
            </w:r>
            <w:r w:rsidRPr="00C70BDB">
              <w:rPr>
                <w:b/>
                <w:bCs/>
                <w:noProof/>
                <w:color w:val="000000"/>
                <w:sz w:val="22"/>
                <w:szCs w:val="22"/>
                <w:lang w:val="sr-Latn-ME"/>
              </w:rPr>
              <w:t>tok</w:t>
            </w:r>
            <w:r w:rsidR="006250D5" w:rsidRPr="00C70BDB">
              <w:rPr>
                <w:b/>
                <w:bCs/>
                <w:noProof/>
                <w:color w:val="000000"/>
                <w:sz w:val="22"/>
                <w:szCs w:val="22"/>
                <w:lang w:val="sr-Latn-ME"/>
              </w:rPr>
              <w:t>om</w:t>
            </w:r>
            <w:r w:rsidR="00853DAB">
              <w:rPr>
                <w:b/>
                <w:bCs/>
                <w:noProof/>
                <w:color w:val="000000"/>
                <w:sz w:val="22"/>
                <w:szCs w:val="22"/>
                <w:lang w:val="sr-Latn-ME"/>
              </w:rPr>
              <w:t xml:space="preserve"> </w:t>
            </w:r>
            <w:r w:rsidRPr="00C70BDB">
              <w:rPr>
                <w:b/>
                <w:bCs/>
                <w:noProof/>
                <w:color w:val="000000"/>
                <w:sz w:val="22"/>
                <w:szCs w:val="22"/>
                <w:lang w:val="sr-Latn-ME"/>
              </w:rPr>
              <w:t>perioda</w:t>
            </w:r>
            <w:r w:rsidR="00853DAB">
              <w:rPr>
                <w:b/>
                <w:bCs/>
                <w:noProof/>
                <w:color w:val="000000"/>
                <w:sz w:val="22"/>
                <w:szCs w:val="22"/>
                <w:lang w:val="sr-Latn-ME"/>
              </w:rPr>
              <w:t xml:space="preserve"> </w:t>
            </w:r>
            <w:r w:rsidR="006250D5" w:rsidRPr="00C70BDB">
              <w:rPr>
                <w:b/>
                <w:bCs/>
                <w:noProof/>
                <w:color w:val="000000"/>
                <w:sz w:val="22"/>
                <w:szCs w:val="22"/>
                <w:lang w:val="sr-Latn-ME"/>
              </w:rPr>
              <w:t>uzorkovanja)</w:t>
            </w:r>
          </w:p>
        </w:tc>
      </w:tr>
      <w:tr w:rsidR="006250D5" w:rsidRPr="00C70BDB" w14:paraId="3D45B48C" w14:textId="77777777" w:rsidTr="00E134EE">
        <w:tc>
          <w:tcPr>
            <w:tcW w:w="2512" w:type="dxa"/>
            <w:shd w:val="clear" w:color="auto" w:fill="FFFFFF"/>
            <w:tcMar>
              <w:top w:w="120" w:type="dxa"/>
              <w:left w:w="120" w:type="dxa"/>
              <w:bottom w:w="120" w:type="dxa"/>
              <w:right w:w="120" w:type="dxa"/>
            </w:tcMar>
            <w:hideMark/>
          </w:tcPr>
          <w:p w14:paraId="75C0C5FC" w14:textId="6A525667" w:rsidR="006250D5" w:rsidRPr="00C70BDB" w:rsidRDefault="006250D5" w:rsidP="00E134EE">
            <w:pPr>
              <w:pStyle w:val="tbl-txt"/>
              <w:spacing w:before="0" w:beforeAutospacing="0" w:after="0" w:afterAutospacing="0"/>
              <w:rPr>
                <w:noProof/>
                <w:color w:val="000000"/>
                <w:sz w:val="22"/>
                <w:szCs w:val="22"/>
                <w:lang w:val="sr-Latn-ME"/>
              </w:rPr>
            </w:pPr>
            <w:r w:rsidRPr="00C70BDB">
              <w:rPr>
                <w:noProof/>
                <w:color w:val="000000"/>
                <w:sz w:val="22"/>
                <w:szCs w:val="22"/>
                <w:lang w:val="sr-Latn-ME"/>
              </w:rPr>
              <w:t>Ukupni</w:t>
            </w:r>
            <w:r w:rsidR="00853DAB">
              <w:rPr>
                <w:noProof/>
                <w:color w:val="000000"/>
                <w:sz w:val="22"/>
                <w:szCs w:val="22"/>
                <w:lang w:val="sr-Latn-ME"/>
              </w:rPr>
              <w:t xml:space="preserve"> </w:t>
            </w:r>
            <w:r w:rsidR="00A901E1" w:rsidRPr="00C70BDB">
              <w:rPr>
                <w:noProof/>
                <w:color w:val="000000"/>
                <w:sz w:val="22"/>
                <w:szCs w:val="22"/>
                <w:lang w:val="sr-Latn-ME"/>
              </w:rPr>
              <w:t>VOC</w:t>
            </w:r>
          </w:p>
        </w:tc>
        <w:tc>
          <w:tcPr>
            <w:tcW w:w="2880" w:type="dxa"/>
            <w:shd w:val="clear" w:color="auto" w:fill="FFFFFF"/>
            <w:tcMar>
              <w:top w:w="120" w:type="dxa"/>
              <w:left w:w="120" w:type="dxa"/>
              <w:bottom w:w="120" w:type="dxa"/>
              <w:right w:w="120" w:type="dxa"/>
            </w:tcMar>
            <w:hideMark/>
          </w:tcPr>
          <w:p w14:paraId="7F784FE0" w14:textId="77777777" w:rsidR="006250D5" w:rsidRPr="00C70BDB" w:rsidRDefault="006250D5" w:rsidP="00E134EE">
            <w:pPr>
              <w:pStyle w:val="tbl-txt"/>
              <w:spacing w:before="0" w:beforeAutospacing="0" w:after="0" w:afterAutospacing="0"/>
              <w:rPr>
                <w:noProof/>
                <w:color w:val="000000"/>
                <w:sz w:val="22"/>
                <w:szCs w:val="22"/>
                <w:lang w:val="sr-Latn-ME"/>
              </w:rPr>
            </w:pPr>
            <w:r w:rsidRPr="00C70BDB">
              <w:rPr>
                <w:noProof/>
                <w:color w:val="000000"/>
                <w:sz w:val="22"/>
                <w:szCs w:val="22"/>
                <w:lang w:val="sr-Latn-ME"/>
              </w:rPr>
              <w:t>mg/Nm</w:t>
            </w:r>
            <w:r w:rsidRPr="00C70BDB">
              <w:rPr>
                <w:rStyle w:val="super"/>
                <w:noProof/>
                <w:color w:val="000000"/>
                <w:sz w:val="22"/>
                <w:szCs w:val="22"/>
                <w:vertAlign w:val="superscript"/>
                <w:lang w:val="sr-Latn-ME"/>
              </w:rPr>
              <w:t>3</w:t>
            </w:r>
          </w:p>
        </w:tc>
        <w:tc>
          <w:tcPr>
            <w:tcW w:w="4231" w:type="dxa"/>
            <w:shd w:val="clear" w:color="auto" w:fill="FFFFFF"/>
            <w:tcMar>
              <w:top w:w="120" w:type="dxa"/>
              <w:left w:w="120" w:type="dxa"/>
              <w:bottom w:w="120" w:type="dxa"/>
              <w:right w:w="120" w:type="dxa"/>
            </w:tcMar>
            <w:hideMark/>
          </w:tcPr>
          <w:p w14:paraId="459D43FA" w14:textId="608E7CB4" w:rsidR="006250D5" w:rsidRPr="00C70BDB" w:rsidRDefault="006250D5" w:rsidP="00E134EE">
            <w:pPr>
              <w:pStyle w:val="tbl-txt"/>
              <w:spacing w:before="0" w:beforeAutospacing="0" w:after="0" w:afterAutospacing="0"/>
              <w:rPr>
                <w:noProof/>
                <w:color w:val="000000"/>
                <w:sz w:val="22"/>
                <w:szCs w:val="22"/>
                <w:lang w:val="sr-Latn-ME"/>
              </w:rPr>
            </w:pPr>
            <w:r w:rsidRPr="00C70BDB">
              <w:rPr>
                <w:noProof/>
                <w:color w:val="000000"/>
                <w:sz w:val="22"/>
                <w:szCs w:val="22"/>
                <w:lang w:val="sr-Latn-ME"/>
              </w:rPr>
              <w:t>5</w:t>
            </w:r>
            <w:r w:rsidR="00853DAB">
              <w:rPr>
                <w:noProof/>
                <w:color w:val="000000"/>
                <w:sz w:val="22"/>
                <w:szCs w:val="22"/>
                <w:lang w:val="sr-Latn-ME"/>
              </w:rPr>
              <w:t xml:space="preserve"> </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30</w:t>
            </w:r>
          </w:p>
        </w:tc>
      </w:tr>
    </w:tbl>
    <w:p w14:paraId="692B1388" w14:textId="77777777" w:rsidR="00233BCB" w:rsidRPr="00C70BDB" w:rsidRDefault="00233BCB" w:rsidP="005E3476">
      <w:pPr>
        <w:pStyle w:val="Heading2"/>
        <w:rPr>
          <w:rFonts w:ascii="Times New Roman" w:hAnsi="Times New Roman" w:cs="Times New Roman"/>
          <w:noProof/>
          <w:sz w:val="24"/>
          <w:szCs w:val="24"/>
          <w:lang w:val="sr-Latn-ME"/>
        </w:rPr>
      </w:pPr>
    </w:p>
    <w:p w14:paraId="362C39D3" w14:textId="5CF5778F" w:rsidR="006250D5" w:rsidRPr="00C70BDB" w:rsidRDefault="006250D5" w:rsidP="005E3476">
      <w:pPr>
        <w:pStyle w:val="Heading2"/>
        <w:rPr>
          <w:rFonts w:ascii="Times New Roman" w:hAnsi="Times New Roman" w:cs="Times New Roman"/>
          <w:noProof/>
          <w:sz w:val="24"/>
          <w:szCs w:val="24"/>
          <w:lang w:val="sr-Latn-ME"/>
        </w:rPr>
      </w:pPr>
      <w:bookmarkStart w:id="52" w:name="_Toc76053024"/>
      <w:r w:rsidRPr="00C70BDB">
        <w:rPr>
          <w:rFonts w:ascii="Times New Roman" w:hAnsi="Times New Roman" w:cs="Times New Roman"/>
          <w:noProof/>
          <w:sz w:val="24"/>
          <w:szCs w:val="24"/>
          <w:lang w:val="sr-Latn-ME"/>
        </w:rPr>
        <w:t>4.6.</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Zaključci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najbolje</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dostupnim</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tehnikama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termičk</w:t>
      </w:r>
      <w:r w:rsidR="007F4C5E" w:rsidRPr="00C70BDB">
        <w:rPr>
          <w:rStyle w:val="bold"/>
          <w:rFonts w:ascii="Times New Roman" w:hAnsi="Times New Roman" w:cs="Times New Roman"/>
          <w:noProof/>
          <w:sz w:val="24"/>
          <w:szCs w:val="24"/>
          <w:lang w:val="sr-Latn-ME"/>
        </w:rPr>
        <w:t>i</w:t>
      </w:r>
      <w:r w:rsidR="00853DAB">
        <w:rPr>
          <w:rStyle w:val="bold"/>
          <w:rFonts w:ascii="Times New Roman" w:hAnsi="Times New Roman" w:cs="Times New Roman"/>
          <w:noProof/>
          <w:sz w:val="24"/>
          <w:szCs w:val="24"/>
          <w:lang w:val="sr-Latn-ME"/>
        </w:rPr>
        <w:t xml:space="preserve"> </w:t>
      </w:r>
      <w:r w:rsidR="00257905" w:rsidRPr="00C70BDB">
        <w:rPr>
          <w:rStyle w:val="bold"/>
          <w:rFonts w:ascii="Times New Roman" w:hAnsi="Times New Roman" w:cs="Times New Roman"/>
          <w:noProof/>
          <w:sz w:val="24"/>
          <w:szCs w:val="24"/>
          <w:lang w:val="sr-Latn-ME"/>
        </w:rPr>
        <w:t>tretman</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istrošenog</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aktivnog</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uglja,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otpadnih</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katalizatora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iskopanog</w:t>
      </w:r>
      <w:r w:rsidR="00853DAB">
        <w:rPr>
          <w:rStyle w:val="bold"/>
          <w:rFonts w:ascii="Times New Roman" w:hAnsi="Times New Roman" w:cs="Times New Roman"/>
          <w:noProof/>
          <w:sz w:val="24"/>
          <w:szCs w:val="24"/>
          <w:lang w:val="sr-Latn-ME"/>
        </w:rPr>
        <w:t xml:space="preserve"> </w:t>
      </w:r>
      <w:r w:rsidR="00A901E1" w:rsidRPr="00C70BDB">
        <w:rPr>
          <w:rStyle w:val="bold"/>
          <w:rFonts w:ascii="Times New Roman" w:hAnsi="Times New Roman" w:cs="Times New Roman"/>
          <w:noProof/>
          <w:sz w:val="24"/>
          <w:szCs w:val="24"/>
          <w:lang w:val="sr-Latn-ME"/>
        </w:rPr>
        <w:t>kontaminirang</w:t>
      </w:r>
      <w:r w:rsidR="00853DAB">
        <w:rPr>
          <w:rStyle w:val="bold"/>
          <w:rFonts w:ascii="Times New Roman" w:hAnsi="Times New Roman" w:cs="Times New Roman"/>
          <w:noProof/>
          <w:sz w:val="24"/>
          <w:szCs w:val="24"/>
          <w:lang w:val="sr-Latn-ME"/>
        </w:rPr>
        <w:t xml:space="preserve"> </w:t>
      </w:r>
      <w:r w:rsidR="00A901E1" w:rsidRPr="00C70BDB">
        <w:rPr>
          <w:rStyle w:val="bold"/>
          <w:rFonts w:ascii="Times New Roman" w:hAnsi="Times New Roman" w:cs="Times New Roman"/>
          <w:noProof/>
          <w:sz w:val="24"/>
          <w:szCs w:val="24"/>
          <w:lang w:val="sr-Latn-ME"/>
        </w:rPr>
        <w:t>zemljišta</w:t>
      </w:r>
      <w:bookmarkEnd w:id="52"/>
    </w:p>
    <w:p w14:paraId="59B31AC2" w14:textId="0437E1DB" w:rsidR="006250D5" w:rsidRPr="00C70BDB" w:rsidRDefault="006250D5" w:rsidP="005E3476">
      <w:pPr>
        <w:pStyle w:val="Heading3"/>
        <w:rPr>
          <w:rFonts w:ascii="Times New Roman" w:hAnsi="Times New Roman" w:cs="Times New Roman"/>
          <w:noProof/>
          <w:lang w:val="sr-Latn-ME"/>
        </w:rPr>
      </w:pPr>
      <w:bookmarkStart w:id="53" w:name="_Toc76053025"/>
      <w:r w:rsidRPr="00C70BDB">
        <w:rPr>
          <w:rFonts w:ascii="Times New Roman" w:hAnsi="Times New Roman" w:cs="Times New Roman"/>
          <w:noProof/>
          <w:lang w:val="sr-Latn-ME"/>
        </w:rPr>
        <w:t>4.6.1.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w:t>
      </w:r>
      <w:r w:rsidR="005E3476" w:rsidRPr="00C70BDB">
        <w:rPr>
          <w:rFonts w:ascii="Times New Roman" w:hAnsi="Times New Roman" w:cs="Times New Roman"/>
          <w:noProof/>
          <w:lang w:val="sr-Latn-ME"/>
        </w:rPr>
        <w:t>št</w:t>
      </w:r>
      <w:r w:rsidRPr="00C70BDB">
        <w:rPr>
          <w:rFonts w:ascii="Times New Roman" w:hAnsi="Times New Roman" w:cs="Times New Roman"/>
          <w:noProof/>
          <w:lang w:val="sr-Latn-ME"/>
        </w:rPr>
        <w: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ekološka</w:t>
      </w:r>
      <w:r w:rsidR="00853DAB">
        <w:rPr>
          <w:rFonts w:ascii="Times New Roman" w:hAnsi="Times New Roman" w:cs="Times New Roman"/>
          <w:noProof/>
          <w:lang w:val="sr-Latn-ME"/>
        </w:rPr>
        <w:t xml:space="preserve"> </w:t>
      </w:r>
      <w:r w:rsidR="00A901E1" w:rsidRPr="00C70BDB">
        <w:rPr>
          <w:rFonts w:ascii="Times New Roman" w:hAnsi="Times New Roman" w:cs="Times New Roman"/>
          <w:noProof/>
          <w:lang w:val="sr-Latn-ME"/>
        </w:rPr>
        <w:t>efikasnost</w:t>
      </w:r>
      <w:bookmarkEnd w:id="53"/>
    </w:p>
    <w:p w14:paraId="47166CC7" w14:textId="4AF8F400"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48.</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poboljšanje</w:t>
      </w:r>
      <w:r w:rsidR="00853DAB">
        <w:rPr>
          <w:noProof/>
          <w:color w:val="000000"/>
          <w:lang w:val="sr-Latn-ME"/>
        </w:rPr>
        <w:t xml:space="preserve"> </w:t>
      </w:r>
      <w:r w:rsidRPr="00C70BDB">
        <w:rPr>
          <w:noProof/>
          <w:color w:val="000000"/>
          <w:lang w:val="sr-Latn-ME"/>
        </w:rPr>
        <w:t>op</w:t>
      </w:r>
      <w:r w:rsidR="00A901E1" w:rsidRPr="00C70BDB">
        <w:rPr>
          <w:noProof/>
          <w:color w:val="000000"/>
          <w:lang w:val="sr-Latn-ME"/>
        </w:rPr>
        <w:t>šte</w:t>
      </w:r>
      <w:r w:rsidR="00853DAB">
        <w:rPr>
          <w:noProof/>
          <w:color w:val="000000"/>
          <w:lang w:val="sr-Latn-ME"/>
        </w:rPr>
        <w:t xml:space="preserve"> </w:t>
      </w:r>
      <w:r w:rsidR="00A901E1" w:rsidRPr="00C70BDB">
        <w:rPr>
          <w:noProof/>
          <w:color w:val="000000"/>
          <w:lang w:val="sr-Latn-ME"/>
        </w:rPr>
        <w:t>e</w:t>
      </w:r>
      <w:r w:rsidRPr="00C70BDB">
        <w:rPr>
          <w:noProof/>
          <w:color w:val="000000"/>
          <w:lang w:val="sr-Latn-ME"/>
        </w:rPr>
        <w:t>kološke</w:t>
      </w:r>
      <w:r w:rsidR="00853DAB">
        <w:rPr>
          <w:noProof/>
          <w:color w:val="000000"/>
          <w:lang w:val="sr-Latn-ME"/>
        </w:rPr>
        <w:t xml:space="preserve"> </w:t>
      </w:r>
      <w:r w:rsidR="00A901E1" w:rsidRPr="00C70BDB">
        <w:rPr>
          <w:noProof/>
          <w:color w:val="000000"/>
          <w:lang w:val="sr-Latn-ME"/>
        </w:rPr>
        <w:t>efikasnosti</w:t>
      </w:r>
      <w:r w:rsidR="00853DAB">
        <w:rPr>
          <w:noProof/>
          <w:color w:val="000000"/>
          <w:lang w:val="sr-Latn-ME"/>
        </w:rPr>
        <w:t xml:space="preserve"> </w:t>
      </w:r>
      <w:r w:rsidRPr="00C70BDB">
        <w:rPr>
          <w:noProof/>
          <w:color w:val="000000"/>
          <w:lang w:val="sr-Latn-ME"/>
        </w:rPr>
        <w:t>termičk</w:t>
      </w:r>
      <w:r w:rsidR="007F4C5E" w:rsidRPr="00C70BDB">
        <w:rPr>
          <w:noProof/>
          <w:color w:val="000000"/>
          <w:lang w:val="sr-Latn-ME"/>
        </w:rPr>
        <w:t>og</w:t>
      </w:r>
      <w:r w:rsidR="00853DAB">
        <w:rPr>
          <w:noProof/>
          <w:color w:val="000000"/>
          <w:lang w:val="sr-Latn-ME"/>
        </w:rPr>
        <w:t xml:space="preserve"> </w:t>
      </w:r>
      <w:r w:rsidR="00257905" w:rsidRPr="00C70BDB">
        <w:rPr>
          <w:noProof/>
          <w:color w:val="000000"/>
          <w:lang w:val="sr-Latn-ME"/>
        </w:rPr>
        <w:t>tretmana</w:t>
      </w:r>
      <w:r w:rsidR="00853DAB">
        <w:rPr>
          <w:noProof/>
          <w:color w:val="000000"/>
          <w:lang w:val="sr-Latn-ME"/>
        </w:rPr>
        <w:t xml:space="preserve"> </w:t>
      </w:r>
      <w:r w:rsidRPr="00C70BDB">
        <w:rPr>
          <w:noProof/>
          <w:color w:val="000000"/>
          <w:lang w:val="sr-Latn-ME"/>
        </w:rPr>
        <w:t>istrošenog</w:t>
      </w:r>
      <w:r w:rsidR="00853DAB">
        <w:rPr>
          <w:noProof/>
          <w:color w:val="000000"/>
          <w:lang w:val="sr-Latn-ME"/>
        </w:rPr>
        <w:t xml:space="preserve"> </w:t>
      </w:r>
      <w:r w:rsidRPr="00C70BDB">
        <w:rPr>
          <w:noProof/>
          <w:color w:val="000000"/>
          <w:lang w:val="sr-Latn-ME"/>
        </w:rPr>
        <w:t>aktivnog</w:t>
      </w:r>
      <w:r w:rsidR="00853DAB">
        <w:rPr>
          <w:noProof/>
          <w:color w:val="000000"/>
          <w:lang w:val="sr-Latn-ME"/>
        </w:rPr>
        <w:t xml:space="preserve"> </w:t>
      </w:r>
      <w:r w:rsidRPr="00C70BDB">
        <w:rPr>
          <w:noProof/>
          <w:color w:val="000000"/>
          <w:lang w:val="sr-Latn-ME"/>
        </w:rPr>
        <w:t>uglja,</w:t>
      </w:r>
      <w:r w:rsidR="00853DAB">
        <w:rPr>
          <w:noProof/>
          <w:color w:val="000000"/>
          <w:lang w:val="sr-Latn-ME"/>
        </w:rPr>
        <w:t xml:space="preserve"> </w:t>
      </w:r>
      <w:r w:rsidRPr="00C70BDB">
        <w:rPr>
          <w:noProof/>
          <w:color w:val="000000"/>
          <w:lang w:val="sr-Latn-ME"/>
        </w:rPr>
        <w:t>otpadnih</w:t>
      </w:r>
      <w:r w:rsidR="00853DAB">
        <w:rPr>
          <w:noProof/>
          <w:color w:val="000000"/>
          <w:lang w:val="sr-Latn-ME"/>
        </w:rPr>
        <w:t xml:space="preserve"> </w:t>
      </w:r>
      <w:r w:rsidRPr="00C70BDB">
        <w:rPr>
          <w:noProof/>
          <w:color w:val="000000"/>
          <w:lang w:val="sr-Latn-ME"/>
        </w:rPr>
        <w:t>katalizatora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iskopanog</w:t>
      </w:r>
      <w:r w:rsidR="00853DAB">
        <w:rPr>
          <w:noProof/>
          <w:color w:val="000000"/>
          <w:lang w:val="sr-Latn-ME"/>
        </w:rPr>
        <w:t xml:space="preserve"> </w:t>
      </w:r>
      <w:r w:rsidR="00A901E1" w:rsidRPr="00C70BDB">
        <w:rPr>
          <w:noProof/>
          <w:color w:val="000000"/>
          <w:lang w:val="sr-Latn-ME"/>
        </w:rPr>
        <w:t>kontaminiranog</w:t>
      </w:r>
      <w:r w:rsidR="00853DAB">
        <w:rPr>
          <w:noProof/>
          <w:color w:val="000000"/>
          <w:lang w:val="sr-Latn-ME"/>
        </w:rPr>
        <w:t xml:space="preserve"> </w:t>
      </w:r>
      <w:r w:rsidR="00A901E1" w:rsidRPr="00C70BDB">
        <w:rPr>
          <w:noProof/>
          <w:color w:val="000000"/>
          <w:lang w:val="sr-Latn-ME"/>
        </w:rPr>
        <w:t>zemljišta</w:t>
      </w:r>
      <w:r w:rsidRPr="00C70BDB">
        <w:rPr>
          <w:noProof/>
          <w:color w:val="000000"/>
          <w:lang w:val="sr-Latn-ME"/>
        </w:rPr>
        <w:t>,</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upotreba</w:t>
      </w:r>
      <w:r w:rsidR="00853DAB">
        <w:rPr>
          <w:noProof/>
          <w:color w:val="000000"/>
          <w:lang w:val="sr-Latn-ME"/>
        </w:rPr>
        <w:t xml:space="preserve"> </w:t>
      </w:r>
      <w:r w:rsidRPr="00C70BDB">
        <w:rPr>
          <w:noProof/>
          <w:color w:val="000000"/>
          <w:lang w:val="sr-Latn-ME"/>
        </w:rPr>
        <w:t>svih</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p>
    <w:p w14:paraId="274DFCE1" w14:textId="77777777" w:rsidR="009619BD" w:rsidRPr="00C70BDB" w:rsidRDefault="009619BD" w:rsidP="006250D5">
      <w:pPr>
        <w:pStyle w:val="Normal3"/>
        <w:shd w:val="clear" w:color="auto" w:fill="FFFFFF"/>
        <w:spacing w:before="120" w:beforeAutospacing="0" w:after="0" w:afterAutospacing="0"/>
        <w:jc w:val="both"/>
        <w:rPr>
          <w:noProof/>
          <w:color w:val="000000"/>
          <w:lang w:val="sr-Latn-ME"/>
        </w:rPr>
      </w:pPr>
    </w:p>
    <w:tbl>
      <w:tblPr>
        <w:tblStyle w:val="TableGrid"/>
        <w:tblW w:w="0" w:type="auto"/>
        <w:tblLook w:val="04A0" w:firstRow="1" w:lastRow="0" w:firstColumn="1" w:lastColumn="0" w:noHBand="0" w:noVBand="1"/>
      </w:tblPr>
      <w:tblGrid>
        <w:gridCol w:w="3209"/>
        <w:gridCol w:w="3210"/>
        <w:gridCol w:w="3210"/>
      </w:tblGrid>
      <w:tr w:rsidR="004337B1" w:rsidRPr="005C6915" w14:paraId="744E097D" w14:textId="77777777" w:rsidTr="004337B1">
        <w:tc>
          <w:tcPr>
            <w:tcW w:w="3209" w:type="dxa"/>
          </w:tcPr>
          <w:p w14:paraId="1E9E8F2A" w14:textId="53A197E6" w:rsidR="004337B1" w:rsidRPr="00233ECC" w:rsidRDefault="004337B1" w:rsidP="00233ECC">
            <w:pPr>
              <w:pStyle w:val="Normal3"/>
              <w:spacing w:before="0" w:beforeAutospacing="0" w:after="0" w:afterAutospacing="0"/>
              <w:jc w:val="both"/>
              <w:rPr>
                <w:b/>
                <w:noProof/>
                <w:color w:val="000000"/>
                <w:sz w:val="22"/>
                <w:szCs w:val="22"/>
                <w:lang w:val="sr-Latn-ME"/>
              </w:rPr>
            </w:pPr>
            <w:r w:rsidRPr="00233ECC">
              <w:rPr>
                <w:b/>
                <w:bCs/>
                <w:noProof/>
                <w:color w:val="000000"/>
                <w:sz w:val="22"/>
                <w:szCs w:val="22"/>
                <w:lang w:val="sr-Latn-ME"/>
              </w:rPr>
              <w:t>Tehnika</w:t>
            </w:r>
          </w:p>
        </w:tc>
        <w:tc>
          <w:tcPr>
            <w:tcW w:w="3210" w:type="dxa"/>
          </w:tcPr>
          <w:p w14:paraId="43E704EA" w14:textId="794D4365" w:rsidR="004337B1" w:rsidRPr="00233ECC" w:rsidRDefault="004337B1" w:rsidP="00233ECC">
            <w:pPr>
              <w:pStyle w:val="Normal3"/>
              <w:spacing w:before="0" w:beforeAutospacing="0" w:after="0" w:afterAutospacing="0"/>
              <w:jc w:val="both"/>
              <w:rPr>
                <w:b/>
                <w:noProof/>
                <w:color w:val="000000"/>
                <w:sz w:val="22"/>
                <w:szCs w:val="22"/>
                <w:lang w:val="sr-Latn-ME"/>
              </w:rPr>
            </w:pPr>
            <w:r w:rsidRPr="00233ECC">
              <w:rPr>
                <w:b/>
                <w:bCs/>
                <w:noProof/>
                <w:color w:val="000000"/>
                <w:sz w:val="22"/>
                <w:szCs w:val="22"/>
                <w:lang w:val="sr-Latn-ME"/>
              </w:rPr>
              <w:t>Opis</w:t>
            </w:r>
          </w:p>
        </w:tc>
        <w:tc>
          <w:tcPr>
            <w:tcW w:w="3210" w:type="dxa"/>
          </w:tcPr>
          <w:p w14:paraId="10B469DD" w14:textId="241F68AA" w:rsidR="004337B1" w:rsidRPr="00233ECC" w:rsidRDefault="004337B1" w:rsidP="00233ECC">
            <w:pPr>
              <w:pStyle w:val="Normal3"/>
              <w:spacing w:before="0" w:beforeAutospacing="0" w:after="0" w:afterAutospacing="0"/>
              <w:jc w:val="both"/>
              <w:rPr>
                <w:b/>
                <w:noProof/>
                <w:color w:val="000000"/>
                <w:sz w:val="22"/>
                <w:szCs w:val="22"/>
                <w:lang w:val="sr-Latn-ME"/>
              </w:rPr>
            </w:pPr>
            <w:r w:rsidRPr="00233ECC">
              <w:rPr>
                <w:b/>
                <w:bCs/>
                <w:noProof/>
                <w:color w:val="000000"/>
                <w:sz w:val="22"/>
                <w:szCs w:val="22"/>
                <w:lang w:val="sr-Latn-ME"/>
              </w:rPr>
              <w:t>Primjenjivost</w:t>
            </w:r>
          </w:p>
        </w:tc>
      </w:tr>
      <w:tr w:rsidR="004337B1" w:rsidRPr="005C6915" w14:paraId="6D386B04" w14:textId="77777777" w:rsidTr="004337B1">
        <w:tc>
          <w:tcPr>
            <w:tcW w:w="3209" w:type="dxa"/>
          </w:tcPr>
          <w:p w14:paraId="70CF082D" w14:textId="0B370235"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Prerada</w:t>
            </w:r>
            <w:r w:rsidR="00853DAB" w:rsidRPr="00233ECC">
              <w:rPr>
                <w:noProof/>
                <w:color w:val="000000"/>
                <w:sz w:val="22"/>
                <w:szCs w:val="22"/>
                <w:lang w:val="sr-Latn-ME"/>
              </w:rPr>
              <w:t xml:space="preserve"> </w:t>
            </w:r>
            <w:r w:rsidRPr="00233ECC">
              <w:rPr>
                <w:noProof/>
                <w:color w:val="000000"/>
                <w:sz w:val="22"/>
                <w:szCs w:val="22"/>
                <w:lang w:val="sr-Latn-ME"/>
              </w:rPr>
              <w:t>toplote</w:t>
            </w:r>
            <w:r w:rsidR="00853DAB" w:rsidRPr="00233ECC">
              <w:rPr>
                <w:noProof/>
                <w:color w:val="000000"/>
                <w:sz w:val="22"/>
                <w:szCs w:val="22"/>
                <w:lang w:val="sr-Latn-ME"/>
              </w:rPr>
              <w:t xml:space="preserve"> </w:t>
            </w:r>
            <w:r w:rsidRPr="00233ECC">
              <w:rPr>
                <w:noProof/>
                <w:color w:val="000000"/>
                <w:sz w:val="22"/>
                <w:szCs w:val="22"/>
                <w:lang w:val="sr-Latn-ME"/>
              </w:rPr>
              <w:t>iz</w:t>
            </w:r>
            <w:r w:rsidR="00853DAB" w:rsidRPr="00233ECC">
              <w:rPr>
                <w:noProof/>
                <w:color w:val="000000"/>
                <w:sz w:val="22"/>
                <w:szCs w:val="22"/>
                <w:lang w:val="sr-Latn-ME"/>
              </w:rPr>
              <w:t xml:space="preserve"> </w:t>
            </w:r>
            <w:r w:rsidRPr="00233ECC">
              <w:rPr>
                <w:noProof/>
                <w:color w:val="000000"/>
                <w:sz w:val="22"/>
                <w:szCs w:val="22"/>
                <w:lang w:val="sr-Latn-ME"/>
              </w:rPr>
              <w:t>otpadnih</w:t>
            </w:r>
            <w:r w:rsidR="00853DAB" w:rsidRPr="00233ECC">
              <w:rPr>
                <w:noProof/>
                <w:color w:val="000000"/>
                <w:sz w:val="22"/>
                <w:szCs w:val="22"/>
                <w:lang w:val="sr-Latn-ME"/>
              </w:rPr>
              <w:t xml:space="preserve"> </w:t>
            </w:r>
            <w:r w:rsidRPr="00233ECC">
              <w:rPr>
                <w:noProof/>
                <w:color w:val="000000"/>
                <w:sz w:val="22"/>
                <w:szCs w:val="22"/>
                <w:lang w:val="sr-Latn-ME"/>
              </w:rPr>
              <w:t>gasova</w:t>
            </w:r>
            <w:r w:rsidR="00853DAB" w:rsidRPr="00233ECC">
              <w:rPr>
                <w:noProof/>
                <w:color w:val="000000"/>
                <w:sz w:val="22"/>
                <w:szCs w:val="22"/>
                <w:lang w:val="sr-Latn-ME"/>
              </w:rPr>
              <w:t xml:space="preserve"> </w:t>
            </w:r>
            <w:r w:rsidRPr="00233ECC">
              <w:rPr>
                <w:noProof/>
                <w:color w:val="000000"/>
                <w:sz w:val="22"/>
                <w:szCs w:val="22"/>
                <w:lang w:val="sr-Latn-ME"/>
              </w:rPr>
              <w:t>iz</w:t>
            </w:r>
            <w:r w:rsidR="00853DAB" w:rsidRPr="00233ECC">
              <w:rPr>
                <w:noProof/>
                <w:color w:val="000000"/>
                <w:sz w:val="22"/>
                <w:szCs w:val="22"/>
                <w:lang w:val="sr-Latn-ME"/>
              </w:rPr>
              <w:t xml:space="preserve"> </w:t>
            </w:r>
            <w:r w:rsidRPr="00233ECC">
              <w:rPr>
                <w:noProof/>
                <w:color w:val="000000"/>
                <w:sz w:val="22"/>
                <w:szCs w:val="22"/>
                <w:lang w:val="sr-Latn-ME"/>
              </w:rPr>
              <w:t>peći</w:t>
            </w:r>
          </w:p>
        </w:tc>
        <w:tc>
          <w:tcPr>
            <w:tcW w:w="3210" w:type="dxa"/>
          </w:tcPr>
          <w:p w14:paraId="5179ABA5" w14:textId="23B5D345"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Prerađena</w:t>
            </w:r>
            <w:r w:rsidR="00853DAB" w:rsidRPr="00233ECC">
              <w:rPr>
                <w:noProof/>
                <w:color w:val="000000"/>
                <w:sz w:val="22"/>
                <w:szCs w:val="22"/>
                <w:lang w:val="sr-Latn-ME"/>
              </w:rPr>
              <w:t xml:space="preserve"> </w:t>
            </w:r>
            <w:r w:rsidRPr="00233ECC">
              <w:rPr>
                <w:noProof/>
                <w:color w:val="000000"/>
                <w:sz w:val="22"/>
                <w:szCs w:val="22"/>
                <w:lang w:val="sr-Latn-ME"/>
              </w:rPr>
              <w:t>toplota</w:t>
            </w:r>
            <w:r w:rsidR="00853DAB" w:rsidRPr="00233ECC">
              <w:rPr>
                <w:noProof/>
                <w:color w:val="000000"/>
                <w:sz w:val="22"/>
                <w:szCs w:val="22"/>
                <w:lang w:val="sr-Latn-ME"/>
              </w:rPr>
              <w:t xml:space="preserve"> </w:t>
            </w:r>
            <w:r w:rsidRPr="00233ECC">
              <w:rPr>
                <w:noProof/>
                <w:color w:val="000000"/>
                <w:sz w:val="22"/>
                <w:szCs w:val="22"/>
                <w:lang w:val="sr-Latn-ME"/>
              </w:rPr>
              <w:t>može</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upotrijebiti</w:t>
            </w:r>
            <w:r w:rsidR="00853DAB" w:rsidRPr="00233ECC">
              <w:rPr>
                <w:noProof/>
                <w:color w:val="000000"/>
                <w:sz w:val="22"/>
                <w:szCs w:val="22"/>
                <w:lang w:val="sr-Latn-ME"/>
              </w:rPr>
              <w:t xml:space="preserve"> </w:t>
            </w:r>
            <w:r w:rsidRPr="00233ECC">
              <w:rPr>
                <w:noProof/>
                <w:color w:val="000000"/>
                <w:sz w:val="22"/>
                <w:szCs w:val="22"/>
                <w:lang w:val="sr-Latn-ME"/>
              </w:rPr>
              <w:t>npr.</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prethodno</w:t>
            </w:r>
            <w:r w:rsidR="00853DAB" w:rsidRPr="00233ECC">
              <w:rPr>
                <w:noProof/>
                <w:color w:val="000000"/>
                <w:sz w:val="22"/>
                <w:szCs w:val="22"/>
                <w:lang w:val="sr-Latn-ME"/>
              </w:rPr>
              <w:t xml:space="preserve"> </w:t>
            </w:r>
            <w:r w:rsidRPr="00233ECC">
              <w:rPr>
                <w:noProof/>
                <w:color w:val="000000"/>
                <w:sz w:val="22"/>
                <w:szCs w:val="22"/>
                <w:lang w:val="sr-Latn-ME"/>
              </w:rPr>
              <w:t>zagrijavanje</w:t>
            </w:r>
            <w:r w:rsidR="00853DAB" w:rsidRPr="00233ECC">
              <w:rPr>
                <w:noProof/>
                <w:color w:val="000000"/>
                <w:sz w:val="22"/>
                <w:szCs w:val="22"/>
                <w:lang w:val="sr-Latn-ME"/>
              </w:rPr>
              <w:t xml:space="preserve"> </w:t>
            </w:r>
            <w:r w:rsidRPr="00233ECC">
              <w:rPr>
                <w:noProof/>
                <w:color w:val="000000"/>
                <w:sz w:val="22"/>
                <w:szCs w:val="22"/>
                <w:lang w:val="sr-Latn-ME"/>
              </w:rPr>
              <w:t>vazduha</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sagorijevanje</w:t>
            </w:r>
            <w:r w:rsidR="00853DAB" w:rsidRPr="00233ECC">
              <w:rPr>
                <w:noProof/>
                <w:color w:val="000000"/>
                <w:sz w:val="22"/>
                <w:szCs w:val="22"/>
                <w:lang w:val="sr-Latn-ME"/>
              </w:rPr>
              <w:t xml:space="preserve"> </w:t>
            </w:r>
            <w:r w:rsidRPr="00233ECC">
              <w:rPr>
                <w:noProof/>
                <w:color w:val="000000"/>
                <w:sz w:val="22"/>
                <w:szCs w:val="22"/>
                <w:lang w:val="sr-Latn-ME"/>
              </w:rPr>
              <w:t>ili</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proizvodnju</w:t>
            </w:r>
            <w:r w:rsidR="00853DAB" w:rsidRPr="00233ECC">
              <w:rPr>
                <w:noProof/>
                <w:color w:val="000000"/>
                <w:sz w:val="22"/>
                <w:szCs w:val="22"/>
                <w:lang w:val="sr-Latn-ME"/>
              </w:rPr>
              <w:t xml:space="preserve"> </w:t>
            </w:r>
            <w:r w:rsidRPr="00233ECC">
              <w:rPr>
                <w:noProof/>
                <w:color w:val="000000"/>
                <w:sz w:val="22"/>
                <w:szCs w:val="22"/>
                <w:lang w:val="sr-Latn-ME"/>
              </w:rPr>
              <w:t>pare</w:t>
            </w:r>
            <w:r w:rsidR="00853DAB" w:rsidRPr="00233ECC">
              <w:rPr>
                <w:noProof/>
                <w:color w:val="000000"/>
                <w:sz w:val="22"/>
                <w:szCs w:val="22"/>
                <w:lang w:val="sr-Latn-ME"/>
              </w:rPr>
              <w:t xml:space="preserve"> </w:t>
            </w:r>
            <w:r w:rsidRPr="00233ECC">
              <w:rPr>
                <w:noProof/>
                <w:color w:val="000000"/>
                <w:sz w:val="22"/>
                <w:szCs w:val="22"/>
                <w:lang w:val="sr-Latn-ME"/>
              </w:rPr>
              <w:t>koja</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koristi</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reaktivaciji</w:t>
            </w:r>
            <w:r w:rsidR="00853DAB" w:rsidRPr="00233ECC">
              <w:rPr>
                <w:noProof/>
                <w:color w:val="000000"/>
                <w:sz w:val="22"/>
                <w:szCs w:val="22"/>
                <w:lang w:val="sr-Latn-ME"/>
              </w:rPr>
              <w:t xml:space="preserve"> </w:t>
            </w:r>
            <w:r w:rsidRPr="00233ECC">
              <w:rPr>
                <w:noProof/>
                <w:color w:val="000000"/>
                <w:sz w:val="22"/>
                <w:szCs w:val="22"/>
                <w:lang w:val="sr-Latn-ME"/>
              </w:rPr>
              <w:t>istrošenog</w:t>
            </w:r>
            <w:r w:rsidR="00853DAB" w:rsidRPr="00233ECC">
              <w:rPr>
                <w:noProof/>
                <w:color w:val="000000"/>
                <w:sz w:val="22"/>
                <w:szCs w:val="22"/>
                <w:lang w:val="sr-Latn-ME"/>
              </w:rPr>
              <w:t xml:space="preserve"> </w:t>
            </w:r>
            <w:r w:rsidRPr="00233ECC">
              <w:rPr>
                <w:noProof/>
                <w:color w:val="000000"/>
                <w:sz w:val="22"/>
                <w:szCs w:val="22"/>
                <w:lang w:val="sr-Latn-ME"/>
              </w:rPr>
              <w:t>aktivnog</w:t>
            </w:r>
            <w:r w:rsidR="00853DAB" w:rsidRPr="00233ECC">
              <w:rPr>
                <w:noProof/>
                <w:color w:val="000000"/>
                <w:sz w:val="22"/>
                <w:szCs w:val="22"/>
                <w:lang w:val="sr-Latn-ME"/>
              </w:rPr>
              <w:t xml:space="preserve"> </w:t>
            </w:r>
            <w:r w:rsidRPr="00233ECC">
              <w:rPr>
                <w:noProof/>
                <w:color w:val="000000"/>
                <w:sz w:val="22"/>
                <w:szCs w:val="22"/>
                <w:lang w:val="sr-Latn-ME"/>
              </w:rPr>
              <w:t>uglja.</w:t>
            </w:r>
          </w:p>
        </w:tc>
        <w:tc>
          <w:tcPr>
            <w:tcW w:w="3210" w:type="dxa"/>
          </w:tcPr>
          <w:p w14:paraId="43BAB82D" w14:textId="1176CBD8"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Uopšteno</w:t>
            </w:r>
            <w:r w:rsidR="00853DAB" w:rsidRPr="00233ECC">
              <w:rPr>
                <w:noProof/>
                <w:color w:val="000000"/>
                <w:sz w:val="22"/>
                <w:szCs w:val="22"/>
                <w:lang w:val="sr-Latn-ME"/>
              </w:rPr>
              <w:t xml:space="preserve"> </w:t>
            </w:r>
            <w:r w:rsidRPr="00233ECC">
              <w:rPr>
                <w:noProof/>
                <w:color w:val="000000"/>
                <w:sz w:val="22"/>
                <w:szCs w:val="22"/>
                <w:lang w:val="sr-Latn-ME"/>
              </w:rPr>
              <w:t>primjenjivo.</w:t>
            </w:r>
          </w:p>
        </w:tc>
      </w:tr>
      <w:tr w:rsidR="004337B1" w:rsidRPr="005C6915" w14:paraId="43779351" w14:textId="77777777" w:rsidTr="004337B1">
        <w:tc>
          <w:tcPr>
            <w:tcW w:w="3209" w:type="dxa"/>
          </w:tcPr>
          <w:p w14:paraId="286E5C09" w14:textId="0D59C1A3"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Indirektno</w:t>
            </w:r>
            <w:r w:rsidR="00853DAB" w:rsidRPr="00233ECC">
              <w:rPr>
                <w:noProof/>
                <w:color w:val="000000"/>
                <w:sz w:val="22"/>
                <w:szCs w:val="22"/>
                <w:lang w:val="sr-Latn-ME"/>
              </w:rPr>
              <w:t xml:space="preserve"> </w:t>
            </w:r>
            <w:r w:rsidRPr="00233ECC">
              <w:rPr>
                <w:noProof/>
                <w:color w:val="000000"/>
                <w:sz w:val="22"/>
                <w:szCs w:val="22"/>
                <w:lang w:val="sr-Latn-ME"/>
              </w:rPr>
              <w:t>zagrijane</w:t>
            </w:r>
            <w:r w:rsidR="00853DAB" w:rsidRPr="00233ECC">
              <w:rPr>
                <w:noProof/>
                <w:color w:val="000000"/>
                <w:sz w:val="22"/>
                <w:szCs w:val="22"/>
                <w:lang w:val="sr-Latn-ME"/>
              </w:rPr>
              <w:t xml:space="preserve"> </w:t>
            </w:r>
            <w:r w:rsidRPr="00233ECC">
              <w:rPr>
                <w:noProof/>
                <w:color w:val="000000"/>
                <w:sz w:val="22"/>
                <w:szCs w:val="22"/>
                <w:lang w:val="sr-Latn-ME"/>
              </w:rPr>
              <w:t>peći</w:t>
            </w:r>
          </w:p>
        </w:tc>
        <w:tc>
          <w:tcPr>
            <w:tcW w:w="3210" w:type="dxa"/>
          </w:tcPr>
          <w:p w14:paraId="2CCD882F" w14:textId="42CD1C0E"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Indirektno</w:t>
            </w:r>
            <w:r w:rsidR="00853DAB" w:rsidRPr="00233ECC">
              <w:rPr>
                <w:noProof/>
                <w:color w:val="000000"/>
                <w:sz w:val="22"/>
                <w:szCs w:val="22"/>
                <w:lang w:val="sr-Latn-ME"/>
              </w:rPr>
              <w:t xml:space="preserve"> </w:t>
            </w:r>
            <w:r w:rsidRPr="00233ECC">
              <w:rPr>
                <w:noProof/>
                <w:color w:val="000000"/>
                <w:sz w:val="22"/>
                <w:szCs w:val="22"/>
                <w:lang w:val="sr-Latn-ME"/>
              </w:rPr>
              <w:t>zagrijana</w:t>
            </w:r>
            <w:r w:rsidR="00853DAB" w:rsidRPr="00233ECC">
              <w:rPr>
                <w:noProof/>
                <w:color w:val="000000"/>
                <w:sz w:val="22"/>
                <w:szCs w:val="22"/>
                <w:lang w:val="sr-Latn-ME"/>
              </w:rPr>
              <w:t xml:space="preserve"> </w:t>
            </w:r>
            <w:r w:rsidRPr="00233ECC">
              <w:rPr>
                <w:noProof/>
                <w:color w:val="000000"/>
                <w:sz w:val="22"/>
                <w:szCs w:val="22"/>
                <w:lang w:val="sr-Latn-ME"/>
              </w:rPr>
              <w:t>peć</w:t>
            </w:r>
            <w:r w:rsidR="00853DAB" w:rsidRPr="00233ECC">
              <w:rPr>
                <w:noProof/>
                <w:color w:val="000000"/>
                <w:sz w:val="22"/>
                <w:szCs w:val="22"/>
                <w:lang w:val="sr-Latn-ME"/>
              </w:rPr>
              <w:t xml:space="preserve"> </w:t>
            </w:r>
            <w:r w:rsidRPr="00233ECC">
              <w:rPr>
                <w:noProof/>
                <w:color w:val="000000"/>
                <w:sz w:val="22"/>
                <w:szCs w:val="22"/>
                <w:lang w:val="sr-Latn-ME"/>
              </w:rPr>
              <w:t>upotrebljava</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kako</w:t>
            </w:r>
            <w:r w:rsidR="00853DAB" w:rsidRPr="00233ECC">
              <w:rPr>
                <w:noProof/>
                <w:color w:val="000000"/>
                <w:sz w:val="22"/>
                <w:szCs w:val="22"/>
                <w:lang w:val="sr-Latn-ME"/>
              </w:rPr>
              <w:t xml:space="preserve"> </w:t>
            </w:r>
            <w:r w:rsidRPr="00233ECC">
              <w:rPr>
                <w:noProof/>
                <w:color w:val="000000"/>
                <w:sz w:val="22"/>
                <w:szCs w:val="22"/>
                <w:lang w:val="sr-Latn-ME"/>
              </w:rPr>
              <w:t>bi</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izbjegao</w:t>
            </w:r>
            <w:r w:rsidR="00853DAB" w:rsidRPr="00233ECC">
              <w:rPr>
                <w:noProof/>
                <w:color w:val="000000"/>
                <w:sz w:val="22"/>
                <w:szCs w:val="22"/>
                <w:lang w:val="sr-Latn-ME"/>
              </w:rPr>
              <w:t xml:space="preserve"> </w:t>
            </w:r>
            <w:r w:rsidRPr="00233ECC">
              <w:rPr>
                <w:noProof/>
                <w:color w:val="000000"/>
                <w:sz w:val="22"/>
                <w:szCs w:val="22"/>
                <w:lang w:val="sr-Latn-ME"/>
              </w:rPr>
              <w:t>kontakt</w:t>
            </w:r>
            <w:r w:rsidR="00853DAB" w:rsidRPr="00233ECC">
              <w:rPr>
                <w:noProof/>
                <w:color w:val="000000"/>
                <w:sz w:val="22"/>
                <w:szCs w:val="22"/>
                <w:lang w:val="sr-Latn-ME"/>
              </w:rPr>
              <w:t xml:space="preserve"> </w:t>
            </w:r>
            <w:r w:rsidRPr="00233ECC">
              <w:rPr>
                <w:noProof/>
                <w:color w:val="000000"/>
                <w:sz w:val="22"/>
                <w:szCs w:val="22"/>
                <w:lang w:val="sr-Latn-ME"/>
              </w:rPr>
              <w:t>sadržaja</w:t>
            </w:r>
            <w:r w:rsidR="00853DAB" w:rsidRPr="00233ECC">
              <w:rPr>
                <w:noProof/>
                <w:color w:val="000000"/>
                <w:sz w:val="22"/>
                <w:szCs w:val="22"/>
                <w:lang w:val="sr-Latn-ME"/>
              </w:rPr>
              <w:t xml:space="preserve"> </w:t>
            </w:r>
            <w:r w:rsidRPr="00233ECC">
              <w:rPr>
                <w:noProof/>
                <w:color w:val="000000"/>
                <w:sz w:val="22"/>
                <w:szCs w:val="22"/>
                <w:lang w:val="sr-Latn-ME"/>
              </w:rPr>
              <w:t>peći</w:t>
            </w:r>
            <w:r w:rsidR="00853DAB" w:rsidRPr="00233ECC">
              <w:rPr>
                <w:noProof/>
                <w:color w:val="000000"/>
                <w:sz w:val="22"/>
                <w:szCs w:val="22"/>
                <w:lang w:val="sr-Latn-ME"/>
              </w:rPr>
              <w:t xml:space="preserve"> </w:t>
            </w:r>
            <w:r w:rsidRPr="00233ECC">
              <w:rPr>
                <w:noProof/>
                <w:color w:val="000000"/>
                <w:sz w:val="22"/>
                <w:szCs w:val="22"/>
                <w:lang w:val="sr-Latn-ME"/>
              </w:rPr>
              <w:t>s</w:t>
            </w:r>
            <w:r w:rsidR="00853DAB" w:rsidRPr="00233ECC">
              <w:rPr>
                <w:noProof/>
                <w:color w:val="000000"/>
                <w:sz w:val="22"/>
                <w:szCs w:val="22"/>
                <w:lang w:val="sr-Latn-ME"/>
              </w:rPr>
              <w:t xml:space="preserve"> </w:t>
            </w:r>
            <w:r w:rsidRPr="00233ECC">
              <w:rPr>
                <w:noProof/>
                <w:color w:val="000000"/>
                <w:sz w:val="22"/>
                <w:szCs w:val="22"/>
                <w:lang w:val="sr-Latn-ME"/>
              </w:rPr>
              <w:t>dimnim</w:t>
            </w:r>
            <w:r w:rsidR="00853DAB" w:rsidRPr="00233ECC">
              <w:rPr>
                <w:noProof/>
                <w:color w:val="000000"/>
                <w:sz w:val="22"/>
                <w:szCs w:val="22"/>
                <w:lang w:val="sr-Latn-ME"/>
              </w:rPr>
              <w:t xml:space="preserve"> </w:t>
            </w:r>
            <w:r w:rsidRPr="00233ECC">
              <w:rPr>
                <w:noProof/>
                <w:color w:val="000000"/>
                <w:sz w:val="22"/>
                <w:szCs w:val="22"/>
                <w:lang w:val="sr-Latn-ME"/>
              </w:rPr>
              <w:t>gasovima</w:t>
            </w:r>
            <w:r w:rsidR="00853DAB" w:rsidRPr="00233ECC">
              <w:rPr>
                <w:noProof/>
                <w:color w:val="000000"/>
                <w:sz w:val="22"/>
                <w:szCs w:val="22"/>
                <w:lang w:val="sr-Latn-ME"/>
              </w:rPr>
              <w:t xml:space="preserve"> </w:t>
            </w:r>
            <w:r w:rsidRPr="00233ECC">
              <w:rPr>
                <w:noProof/>
                <w:color w:val="000000"/>
                <w:sz w:val="22"/>
                <w:szCs w:val="22"/>
                <w:lang w:val="sr-Latn-ME"/>
              </w:rPr>
              <w:t>iz</w:t>
            </w:r>
            <w:r w:rsidR="00853DAB" w:rsidRPr="00233ECC">
              <w:rPr>
                <w:noProof/>
                <w:color w:val="000000"/>
                <w:sz w:val="22"/>
                <w:szCs w:val="22"/>
                <w:lang w:val="sr-Latn-ME"/>
              </w:rPr>
              <w:t xml:space="preserve"> </w:t>
            </w:r>
            <w:r w:rsidRPr="00233ECC">
              <w:rPr>
                <w:noProof/>
                <w:color w:val="000000"/>
                <w:sz w:val="22"/>
                <w:szCs w:val="22"/>
                <w:lang w:val="sr-Latn-ME"/>
              </w:rPr>
              <w:t>gorionika.</w:t>
            </w:r>
          </w:p>
        </w:tc>
        <w:tc>
          <w:tcPr>
            <w:tcW w:w="3210" w:type="dxa"/>
          </w:tcPr>
          <w:p w14:paraId="17CBD2EB" w14:textId="652CC4A0" w:rsidR="004337B1" w:rsidRPr="00233ECC" w:rsidRDefault="004337B1"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Indirektno</w:t>
            </w:r>
            <w:r w:rsidR="00853DAB" w:rsidRPr="00233ECC">
              <w:rPr>
                <w:noProof/>
                <w:color w:val="000000"/>
                <w:sz w:val="22"/>
                <w:szCs w:val="22"/>
                <w:lang w:val="sr-Latn-ME"/>
              </w:rPr>
              <w:t xml:space="preserve"> </w:t>
            </w:r>
            <w:r w:rsidRPr="00233ECC">
              <w:rPr>
                <w:noProof/>
                <w:color w:val="000000"/>
                <w:sz w:val="22"/>
                <w:szCs w:val="22"/>
                <w:lang w:val="sr-Latn-ME"/>
              </w:rPr>
              <w:t>zagrijane</w:t>
            </w:r>
            <w:r w:rsidR="00853DAB" w:rsidRPr="00233ECC">
              <w:rPr>
                <w:noProof/>
                <w:color w:val="000000"/>
                <w:sz w:val="22"/>
                <w:szCs w:val="22"/>
                <w:lang w:val="sr-Latn-ME"/>
              </w:rPr>
              <w:t xml:space="preserve"> </w:t>
            </w:r>
            <w:r w:rsidRPr="00233ECC">
              <w:rPr>
                <w:noProof/>
                <w:color w:val="000000"/>
                <w:sz w:val="22"/>
                <w:szCs w:val="22"/>
                <w:lang w:val="sr-Latn-ME"/>
              </w:rPr>
              <w:t>peći</w:t>
            </w:r>
            <w:r w:rsidR="00853DAB" w:rsidRPr="00233ECC">
              <w:rPr>
                <w:noProof/>
                <w:color w:val="000000"/>
                <w:sz w:val="22"/>
                <w:szCs w:val="22"/>
                <w:lang w:val="sr-Latn-ME"/>
              </w:rPr>
              <w:t xml:space="preserve"> </w:t>
            </w:r>
            <w:r w:rsidRPr="00233ECC">
              <w:rPr>
                <w:noProof/>
                <w:color w:val="000000"/>
                <w:sz w:val="22"/>
                <w:szCs w:val="22"/>
                <w:lang w:val="sr-Latn-ME"/>
              </w:rPr>
              <w:t>obično</w:t>
            </w:r>
            <w:r w:rsidR="00853DAB" w:rsidRPr="00233ECC">
              <w:rPr>
                <w:noProof/>
                <w:color w:val="000000"/>
                <w:sz w:val="22"/>
                <w:szCs w:val="22"/>
                <w:lang w:val="sr-Latn-ME"/>
              </w:rPr>
              <w:t xml:space="preserve"> </w:t>
            </w:r>
            <w:r w:rsidRPr="00233ECC">
              <w:rPr>
                <w:noProof/>
                <w:color w:val="000000"/>
                <w:sz w:val="22"/>
                <w:szCs w:val="22"/>
                <w:lang w:val="sr-Latn-ME"/>
              </w:rPr>
              <w:t>su</w:t>
            </w:r>
            <w:r w:rsidR="00853DAB" w:rsidRPr="00233ECC">
              <w:rPr>
                <w:noProof/>
                <w:color w:val="000000"/>
                <w:sz w:val="22"/>
                <w:szCs w:val="22"/>
                <w:lang w:val="sr-Latn-ME"/>
              </w:rPr>
              <w:t xml:space="preserve"> </w:t>
            </w:r>
            <w:r w:rsidRPr="00233ECC">
              <w:rPr>
                <w:noProof/>
                <w:color w:val="000000"/>
                <w:sz w:val="22"/>
                <w:szCs w:val="22"/>
                <w:lang w:val="sr-Latn-ME"/>
              </w:rPr>
              <w:t>izrađene</w:t>
            </w:r>
            <w:r w:rsidR="00853DAB" w:rsidRPr="00233ECC">
              <w:rPr>
                <w:noProof/>
                <w:color w:val="000000"/>
                <w:sz w:val="22"/>
                <w:szCs w:val="22"/>
                <w:lang w:val="sr-Latn-ME"/>
              </w:rPr>
              <w:t xml:space="preserve"> </w:t>
            </w:r>
            <w:r w:rsidRPr="00233ECC">
              <w:rPr>
                <w:noProof/>
                <w:color w:val="000000"/>
                <w:sz w:val="22"/>
                <w:szCs w:val="22"/>
                <w:lang w:val="sr-Latn-ME"/>
              </w:rPr>
              <w:t>s</w:t>
            </w:r>
            <w:r w:rsidR="00853DAB" w:rsidRPr="00233ECC">
              <w:rPr>
                <w:noProof/>
                <w:color w:val="000000"/>
                <w:sz w:val="22"/>
                <w:szCs w:val="22"/>
                <w:lang w:val="sr-Latn-ME"/>
              </w:rPr>
              <w:t xml:space="preserve"> </w:t>
            </w:r>
            <w:r w:rsidRPr="00233ECC">
              <w:rPr>
                <w:noProof/>
                <w:color w:val="000000"/>
                <w:sz w:val="22"/>
                <w:szCs w:val="22"/>
                <w:lang w:val="sr-Latn-ME"/>
              </w:rPr>
              <w:t>metalnom</w:t>
            </w:r>
            <w:r w:rsidR="00853DAB" w:rsidRPr="00233ECC">
              <w:rPr>
                <w:noProof/>
                <w:color w:val="000000"/>
                <w:sz w:val="22"/>
                <w:szCs w:val="22"/>
                <w:lang w:val="sr-Latn-ME"/>
              </w:rPr>
              <w:t xml:space="preserve"> </w:t>
            </w:r>
            <w:r w:rsidRPr="00233ECC">
              <w:rPr>
                <w:noProof/>
                <w:color w:val="000000"/>
                <w:sz w:val="22"/>
                <w:szCs w:val="22"/>
                <w:lang w:val="sr-Latn-ME"/>
              </w:rPr>
              <w:t>cijevi</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primjenjivost</w:t>
            </w:r>
            <w:r w:rsidR="00853DAB" w:rsidRPr="00233ECC">
              <w:rPr>
                <w:noProof/>
                <w:color w:val="000000"/>
                <w:sz w:val="22"/>
                <w:szCs w:val="22"/>
                <w:lang w:val="sr-Latn-ME"/>
              </w:rPr>
              <w:t xml:space="preserve"> </w:t>
            </w:r>
            <w:r w:rsidRPr="00233ECC">
              <w:rPr>
                <w:noProof/>
                <w:color w:val="000000"/>
                <w:sz w:val="22"/>
                <w:szCs w:val="22"/>
                <w:lang w:val="sr-Latn-ME"/>
              </w:rPr>
              <w:t>može</w:t>
            </w:r>
            <w:r w:rsidR="00853DAB" w:rsidRPr="00233ECC">
              <w:rPr>
                <w:noProof/>
                <w:color w:val="000000"/>
                <w:sz w:val="22"/>
                <w:szCs w:val="22"/>
                <w:lang w:val="sr-Latn-ME"/>
              </w:rPr>
              <w:t xml:space="preserve"> </w:t>
            </w:r>
            <w:r w:rsidRPr="00233ECC">
              <w:rPr>
                <w:noProof/>
                <w:color w:val="000000"/>
                <w:sz w:val="22"/>
                <w:szCs w:val="22"/>
                <w:lang w:val="sr-Latn-ME"/>
              </w:rPr>
              <w:t>biti</w:t>
            </w:r>
            <w:r w:rsidR="00853DAB" w:rsidRPr="00233ECC">
              <w:rPr>
                <w:noProof/>
                <w:color w:val="000000"/>
                <w:sz w:val="22"/>
                <w:szCs w:val="22"/>
                <w:lang w:val="sr-Latn-ME"/>
              </w:rPr>
              <w:t xml:space="preserve"> </w:t>
            </w:r>
            <w:r w:rsidRPr="00233ECC">
              <w:rPr>
                <w:noProof/>
                <w:color w:val="000000"/>
                <w:sz w:val="22"/>
                <w:szCs w:val="22"/>
                <w:lang w:val="sr-Latn-ME"/>
              </w:rPr>
              <w:t>ograničena</w:t>
            </w:r>
            <w:r w:rsidR="00853DAB" w:rsidRPr="00233ECC">
              <w:rPr>
                <w:noProof/>
                <w:color w:val="000000"/>
                <w:sz w:val="22"/>
                <w:szCs w:val="22"/>
                <w:lang w:val="sr-Latn-ME"/>
              </w:rPr>
              <w:t xml:space="preserve"> </w:t>
            </w:r>
            <w:r w:rsidRPr="00233ECC">
              <w:rPr>
                <w:noProof/>
                <w:color w:val="000000"/>
                <w:sz w:val="22"/>
                <w:szCs w:val="22"/>
                <w:lang w:val="sr-Latn-ME"/>
              </w:rPr>
              <w:t>zbog</w:t>
            </w:r>
            <w:r w:rsidR="00853DAB" w:rsidRPr="00233ECC">
              <w:rPr>
                <w:noProof/>
                <w:color w:val="000000"/>
                <w:sz w:val="22"/>
                <w:szCs w:val="22"/>
                <w:lang w:val="sr-Latn-ME"/>
              </w:rPr>
              <w:t xml:space="preserve"> </w:t>
            </w:r>
            <w:r w:rsidRPr="00233ECC">
              <w:rPr>
                <w:noProof/>
                <w:color w:val="000000"/>
                <w:sz w:val="22"/>
                <w:szCs w:val="22"/>
                <w:lang w:val="sr-Latn-ME"/>
              </w:rPr>
              <w:t>problema</w:t>
            </w:r>
            <w:r w:rsidR="00853DAB" w:rsidRPr="00233ECC">
              <w:rPr>
                <w:noProof/>
                <w:color w:val="000000"/>
                <w:sz w:val="22"/>
                <w:szCs w:val="22"/>
                <w:lang w:val="sr-Latn-ME"/>
              </w:rPr>
              <w:t xml:space="preserve"> </w:t>
            </w:r>
            <w:r w:rsidRPr="00233ECC">
              <w:rPr>
                <w:noProof/>
                <w:color w:val="000000"/>
                <w:sz w:val="22"/>
                <w:szCs w:val="22"/>
                <w:lang w:val="sr-Latn-ME"/>
              </w:rPr>
              <w:t>s</w:t>
            </w:r>
            <w:r w:rsidR="00853DAB" w:rsidRPr="00233ECC">
              <w:rPr>
                <w:noProof/>
                <w:color w:val="000000"/>
                <w:sz w:val="22"/>
                <w:szCs w:val="22"/>
                <w:lang w:val="sr-Latn-ME"/>
              </w:rPr>
              <w:t xml:space="preserve"> </w:t>
            </w:r>
            <w:r w:rsidRPr="00233ECC">
              <w:rPr>
                <w:noProof/>
                <w:color w:val="000000"/>
                <w:sz w:val="22"/>
                <w:szCs w:val="22"/>
                <w:lang w:val="sr-Latn-ME"/>
              </w:rPr>
              <w:t>korozijom.</w:t>
            </w:r>
          </w:p>
          <w:p w14:paraId="63EE2E6A" w14:textId="4492BB12"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Mogu</w:t>
            </w:r>
            <w:r w:rsidR="00853DAB" w:rsidRPr="00233ECC">
              <w:rPr>
                <w:noProof/>
                <w:color w:val="000000"/>
                <w:sz w:val="22"/>
                <w:szCs w:val="22"/>
                <w:lang w:val="sr-Latn-ME"/>
              </w:rPr>
              <w:t xml:space="preserve"> </w:t>
            </w:r>
            <w:r w:rsidRPr="00233ECC">
              <w:rPr>
                <w:noProof/>
                <w:color w:val="000000"/>
                <w:sz w:val="22"/>
                <w:szCs w:val="22"/>
                <w:lang w:val="sr-Latn-ME"/>
              </w:rPr>
              <w:t>postojati</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industrijska</w:t>
            </w:r>
            <w:r w:rsidR="00853DAB" w:rsidRPr="00233ECC">
              <w:rPr>
                <w:noProof/>
                <w:color w:val="000000"/>
                <w:sz w:val="22"/>
                <w:szCs w:val="22"/>
                <w:lang w:val="sr-Latn-ME"/>
              </w:rPr>
              <w:t xml:space="preserve"> </w:t>
            </w:r>
            <w:r w:rsidRPr="00233ECC">
              <w:rPr>
                <w:noProof/>
                <w:color w:val="000000"/>
                <w:sz w:val="22"/>
                <w:szCs w:val="22"/>
                <w:lang w:val="sr-Latn-ME"/>
              </w:rPr>
              <w:t>ograničenja</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naknadnu</w:t>
            </w:r>
            <w:r w:rsidR="00853DAB" w:rsidRPr="00233ECC">
              <w:rPr>
                <w:noProof/>
                <w:color w:val="000000"/>
                <w:sz w:val="22"/>
                <w:szCs w:val="22"/>
                <w:lang w:val="sr-Latn-ME"/>
              </w:rPr>
              <w:t xml:space="preserve"> </w:t>
            </w:r>
            <w:r w:rsidRPr="00233ECC">
              <w:rPr>
                <w:noProof/>
                <w:color w:val="000000"/>
                <w:sz w:val="22"/>
                <w:szCs w:val="22"/>
                <w:lang w:val="sr-Latn-ME"/>
              </w:rPr>
              <w:t>ugradnju</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postojeće</w:t>
            </w:r>
            <w:r w:rsidR="00853DAB" w:rsidRPr="00233ECC">
              <w:rPr>
                <w:noProof/>
                <w:color w:val="000000"/>
                <w:sz w:val="22"/>
                <w:szCs w:val="22"/>
                <w:lang w:val="sr-Latn-ME"/>
              </w:rPr>
              <w:t xml:space="preserve"> </w:t>
            </w:r>
            <w:r w:rsidRPr="00233ECC">
              <w:rPr>
                <w:noProof/>
                <w:color w:val="000000"/>
                <w:sz w:val="22"/>
                <w:szCs w:val="22"/>
                <w:lang w:val="sr-Latn-ME"/>
              </w:rPr>
              <w:t>pogone.</w:t>
            </w:r>
          </w:p>
        </w:tc>
      </w:tr>
      <w:tr w:rsidR="004337B1" w:rsidRPr="005C6915" w14:paraId="77ECA2B7" w14:textId="77777777" w:rsidTr="004337B1">
        <w:tc>
          <w:tcPr>
            <w:tcW w:w="3209" w:type="dxa"/>
          </w:tcPr>
          <w:p w14:paraId="5D5B5919" w14:textId="03319166"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Integrisane</w:t>
            </w:r>
            <w:r w:rsidR="00853DAB" w:rsidRPr="00233ECC">
              <w:rPr>
                <w:noProof/>
                <w:color w:val="000000"/>
                <w:sz w:val="22"/>
                <w:szCs w:val="22"/>
                <w:lang w:val="sr-Latn-ME"/>
              </w:rPr>
              <w:t xml:space="preserve"> </w:t>
            </w:r>
            <w:r w:rsidRPr="00233ECC">
              <w:rPr>
                <w:noProof/>
                <w:color w:val="000000"/>
                <w:sz w:val="22"/>
                <w:szCs w:val="22"/>
                <w:lang w:val="sr-Latn-ME"/>
              </w:rPr>
              <w:t>procesne</w:t>
            </w:r>
            <w:r w:rsidR="00853DAB" w:rsidRPr="00233ECC">
              <w:rPr>
                <w:noProof/>
                <w:color w:val="000000"/>
                <w:sz w:val="22"/>
                <w:szCs w:val="22"/>
                <w:lang w:val="sr-Latn-ME"/>
              </w:rPr>
              <w:t xml:space="preserve"> </w:t>
            </w:r>
            <w:r w:rsidRPr="00233ECC">
              <w:rPr>
                <w:noProof/>
                <w:color w:val="000000"/>
                <w:sz w:val="22"/>
                <w:szCs w:val="22"/>
                <w:lang w:val="sr-Latn-ME"/>
              </w:rPr>
              <w:t>tehnike</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smanjenje</w:t>
            </w:r>
            <w:r w:rsidR="00853DAB" w:rsidRPr="00233ECC">
              <w:rPr>
                <w:noProof/>
                <w:color w:val="000000"/>
                <w:sz w:val="22"/>
                <w:szCs w:val="22"/>
                <w:lang w:val="sr-Latn-ME"/>
              </w:rPr>
              <w:t xml:space="preserve"> </w:t>
            </w:r>
            <w:r w:rsidRPr="00233ECC">
              <w:rPr>
                <w:noProof/>
                <w:color w:val="000000"/>
                <w:sz w:val="22"/>
                <w:szCs w:val="22"/>
                <w:lang w:val="sr-Latn-ME"/>
              </w:rPr>
              <w:t>emisija</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vazduh</w:t>
            </w:r>
          </w:p>
        </w:tc>
        <w:tc>
          <w:tcPr>
            <w:tcW w:w="3210" w:type="dxa"/>
          </w:tcPr>
          <w:p w14:paraId="08C1AFCA" w14:textId="26A2266E"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To</w:t>
            </w:r>
            <w:r w:rsidR="00853DAB" w:rsidRPr="00233ECC">
              <w:rPr>
                <w:noProof/>
                <w:color w:val="000000"/>
                <w:sz w:val="22"/>
                <w:szCs w:val="22"/>
                <w:lang w:val="sr-Latn-ME"/>
              </w:rPr>
              <w:t xml:space="preserve"> </w:t>
            </w:r>
            <w:r w:rsidRPr="00233ECC">
              <w:rPr>
                <w:noProof/>
                <w:color w:val="000000"/>
                <w:sz w:val="22"/>
                <w:szCs w:val="22"/>
                <w:lang w:val="sr-Latn-ME"/>
              </w:rPr>
              <w:t>uključuje</w:t>
            </w:r>
            <w:r w:rsidR="00853DAB" w:rsidRPr="00233ECC">
              <w:rPr>
                <w:noProof/>
                <w:color w:val="000000"/>
                <w:sz w:val="22"/>
                <w:szCs w:val="22"/>
                <w:lang w:val="sr-Latn-ME"/>
              </w:rPr>
              <w:t xml:space="preserve"> </w:t>
            </w:r>
            <w:r w:rsidRPr="00233ECC">
              <w:rPr>
                <w:noProof/>
                <w:color w:val="000000"/>
                <w:sz w:val="22"/>
                <w:szCs w:val="22"/>
                <w:lang w:val="sr-Latn-ME"/>
              </w:rPr>
              <w:t>tehnike</w:t>
            </w:r>
            <w:r w:rsidR="00853DAB" w:rsidRPr="00233ECC">
              <w:rPr>
                <w:noProof/>
                <w:color w:val="000000"/>
                <w:sz w:val="22"/>
                <w:szCs w:val="22"/>
                <w:lang w:val="sr-Latn-ME"/>
              </w:rPr>
              <w:t xml:space="preserve"> </w:t>
            </w:r>
            <w:r w:rsidRPr="00233ECC">
              <w:rPr>
                <w:noProof/>
                <w:color w:val="000000"/>
                <w:sz w:val="22"/>
                <w:szCs w:val="22"/>
                <w:lang w:val="sr-Latn-ME"/>
              </w:rPr>
              <w:t>poput</w:t>
            </w:r>
            <w:r w:rsidR="00853DAB" w:rsidRPr="00233ECC">
              <w:rPr>
                <w:noProof/>
                <w:color w:val="000000"/>
                <w:sz w:val="22"/>
                <w:szCs w:val="22"/>
                <w:lang w:val="sr-Latn-ME"/>
              </w:rPr>
              <w:t xml:space="preserve"> </w:t>
            </w:r>
            <w:r w:rsidRPr="00233ECC">
              <w:rPr>
                <w:noProof/>
                <w:color w:val="000000"/>
                <w:sz w:val="22"/>
                <w:szCs w:val="22"/>
                <w:lang w:val="sr-Latn-ME"/>
              </w:rPr>
              <w:t>sljedećih:</w:t>
            </w:r>
          </w:p>
          <w:p w14:paraId="4813718A" w14:textId="1F574C9C" w:rsidR="007F4C5E"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kontrola</w:t>
            </w:r>
            <w:r w:rsidR="00853DAB" w:rsidRPr="00233ECC">
              <w:rPr>
                <w:noProof/>
                <w:color w:val="000000"/>
                <w:sz w:val="22"/>
                <w:szCs w:val="22"/>
                <w:lang w:val="sr-Latn-ME"/>
              </w:rPr>
              <w:t xml:space="preserve"> </w:t>
            </w:r>
            <w:r w:rsidRPr="00233ECC">
              <w:rPr>
                <w:noProof/>
                <w:color w:val="000000"/>
                <w:sz w:val="22"/>
                <w:szCs w:val="22"/>
                <w:lang w:val="sr-Latn-ME"/>
              </w:rPr>
              <w:t>temperature</w:t>
            </w:r>
            <w:r w:rsidR="00853DAB" w:rsidRPr="00233ECC">
              <w:rPr>
                <w:noProof/>
                <w:color w:val="000000"/>
                <w:sz w:val="22"/>
                <w:szCs w:val="22"/>
                <w:lang w:val="sr-Latn-ME"/>
              </w:rPr>
              <w:t xml:space="preserve"> </w:t>
            </w:r>
            <w:r w:rsidRPr="00233ECC">
              <w:rPr>
                <w:noProof/>
                <w:color w:val="000000"/>
                <w:sz w:val="22"/>
                <w:szCs w:val="22"/>
                <w:lang w:val="sr-Latn-ME"/>
              </w:rPr>
              <w:t>peći</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brzine</w:t>
            </w:r>
            <w:r w:rsidR="00853DAB" w:rsidRPr="00233ECC">
              <w:rPr>
                <w:noProof/>
                <w:color w:val="000000"/>
                <w:sz w:val="22"/>
                <w:szCs w:val="22"/>
                <w:lang w:val="sr-Latn-ME"/>
              </w:rPr>
              <w:t xml:space="preserve"> </w:t>
            </w:r>
            <w:r w:rsidRPr="00233ECC">
              <w:rPr>
                <w:noProof/>
                <w:color w:val="000000"/>
                <w:sz w:val="22"/>
                <w:szCs w:val="22"/>
                <w:lang w:val="sr-Latn-ME"/>
              </w:rPr>
              <w:t>rotacije</w:t>
            </w:r>
            <w:r w:rsidR="00853DAB" w:rsidRPr="00233ECC">
              <w:rPr>
                <w:noProof/>
                <w:color w:val="000000"/>
                <w:sz w:val="22"/>
                <w:szCs w:val="22"/>
                <w:lang w:val="sr-Latn-ME"/>
              </w:rPr>
              <w:t xml:space="preserve"> </w:t>
            </w:r>
            <w:r w:rsidRPr="00233ECC">
              <w:rPr>
                <w:noProof/>
                <w:color w:val="000000"/>
                <w:sz w:val="22"/>
                <w:szCs w:val="22"/>
                <w:lang w:val="sr-Latn-ME"/>
              </w:rPr>
              <w:t>rotacione</w:t>
            </w:r>
            <w:r w:rsidR="00853DAB" w:rsidRPr="00233ECC">
              <w:rPr>
                <w:noProof/>
                <w:color w:val="000000"/>
                <w:sz w:val="22"/>
                <w:szCs w:val="22"/>
                <w:lang w:val="sr-Latn-ME"/>
              </w:rPr>
              <w:t xml:space="preserve"> </w:t>
            </w:r>
            <w:r w:rsidRPr="00233ECC">
              <w:rPr>
                <w:noProof/>
                <w:color w:val="000000"/>
                <w:sz w:val="22"/>
                <w:szCs w:val="22"/>
                <w:lang w:val="sr-Latn-ME"/>
              </w:rPr>
              <w:t>peći,</w:t>
            </w:r>
          </w:p>
          <w:p w14:paraId="48CE34E1" w14:textId="7322C486" w:rsidR="004337B1" w:rsidRPr="00233ECC" w:rsidRDefault="007F4C5E"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izbor</w:t>
            </w:r>
            <w:r w:rsidR="00853DAB" w:rsidRPr="00233ECC">
              <w:rPr>
                <w:noProof/>
                <w:color w:val="000000"/>
                <w:sz w:val="22"/>
                <w:szCs w:val="22"/>
                <w:lang w:val="sr-Latn-ME"/>
              </w:rPr>
              <w:t xml:space="preserve"> </w:t>
            </w:r>
            <w:r w:rsidR="004337B1" w:rsidRPr="00233ECC">
              <w:rPr>
                <w:noProof/>
                <w:color w:val="000000"/>
                <w:sz w:val="22"/>
                <w:szCs w:val="22"/>
                <w:lang w:val="sr-Latn-ME"/>
              </w:rPr>
              <w:t>goriva,</w:t>
            </w:r>
          </w:p>
          <w:p w14:paraId="147609A6" w14:textId="212D74EC"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upotreba</w:t>
            </w:r>
            <w:r w:rsidR="00853DAB" w:rsidRPr="00233ECC">
              <w:rPr>
                <w:noProof/>
                <w:color w:val="000000"/>
                <w:sz w:val="22"/>
                <w:szCs w:val="22"/>
                <w:lang w:val="sr-Latn-ME"/>
              </w:rPr>
              <w:t xml:space="preserve"> </w:t>
            </w:r>
            <w:r w:rsidRPr="00233ECC">
              <w:rPr>
                <w:noProof/>
                <w:color w:val="000000"/>
                <w:sz w:val="22"/>
                <w:szCs w:val="22"/>
                <w:lang w:val="sr-Latn-ME"/>
              </w:rPr>
              <w:t>nepropusne</w:t>
            </w:r>
            <w:r w:rsidR="00853DAB" w:rsidRPr="00233ECC">
              <w:rPr>
                <w:noProof/>
                <w:color w:val="000000"/>
                <w:sz w:val="22"/>
                <w:szCs w:val="22"/>
                <w:lang w:val="sr-Latn-ME"/>
              </w:rPr>
              <w:t xml:space="preserve"> </w:t>
            </w:r>
            <w:r w:rsidRPr="00233ECC">
              <w:rPr>
                <w:noProof/>
                <w:color w:val="000000"/>
                <w:sz w:val="22"/>
                <w:szCs w:val="22"/>
                <w:lang w:val="sr-Latn-ME"/>
              </w:rPr>
              <w:t>peći</w:t>
            </w:r>
            <w:r w:rsidR="00853DAB" w:rsidRPr="00233ECC">
              <w:rPr>
                <w:noProof/>
                <w:color w:val="000000"/>
                <w:sz w:val="22"/>
                <w:szCs w:val="22"/>
                <w:lang w:val="sr-Latn-ME"/>
              </w:rPr>
              <w:t xml:space="preserve"> </w:t>
            </w:r>
            <w:r w:rsidRPr="00233ECC">
              <w:rPr>
                <w:noProof/>
                <w:color w:val="000000"/>
                <w:sz w:val="22"/>
                <w:szCs w:val="22"/>
                <w:lang w:val="sr-Latn-ME"/>
              </w:rPr>
              <w:t>ili</w:t>
            </w:r>
            <w:r w:rsidR="00853DAB" w:rsidRPr="00233ECC">
              <w:rPr>
                <w:noProof/>
                <w:color w:val="000000"/>
                <w:sz w:val="22"/>
                <w:szCs w:val="22"/>
                <w:lang w:val="sr-Latn-ME"/>
              </w:rPr>
              <w:t xml:space="preserve"> </w:t>
            </w:r>
            <w:r w:rsidRPr="00233ECC">
              <w:rPr>
                <w:noProof/>
                <w:color w:val="000000"/>
                <w:sz w:val="22"/>
                <w:szCs w:val="22"/>
                <w:lang w:val="sr-Latn-ME"/>
              </w:rPr>
              <w:t>rad</w:t>
            </w:r>
            <w:r w:rsidR="00853DAB" w:rsidRPr="00233ECC">
              <w:rPr>
                <w:noProof/>
                <w:color w:val="000000"/>
                <w:sz w:val="22"/>
                <w:szCs w:val="22"/>
                <w:lang w:val="sr-Latn-ME"/>
              </w:rPr>
              <w:t xml:space="preserve"> </w:t>
            </w:r>
            <w:r w:rsidRPr="00233ECC">
              <w:rPr>
                <w:noProof/>
                <w:color w:val="000000"/>
                <w:sz w:val="22"/>
                <w:szCs w:val="22"/>
                <w:lang w:val="sr-Latn-ME"/>
              </w:rPr>
              <w:t>peći</w:t>
            </w:r>
            <w:r w:rsidR="00853DAB" w:rsidRPr="00233ECC">
              <w:rPr>
                <w:noProof/>
                <w:color w:val="000000"/>
                <w:sz w:val="22"/>
                <w:szCs w:val="22"/>
                <w:lang w:val="sr-Latn-ME"/>
              </w:rPr>
              <w:t xml:space="preserve"> </w:t>
            </w:r>
            <w:r w:rsidRPr="00233ECC">
              <w:rPr>
                <w:noProof/>
                <w:color w:val="000000"/>
                <w:sz w:val="22"/>
                <w:szCs w:val="22"/>
                <w:lang w:val="sr-Latn-ME"/>
              </w:rPr>
              <w:t>pri</w:t>
            </w:r>
            <w:r w:rsidR="00853DAB" w:rsidRPr="00233ECC">
              <w:rPr>
                <w:noProof/>
                <w:color w:val="000000"/>
                <w:sz w:val="22"/>
                <w:szCs w:val="22"/>
                <w:lang w:val="sr-Latn-ME"/>
              </w:rPr>
              <w:t xml:space="preserve"> </w:t>
            </w:r>
            <w:r w:rsidRPr="00233ECC">
              <w:rPr>
                <w:noProof/>
                <w:color w:val="000000"/>
                <w:sz w:val="22"/>
                <w:szCs w:val="22"/>
                <w:lang w:val="sr-Latn-ME"/>
              </w:rPr>
              <w:t>smanjenom</w:t>
            </w:r>
            <w:r w:rsidR="00853DAB" w:rsidRPr="00233ECC">
              <w:rPr>
                <w:noProof/>
                <w:color w:val="000000"/>
                <w:sz w:val="22"/>
                <w:szCs w:val="22"/>
                <w:lang w:val="sr-Latn-ME"/>
              </w:rPr>
              <w:t xml:space="preserve"> </w:t>
            </w:r>
            <w:r w:rsidRPr="00233ECC">
              <w:rPr>
                <w:noProof/>
                <w:color w:val="000000"/>
                <w:sz w:val="22"/>
                <w:szCs w:val="22"/>
                <w:lang w:val="sr-Latn-ME"/>
              </w:rPr>
              <w:t>pritisku</w:t>
            </w:r>
            <w:r w:rsidR="00853DAB" w:rsidRPr="00233ECC">
              <w:rPr>
                <w:noProof/>
                <w:color w:val="000000"/>
                <w:sz w:val="22"/>
                <w:szCs w:val="22"/>
                <w:lang w:val="sr-Latn-ME"/>
              </w:rPr>
              <w:t xml:space="preserve"> </w:t>
            </w:r>
            <w:r w:rsidRPr="00233ECC">
              <w:rPr>
                <w:noProof/>
                <w:color w:val="000000"/>
                <w:sz w:val="22"/>
                <w:szCs w:val="22"/>
                <w:lang w:val="sr-Latn-ME"/>
              </w:rPr>
              <w:t>kako</w:t>
            </w:r>
            <w:r w:rsidR="00853DAB" w:rsidRPr="00233ECC">
              <w:rPr>
                <w:noProof/>
                <w:color w:val="000000"/>
                <w:sz w:val="22"/>
                <w:szCs w:val="22"/>
                <w:lang w:val="sr-Latn-ME"/>
              </w:rPr>
              <w:t xml:space="preserve"> </w:t>
            </w:r>
            <w:r w:rsidRPr="00233ECC">
              <w:rPr>
                <w:noProof/>
                <w:color w:val="000000"/>
                <w:sz w:val="22"/>
                <w:szCs w:val="22"/>
                <w:lang w:val="sr-Latn-ME"/>
              </w:rPr>
              <w:t>bi</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izbjegle</w:t>
            </w:r>
            <w:r w:rsidR="00853DAB" w:rsidRPr="00233ECC">
              <w:rPr>
                <w:noProof/>
                <w:color w:val="000000"/>
                <w:sz w:val="22"/>
                <w:szCs w:val="22"/>
                <w:lang w:val="sr-Latn-ME"/>
              </w:rPr>
              <w:t xml:space="preserve"> </w:t>
            </w:r>
            <w:r w:rsidRPr="00233ECC">
              <w:rPr>
                <w:noProof/>
                <w:color w:val="000000"/>
                <w:sz w:val="22"/>
                <w:szCs w:val="22"/>
                <w:lang w:val="sr-Latn-ME"/>
              </w:rPr>
              <w:t>difuzne</w:t>
            </w:r>
            <w:r w:rsidR="00853DAB" w:rsidRPr="00233ECC">
              <w:rPr>
                <w:noProof/>
                <w:color w:val="000000"/>
                <w:sz w:val="22"/>
                <w:szCs w:val="22"/>
                <w:lang w:val="sr-Latn-ME"/>
              </w:rPr>
              <w:t xml:space="preserve"> </w:t>
            </w:r>
            <w:r w:rsidRPr="00233ECC">
              <w:rPr>
                <w:noProof/>
                <w:color w:val="000000"/>
                <w:sz w:val="22"/>
                <w:szCs w:val="22"/>
                <w:lang w:val="sr-Latn-ME"/>
              </w:rPr>
              <w:t>emisije</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vazduh.</w:t>
            </w:r>
          </w:p>
        </w:tc>
        <w:tc>
          <w:tcPr>
            <w:tcW w:w="3210" w:type="dxa"/>
          </w:tcPr>
          <w:p w14:paraId="0F5CD88F" w14:textId="67EB5700" w:rsidR="004337B1" w:rsidRPr="00233ECC" w:rsidRDefault="004337B1"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Uopšteno</w:t>
            </w:r>
            <w:r w:rsidR="00853DAB" w:rsidRPr="00233ECC">
              <w:rPr>
                <w:noProof/>
                <w:color w:val="000000"/>
                <w:sz w:val="22"/>
                <w:szCs w:val="22"/>
                <w:lang w:val="sr-Latn-ME"/>
              </w:rPr>
              <w:t xml:space="preserve"> </w:t>
            </w:r>
            <w:r w:rsidRPr="00233ECC">
              <w:rPr>
                <w:noProof/>
                <w:color w:val="000000"/>
                <w:sz w:val="22"/>
                <w:szCs w:val="22"/>
                <w:lang w:val="sr-Latn-ME"/>
              </w:rPr>
              <w:t>primjenjivo.</w:t>
            </w:r>
          </w:p>
        </w:tc>
      </w:tr>
    </w:tbl>
    <w:p w14:paraId="00013B47" w14:textId="77777777" w:rsidR="004337B1" w:rsidRPr="00C70BDB" w:rsidRDefault="004337B1" w:rsidP="006250D5">
      <w:pPr>
        <w:pStyle w:val="Normal3"/>
        <w:shd w:val="clear" w:color="auto" w:fill="FFFFFF"/>
        <w:spacing w:before="120" w:beforeAutospacing="0" w:after="0" w:afterAutospacing="0"/>
        <w:jc w:val="both"/>
        <w:rPr>
          <w:noProof/>
          <w:color w:val="000000"/>
          <w:lang w:val="sr-Latn-ME"/>
        </w:rPr>
      </w:pPr>
    </w:p>
    <w:p w14:paraId="3D26E959" w14:textId="524AC11A" w:rsidR="006250D5" w:rsidRPr="00C70BDB" w:rsidRDefault="00A901E1" w:rsidP="005E3476">
      <w:pPr>
        <w:pStyle w:val="Heading3"/>
        <w:rPr>
          <w:rFonts w:ascii="Times New Roman" w:hAnsi="Times New Roman" w:cs="Times New Roman"/>
          <w:noProof/>
          <w:lang w:val="sr-Latn-ME"/>
        </w:rPr>
      </w:pPr>
      <w:bookmarkStart w:id="54" w:name="_Toc76053026"/>
      <w:r w:rsidRPr="00C70BDB">
        <w:rPr>
          <w:rFonts w:ascii="Times New Roman" w:hAnsi="Times New Roman" w:cs="Times New Roman"/>
          <w:noProof/>
          <w:lang w:val="sr-Latn-ME"/>
        </w:rPr>
        <w:lastRenderedPageBreak/>
        <w:t>4.6.2.</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vazduh</w:t>
      </w:r>
      <w:bookmarkEnd w:id="54"/>
    </w:p>
    <w:p w14:paraId="18D2D433" w14:textId="6709B81E" w:rsidR="006250D5"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49.</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HCl,</w:t>
      </w:r>
      <w:r w:rsidR="00853DAB">
        <w:rPr>
          <w:noProof/>
          <w:color w:val="000000"/>
          <w:lang w:val="sr-Latn-ME"/>
        </w:rPr>
        <w:t xml:space="preserve"> </w:t>
      </w:r>
      <w:r w:rsidRPr="00C70BDB">
        <w:rPr>
          <w:noProof/>
          <w:color w:val="000000"/>
          <w:lang w:val="sr-Latn-ME"/>
        </w:rPr>
        <w:t>HF,</w:t>
      </w:r>
      <w:r w:rsidR="00853DAB">
        <w:rPr>
          <w:noProof/>
          <w:color w:val="000000"/>
          <w:lang w:val="sr-Latn-ME"/>
        </w:rPr>
        <w:t xml:space="preserve"> </w:t>
      </w:r>
      <w:r w:rsidRPr="00C70BDB">
        <w:rPr>
          <w:noProof/>
          <w:color w:val="000000"/>
          <w:lang w:val="sr-Latn-ME"/>
        </w:rPr>
        <w:t>prašine</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organskih</w:t>
      </w:r>
      <w:r w:rsidR="00853DAB">
        <w:rPr>
          <w:noProof/>
          <w:color w:val="000000"/>
          <w:lang w:val="sr-Latn-ME"/>
        </w:rPr>
        <w:t xml:space="preserve"> </w:t>
      </w:r>
      <w:r w:rsidR="00A901E1" w:rsidRPr="00C70BDB">
        <w:rPr>
          <w:noProof/>
          <w:color w:val="000000"/>
          <w:lang w:val="sr-Latn-ME"/>
        </w:rPr>
        <w:t>jedinjenja</w:t>
      </w:r>
      <w:r w:rsidR="00853DAB">
        <w:rPr>
          <w:noProof/>
          <w:color w:val="000000"/>
          <w:lang w:val="sr-Latn-ME"/>
        </w:rPr>
        <w:t xml:space="preserve"> </w:t>
      </w:r>
      <w:r w:rsidR="00A901E1" w:rsidRPr="00C70BDB">
        <w:rPr>
          <w:noProof/>
          <w:color w:val="000000"/>
          <w:lang w:val="sr-Latn-ME"/>
        </w:rPr>
        <w:t>u</w:t>
      </w:r>
      <w:r w:rsidR="00853DAB">
        <w:rPr>
          <w:noProof/>
          <w:color w:val="000000"/>
          <w:lang w:val="sr-Latn-ME"/>
        </w:rPr>
        <w:t xml:space="preserve"> </w:t>
      </w:r>
      <w:r w:rsidR="00A901E1" w:rsidRPr="00C70BDB">
        <w:rPr>
          <w:noProof/>
          <w:color w:val="000000"/>
          <w:lang w:val="sr-Latn-ME"/>
        </w:rPr>
        <w:t>vazduh</w:t>
      </w:r>
      <w:r w:rsidRPr="00C70BDB">
        <w:rPr>
          <w:noProof/>
          <w:color w:val="000000"/>
          <w:lang w:val="sr-Latn-ME"/>
        </w:rPr>
        <w:t>,</w:t>
      </w:r>
      <w:r w:rsidR="00853DAB">
        <w:rPr>
          <w:noProof/>
          <w:color w:val="000000"/>
          <w:lang w:val="sr-Latn-ME"/>
        </w:rPr>
        <w:t xml:space="preserve"> </w:t>
      </w:r>
      <w:r w:rsidR="007F4C5E" w:rsidRPr="00C70BDB">
        <w:rPr>
          <w:noProof/>
          <w:color w:val="000000"/>
          <w:lang w:val="sr-Latn-ME"/>
        </w:rPr>
        <w:t>najbolje</w:t>
      </w:r>
      <w:r w:rsidR="00853DAB">
        <w:rPr>
          <w:noProof/>
          <w:color w:val="000000"/>
          <w:lang w:val="sr-Latn-ME"/>
        </w:rPr>
        <w:t xml:space="preserve"> </w:t>
      </w:r>
      <w:r w:rsidR="007F4C5E" w:rsidRPr="00C70BDB">
        <w:rPr>
          <w:noProof/>
          <w:color w:val="000000"/>
          <w:lang w:val="sr-Latn-ME"/>
        </w:rPr>
        <w:t>dostupna</w:t>
      </w:r>
      <w:r w:rsidR="00853DAB">
        <w:rPr>
          <w:noProof/>
          <w:color w:val="000000"/>
          <w:lang w:val="sr-Latn-ME"/>
        </w:rPr>
        <w:t xml:space="preserve"> </w:t>
      </w:r>
      <w:r w:rsidR="007F4C5E"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Pr="00C70BDB">
        <w:rPr>
          <w:noProof/>
          <w:color w:val="000000"/>
          <w:lang w:val="sr-Latn-ME"/>
        </w:rPr>
        <w:t>BA</w:t>
      </w:r>
      <w:r w:rsidR="00C76C59" w:rsidRPr="00C70BDB">
        <w:rPr>
          <w:noProof/>
          <w:color w:val="000000"/>
          <w:lang w:val="sr-Latn-ME"/>
        </w:rPr>
        <w:t>T</w:t>
      </w:r>
      <w:r w:rsidR="00853DAB">
        <w:rPr>
          <w:noProof/>
          <w:color w:val="000000"/>
          <w:lang w:val="sr-Latn-ME"/>
        </w:rPr>
        <w:t xml:space="preserve"> </w:t>
      </w:r>
      <w:r w:rsidRPr="00C70BDB">
        <w:rPr>
          <w:noProof/>
          <w:color w:val="000000"/>
          <w:lang w:val="sr-Latn-ME"/>
        </w:rPr>
        <w:t>14.d.</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jedne</w:t>
      </w:r>
      <w:r w:rsidR="00853DAB">
        <w:rPr>
          <w:noProof/>
          <w:color w:val="000000"/>
          <w:lang w:val="sr-Latn-ME"/>
        </w:rPr>
        <w:t xml:space="preserve"> </w:t>
      </w:r>
      <w:r w:rsidRPr="00C70BDB">
        <w:rPr>
          <w:noProof/>
          <w:color w:val="000000"/>
          <w:lang w:val="sr-Latn-ME"/>
        </w:rPr>
        <w:t>od</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njihove</w:t>
      </w:r>
      <w:r w:rsidR="00853DAB">
        <w:rPr>
          <w:noProof/>
          <w:color w:val="000000"/>
          <w:lang w:val="sr-Latn-ME"/>
        </w:rPr>
        <w:t xml:space="preserve"> </w:t>
      </w:r>
      <w:r w:rsidRPr="00C70BDB">
        <w:rPr>
          <w:noProof/>
          <w:color w:val="000000"/>
          <w:lang w:val="sr-Latn-ME"/>
        </w:rPr>
        <w:t>kombinacije.</w:t>
      </w:r>
    </w:p>
    <w:p w14:paraId="0E742A36" w14:textId="77777777" w:rsidR="002F1576" w:rsidRPr="00C70BDB" w:rsidRDefault="002F1576" w:rsidP="006250D5">
      <w:pPr>
        <w:pStyle w:val="Normal3"/>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3"/>
        <w:gridCol w:w="3782"/>
        <w:gridCol w:w="5314"/>
      </w:tblGrid>
      <w:tr w:rsidR="006250D5" w:rsidRPr="0010277C" w14:paraId="2139B2D3" w14:textId="77777777" w:rsidTr="00233ECC">
        <w:tc>
          <w:tcPr>
            <w:tcW w:w="4312" w:type="dxa"/>
            <w:gridSpan w:val="2"/>
            <w:shd w:val="clear" w:color="auto" w:fill="FFFFFF"/>
            <w:tcMar>
              <w:top w:w="120" w:type="dxa"/>
              <w:left w:w="120" w:type="dxa"/>
              <w:bottom w:w="120" w:type="dxa"/>
              <w:right w:w="120" w:type="dxa"/>
            </w:tcMar>
            <w:hideMark/>
          </w:tcPr>
          <w:p w14:paraId="6B236C56" w14:textId="77777777" w:rsidR="006250D5" w:rsidRPr="00233ECC" w:rsidRDefault="006250D5" w:rsidP="00233ECC">
            <w:pPr>
              <w:pStyle w:val="tbl-hdr"/>
              <w:spacing w:before="0" w:beforeAutospacing="0" w:after="0" w:afterAutospacing="0"/>
              <w:ind w:right="195"/>
              <w:jc w:val="center"/>
              <w:rPr>
                <w:b/>
                <w:bCs/>
                <w:noProof/>
                <w:color w:val="000000"/>
                <w:sz w:val="22"/>
                <w:szCs w:val="22"/>
                <w:lang w:val="sr-Latn-ME"/>
              </w:rPr>
            </w:pPr>
            <w:r w:rsidRPr="00233ECC">
              <w:rPr>
                <w:b/>
                <w:bCs/>
                <w:noProof/>
                <w:color w:val="000000"/>
                <w:sz w:val="22"/>
                <w:szCs w:val="22"/>
                <w:lang w:val="sr-Latn-ME"/>
              </w:rPr>
              <w:t>Tehnika</w:t>
            </w:r>
          </w:p>
        </w:tc>
        <w:tc>
          <w:tcPr>
            <w:tcW w:w="5311" w:type="dxa"/>
            <w:shd w:val="clear" w:color="auto" w:fill="FFFFFF"/>
            <w:tcMar>
              <w:top w:w="120" w:type="dxa"/>
              <w:left w:w="120" w:type="dxa"/>
              <w:bottom w:w="120" w:type="dxa"/>
              <w:right w:w="120" w:type="dxa"/>
            </w:tcMar>
            <w:hideMark/>
          </w:tcPr>
          <w:p w14:paraId="490007D8" w14:textId="77777777" w:rsidR="006250D5" w:rsidRPr="00233ECC" w:rsidRDefault="006250D5" w:rsidP="00233ECC">
            <w:pPr>
              <w:pStyle w:val="tbl-hdr"/>
              <w:spacing w:before="0" w:beforeAutospacing="0" w:after="0" w:afterAutospacing="0"/>
              <w:ind w:right="195"/>
              <w:jc w:val="center"/>
              <w:rPr>
                <w:b/>
                <w:bCs/>
                <w:noProof/>
                <w:color w:val="000000"/>
                <w:sz w:val="22"/>
                <w:szCs w:val="22"/>
                <w:lang w:val="sr-Latn-ME"/>
              </w:rPr>
            </w:pPr>
            <w:r w:rsidRPr="00233ECC">
              <w:rPr>
                <w:b/>
                <w:bCs/>
                <w:noProof/>
                <w:color w:val="000000"/>
                <w:sz w:val="22"/>
                <w:szCs w:val="22"/>
                <w:lang w:val="sr-Latn-ME"/>
              </w:rPr>
              <w:t>Opis</w:t>
            </w:r>
          </w:p>
        </w:tc>
      </w:tr>
      <w:tr w:rsidR="006250D5" w:rsidRPr="0010277C" w14:paraId="45387604" w14:textId="77777777" w:rsidTr="00233ECC">
        <w:tc>
          <w:tcPr>
            <w:tcW w:w="532" w:type="dxa"/>
            <w:shd w:val="clear" w:color="auto" w:fill="FFFFFF"/>
            <w:tcMar>
              <w:top w:w="120" w:type="dxa"/>
              <w:left w:w="120" w:type="dxa"/>
              <w:bottom w:w="120" w:type="dxa"/>
              <w:right w:w="120" w:type="dxa"/>
            </w:tcMar>
            <w:hideMark/>
          </w:tcPr>
          <w:p w14:paraId="3D8E1BD3"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a.</w:t>
            </w:r>
          </w:p>
        </w:tc>
        <w:tc>
          <w:tcPr>
            <w:tcW w:w="3780" w:type="dxa"/>
            <w:shd w:val="clear" w:color="auto" w:fill="FFFFFF"/>
            <w:tcMar>
              <w:top w:w="120" w:type="dxa"/>
              <w:left w:w="120" w:type="dxa"/>
              <w:bottom w:w="120" w:type="dxa"/>
              <w:right w:w="120" w:type="dxa"/>
            </w:tcMar>
            <w:hideMark/>
          </w:tcPr>
          <w:p w14:paraId="0FCE38F5"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Ciklon</w:t>
            </w:r>
          </w:p>
        </w:tc>
        <w:tc>
          <w:tcPr>
            <w:tcW w:w="5311" w:type="dxa"/>
            <w:shd w:val="clear" w:color="auto" w:fill="FFFFFF"/>
            <w:tcMar>
              <w:top w:w="120" w:type="dxa"/>
              <w:left w:w="120" w:type="dxa"/>
              <w:bottom w:w="120" w:type="dxa"/>
              <w:right w:w="120" w:type="dxa"/>
            </w:tcMar>
            <w:hideMark/>
          </w:tcPr>
          <w:p w14:paraId="756BD788" w14:textId="01F3F794" w:rsidR="006250D5" w:rsidRPr="00233ECC" w:rsidRDefault="00D808BD"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 xml:space="preserve"> v.</w:t>
            </w:r>
            <w:r w:rsidR="00853DAB" w:rsidRPr="00233ECC">
              <w:rPr>
                <w:noProof/>
                <w:color w:val="000000"/>
                <w:sz w:val="22"/>
                <w:szCs w:val="22"/>
                <w:lang w:val="sr-Latn-ME"/>
              </w:rPr>
              <w:t xml:space="preserve"> </w:t>
            </w:r>
            <w:r w:rsidR="006250D5" w:rsidRPr="00233ECC">
              <w:rPr>
                <w:noProof/>
                <w:color w:val="000000"/>
                <w:sz w:val="22"/>
                <w:szCs w:val="22"/>
                <w:lang w:val="sr-Latn-ME"/>
              </w:rPr>
              <w:t>dio</w:t>
            </w:r>
            <w:r w:rsidR="00853DAB" w:rsidRPr="00233ECC">
              <w:rPr>
                <w:noProof/>
                <w:color w:val="000000"/>
                <w:sz w:val="22"/>
                <w:szCs w:val="22"/>
                <w:lang w:val="sr-Latn-ME"/>
              </w:rPr>
              <w:t xml:space="preserve"> </w:t>
            </w:r>
            <w:r w:rsidR="006250D5" w:rsidRPr="00233ECC">
              <w:rPr>
                <w:noProof/>
                <w:color w:val="000000"/>
                <w:sz w:val="22"/>
                <w:szCs w:val="22"/>
                <w:lang w:val="sr-Latn-ME"/>
              </w:rPr>
              <w:t>6.1.</w:t>
            </w:r>
            <w:r w:rsidR="00853DAB" w:rsidRPr="00233ECC">
              <w:rPr>
                <w:noProof/>
                <w:color w:val="000000"/>
                <w:sz w:val="22"/>
                <w:szCs w:val="22"/>
                <w:lang w:val="sr-Latn-ME"/>
              </w:rPr>
              <w:t xml:space="preserve"> </w:t>
            </w:r>
            <w:r w:rsidR="006250D5" w:rsidRPr="00233ECC">
              <w:rPr>
                <w:noProof/>
                <w:color w:val="000000"/>
                <w:sz w:val="22"/>
                <w:szCs w:val="22"/>
                <w:lang w:val="sr-Latn-ME"/>
              </w:rPr>
              <w:t>Ta</w:t>
            </w:r>
            <w:r w:rsidR="00853DAB" w:rsidRPr="00233ECC">
              <w:rPr>
                <w:noProof/>
                <w:color w:val="000000"/>
                <w:sz w:val="22"/>
                <w:szCs w:val="22"/>
                <w:lang w:val="sr-Latn-ME"/>
              </w:rPr>
              <w:t xml:space="preserve"> </w:t>
            </w:r>
            <w:r w:rsidR="006250D5" w:rsidRPr="00233ECC">
              <w:rPr>
                <w:noProof/>
                <w:color w:val="000000"/>
                <w:sz w:val="22"/>
                <w:szCs w:val="22"/>
                <w:lang w:val="sr-Latn-ME"/>
              </w:rPr>
              <w:t>se</w:t>
            </w:r>
            <w:r w:rsidR="00853DAB" w:rsidRPr="00233ECC">
              <w:rPr>
                <w:noProof/>
                <w:color w:val="000000"/>
                <w:sz w:val="22"/>
                <w:szCs w:val="22"/>
                <w:lang w:val="sr-Latn-ME"/>
              </w:rPr>
              <w:t xml:space="preserve"> </w:t>
            </w:r>
            <w:r w:rsidR="006250D5" w:rsidRPr="00233ECC">
              <w:rPr>
                <w:noProof/>
                <w:color w:val="000000"/>
                <w:sz w:val="22"/>
                <w:szCs w:val="22"/>
                <w:lang w:val="sr-Latn-ME"/>
              </w:rPr>
              <w:t>tehnika</w:t>
            </w:r>
            <w:r w:rsidR="00853DAB" w:rsidRPr="00233ECC">
              <w:rPr>
                <w:noProof/>
                <w:color w:val="000000"/>
                <w:sz w:val="22"/>
                <w:szCs w:val="22"/>
                <w:lang w:val="sr-Latn-ME"/>
              </w:rPr>
              <w:t xml:space="preserve"> </w:t>
            </w:r>
            <w:r w:rsidR="006250D5" w:rsidRPr="00233ECC">
              <w:rPr>
                <w:noProof/>
                <w:color w:val="000000"/>
                <w:sz w:val="22"/>
                <w:szCs w:val="22"/>
                <w:lang w:val="sr-Latn-ME"/>
              </w:rPr>
              <w:t>upotrebljava</w:t>
            </w:r>
            <w:r w:rsidR="00853DAB" w:rsidRPr="00233ECC">
              <w:rPr>
                <w:noProof/>
                <w:color w:val="000000"/>
                <w:sz w:val="22"/>
                <w:szCs w:val="22"/>
                <w:lang w:val="sr-Latn-ME"/>
              </w:rPr>
              <w:t xml:space="preserve"> </w:t>
            </w:r>
            <w:r w:rsidR="006250D5" w:rsidRPr="00233ECC">
              <w:rPr>
                <w:noProof/>
                <w:color w:val="000000"/>
                <w:sz w:val="22"/>
                <w:szCs w:val="22"/>
                <w:lang w:val="sr-Latn-ME"/>
              </w:rPr>
              <w:t>u</w:t>
            </w:r>
            <w:r w:rsidR="00853DAB" w:rsidRPr="00233ECC">
              <w:rPr>
                <w:noProof/>
                <w:color w:val="000000"/>
                <w:sz w:val="22"/>
                <w:szCs w:val="22"/>
                <w:lang w:val="sr-Latn-ME"/>
              </w:rPr>
              <w:t xml:space="preserve"> </w:t>
            </w:r>
            <w:r w:rsidR="006250D5" w:rsidRPr="00233ECC">
              <w:rPr>
                <w:noProof/>
                <w:color w:val="000000"/>
                <w:sz w:val="22"/>
                <w:szCs w:val="22"/>
                <w:lang w:val="sr-Latn-ME"/>
              </w:rPr>
              <w:t>kombinaciji</w:t>
            </w:r>
            <w:r w:rsidR="00853DAB" w:rsidRPr="00233ECC">
              <w:rPr>
                <w:noProof/>
                <w:color w:val="000000"/>
                <w:sz w:val="22"/>
                <w:szCs w:val="22"/>
                <w:lang w:val="sr-Latn-ME"/>
              </w:rPr>
              <w:t xml:space="preserve"> </w:t>
            </w:r>
            <w:r w:rsidR="006250D5" w:rsidRPr="00233ECC">
              <w:rPr>
                <w:noProof/>
                <w:color w:val="000000"/>
                <w:sz w:val="22"/>
                <w:szCs w:val="22"/>
                <w:lang w:val="sr-Latn-ME"/>
              </w:rPr>
              <w:t>s</w:t>
            </w:r>
            <w:r w:rsidR="00853DAB" w:rsidRPr="00233ECC">
              <w:rPr>
                <w:noProof/>
                <w:color w:val="000000"/>
                <w:sz w:val="22"/>
                <w:szCs w:val="22"/>
                <w:lang w:val="sr-Latn-ME"/>
              </w:rPr>
              <w:t xml:space="preserve"> </w:t>
            </w:r>
            <w:r w:rsidR="006250D5" w:rsidRPr="00233ECC">
              <w:rPr>
                <w:noProof/>
                <w:color w:val="000000"/>
                <w:sz w:val="22"/>
                <w:szCs w:val="22"/>
                <w:lang w:val="sr-Latn-ME"/>
              </w:rPr>
              <w:t>drugim</w:t>
            </w:r>
            <w:r w:rsidR="00853DAB" w:rsidRPr="00233ECC">
              <w:rPr>
                <w:noProof/>
                <w:color w:val="000000"/>
                <w:sz w:val="22"/>
                <w:szCs w:val="22"/>
                <w:lang w:val="sr-Latn-ME"/>
              </w:rPr>
              <w:t xml:space="preserve"> </w:t>
            </w:r>
            <w:r w:rsidR="006250D5" w:rsidRPr="00233ECC">
              <w:rPr>
                <w:noProof/>
                <w:color w:val="000000"/>
                <w:sz w:val="22"/>
                <w:szCs w:val="22"/>
                <w:lang w:val="sr-Latn-ME"/>
              </w:rPr>
              <w:t>tehnikama</w:t>
            </w:r>
            <w:r w:rsidR="00853DAB" w:rsidRPr="00233ECC">
              <w:rPr>
                <w:noProof/>
                <w:color w:val="000000"/>
                <w:sz w:val="22"/>
                <w:szCs w:val="22"/>
                <w:lang w:val="sr-Latn-ME"/>
              </w:rPr>
              <w:t xml:space="preserve"> </w:t>
            </w:r>
            <w:r w:rsidR="006250D5" w:rsidRPr="00233ECC">
              <w:rPr>
                <w:noProof/>
                <w:color w:val="000000"/>
                <w:sz w:val="22"/>
                <w:szCs w:val="22"/>
                <w:lang w:val="sr-Latn-ME"/>
              </w:rPr>
              <w:t>za</w:t>
            </w:r>
            <w:r w:rsidR="00853DAB" w:rsidRPr="00233ECC">
              <w:rPr>
                <w:noProof/>
                <w:color w:val="000000"/>
                <w:sz w:val="22"/>
                <w:szCs w:val="22"/>
                <w:lang w:val="sr-Latn-ME"/>
              </w:rPr>
              <w:t xml:space="preserve"> </w:t>
            </w:r>
            <w:r w:rsidR="006250D5" w:rsidRPr="00233ECC">
              <w:rPr>
                <w:noProof/>
                <w:color w:val="000000"/>
                <w:sz w:val="22"/>
                <w:szCs w:val="22"/>
                <w:lang w:val="sr-Latn-ME"/>
              </w:rPr>
              <w:t>smanjenje</w:t>
            </w:r>
            <w:r w:rsidR="00853DAB" w:rsidRPr="00233ECC">
              <w:rPr>
                <w:noProof/>
                <w:color w:val="000000"/>
                <w:sz w:val="22"/>
                <w:szCs w:val="22"/>
                <w:lang w:val="sr-Latn-ME"/>
              </w:rPr>
              <w:t xml:space="preserve"> </w:t>
            </w:r>
            <w:r w:rsidR="006250D5" w:rsidRPr="00233ECC">
              <w:rPr>
                <w:noProof/>
                <w:color w:val="000000"/>
                <w:sz w:val="22"/>
                <w:szCs w:val="22"/>
                <w:lang w:val="sr-Latn-ME"/>
              </w:rPr>
              <w:t>emisija.</w:t>
            </w:r>
          </w:p>
        </w:tc>
      </w:tr>
      <w:tr w:rsidR="006250D5" w:rsidRPr="0010277C" w14:paraId="1B1715DE" w14:textId="77777777" w:rsidTr="00233ECC">
        <w:tc>
          <w:tcPr>
            <w:tcW w:w="532" w:type="dxa"/>
            <w:shd w:val="clear" w:color="auto" w:fill="FFFFFF"/>
            <w:tcMar>
              <w:top w:w="120" w:type="dxa"/>
              <w:left w:w="120" w:type="dxa"/>
              <w:bottom w:w="120" w:type="dxa"/>
              <w:right w:w="120" w:type="dxa"/>
            </w:tcMar>
            <w:hideMark/>
          </w:tcPr>
          <w:p w14:paraId="221449CD"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b.</w:t>
            </w:r>
          </w:p>
        </w:tc>
        <w:tc>
          <w:tcPr>
            <w:tcW w:w="3780" w:type="dxa"/>
            <w:shd w:val="clear" w:color="auto" w:fill="FFFFFF"/>
            <w:tcMar>
              <w:top w:w="120" w:type="dxa"/>
              <w:left w:w="120" w:type="dxa"/>
              <w:bottom w:w="120" w:type="dxa"/>
              <w:right w:w="120" w:type="dxa"/>
            </w:tcMar>
            <w:hideMark/>
          </w:tcPr>
          <w:p w14:paraId="7F6008D9" w14:textId="34855E57" w:rsidR="006250D5" w:rsidRPr="00233ECC" w:rsidRDefault="00A901E1"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Elektrofilter</w:t>
            </w:r>
            <w:r w:rsidR="00853DAB" w:rsidRPr="00233ECC">
              <w:rPr>
                <w:noProof/>
                <w:color w:val="000000"/>
                <w:sz w:val="22"/>
                <w:szCs w:val="22"/>
                <w:lang w:val="sr-Latn-ME"/>
              </w:rPr>
              <w:t xml:space="preserve"> </w:t>
            </w:r>
            <w:r w:rsidR="006250D5" w:rsidRPr="00233ECC">
              <w:rPr>
                <w:noProof/>
                <w:color w:val="000000"/>
                <w:sz w:val="22"/>
                <w:szCs w:val="22"/>
                <w:lang w:val="sr-Latn-ME"/>
              </w:rPr>
              <w:t>(ESP)</w:t>
            </w:r>
          </w:p>
        </w:tc>
        <w:tc>
          <w:tcPr>
            <w:tcW w:w="5311" w:type="dxa"/>
            <w:vMerge w:val="restart"/>
            <w:shd w:val="clear" w:color="auto" w:fill="FFFFFF"/>
            <w:tcMar>
              <w:top w:w="120" w:type="dxa"/>
              <w:left w:w="120" w:type="dxa"/>
              <w:bottom w:w="120" w:type="dxa"/>
              <w:right w:w="120" w:type="dxa"/>
            </w:tcMar>
            <w:hideMark/>
          </w:tcPr>
          <w:p w14:paraId="224062B2" w14:textId="076D9ECB" w:rsidR="006250D5" w:rsidRPr="00233ECC" w:rsidRDefault="00D808BD"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 xml:space="preserve"> v.</w:t>
            </w:r>
            <w:r w:rsidR="00853DAB" w:rsidRPr="00233ECC">
              <w:rPr>
                <w:noProof/>
                <w:color w:val="000000"/>
                <w:sz w:val="22"/>
                <w:szCs w:val="22"/>
                <w:lang w:val="sr-Latn-ME"/>
              </w:rPr>
              <w:t xml:space="preserve"> </w:t>
            </w:r>
            <w:r w:rsidR="006250D5" w:rsidRPr="00233ECC">
              <w:rPr>
                <w:noProof/>
                <w:color w:val="000000"/>
                <w:sz w:val="22"/>
                <w:szCs w:val="22"/>
                <w:lang w:val="sr-Latn-ME"/>
              </w:rPr>
              <w:t>dio</w:t>
            </w:r>
            <w:r w:rsidR="00853DAB" w:rsidRPr="00233ECC">
              <w:rPr>
                <w:noProof/>
                <w:color w:val="000000"/>
                <w:sz w:val="22"/>
                <w:szCs w:val="22"/>
                <w:lang w:val="sr-Latn-ME"/>
              </w:rPr>
              <w:t xml:space="preserve"> </w:t>
            </w:r>
            <w:r w:rsidR="006250D5" w:rsidRPr="00233ECC">
              <w:rPr>
                <w:noProof/>
                <w:color w:val="000000"/>
                <w:sz w:val="22"/>
                <w:szCs w:val="22"/>
                <w:lang w:val="sr-Latn-ME"/>
              </w:rPr>
              <w:t>6.1.</w:t>
            </w:r>
          </w:p>
        </w:tc>
      </w:tr>
      <w:tr w:rsidR="006250D5" w:rsidRPr="0010277C" w14:paraId="47B2489E" w14:textId="77777777" w:rsidTr="00233ECC">
        <w:tc>
          <w:tcPr>
            <w:tcW w:w="532" w:type="dxa"/>
            <w:shd w:val="clear" w:color="auto" w:fill="FFFFFF"/>
            <w:tcMar>
              <w:top w:w="120" w:type="dxa"/>
              <w:left w:w="120" w:type="dxa"/>
              <w:bottom w:w="120" w:type="dxa"/>
              <w:right w:w="120" w:type="dxa"/>
            </w:tcMar>
            <w:hideMark/>
          </w:tcPr>
          <w:p w14:paraId="5FAE98E6"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c.</w:t>
            </w:r>
          </w:p>
        </w:tc>
        <w:tc>
          <w:tcPr>
            <w:tcW w:w="3780" w:type="dxa"/>
            <w:shd w:val="clear" w:color="auto" w:fill="FFFFFF"/>
            <w:tcMar>
              <w:top w:w="120" w:type="dxa"/>
              <w:left w:w="120" w:type="dxa"/>
              <w:bottom w:w="120" w:type="dxa"/>
              <w:right w:w="120" w:type="dxa"/>
            </w:tcMar>
            <w:hideMark/>
          </w:tcPr>
          <w:p w14:paraId="482C92AF" w14:textId="5C3823B9"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Vrećasti</w:t>
            </w:r>
            <w:r w:rsidR="00853DAB" w:rsidRPr="00233ECC">
              <w:rPr>
                <w:noProof/>
                <w:color w:val="000000"/>
                <w:sz w:val="22"/>
                <w:szCs w:val="22"/>
                <w:lang w:val="sr-Latn-ME"/>
              </w:rPr>
              <w:t xml:space="preserve"> </w:t>
            </w:r>
            <w:r w:rsidR="002D65F8" w:rsidRPr="00233ECC">
              <w:rPr>
                <w:noProof/>
                <w:color w:val="000000"/>
                <w:sz w:val="22"/>
                <w:szCs w:val="22"/>
                <w:lang w:val="sr-Latn-ME"/>
              </w:rPr>
              <w:t>filter</w:t>
            </w:r>
          </w:p>
        </w:tc>
        <w:tc>
          <w:tcPr>
            <w:tcW w:w="5311" w:type="dxa"/>
            <w:vMerge/>
            <w:shd w:val="clear" w:color="auto" w:fill="FFFFFF"/>
            <w:vAlign w:val="center"/>
            <w:hideMark/>
          </w:tcPr>
          <w:p w14:paraId="71042953" w14:textId="77777777" w:rsidR="006250D5" w:rsidRPr="00233ECC" w:rsidRDefault="006250D5" w:rsidP="0010277C">
            <w:pPr>
              <w:rPr>
                <w:rFonts w:ascii="Times New Roman" w:hAnsi="Times New Roman" w:cs="Times New Roman"/>
                <w:noProof/>
                <w:color w:val="000000"/>
                <w:lang w:val="sr-Latn-ME"/>
              </w:rPr>
            </w:pPr>
          </w:p>
        </w:tc>
      </w:tr>
      <w:tr w:rsidR="006250D5" w:rsidRPr="0010277C" w14:paraId="66A0E676" w14:textId="77777777" w:rsidTr="00233ECC">
        <w:tc>
          <w:tcPr>
            <w:tcW w:w="532" w:type="dxa"/>
            <w:shd w:val="clear" w:color="auto" w:fill="FFFFFF"/>
            <w:tcMar>
              <w:top w:w="120" w:type="dxa"/>
              <w:left w:w="120" w:type="dxa"/>
              <w:bottom w:w="120" w:type="dxa"/>
              <w:right w:w="120" w:type="dxa"/>
            </w:tcMar>
            <w:hideMark/>
          </w:tcPr>
          <w:p w14:paraId="1D98ABCB"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d.</w:t>
            </w:r>
          </w:p>
        </w:tc>
        <w:tc>
          <w:tcPr>
            <w:tcW w:w="3780" w:type="dxa"/>
            <w:shd w:val="clear" w:color="auto" w:fill="FFFFFF"/>
            <w:tcMar>
              <w:top w:w="120" w:type="dxa"/>
              <w:left w:w="120" w:type="dxa"/>
              <w:bottom w:w="120" w:type="dxa"/>
              <w:right w:w="120" w:type="dxa"/>
            </w:tcMar>
            <w:hideMark/>
          </w:tcPr>
          <w:p w14:paraId="05034EC9" w14:textId="70BF4F10"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Mokro</w:t>
            </w:r>
            <w:r w:rsidR="00853DAB" w:rsidRPr="00233ECC">
              <w:rPr>
                <w:noProof/>
                <w:color w:val="000000"/>
                <w:sz w:val="22"/>
                <w:szCs w:val="22"/>
                <w:lang w:val="sr-Latn-ME"/>
              </w:rPr>
              <w:t xml:space="preserve"> </w:t>
            </w:r>
            <w:r w:rsidRPr="00233ECC">
              <w:rPr>
                <w:noProof/>
                <w:color w:val="000000"/>
                <w:sz w:val="22"/>
                <w:szCs w:val="22"/>
                <w:lang w:val="sr-Latn-ME"/>
              </w:rPr>
              <w:t>ispiranje</w:t>
            </w:r>
          </w:p>
        </w:tc>
        <w:tc>
          <w:tcPr>
            <w:tcW w:w="5311" w:type="dxa"/>
            <w:vMerge/>
            <w:shd w:val="clear" w:color="auto" w:fill="FFFFFF"/>
            <w:vAlign w:val="center"/>
            <w:hideMark/>
          </w:tcPr>
          <w:p w14:paraId="6AF225CC" w14:textId="77777777" w:rsidR="006250D5" w:rsidRPr="00233ECC" w:rsidRDefault="006250D5" w:rsidP="0010277C">
            <w:pPr>
              <w:rPr>
                <w:rFonts w:ascii="Times New Roman" w:hAnsi="Times New Roman" w:cs="Times New Roman"/>
                <w:noProof/>
                <w:color w:val="000000"/>
                <w:lang w:val="sr-Latn-ME"/>
              </w:rPr>
            </w:pPr>
          </w:p>
        </w:tc>
      </w:tr>
      <w:tr w:rsidR="006250D5" w:rsidRPr="0010277C" w14:paraId="52D1EE6D" w14:textId="77777777" w:rsidTr="00233ECC">
        <w:tc>
          <w:tcPr>
            <w:tcW w:w="532" w:type="dxa"/>
            <w:shd w:val="clear" w:color="auto" w:fill="FFFFFF"/>
            <w:tcMar>
              <w:top w:w="120" w:type="dxa"/>
              <w:left w:w="120" w:type="dxa"/>
              <w:bottom w:w="120" w:type="dxa"/>
              <w:right w:w="120" w:type="dxa"/>
            </w:tcMar>
            <w:hideMark/>
          </w:tcPr>
          <w:p w14:paraId="45B637AD"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e.</w:t>
            </w:r>
          </w:p>
        </w:tc>
        <w:tc>
          <w:tcPr>
            <w:tcW w:w="3780" w:type="dxa"/>
            <w:shd w:val="clear" w:color="auto" w:fill="FFFFFF"/>
            <w:tcMar>
              <w:top w:w="120" w:type="dxa"/>
              <w:left w:w="120" w:type="dxa"/>
              <w:bottom w:w="120" w:type="dxa"/>
              <w:right w:w="120" w:type="dxa"/>
            </w:tcMar>
            <w:hideMark/>
          </w:tcPr>
          <w:p w14:paraId="7A82B685"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Adsorpcija</w:t>
            </w:r>
          </w:p>
        </w:tc>
        <w:tc>
          <w:tcPr>
            <w:tcW w:w="5311" w:type="dxa"/>
            <w:vMerge/>
            <w:shd w:val="clear" w:color="auto" w:fill="FFFFFF"/>
            <w:vAlign w:val="center"/>
            <w:hideMark/>
          </w:tcPr>
          <w:p w14:paraId="03A101E2" w14:textId="77777777" w:rsidR="006250D5" w:rsidRPr="00233ECC" w:rsidRDefault="006250D5" w:rsidP="0010277C">
            <w:pPr>
              <w:rPr>
                <w:rFonts w:ascii="Times New Roman" w:hAnsi="Times New Roman" w:cs="Times New Roman"/>
                <w:noProof/>
                <w:color w:val="000000"/>
                <w:lang w:val="sr-Latn-ME"/>
              </w:rPr>
            </w:pPr>
          </w:p>
        </w:tc>
      </w:tr>
      <w:tr w:rsidR="006250D5" w:rsidRPr="0010277C" w14:paraId="23F3F2CA" w14:textId="77777777" w:rsidTr="00233ECC">
        <w:tc>
          <w:tcPr>
            <w:tcW w:w="532" w:type="dxa"/>
            <w:shd w:val="clear" w:color="auto" w:fill="FFFFFF"/>
            <w:tcMar>
              <w:top w:w="120" w:type="dxa"/>
              <w:left w:w="120" w:type="dxa"/>
              <w:bottom w:w="120" w:type="dxa"/>
              <w:right w:w="120" w:type="dxa"/>
            </w:tcMar>
            <w:hideMark/>
          </w:tcPr>
          <w:p w14:paraId="5AB4B5B2"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f.</w:t>
            </w:r>
          </w:p>
        </w:tc>
        <w:tc>
          <w:tcPr>
            <w:tcW w:w="3780" w:type="dxa"/>
            <w:shd w:val="clear" w:color="auto" w:fill="FFFFFF"/>
            <w:tcMar>
              <w:top w:w="120" w:type="dxa"/>
              <w:left w:w="120" w:type="dxa"/>
              <w:bottom w:w="120" w:type="dxa"/>
              <w:right w:w="120" w:type="dxa"/>
            </w:tcMar>
            <w:hideMark/>
          </w:tcPr>
          <w:p w14:paraId="61AB4F4B"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Kondenzacija</w:t>
            </w:r>
          </w:p>
        </w:tc>
        <w:tc>
          <w:tcPr>
            <w:tcW w:w="5311" w:type="dxa"/>
            <w:vMerge/>
            <w:shd w:val="clear" w:color="auto" w:fill="FFFFFF"/>
            <w:vAlign w:val="center"/>
            <w:hideMark/>
          </w:tcPr>
          <w:p w14:paraId="040DE417" w14:textId="77777777" w:rsidR="006250D5" w:rsidRPr="00233ECC" w:rsidRDefault="006250D5" w:rsidP="0010277C">
            <w:pPr>
              <w:rPr>
                <w:rFonts w:ascii="Times New Roman" w:hAnsi="Times New Roman" w:cs="Times New Roman"/>
                <w:noProof/>
                <w:color w:val="000000"/>
                <w:lang w:val="sr-Latn-ME"/>
              </w:rPr>
            </w:pPr>
          </w:p>
        </w:tc>
      </w:tr>
      <w:tr w:rsidR="006250D5" w:rsidRPr="0010277C" w14:paraId="5218E3E8" w14:textId="77777777" w:rsidTr="00233ECC">
        <w:tc>
          <w:tcPr>
            <w:tcW w:w="532" w:type="dxa"/>
            <w:shd w:val="clear" w:color="auto" w:fill="FFFFFF"/>
            <w:tcMar>
              <w:top w:w="120" w:type="dxa"/>
              <w:left w:w="120" w:type="dxa"/>
              <w:bottom w:w="120" w:type="dxa"/>
              <w:right w:w="120" w:type="dxa"/>
            </w:tcMar>
            <w:hideMark/>
          </w:tcPr>
          <w:p w14:paraId="60B5FE35"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g.</w:t>
            </w:r>
          </w:p>
        </w:tc>
        <w:tc>
          <w:tcPr>
            <w:tcW w:w="3780" w:type="dxa"/>
            <w:shd w:val="clear" w:color="auto" w:fill="FFFFFF"/>
            <w:tcMar>
              <w:top w:w="120" w:type="dxa"/>
              <w:left w:w="120" w:type="dxa"/>
              <w:bottom w:w="120" w:type="dxa"/>
              <w:right w:w="120" w:type="dxa"/>
            </w:tcMar>
            <w:hideMark/>
          </w:tcPr>
          <w:p w14:paraId="40E61464" w14:textId="7649175D"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Termička</w:t>
            </w:r>
            <w:r w:rsidR="00853DAB" w:rsidRPr="00233ECC">
              <w:rPr>
                <w:noProof/>
                <w:color w:val="000000"/>
                <w:sz w:val="22"/>
                <w:szCs w:val="22"/>
                <w:lang w:val="sr-Latn-ME"/>
              </w:rPr>
              <w:t xml:space="preserve"> </w:t>
            </w:r>
            <w:r w:rsidRPr="00233ECC">
              <w:rPr>
                <w:noProof/>
                <w:color w:val="000000"/>
                <w:sz w:val="22"/>
                <w:szCs w:val="22"/>
                <w:lang w:val="sr-Latn-ME"/>
              </w:rPr>
              <w:t>oksidacija</w:t>
            </w:r>
            <w:r w:rsidR="008518B2" w:rsidRPr="00233ECC">
              <w:rPr>
                <w:rStyle w:val="FootnoteReference"/>
                <w:noProof/>
                <w:color w:val="000000"/>
                <w:sz w:val="22"/>
                <w:szCs w:val="22"/>
                <w:lang w:val="sr-Latn-ME"/>
              </w:rPr>
              <w:footnoteReference w:id="35"/>
            </w:r>
          </w:p>
        </w:tc>
        <w:tc>
          <w:tcPr>
            <w:tcW w:w="5311" w:type="dxa"/>
            <w:vMerge/>
            <w:shd w:val="clear" w:color="auto" w:fill="FFFFFF"/>
            <w:vAlign w:val="center"/>
            <w:hideMark/>
          </w:tcPr>
          <w:p w14:paraId="55A911B3" w14:textId="77777777" w:rsidR="006250D5" w:rsidRPr="00233ECC" w:rsidRDefault="006250D5" w:rsidP="0010277C">
            <w:pPr>
              <w:rPr>
                <w:rFonts w:ascii="Times New Roman" w:hAnsi="Times New Roman" w:cs="Times New Roman"/>
                <w:noProof/>
                <w:color w:val="000000"/>
                <w:lang w:val="sr-Latn-ME"/>
              </w:rPr>
            </w:pPr>
          </w:p>
        </w:tc>
      </w:tr>
    </w:tbl>
    <w:p w14:paraId="3EF0E28F" w14:textId="77777777" w:rsidR="00DF79BB" w:rsidRDefault="00DF79BB" w:rsidP="006250D5">
      <w:pPr>
        <w:pStyle w:val="Normal3"/>
        <w:shd w:val="clear" w:color="auto" w:fill="FFFFFF"/>
        <w:spacing w:before="120" w:beforeAutospacing="0" w:after="0" w:afterAutospacing="0"/>
        <w:jc w:val="both"/>
        <w:rPr>
          <w:noProof/>
          <w:color w:val="000000"/>
          <w:lang w:val="sr-Latn-ME"/>
        </w:rPr>
      </w:pPr>
    </w:p>
    <w:p w14:paraId="1FEC19FE" w14:textId="792F0A9B" w:rsidR="006250D5" w:rsidRPr="00C70BDB" w:rsidRDefault="0062496C"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6250D5" w:rsidRPr="00C70BDB">
        <w:rPr>
          <w:noProof/>
          <w:color w:val="000000"/>
          <w:lang w:val="sr-Latn-ME"/>
        </w:rPr>
        <w:t>je</w:t>
      </w:r>
      <w:r w:rsidR="00853DAB">
        <w:rPr>
          <w:noProof/>
          <w:color w:val="000000"/>
          <w:lang w:val="sr-Latn-ME"/>
        </w:rPr>
        <w:t xml:space="preserve"> </w:t>
      </w:r>
      <w:r w:rsidR="006250D5" w:rsidRPr="00C70BDB">
        <w:rPr>
          <w:noProof/>
          <w:color w:val="000000"/>
          <w:lang w:val="sr-Latn-ME"/>
        </w:rPr>
        <w:t>u</w:t>
      </w:r>
      <w:r w:rsidR="00853DAB">
        <w:rPr>
          <w:noProof/>
          <w:color w:val="000000"/>
          <w:lang w:val="sr-Latn-ME"/>
        </w:rPr>
        <w:t xml:space="preserve"> </w:t>
      </w:r>
      <w:r w:rsidR="006250D5" w:rsidRPr="00C70BDB">
        <w:rPr>
          <w:noProof/>
          <w:color w:val="000000"/>
          <w:lang w:val="sr-Latn-ME"/>
        </w:rPr>
        <w:t>BAT</w:t>
      </w:r>
      <w:r w:rsidR="00853DAB">
        <w:rPr>
          <w:noProof/>
          <w:color w:val="000000"/>
          <w:lang w:val="sr-Latn-ME"/>
        </w:rPr>
        <w:t xml:space="preserve"> </w:t>
      </w:r>
      <w:r w:rsidR="006250D5" w:rsidRPr="00C70BDB">
        <w:rPr>
          <w:noProof/>
          <w:color w:val="000000"/>
          <w:lang w:val="sr-Latn-ME"/>
        </w:rPr>
        <w:t>8.</w:t>
      </w:r>
    </w:p>
    <w:p w14:paraId="3FADEF87" w14:textId="23ABDB99" w:rsidR="006250D5" w:rsidRPr="00C70BDB" w:rsidRDefault="006250D5" w:rsidP="005E3476">
      <w:pPr>
        <w:pStyle w:val="Heading2"/>
        <w:rPr>
          <w:rFonts w:ascii="Times New Roman" w:hAnsi="Times New Roman" w:cs="Times New Roman"/>
          <w:noProof/>
          <w:sz w:val="24"/>
          <w:szCs w:val="24"/>
          <w:lang w:val="sr-Latn-ME"/>
        </w:rPr>
      </w:pPr>
      <w:bookmarkStart w:id="55" w:name="_Toc76053027"/>
      <w:r w:rsidRPr="00C70BDB">
        <w:rPr>
          <w:rFonts w:ascii="Times New Roman" w:hAnsi="Times New Roman" w:cs="Times New Roman"/>
          <w:noProof/>
          <w:sz w:val="24"/>
          <w:szCs w:val="24"/>
          <w:lang w:val="sr-Latn-ME"/>
        </w:rPr>
        <w:t>4.7.</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Zaključci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najbolje</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dostupnim</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tehnikama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ispiranje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vodom</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iskopanog</w:t>
      </w:r>
      <w:r w:rsidR="00853DAB">
        <w:rPr>
          <w:rStyle w:val="bold"/>
          <w:rFonts w:ascii="Times New Roman" w:hAnsi="Times New Roman" w:cs="Times New Roman"/>
          <w:noProof/>
          <w:sz w:val="24"/>
          <w:szCs w:val="24"/>
          <w:lang w:val="sr-Latn-ME"/>
        </w:rPr>
        <w:t xml:space="preserve"> </w:t>
      </w:r>
      <w:r w:rsidR="008518B2" w:rsidRPr="00C70BDB">
        <w:rPr>
          <w:rStyle w:val="bold"/>
          <w:rFonts w:ascii="Times New Roman" w:hAnsi="Times New Roman" w:cs="Times New Roman"/>
          <w:noProof/>
          <w:sz w:val="24"/>
          <w:szCs w:val="24"/>
          <w:lang w:val="sr-Latn-ME"/>
        </w:rPr>
        <w:t>kontaminiranog</w:t>
      </w:r>
      <w:r w:rsidR="00853DAB">
        <w:rPr>
          <w:rStyle w:val="bold"/>
          <w:rFonts w:ascii="Times New Roman" w:hAnsi="Times New Roman" w:cs="Times New Roman"/>
          <w:noProof/>
          <w:sz w:val="24"/>
          <w:szCs w:val="24"/>
          <w:lang w:val="sr-Latn-ME"/>
        </w:rPr>
        <w:t xml:space="preserve"> </w:t>
      </w:r>
      <w:r w:rsidR="008518B2" w:rsidRPr="00C70BDB">
        <w:rPr>
          <w:rStyle w:val="bold"/>
          <w:rFonts w:ascii="Times New Roman" w:hAnsi="Times New Roman" w:cs="Times New Roman"/>
          <w:noProof/>
          <w:sz w:val="24"/>
          <w:szCs w:val="24"/>
          <w:lang w:val="sr-Latn-ME"/>
        </w:rPr>
        <w:t>zemljišta</w:t>
      </w:r>
      <w:bookmarkEnd w:id="55"/>
    </w:p>
    <w:p w14:paraId="0ECAE81C" w14:textId="067FB195" w:rsidR="006250D5" w:rsidRPr="00C70BDB" w:rsidRDefault="008518B2" w:rsidP="005E3476">
      <w:pPr>
        <w:pStyle w:val="Heading3"/>
        <w:rPr>
          <w:rFonts w:ascii="Times New Roman" w:hAnsi="Times New Roman" w:cs="Times New Roman"/>
          <w:noProof/>
          <w:lang w:val="sr-Latn-ME"/>
        </w:rPr>
      </w:pPr>
      <w:bookmarkStart w:id="56" w:name="_Toc76053028"/>
      <w:r w:rsidRPr="00C70BDB">
        <w:rPr>
          <w:rFonts w:ascii="Times New Roman" w:hAnsi="Times New Roman" w:cs="Times New Roman"/>
          <w:noProof/>
          <w:lang w:val="sr-Latn-ME"/>
        </w:rPr>
        <w:t>4.7.1.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Emisije</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u</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vazduh</w:t>
      </w:r>
      <w:bookmarkEnd w:id="56"/>
    </w:p>
    <w:p w14:paraId="19373A63" w14:textId="1DB943F5" w:rsidR="006250D5"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50.</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prašine</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organskih</w:t>
      </w:r>
      <w:r w:rsidR="00853DAB">
        <w:rPr>
          <w:noProof/>
          <w:color w:val="000000"/>
          <w:lang w:val="sr-Latn-ME"/>
        </w:rPr>
        <w:t xml:space="preserve"> </w:t>
      </w:r>
      <w:r w:rsidR="008518B2" w:rsidRPr="00C70BDB">
        <w:rPr>
          <w:noProof/>
          <w:color w:val="000000"/>
          <w:lang w:val="sr-Latn-ME"/>
        </w:rPr>
        <w:t>jedinjanje</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008518B2" w:rsidRPr="00C70BDB">
        <w:rPr>
          <w:noProof/>
          <w:color w:val="000000"/>
          <w:lang w:val="sr-Latn-ME"/>
        </w:rPr>
        <w:t>vazduh</w:t>
      </w:r>
      <w:r w:rsidR="00853DAB">
        <w:rPr>
          <w:noProof/>
          <w:color w:val="000000"/>
          <w:lang w:val="sr-Latn-ME"/>
        </w:rPr>
        <w:t xml:space="preserve"> </w:t>
      </w:r>
      <w:r w:rsidRPr="00C70BDB">
        <w:rPr>
          <w:noProof/>
          <w:color w:val="000000"/>
          <w:lang w:val="sr-Latn-ME"/>
        </w:rPr>
        <w:t>iz</w:t>
      </w:r>
      <w:r w:rsidR="00853DAB">
        <w:rPr>
          <w:noProof/>
          <w:color w:val="000000"/>
          <w:lang w:val="sr-Latn-ME"/>
        </w:rPr>
        <w:t xml:space="preserve"> </w:t>
      </w:r>
      <w:r w:rsidRPr="00C70BDB">
        <w:rPr>
          <w:noProof/>
          <w:color w:val="000000"/>
          <w:lang w:val="sr-Latn-ME"/>
        </w:rPr>
        <w:t>skladištenja,</w:t>
      </w:r>
      <w:r w:rsidR="00853DAB">
        <w:rPr>
          <w:noProof/>
          <w:color w:val="000000"/>
          <w:lang w:val="sr-Latn-ME"/>
        </w:rPr>
        <w:t xml:space="preserve"> </w:t>
      </w:r>
      <w:r w:rsidRPr="00C70BDB">
        <w:rPr>
          <w:noProof/>
          <w:color w:val="000000"/>
          <w:lang w:val="sr-Latn-ME"/>
        </w:rPr>
        <w:t>rukovanja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ispiranja,</w:t>
      </w:r>
      <w:r w:rsidR="00853DAB">
        <w:rPr>
          <w:noProof/>
          <w:color w:val="000000"/>
          <w:lang w:val="sr-Latn-ME"/>
        </w:rPr>
        <w:t xml:space="preserve"> </w:t>
      </w:r>
      <w:r w:rsidR="007F4C5E" w:rsidRPr="00C70BDB">
        <w:rPr>
          <w:noProof/>
          <w:color w:val="000000"/>
          <w:lang w:val="sr-Latn-ME"/>
        </w:rPr>
        <w:t>najbolja</w:t>
      </w:r>
      <w:r w:rsidR="00853DAB">
        <w:rPr>
          <w:noProof/>
          <w:color w:val="000000"/>
          <w:lang w:val="sr-Latn-ME"/>
        </w:rPr>
        <w:t xml:space="preserve"> </w:t>
      </w:r>
      <w:r w:rsidR="007F4C5E" w:rsidRPr="00C70BDB">
        <w:rPr>
          <w:noProof/>
          <w:color w:val="000000"/>
          <w:lang w:val="sr-Latn-ME"/>
        </w:rPr>
        <w:t>dostupna</w:t>
      </w:r>
      <w:r w:rsidR="00853DAB">
        <w:rPr>
          <w:noProof/>
          <w:color w:val="000000"/>
          <w:lang w:val="sr-Latn-ME"/>
        </w:rPr>
        <w:t xml:space="preserve"> </w:t>
      </w:r>
      <w:r w:rsidR="007F4C5E"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14.d.</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jedne</w:t>
      </w:r>
      <w:r w:rsidR="00853DAB">
        <w:rPr>
          <w:noProof/>
          <w:color w:val="000000"/>
          <w:lang w:val="sr-Latn-ME"/>
        </w:rPr>
        <w:t xml:space="preserve"> </w:t>
      </w:r>
      <w:r w:rsidRPr="00C70BDB">
        <w:rPr>
          <w:noProof/>
          <w:color w:val="000000"/>
          <w:lang w:val="sr-Latn-ME"/>
        </w:rPr>
        <w:t>od</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njihove</w:t>
      </w:r>
      <w:r w:rsidR="00853DAB">
        <w:rPr>
          <w:noProof/>
          <w:color w:val="000000"/>
          <w:lang w:val="sr-Latn-ME"/>
        </w:rPr>
        <w:t xml:space="preserve"> </w:t>
      </w:r>
      <w:r w:rsidRPr="00C70BDB">
        <w:rPr>
          <w:noProof/>
          <w:color w:val="000000"/>
          <w:lang w:val="sr-Latn-ME"/>
        </w:rPr>
        <w:t>kombinacije.</w:t>
      </w:r>
    </w:p>
    <w:p w14:paraId="3A30604A" w14:textId="77777777" w:rsidR="00DF79BB" w:rsidRPr="00C70BDB" w:rsidRDefault="00DF79BB" w:rsidP="006250D5">
      <w:pPr>
        <w:pStyle w:val="Normal3"/>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02"/>
        <w:gridCol w:w="4773"/>
        <w:gridCol w:w="4054"/>
      </w:tblGrid>
      <w:tr w:rsidR="006250D5" w:rsidRPr="0010277C" w14:paraId="086A1264" w14:textId="77777777" w:rsidTr="00233ECC">
        <w:tc>
          <w:tcPr>
            <w:tcW w:w="5572" w:type="dxa"/>
            <w:gridSpan w:val="2"/>
            <w:shd w:val="clear" w:color="auto" w:fill="FFFFFF"/>
            <w:tcMar>
              <w:top w:w="120" w:type="dxa"/>
              <w:left w:w="120" w:type="dxa"/>
              <w:bottom w:w="120" w:type="dxa"/>
              <w:right w:w="120" w:type="dxa"/>
            </w:tcMar>
            <w:hideMark/>
          </w:tcPr>
          <w:p w14:paraId="76C7B4FD" w14:textId="77777777" w:rsidR="006250D5" w:rsidRPr="00233ECC" w:rsidRDefault="006250D5" w:rsidP="00233ECC">
            <w:pPr>
              <w:pStyle w:val="tbl-hdr"/>
              <w:spacing w:before="0" w:beforeAutospacing="0" w:after="0" w:afterAutospacing="0"/>
              <w:ind w:right="195"/>
              <w:jc w:val="center"/>
              <w:rPr>
                <w:b/>
                <w:bCs/>
                <w:noProof/>
                <w:color w:val="000000"/>
                <w:sz w:val="22"/>
                <w:szCs w:val="22"/>
                <w:lang w:val="sr-Latn-ME"/>
              </w:rPr>
            </w:pPr>
            <w:r w:rsidRPr="00233ECC">
              <w:rPr>
                <w:b/>
                <w:bCs/>
                <w:noProof/>
                <w:color w:val="000000"/>
                <w:sz w:val="22"/>
                <w:szCs w:val="22"/>
                <w:lang w:val="sr-Latn-ME"/>
              </w:rPr>
              <w:t>Tehnika</w:t>
            </w:r>
          </w:p>
        </w:tc>
        <w:tc>
          <w:tcPr>
            <w:tcW w:w="4051" w:type="dxa"/>
            <w:shd w:val="clear" w:color="auto" w:fill="FFFFFF"/>
            <w:tcMar>
              <w:top w:w="120" w:type="dxa"/>
              <w:left w:w="120" w:type="dxa"/>
              <w:bottom w:w="120" w:type="dxa"/>
              <w:right w:w="120" w:type="dxa"/>
            </w:tcMar>
            <w:hideMark/>
          </w:tcPr>
          <w:p w14:paraId="6677439F" w14:textId="77777777" w:rsidR="006250D5" w:rsidRPr="00233ECC" w:rsidRDefault="006250D5" w:rsidP="00233ECC">
            <w:pPr>
              <w:pStyle w:val="tbl-hdr"/>
              <w:spacing w:before="0" w:beforeAutospacing="0" w:after="0" w:afterAutospacing="0"/>
              <w:ind w:right="195"/>
              <w:jc w:val="center"/>
              <w:rPr>
                <w:b/>
                <w:bCs/>
                <w:noProof/>
                <w:color w:val="000000"/>
                <w:sz w:val="22"/>
                <w:szCs w:val="22"/>
                <w:lang w:val="sr-Latn-ME"/>
              </w:rPr>
            </w:pPr>
            <w:r w:rsidRPr="00233ECC">
              <w:rPr>
                <w:b/>
                <w:bCs/>
                <w:noProof/>
                <w:color w:val="000000"/>
                <w:sz w:val="22"/>
                <w:szCs w:val="22"/>
                <w:lang w:val="sr-Latn-ME"/>
              </w:rPr>
              <w:t>Opis</w:t>
            </w:r>
          </w:p>
        </w:tc>
      </w:tr>
      <w:tr w:rsidR="006250D5" w:rsidRPr="0010277C" w14:paraId="3A96D252" w14:textId="77777777" w:rsidTr="00233ECC">
        <w:tc>
          <w:tcPr>
            <w:tcW w:w="802" w:type="dxa"/>
            <w:shd w:val="clear" w:color="auto" w:fill="FFFFFF"/>
            <w:tcMar>
              <w:top w:w="120" w:type="dxa"/>
              <w:left w:w="120" w:type="dxa"/>
              <w:bottom w:w="120" w:type="dxa"/>
              <w:right w:w="120" w:type="dxa"/>
            </w:tcMar>
            <w:hideMark/>
          </w:tcPr>
          <w:p w14:paraId="685041D2"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a.</w:t>
            </w:r>
          </w:p>
        </w:tc>
        <w:tc>
          <w:tcPr>
            <w:tcW w:w="4770" w:type="dxa"/>
            <w:shd w:val="clear" w:color="auto" w:fill="FFFFFF"/>
            <w:tcMar>
              <w:top w:w="120" w:type="dxa"/>
              <w:left w:w="120" w:type="dxa"/>
              <w:bottom w:w="120" w:type="dxa"/>
              <w:right w:w="120" w:type="dxa"/>
            </w:tcMar>
            <w:hideMark/>
          </w:tcPr>
          <w:p w14:paraId="69F9F7AB"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Adsorpcija</w:t>
            </w:r>
          </w:p>
        </w:tc>
        <w:tc>
          <w:tcPr>
            <w:tcW w:w="4051" w:type="dxa"/>
            <w:vMerge w:val="restart"/>
            <w:shd w:val="clear" w:color="auto" w:fill="FFFFFF"/>
            <w:tcMar>
              <w:top w:w="120" w:type="dxa"/>
              <w:left w:w="120" w:type="dxa"/>
              <w:bottom w:w="120" w:type="dxa"/>
              <w:right w:w="120" w:type="dxa"/>
            </w:tcMar>
            <w:hideMark/>
          </w:tcPr>
          <w:p w14:paraId="359F47EB" w14:textId="137183CE" w:rsidR="006250D5" w:rsidRPr="00233ECC" w:rsidRDefault="00D808BD"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 xml:space="preserve"> v.</w:t>
            </w:r>
            <w:r w:rsidR="00853DAB" w:rsidRPr="00233ECC">
              <w:rPr>
                <w:noProof/>
                <w:color w:val="000000"/>
                <w:sz w:val="22"/>
                <w:szCs w:val="22"/>
                <w:lang w:val="sr-Latn-ME"/>
              </w:rPr>
              <w:t xml:space="preserve"> </w:t>
            </w:r>
            <w:r w:rsidR="006250D5" w:rsidRPr="00233ECC">
              <w:rPr>
                <w:noProof/>
                <w:color w:val="000000"/>
                <w:sz w:val="22"/>
                <w:szCs w:val="22"/>
                <w:lang w:val="sr-Latn-ME"/>
              </w:rPr>
              <w:t>dio</w:t>
            </w:r>
            <w:r w:rsidR="00853DAB" w:rsidRPr="00233ECC">
              <w:rPr>
                <w:noProof/>
                <w:color w:val="000000"/>
                <w:sz w:val="22"/>
                <w:szCs w:val="22"/>
                <w:lang w:val="sr-Latn-ME"/>
              </w:rPr>
              <w:t xml:space="preserve"> </w:t>
            </w:r>
            <w:r w:rsidR="006250D5" w:rsidRPr="00233ECC">
              <w:rPr>
                <w:noProof/>
                <w:color w:val="000000"/>
                <w:sz w:val="22"/>
                <w:szCs w:val="22"/>
                <w:lang w:val="sr-Latn-ME"/>
              </w:rPr>
              <w:t>6.1.</w:t>
            </w:r>
          </w:p>
        </w:tc>
      </w:tr>
      <w:tr w:rsidR="006250D5" w:rsidRPr="0010277C" w14:paraId="6EE8C413" w14:textId="77777777" w:rsidTr="00233ECC">
        <w:tc>
          <w:tcPr>
            <w:tcW w:w="802" w:type="dxa"/>
            <w:shd w:val="clear" w:color="auto" w:fill="FFFFFF"/>
            <w:tcMar>
              <w:top w:w="120" w:type="dxa"/>
              <w:left w:w="120" w:type="dxa"/>
              <w:bottom w:w="120" w:type="dxa"/>
              <w:right w:w="120" w:type="dxa"/>
            </w:tcMar>
            <w:hideMark/>
          </w:tcPr>
          <w:p w14:paraId="470F665C"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b.</w:t>
            </w:r>
          </w:p>
        </w:tc>
        <w:tc>
          <w:tcPr>
            <w:tcW w:w="4770" w:type="dxa"/>
            <w:shd w:val="clear" w:color="auto" w:fill="FFFFFF"/>
            <w:tcMar>
              <w:top w:w="120" w:type="dxa"/>
              <w:left w:w="120" w:type="dxa"/>
              <w:bottom w:w="120" w:type="dxa"/>
              <w:right w:w="120" w:type="dxa"/>
            </w:tcMar>
            <w:hideMark/>
          </w:tcPr>
          <w:p w14:paraId="34D6B7B5" w14:textId="1D1148DB"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Vrećasti</w:t>
            </w:r>
            <w:r w:rsidR="00853DAB" w:rsidRPr="00233ECC">
              <w:rPr>
                <w:noProof/>
                <w:color w:val="000000"/>
                <w:sz w:val="22"/>
                <w:szCs w:val="22"/>
                <w:lang w:val="sr-Latn-ME"/>
              </w:rPr>
              <w:t xml:space="preserve"> </w:t>
            </w:r>
            <w:r w:rsidR="002D65F8" w:rsidRPr="00233ECC">
              <w:rPr>
                <w:noProof/>
                <w:color w:val="000000"/>
                <w:sz w:val="22"/>
                <w:szCs w:val="22"/>
                <w:lang w:val="sr-Latn-ME"/>
              </w:rPr>
              <w:t>filter</w:t>
            </w:r>
          </w:p>
        </w:tc>
        <w:tc>
          <w:tcPr>
            <w:tcW w:w="4051" w:type="dxa"/>
            <w:vMerge/>
            <w:shd w:val="clear" w:color="auto" w:fill="FFFFFF"/>
            <w:vAlign w:val="center"/>
            <w:hideMark/>
          </w:tcPr>
          <w:p w14:paraId="2C525DE4" w14:textId="77777777" w:rsidR="006250D5" w:rsidRPr="00233ECC" w:rsidRDefault="006250D5" w:rsidP="0010277C">
            <w:pPr>
              <w:rPr>
                <w:rFonts w:ascii="Times New Roman" w:hAnsi="Times New Roman" w:cs="Times New Roman"/>
                <w:noProof/>
                <w:color w:val="000000"/>
                <w:lang w:val="sr-Latn-ME"/>
              </w:rPr>
            </w:pPr>
          </w:p>
        </w:tc>
      </w:tr>
      <w:tr w:rsidR="006250D5" w:rsidRPr="0010277C" w14:paraId="762808CC" w14:textId="77777777" w:rsidTr="00233ECC">
        <w:tc>
          <w:tcPr>
            <w:tcW w:w="802" w:type="dxa"/>
            <w:shd w:val="clear" w:color="auto" w:fill="FFFFFF"/>
            <w:tcMar>
              <w:top w:w="120" w:type="dxa"/>
              <w:left w:w="120" w:type="dxa"/>
              <w:bottom w:w="120" w:type="dxa"/>
              <w:right w:w="120" w:type="dxa"/>
            </w:tcMar>
            <w:hideMark/>
          </w:tcPr>
          <w:p w14:paraId="72B6FB58"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c.</w:t>
            </w:r>
          </w:p>
        </w:tc>
        <w:tc>
          <w:tcPr>
            <w:tcW w:w="4770" w:type="dxa"/>
            <w:shd w:val="clear" w:color="auto" w:fill="FFFFFF"/>
            <w:tcMar>
              <w:top w:w="120" w:type="dxa"/>
              <w:left w:w="120" w:type="dxa"/>
              <w:bottom w:w="120" w:type="dxa"/>
              <w:right w:w="120" w:type="dxa"/>
            </w:tcMar>
            <w:hideMark/>
          </w:tcPr>
          <w:p w14:paraId="70D55547" w14:textId="3B24B2BB"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Mokro</w:t>
            </w:r>
            <w:r w:rsidR="00853DAB" w:rsidRPr="00233ECC">
              <w:rPr>
                <w:noProof/>
                <w:color w:val="000000"/>
                <w:sz w:val="22"/>
                <w:szCs w:val="22"/>
                <w:lang w:val="sr-Latn-ME"/>
              </w:rPr>
              <w:t xml:space="preserve"> </w:t>
            </w:r>
            <w:r w:rsidRPr="00233ECC">
              <w:rPr>
                <w:noProof/>
                <w:color w:val="000000"/>
                <w:sz w:val="22"/>
                <w:szCs w:val="22"/>
                <w:lang w:val="sr-Latn-ME"/>
              </w:rPr>
              <w:t>ispiranje</w:t>
            </w:r>
          </w:p>
        </w:tc>
        <w:tc>
          <w:tcPr>
            <w:tcW w:w="4051" w:type="dxa"/>
            <w:vMerge/>
            <w:shd w:val="clear" w:color="auto" w:fill="FFFFFF"/>
            <w:vAlign w:val="center"/>
            <w:hideMark/>
          </w:tcPr>
          <w:p w14:paraId="43357DCD" w14:textId="77777777" w:rsidR="006250D5" w:rsidRPr="00233ECC" w:rsidRDefault="006250D5" w:rsidP="0010277C">
            <w:pPr>
              <w:rPr>
                <w:rFonts w:ascii="Times New Roman" w:hAnsi="Times New Roman" w:cs="Times New Roman"/>
                <w:noProof/>
                <w:color w:val="000000"/>
                <w:lang w:val="sr-Latn-ME"/>
              </w:rPr>
            </w:pPr>
          </w:p>
        </w:tc>
      </w:tr>
    </w:tbl>
    <w:p w14:paraId="78E66674" w14:textId="5AD549DD" w:rsidR="006250D5" w:rsidRDefault="0062496C"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6250D5" w:rsidRPr="00C70BDB">
        <w:rPr>
          <w:noProof/>
          <w:color w:val="000000"/>
          <w:lang w:val="sr-Latn-ME"/>
        </w:rPr>
        <w:t>je</w:t>
      </w:r>
      <w:r w:rsidR="00853DAB">
        <w:rPr>
          <w:noProof/>
          <w:color w:val="000000"/>
          <w:lang w:val="sr-Latn-ME"/>
        </w:rPr>
        <w:t xml:space="preserve"> </w:t>
      </w:r>
      <w:r w:rsidR="006250D5" w:rsidRPr="00C70BDB">
        <w:rPr>
          <w:noProof/>
          <w:color w:val="000000"/>
          <w:lang w:val="sr-Latn-ME"/>
        </w:rPr>
        <w:t>u</w:t>
      </w:r>
      <w:r w:rsidR="00853DAB">
        <w:rPr>
          <w:noProof/>
          <w:color w:val="000000"/>
          <w:lang w:val="sr-Latn-ME"/>
        </w:rPr>
        <w:t xml:space="preserve"> </w:t>
      </w:r>
      <w:r w:rsidR="006250D5" w:rsidRPr="00C70BDB">
        <w:rPr>
          <w:noProof/>
          <w:color w:val="000000"/>
          <w:lang w:val="sr-Latn-ME"/>
        </w:rPr>
        <w:t>BAT</w:t>
      </w:r>
      <w:r w:rsidR="00853DAB">
        <w:rPr>
          <w:noProof/>
          <w:color w:val="000000"/>
          <w:lang w:val="sr-Latn-ME"/>
        </w:rPr>
        <w:t xml:space="preserve"> </w:t>
      </w:r>
      <w:r w:rsidR="006250D5" w:rsidRPr="00C70BDB">
        <w:rPr>
          <w:noProof/>
          <w:color w:val="000000"/>
          <w:lang w:val="sr-Latn-ME"/>
        </w:rPr>
        <w:t>8.</w:t>
      </w:r>
    </w:p>
    <w:p w14:paraId="1D2BB054" w14:textId="77777777" w:rsidR="0010277C" w:rsidRPr="00C70BDB" w:rsidRDefault="0010277C" w:rsidP="006250D5">
      <w:pPr>
        <w:pStyle w:val="Normal3"/>
        <w:shd w:val="clear" w:color="auto" w:fill="FFFFFF"/>
        <w:spacing w:before="120" w:beforeAutospacing="0" w:after="0" w:afterAutospacing="0"/>
        <w:jc w:val="both"/>
        <w:rPr>
          <w:noProof/>
          <w:color w:val="000000"/>
          <w:lang w:val="sr-Latn-ME"/>
        </w:rPr>
      </w:pPr>
    </w:p>
    <w:p w14:paraId="39F56328" w14:textId="32B462C6" w:rsidR="006250D5" w:rsidRPr="00C70BDB" w:rsidRDefault="006250D5" w:rsidP="005E3476">
      <w:pPr>
        <w:pStyle w:val="Heading2"/>
        <w:rPr>
          <w:rFonts w:ascii="Times New Roman" w:hAnsi="Times New Roman" w:cs="Times New Roman"/>
          <w:noProof/>
          <w:sz w:val="24"/>
          <w:szCs w:val="24"/>
          <w:lang w:val="sr-Latn-ME"/>
        </w:rPr>
      </w:pPr>
      <w:bookmarkStart w:id="57" w:name="_Toc76053029"/>
      <w:r w:rsidRPr="00C70BDB">
        <w:rPr>
          <w:rFonts w:ascii="Times New Roman" w:hAnsi="Times New Roman" w:cs="Times New Roman"/>
          <w:noProof/>
          <w:sz w:val="24"/>
          <w:szCs w:val="24"/>
          <w:lang w:val="sr-Latn-ME"/>
        </w:rPr>
        <w:t>4.8.</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Zaključci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najbolje</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dostupnim</w:t>
      </w:r>
      <w:r w:rsidR="00853DAB">
        <w:rPr>
          <w:rStyle w:val="bold"/>
          <w:rFonts w:ascii="Times New Roman" w:hAnsi="Times New Roman" w:cs="Times New Roman"/>
          <w:noProof/>
          <w:sz w:val="24"/>
          <w:szCs w:val="24"/>
          <w:lang w:val="sr-Latn-ME"/>
        </w:rPr>
        <w:t xml:space="preserve"> </w:t>
      </w:r>
      <w:r w:rsidR="007F4C5E" w:rsidRPr="00C70BDB">
        <w:rPr>
          <w:rStyle w:val="bold"/>
          <w:rFonts w:ascii="Times New Roman" w:hAnsi="Times New Roman" w:cs="Times New Roman"/>
          <w:noProof/>
          <w:sz w:val="24"/>
          <w:szCs w:val="24"/>
          <w:lang w:val="sr-Latn-ME"/>
        </w:rPr>
        <w:t>tehnikama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za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dekontaminaciju</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opreme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koja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sadrž</w:t>
      </w:r>
      <w:r w:rsidR="008518B2" w:rsidRPr="00C70BDB">
        <w:rPr>
          <w:rStyle w:val="bold"/>
          <w:rFonts w:ascii="Times New Roman" w:hAnsi="Times New Roman" w:cs="Times New Roman"/>
          <w:noProof/>
          <w:sz w:val="24"/>
          <w:szCs w:val="24"/>
          <w:lang w:val="sr-Latn-ME"/>
        </w:rPr>
        <w:t>i</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PCB-ove</w:t>
      </w:r>
      <w:bookmarkEnd w:id="57"/>
    </w:p>
    <w:p w14:paraId="15E9C87B" w14:textId="593DD4E3" w:rsidR="006250D5" w:rsidRPr="00C70BDB" w:rsidRDefault="006250D5" w:rsidP="005E3476">
      <w:pPr>
        <w:pStyle w:val="Heading3"/>
        <w:rPr>
          <w:rFonts w:ascii="Times New Roman" w:hAnsi="Times New Roman" w:cs="Times New Roman"/>
          <w:noProof/>
          <w:lang w:val="sr-Latn-ME"/>
        </w:rPr>
      </w:pPr>
      <w:bookmarkStart w:id="58" w:name="_Toc76053030"/>
      <w:r w:rsidRPr="00C70BDB">
        <w:rPr>
          <w:rFonts w:ascii="Times New Roman" w:hAnsi="Times New Roman" w:cs="Times New Roman"/>
          <w:noProof/>
          <w:lang w:val="sr-Latn-ME"/>
        </w:rPr>
        <w:t>4.8.1.</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Op</w:t>
      </w:r>
      <w:r w:rsidR="008518B2" w:rsidRPr="00C70BDB">
        <w:rPr>
          <w:rFonts w:ascii="Times New Roman" w:hAnsi="Times New Roman" w:cs="Times New Roman"/>
          <w:noProof/>
          <w:lang w:val="sr-Latn-ME"/>
        </w:rPr>
        <w:t>šta</w:t>
      </w:r>
      <w:r w:rsidR="00853DAB">
        <w:rPr>
          <w:rFonts w:ascii="Times New Roman" w:hAnsi="Times New Roman" w:cs="Times New Roman"/>
          <w:noProof/>
          <w:lang w:val="sr-Latn-ME"/>
        </w:rPr>
        <w:t xml:space="preserve"> </w:t>
      </w:r>
      <w:r w:rsidRPr="00C70BDB">
        <w:rPr>
          <w:rFonts w:ascii="Times New Roman" w:hAnsi="Times New Roman" w:cs="Times New Roman"/>
          <w:noProof/>
          <w:lang w:val="sr-Latn-ME"/>
        </w:rPr>
        <w:t>ekološka</w:t>
      </w:r>
      <w:r w:rsidR="00853DAB">
        <w:rPr>
          <w:rFonts w:ascii="Times New Roman" w:hAnsi="Times New Roman" w:cs="Times New Roman"/>
          <w:noProof/>
          <w:lang w:val="sr-Latn-ME"/>
        </w:rPr>
        <w:t xml:space="preserve"> </w:t>
      </w:r>
      <w:r w:rsidR="008518B2" w:rsidRPr="00C70BDB">
        <w:rPr>
          <w:rFonts w:ascii="Times New Roman" w:hAnsi="Times New Roman" w:cs="Times New Roman"/>
          <w:noProof/>
          <w:lang w:val="sr-Latn-ME"/>
        </w:rPr>
        <w:t>efikasnost</w:t>
      </w:r>
      <w:bookmarkEnd w:id="58"/>
    </w:p>
    <w:p w14:paraId="44BCCD15" w14:textId="638A73CE" w:rsidR="006250D5"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51.</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poboljšanje</w:t>
      </w:r>
      <w:r w:rsidR="00853DAB">
        <w:rPr>
          <w:noProof/>
          <w:color w:val="000000"/>
          <w:lang w:val="sr-Latn-ME"/>
        </w:rPr>
        <w:t xml:space="preserve"> </w:t>
      </w:r>
      <w:r w:rsidRPr="00C70BDB">
        <w:rPr>
          <w:noProof/>
          <w:color w:val="000000"/>
          <w:lang w:val="sr-Latn-ME"/>
        </w:rPr>
        <w:t>op</w:t>
      </w:r>
      <w:r w:rsidR="008518B2" w:rsidRPr="00C70BDB">
        <w:rPr>
          <w:noProof/>
          <w:color w:val="000000"/>
          <w:lang w:val="sr-Latn-ME"/>
        </w:rPr>
        <w:t>šte</w:t>
      </w:r>
      <w:r w:rsidR="00853DAB">
        <w:rPr>
          <w:noProof/>
          <w:color w:val="000000"/>
          <w:lang w:val="sr-Latn-ME"/>
        </w:rPr>
        <w:t xml:space="preserve"> </w:t>
      </w:r>
      <w:r w:rsidRPr="00C70BDB">
        <w:rPr>
          <w:noProof/>
          <w:color w:val="000000"/>
          <w:lang w:val="sr-Latn-ME"/>
        </w:rPr>
        <w:t>ekološke</w:t>
      </w:r>
      <w:r w:rsidR="00853DAB">
        <w:rPr>
          <w:noProof/>
          <w:color w:val="000000"/>
          <w:lang w:val="sr-Latn-ME"/>
        </w:rPr>
        <w:t xml:space="preserve"> </w:t>
      </w:r>
      <w:r w:rsidR="008518B2" w:rsidRPr="00C70BDB">
        <w:rPr>
          <w:noProof/>
          <w:color w:val="000000"/>
          <w:lang w:val="sr-Latn-ME"/>
        </w:rPr>
        <w:t>efikasnosti</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usmjerenih</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PCB-ova</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organskih</w:t>
      </w:r>
      <w:r w:rsidR="00853DAB">
        <w:rPr>
          <w:noProof/>
          <w:color w:val="000000"/>
          <w:lang w:val="sr-Latn-ME"/>
        </w:rPr>
        <w:t xml:space="preserve"> </w:t>
      </w:r>
      <w:r w:rsidR="008518B2" w:rsidRPr="00C70BDB">
        <w:rPr>
          <w:noProof/>
          <w:color w:val="000000"/>
          <w:lang w:val="sr-Latn-ME"/>
        </w:rPr>
        <w:t>jedinjenja</w:t>
      </w:r>
      <w:r w:rsidR="00853DAB">
        <w:rPr>
          <w:noProof/>
          <w:color w:val="000000"/>
          <w:lang w:val="sr-Latn-ME"/>
        </w:rPr>
        <w:t xml:space="preserve"> </w:t>
      </w:r>
      <w:r w:rsidR="008518B2" w:rsidRPr="00C70BDB">
        <w:rPr>
          <w:noProof/>
          <w:color w:val="000000"/>
          <w:lang w:val="sr-Latn-ME"/>
        </w:rPr>
        <w:t>u</w:t>
      </w:r>
      <w:r w:rsidR="00853DAB">
        <w:rPr>
          <w:noProof/>
          <w:color w:val="000000"/>
          <w:lang w:val="sr-Latn-ME"/>
        </w:rPr>
        <w:t xml:space="preserve"> </w:t>
      </w:r>
      <w:r w:rsidR="008518B2" w:rsidRPr="00C70BDB">
        <w:rPr>
          <w:noProof/>
          <w:color w:val="000000"/>
          <w:lang w:val="sr-Latn-ME"/>
        </w:rPr>
        <w:t>vazduh</w:t>
      </w:r>
      <w:r w:rsidRPr="00C70BDB">
        <w:rPr>
          <w:noProof/>
          <w:color w:val="000000"/>
          <w:lang w:val="sr-Latn-ME"/>
        </w:rPr>
        <w:t>,</w:t>
      </w:r>
      <w:r w:rsidR="00853DAB">
        <w:rPr>
          <w:noProof/>
          <w:color w:val="000000"/>
          <w:lang w:val="sr-Latn-ME"/>
        </w:rPr>
        <w:t xml:space="preserve"> </w:t>
      </w:r>
      <w:r w:rsidR="007F4C5E" w:rsidRPr="00C70BDB">
        <w:rPr>
          <w:noProof/>
          <w:color w:val="000000"/>
          <w:lang w:val="sr-Latn-ME"/>
        </w:rPr>
        <w:t>najbolje</w:t>
      </w:r>
      <w:r w:rsidR="00853DAB">
        <w:rPr>
          <w:noProof/>
          <w:color w:val="000000"/>
          <w:lang w:val="sr-Latn-ME"/>
        </w:rPr>
        <w:t xml:space="preserve"> </w:t>
      </w:r>
      <w:r w:rsidR="007F4C5E" w:rsidRPr="00C70BDB">
        <w:rPr>
          <w:noProof/>
          <w:color w:val="000000"/>
          <w:lang w:val="sr-Latn-ME"/>
        </w:rPr>
        <w:t>dostupna</w:t>
      </w:r>
      <w:r w:rsidR="00853DAB">
        <w:rPr>
          <w:noProof/>
          <w:color w:val="000000"/>
          <w:lang w:val="sr-Latn-ME"/>
        </w:rPr>
        <w:t xml:space="preserve"> </w:t>
      </w:r>
      <w:r w:rsidR="007F4C5E"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Pr="00C70BDB">
        <w:rPr>
          <w:noProof/>
          <w:color w:val="000000"/>
          <w:lang w:val="sr-Latn-ME"/>
        </w:rPr>
        <w:t>upotreba</w:t>
      </w:r>
      <w:r w:rsidR="00853DAB">
        <w:rPr>
          <w:noProof/>
          <w:color w:val="000000"/>
          <w:lang w:val="sr-Latn-ME"/>
        </w:rPr>
        <w:t xml:space="preserve"> </w:t>
      </w:r>
      <w:r w:rsidRPr="00C70BDB">
        <w:rPr>
          <w:noProof/>
          <w:color w:val="000000"/>
          <w:lang w:val="sr-Latn-ME"/>
        </w:rPr>
        <w:t>svih</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p>
    <w:p w14:paraId="5B9B82D7" w14:textId="77777777" w:rsidR="0010277C" w:rsidRPr="00C70BDB" w:rsidRDefault="0010277C" w:rsidP="006250D5">
      <w:pPr>
        <w:pStyle w:val="Normal3"/>
        <w:shd w:val="clear" w:color="auto" w:fill="FFFFFF"/>
        <w:spacing w:before="120" w:beforeAutospacing="0" w:after="0" w:afterAutospacing="0"/>
        <w:jc w:val="both"/>
        <w:rPr>
          <w:noProof/>
          <w:color w:val="000000"/>
          <w:lang w:val="sr-Latn-ME"/>
        </w:rPr>
      </w:pPr>
    </w:p>
    <w:tbl>
      <w:tblPr>
        <w:tblStyle w:val="TableGrid"/>
        <w:tblW w:w="0" w:type="auto"/>
        <w:tblLook w:val="04A0" w:firstRow="1" w:lastRow="0" w:firstColumn="1" w:lastColumn="0" w:noHBand="0" w:noVBand="1"/>
      </w:tblPr>
      <w:tblGrid>
        <w:gridCol w:w="375"/>
        <w:gridCol w:w="2786"/>
        <w:gridCol w:w="6468"/>
      </w:tblGrid>
      <w:tr w:rsidR="004B390C" w:rsidRPr="007D603E" w14:paraId="7AF2066B" w14:textId="77777777" w:rsidTr="004B390C">
        <w:tc>
          <w:tcPr>
            <w:tcW w:w="355" w:type="dxa"/>
          </w:tcPr>
          <w:p w14:paraId="5E608928" w14:textId="77777777" w:rsidR="004B390C" w:rsidRPr="00233ECC" w:rsidRDefault="004B390C" w:rsidP="00233ECC">
            <w:pPr>
              <w:pStyle w:val="Normal3"/>
              <w:spacing w:before="0" w:beforeAutospacing="0" w:after="0" w:afterAutospacing="0"/>
              <w:jc w:val="both"/>
              <w:rPr>
                <w:noProof/>
                <w:color w:val="000000"/>
                <w:sz w:val="22"/>
                <w:szCs w:val="22"/>
                <w:lang w:val="sr-Latn-ME"/>
              </w:rPr>
            </w:pPr>
          </w:p>
        </w:tc>
        <w:tc>
          <w:tcPr>
            <w:tcW w:w="2790" w:type="dxa"/>
          </w:tcPr>
          <w:p w14:paraId="387AA4F0" w14:textId="3104740E"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b/>
                <w:bCs/>
                <w:noProof/>
                <w:color w:val="000000"/>
                <w:sz w:val="22"/>
                <w:szCs w:val="22"/>
                <w:lang w:val="sr-Latn-ME"/>
              </w:rPr>
              <w:t>Tehnika</w:t>
            </w:r>
          </w:p>
        </w:tc>
        <w:tc>
          <w:tcPr>
            <w:tcW w:w="6484" w:type="dxa"/>
          </w:tcPr>
          <w:p w14:paraId="54166A1F" w14:textId="12E4F8E2"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b/>
                <w:bCs/>
                <w:noProof/>
                <w:color w:val="000000"/>
                <w:sz w:val="22"/>
                <w:szCs w:val="22"/>
                <w:lang w:val="sr-Latn-ME"/>
              </w:rPr>
              <w:t>Opis</w:t>
            </w:r>
          </w:p>
        </w:tc>
      </w:tr>
      <w:tr w:rsidR="004B390C" w:rsidRPr="007D603E" w14:paraId="437AD004" w14:textId="77777777" w:rsidTr="004B390C">
        <w:tc>
          <w:tcPr>
            <w:tcW w:w="355" w:type="dxa"/>
          </w:tcPr>
          <w:p w14:paraId="31ED2AF0" w14:textId="1D4A5FF8" w:rsidR="004B390C" w:rsidRPr="00233ECC" w:rsidRDefault="009619BD"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A</w:t>
            </w:r>
          </w:p>
        </w:tc>
        <w:tc>
          <w:tcPr>
            <w:tcW w:w="2790" w:type="dxa"/>
          </w:tcPr>
          <w:p w14:paraId="7294FA99" w14:textId="24437C45"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Premazivanje</w:t>
            </w:r>
            <w:r w:rsidR="00853DAB" w:rsidRPr="00233ECC">
              <w:rPr>
                <w:noProof/>
                <w:color w:val="000000"/>
                <w:sz w:val="22"/>
                <w:szCs w:val="22"/>
                <w:lang w:val="sr-Latn-ME"/>
              </w:rPr>
              <w:t xml:space="preserve"> </w:t>
            </w:r>
            <w:r w:rsidRPr="00233ECC">
              <w:rPr>
                <w:noProof/>
                <w:color w:val="000000"/>
                <w:sz w:val="22"/>
                <w:szCs w:val="22"/>
                <w:lang w:val="sr-Latn-ME"/>
              </w:rPr>
              <w:t>područja</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skladištenje</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tretman</w:t>
            </w:r>
            <w:r w:rsidR="00853DAB" w:rsidRPr="00233ECC">
              <w:rPr>
                <w:noProof/>
                <w:color w:val="000000"/>
                <w:sz w:val="22"/>
                <w:szCs w:val="22"/>
                <w:lang w:val="sr-Latn-ME"/>
              </w:rPr>
              <w:t xml:space="preserve"> </w:t>
            </w:r>
            <w:r w:rsidRPr="00233ECC">
              <w:rPr>
                <w:noProof/>
                <w:color w:val="000000"/>
                <w:sz w:val="22"/>
                <w:szCs w:val="22"/>
                <w:lang w:val="sr-Latn-ME"/>
              </w:rPr>
              <w:t>otpada</w:t>
            </w:r>
            <w:r w:rsidR="0010277C" w:rsidRPr="00233ECC">
              <w:rPr>
                <w:noProof/>
                <w:color w:val="000000"/>
                <w:sz w:val="22"/>
                <w:szCs w:val="22"/>
                <w:lang w:val="sr-Latn-ME"/>
              </w:rPr>
              <w:t>.</w:t>
            </w:r>
          </w:p>
        </w:tc>
        <w:tc>
          <w:tcPr>
            <w:tcW w:w="6484" w:type="dxa"/>
          </w:tcPr>
          <w:p w14:paraId="49CA7745" w14:textId="34A5024E" w:rsidR="004B390C" w:rsidRPr="00233ECC" w:rsidRDefault="004B390C"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To</w:t>
            </w:r>
            <w:r w:rsidR="00853DAB" w:rsidRPr="00233ECC">
              <w:rPr>
                <w:noProof/>
                <w:color w:val="000000"/>
                <w:sz w:val="22"/>
                <w:szCs w:val="22"/>
                <w:lang w:val="sr-Latn-ME"/>
              </w:rPr>
              <w:t xml:space="preserve"> </w:t>
            </w:r>
            <w:r w:rsidRPr="00233ECC">
              <w:rPr>
                <w:noProof/>
                <w:color w:val="000000"/>
                <w:sz w:val="22"/>
                <w:szCs w:val="22"/>
                <w:lang w:val="sr-Latn-ME"/>
              </w:rPr>
              <w:t>uključuje</w:t>
            </w:r>
            <w:r w:rsidR="00853DAB" w:rsidRPr="00233ECC">
              <w:rPr>
                <w:noProof/>
                <w:color w:val="000000"/>
                <w:sz w:val="22"/>
                <w:szCs w:val="22"/>
                <w:lang w:val="sr-Latn-ME"/>
              </w:rPr>
              <w:t xml:space="preserve"> </w:t>
            </w:r>
            <w:r w:rsidRPr="00233ECC">
              <w:rPr>
                <w:noProof/>
                <w:color w:val="000000"/>
                <w:sz w:val="22"/>
                <w:szCs w:val="22"/>
                <w:lang w:val="sr-Latn-ME"/>
              </w:rPr>
              <w:t>tehnike</w:t>
            </w:r>
            <w:r w:rsidR="00853DAB" w:rsidRPr="00233ECC">
              <w:rPr>
                <w:noProof/>
                <w:color w:val="000000"/>
                <w:sz w:val="22"/>
                <w:szCs w:val="22"/>
                <w:lang w:val="sr-Latn-ME"/>
              </w:rPr>
              <w:t xml:space="preserve"> </w:t>
            </w:r>
            <w:r w:rsidRPr="00233ECC">
              <w:rPr>
                <w:noProof/>
                <w:color w:val="000000"/>
                <w:sz w:val="22"/>
                <w:szCs w:val="22"/>
                <w:lang w:val="sr-Latn-ME"/>
              </w:rPr>
              <w:t>poput</w:t>
            </w:r>
            <w:r w:rsidR="00853DAB" w:rsidRPr="00233ECC">
              <w:rPr>
                <w:noProof/>
                <w:color w:val="000000"/>
                <w:sz w:val="22"/>
                <w:szCs w:val="22"/>
                <w:lang w:val="sr-Latn-ME"/>
              </w:rPr>
              <w:t xml:space="preserve"> </w:t>
            </w:r>
            <w:r w:rsidRPr="00233ECC">
              <w:rPr>
                <w:noProof/>
                <w:color w:val="000000"/>
                <w:sz w:val="22"/>
                <w:szCs w:val="22"/>
                <w:lang w:val="sr-Latn-ME"/>
              </w:rPr>
              <w:t>sljedećih:</w:t>
            </w:r>
          </w:p>
          <w:tbl>
            <w:tblPr>
              <w:tblW w:w="5000" w:type="pct"/>
              <w:tblCellMar>
                <w:left w:w="0" w:type="dxa"/>
                <w:right w:w="0" w:type="dxa"/>
              </w:tblCellMar>
              <w:tblLook w:val="04A0" w:firstRow="1" w:lastRow="0" w:firstColumn="1" w:lastColumn="0" w:noHBand="0" w:noVBand="1"/>
            </w:tblPr>
            <w:tblGrid>
              <w:gridCol w:w="220"/>
              <w:gridCol w:w="6032"/>
            </w:tblGrid>
            <w:tr w:rsidR="004B390C" w:rsidRPr="007D603E" w14:paraId="6DDF519F" w14:textId="77777777" w:rsidTr="002C376C">
              <w:tc>
                <w:tcPr>
                  <w:tcW w:w="0" w:type="auto"/>
                  <w:shd w:val="clear" w:color="auto" w:fill="auto"/>
                  <w:hideMark/>
                </w:tcPr>
                <w:p w14:paraId="774E79FD" w14:textId="77777777" w:rsidR="004B390C" w:rsidRPr="00233ECC" w:rsidRDefault="004B390C" w:rsidP="00233ECC">
                  <w:pPr>
                    <w:pStyle w:val="Normal3"/>
                    <w:spacing w:before="0" w:beforeAutospacing="0" w:after="0" w:afterAutospacing="0"/>
                    <w:jc w:val="both"/>
                    <w:rPr>
                      <w:noProof/>
                      <w:sz w:val="22"/>
                      <w:szCs w:val="22"/>
                      <w:lang w:val="sr-Latn-ME"/>
                    </w:rPr>
                  </w:pPr>
                  <w:r w:rsidRPr="00233ECC">
                    <w:rPr>
                      <w:noProof/>
                      <w:sz w:val="22"/>
                      <w:szCs w:val="22"/>
                      <w:lang w:val="sr-Latn-ME"/>
                    </w:rPr>
                    <w:t>—</w:t>
                  </w:r>
                </w:p>
              </w:tc>
              <w:tc>
                <w:tcPr>
                  <w:tcW w:w="0" w:type="auto"/>
                  <w:shd w:val="clear" w:color="auto" w:fill="auto"/>
                  <w:hideMark/>
                </w:tcPr>
                <w:p w14:paraId="18AADCA4" w14:textId="0CD7F876" w:rsidR="004B390C" w:rsidRPr="00233ECC" w:rsidRDefault="004B390C" w:rsidP="00233ECC">
                  <w:pPr>
                    <w:pStyle w:val="Normal3"/>
                    <w:spacing w:before="0" w:beforeAutospacing="0" w:after="0" w:afterAutospacing="0"/>
                    <w:jc w:val="both"/>
                    <w:rPr>
                      <w:noProof/>
                      <w:sz w:val="22"/>
                      <w:szCs w:val="22"/>
                      <w:lang w:val="sr-Latn-ME"/>
                    </w:rPr>
                  </w:pPr>
                  <w:r w:rsidRPr="00233ECC">
                    <w:rPr>
                      <w:noProof/>
                      <w:sz w:val="22"/>
                      <w:szCs w:val="22"/>
                      <w:lang w:val="sr-Latn-ME"/>
                    </w:rPr>
                    <w:t>premazivanje</w:t>
                  </w:r>
                  <w:r w:rsidR="00853DAB" w:rsidRPr="00233ECC">
                    <w:rPr>
                      <w:noProof/>
                      <w:sz w:val="22"/>
                      <w:szCs w:val="22"/>
                      <w:lang w:val="sr-Latn-ME"/>
                    </w:rPr>
                    <w:t xml:space="preserve"> </w:t>
                  </w:r>
                  <w:r w:rsidRPr="00233ECC">
                    <w:rPr>
                      <w:noProof/>
                      <w:sz w:val="22"/>
                      <w:szCs w:val="22"/>
                      <w:lang w:val="sr-Latn-ME"/>
                    </w:rPr>
                    <w:t>smolom</w:t>
                  </w:r>
                  <w:r w:rsidR="00853DAB" w:rsidRPr="00233ECC">
                    <w:rPr>
                      <w:noProof/>
                      <w:sz w:val="22"/>
                      <w:szCs w:val="22"/>
                      <w:lang w:val="sr-Latn-ME"/>
                    </w:rPr>
                    <w:t xml:space="preserve"> </w:t>
                  </w:r>
                  <w:r w:rsidRPr="00233ECC">
                    <w:rPr>
                      <w:noProof/>
                      <w:sz w:val="22"/>
                      <w:szCs w:val="22"/>
                      <w:lang w:val="sr-Latn-ME"/>
                    </w:rPr>
                    <w:t>betonskih</w:t>
                  </w:r>
                  <w:r w:rsidR="00853DAB" w:rsidRPr="00233ECC">
                    <w:rPr>
                      <w:noProof/>
                      <w:sz w:val="22"/>
                      <w:szCs w:val="22"/>
                      <w:lang w:val="sr-Latn-ME"/>
                    </w:rPr>
                    <w:t xml:space="preserve"> </w:t>
                  </w:r>
                  <w:r w:rsidRPr="00233ECC">
                    <w:rPr>
                      <w:noProof/>
                      <w:sz w:val="22"/>
                      <w:szCs w:val="22"/>
                      <w:lang w:val="sr-Latn-ME"/>
                    </w:rPr>
                    <w:t>podova</w:t>
                  </w:r>
                  <w:r w:rsidR="00853DAB" w:rsidRPr="00233ECC">
                    <w:rPr>
                      <w:noProof/>
                      <w:sz w:val="22"/>
                      <w:szCs w:val="22"/>
                      <w:lang w:val="sr-Latn-ME"/>
                    </w:rPr>
                    <w:t xml:space="preserve"> </w:t>
                  </w:r>
                  <w:r w:rsidRPr="00233ECC">
                    <w:rPr>
                      <w:noProof/>
                      <w:sz w:val="22"/>
                      <w:szCs w:val="22"/>
                      <w:lang w:val="sr-Latn-ME"/>
                    </w:rPr>
                    <w:t>cijelog</w:t>
                  </w:r>
                  <w:r w:rsidR="00853DAB" w:rsidRPr="00233ECC">
                    <w:rPr>
                      <w:noProof/>
                      <w:sz w:val="22"/>
                      <w:szCs w:val="22"/>
                      <w:lang w:val="sr-Latn-ME"/>
                    </w:rPr>
                    <w:t xml:space="preserve"> </w:t>
                  </w:r>
                  <w:r w:rsidRPr="00233ECC">
                    <w:rPr>
                      <w:noProof/>
                      <w:sz w:val="22"/>
                      <w:szCs w:val="22"/>
                      <w:lang w:val="sr-Latn-ME"/>
                    </w:rPr>
                    <w:t>područja</w:t>
                  </w:r>
                  <w:r w:rsidR="00853DAB" w:rsidRPr="00233ECC">
                    <w:rPr>
                      <w:noProof/>
                      <w:sz w:val="22"/>
                      <w:szCs w:val="22"/>
                      <w:lang w:val="sr-Latn-ME"/>
                    </w:rPr>
                    <w:t xml:space="preserve"> </w:t>
                  </w:r>
                  <w:r w:rsidRPr="00233ECC">
                    <w:rPr>
                      <w:noProof/>
                      <w:sz w:val="22"/>
                      <w:szCs w:val="22"/>
                      <w:lang w:val="sr-Latn-ME"/>
                    </w:rPr>
                    <w:t>za</w:t>
                  </w:r>
                  <w:r w:rsidR="00853DAB" w:rsidRPr="00233ECC">
                    <w:rPr>
                      <w:noProof/>
                      <w:sz w:val="22"/>
                      <w:szCs w:val="22"/>
                      <w:lang w:val="sr-Latn-ME"/>
                    </w:rPr>
                    <w:t xml:space="preserve"> </w:t>
                  </w:r>
                  <w:r w:rsidRPr="00233ECC">
                    <w:rPr>
                      <w:noProof/>
                      <w:sz w:val="22"/>
                      <w:szCs w:val="22"/>
                      <w:lang w:val="sr-Latn-ME"/>
                    </w:rPr>
                    <w:t>skladištenje</w:t>
                  </w:r>
                  <w:r w:rsidR="00853DAB" w:rsidRPr="00233ECC">
                    <w:rPr>
                      <w:noProof/>
                      <w:sz w:val="22"/>
                      <w:szCs w:val="22"/>
                      <w:lang w:val="sr-Latn-ME"/>
                    </w:rPr>
                    <w:t xml:space="preserve"> </w:t>
                  </w:r>
                  <w:r w:rsidRPr="00233ECC">
                    <w:rPr>
                      <w:noProof/>
                      <w:sz w:val="22"/>
                      <w:szCs w:val="22"/>
                      <w:lang w:val="sr-Latn-ME"/>
                    </w:rPr>
                    <w:t>i</w:t>
                  </w:r>
                  <w:r w:rsidR="00853DAB" w:rsidRPr="00233ECC">
                    <w:rPr>
                      <w:noProof/>
                      <w:sz w:val="22"/>
                      <w:szCs w:val="22"/>
                      <w:lang w:val="sr-Latn-ME"/>
                    </w:rPr>
                    <w:t xml:space="preserve"> </w:t>
                  </w:r>
                  <w:r w:rsidRPr="00233ECC">
                    <w:rPr>
                      <w:noProof/>
                      <w:sz w:val="22"/>
                      <w:szCs w:val="22"/>
                      <w:lang w:val="sr-Latn-ME"/>
                    </w:rPr>
                    <w:t>tretman.</w:t>
                  </w:r>
                </w:p>
              </w:tc>
            </w:tr>
          </w:tbl>
          <w:p w14:paraId="585EAF60" w14:textId="77777777" w:rsidR="004B390C" w:rsidRPr="00233ECC" w:rsidRDefault="004B390C" w:rsidP="00233ECC">
            <w:pPr>
              <w:pStyle w:val="Normal3"/>
              <w:spacing w:before="0" w:beforeAutospacing="0" w:after="0" w:afterAutospacing="0"/>
              <w:jc w:val="both"/>
              <w:rPr>
                <w:noProof/>
                <w:color w:val="000000"/>
                <w:sz w:val="22"/>
                <w:szCs w:val="22"/>
                <w:lang w:val="sr-Latn-ME"/>
              </w:rPr>
            </w:pPr>
          </w:p>
        </w:tc>
      </w:tr>
      <w:tr w:rsidR="004B390C" w:rsidRPr="007D603E" w14:paraId="360DE194" w14:textId="77777777" w:rsidTr="004B390C">
        <w:tc>
          <w:tcPr>
            <w:tcW w:w="355" w:type="dxa"/>
          </w:tcPr>
          <w:p w14:paraId="598AF0A2" w14:textId="68E68515" w:rsidR="004B390C" w:rsidRPr="00233ECC" w:rsidRDefault="009619BD"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B</w:t>
            </w:r>
          </w:p>
        </w:tc>
        <w:tc>
          <w:tcPr>
            <w:tcW w:w="2790" w:type="dxa"/>
          </w:tcPr>
          <w:p w14:paraId="423E661F" w14:textId="4C031F62"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Sprovođenje</w:t>
            </w:r>
            <w:r w:rsidR="00853DAB" w:rsidRPr="00233ECC">
              <w:rPr>
                <w:noProof/>
                <w:color w:val="000000"/>
                <w:sz w:val="22"/>
                <w:szCs w:val="22"/>
                <w:lang w:val="sr-Latn-ME"/>
              </w:rPr>
              <w:t xml:space="preserve"> </w:t>
            </w:r>
            <w:r w:rsidRPr="00233ECC">
              <w:rPr>
                <w:noProof/>
                <w:color w:val="000000"/>
                <w:sz w:val="22"/>
                <w:szCs w:val="22"/>
                <w:lang w:val="sr-Latn-ME"/>
              </w:rPr>
              <w:t>pravila</w:t>
            </w:r>
            <w:r w:rsidR="00853DAB" w:rsidRPr="00233ECC">
              <w:rPr>
                <w:noProof/>
                <w:color w:val="000000"/>
                <w:sz w:val="22"/>
                <w:szCs w:val="22"/>
                <w:lang w:val="sr-Latn-ME"/>
              </w:rPr>
              <w:t xml:space="preserve"> </w:t>
            </w:r>
            <w:r w:rsidRPr="00233ECC">
              <w:rPr>
                <w:noProof/>
                <w:color w:val="000000"/>
                <w:sz w:val="22"/>
                <w:szCs w:val="22"/>
                <w:lang w:val="sr-Latn-ME"/>
              </w:rPr>
              <w:t>o</w:t>
            </w:r>
            <w:r w:rsidR="00853DAB" w:rsidRPr="00233ECC">
              <w:rPr>
                <w:noProof/>
                <w:color w:val="000000"/>
                <w:sz w:val="22"/>
                <w:szCs w:val="22"/>
                <w:lang w:val="sr-Latn-ME"/>
              </w:rPr>
              <w:t xml:space="preserve"> </w:t>
            </w:r>
            <w:r w:rsidRPr="00233ECC">
              <w:rPr>
                <w:noProof/>
                <w:color w:val="000000"/>
                <w:sz w:val="22"/>
                <w:szCs w:val="22"/>
                <w:lang w:val="sr-Latn-ME"/>
              </w:rPr>
              <w:t>pristupu</w:t>
            </w:r>
            <w:r w:rsidR="00853DAB" w:rsidRPr="00233ECC">
              <w:rPr>
                <w:noProof/>
                <w:color w:val="000000"/>
                <w:sz w:val="22"/>
                <w:szCs w:val="22"/>
                <w:lang w:val="sr-Latn-ME"/>
              </w:rPr>
              <w:t xml:space="preserve"> </w:t>
            </w:r>
            <w:r w:rsidRPr="00233ECC">
              <w:rPr>
                <w:noProof/>
                <w:color w:val="000000"/>
                <w:sz w:val="22"/>
                <w:szCs w:val="22"/>
                <w:lang w:val="sr-Latn-ME"/>
              </w:rPr>
              <w:t>osoblja</w:t>
            </w:r>
            <w:r w:rsidR="00853DAB" w:rsidRPr="00233ECC">
              <w:rPr>
                <w:noProof/>
                <w:color w:val="000000"/>
                <w:sz w:val="22"/>
                <w:szCs w:val="22"/>
                <w:lang w:val="sr-Latn-ME"/>
              </w:rPr>
              <w:t xml:space="preserve"> </w:t>
            </w:r>
            <w:r w:rsidRPr="00233ECC">
              <w:rPr>
                <w:noProof/>
                <w:color w:val="000000"/>
                <w:sz w:val="22"/>
                <w:szCs w:val="22"/>
                <w:lang w:val="sr-Latn-ME"/>
              </w:rPr>
              <w:t>kako</w:t>
            </w:r>
            <w:r w:rsidR="00853DAB" w:rsidRPr="00233ECC">
              <w:rPr>
                <w:noProof/>
                <w:color w:val="000000"/>
                <w:sz w:val="22"/>
                <w:szCs w:val="22"/>
                <w:lang w:val="sr-Latn-ME"/>
              </w:rPr>
              <w:t xml:space="preserve"> </w:t>
            </w:r>
            <w:r w:rsidRPr="00233ECC">
              <w:rPr>
                <w:noProof/>
                <w:color w:val="000000"/>
                <w:sz w:val="22"/>
                <w:szCs w:val="22"/>
                <w:lang w:val="sr-Latn-ME"/>
              </w:rPr>
              <w:t>bi</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spriječilo</w:t>
            </w:r>
            <w:r w:rsidR="00853DAB" w:rsidRPr="00233ECC">
              <w:rPr>
                <w:noProof/>
                <w:color w:val="000000"/>
                <w:sz w:val="22"/>
                <w:szCs w:val="22"/>
                <w:lang w:val="sr-Latn-ME"/>
              </w:rPr>
              <w:t xml:space="preserve"> </w:t>
            </w:r>
            <w:r w:rsidR="00BD2751" w:rsidRPr="00233ECC">
              <w:rPr>
                <w:noProof/>
                <w:color w:val="000000"/>
                <w:sz w:val="22"/>
                <w:szCs w:val="22"/>
                <w:lang w:val="sr-Latn-ME"/>
              </w:rPr>
              <w:t>raspršivanje</w:t>
            </w:r>
            <w:r w:rsidR="00853DAB" w:rsidRPr="00233ECC">
              <w:rPr>
                <w:noProof/>
                <w:color w:val="000000"/>
                <w:sz w:val="22"/>
                <w:szCs w:val="22"/>
                <w:lang w:val="sr-Latn-ME"/>
              </w:rPr>
              <w:t xml:space="preserve"> </w:t>
            </w:r>
            <w:r w:rsidRPr="00233ECC">
              <w:rPr>
                <w:noProof/>
                <w:color w:val="000000"/>
                <w:sz w:val="22"/>
                <w:szCs w:val="22"/>
                <w:lang w:val="sr-Latn-ME"/>
              </w:rPr>
              <w:t>kontaminacije</w:t>
            </w:r>
            <w:r w:rsidR="0010277C" w:rsidRPr="00233ECC">
              <w:rPr>
                <w:noProof/>
                <w:color w:val="000000"/>
                <w:sz w:val="22"/>
                <w:szCs w:val="22"/>
                <w:lang w:val="sr-Latn-ME"/>
              </w:rPr>
              <w:t>.</w:t>
            </w:r>
          </w:p>
        </w:tc>
        <w:tc>
          <w:tcPr>
            <w:tcW w:w="6484" w:type="dxa"/>
          </w:tcPr>
          <w:p w14:paraId="27BAE07E" w14:textId="710A1480"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To</w:t>
            </w:r>
            <w:r w:rsidR="00853DAB" w:rsidRPr="00233ECC">
              <w:rPr>
                <w:noProof/>
                <w:color w:val="000000"/>
                <w:sz w:val="22"/>
                <w:szCs w:val="22"/>
                <w:lang w:val="sr-Latn-ME"/>
              </w:rPr>
              <w:t xml:space="preserve"> </w:t>
            </w:r>
            <w:r w:rsidRPr="00233ECC">
              <w:rPr>
                <w:noProof/>
                <w:color w:val="000000"/>
                <w:sz w:val="22"/>
                <w:szCs w:val="22"/>
                <w:lang w:val="sr-Latn-ME"/>
              </w:rPr>
              <w:t>uključuje</w:t>
            </w:r>
            <w:r w:rsidR="00853DAB" w:rsidRPr="00233ECC">
              <w:rPr>
                <w:noProof/>
                <w:color w:val="000000"/>
                <w:sz w:val="22"/>
                <w:szCs w:val="22"/>
                <w:lang w:val="sr-Latn-ME"/>
              </w:rPr>
              <w:t xml:space="preserve"> </w:t>
            </w:r>
            <w:r w:rsidRPr="00233ECC">
              <w:rPr>
                <w:noProof/>
                <w:color w:val="000000"/>
                <w:sz w:val="22"/>
                <w:szCs w:val="22"/>
                <w:lang w:val="sr-Latn-ME"/>
              </w:rPr>
              <w:t>tehnike</w:t>
            </w:r>
            <w:r w:rsidR="00853DAB" w:rsidRPr="00233ECC">
              <w:rPr>
                <w:noProof/>
                <w:color w:val="000000"/>
                <w:sz w:val="22"/>
                <w:szCs w:val="22"/>
                <w:lang w:val="sr-Latn-ME"/>
              </w:rPr>
              <w:t xml:space="preserve"> </w:t>
            </w:r>
            <w:r w:rsidRPr="00233ECC">
              <w:rPr>
                <w:noProof/>
                <w:color w:val="000000"/>
                <w:sz w:val="22"/>
                <w:szCs w:val="22"/>
                <w:lang w:val="sr-Latn-ME"/>
              </w:rPr>
              <w:t>poput</w:t>
            </w:r>
            <w:r w:rsidR="00853DAB" w:rsidRPr="00233ECC">
              <w:rPr>
                <w:noProof/>
                <w:color w:val="000000"/>
                <w:sz w:val="22"/>
                <w:szCs w:val="22"/>
                <w:lang w:val="sr-Latn-ME"/>
              </w:rPr>
              <w:t xml:space="preserve"> </w:t>
            </w:r>
            <w:r w:rsidRPr="00233ECC">
              <w:rPr>
                <w:noProof/>
                <w:color w:val="000000"/>
                <w:sz w:val="22"/>
                <w:szCs w:val="22"/>
                <w:lang w:val="sr-Latn-ME"/>
              </w:rPr>
              <w:t>sljedećih:</w:t>
            </w:r>
          </w:p>
          <w:p w14:paraId="4743182A" w14:textId="2A45B895"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tačke</w:t>
            </w:r>
            <w:r w:rsidR="00853DAB" w:rsidRPr="00233ECC">
              <w:rPr>
                <w:noProof/>
                <w:color w:val="000000"/>
                <w:sz w:val="22"/>
                <w:szCs w:val="22"/>
                <w:lang w:val="sr-Latn-ME"/>
              </w:rPr>
              <w:t xml:space="preserve"> </w:t>
            </w:r>
            <w:r w:rsidRPr="00233ECC">
              <w:rPr>
                <w:noProof/>
                <w:color w:val="000000"/>
                <w:sz w:val="22"/>
                <w:szCs w:val="22"/>
                <w:lang w:val="sr-Latn-ME"/>
              </w:rPr>
              <w:t>pristupa</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područja</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skladištenje</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tretman</w:t>
            </w:r>
            <w:r w:rsidR="00853DAB" w:rsidRPr="00233ECC">
              <w:rPr>
                <w:noProof/>
                <w:color w:val="000000"/>
                <w:sz w:val="22"/>
                <w:szCs w:val="22"/>
                <w:lang w:val="sr-Latn-ME"/>
              </w:rPr>
              <w:t xml:space="preserve"> </w:t>
            </w:r>
            <w:r w:rsidRPr="00233ECC">
              <w:rPr>
                <w:noProof/>
                <w:color w:val="000000"/>
                <w:sz w:val="22"/>
                <w:szCs w:val="22"/>
                <w:lang w:val="sr-Latn-ME"/>
              </w:rPr>
              <w:t>su</w:t>
            </w:r>
            <w:r w:rsidR="00853DAB" w:rsidRPr="00233ECC">
              <w:rPr>
                <w:noProof/>
                <w:color w:val="000000"/>
                <w:sz w:val="22"/>
                <w:szCs w:val="22"/>
                <w:lang w:val="sr-Latn-ME"/>
              </w:rPr>
              <w:t xml:space="preserve"> </w:t>
            </w:r>
            <w:r w:rsidRPr="00233ECC">
              <w:rPr>
                <w:noProof/>
                <w:color w:val="000000"/>
                <w:sz w:val="22"/>
                <w:szCs w:val="22"/>
                <w:lang w:val="sr-Latn-ME"/>
              </w:rPr>
              <w:t>zaključane,</w:t>
            </w:r>
          </w:p>
          <w:p w14:paraId="7402EDA7" w14:textId="30327B62"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potrebne</w:t>
            </w:r>
            <w:r w:rsidR="00853DAB" w:rsidRPr="00233ECC">
              <w:rPr>
                <w:noProof/>
                <w:color w:val="000000"/>
                <w:sz w:val="22"/>
                <w:szCs w:val="22"/>
                <w:lang w:val="sr-Latn-ME"/>
              </w:rPr>
              <w:t xml:space="preserve"> </w:t>
            </w:r>
            <w:r w:rsidRPr="00233ECC">
              <w:rPr>
                <w:noProof/>
                <w:color w:val="000000"/>
                <w:sz w:val="22"/>
                <w:szCs w:val="22"/>
                <w:lang w:val="sr-Latn-ME"/>
              </w:rPr>
              <w:t>su</w:t>
            </w:r>
            <w:r w:rsidR="00853DAB" w:rsidRPr="00233ECC">
              <w:rPr>
                <w:noProof/>
                <w:color w:val="000000"/>
                <w:sz w:val="22"/>
                <w:szCs w:val="22"/>
                <w:lang w:val="sr-Latn-ME"/>
              </w:rPr>
              <w:t xml:space="preserve"> </w:t>
            </w:r>
            <w:r w:rsidRPr="00233ECC">
              <w:rPr>
                <w:noProof/>
                <w:color w:val="000000"/>
                <w:sz w:val="22"/>
                <w:szCs w:val="22"/>
                <w:lang w:val="sr-Latn-ME"/>
              </w:rPr>
              <w:t>posebne</w:t>
            </w:r>
            <w:r w:rsidR="00853DAB" w:rsidRPr="00233ECC">
              <w:rPr>
                <w:noProof/>
                <w:color w:val="000000"/>
                <w:sz w:val="22"/>
                <w:szCs w:val="22"/>
                <w:lang w:val="sr-Latn-ME"/>
              </w:rPr>
              <w:t xml:space="preserve"> </w:t>
            </w:r>
            <w:r w:rsidRPr="00233ECC">
              <w:rPr>
                <w:noProof/>
                <w:color w:val="000000"/>
                <w:sz w:val="22"/>
                <w:szCs w:val="22"/>
                <w:lang w:val="sr-Latn-ME"/>
              </w:rPr>
              <w:t>kvalifikacije</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pristup</w:t>
            </w:r>
            <w:r w:rsidR="00853DAB" w:rsidRPr="00233ECC">
              <w:rPr>
                <w:noProof/>
                <w:color w:val="000000"/>
                <w:sz w:val="22"/>
                <w:szCs w:val="22"/>
                <w:lang w:val="sr-Latn-ME"/>
              </w:rPr>
              <w:t xml:space="preserve"> </w:t>
            </w:r>
            <w:r w:rsidRPr="00233ECC">
              <w:rPr>
                <w:noProof/>
                <w:color w:val="000000"/>
                <w:sz w:val="22"/>
                <w:szCs w:val="22"/>
                <w:lang w:val="sr-Latn-ME"/>
              </w:rPr>
              <w:t>području</w:t>
            </w:r>
            <w:r w:rsidR="00853DAB" w:rsidRPr="00233ECC">
              <w:rPr>
                <w:noProof/>
                <w:color w:val="000000"/>
                <w:sz w:val="22"/>
                <w:szCs w:val="22"/>
                <w:lang w:val="sr-Latn-ME"/>
              </w:rPr>
              <w:t xml:space="preserve"> </w:t>
            </w:r>
            <w:r w:rsidRPr="00233ECC">
              <w:rPr>
                <w:noProof/>
                <w:color w:val="000000"/>
                <w:sz w:val="22"/>
                <w:szCs w:val="22"/>
                <w:lang w:val="sr-Latn-ME"/>
              </w:rPr>
              <w:t>gdje</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čuva</w:t>
            </w:r>
            <w:r w:rsidR="00853DAB" w:rsidRPr="00233ECC">
              <w:rPr>
                <w:noProof/>
                <w:color w:val="000000"/>
                <w:sz w:val="22"/>
                <w:szCs w:val="22"/>
                <w:lang w:val="sr-Latn-ME"/>
              </w:rPr>
              <w:t xml:space="preserve"> </w:t>
            </w:r>
            <w:r w:rsidRPr="00233ECC">
              <w:rPr>
                <w:noProof/>
                <w:color w:val="000000"/>
                <w:sz w:val="22"/>
                <w:szCs w:val="22"/>
                <w:lang w:val="sr-Latn-ME"/>
              </w:rPr>
              <w:t>kontaminirana</w:t>
            </w:r>
            <w:r w:rsidR="00853DAB" w:rsidRPr="00233ECC">
              <w:rPr>
                <w:noProof/>
                <w:color w:val="000000"/>
                <w:sz w:val="22"/>
                <w:szCs w:val="22"/>
                <w:lang w:val="sr-Latn-ME"/>
              </w:rPr>
              <w:t xml:space="preserve"> </w:t>
            </w:r>
            <w:r w:rsidRPr="00233ECC">
              <w:rPr>
                <w:noProof/>
                <w:color w:val="000000"/>
                <w:sz w:val="22"/>
                <w:szCs w:val="22"/>
                <w:lang w:val="sr-Latn-ME"/>
              </w:rPr>
              <w:t>oprema</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gdje</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njome</w:t>
            </w:r>
            <w:r w:rsidR="00853DAB" w:rsidRPr="00233ECC">
              <w:rPr>
                <w:noProof/>
                <w:color w:val="000000"/>
                <w:sz w:val="22"/>
                <w:szCs w:val="22"/>
                <w:lang w:val="sr-Latn-ME"/>
              </w:rPr>
              <w:t xml:space="preserve"> </w:t>
            </w:r>
            <w:r w:rsidRPr="00233ECC">
              <w:rPr>
                <w:noProof/>
                <w:color w:val="000000"/>
                <w:sz w:val="22"/>
                <w:szCs w:val="22"/>
                <w:lang w:val="sr-Latn-ME"/>
              </w:rPr>
              <w:t>rukuje,</w:t>
            </w:r>
          </w:p>
          <w:p w14:paraId="6EE082FC" w14:textId="32C38087"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odvajanje</w:t>
            </w:r>
            <w:r w:rsidR="00853DAB" w:rsidRPr="00233ECC">
              <w:rPr>
                <w:noProof/>
                <w:color w:val="000000"/>
                <w:sz w:val="22"/>
                <w:szCs w:val="22"/>
                <w:lang w:val="sr-Latn-ME"/>
              </w:rPr>
              <w:t xml:space="preserve"> </w:t>
            </w:r>
            <w:r w:rsidRPr="00233ECC">
              <w:rPr>
                <w:noProof/>
                <w:color w:val="000000"/>
                <w:sz w:val="22"/>
                <w:szCs w:val="22"/>
                <w:lang w:val="sr-Latn-ME"/>
              </w:rPr>
              <w:t>„čistih”</w:t>
            </w:r>
            <w:r w:rsidR="00853DAB" w:rsidRPr="00233ECC">
              <w:rPr>
                <w:noProof/>
                <w:color w:val="000000"/>
                <w:sz w:val="22"/>
                <w:szCs w:val="22"/>
                <w:lang w:val="sr-Latn-ME"/>
              </w:rPr>
              <w:t xml:space="preserve"> </w:t>
            </w:r>
            <w:r w:rsidRPr="00233ECC">
              <w:rPr>
                <w:noProof/>
                <w:color w:val="000000"/>
                <w:sz w:val="22"/>
                <w:szCs w:val="22"/>
                <w:lang w:val="sr-Latn-ME"/>
              </w:rPr>
              <w:t>od</w:t>
            </w:r>
            <w:r w:rsidR="00853DAB" w:rsidRPr="00233ECC">
              <w:rPr>
                <w:noProof/>
                <w:color w:val="000000"/>
                <w:sz w:val="22"/>
                <w:szCs w:val="22"/>
                <w:lang w:val="sr-Latn-ME"/>
              </w:rPr>
              <w:t xml:space="preserve"> </w:t>
            </w:r>
            <w:r w:rsidRPr="00233ECC">
              <w:rPr>
                <w:noProof/>
                <w:color w:val="000000"/>
                <w:sz w:val="22"/>
                <w:szCs w:val="22"/>
                <w:lang w:val="sr-Latn-ME"/>
              </w:rPr>
              <w:t>„prljavih”</w:t>
            </w:r>
            <w:r w:rsidR="00853DAB" w:rsidRPr="00233ECC">
              <w:rPr>
                <w:noProof/>
                <w:color w:val="000000"/>
                <w:sz w:val="22"/>
                <w:szCs w:val="22"/>
                <w:lang w:val="sr-Latn-ME"/>
              </w:rPr>
              <w:t xml:space="preserve"> </w:t>
            </w:r>
            <w:r w:rsidRPr="00233ECC">
              <w:rPr>
                <w:noProof/>
                <w:color w:val="000000"/>
                <w:sz w:val="22"/>
                <w:szCs w:val="22"/>
                <w:lang w:val="sr-Latn-ME"/>
              </w:rPr>
              <w:t>garderoba</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oblačenje</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svlačenje</w:t>
            </w:r>
            <w:r w:rsidR="00853DAB" w:rsidRPr="00233ECC">
              <w:rPr>
                <w:noProof/>
                <w:color w:val="000000"/>
                <w:sz w:val="22"/>
                <w:szCs w:val="22"/>
                <w:lang w:val="sr-Latn-ME"/>
              </w:rPr>
              <w:t xml:space="preserve"> </w:t>
            </w:r>
            <w:r w:rsidRPr="00233ECC">
              <w:rPr>
                <w:noProof/>
                <w:color w:val="000000"/>
                <w:sz w:val="22"/>
                <w:szCs w:val="22"/>
                <w:lang w:val="sr-Latn-ME"/>
              </w:rPr>
              <w:t>lične</w:t>
            </w:r>
            <w:r w:rsidR="00853DAB" w:rsidRPr="00233ECC">
              <w:rPr>
                <w:noProof/>
                <w:color w:val="000000"/>
                <w:sz w:val="22"/>
                <w:szCs w:val="22"/>
                <w:lang w:val="sr-Latn-ME"/>
              </w:rPr>
              <w:t xml:space="preserve"> </w:t>
            </w:r>
            <w:r w:rsidRPr="00233ECC">
              <w:rPr>
                <w:noProof/>
                <w:color w:val="000000"/>
                <w:sz w:val="22"/>
                <w:szCs w:val="22"/>
                <w:lang w:val="sr-Latn-ME"/>
              </w:rPr>
              <w:t>zaštitne</w:t>
            </w:r>
            <w:r w:rsidR="00853DAB" w:rsidRPr="00233ECC">
              <w:rPr>
                <w:noProof/>
                <w:color w:val="000000"/>
                <w:sz w:val="22"/>
                <w:szCs w:val="22"/>
                <w:lang w:val="sr-Latn-ME"/>
              </w:rPr>
              <w:t xml:space="preserve"> </w:t>
            </w:r>
            <w:r w:rsidRPr="00233ECC">
              <w:rPr>
                <w:noProof/>
                <w:color w:val="000000"/>
                <w:sz w:val="22"/>
                <w:szCs w:val="22"/>
                <w:lang w:val="sr-Latn-ME"/>
              </w:rPr>
              <w:t>odjeće.</w:t>
            </w:r>
          </w:p>
        </w:tc>
      </w:tr>
      <w:tr w:rsidR="004B390C" w:rsidRPr="007D603E" w14:paraId="41E8B5E9" w14:textId="77777777" w:rsidTr="004B390C">
        <w:tc>
          <w:tcPr>
            <w:tcW w:w="355" w:type="dxa"/>
          </w:tcPr>
          <w:p w14:paraId="4D93B11F" w14:textId="7A98258C"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C</w:t>
            </w:r>
          </w:p>
        </w:tc>
        <w:tc>
          <w:tcPr>
            <w:tcW w:w="2790" w:type="dxa"/>
          </w:tcPr>
          <w:p w14:paraId="35FEE19B" w14:textId="13FF8B80"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Poboljšano</w:t>
            </w:r>
            <w:r w:rsidR="00853DAB" w:rsidRPr="00233ECC">
              <w:rPr>
                <w:noProof/>
                <w:color w:val="000000"/>
                <w:sz w:val="22"/>
                <w:szCs w:val="22"/>
                <w:lang w:val="sr-Latn-ME"/>
              </w:rPr>
              <w:t xml:space="preserve"> </w:t>
            </w:r>
            <w:r w:rsidRPr="00233ECC">
              <w:rPr>
                <w:noProof/>
                <w:color w:val="000000"/>
                <w:sz w:val="22"/>
                <w:szCs w:val="22"/>
                <w:lang w:val="sr-Latn-ME"/>
              </w:rPr>
              <w:t>čišćenje</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pražnjenje</w:t>
            </w:r>
            <w:r w:rsidR="00853DAB" w:rsidRPr="00233ECC">
              <w:rPr>
                <w:noProof/>
                <w:color w:val="000000"/>
                <w:sz w:val="22"/>
                <w:szCs w:val="22"/>
                <w:lang w:val="sr-Latn-ME"/>
              </w:rPr>
              <w:t xml:space="preserve"> </w:t>
            </w:r>
            <w:r w:rsidRPr="00233ECC">
              <w:rPr>
                <w:noProof/>
                <w:color w:val="000000"/>
                <w:sz w:val="22"/>
                <w:szCs w:val="22"/>
                <w:lang w:val="sr-Latn-ME"/>
              </w:rPr>
              <w:t>opreme</w:t>
            </w:r>
          </w:p>
        </w:tc>
        <w:tc>
          <w:tcPr>
            <w:tcW w:w="6484" w:type="dxa"/>
          </w:tcPr>
          <w:p w14:paraId="3446701D" w14:textId="7C79C32C"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To</w:t>
            </w:r>
            <w:r w:rsidR="00853DAB" w:rsidRPr="00233ECC">
              <w:rPr>
                <w:noProof/>
                <w:color w:val="000000"/>
                <w:sz w:val="22"/>
                <w:szCs w:val="22"/>
                <w:lang w:val="sr-Latn-ME"/>
              </w:rPr>
              <w:t xml:space="preserve"> </w:t>
            </w:r>
            <w:r w:rsidRPr="00233ECC">
              <w:rPr>
                <w:noProof/>
                <w:color w:val="000000"/>
                <w:sz w:val="22"/>
                <w:szCs w:val="22"/>
                <w:lang w:val="sr-Latn-ME"/>
              </w:rPr>
              <w:t>uključuje</w:t>
            </w:r>
            <w:r w:rsidR="00853DAB" w:rsidRPr="00233ECC">
              <w:rPr>
                <w:noProof/>
                <w:color w:val="000000"/>
                <w:sz w:val="22"/>
                <w:szCs w:val="22"/>
                <w:lang w:val="sr-Latn-ME"/>
              </w:rPr>
              <w:t xml:space="preserve"> </w:t>
            </w:r>
            <w:r w:rsidRPr="00233ECC">
              <w:rPr>
                <w:noProof/>
                <w:color w:val="000000"/>
                <w:sz w:val="22"/>
                <w:szCs w:val="22"/>
                <w:lang w:val="sr-Latn-ME"/>
              </w:rPr>
              <w:t>tehnike</w:t>
            </w:r>
            <w:r w:rsidR="00853DAB" w:rsidRPr="00233ECC">
              <w:rPr>
                <w:noProof/>
                <w:color w:val="000000"/>
                <w:sz w:val="22"/>
                <w:szCs w:val="22"/>
                <w:lang w:val="sr-Latn-ME"/>
              </w:rPr>
              <w:t xml:space="preserve"> </w:t>
            </w:r>
            <w:r w:rsidRPr="00233ECC">
              <w:rPr>
                <w:noProof/>
                <w:color w:val="000000"/>
                <w:sz w:val="22"/>
                <w:szCs w:val="22"/>
                <w:lang w:val="sr-Latn-ME"/>
              </w:rPr>
              <w:t>poput</w:t>
            </w:r>
            <w:r w:rsidR="00853DAB" w:rsidRPr="00233ECC">
              <w:rPr>
                <w:noProof/>
                <w:color w:val="000000"/>
                <w:sz w:val="22"/>
                <w:szCs w:val="22"/>
                <w:lang w:val="sr-Latn-ME"/>
              </w:rPr>
              <w:t xml:space="preserve"> </w:t>
            </w:r>
            <w:r w:rsidRPr="00233ECC">
              <w:rPr>
                <w:noProof/>
                <w:color w:val="000000"/>
                <w:sz w:val="22"/>
                <w:szCs w:val="22"/>
                <w:lang w:val="sr-Latn-ME"/>
              </w:rPr>
              <w:t>sljedećih:</w:t>
            </w:r>
          </w:p>
          <w:p w14:paraId="0D47D81D" w14:textId="3884AE88"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spoljašnje</w:t>
            </w:r>
            <w:r w:rsidR="00853DAB" w:rsidRPr="00233ECC">
              <w:rPr>
                <w:noProof/>
                <w:color w:val="000000"/>
                <w:sz w:val="22"/>
                <w:szCs w:val="22"/>
                <w:lang w:val="sr-Latn-ME"/>
              </w:rPr>
              <w:t xml:space="preserve"> </w:t>
            </w:r>
            <w:r w:rsidRPr="00233ECC">
              <w:rPr>
                <w:noProof/>
                <w:color w:val="000000"/>
                <w:sz w:val="22"/>
                <w:szCs w:val="22"/>
                <w:lang w:val="sr-Latn-ME"/>
              </w:rPr>
              <w:t>površine</w:t>
            </w:r>
            <w:r w:rsidR="00853DAB" w:rsidRPr="00233ECC">
              <w:rPr>
                <w:noProof/>
                <w:color w:val="000000"/>
                <w:sz w:val="22"/>
                <w:szCs w:val="22"/>
                <w:lang w:val="sr-Latn-ME"/>
              </w:rPr>
              <w:t xml:space="preserve"> </w:t>
            </w:r>
            <w:r w:rsidRPr="00233ECC">
              <w:rPr>
                <w:noProof/>
                <w:color w:val="000000"/>
                <w:sz w:val="22"/>
                <w:szCs w:val="22"/>
                <w:lang w:val="sr-Latn-ME"/>
              </w:rPr>
              <w:t>kontaminirane</w:t>
            </w:r>
            <w:r w:rsidR="00853DAB" w:rsidRPr="00233ECC">
              <w:rPr>
                <w:noProof/>
                <w:color w:val="000000"/>
                <w:sz w:val="22"/>
                <w:szCs w:val="22"/>
                <w:lang w:val="sr-Latn-ME"/>
              </w:rPr>
              <w:t xml:space="preserve"> </w:t>
            </w:r>
            <w:r w:rsidRPr="00233ECC">
              <w:rPr>
                <w:noProof/>
                <w:color w:val="000000"/>
                <w:sz w:val="22"/>
                <w:szCs w:val="22"/>
                <w:lang w:val="sr-Latn-ME"/>
              </w:rPr>
              <w:t>opreme</w:t>
            </w:r>
            <w:r w:rsidR="00853DAB" w:rsidRPr="00233ECC">
              <w:rPr>
                <w:noProof/>
                <w:color w:val="000000"/>
                <w:sz w:val="22"/>
                <w:szCs w:val="22"/>
                <w:lang w:val="sr-Latn-ME"/>
              </w:rPr>
              <w:t xml:space="preserve"> </w:t>
            </w:r>
            <w:r w:rsidRPr="00233ECC">
              <w:rPr>
                <w:noProof/>
                <w:color w:val="000000"/>
                <w:sz w:val="22"/>
                <w:szCs w:val="22"/>
                <w:lang w:val="sr-Latn-ME"/>
              </w:rPr>
              <w:t>čiste</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anjonskim</w:t>
            </w:r>
            <w:r w:rsidR="00853DAB" w:rsidRPr="00233ECC">
              <w:rPr>
                <w:noProof/>
                <w:color w:val="000000"/>
                <w:sz w:val="22"/>
                <w:szCs w:val="22"/>
                <w:lang w:val="sr-Latn-ME"/>
              </w:rPr>
              <w:t xml:space="preserve"> </w:t>
            </w:r>
            <w:r w:rsidRPr="00233ECC">
              <w:rPr>
                <w:noProof/>
                <w:color w:val="000000"/>
                <w:sz w:val="22"/>
                <w:szCs w:val="22"/>
                <w:lang w:val="sr-Latn-ME"/>
              </w:rPr>
              <w:t>deterdgentom,</w:t>
            </w:r>
          </w:p>
          <w:p w14:paraId="183A8044" w14:textId="4556343E"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oprema</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prazni</w:t>
            </w:r>
            <w:r w:rsidR="00853DAB" w:rsidRPr="00233ECC">
              <w:rPr>
                <w:noProof/>
                <w:color w:val="000000"/>
                <w:sz w:val="22"/>
                <w:szCs w:val="22"/>
                <w:lang w:val="sr-Latn-ME"/>
              </w:rPr>
              <w:t xml:space="preserve"> </w:t>
            </w:r>
            <w:r w:rsidRPr="00233ECC">
              <w:rPr>
                <w:noProof/>
                <w:color w:val="000000"/>
                <w:sz w:val="22"/>
                <w:szCs w:val="22"/>
                <w:lang w:val="sr-Latn-ME"/>
              </w:rPr>
              <w:t>pumpom</w:t>
            </w:r>
            <w:r w:rsidR="00853DAB" w:rsidRPr="00233ECC">
              <w:rPr>
                <w:noProof/>
                <w:color w:val="000000"/>
                <w:sz w:val="22"/>
                <w:szCs w:val="22"/>
                <w:lang w:val="sr-Latn-ME"/>
              </w:rPr>
              <w:t xml:space="preserve"> </w:t>
            </w:r>
            <w:r w:rsidRPr="00233ECC">
              <w:rPr>
                <w:noProof/>
                <w:color w:val="000000"/>
                <w:sz w:val="22"/>
                <w:szCs w:val="22"/>
                <w:lang w:val="sr-Latn-ME"/>
              </w:rPr>
              <w:t>ili</w:t>
            </w:r>
            <w:r w:rsidR="00853DAB" w:rsidRPr="00233ECC">
              <w:rPr>
                <w:noProof/>
                <w:color w:val="000000"/>
                <w:sz w:val="22"/>
                <w:szCs w:val="22"/>
                <w:lang w:val="sr-Latn-ME"/>
              </w:rPr>
              <w:t xml:space="preserve"> </w:t>
            </w:r>
            <w:r w:rsidRPr="00233ECC">
              <w:rPr>
                <w:noProof/>
                <w:color w:val="000000"/>
                <w:sz w:val="22"/>
                <w:szCs w:val="22"/>
                <w:lang w:val="sr-Latn-ME"/>
              </w:rPr>
              <w:t>vakuumom</w:t>
            </w:r>
            <w:r w:rsidR="00853DAB" w:rsidRPr="00233ECC">
              <w:rPr>
                <w:noProof/>
                <w:color w:val="000000"/>
                <w:sz w:val="22"/>
                <w:szCs w:val="22"/>
                <w:lang w:val="sr-Latn-ME"/>
              </w:rPr>
              <w:t xml:space="preserve"> </w:t>
            </w:r>
            <w:r w:rsidRPr="00233ECC">
              <w:rPr>
                <w:noProof/>
                <w:color w:val="000000"/>
                <w:sz w:val="22"/>
                <w:szCs w:val="22"/>
                <w:lang w:val="sr-Latn-ME"/>
              </w:rPr>
              <w:t>umjesto</w:t>
            </w:r>
            <w:r w:rsidR="00853DAB" w:rsidRPr="00233ECC">
              <w:rPr>
                <w:noProof/>
                <w:color w:val="000000"/>
                <w:sz w:val="22"/>
                <w:szCs w:val="22"/>
                <w:lang w:val="sr-Latn-ME"/>
              </w:rPr>
              <w:t xml:space="preserve"> </w:t>
            </w:r>
            <w:r w:rsidRPr="00233ECC">
              <w:rPr>
                <w:noProof/>
                <w:color w:val="000000"/>
                <w:sz w:val="22"/>
                <w:szCs w:val="22"/>
                <w:lang w:val="sr-Latn-ME"/>
              </w:rPr>
              <w:t>gravitaciono,</w:t>
            </w:r>
          </w:p>
          <w:p w14:paraId="17577F3B" w14:textId="1DEC2B85"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utvrđeni</w:t>
            </w:r>
            <w:r w:rsidR="00853DAB" w:rsidRPr="00233ECC">
              <w:rPr>
                <w:noProof/>
                <w:color w:val="000000"/>
                <w:sz w:val="22"/>
                <w:szCs w:val="22"/>
                <w:lang w:val="sr-Latn-ME"/>
              </w:rPr>
              <w:t xml:space="preserve"> </w:t>
            </w:r>
            <w:r w:rsidRPr="00233ECC">
              <w:rPr>
                <w:noProof/>
                <w:color w:val="000000"/>
                <w:sz w:val="22"/>
                <w:szCs w:val="22"/>
                <w:lang w:val="sr-Latn-ME"/>
              </w:rPr>
              <w:t>su</w:t>
            </w:r>
            <w:r w:rsidR="00853DAB" w:rsidRPr="00233ECC">
              <w:rPr>
                <w:noProof/>
                <w:color w:val="000000"/>
                <w:sz w:val="22"/>
                <w:szCs w:val="22"/>
                <w:lang w:val="sr-Latn-ME"/>
              </w:rPr>
              <w:t xml:space="preserve"> </w:t>
            </w:r>
            <w:r w:rsidRPr="00233ECC">
              <w:rPr>
                <w:noProof/>
                <w:color w:val="000000"/>
                <w:sz w:val="22"/>
                <w:szCs w:val="22"/>
                <w:lang w:val="sr-Latn-ME"/>
              </w:rPr>
              <w:t>postupci</w:t>
            </w:r>
            <w:r w:rsidR="00853DAB" w:rsidRPr="00233ECC">
              <w:rPr>
                <w:noProof/>
                <w:color w:val="000000"/>
                <w:sz w:val="22"/>
                <w:szCs w:val="22"/>
                <w:lang w:val="sr-Latn-ME"/>
              </w:rPr>
              <w:t xml:space="preserve"> </w:t>
            </w:r>
            <w:r w:rsidRPr="00233ECC">
              <w:rPr>
                <w:noProof/>
                <w:color w:val="000000"/>
                <w:sz w:val="22"/>
                <w:szCs w:val="22"/>
                <w:lang w:val="sr-Latn-ME"/>
              </w:rPr>
              <w:t>koji</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upotrebljavaju</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punjenje,</w:t>
            </w:r>
            <w:r w:rsidR="00853DAB" w:rsidRPr="00233ECC">
              <w:rPr>
                <w:noProof/>
                <w:color w:val="000000"/>
                <w:sz w:val="22"/>
                <w:szCs w:val="22"/>
                <w:lang w:val="sr-Latn-ME"/>
              </w:rPr>
              <w:t xml:space="preserve"> </w:t>
            </w:r>
            <w:r w:rsidRPr="00233ECC">
              <w:rPr>
                <w:noProof/>
                <w:color w:val="000000"/>
                <w:sz w:val="22"/>
                <w:szCs w:val="22"/>
                <w:lang w:val="sr-Latn-ME"/>
              </w:rPr>
              <w:t>pražnjenje</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spajanje</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odspajanje</w:t>
            </w:r>
            <w:r w:rsidR="00853DAB" w:rsidRPr="00233ECC">
              <w:rPr>
                <w:noProof/>
                <w:color w:val="000000"/>
                <w:sz w:val="22"/>
                <w:szCs w:val="22"/>
                <w:lang w:val="sr-Latn-ME"/>
              </w:rPr>
              <w:t xml:space="preserve"> </w:t>
            </w:r>
            <w:r w:rsidRPr="00233ECC">
              <w:rPr>
                <w:noProof/>
                <w:color w:val="000000"/>
                <w:sz w:val="22"/>
                <w:szCs w:val="22"/>
                <w:lang w:val="sr-Latn-ME"/>
              </w:rPr>
              <w:t>vakuumske</w:t>
            </w:r>
            <w:r w:rsidR="00853DAB" w:rsidRPr="00233ECC">
              <w:rPr>
                <w:noProof/>
                <w:color w:val="000000"/>
                <w:sz w:val="22"/>
                <w:szCs w:val="22"/>
                <w:lang w:val="sr-Latn-ME"/>
              </w:rPr>
              <w:t xml:space="preserve"> </w:t>
            </w:r>
            <w:r w:rsidRPr="00233ECC">
              <w:rPr>
                <w:noProof/>
                <w:color w:val="000000"/>
                <w:sz w:val="22"/>
                <w:szCs w:val="22"/>
                <w:lang w:val="sr-Latn-ME"/>
              </w:rPr>
              <w:t>posude,</w:t>
            </w:r>
          </w:p>
          <w:p w14:paraId="0E21CE01" w14:textId="6FD4471C"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obezbjeđuje</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dug</w:t>
            </w:r>
            <w:r w:rsidR="00853DAB" w:rsidRPr="00233ECC">
              <w:rPr>
                <w:noProof/>
                <w:color w:val="000000"/>
                <w:sz w:val="22"/>
                <w:szCs w:val="22"/>
                <w:lang w:val="sr-Latn-ME"/>
              </w:rPr>
              <w:t xml:space="preserve"> </w:t>
            </w:r>
            <w:r w:rsidRPr="00233ECC">
              <w:rPr>
                <w:noProof/>
                <w:color w:val="000000"/>
                <w:sz w:val="22"/>
                <w:szCs w:val="22"/>
                <w:lang w:val="sr-Latn-ME"/>
              </w:rPr>
              <w:t>period</w:t>
            </w:r>
            <w:r w:rsidR="00853DAB" w:rsidRPr="00233ECC">
              <w:rPr>
                <w:noProof/>
                <w:color w:val="000000"/>
                <w:sz w:val="22"/>
                <w:szCs w:val="22"/>
                <w:lang w:val="sr-Latn-ME"/>
              </w:rPr>
              <w:t xml:space="preserve"> </w:t>
            </w:r>
            <w:r w:rsidRPr="00233ECC">
              <w:rPr>
                <w:noProof/>
                <w:color w:val="000000"/>
                <w:sz w:val="22"/>
                <w:szCs w:val="22"/>
                <w:lang w:val="sr-Latn-ME"/>
              </w:rPr>
              <w:t>pražnjenja</w:t>
            </w:r>
            <w:r w:rsidR="00853DAB" w:rsidRPr="00233ECC">
              <w:rPr>
                <w:noProof/>
                <w:color w:val="000000"/>
                <w:sz w:val="22"/>
                <w:szCs w:val="22"/>
                <w:lang w:val="sr-Latn-ME"/>
              </w:rPr>
              <w:t xml:space="preserve"> </w:t>
            </w:r>
            <w:r w:rsidRPr="00233ECC">
              <w:rPr>
                <w:noProof/>
                <w:color w:val="000000"/>
                <w:sz w:val="22"/>
                <w:szCs w:val="22"/>
                <w:lang w:val="sr-Latn-ME"/>
              </w:rPr>
              <w:t>(najmanje</w:t>
            </w:r>
            <w:r w:rsidR="00853DAB" w:rsidRPr="00233ECC">
              <w:rPr>
                <w:noProof/>
                <w:color w:val="000000"/>
                <w:sz w:val="22"/>
                <w:szCs w:val="22"/>
                <w:lang w:val="sr-Latn-ME"/>
              </w:rPr>
              <w:t xml:space="preserve"> </w:t>
            </w:r>
            <w:r w:rsidRPr="00233ECC">
              <w:rPr>
                <w:noProof/>
                <w:color w:val="000000"/>
                <w:sz w:val="22"/>
                <w:szCs w:val="22"/>
                <w:lang w:val="sr-Latn-ME"/>
              </w:rPr>
              <w:t>12</w:t>
            </w:r>
            <w:r w:rsidR="00853DAB" w:rsidRPr="00233ECC">
              <w:rPr>
                <w:noProof/>
                <w:color w:val="000000"/>
                <w:sz w:val="22"/>
                <w:szCs w:val="22"/>
                <w:lang w:val="sr-Latn-ME"/>
              </w:rPr>
              <w:t xml:space="preserve"> </w:t>
            </w:r>
            <w:r w:rsidRPr="00233ECC">
              <w:rPr>
                <w:noProof/>
                <w:color w:val="000000"/>
                <w:sz w:val="22"/>
                <w:szCs w:val="22"/>
                <w:lang w:val="sr-Latn-ME"/>
              </w:rPr>
              <w:t>sati)</w:t>
            </w:r>
            <w:r w:rsidR="00853DAB" w:rsidRPr="00233ECC">
              <w:rPr>
                <w:noProof/>
                <w:color w:val="000000"/>
                <w:sz w:val="22"/>
                <w:szCs w:val="22"/>
                <w:lang w:val="sr-Latn-ME"/>
              </w:rPr>
              <w:t xml:space="preserve"> </w:t>
            </w:r>
            <w:r w:rsidRPr="00233ECC">
              <w:rPr>
                <w:noProof/>
                <w:color w:val="000000"/>
                <w:sz w:val="22"/>
                <w:szCs w:val="22"/>
                <w:lang w:val="sr-Latn-ME"/>
              </w:rPr>
              <w:t>kako</w:t>
            </w:r>
            <w:r w:rsidR="00853DAB" w:rsidRPr="00233ECC">
              <w:rPr>
                <w:noProof/>
                <w:color w:val="000000"/>
                <w:sz w:val="22"/>
                <w:szCs w:val="22"/>
                <w:lang w:val="sr-Latn-ME"/>
              </w:rPr>
              <w:t xml:space="preserve"> </w:t>
            </w:r>
            <w:r w:rsidRPr="00233ECC">
              <w:rPr>
                <w:noProof/>
                <w:color w:val="000000"/>
                <w:sz w:val="22"/>
                <w:szCs w:val="22"/>
                <w:lang w:val="sr-Latn-ME"/>
              </w:rPr>
              <w:t>bi</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izbjeglo</w:t>
            </w:r>
            <w:r w:rsidR="00853DAB" w:rsidRPr="00233ECC">
              <w:rPr>
                <w:noProof/>
                <w:color w:val="000000"/>
                <w:sz w:val="22"/>
                <w:szCs w:val="22"/>
                <w:lang w:val="sr-Latn-ME"/>
              </w:rPr>
              <w:t xml:space="preserve"> </w:t>
            </w:r>
            <w:r w:rsidRPr="00233ECC">
              <w:rPr>
                <w:noProof/>
                <w:color w:val="000000"/>
                <w:sz w:val="22"/>
                <w:szCs w:val="22"/>
                <w:lang w:val="sr-Latn-ME"/>
              </w:rPr>
              <w:t>bilo</w:t>
            </w:r>
            <w:r w:rsidR="00853DAB" w:rsidRPr="00233ECC">
              <w:rPr>
                <w:noProof/>
                <w:color w:val="000000"/>
                <w:sz w:val="22"/>
                <w:szCs w:val="22"/>
                <w:lang w:val="sr-Latn-ME"/>
              </w:rPr>
              <w:t xml:space="preserve"> </w:t>
            </w:r>
            <w:r w:rsidRPr="00233ECC">
              <w:rPr>
                <w:noProof/>
                <w:color w:val="000000"/>
                <w:sz w:val="22"/>
                <w:szCs w:val="22"/>
                <w:lang w:val="sr-Latn-ME"/>
              </w:rPr>
              <w:t>kakvo</w:t>
            </w:r>
            <w:r w:rsidR="00853DAB" w:rsidRPr="00233ECC">
              <w:rPr>
                <w:noProof/>
                <w:color w:val="000000"/>
                <w:sz w:val="22"/>
                <w:szCs w:val="22"/>
                <w:lang w:val="sr-Latn-ME"/>
              </w:rPr>
              <w:t xml:space="preserve"> </w:t>
            </w:r>
            <w:r w:rsidRPr="00233ECC">
              <w:rPr>
                <w:noProof/>
                <w:color w:val="000000"/>
                <w:sz w:val="22"/>
                <w:szCs w:val="22"/>
                <w:lang w:val="sr-Latn-ME"/>
              </w:rPr>
              <w:t>kapanje</w:t>
            </w:r>
            <w:r w:rsidR="00853DAB" w:rsidRPr="00233ECC">
              <w:rPr>
                <w:noProof/>
                <w:color w:val="000000"/>
                <w:sz w:val="22"/>
                <w:szCs w:val="22"/>
                <w:lang w:val="sr-Latn-ME"/>
              </w:rPr>
              <w:t xml:space="preserve"> </w:t>
            </w:r>
            <w:r w:rsidRPr="00233ECC">
              <w:rPr>
                <w:noProof/>
                <w:color w:val="000000"/>
                <w:sz w:val="22"/>
                <w:szCs w:val="22"/>
                <w:lang w:val="sr-Latn-ME"/>
              </w:rPr>
              <w:t>kontaminirane</w:t>
            </w:r>
            <w:r w:rsidR="00853DAB" w:rsidRPr="00233ECC">
              <w:rPr>
                <w:noProof/>
                <w:color w:val="000000"/>
                <w:sz w:val="22"/>
                <w:szCs w:val="22"/>
                <w:lang w:val="sr-Latn-ME"/>
              </w:rPr>
              <w:t xml:space="preserve"> </w:t>
            </w:r>
            <w:r w:rsidRPr="00233ECC">
              <w:rPr>
                <w:noProof/>
                <w:color w:val="000000"/>
                <w:sz w:val="22"/>
                <w:szCs w:val="22"/>
                <w:lang w:val="sr-Latn-ME"/>
              </w:rPr>
              <w:t>tečnosti</w:t>
            </w:r>
            <w:r w:rsidR="00853DAB" w:rsidRPr="00233ECC">
              <w:rPr>
                <w:noProof/>
                <w:color w:val="000000"/>
                <w:sz w:val="22"/>
                <w:szCs w:val="22"/>
                <w:lang w:val="sr-Latn-ME"/>
              </w:rPr>
              <w:t xml:space="preserve"> </w:t>
            </w:r>
            <w:r w:rsidRPr="00233ECC">
              <w:rPr>
                <w:noProof/>
                <w:color w:val="000000"/>
                <w:sz w:val="22"/>
                <w:szCs w:val="22"/>
                <w:lang w:val="sr-Latn-ME"/>
              </w:rPr>
              <w:t>tokom</w:t>
            </w:r>
            <w:r w:rsidR="00853DAB" w:rsidRPr="00233ECC">
              <w:rPr>
                <w:noProof/>
                <w:color w:val="000000"/>
                <w:sz w:val="22"/>
                <w:szCs w:val="22"/>
                <w:lang w:val="sr-Latn-ME"/>
              </w:rPr>
              <w:t xml:space="preserve"> </w:t>
            </w:r>
            <w:r w:rsidRPr="00233ECC">
              <w:rPr>
                <w:noProof/>
                <w:color w:val="000000"/>
                <w:sz w:val="22"/>
                <w:szCs w:val="22"/>
                <w:lang w:val="sr-Latn-ME"/>
              </w:rPr>
              <w:t>daljih</w:t>
            </w:r>
            <w:r w:rsidR="00853DAB" w:rsidRPr="00233ECC">
              <w:rPr>
                <w:noProof/>
                <w:color w:val="000000"/>
                <w:sz w:val="22"/>
                <w:szCs w:val="22"/>
                <w:lang w:val="sr-Latn-ME"/>
              </w:rPr>
              <w:t xml:space="preserve"> </w:t>
            </w:r>
            <w:r w:rsidRPr="00233ECC">
              <w:rPr>
                <w:noProof/>
                <w:color w:val="000000"/>
                <w:sz w:val="22"/>
                <w:szCs w:val="22"/>
                <w:lang w:val="sr-Latn-ME"/>
              </w:rPr>
              <w:t>postupaka</w:t>
            </w:r>
            <w:r w:rsidR="00853DAB" w:rsidRPr="00233ECC">
              <w:rPr>
                <w:noProof/>
                <w:color w:val="000000"/>
                <w:sz w:val="22"/>
                <w:szCs w:val="22"/>
                <w:lang w:val="sr-Latn-ME"/>
              </w:rPr>
              <w:t xml:space="preserve"> </w:t>
            </w:r>
            <w:r w:rsidRPr="00233ECC">
              <w:rPr>
                <w:noProof/>
                <w:color w:val="000000"/>
                <w:sz w:val="22"/>
                <w:szCs w:val="22"/>
                <w:lang w:val="sr-Latn-ME"/>
              </w:rPr>
              <w:t>tretmana</w:t>
            </w:r>
            <w:r w:rsidR="00853DAB" w:rsidRPr="00233ECC">
              <w:rPr>
                <w:noProof/>
                <w:color w:val="000000"/>
                <w:sz w:val="22"/>
                <w:szCs w:val="22"/>
                <w:lang w:val="sr-Latn-ME"/>
              </w:rPr>
              <w:t xml:space="preserve"> </w:t>
            </w:r>
            <w:r w:rsidRPr="00233ECC">
              <w:rPr>
                <w:noProof/>
                <w:color w:val="000000"/>
                <w:sz w:val="22"/>
                <w:szCs w:val="22"/>
                <w:lang w:val="sr-Latn-ME"/>
              </w:rPr>
              <w:t>nakon</w:t>
            </w:r>
            <w:r w:rsidR="00853DAB" w:rsidRPr="00233ECC">
              <w:rPr>
                <w:noProof/>
                <w:color w:val="000000"/>
                <w:sz w:val="22"/>
                <w:szCs w:val="22"/>
                <w:lang w:val="sr-Latn-ME"/>
              </w:rPr>
              <w:t xml:space="preserve"> </w:t>
            </w:r>
            <w:r w:rsidRPr="00233ECC">
              <w:rPr>
                <w:noProof/>
                <w:color w:val="000000"/>
                <w:sz w:val="22"/>
                <w:szCs w:val="22"/>
                <w:lang w:val="sr-Latn-ME"/>
              </w:rPr>
              <w:t>odvajanja</w:t>
            </w:r>
            <w:r w:rsidR="00853DAB" w:rsidRPr="00233ECC">
              <w:rPr>
                <w:noProof/>
                <w:color w:val="000000"/>
                <w:sz w:val="22"/>
                <w:szCs w:val="22"/>
                <w:lang w:val="sr-Latn-ME"/>
              </w:rPr>
              <w:t xml:space="preserve"> </w:t>
            </w:r>
            <w:r w:rsidRPr="00233ECC">
              <w:rPr>
                <w:noProof/>
                <w:color w:val="000000"/>
                <w:sz w:val="22"/>
                <w:szCs w:val="22"/>
                <w:lang w:val="sr-Latn-ME"/>
              </w:rPr>
              <w:t>električnog</w:t>
            </w:r>
            <w:r w:rsidR="00853DAB" w:rsidRPr="00233ECC">
              <w:rPr>
                <w:noProof/>
                <w:color w:val="000000"/>
                <w:sz w:val="22"/>
                <w:szCs w:val="22"/>
                <w:lang w:val="sr-Latn-ME"/>
              </w:rPr>
              <w:t xml:space="preserve"> </w:t>
            </w:r>
            <w:r w:rsidRPr="00233ECC">
              <w:rPr>
                <w:noProof/>
                <w:color w:val="000000"/>
                <w:sz w:val="22"/>
                <w:szCs w:val="22"/>
                <w:lang w:val="sr-Latn-ME"/>
              </w:rPr>
              <w:t>transformatora</w:t>
            </w:r>
            <w:r w:rsidR="00853DAB" w:rsidRPr="00233ECC">
              <w:rPr>
                <w:noProof/>
                <w:color w:val="000000"/>
                <w:sz w:val="22"/>
                <w:szCs w:val="22"/>
                <w:lang w:val="sr-Latn-ME"/>
              </w:rPr>
              <w:t xml:space="preserve"> </w:t>
            </w:r>
            <w:r w:rsidRPr="00233ECC">
              <w:rPr>
                <w:noProof/>
                <w:color w:val="000000"/>
                <w:sz w:val="22"/>
                <w:szCs w:val="22"/>
                <w:lang w:val="sr-Latn-ME"/>
              </w:rPr>
              <w:t>od</w:t>
            </w:r>
            <w:r w:rsidR="00853DAB" w:rsidRPr="00233ECC">
              <w:rPr>
                <w:noProof/>
                <w:color w:val="000000"/>
                <w:sz w:val="22"/>
                <w:szCs w:val="22"/>
                <w:lang w:val="sr-Latn-ME"/>
              </w:rPr>
              <w:t xml:space="preserve"> </w:t>
            </w:r>
            <w:r w:rsidRPr="00233ECC">
              <w:rPr>
                <w:noProof/>
                <w:color w:val="000000"/>
                <w:sz w:val="22"/>
                <w:szCs w:val="22"/>
                <w:lang w:val="sr-Latn-ME"/>
              </w:rPr>
              <w:t>kućišta.</w:t>
            </w:r>
          </w:p>
        </w:tc>
      </w:tr>
      <w:tr w:rsidR="004B390C" w:rsidRPr="007D603E" w14:paraId="354F831D" w14:textId="77777777" w:rsidTr="004B390C">
        <w:tc>
          <w:tcPr>
            <w:tcW w:w="355" w:type="dxa"/>
          </w:tcPr>
          <w:p w14:paraId="1797724E" w14:textId="31F04251"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D</w:t>
            </w:r>
          </w:p>
        </w:tc>
        <w:tc>
          <w:tcPr>
            <w:tcW w:w="2790" w:type="dxa"/>
          </w:tcPr>
          <w:p w14:paraId="2808D8D4" w14:textId="046BDC39"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Kontrola</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monitoring</w:t>
            </w:r>
            <w:r w:rsidR="00853DAB" w:rsidRPr="00233ECC">
              <w:rPr>
                <w:noProof/>
                <w:color w:val="000000"/>
                <w:sz w:val="22"/>
                <w:szCs w:val="22"/>
                <w:lang w:val="sr-Latn-ME"/>
              </w:rPr>
              <w:t xml:space="preserve"> </w:t>
            </w:r>
            <w:r w:rsidRPr="00233ECC">
              <w:rPr>
                <w:noProof/>
                <w:color w:val="000000"/>
                <w:sz w:val="22"/>
                <w:szCs w:val="22"/>
                <w:lang w:val="sr-Latn-ME"/>
              </w:rPr>
              <w:t>emisija</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vazduh</w:t>
            </w:r>
          </w:p>
        </w:tc>
        <w:tc>
          <w:tcPr>
            <w:tcW w:w="6484" w:type="dxa"/>
          </w:tcPr>
          <w:p w14:paraId="07E93A0E" w14:textId="0045A7BD"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To</w:t>
            </w:r>
            <w:r w:rsidR="00853DAB" w:rsidRPr="00233ECC">
              <w:rPr>
                <w:noProof/>
                <w:color w:val="000000"/>
                <w:sz w:val="22"/>
                <w:szCs w:val="22"/>
                <w:lang w:val="sr-Latn-ME"/>
              </w:rPr>
              <w:t xml:space="preserve"> </w:t>
            </w:r>
            <w:r w:rsidRPr="00233ECC">
              <w:rPr>
                <w:noProof/>
                <w:color w:val="000000"/>
                <w:sz w:val="22"/>
                <w:szCs w:val="22"/>
                <w:lang w:val="sr-Latn-ME"/>
              </w:rPr>
              <w:t>uključuje</w:t>
            </w:r>
            <w:r w:rsidR="00853DAB" w:rsidRPr="00233ECC">
              <w:rPr>
                <w:noProof/>
                <w:color w:val="000000"/>
                <w:sz w:val="22"/>
                <w:szCs w:val="22"/>
                <w:lang w:val="sr-Latn-ME"/>
              </w:rPr>
              <w:t xml:space="preserve"> </w:t>
            </w:r>
            <w:r w:rsidRPr="00233ECC">
              <w:rPr>
                <w:noProof/>
                <w:color w:val="000000"/>
                <w:sz w:val="22"/>
                <w:szCs w:val="22"/>
                <w:lang w:val="sr-Latn-ME"/>
              </w:rPr>
              <w:t>tehnike</w:t>
            </w:r>
            <w:r w:rsidR="00853DAB" w:rsidRPr="00233ECC">
              <w:rPr>
                <w:noProof/>
                <w:color w:val="000000"/>
                <w:sz w:val="22"/>
                <w:szCs w:val="22"/>
                <w:lang w:val="sr-Latn-ME"/>
              </w:rPr>
              <w:t xml:space="preserve"> </w:t>
            </w:r>
            <w:r w:rsidRPr="00233ECC">
              <w:rPr>
                <w:noProof/>
                <w:color w:val="000000"/>
                <w:sz w:val="22"/>
                <w:szCs w:val="22"/>
                <w:lang w:val="sr-Latn-ME"/>
              </w:rPr>
              <w:t>poput</w:t>
            </w:r>
            <w:r w:rsidR="00853DAB" w:rsidRPr="00233ECC">
              <w:rPr>
                <w:noProof/>
                <w:color w:val="000000"/>
                <w:sz w:val="22"/>
                <w:szCs w:val="22"/>
                <w:lang w:val="sr-Latn-ME"/>
              </w:rPr>
              <w:t xml:space="preserve"> </w:t>
            </w:r>
            <w:r w:rsidRPr="00233ECC">
              <w:rPr>
                <w:noProof/>
                <w:color w:val="000000"/>
                <w:sz w:val="22"/>
                <w:szCs w:val="22"/>
                <w:lang w:val="sr-Latn-ME"/>
              </w:rPr>
              <w:t>sljedećih:</w:t>
            </w:r>
          </w:p>
          <w:p w14:paraId="1964F066" w14:textId="48767085"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vazduh</w:t>
            </w:r>
            <w:r w:rsidR="00853DAB" w:rsidRPr="00233ECC">
              <w:rPr>
                <w:noProof/>
                <w:color w:val="000000"/>
                <w:sz w:val="22"/>
                <w:szCs w:val="22"/>
                <w:lang w:val="sr-Latn-ME"/>
              </w:rPr>
              <w:t xml:space="preserve"> </w:t>
            </w:r>
            <w:r w:rsidRPr="00233ECC">
              <w:rPr>
                <w:noProof/>
                <w:color w:val="000000"/>
                <w:sz w:val="22"/>
                <w:szCs w:val="22"/>
                <w:lang w:val="sr-Latn-ME"/>
              </w:rPr>
              <w:t>iz</w:t>
            </w:r>
            <w:r w:rsidR="00853DAB" w:rsidRPr="00233ECC">
              <w:rPr>
                <w:noProof/>
                <w:color w:val="000000"/>
                <w:sz w:val="22"/>
                <w:szCs w:val="22"/>
                <w:lang w:val="sr-Latn-ME"/>
              </w:rPr>
              <w:t xml:space="preserve"> </w:t>
            </w:r>
            <w:r w:rsidRPr="00233ECC">
              <w:rPr>
                <w:noProof/>
                <w:color w:val="000000"/>
                <w:sz w:val="22"/>
                <w:szCs w:val="22"/>
                <w:lang w:val="sr-Latn-ME"/>
              </w:rPr>
              <w:t>područja</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dekontaminaciju</w:t>
            </w:r>
            <w:r w:rsidR="00853DAB" w:rsidRPr="00233ECC">
              <w:rPr>
                <w:noProof/>
                <w:color w:val="000000"/>
                <w:sz w:val="22"/>
                <w:szCs w:val="22"/>
                <w:lang w:val="sr-Latn-ME"/>
              </w:rPr>
              <w:t xml:space="preserve"> </w:t>
            </w:r>
            <w:r w:rsidRPr="00233ECC">
              <w:rPr>
                <w:noProof/>
                <w:color w:val="000000"/>
                <w:sz w:val="22"/>
                <w:szCs w:val="22"/>
                <w:lang w:val="sr-Latn-ME"/>
              </w:rPr>
              <w:t>prikuplja</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obrađuje</w:t>
            </w:r>
            <w:r w:rsidR="00853DAB" w:rsidRPr="00233ECC">
              <w:rPr>
                <w:noProof/>
                <w:color w:val="000000"/>
                <w:sz w:val="22"/>
                <w:szCs w:val="22"/>
                <w:lang w:val="sr-Latn-ME"/>
              </w:rPr>
              <w:t xml:space="preserve"> </w:t>
            </w:r>
            <w:r w:rsidRPr="00233ECC">
              <w:rPr>
                <w:noProof/>
                <w:color w:val="000000"/>
                <w:sz w:val="22"/>
                <w:szCs w:val="22"/>
                <w:lang w:val="sr-Latn-ME"/>
              </w:rPr>
              <w:t>f</w:t>
            </w:r>
            <w:r w:rsidR="00AA47A5" w:rsidRPr="00233ECC">
              <w:rPr>
                <w:noProof/>
                <w:color w:val="000000"/>
                <w:sz w:val="22"/>
                <w:szCs w:val="22"/>
                <w:lang w:val="sr-Latn-ME"/>
              </w:rPr>
              <w:t>ilter</w:t>
            </w:r>
            <w:r w:rsidRPr="00233ECC">
              <w:rPr>
                <w:noProof/>
                <w:color w:val="000000"/>
                <w:sz w:val="22"/>
                <w:szCs w:val="22"/>
                <w:lang w:val="sr-Latn-ME"/>
              </w:rPr>
              <w:t>ima</w:t>
            </w:r>
            <w:r w:rsidR="00853DAB" w:rsidRPr="00233ECC">
              <w:rPr>
                <w:noProof/>
                <w:color w:val="000000"/>
                <w:sz w:val="22"/>
                <w:szCs w:val="22"/>
                <w:lang w:val="sr-Latn-ME"/>
              </w:rPr>
              <w:t xml:space="preserve"> </w:t>
            </w:r>
            <w:r w:rsidRPr="00233ECC">
              <w:rPr>
                <w:noProof/>
                <w:color w:val="000000"/>
                <w:sz w:val="22"/>
                <w:szCs w:val="22"/>
                <w:lang w:val="sr-Latn-ME"/>
              </w:rPr>
              <w:t>s</w:t>
            </w:r>
            <w:r w:rsidR="00853DAB" w:rsidRPr="00233ECC">
              <w:rPr>
                <w:noProof/>
                <w:color w:val="000000"/>
                <w:sz w:val="22"/>
                <w:szCs w:val="22"/>
                <w:lang w:val="sr-Latn-ME"/>
              </w:rPr>
              <w:t xml:space="preserve"> </w:t>
            </w:r>
            <w:r w:rsidRPr="00233ECC">
              <w:rPr>
                <w:noProof/>
                <w:color w:val="000000"/>
                <w:sz w:val="22"/>
                <w:szCs w:val="22"/>
                <w:lang w:val="sr-Latn-ME"/>
              </w:rPr>
              <w:t>aktivnim</w:t>
            </w:r>
            <w:r w:rsidR="00853DAB" w:rsidRPr="00233ECC">
              <w:rPr>
                <w:noProof/>
                <w:color w:val="000000"/>
                <w:sz w:val="22"/>
                <w:szCs w:val="22"/>
                <w:lang w:val="sr-Latn-ME"/>
              </w:rPr>
              <w:t xml:space="preserve"> </w:t>
            </w:r>
            <w:r w:rsidRPr="00233ECC">
              <w:rPr>
                <w:noProof/>
                <w:color w:val="000000"/>
                <w:sz w:val="22"/>
                <w:szCs w:val="22"/>
                <w:lang w:val="sr-Latn-ME"/>
              </w:rPr>
              <w:t>ugljem,</w:t>
            </w:r>
          </w:p>
          <w:p w14:paraId="50672D34" w14:textId="58006469"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Izduvna</w:t>
            </w:r>
            <w:r w:rsidR="00853DAB" w:rsidRPr="00233ECC">
              <w:rPr>
                <w:noProof/>
                <w:color w:val="000000"/>
                <w:sz w:val="22"/>
                <w:szCs w:val="22"/>
                <w:lang w:val="sr-Latn-ME"/>
              </w:rPr>
              <w:t xml:space="preserve"> </w:t>
            </w:r>
            <w:r w:rsidRPr="00233ECC">
              <w:rPr>
                <w:noProof/>
                <w:color w:val="000000"/>
                <w:sz w:val="22"/>
                <w:szCs w:val="22"/>
                <w:lang w:val="sr-Latn-ME"/>
              </w:rPr>
              <w:t>cijev</w:t>
            </w:r>
            <w:r w:rsidR="00853DAB" w:rsidRPr="00233ECC">
              <w:rPr>
                <w:noProof/>
                <w:color w:val="000000"/>
                <w:sz w:val="22"/>
                <w:szCs w:val="22"/>
                <w:lang w:val="sr-Latn-ME"/>
              </w:rPr>
              <w:t xml:space="preserve"> </w:t>
            </w:r>
            <w:r w:rsidRPr="00233ECC">
              <w:rPr>
                <w:noProof/>
                <w:color w:val="000000"/>
                <w:sz w:val="22"/>
                <w:szCs w:val="22"/>
                <w:lang w:val="sr-Latn-ME"/>
              </w:rPr>
              <w:t>vakuumske</w:t>
            </w:r>
            <w:r w:rsidR="00853DAB" w:rsidRPr="00233ECC">
              <w:rPr>
                <w:noProof/>
                <w:color w:val="000000"/>
                <w:sz w:val="22"/>
                <w:szCs w:val="22"/>
                <w:lang w:val="sr-Latn-ME"/>
              </w:rPr>
              <w:t xml:space="preserve"> </w:t>
            </w:r>
            <w:r w:rsidRPr="00233ECC">
              <w:rPr>
                <w:noProof/>
                <w:color w:val="000000"/>
                <w:sz w:val="22"/>
                <w:szCs w:val="22"/>
                <w:lang w:val="sr-Latn-ME"/>
              </w:rPr>
              <w:t>pumpe</w:t>
            </w:r>
            <w:r w:rsidR="00853DAB" w:rsidRPr="00233ECC">
              <w:rPr>
                <w:noProof/>
                <w:color w:val="000000"/>
                <w:sz w:val="22"/>
                <w:szCs w:val="22"/>
                <w:lang w:val="sr-Latn-ME"/>
              </w:rPr>
              <w:t xml:space="preserve"> </w:t>
            </w:r>
            <w:r w:rsidRPr="00233ECC">
              <w:rPr>
                <w:noProof/>
                <w:color w:val="000000"/>
                <w:sz w:val="22"/>
                <w:szCs w:val="22"/>
                <w:lang w:val="sr-Latn-ME"/>
              </w:rPr>
              <w:t>navedene</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prethodnoj</w:t>
            </w:r>
            <w:r w:rsidR="00853DAB" w:rsidRPr="00233ECC">
              <w:rPr>
                <w:noProof/>
                <w:color w:val="000000"/>
                <w:sz w:val="22"/>
                <w:szCs w:val="22"/>
                <w:lang w:val="sr-Latn-ME"/>
              </w:rPr>
              <w:t xml:space="preserve"> </w:t>
            </w:r>
            <w:r w:rsidRPr="00233ECC">
              <w:rPr>
                <w:noProof/>
                <w:color w:val="000000"/>
                <w:sz w:val="22"/>
                <w:szCs w:val="22"/>
                <w:lang w:val="sr-Latn-ME"/>
              </w:rPr>
              <w:t>tehnici</w:t>
            </w:r>
            <w:r w:rsidR="00853DAB" w:rsidRPr="00233ECC">
              <w:rPr>
                <w:noProof/>
                <w:color w:val="000000"/>
                <w:sz w:val="22"/>
                <w:szCs w:val="22"/>
                <w:lang w:val="sr-Latn-ME"/>
              </w:rPr>
              <w:t xml:space="preserve"> </w:t>
            </w:r>
            <w:r w:rsidRPr="00233ECC">
              <w:rPr>
                <w:noProof/>
                <w:color w:val="000000"/>
                <w:sz w:val="22"/>
                <w:szCs w:val="22"/>
                <w:lang w:val="sr-Latn-ME"/>
              </w:rPr>
              <w:t>c.</w:t>
            </w:r>
            <w:r w:rsidR="00853DAB" w:rsidRPr="00233ECC">
              <w:rPr>
                <w:noProof/>
                <w:color w:val="000000"/>
                <w:sz w:val="22"/>
                <w:szCs w:val="22"/>
                <w:lang w:val="sr-Latn-ME"/>
              </w:rPr>
              <w:t xml:space="preserve"> </w:t>
            </w:r>
            <w:r w:rsidRPr="00233ECC">
              <w:rPr>
                <w:noProof/>
                <w:color w:val="000000"/>
                <w:sz w:val="22"/>
                <w:szCs w:val="22"/>
                <w:lang w:val="sr-Latn-ME"/>
              </w:rPr>
              <w:t>spojena</w:t>
            </w:r>
            <w:r w:rsidR="00853DAB" w:rsidRPr="00233ECC">
              <w:rPr>
                <w:noProof/>
                <w:color w:val="000000"/>
                <w:sz w:val="22"/>
                <w:szCs w:val="22"/>
                <w:lang w:val="sr-Latn-ME"/>
              </w:rPr>
              <w:t xml:space="preserve"> </w:t>
            </w:r>
            <w:r w:rsidRPr="00233ECC">
              <w:rPr>
                <w:noProof/>
                <w:color w:val="000000"/>
                <w:sz w:val="22"/>
                <w:szCs w:val="22"/>
                <w:lang w:val="sr-Latn-ME"/>
              </w:rPr>
              <w:t>je</w:t>
            </w:r>
            <w:r w:rsidR="00853DAB" w:rsidRPr="00233ECC">
              <w:rPr>
                <w:noProof/>
                <w:color w:val="000000"/>
                <w:sz w:val="22"/>
                <w:szCs w:val="22"/>
                <w:lang w:val="sr-Latn-ME"/>
              </w:rPr>
              <w:t xml:space="preserve"> </w:t>
            </w:r>
            <w:r w:rsidRPr="00233ECC">
              <w:rPr>
                <w:noProof/>
                <w:color w:val="000000"/>
                <w:sz w:val="22"/>
                <w:szCs w:val="22"/>
                <w:lang w:val="sr-Latn-ME"/>
              </w:rPr>
              <w:t>na</w:t>
            </w:r>
            <w:r w:rsidR="00853DAB" w:rsidRPr="00233ECC">
              <w:rPr>
                <w:noProof/>
                <w:color w:val="000000"/>
                <w:sz w:val="22"/>
                <w:szCs w:val="22"/>
                <w:lang w:val="sr-Latn-ME"/>
              </w:rPr>
              <w:t xml:space="preserve"> </w:t>
            </w:r>
            <w:r w:rsidRPr="00233ECC">
              <w:rPr>
                <w:noProof/>
                <w:color w:val="000000"/>
                <w:sz w:val="22"/>
                <w:szCs w:val="22"/>
                <w:lang w:val="sr-Latn-ME"/>
              </w:rPr>
              <w:t>sistem</w:t>
            </w:r>
            <w:r w:rsidR="00853DAB" w:rsidRPr="00233ECC">
              <w:rPr>
                <w:noProof/>
                <w:color w:val="000000"/>
                <w:sz w:val="22"/>
                <w:szCs w:val="22"/>
                <w:lang w:val="sr-Latn-ME"/>
              </w:rPr>
              <w:t xml:space="preserve"> </w:t>
            </w:r>
            <w:r w:rsidRPr="00233ECC">
              <w:rPr>
                <w:noProof/>
                <w:color w:val="000000"/>
                <w:sz w:val="22"/>
                <w:szCs w:val="22"/>
                <w:lang w:val="sr-Latn-ME"/>
              </w:rPr>
              <w:t>smanjenja</w:t>
            </w:r>
            <w:r w:rsidR="00853DAB" w:rsidRPr="00233ECC">
              <w:rPr>
                <w:noProof/>
                <w:color w:val="000000"/>
                <w:sz w:val="22"/>
                <w:szCs w:val="22"/>
                <w:lang w:val="sr-Latn-ME"/>
              </w:rPr>
              <w:t xml:space="preserve"> </w:t>
            </w:r>
            <w:r w:rsidRPr="00233ECC">
              <w:rPr>
                <w:noProof/>
                <w:color w:val="000000"/>
                <w:sz w:val="22"/>
                <w:szCs w:val="22"/>
                <w:lang w:val="sr-Latn-ME"/>
              </w:rPr>
              <w:t>emisija</w:t>
            </w:r>
            <w:r w:rsidR="00853DAB" w:rsidRPr="00233ECC">
              <w:rPr>
                <w:noProof/>
                <w:color w:val="000000"/>
                <w:sz w:val="22"/>
                <w:szCs w:val="22"/>
                <w:lang w:val="sr-Latn-ME"/>
              </w:rPr>
              <w:t xml:space="preserve"> </w:t>
            </w:r>
            <w:r w:rsidRPr="00233ECC">
              <w:rPr>
                <w:noProof/>
                <w:color w:val="000000"/>
                <w:sz w:val="22"/>
                <w:szCs w:val="22"/>
                <w:lang w:val="sr-Latn-ME"/>
              </w:rPr>
              <w:t>na</w:t>
            </w:r>
            <w:r w:rsidR="00853DAB" w:rsidRPr="00233ECC">
              <w:rPr>
                <w:noProof/>
                <w:color w:val="000000"/>
                <w:sz w:val="22"/>
                <w:szCs w:val="22"/>
                <w:lang w:val="sr-Latn-ME"/>
              </w:rPr>
              <w:t xml:space="preserve"> </w:t>
            </w:r>
            <w:r w:rsidRPr="00233ECC">
              <w:rPr>
                <w:noProof/>
                <w:color w:val="000000"/>
                <w:sz w:val="22"/>
                <w:szCs w:val="22"/>
                <w:lang w:val="sr-Latn-ME"/>
              </w:rPr>
              <w:t>kraju</w:t>
            </w:r>
            <w:r w:rsidR="00853DAB" w:rsidRPr="00233ECC">
              <w:rPr>
                <w:noProof/>
                <w:color w:val="000000"/>
                <w:sz w:val="22"/>
                <w:szCs w:val="22"/>
                <w:lang w:val="sr-Latn-ME"/>
              </w:rPr>
              <w:t xml:space="preserve"> </w:t>
            </w:r>
            <w:r w:rsidRPr="00233ECC">
              <w:rPr>
                <w:noProof/>
                <w:color w:val="000000"/>
                <w:sz w:val="22"/>
                <w:szCs w:val="22"/>
                <w:lang w:val="sr-Latn-ME"/>
              </w:rPr>
              <w:t>procesa</w:t>
            </w:r>
            <w:r w:rsidR="00853DAB" w:rsidRPr="00233ECC">
              <w:rPr>
                <w:noProof/>
                <w:color w:val="000000"/>
                <w:sz w:val="22"/>
                <w:szCs w:val="22"/>
                <w:lang w:val="sr-Latn-ME"/>
              </w:rPr>
              <w:t xml:space="preserve"> </w:t>
            </w:r>
            <w:r w:rsidRPr="00233ECC">
              <w:rPr>
                <w:noProof/>
                <w:color w:val="000000"/>
                <w:sz w:val="22"/>
                <w:szCs w:val="22"/>
                <w:lang w:val="sr-Latn-ME"/>
              </w:rPr>
              <w:t>(npr.</w:t>
            </w:r>
            <w:r w:rsidR="00853DAB" w:rsidRPr="00233ECC">
              <w:rPr>
                <w:noProof/>
                <w:color w:val="000000"/>
                <w:sz w:val="22"/>
                <w:szCs w:val="22"/>
                <w:lang w:val="sr-Latn-ME"/>
              </w:rPr>
              <w:t xml:space="preserve"> </w:t>
            </w:r>
            <w:r w:rsidRPr="00233ECC">
              <w:rPr>
                <w:noProof/>
                <w:color w:val="000000"/>
                <w:sz w:val="22"/>
                <w:szCs w:val="22"/>
                <w:lang w:val="sr-Latn-ME"/>
              </w:rPr>
              <w:t>visokotemperaturna</w:t>
            </w:r>
            <w:r w:rsidR="00853DAB" w:rsidRPr="00233ECC">
              <w:rPr>
                <w:noProof/>
                <w:color w:val="000000"/>
                <w:sz w:val="22"/>
                <w:szCs w:val="22"/>
                <w:lang w:val="sr-Latn-ME"/>
              </w:rPr>
              <w:t xml:space="preserve"> </w:t>
            </w:r>
            <w:r w:rsidRPr="00233ECC">
              <w:rPr>
                <w:noProof/>
                <w:color w:val="000000"/>
                <w:sz w:val="22"/>
                <w:szCs w:val="22"/>
                <w:lang w:val="sr-Latn-ME"/>
              </w:rPr>
              <w:t>peć</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spaljivanje,</w:t>
            </w:r>
            <w:r w:rsidR="00853DAB" w:rsidRPr="00233ECC">
              <w:rPr>
                <w:noProof/>
                <w:color w:val="000000"/>
                <w:sz w:val="22"/>
                <w:szCs w:val="22"/>
                <w:lang w:val="sr-Latn-ME"/>
              </w:rPr>
              <w:t xml:space="preserve"> </w:t>
            </w:r>
            <w:r w:rsidRPr="00233ECC">
              <w:rPr>
                <w:noProof/>
                <w:color w:val="000000"/>
                <w:sz w:val="22"/>
                <w:szCs w:val="22"/>
                <w:lang w:val="sr-Latn-ME"/>
              </w:rPr>
              <w:t>termička</w:t>
            </w:r>
            <w:r w:rsidR="00853DAB" w:rsidRPr="00233ECC">
              <w:rPr>
                <w:noProof/>
                <w:color w:val="000000"/>
                <w:sz w:val="22"/>
                <w:szCs w:val="22"/>
                <w:lang w:val="sr-Latn-ME"/>
              </w:rPr>
              <w:t xml:space="preserve"> </w:t>
            </w:r>
            <w:r w:rsidRPr="00233ECC">
              <w:rPr>
                <w:noProof/>
                <w:color w:val="000000"/>
                <w:sz w:val="22"/>
                <w:szCs w:val="22"/>
                <w:lang w:val="sr-Latn-ME"/>
              </w:rPr>
              <w:t>oksidacija</w:t>
            </w:r>
            <w:r w:rsidR="00853DAB" w:rsidRPr="00233ECC">
              <w:rPr>
                <w:noProof/>
                <w:color w:val="000000"/>
                <w:sz w:val="22"/>
                <w:szCs w:val="22"/>
                <w:lang w:val="sr-Latn-ME"/>
              </w:rPr>
              <w:t xml:space="preserve"> </w:t>
            </w:r>
            <w:r w:rsidRPr="00233ECC">
              <w:rPr>
                <w:noProof/>
                <w:color w:val="000000"/>
                <w:sz w:val="22"/>
                <w:szCs w:val="22"/>
                <w:lang w:val="sr-Latn-ME"/>
              </w:rPr>
              <w:t>ili</w:t>
            </w:r>
            <w:r w:rsidR="00853DAB" w:rsidRPr="00233ECC">
              <w:rPr>
                <w:noProof/>
                <w:color w:val="000000"/>
                <w:sz w:val="22"/>
                <w:szCs w:val="22"/>
                <w:lang w:val="sr-Latn-ME"/>
              </w:rPr>
              <w:t xml:space="preserve"> </w:t>
            </w:r>
            <w:r w:rsidRPr="00233ECC">
              <w:rPr>
                <w:noProof/>
                <w:color w:val="000000"/>
                <w:sz w:val="22"/>
                <w:szCs w:val="22"/>
                <w:lang w:val="sr-Latn-ME"/>
              </w:rPr>
              <w:t>adsorpcija</w:t>
            </w:r>
            <w:r w:rsidR="00853DAB" w:rsidRPr="00233ECC">
              <w:rPr>
                <w:noProof/>
                <w:color w:val="000000"/>
                <w:sz w:val="22"/>
                <w:szCs w:val="22"/>
                <w:lang w:val="sr-Latn-ME"/>
              </w:rPr>
              <w:t xml:space="preserve"> </w:t>
            </w:r>
            <w:r w:rsidRPr="00233ECC">
              <w:rPr>
                <w:noProof/>
                <w:color w:val="000000"/>
                <w:sz w:val="22"/>
                <w:szCs w:val="22"/>
                <w:lang w:val="sr-Latn-ME"/>
              </w:rPr>
              <w:t>na</w:t>
            </w:r>
            <w:r w:rsidR="00853DAB" w:rsidRPr="00233ECC">
              <w:rPr>
                <w:noProof/>
                <w:color w:val="000000"/>
                <w:sz w:val="22"/>
                <w:szCs w:val="22"/>
                <w:lang w:val="sr-Latn-ME"/>
              </w:rPr>
              <w:t xml:space="preserve"> </w:t>
            </w:r>
            <w:r w:rsidRPr="00233ECC">
              <w:rPr>
                <w:noProof/>
                <w:color w:val="000000"/>
                <w:sz w:val="22"/>
                <w:szCs w:val="22"/>
                <w:lang w:val="sr-Latn-ME"/>
              </w:rPr>
              <w:t>aktivni</w:t>
            </w:r>
            <w:r w:rsidR="00853DAB" w:rsidRPr="00233ECC">
              <w:rPr>
                <w:noProof/>
                <w:color w:val="000000"/>
                <w:sz w:val="22"/>
                <w:szCs w:val="22"/>
                <w:lang w:val="sr-Latn-ME"/>
              </w:rPr>
              <w:t xml:space="preserve"> </w:t>
            </w:r>
            <w:r w:rsidRPr="00233ECC">
              <w:rPr>
                <w:noProof/>
                <w:color w:val="000000"/>
                <w:sz w:val="22"/>
                <w:szCs w:val="22"/>
                <w:lang w:val="sr-Latn-ME"/>
              </w:rPr>
              <w:t>ugalj),</w:t>
            </w:r>
          </w:p>
          <w:p w14:paraId="213E0DEB" w14:textId="3CFD3FAB"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usmjerene</w:t>
            </w:r>
            <w:r w:rsidR="00853DAB" w:rsidRPr="00233ECC">
              <w:rPr>
                <w:noProof/>
                <w:color w:val="000000"/>
                <w:sz w:val="22"/>
                <w:szCs w:val="22"/>
                <w:lang w:val="sr-Latn-ME"/>
              </w:rPr>
              <w:t xml:space="preserve"> </w:t>
            </w:r>
            <w:r w:rsidRPr="00233ECC">
              <w:rPr>
                <w:noProof/>
                <w:color w:val="000000"/>
                <w:sz w:val="22"/>
                <w:szCs w:val="22"/>
                <w:lang w:val="sr-Latn-ME"/>
              </w:rPr>
              <w:t>emisije</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prate</w:t>
            </w:r>
            <w:r w:rsidR="00853DAB" w:rsidRPr="00233ECC">
              <w:rPr>
                <w:noProof/>
                <w:color w:val="000000"/>
                <w:sz w:val="22"/>
                <w:szCs w:val="22"/>
                <w:lang w:val="sr-Latn-ME"/>
              </w:rPr>
              <w:t xml:space="preserve"> </w:t>
            </w:r>
            <w:r w:rsidRPr="00233ECC">
              <w:rPr>
                <w:noProof/>
                <w:color w:val="000000"/>
                <w:sz w:val="22"/>
                <w:szCs w:val="22"/>
                <w:lang w:val="sr-Latn-ME"/>
              </w:rPr>
              <w:t>(</w:t>
            </w:r>
            <w:r w:rsidR="000028E5" w:rsidRPr="00233ECC">
              <w:rPr>
                <w:noProof/>
                <w:color w:val="000000"/>
                <w:sz w:val="22"/>
                <w:szCs w:val="22"/>
                <w:lang w:val="sr-Latn-ME"/>
              </w:rPr>
              <w:t>v.</w:t>
            </w:r>
            <w:r w:rsidR="00853DAB" w:rsidRPr="00233ECC">
              <w:rPr>
                <w:noProof/>
                <w:color w:val="000000"/>
                <w:sz w:val="22"/>
                <w:szCs w:val="22"/>
                <w:lang w:val="sr-Latn-ME"/>
              </w:rPr>
              <w:t xml:space="preserve"> </w:t>
            </w:r>
            <w:r w:rsidRPr="00233ECC">
              <w:rPr>
                <w:noProof/>
                <w:color w:val="000000"/>
                <w:sz w:val="22"/>
                <w:szCs w:val="22"/>
                <w:lang w:val="sr-Latn-ME"/>
              </w:rPr>
              <w:t>BAT</w:t>
            </w:r>
            <w:r w:rsidR="00853DAB" w:rsidRPr="00233ECC">
              <w:rPr>
                <w:noProof/>
                <w:color w:val="000000"/>
                <w:sz w:val="22"/>
                <w:szCs w:val="22"/>
                <w:lang w:val="sr-Latn-ME"/>
              </w:rPr>
              <w:t xml:space="preserve"> </w:t>
            </w:r>
            <w:r w:rsidRPr="00233ECC">
              <w:rPr>
                <w:noProof/>
                <w:color w:val="000000"/>
                <w:sz w:val="22"/>
                <w:szCs w:val="22"/>
                <w:lang w:val="sr-Latn-ME"/>
              </w:rPr>
              <w:t>8.),</w:t>
            </w:r>
          </w:p>
          <w:p w14:paraId="64A8A4AB" w14:textId="32BCDE4D"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prati</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moguće</w:t>
            </w:r>
            <w:r w:rsidR="00853DAB" w:rsidRPr="00233ECC">
              <w:rPr>
                <w:noProof/>
                <w:color w:val="000000"/>
                <w:sz w:val="22"/>
                <w:szCs w:val="22"/>
                <w:lang w:val="sr-Latn-ME"/>
              </w:rPr>
              <w:t xml:space="preserve"> </w:t>
            </w:r>
            <w:r w:rsidRPr="00233ECC">
              <w:rPr>
                <w:noProof/>
                <w:color w:val="000000"/>
                <w:sz w:val="22"/>
                <w:szCs w:val="22"/>
                <w:lang w:val="sr-Latn-ME"/>
              </w:rPr>
              <w:t>atmosfersko</w:t>
            </w:r>
            <w:r w:rsidR="00853DAB" w:rsidRPr="00233ECC">
              <w:rPr>
                <w:noProof/>
                <w:color w:val="000000"/>
                <w:sz w:val="22"/>
                <w:szCs w:val="22"/>
                <w:lang w:val="sr-Latn-ME"/>
              </w:rPr>
              <w:t xml:space="preserve"> </w:t>
            </w:r>
            <w:r w:rsidRPr="00233ECC">
              <w:rPr>
                <w:noProof/>
                <w:color w:val="000000"/>
                <w:sz w:val="22"/>
                <w:szCs w:val="22"/>
                <w:lang w:val="sr-Latn-ME"/>
              </w:rPr>
              <w:t>odlaganje</w:t>
            </w:r>
            <w:r w:rsidR="00853DAB" w:rsidRPr="00233ECC">
              <w:rPr>
                <w:noProof/>
                <w:color w:val="000000"/>
                <w:sz w:val="22"/>
                <w:szCs w:val="22"/>
                <w:lang w:val="sr-Latn-ME"/>
              </w:rPr>
              <w:t xml:space="preserve"> </w:t>
            </w:r>
            <w:r w:rsidRPr="00233ECC">
              <w:rPr>
                <w:noProof/>
                <w:color w:val="000000"/>
                <w:sz w:val="22"/>
                <w:szCs w:val="22"/>
                <w:lang w:val="sr-Latn-ME"/>
              </w:rPr>
              <w:t>PCB-ova</w:t>
            </w:r>
            <w:r w:rsidR="00853DAB" w:rsidRPr="00233ECC">
              <w:rPr>
                <w:noProof/>
                <w:color w:val="000000"/>
                <w:sz w:val="22"/>
                <w:szCs w:val="22"/>
                <w:lang w:val="sr-Latn-ME"/>
              </w:rPr>
              <w:t xml:space="preserve"> </w:t>
            </w:r>
            <w:r w:rsidRPr="00233ECC">
              <w:rPr>
                <w:noProof/>
                <w:color w:val="000000"/>
                <w:sz w:val="22"/>
                <w:szCs w:val="22"/>
                <w:lang w:val="sr-Latn-ME"/>
              </w:rPr>
              <w:t>(npr.</w:t>
            </w:r>
            <w:r w:rsidR="00853DAB" w:rsidRPr="00233ECC">
              <w:rPr>
                <w:noProof/>
                <w:color w:val="000000"/>
                <w:sz w:val="22"/>
                <w:szCs w:val="22"/>
                <w:lang w:val="sr-Latn-ME"/>
              </w:rPr>
              <w:t xml:space="preserve"> </w:t>
            </w:r>
            <w:r w:rsidRPr="00233ECC">
              <w:rPr>
                <w:noProof/>
                <w:color w:val="000000"/>
                <w:sz w:val="22"/>
                <w:szCs w:val="22"/>
                <w:lang w:val="sr-Latn-ME"/>
              </w:rPr>
              <w:t>fizičko-hemijskim</w:t>
            </w:r>
            <w:r w:rsidR="00853DAB" w:rsidRPr="00233ECC">
              <w:rPr>
                <w:noProof/>
                <w:color w:val="000000"/>
                <w:sz w:val="22"/>
                <w:szCs w:val="22"/>
                <w:lang w:val="sr-Latn-ME"/>
              </w:rPr>
              <w:t xml:space="preserve"> </w:t>
            </w:r>
            <w:r w:rsidRPr="00233ECC">
              <w:rPr>
                <w:noProof/>
                <w:color w:val="000000"/>
                <w:sz w:val="22"/>
                <w:szCs w:val="22"/>
                <w:lang w:val="sr-Latn-ME"/>
              </w:rPr>
              <w:t>mjerenjima</w:t>
            </w:r>
            <w:r w:rsidR="00853DAB" w:rsidRPr="00233ECC">
              <w:rPr>
                <w:noProof/>
                <w:color w:val="000000"/>
                <w:sz w:val="22"/>
                <w:szCs w:val="22"/>
                <w:lang w:val="sr-Latn-ME"/>
              </w:rPr>
              <w:t xml:space="preserve"> </w:t>
            </w:r>
            <w:r w:rsidRPr="00233ECC">
              <w:rPr>
                <w:noProof/>
                <w:color w:val="000000"/>
                <w:sz w:val="22"/>
                <w:szCs w:val="22"/>
                <w:lang w:val="sr-Latn-ME"/>
              </w:rPr>
              <w:t>ili</w:t>
            </w:r>
            <w:r w:rsidR="00853DAB" w:rsidRPr="00233ECC">
              <w:rPr>
                <w:noProof/>
                <w:color w:val="000000"/>
                <w:sz w:val="22"/>
                <w:szCs w:val="22"/>
                <w:lang w:val="sr-Latn-ME"/>
              </w:rPr>
              <w:t xml:space="preserve"> </w:t>
            </w:r>
            <w:r w:rsidRPr="00233ECC">
              <w:rPr>
                <w:noProof/>
                <w:color w:val="000000"/>
                <w:sz w:val="22"/>
                <w:szCs w:val="22"/>
                <w:lang w:val="sr-Latn-ME"/>
              </w:rPr>
              <w:t>biomonitoringom).</w:t>
            </w:r>
          </w:p>
          <w:p w14:paraId="76730338" w14:textId="77777777" w:rsidR="004B390C" w:rsidRPr="00233ECC" w:rsidRDefault="004B390C" w:rsidP="00233ECC">
            <w:pPr>
              <w:pStyle w:val="Normal3"/>
              <w:spacing w:before="0" w:beforeAutospacing="0" w:after="0" w:afterAutospacing="0"/>
              <w:jc w:val="both"/>
              <w:rPr>
                <w:noProof/>
                <w:color w:val="000000"/>
                <w:sz w:val="22"/>
                <w:szCs w:val="22"/>
                <w:lang w:val="sr-Latn-ME"/>
              </w:rPr>
            </w:pPr>
          </w:p>
        </w:tc>
      </w:tr>
      <w:tr w:rsidR="004B390C" w:rsidRPr="007D603E" w14:paraId="75FC0482" w14:textId="77777777" w:rsidTr="004B390C">
        <w:tc>
          <w:tcPr>
            <w:tcW w:w="355" w:type="dxa"/>
          </w:tcPr>
          <w:p w14:paraId="662D4B34" w14:textId="692CE73A"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e</w:t>
            </w:r>
          </w:p>
        </w:tc>
        <w:tc>
          <w:tcPr>
            <w:tcW w:w="2790" w:type="dxa"/>
          </w:tcPr>
          <w:p w14:paraId="72AAEB72" w14:textId="2CE2B540"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Zbrinjavanje</w:t>
            </w:r>
            <w:r w:rsidR="00853DAB" w:rsidRPr="00233ECC">
              <w:rPr>
                <w:noProof/>
                <w:color w:val="000000"/>
                <w:sz w:val="22"/>
                <w:szCs w:val="22"/>
                <w:lang w:val="sr-Latn-ME"/>
              </w:rPr>
              <w:t xml:space="preserve"> </w:t>
            </w:r>
            <w:r w:rsidRPr="00233ECC">
              <w:rPr>
                <w:noProof/>
                <w:color w:val="000000"/>
                <w:sz w:val="22"/>
                <w:szCs w:val="22"/>
                <w:lang w:val="sr-Latn-ME"/>
              </w:rPr>
              <w:t>ostataka</w:t>
            </w:r>
            <w:r w:rsidR="00853DAB" w:rsidRPr="00233ECC">
              <w:rPr>
                <w:noProof/>
                <w:color w:val="000000"/>
                <w:sz w:val="22"/>
                <w:szCs w:val="22"/>
                <w:lang w:val="sr-Latn-ME"/>
              </w:rPr>
              <w:t xml:space="preserve"> </w:t>
            </w:r>
            <w:r w:rsidRPr="00233ECC">
              <w:rPr>
                <w:noProof/>
                <w:color w:val="000000"/>
                <w:sz w:val="22"/>
                <w:szCs w:val="22"/>
                <w:lang w:val="sr-Latn-ME"/>
              </w:rPr>
              <w:t>tretmana</w:t>
            </w:r>
            <w:r w:rsidR="00853DAB" w:rsidRPr="00233ECC">
              <w:rPr>
                <w:noProof/>
                <w:color w:val="000000"/>
                <w:sz w:val="22"/>
                <w:szCs w:val="22"/>
                <w:lang w:val="sr-Latn-ME"/>
              </w:rPr>
              <w:t xml:space="preserve"> </w:t>
            </w:r>
            <w:r w:rsidRPr="00233ECC">
              <w:rPr>
                <w:noProof/>
                <w:color w:val="000000"/>
                <w:sz w:val="22"/>
                <w:szCs w:val="22"/>
                <w:lang w:val="sr-Latn-ME"/>
              </w:rPr>
              <w:t>otpada</w:t>
            </w:r>
          </w:p>
        </w:tc>
        <w:tc>
          <w:tcPr>
            <w:tcW w:w="6484" w:type="dxa"/>
          </w:tcPr>
          <w:p w14:paraId="07EDA456" w14:textId="01955366"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To</w:t>
            </w:r>
            <w:r w:rsidR="00853DAB" w:rsidRPr="00233ECC">
              <w:rPr>
                <w:noProof/>
                <w:color w:val="000000"/>
                <w:sz w:val="22"/>
                <w:szCs w:val="22"/>
                <w:lang w:val="sr-Latn-ME"/>
              </w:rPr>
              <w:t xml:space="preserve"> </w:t>
            </w:r>
            <w:r w:rsidRPr="00233ECC">
              <w:rPr>
                <w:noProof/>
                <w:color w:val="000000"/>
                <w:sz w:val="22"/>
                <w:szCs w:val="22"/>
                <w:lang w:val="sr-Latn-ME"/>
              </w:rPr>
              <w:t>uključuje</w:t>
            </w:r>
            <w:r w:rsidR="00853DAB" w:rsidRPr="00233ECC">
              <w:rPr>
                <w:noProof/>
                <w:color w:val="000000"/>
                <w:sz w:val="22"/>
                <w:szCs w:val="22"/>
                <w:lang w:val="sr-Latn-ME"/>
              </w:rPr>
              <w:t xml:space="preserve"> </w:t>
            </w:r>
            <w:r w:rsidRPr="00233ECC">
              <w:rPr>
                <w:noProof/>
                <w:color w:val="000000"/>
                <w:sz w:val="22"/>
                <w:szCs w:val="22"/>
                <w:lang w:val="sr-Latn-ME"/>
              </w:rPr>
              <w:t>tehnike</w:t>
            </w:r>
            <w:r w:rsidR="00853DAB" w:rsidRPr="00233ECC">
              <w:rPr>
                <w:noProof/>
                <w:color w:val="000000"/>
                <w:sz w:val="22"/>
                <w:szCs w:val="22"/>
                <w:lang w:val="sr-Latn-ME"/>
              </w:rPr>
              <w:t xml:space="preserve"> </w:t>
            </w:r>
            <w:r w:rsidRPr="00233ECC">
              <w:rPr>
                <w:noProof/>
                <w:color w:val="000000"/>
                <w:sz w:val="22"/>
                <w:szCs w:val="22"/>
                <w:lang w:val="sr-Latn-ME"/>
              </w:rPr>
              <w:t>poput</w:t>
            </w:r>
            <w:r w:rsidR="00853DAB" w:rsidRPr="00233ECC">
              <w:rPr>
                <w:noProof/>
                <w:color w:val="000000"/>
                <w:sz w:val="22"/>
                <w:szCs w:val="22"/>
                <w:lang w:val="sr-Latn-ME"/>
              </w:rPr>
              <w:t xml:space="preserve"> </w:t>
            </w:r>
            <w:r w:rsidRPr="00233ECC">
              <w:rPr>
                <w:noProof/>
                <w:color w:val="000000"/>
                <w:sz w:val="22"/>
                <w:szCs w:val="22"/>
                <w:lang w:val="sr-Latn-ME"/>
              </w:rPr>
              <w:t>sljedećih:</w:t>
            </w:r>
          </w:p>
          <w:p w14:paraId="42C626AC" w14:textId="3C75A6A8"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porozni</w:t>
            </w:r>
            <w:r w:rsidR="00853DAB" w:rsidRPr="00233ECC">
              <w:rPr>
                <w:noProof/>
                <w:color w:val="000000"/>
                <w:sz w:val="22"/>
                <w:szCs w:val="22"/>
                <w:lang w:val="sr-Latn-ME"/>
              </w:rPr>
              <w:t xml:space="preserve"> </w:t>
            </w:r>
            <w:r w:rsidRPr="00233ECC">
              <w:rPr>
                <w:noProof/>
                <w:color w:val="000000"/>
                <w:sz w:val="22"/>
                <w:szCs w:val="22"/>
                <w:lang w:val="sr-Latn-ME"/>
              </w:rPr>
              <w:t>kontaminirani</w:t>
            </w:r>
            <w:r w:rsidR="00853DAB" w:rsidRPr="00233ECC">
              <w:rPr>
                <w:noProof/>
                <w:color w:val="000000"/>
                <w:sz w:val="22"/>
                <w:szCs w:val="22"/>
                <w:lang w:val="sr-Latn-ME"/>
              </w:rPr>
              <w:t xml:space="preserve"> </w:t>
            </w:r>
            <w:r w:rsidRPr="00233ECC">
              <w:rPr>
                <w:noProof/>
                <w:color w:val="000000"/>
                <w:sz w:val="22"/>
                <w:szCs w:val="22"/>
                <w:lang w:val="sr-Latn-ME"/>
              </w:rPr>
              <w:t>dijelovi</w:t>
            </w:r>
            <w:r w:rsidR="00853DAB" w:rsidRPr="00233ECC">
              <w:rPr>
                <w:noProof/>
                <w:color w:val="000000"/>
                <w:sz w:val="22"/>
                <w:szCs w:val="22"/>
                <w:lang w:val="sr-Latn-ME"/>
              </w:rPr>
              <w:t xml:space="preserve"> </w:t>
            </w:r>
            <w:r w:rsidRPr="00233ECC">
              <w:rPr>
                <w:noProof/>
                <w:color w:val="000000"/>
                <w:sz w:val="22"/>
                <w:szCs w:val="22"/>
                <w:lang w:val="sr-Latn-ME"/>
              </w:rPr>
              <w:t>električnih</w:t>
            </w:r>
            <w:r w:rsidR="00853DAB" w:rsidRPr="00233ECC">
              <w:rPr>
                <w:noProof/>
                <w:color w:val="000000"/>
                <w:sz w:val="22"/>
                <w:szCs w:val="22"/>
                <w:lang w:val="sr-Latn-ME"/>
              </w:rPr>
              <w:t xml:space="preserve"> </w:t>
            </w:r>
            <w:r w:rsidRPr="00233ECC">
              <w:rPr>
                <w:noProof/>
                <w:color w:val="000000"/>
                <w:sz w:val="22"/>
                <w:szCs w:val="22"/>
                <w:lang w:val="sr-Latn-ME"/>
              </w:rPr>
              <w:t>transformatora</w:t>
            </w:r>
            <w:r w:rsidR="00853DAB" w:rsidRPr="00233ECC">
              <w:rPr>
                <w:noProof/>
                <w:color w:val="000000"/>
                <w:sz w:val="22"/>
                <w:szCs w:val="22"/>
                <w:lang w:val="sr-Latn-ME"/>
              </w:rPr>
              <w:t xml:space="preserve"> </w:t>
            </w:r>
            <w:r w:rsidRPr="00233ECC">
              <w:rPr>
                <w:noProof/>
                <w:color w:val="000000"/>
                <w:sz w:val="22"/>
                <w:szCs w:val="22"/>
                <w:lang w:val="sr-Latn-ME"/>
              </w:rPr>
              <w:t>(drvo</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papir)</w:t>
            </w:r>
            <w:r w:rsidR="00853DAB" w:rsidRPr="00233ECC">
              <w:rPr>
                <w:noProof/>
                <w:color w:val="000000"/>
                <w:sz w:val="22"/>
                <w:szCs w:val="22"/>
                <w:lang w:val="sr-Latn-ME"/>
              </w:rPr>
              <w:t xml:space="preserve"> </w:t>
            </w:r>
            <w:r w:rsidRPr="00233ECC">
              <w:rPr>
                <w:noProof/>
                <w:color w:val="000000"/>
                <w:sz w:val="22"/>
                <w:szCs w:val="22"/>
                <w:lang w:val="sr-Latn-ME"/>
              </w:rPr>
              <w:t>usmjeravaju</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na</w:t>
            </w:r>
            <w:r w:rsidR="00853DAB" w:rsidRPr="00233ECC">
              <w:rPr>
                <w:noProof/>
                <w:color w:val="000000"/>
                <w:sz w:val="22"/>
                <w:szCs w:val="22"/>
                <w:lang w:val="sr-Latn-ME"/>
              </w:rPr>
              <w:t xml:space="preserve"> </w:t>
            </w:r>
            <w:r w:rsidRPr="00233ECC">
              <w:rPr>
                <w:noProof/>
                <w:color w:val="000000"/>
                <w:sz w:val="22"/>
                <w:szCs w:val="22"/>
                <w:lang w:val="sr-Latn-ME"/>
              </w:rPr>
              <w:t>spaljivanje</w:t>
            </w:r>
            <w:r w:rsidR="00853DAB" w:rsidRPr="00233ECC">
              <w:rPr>
                <w:noProof/>
                <w:color w:val="000000"/>
                <w:sz w:val="22"/>
                <w:szCs w:val="22"/>
                <w:lang w:val="sr-Latn-ME"/>
              </w:rPr>
              <w:t xml:space="preserve"> </w:t>
            </w:r>
            <w:r w:rsidRPr="00233ECC">
              <w:rPr>
                <w:noProof/>
                <w:color w:val="000000"/>
                <w:sz w:val="22"/>
                <w:szCs w:val="22"/>
                <w:lang w:val="sr-Latn-ME"/>
              </w:rPr>
              <w:t>na</w:t>
            </w:r>
            <w:r w:rsidR="00853DAB" w:rsidRPr="00233ECC">
              <w:rPr>
                <w:noProof/>
                <w:color w:val="000000"/>
                <w:sz w:val="22"/>
                <w:szCs w:val="22"/>
                <w:lang w:val="sr-Latn-ME"/>
              </w:rPr>
              <w:t xml:space="preserve"> </w:t>
            </w:r>
            <w:r w:rsidRPr="00233ECC">
              <w:rPr>
                <w:noProof/>
                <w:color w:val="000000"/>
                <w:sz w:val="22"/>
                <w:szCs w:val="22"/>
                <w:lang w:val="sr-Latn-ME"/>
              </w:rPr>
              <w:t>visokoj</w:t>
            </w:r>
            <w:r w:rsidR="00853DAB" w:rsidRPr="00233ECC">
              <w:rPr>
                <w:noProof/>
                <w:color w:val="000000"/>
                <w:sz w:val="22"/>
                <w:szCs w:val="22"/>
                <w:lang w:val="sr-Latn-ME"/>
              </w:rPr>
              <w:t xml:space="preserve"> </w:t>
            </w:r>
            <w:r w:rsidRPr="00233ECC">
              <w:rPr>
                <w:noProof/>
                <w:color w:val="000000"/>
                <w:sz w:val="22"/>
                <w:szCs w:val="22"/>
                <w:lang w:val="sr-Latn-ME"/>
              </w:rPr>
              <w:t>temperaturi,</w:t>
            </w:r>
          </w:p>
          <w:p w14:paraId="22176149" w14:textId="4A3F326F"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w:t>
            </w:r>
            <w:r w:rsidRPr="00233ECC">
              <w:rPr>
                <w:noProof/>
                <w:color w:val="000000"/>
                <w:sz w:val="22"/>
                <w:szCs w:val="22"/>
                <w:lang w:val="sr-Latn-ME"/>
              </w:rPr>
              <w:tab/>
              <w:t>uništavaju</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PCB-ovi</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uljima</w:t>
            </w:r>
            <w:r w:rsidR="00853DAB" w:rsidRPr="00233ECC">
              <w:rPr>
                <w:noProof/>
                <w:color w:val="000000"/>
                <w:sz w:val="22"/>
                <w:szCs w:val="22"/>
                <w:lang w:val="sr-Latn-ME"/>
              </w:rPr>
              <w:t xml:space="preserve"> </w:t>
            </w:r>
            <w:r w:rsidRPr="00233ECC">
              <w:rPr>
                <w:noProof/>
                <w:color w:val="000000"/>
                <w:sz w:val="22"/>
                <w:szCs w:val="22"/>
                <w:lang w:val="sr-Latn-ME"/>
              </w:rPr>
              <w:t>(npr.</w:t>
            </w:r>
            <w:r w:rsidR="00853DAB" w:rsidRPr="00233ECC">
              <w:rPr>
                <w:noProof/>
                <w:color w:val="000000"/>
                <w:sz w:val="22"/>
                <w:szCs w:val="22"/>
                <w:lang w:val="sr-Latn-ME"/>
              </w:rPr>
              <w:t xml:space="preserve"> </w:t>
            </w:r>
            <w:r w:rsidRPr="00233ECC">
              <w:rPr>
                <w:noProof/>
                <w:color w:val="000000"/>
                <w:sz w:val="22"/>
                <w:szCs w:val="22"/>
                <w:lang w:val="sr-Latn-ME"/>
              </w:rPr>
              <w:t>dehlorisanjem,</w:t>
            </w:r>
            <w:r w:rsidR="00853DAB" w:rsidRPr="00233ECC">
              <w:rPr>
                <w:noProof/>
                <w:color w:val="000000"/>
                <w:sz w:val="22"/>
                <w:szCs w:val="22"/>
                <w:lang w:val="sr-Latn-ME"/>
              </w:rPr>
              <w:t xml:space="preserve"> </w:t>
            </w:r>
            <w:r w:rsidRPr="00233ECC">
              <w:rPr>
                <w:noProof/>
                <w:color w:val="000000"/>
                <w:sz w:val="22"/>
                <w:szCs w:val="22"/>
                <w:lang w:val="sr-Latn-ME"/>
              </w:rPr>
              <w:t>hidrogen</w:t>
            </w:r>
            <w:r w:rsidR="007F4C5E" w:rsidRPr="00233ECC">
              <w:rPr>
                <w:noProof/>
                <w:color w:val="000000"/>
                <w:sz w:val="22"/>
                <w:szCs w:val="22"/>
                <w:lang w:val="sr-Latn-ME"/>
              </w:rPr>
              <w:t>i</w:t>
            </w:r>
            <w:r w:rsidRPr="00233ECC">
              <w:rPr>
                <w:noProof/>
                <w:color w:val="000000"/>
                <w:sz w:val="22"/>
                <w:szCs w:val="22"/>
                <w:lang w:val="sr-Latn-ME"/>
              </w:rPr>
              <w:t>sanjem,</w:t>
            </w:r>
            <w:r w:rsidR="00853DAB" w:rsidRPr="00233ECC">
              <w:rPr>
                <w:noProof/>
                <w:color w:val="000000"/>
                <w:sz w:val="22"/>
                <w:szCs w:val="22"/>
                <w:lang w:val="sr-Latn-ME"/>
              </w:rPr>
              <w:t xml:space="preserve"> </w:t>
            </w:r>
            <w:r w:rsidRPr="00233ECC">
              <w:rPr>
                <w:noProof/>
                <w:color w:val="000000"/>
                <w:sz w:val="22"/>
                <w:szCs w:val="22"/>
                <w:lang w:val="sr-Latn-ME"/>
              </w:rPr>
              <w:t>postupkom</w:t>
            </w:r>
            <w:r w:rsidR="00853DAB" w:rsidRPr="00233ECC">
              <w:rPr>
                <w:noProof/>
                <w:color w:val="000000"/>
                <w:sz w:val="22"/>
                <w:szCs w:val="22"/>
                <w:lang w:val="sr-Latn-ME"/>
              </w:rPr>
              <w:t xml:space="preserve"> </w:t>
            </w:r>
            <w:r w:rsidRPr="00233ECC">
              <w:rPr>
                <w:noProof/>
                <w:color w:val="000000"/>
                <w:sz w:val="22"/>
                <w:szCs w:val="22"/>
                <w:lang w:val="sr-Latn-ME"/>
              </w:rPr>
              <w:t>s</w:t>
            </w:r>
            <w:r w:rsidR="00853DAB" w:rsidRPr="00233ECC">
              <w:rPr>
                <w:noProof/>
                <w:color w:val="000000"/>
                <w:sz w:val="22"/>
                <w:szCs w:val="22"/>
                <w:lang w:val="sr-Latn-ME"/>
              </w:rPr>
              <w:t xml:space="preserve"> </w:t>
            </w:r>
            <w:r w:rsidRPr="00233ECC">
              <w:rPr>
                <w:noProof/>
                <w:color w:val="000000"/>
                <w:sz w:val="22"/>
                <w:szCs w:val="22"/>
                <w:lang w:val="sr-Latn-ME"/>
              </w:rPr>
              <w:t>elektronima</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rastvor</w:t>
            </w:r>
            <w:r w:rsidR="007F4C5E" w:rsidRPr="00233ECC">
              <w:rPr>
                <w:noProof/>
                <w:color w:val="000000"/>
                <w:sz w:val="22"/>
                <w:szCs w:val="22"/>
                <w:lang w:val="sr-Latn-ME"/>
              </w:rPr>
              <w:t>u</w:t>
            </w:r>
            <w:r w:rsidRPr="00233ECC">
              <w:rPr>
                <w:noProof/>
                <w:color w:val="000000"/>
                <w:sz w:val="22"/>
                <w:szCs w:val="22"/>
                <w:lang w:val="sr-Latn-ME"/>
              </w:rPr>
              <w:t>,</w:t>
            </w:r>
            <w:r w:rsidR="00853DAB" w:rsidRPr="00233ECC">
              <w:rPr>
                <w:noProof/>
                <w:color w:val="000000"/>
                <w:sz w:val="22"/>
                <w:szCs w:val="22"/>
                <w:lang w:val="sr-Latn-ME"/>
              </w:rPr>
              <w:t xml:space="preserve"> </w:t>
            </w:r>
            <w:r w:rsidRPr="00233ECC">
              <w:rPr>
                <w:noProof/>
                <w:color w:val="000000"/>
                <w:sz w:val="22"/>
                <w:szCs w:val="22"/>
                <w:lang w:val="sr-Latn-ME"/>
              </w:rPr>
              <w:t>spaljivanjem</w:t>
            </w:r>
            <w:r w:rsidR="00853DAB" w:rsidRPr="00233ECC">
              <w:rPr>
                <w:noProof/>
                <w:color w:val="000000"/>
                <w:sz w:val="22"/>
                <w:szCs w:val="22"/>
                <w:lang w:val="sr-Latn-ME"/>
              </w:rPr>
              <w:t xml:space="preserve"> </w:t>
            </w:r>
            <w:r w:rsidRPr="00233ECC">
              <w:rPr>
                <w:noProof/>
                <w:color w:val="000000"/>
                <w:sz w:val="22"/>
                <w:szCs w:val="22"/>
                <w:lang w:val="sr-Latn-ME"/>
              </w:rPr>
              <w:t>na</w:t>
            </w:r>
            <w:r w:rsidR="00853DAB" w:rsidRPr="00233ECC">
              <w:rPr>
                <w:noProof/>
                <w:color w:val="000000"/>
                <w:sz w:val="22"/>
                <w:szCs w:val="22"/>
                <w:lang w:val="sr-Latn-ME"/>
              </w:rPr>
              <w:t xml:space="preserve"> </w:t>
            </w:r>
            <w:r w:rsidRPr="00233ECC">
              <w:rPr>
                <w:noProof/>
                <w:color w:val="000000"/>
                <w:sz w:val="22"/>
                <w:szCs w:val="22"/>
                <w:lang w:val="sr-Latn-ME"/>
              </w:rPr>
              <w:t>visokoj</w:t>
            </w:r>
            <w:r w:rsidR="00853DAB" w:rsidRPr="00233ECC">
              <w:rPr>
                <w:noProof/>
                <w:color w:val="000000"/>
                <w:sz w:val="22"/>
                <w:szCs w:val="22"/>
                <w:lang w:val="sr-Latn-ME"/>
              </w:rPr>
              <w:t xml:space="preserve"> </w:t>
            </w:r>
            <w:r w:rsidRPr="00233ECC">
              <w:rPr>
                <w:noProof/>
                <w:color w:val="000000"/>
                <w:sz w:val="22"/>
                <w:szCs w:val="22"/>
                <w:lang w:val="sr-Latn-ME"/>
              </w:rPr>
              <w:t>temperaturi).</w:t>
            </w:r>
          </w:p>
        </w:tc>
      </w:tr>
      <w:tr w:rsidR="004B390C" w:rsidRPr="007D603E" w14:paraId="0D82035D" w14:textId="77777777" w:rsidTr="004B390C">
        <w:tc>
          <w:tcPr>
            <w:tcW w:w="355" w:type="dxa"/>
          </w:tcPr>
          <w:p w14:paraId="3077A2EB" w14:textId="407C249D"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F</w:t>
            </w:r>
          </w:p>
        </w:tc>
        <w:tc>
          <w:tcPr>
            <w:tcW w:w="2790" w:type="dxa"/>
          </w:tcPr>
          <w:p w14:paraId="78B1E0DE" w14:textId="6373E4A9"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Prerada</w:t>
            </w:r>
            <w:r w:rsidR="00853DAB" w:rsidRPr="00233ECC">
              <w:rPr>
                <w:noProof/>
                <w:color w:val="000000"/>
                <w:sz w:val="22"/>
                <w:szCs w:val="22"/>
                <w:lang w:val="sr-Latn-ME"/>
              </w:rPr>
              <w:t xml:space="preserve"> </w:t>
            </w:r>
            <w:r w:rsidRPr="00233ECC">
              <w:rPr>
                <w:noProof/>
                <w:color w:val="000000"/>
                <w:sz w:val="22"/>
                <w:szCs w:val="22"/>
                <w:lang w:val="sr-Latn-ME"/>
              </w:rPr>
              <w:t>rastvarača</w:t>
            </w:r>
            <w:r w:rsidR="00853DAB" w:rsidRPr="00233ECC">
              <w:rPr>
                <w:noProof/>
                <w:color w:val="000000"/>
                <w:sz w:val="22"/>
                <w:szCs w:val="22"/>
                <w:lang w:val="sr-Latn-ME"/>
              </w:rPr>
              <w:t xml:space="preserve"> </w:t>
            </w:r>
            <w:r w:rsidRPr="00233ECC">
              <w:rPr>
                <w:noProof/>
                <w:color w:val="000000"/>
                <w:sz w:val="22"/>
                <w:szCs w:val="22"/>
                <w:lang w:val="sr-Latn-ME"/>
              </w:rPr>
              <w:t>ako</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koristi</w:t>
            </w:r>
            <w:r w:rsidR="00853DAB" w:rsidRPr="00233ECC">
              <w:rPr>
                <w:noProof/>
                <w:color w:val="000000"/>
                <w:sz w:val="22"/>
                <w:szCs w:val="22"/>
                <w:lang w:val="sr-Latn-ME"/>
              </w:rPr>
              <w:t xml:space="preserve"> </w:t>
            </w:r>
            <w:r w:rsidRPr="00233ECC">
              <w:rPr>
                <w:noProof/>
                <w:color w:val="000000"/>
                <w:sz w:val="22"/>
                <w:szCs w:val="22"/>
                <w:lang w:val="sr-Latn-ME"/>
              </w:rPr>
              <w:t>ispiranje</w:t>
            </w:r>
            <w:r w:rsidR="00853DAB" w:rsidRPr="00233ECC">
              <w:rPr>
                <w:noProof/>
                <w:color w:val="000000"/>
                <w:sz w:val="22"/>
                <w:szCs w:val="22"/>
                <w:lang w:val="sr-Latn-ME"/>
              </w:rPr>
              <w:t xml:space="preserve"> </w:t>
            </w:r>
            <w:r w:rsidRPr="00233ECC">
              <w:rPr>
                <w:noProof/>
                <w:color w:val="000000"/>
                <w:sz w:val="22"/>
                <w:szCs w:val="22"/>
                <w:lang w:val="sr-Latn-ME"/>
              </w:rPr>
              <w:t>ratvarača</w:t>
            </w:r>
          </w:p>
        </w:tc>
        <w:tc>
          <w:tcPr>
            <w:tcW w:w="6484" w:type="dxa"/>
          </w:tcPr>
          <w:p w14:paraId="5B0C9A22" w14:textId="352184C0" w:rsidR="004B390C" w:rsidRPr="00233ECC" w:rsidRDefault="004B390C" w:rsidP="00233ECC">
            <w:pPr>
              <w:pStyle w:val="Normal3"/>
              <w:spacing w:before="0" w:beforeAutospacing="0" w:after="0" w:afterAutospacing="0"/>
              <w:jc w:val="both"/>
              <w:rPr>
                <w:noProof/>
                <w:color w:val="000000"/>
                <w:sz w:val="22"/>
                <w:szCs w:val="22"/>
                <w:lang w:val="sr-Latn-ME"/>
              </w:rPr>
            </w:pPr>
            <w:r w:rsidRPr="00233ECC">
              <w:rPr>
                <w:noProof/>
                <w:color w:val="000000"/>
                <w:sz w:val="22"/>
                <w:szCs w:val="22"/>
                <w:lang w:val="sr-Latn-ME"/>
              </w:rPr>
              <w:t>Organski</w:t>
            </w:r>
            <w:r w:rsidR="00853DAB" w:rsidRPr="00233ECC">
              <w:rPr>
                <w:noProof/>
                <w:color w:val="000000"/>
                <w:sz w:val="22"/>
                <w:szCs w:val="22"/>
                <w:lang w:val="sr-Latn-ME"/>
              </w:rPr>
              <w:t xml:space="preserve"> </w:t>
            </w:r>
            <w:r w:rsidRPr="00233ECC">
              <w:rPr>
                <w:noProof/>
                <w:color w:val="000000"/>
                <w:sz w:val="22"/>
                <w:szCs w:val="22"/>
                <w:lang w:val="sr-Latn-ME"/>
              </w:rPr>
              <w:t>rastvarač</w:t>
            </w:r>
            <w:r w:rsidR="00853DAB" w:rsidRPr="00233ECC">
              <w:rPr>
                <w:noProof/>
                <w:color w:val="000000"/>
                <w:sz w:val="22"/>
                <w:szCs w:val="22"/>
                <w:lang w:val="sr-Latn-ME"/>
              </w:rPr>
              <w:t xml:space="preserve"> </w:t>
            </w:r>
            <w:r w:rsidRPr="00233ECC">
              <w:rPr>
                <w:noProof/>
                <w:color w:val="000000"/>
                <w:sz w:val="22"/>
                <w:szCs w:val="22"/>
                <w:lang w:val="sr-Latn-ME"/>
              </w:rPr>
              <w:t>se</w:t>
            </w:r>
            <w:r w:rsidR="00853DAB" w:rsidRPr="00233ECC">
              <w:rPr>
                <w:noProof/>
                <w:color w:val="000000"/>
                <w:sz w:val="22"/>
                <w:szCs w:val="22"/>
                <w:lang w:val="sr-Latn-ME"/>
              </w:rPr>
              <w:t xml:space="preserve"> </w:t>
            </w:r>
            <w:r w:rsidRPr="00233ECC">
              <w:rPr>
                <w:noProof/>
                <w:color w:val="000000"/>
                <w:sz w:val="22"/>
                <w:szCs w:val="22"/>
                <w:lang w:val="sr-Latn-ME"/>
              </w:rPr>
              <w:t>prikuplja</w:t>
            </w:r>
            <w:r w:rsidR="00853DAB" w:rsidRPr="00233ECC">
              <w:rPr>
                <w:noProof/>
                <w:color w:val="000000"/>
                <w:sz w:val="22"/>
                <w:szCs w:val="22"/>
                <w:lang w:val="sr-Latn-ME"/>
              </w:rPr>
              <w:t xml:space="preserve"> </w:t>
            </w:r>
            <w:r w:rsidRPr="00233ECC">
              <w:rPr>
                <w:noProof/>
                <w:color w:val="000000"/>
                <w:sz w:val="22"/>
                <w:szCs w:val="22"/>
                <w:lang w:val="sr-Latn-ME"/>
              </w:rPr>
              <w:t>i</w:t>
            </w:r>
            <w:r w:rsidR="00853DAB" w:rsidRPr="00233ECC">
              <w:rPr>
                <w:noProof/>
                <w:color w:val="000000"/>
                <w:sz w:val="22"/>
                <w:szCs w:val="22"/>
                <w:lang w:val="sr-Latn-ME"/>
              </w:rPr>
              <w:t xml:space="preserve"> </w:t>
            </w:r>
            <w:r w:rsidRPr="00233ECC">
              <w:rPr>
                <w:noProof/>
                <w:color w:val="000000"/>
                <w:sz w:val="22"/>
                <w:szCs w:val="22"/>
                <w:lang w:val="sr-Latn-ME"/>
              </w:rPr>
              <w:t>destiliše</w:t>
            </w:r>
            <w:r w:rsidR="00853DAB" w:rsidRPr="00233ECC">
              <w:rPr>
                <w:noProof/>
                <w:color w:val="000000"/>
                <w:sz w:val="22"/>
                <w:szCs w:val="22"/>
                <w:lang w:val="sr-Latn-ME"/>
              </w:rPr>
              <w:t xml:space="preserve"> </w:t>
            </w:r>
            <w:r w:rsidRPr="00233ECC">
              <w:rPr>
                <w:noProof/>
                <w:color w:val="000000"/>
                <w:sz w:val="22"/>
                <w:szCs w:val="22"/>
                <w:lang w:val="sr-Latn-ME"/>
              </w:rPr>
              <w:t>za</w:t>
            </w:r>
            <w:r w:rsidR="00853DAB" w:rsidRPr="00233ECC">
              <w:rPr>
                <w:noProof/>
                <w:color w:val="000000"/>
                <w:sz w:val="22"/>
                <w:szCs w:val="22"/>
                <w:lang w:val="sr-Latn-ME"/>
              </w:rPr>
              <w:t xml:space="preserve"> </w:t>
            </w:r>
            <w:r w:rsidRPr="00233ECC">
              <w:rPr>
                <w:noProof/>
                <w:color w:val="000000"/>
                <w:sz w:val="22"/>
                <w:szCs w:val="22"/>
                <w:lang w:val="sr-Latn-ME"/>
              </w:rPr>
              <w:t>preradu</w:t>
            </w:r>
            <w:r w:rsidR="00853DAB" w:rsidRPr="00233ECC">
              <w:rPr>
                <w:noProof/>
                <w:color w:val="000000"/>
                <w:sz w:val="22"/>
                <w:szCs w:val="22"/>
                <w:lang w:val="sr-Latn-ME"/>
              </w:rPr>
              <w:t xml:space="preserve"> </w:t>
            </w:r>
            <w:r w:rsidRPr="00233ECC">
              <w:rPr>
                <w:noProof/>
                <w:color w:val="000000"/>
                <w:sz w:val="22"/>
                <w:szCs w:val="22"/>
                <w:lang w:val="sr-Latn-ME"/>
              </w:rPr>
              <w:t>u</w:t>
            </w:r>
            <w:r w:rsidR="00853DAB" w:rsidRPr="00233ECC">
              <w:rPr>
                <w:noProof/>
                <w:color w:val="000000"/>
                <w:sz w:val="22"/>
                <w:szCs w:val="22"/>
                <w:lang w:val="sr-Latn-ME"/>
              </w:rPr>
              <w:t xml:space="preserve"> </w:t>
            </w:r>
            <w:r w:rsidRPr="00233ECC">
              <w:rPr>
                <w:noProof/>
                <w:color w:val="000000"/>
                <w:sz w:val="22"/>
                <w:szCs w:val="22"/>
                <w:lang w:val="sr-Latn-ME"/>
              </w:rPr>
              <w:t>postupku.</w:t>
            </w:r>
          </w:p>
        </w:tc>
      </w:tr>
    </w:tbl>
    <w:p w14:paraId="7C6B2B2D" w14:textId="581B41FA" w:rsidR="006250D5" w:rsidRPr="00C70BDB" w:rsidRDefault="0062496C"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6250D5" w:rsidRPr="00C70BDB">
        <w:rPr>
          <w:noProof/>
          <w:color w:val="000000"/>
          <w:lang w:val="sr-Latn-ME"/>
        </w:rPr>
        <w:t>je</w:t>
      </w:r>
      <w:r w:rsidR="00853DAB">
        <w:rPr>
          <w:noProof/>
          <w:color w:val="000000"/>
          <w:lang w:val="sr-Latn-ME"/>
        </w:rPr>
        <w:t xml:space="preserve"> </w:t>
      </w:r>
      <w:r w:rsidR="006250D5" w:rsidRPr="00C70BDB">
        <w:rPr>
          <w:noProof/>
          <w:color w:val="000000"/>
          <w:lang w:val="sr-Latn-ME"/>
        </w:rPr>
        <w:t>u</w:t>
      </w:r>
      <w:r w:rsidR="00853DAB">
        <w:rPr>
          <w:noProof/>
          <w:color w:val="000000"/>
          <w:lang w:val="sr-Latn-ME"/>
        </w:rPr>
        <w:t xml:space="preserve"> </w:t>
      </w:r>
      <w:r w:rsidR="006250D5" w:rsidRPr="00C70BDB">
        <w:rPr>
          <w:noProof/>
          <w:color w:val="000000"/>
          <w:lang w:val="sr-Latn-ME"/>
        </w:rPr>
        <w:t>BAT</w:t>
      </w:r>
      <w:r w:rsidR="00853DAB">
        <w:rPr>
          <w:noProof/>
          <w:color w:val="000000"/>
          <w:lang w:val="sr-Latn-ME"/>
        </w:rPr>
        <w:t xml:space="preserve"> </w:t>
      </w:r>
      <w:r w:rsidR="006250D5" w:rsidRPr="00C70BDB">
        <w:rPr>
          <w:noProof/>
          <w:color w:val="000000"/>
          <w:lang w:val="sr-Latn-ME"/>
        </w:rPr>
        <w:t>8.</w:t>
      </w:r>
    </w:p>
    <w:p w14:paraId="36646172" w14:textId="420BD5B0" w:rsidR="006250D5" w:rsidRPr="00C70BDB" w:rsidRDefault="006250D5" w:rsidP="005E3476">
      <w:pPr>
        <w:pStyle w:val="Heading1"/>
        <w:rPr>
          <w:rFonts w:ascii="Times New Roman" w:hAnsi="Times New Roman" w:cs="Times New Roman"/>
          <w:noProof/>
          <w:sz w:val="24"/>
          <w:szCs w:val="24"/>
          <w:lang w:val="sr-Latn-ME"/>
        </w:rPr>
      </w:pPr>
      <w:bookmarkStart w:id="59" w:name="_Toc76053031"/>
      <w:r w:rsidRPr="00C70BDB">
        <w:rPr>
          <w:rFonts w:ascii="Times New Roman" w:hAnsi="Times New Roman" w:cs="Times New Roman"/>
          <w:noProof/>
          <w:sz w:val="24"/>
          <w:szCs w:val="24"/>
          <w:lang w:val="sr-Latn-ME"/>
        </w:rPr>
        <w:t>5.</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Zaključci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w:t>
      </w:r>
      <w:r w:rsidR="00853DAB">
        <w:rPr>
          <w:rFonts w:ascii="Times New Roman" w:hAnsi="Times New Roman" w:cs="Times New Roman"/>
          <w:noProof/>
          <w:sz w:val="24"/>
          <w:szCs w:val="24"/>
          <w:lang w:val="sr-Latn-ME"/>
        </w:rPr>
        <w:t xml:space="preserve"> </w:t>
      </w:r>
      <w:r w:rsidR="007F4C5E" w:rsidRPr="00C70BDB">
        <w:rPr>
          <w:rFonts w:ascii="Times New Roman" w:hAnsi="Times New Roman" w:cs="Times New Roman"/>
          <w:noProof/>
          <w:sz w:val="24"/>
          <w:szCs w:val="24"/>
          <w:lang w:val="sr-Latn-ME"/>
        </w:rPr>
        <w:t>najbolje</w:t>
      </w:r>
      <w:r w:rsidR="00853DAB">
        <w:rPr>
          <w:rFonts w:ascii="Times New Roman" w:hAnsi="Times New Roman" w:cs="Times New Roman"/>
          <w:noProof/>
          <w:sz w:val="24"/>
          <w:szCs w:val="24"/>
          <w:lang w:val="sr-Latn-ME"/>
        </w:rPr>
        <w:t xml:space="preserve"> </w:t>
      </w:r>
      <w:r w:rsidR="007F4C5E" w:rsidRPr="00C70BDB">
        <w:rPr>
          <w:rFonts w:ascii="Times New Roman" w:hAnsi="Times New Roman" w:cs="Times New Roman"/>
          <w:noProof/>
          <w:sz w:val="24"/>
          <w:szCs w:val="24"/>
          <w:lang w:val="sr-Latn-ME"/>
        </w:rPr>
        <w:t>dostupnim</w:t>
      </w:r>
      <w:r w:rsidR="00853DAB">
        <w:rPr>
          <w:rFonts w:ascii="Times New Roman" w:hAnsi="Times New Roman" w:cs="Times New Roman"/>
          <w:noProof/>
          <w:sz w:val="24"/>
          <w:szCs w:val="24"/>
          <w:lang w:val="sr-Latn-ME"/>
        </w:rPr>
        <w:t xml:space="preserve"> </w:t>
      </w:r>
      <w:r w:rsidR="007F4C5E" w:rsidRPr="00C70BDB">
        <w:rPr>
          <w:rFonts w:ascii="Times New Roman" w:hAnsi="Times New Roman" w:cs="Times New Roman"/>
          <w:noProof/>
          <w:sz w:val="24"/>
          <w:szCs w:val="24"/>
          <w:lang w:val="sr-Latn-ME"/>
        </w:rPr>
        <w:t>tehnikama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za</w:t>
      </w:r>
      <w:r w:rsidR="00853DAB">
        <w:rPr>
          <w:rFonts w:ascii="Times New Roman" w:hAnsi="Times New Roman" w:cs="Times New Roman"/>
          <w:noProof/>
          <w:sz w:val="24"/>
          <w:szCs w:val="24"/>
          <w:lang w:val="sr-Latn-ME"/>
        </w:rPr>
        <w:t xml:space="preserve"> </w:t>
      </w:r>
      <w:r w:rsidR="00257905" w:rsidRPr="00C70BDB">
        <w:rPr>
          <w:rFonts w:ascii="Times New Roman" w:hAnsi="Times New Roman" w:cs="Times New Roman"/>
          <w:noProof/>
          <w:sz w:val="24"/>
          <w:szCs w:val="24"/>
          <w:lang w:val="sr-Latn-ME"/>
        </w:rPr>
        <w:t>tretman</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w:t>
      </w:r>
      <w:r w:rsidR="00D004E0" w:rsidRPr="00C70BDB">
        <w:rPr>
          <w:rFonts w:ascii="Times New Roman" w:hAnsi="Times New Roman" w:cs="Times New Roman"/>
          <w:noProof/>
          <w:sz w:val="24"/>
          <w:szCs w:val="24"/>
          <w:lang w:val="sr-Latn-ME"/>
        </w:rPr>
        <w:t>čnog</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otpada</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koji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sadrž</w:t>
      </w:r>
      <w:r w:rsidR="00D004E0" w:rsidRPr="00C70BDB">
        <w:rPr>
          <w:rFonts w:ascii="Times New Roman" w:hAnsi="Times New Roman" w:cs="Times New Roman"/>
          <w:noProof/>
          <w:sz w:val="24"/>
          <w:szCs w:val="24"/>
          <w:lang w:val="sr-Latn-ME"/>
        </w:rPr>
        <w:t>i</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vodu</w:t>
      </w:r>
      <w:bookmarkEnd w:id="59"/>
    </w:p>
    <w:p w14:paraId="43FB353F" w14:textId="60C7D27E" w:rsidR="006250D5" w:rsidRDefault="006250D5"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Ako</w:t>
      </w:r>
      <w:r w:rsidR="00853DAB">
        <w:rPr>
          <w:noProof/>
          <w:color w:val="000000"/>
          <w:lang w:val="sr-Latn-ME"/>
        </w:rPr>
        <w:t xml:space="preserve"> </w:t>
      </w:r>
      <w:r w:rsidRPr="00C70BDB">
        <w:rPr>
          <w:noProof/>
          <w:color w:val="000000"/>
          <w:lang w:val="sr-Latn-ME"/>
        </w:rPr>
        <w:t>nije</w:t>
      </w:r>
      <w:r w:rsidR="00853DAB">
        <w:rPr>
          <w:noProof/>
          <w:color w:val="000000"/>
          <w:lang w:val="sr-Latn-ME"/>
        </w:rPr>
        <w:t xml:space="preserve"> </w:t>
      </w:r>
      <w:r w:rsidRPr="00C70BDB">
        <w:rPr>
          <w:noProof/>
          <w:color w:val="000000"/>
          <w:lang w:val="sr-Latn-ME"/>
        </w:rPr>
        <w:t>dru</w:t>
      </w:r>
      <w:r w:rsidR="00D004E0" w:rsidRPr="00C70BDB">
        <w:rPr>
          <w:noProof/>
          <w:color w:val="000000"/>
          <w:lang w:val="sr-Latn-ME"/>
        </w:rPr>
        <w:t>gačije</w:t>
      </w:r>
      <w:r w:rsidR="00853DAB">
        <w:rPr>
          <w:noProof/>
          <w:color w:val="000000"/>
          <w:lang w:val="sr-Latn-ME"/>
        </w:rPr>
        <w:t xml:space="preserve"> </w:t>
      </w:r>
      <w:r w:rsidRPr="00C70BDB">
        <w:rPr>
          <w:noProof/>
          <w:color w:val="000000"/>
          <w:lang w:val="sr-Latn-ME"/>
        </w:rPr>
        <w:t>navedeno,</w:t>
      </w:r>
      <w:r w:rsidR="00853DAB">
        <w:rPr>
          <w:noProof/>
          <w:color w:val="000000"/>
          <w:lang w:val="sr-Latn-ME"/>
        </w:rPr>
        <w:t xml:space="preserve"> </w:t>
      </w:r>
      <w:r w:rsidRPr="00C70BDB">
        <w:rPr>
          <w:noProof/>
          <w:color w:val="000000"/>
          <w:lang w:val="sr-Latn-ME"/>
        </w:rPr>
        <w:t>zaključci</w:t>
      </w:r>
      <w:r w:rsidR="00853DAB">
        <w:rPr>
          <w:noProof/>
          <w:color w:val="000000"/>
          <w:lang w:val="sr-Latn-ME"/>
        </w:rPr>
        <w:t xml:space="preserve"> </w:t>
      </w:r>
      <w:r w:rsidRPr="00C70BDB">
        <w:rPr>
          <w:noProof/>
          <w:color w:val="000000"/>
          <w:lang w:val="sr-Latn-ME"/>
        </w:rPr>
        <w:t>o</w:t>
      </w:r>
      <w:r w:rsidR="00853DAB">
        <w:rPr>
          <w:noProof/>
          <w:color w:val="000000"/>
          <w:lang w:val="sr-Latn-ME"/>
        </w:rPr>
        <w:t xml:space="preserve"> </w:t>
      </w:r>
      <w:r w:rsidR="007F4C5E" w:rsidRPr="00C70BDB">
        <w:rPr>
          <w:noProof/>
          <w:color w:val="000000"/>
          <w:lang w:val="sr-Latn-ME"/>
        </w:rPr>
        <w:t>najbolje</w:t>
      </w:r>
      <w:r w:rsidR="00853DAB">
        <w:rPr>
          <w:noProof/>
          <w:color w:val="000000"/>
          <w:lang w:val="sr-Latn-ME"/>
        </w:rPr>
        <w:t xml:space="preserve"> </w:t>
      </w:r>
      <w:r w:rsidR="007F4C5E" w:rsidRPr="00C70BDB">
        <w:rPr>
          <w:noProof/>
          <w:color w:val="000000"/>
          <w:lang w:val="sr-Latn-ME"/>
        </w:rPr>
        <w:t>dostupnim</w:t>
      </w:r>
      <w:r w:rsidR="00853DAB">
        <w:rPr>
          <w:noProof/>
          <w:color w:val="000000"/>
          <w:lang w:val="sr-Latn-ME"/>
        </w:rPr>
        <w:t xml:space="preserve"> </w:t>
      </w:r>
      <w:r w:rsidR="007F4C5E" w:rsidRPr="00C70BDB">
        <w:rPr>
          <w:noProof/>
          <w:color w:val="000000"/>
          <w:lang w:val="sr-Latn-ME"/>
        </w:rPr>
        <w:t>tehnikama</w:t>
      </w:r>
      <w:r w:rsidR="00853DAB">
        <w:rPr>
          <w:noProof/>
          <w:color w:val="000000"/>
          <w:lang w:val="sr-Latn-ME"/>
        </w:rPr>
        <w:t xml:space="preserve"> </w:t>
      </w:r>
      <w:r w:rsidRPr="00C70BDB">
        <w:rPr>
          <w:noProof/>
          <w:color w:val="000000"/>
          <w:lang w:val="sr-Latn-ME"/>
        </w:rPr>
        <w:t>navedeni</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00D004E0" w:rsidRPr="00C70BDB">
        <w:rPr>
          <w:noProof/>
          <w:color w:val="000000"/>
          <w:lang w:val="sr-Latn-ME"/>
        </w:rPr>
        <w:t>dijelu</w:t>
      </w:r>
      <w:r w:rsidR="00853DAB">
        <w:rPr>
          <w:noProof/>
          <w:color w:val="000000"/>
          <w:lang w:val="sr-Latn-ME"/>
        </w:rPr>
        <w:t xml:space="preserve"> </w:t>
      </w:r>
      <w:r w:rsidRPr="00C70BDB">
        <w:rPr>
          <w:noProof/>
          <w:color w:val="000000"/>
          <w:lang w:val="sr-Latn-ME"/>
        </w:rPr>
        <w:t>5.</w:t>
      </w:r>
      <w:r w:rsidR="00853DAB">
        <w:rPr>
          <w:noProof/>
          <w:color w:val="000000"/>
          <w:lang w:val="sr-Latn-ME"/>
        </w:rPr>
        <w:t xml:space="preserve"> </w:t>
      </w:r>
      <w:r w:rsidRPr="00C70BDB">
        <w:rPr>
          <w:noProof/>
          <w:color w:val="000000"/>
          <w:lang w:val="sr-Latn-ME"/>
        </w:rPr>
        <w:t>primjenjuju</w:t>
      </w:r>
      <w:r w:rsidR="00853DAB">
        <w:rPr>
          <w:noProof/>
          <w:color w:val="000000"/>
          <w:lang w:val="sr-Latn-ME"/>
        </w:rPr>
        <w:t xml:space="preserve"> </w:t>
      </w:r>
      <w:r w:rsidRPr="00C70BDB">
        <w:rPr>
          <w:noProof/>
          <w:color w:val="000000"/>
          <w:lang w:val="sr-Latn-ME"/>
        </w:rPr>
        <w:t>se</w:t>
      </w:r>
      <w:r w:rsidR="00853DAB">
        <w:rPr>
          <w:noProof/>
          <w:color w:val="000000"/>
          <w:lang w:val="sr-Latn-ME"/>
        </w:rPr>
        <w:t xml:space="preserve"> </w:t>
      </w:r>
      <w:r w:rsidRPr="00C70BDB">
        <w:rPr>
          <w:noProof/>
          <w:color w:val="000000"/>
          <w:lang w:val="sr-Latn-ME"/>
        </w:rPr>
        <w:t>na</w:t>
      </w:r>
      <w:r w:rsidR="00853DAB">
        <w:rPr>
          <w:noProof/>
          <w:color w:val="000000"/>
          <w:lang w:val="sr-Latn-ME"/>
        </w:rPr>
        <w:t xml:space="preserve"> </w:t>
      </w:r>
      <w:r w:rsidR="00257905" w:rsidRPr="00C70BDB">
        <w:rPr>
          <w:noProof/>
          <w:color w:val="000000"/>
          <w:lang w:val="sr-Latn-ME"/>
        </w:rPr>
        <w:t>tretman</w:t>
      </w:r>
      <w:r w:rsidR="00853DAB">
        <w:rPr>
          <w:noProof/>
          <w:color w:val="000000"/>
          <w:lang w:val="sr-Latn-ME"/>
        </w:rPr>
        <w:t xml:space="preserve"> </w:t>
      </w:r>
      <w:r w:rsidRPr="00C70BDB">
        <w:rPr>
          <w:noProof/>
          <w:color w:val="000000"/>
          <w:lang w:val="sr-Latn-ME"/>
        </w:rPr>
        <w:t>te</w:t>
      </w:r>
      <w:r w:rsidR="00D004E0" w:rsidRPr="00C70BDB">
        <w:rPr>
          <w:noProof/>
          <w:color w:val="000000"/>
          <w:lang w:val="sr-Latn-ME"/>
        </w:rPr>
        <w:t>čnog</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koji</w:t>
      </w:r>
      <w:r w:rsidR="00853DAB">
        <w:rPr>
          <w:noProof/>
          <w:color w:val="000000"/>
          <w:lang w:val="sr-Latn-ME"/>
        </w:rPr>
        <w:t xml:space="preserve"> </w:t>
      </w:r>
      <w:r w:rsidRPr="00C70BDB">
        <w:rPr>
          <w:noProof/>
          <w:color w:val="000000"/>
          <w:lang w:val="sr-Latn-ME"/>
        </w:rPr>
        <w:t>sadrž</w:t>
      </w:r>
      <w:r w:rsidR="00D004E0" w:rsidRPr="00C70BDB">
        <w:rPr>
          <w:noProof/>
          <w:color w:val="000000"/>
          <w:lang w:val="sr-Latn-ME"/>
        </w:rPr>
        <w:t>i</w:t>
      </w:r>
      <w:r w:rsidR="00853DAB">
        <w:rPr>
          <w:noProof/>
          <w:color w:val="000000"/>
          <w:lang w:val="sr-Latn-ME"/>
        </w:rPr>
        <w:t xml:space="preserve"> </w:t>
      </w:r>
      <w:r w:rsidRPr="00C70BDB">
        <w:rPr>
          <w:noProof/>
          <w:color w:val="000000"/>
          <w:lang w:val="sr-Latn-ME"/>
        </w:rPr>
        <w:t>vodu</w:t>
      </w:r>
      <w:r w:rsidR="00853DAB">
        <w:rPr>
          <w:noProof/>
          <w:color w:val="000000"/>
          <w:lang w:val="sr-Latn-ME"/>
        </w:rPr>
        <w:t xml:space="preserve"> </w:t>
      </w:r>
      <w:r w:rsidRPr="00C70BDB">
        <w:rPr>
          <w:noProof/>
          <w:color w:val="000000"/>
          <w:lang w:val="sr-Latn-ME"/>
        </w:rPr>
        <w:t>uz</w:t>
      </w:r>
      <w:r w:rsidR="00853DAB">
        <w:rPr>
          <w:noProof/>
          <w:color w:val="000000"/>
          <w:lang w:val="sr-Latn-ME"/>
        </w:rPr>
        <w:t xml:space="preserve"> </w:t>
      </w:r>
      <w:r w:rsidRPr="00C70BDB">
        <w:rPr>
          <w:noProof/>
          <w:color w:val="000000"/>
          <w:lang w:val="sr-Latn-ME"/>
        </w:rPr>
        <w:t>op</w:t>
      </w:r>
      <w:r w:rsidR="00D004E0" w:rsidRPr="00C70BDB">
        <w:rPr>
          <w:noProof/>
          <w:color w:val="000000"/>
          <w:lang w:val="sr-Latn-ME"/>
        </w:rPr>
        <w:t>šte</w:t>
      </w:r>
      <w:r w:rsidR="00853DAB">
        <w:rPr>
          <w:noProof/>
          <w:color w:val="000000"/>
          <w:lang w:val="sr-Latn-ME"/>
        </w:rPr>
        <w:t xml:space="preserve"> </w:t>
      </w:r>
      <w:r w:rsidRPr="00C70BDB">
        <w:rPr>
          <w:noProof/>
          <w:color w:val="000000"/>
          <w:lang w:val="sr-Latn-ME"/>
        </w:rPr>
        <w:t>zaključke</w:t>
      </w:r>
      <w:r w:rsidR="00853DAB">
        <w:rPr>
          <w:noProof/>
          <w:color w:val="000000"/>
          <w:lang w:val="sr-Latn-ME"/>
        </w:rPr>
        <w:t xml:space="preserve"> </w:t>
      </w:r>
      <w:r w:rsidRPr="00C70BDB">
        <w:rPr>
          <w:noProof/>
          <w:color w:val="000000"/>
          <w:lang w:val="sr-Latn-ME"/>
        </w:rPr>
        <w:t>o</w:t>
      </w:r>
      <w:r w:rsidR="00853DAB">
        <w:rPr>
          <w:noProof/>
          <w:color w:val="000000"/>
          <w:lang w:val="sr-Latn-ME"/>
        </w:rPr>
        <w:t xml:space="preserve"> </w:t>
      </w:r>
      <w:r w:rsidR="007F4C5E" w:rsidRPr="00C70BDB">
        <w:rPr>
          <w:noProof/>
          <w:color w:val="000000"/>
          <w:lang w:val="sr-Latn-ME"/>
        </w:rPr>
        <w:t>najbolje</w:t>
      </w:r>
      <w:r w:rsidR="00853DAB">
        <w:rPr>
          <w:noProof/>
          <w:color w:val="000000"/>
          <w:lang w:val="sr-Latn-ME"/>
        </w:rPr>
        <w:t xml:space="preserve"> </w:t>
      </w:r>
      <w:r w:rsidR="007F4C5E" w:rsidRPr="00C70BDB">
        <w:rPr>
          <w:noProof/>
          <w:color w:val="000000"/>
          <w:lang w:val="sr-Latn-ME"/>
        </w:rPr>
        <w:t>dostupnim</w:t>
      </w:r>
      <w:r w:rsidR="00853DAB">
        <w:rPr>
          <w:noProof/>
          <w:color w:val="000000"/>
          <w:lang w:val="sr-Latn-ME"/>
        </w:rPr>
        <w:t xml:space="preserve"> </w:t>
      </w:r>
      <w:r w:rsidR="007F4C5E" w:rsidRPr="00C70BDB">
        <w:rPr>
          <w:noProof/>
          <w:color w:val="000000"/>
          <w:lang w:val="sr-Latn-ME"/>
        </w:rPr>
        <w:t>tehnikama</w:t>
      </w:r>
      <w:r w:rsidR="00853DAB">
        <w:rPr>
          <w:noProof/>
          <w:color w:val="000000"/>
          <w:lang w:val="sr-Latn-ME"/>
        </w:rPr>
        <w:t xml:space="preserve"> </w:t>
      </w:r>
      <w:r w:rsidR="007F4C5E" w:rsidRPr="00C70BDB">
        <w:rPr>
          <w:noProof/>
          <w:color w:val="000000"/>
          <w:lang w:val="sr-Latn-ME"/>
        </w:rPr>
        <w:t>i</w:t>
      </w:r>
      <w:r w:rsidRPr="00C70BDB">
        <w:rPr>
          <w:noProof/>
          <w:color w:val="000000"/>
          <w:lang w:val="sr-Latn-ME"/>
        </w:rPr>
        <w:t>z</w:t>
      </w:r>
      <w:r w:rsidR="00853DAB">
        <w:rPr>
          <w:noProof/>
          <w:color w:val="000000"/>
          <w:lang w:val="sr-Latn-ME"/>
        </w:rPr>
        <w:t xml:space="preserve"> </w:t>
      </w:r>
      <w:r w:rsidRPr="00C70BDB">
        <w:rPr>
          <w:noProof/>
          <w:color w:val="000000"/>
          <w:lang w:val="sr-Latn-ME"/>
        </w:rPr>
        <w:t>dijela</w:t>
      </w:r>
      <w:r w:rsidR="00853DAB">
        <w:rPr>
          <w:noProof/>
          <w:color w:val="000000"/>
          <w:lang w:val="sr-Latn-ME"/>
        </w:rPr>
        <w:t xml:space="preserve"> </w:t>
      </w:r>
      <w:r w:rsidRPr="00C70BDB">
        <w:rPr>
          <w:noProof/>
          <w:color w:val="000000"/>
          <w:lang w:val="sr-Latn-ME"/>
        </w:rPr>
        <w:t>1.</w:t>
      </w:r>
    </w:p>
    <w:p w14:paraId="2CA4CD6C" w14:textId="77777777" w:rsidR="007D603E" w:rsidRPr="00C70BDB" w:rsidRDefault="007D603E" w:rsidP="006250D5">
      <w:pPr>
        <w:pStyle w:val="Normal3"/>
        <w:shd w:val="clear" w:color="auto" w:fill="FFFFFF"/>
        <w:spacing w:before="120" w:beforeAutospacing="0" w:after="0" w:afterAutospacing="0"/>
        <w:jc w:val="both"/>
        <w:rPr>
          <w:noProof/>
          <w:color w:val="000000"/>
          <w:lang w:val="sr-Latn-ME"/>
        </w:rPr>
      </w:pPr>
    </w:p>
    <w:p w14:paraId="17367BC5" w14:textId="1BE5FEA5" w:rsidR="006250D5" w:rsidRPr="00C70BDB" w:rsidRDefault="006250D5" w:rsidP="005E3476">
      <w:pPr>
        <w:pStyle w:val="Heading2"/>
        <w:rPr>
          <w:rFonts w:ascii="Times New Roman" w:hAnsi="Times New Roman" w:cs="Times New Roman"/>
          <w:noProof/>
          <w:sz w:val="24"/>
          <w:szCs w:val="24"/>
          <w:lang w:val="sr-Latn-ME"/>
        </w:rPr>
      </w:pPr>
      <w:bookmarkStart w:id="60" w:name="_Toc76053032"/>
      <w:r w:rsidRPr="00C70BDB">
        <w:rPr>
          <w:rFonts w:ascii="Times New Roman" w:hAnsi="Times New Roman" w:cs="Times New Roman"/>
          <w:noProof/>
          <w:sz w:val="24"/>
          <w:szCs w:val="24"/>
          <w:lang w:val="sr-Latn-ME"/>
        </w:rPr>
        <w:t>5.1.</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Op</w:t>
      </w:r>
      <w:r w:rsidR="00D004E0" w:rsidRPr="00C70BDB">
        <w:rPr>
          <w:rStyle w:val="bold"/>
          <w:rFonts w:ascii="Times New Roman" w:hAnsi="Times New Roman" w:cs="Times New Roman"/>
          <w:noProof/>
          <w:sz w:val="24"/>
          <w:szCs w:val="24"/>
          <w:lang w:val="sr-Latn-ME"/>
        </w:rPr>
        <w:t>šta</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ekološka</w:t>
      </w:r>
      <w:r w:rsidR="00853DAB">
        <w:rPr>
          <w:rStyle w:val="bold"/>
          <w:rFonts w:ascii="Times New Roman" w:hAnsi="Times New Roman" w:cs="Times New Roman"/>
          <w:noProof/>
          <w:sz w:val="24"/>
          <w:szCs w:val="24"/>
          <w:lang w:val="sr-Latn-ME"/>
        </w:rPr>
        <w:t xml:space="preserve"> </w:t>
      </w:r>
      <w:r w:rsidR="00D004E0" w:rsidRPr="00C70BDB">
        <w:rPr>
          <w:rStyle w:val="bold"/>
          <w:rFonts w:ascii="Times New Roman" w:hAnsi="Times New Roman" w:cs="Times New Roman"/>
          <w:noProof/>
          <w:sz w:val="24"/>
          <w:szCs w:val="24"/>
          <w:lang w:val="sr-Latn-ME"/>
        </w:rPr>
        <w:t>efikasnost</w:t>
      </w:r>
      <w:bookmarkEnd w:id="60"/>
      <w:r w:rsidR="00853DAB">
        <w:rPr>
          <w:rStyle w:val="bold"/>
          <w:rFonts w:ascii="Times New Roman" w:hAnsi="Times New Roman" w:cs="Times New Roman"/>
          <w:noProof/>
          <w:sz w:val="24"/>
          <w:szCs w:val="24"/>
          <w:lang w:val="sr-Latn-ME"/>
        </w:rPr>
        <w:t xml:space="preserve"> </w:t>
      </w:r>
    </w:p>
    <w:p w14:paraId="2036EBCA" w14:textId="615DA842"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52.</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poboljšanje</w:t>
      </w:r>
      <w:r w:rsidR="00853DAB">
        <w:rPr>
          <w:noProof/>
          <w:color w:val="000000"/>
          <w:lang w:val="sr-Latn-ME"/>
        </w:rPr>
        <w:t xml:space="preserve"> </w:t>
      </w:r>
      <w:r w:rsidRPr="00C70BDB">
        <w:rPr>
          <w:noProof/>
          <w:color w:val="000000"/>
          <w:lang w:val="sr-Latn-ME"/>
        </w:rPr>
        <w:t>op</w:t>
      </w:r>
      <w:r w:rsidR="00D004E0" w:rsidRPr="00C70BDB">
        <w:rPr>
          <w:noProof/>
          <w:color w:val="000000"/>
          <w:lang w:val="sr-Latn-ME"/>
        </w:rPr>
        <w:t>šte</w:t>
      </w:r>
      <w:r w:rsidR="00853DAB">
        <w:rPr>
          <w:noProof/>
          <w:color w:val="000000"/>
          <w:lang w:val="sr-Latn-ME"/>
        </w:rPr>
        <w:t xml:space="preserve"> </w:t>
      </w:r>
      <w:r w:rsidRPr="00C70BDB">
        <w:rPr>
          <w:noProof/>
          <w:color w:val="000000"/>
          <w:lang w:val="sr-Latn-ME"/>
        </w:rPr>
        <w:t>ekološke</w:t>
      </w:r>
      <w:r w:rsidR="00853DAB">
        <w:rPr>
          <w:noProof/>
          <w:color w:val="000000"/>
          <w:lang w:val="sr-Latn-ME"/>
        </w:rPr>
        <w:t xml:space="preserve"> </w:t>
      </w:r>
      <w:r w:rsidR="00D004E0" w:rsidRPr="00C70BDB">
        <w:rPr>
          <w:noProof/>
          <w:color w:val="000000"/>
          <w:lang w:val="sr-Latn-ME"/>
        </w:rPr>
        <w:t>efiksnosti</w:t>
      </w:r>
      <w:r w:rsidR="00853DAB">
        <w:rPr>
          <w:noProof/>
          <w:color w:val="000000"/>
          <w:lang w:val="sr-Latn-ME"/>
        </w:rPr>
        <w:t xml:space="preserve"> </w:t>
      </w:r>
      <w:r w:rsidR="007F4C5E" w:rsidRPr="00C70BDB">
        <w:rPr>
          <w:noProof/>
          <w:color w:val="000000"/>
          <w:lang w:val="sr-Latn-ME"/>
        </w:rPr>
        <w:t>najbolja</w:t>
      </w:r>
      <w:r w:rsidR="00853DAB">
        <w:rPr>
          <w:noProof/>
          <w:color w:val="000000"/>
          <w:lang w:val="sr-Latn-ME"/>
        </w:rPr>
        <w:t xml:space="preserve"> </w:t>
      </w:r>
      <w:r w:rsidR="007F4C5E" w:rsidRPr="00C70BDB">
        <w:rPr>
          <w:noProof/>
          <w:color w:val="000000"/>
          <w:lang w:val="sr-Latn-ME"/>
        </w:rPr>
        <w:t>dostupna</w:t>
      </w:r>
      <w:r w:rsidR="00853DAB">
        <w:rPr>
          <w:noProof/>
          <w:color w:val="000000"/>
          <w:lang w:val="sr-Latn-ME"/>
        </w:rPr>
        <w:t xml:space="preserve"> </w:t>
      </w:r>
      <w:r w:rsidR="007F4C5E" w:rsidRPr="00C70BDB">
        <w:rPr>
          <w:noProof/>
          <w:color w:val="000000"/>
          <w:lang w:val="sr-Latn-ME"/>
        </w:rPr>
        <w:t>tehnika</w:t>
      </w:r>
      <w:r w:rsidR="00853DAB">
        <w:rPr>
          <w:noProof/>
          <w:color w:val="000000"/>
          <w:lang w:val="sr-Latn-ME"/>
        </w:rPr>
        <w:t xml:space="preserve"> </w:t>
      </w:r>
      <w:r w:rsidRPr="00C70BDB">
        <w:rPr>
          <w:noProof/>
          <w:color w:val="000000"/>
          <w:lang w:val="sr-Latn-ME"/>
        </w:rPr>
        <w:t>je</w:t>
      </w:r>
      <w:r w:rsidR="00853DAB">
        <w:rPr>
          <w:noProof/>
          <w:color w:val="000000"/>
          <w:lang w:val="sr-Latn-ME"/>
        </w:rPr>
        <w:t xml:space="preserve"> </w:t>
      </w:r>
      <w:r w:rsidR="00B33D2C" w:rsidRPr="00C70BDB">
        <w:rPr>
          <w:noProof/>
          <w:color w:val="000000"/>
          <w:lang w:val="sr-Latn-ME"/>
        </w:rPr>
        <w:t>monitoring</w:t>
      </w:r>
      <w:r w:rsidR="00853DAB">
        <w:rPr>
          <w:noProof/>
          <w:color w:val="000000"/>
          <w:lang w:val="sr-Latn-ME"/>
        </w:rPr>
        <w:t xml:space="preserve"> </w:t>
      </w:r>
      <w:r w:rsidRPr="00C70BDB">
        <w:rPr>
          <w:noProof/>
          <w:color w:val="000000"/>
          <w:lang w:val="sr-Latn-ME"/>
        </w:rPr>
        <w:t>dolaznog</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okviru</w:t>
      </w:r>
      <w:r w:rsidR="00853DAB">
        <w:rPr>
          <w:noProof/>
          <w:color w:val="000000"/>
          <w:lang w:val="sr-Latn-ME"/>
        </w:rPr>
        <w:t xml:space="preserve"> </w:t>
      </w:r>
      <w:r w:rsidRPr="00C70BDB">
        <w:rPr>
          <w:noProof/>
          <w:color w:val="000000"/>
          <w:lang w:val="sr-Latn-ME"/>
        </w:rPr>
        <w:t>prethodnih</w:t>
      </w:r>
      <w:r w:rsidR="00853DAB">
        <w:rPr>
          <w:noProof/>
          <w:color w:val="000000"/>
          <w:lang w:val="sr-Latn-ME"/>
        </w:rPr>
        <w:t xml:space="preserve"> </w:t>
      </w:r>
      <w:r w:rsidRPr="00C70BDB">
        <w:rPr>
          <w:noProof/>
          <w:color w:val="000000"/>
          <w:lang w:val="sr-Latn-ME"/>
        </w:rPr>
        <w:t>postupaka</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prihvat</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procedure</w:t>
      </w:r>
      <w:r w:rsidR="00853DAB">
        <w:rPr>
          <w:noProof/>
          <w:color w:val="000000"/>
          <w:lang w:val="sr-Latn-ME"/>
        </w:rPr>
        <w:t xml:space="preserve"> </w:t>
      </w:r>
      <w:r w:rsidRPr="00C70BDB">
        <w:rPr>
          <w:noProof/>
          <w:color w:val="000000"/>
          <w:lang w:val="sr-Latn-ME"/>
        </w:rPr>
        <w:t>prihvata</w:t>
      </w:r>
      <w:r w:rsidR="00853DAB">
        <w:rPr>
          <w:noProof/>
          <w:color w:val="000000"/>
          <w:lang w:val="sr-Latn-ME"/>
        </w:rPr>
        <w:t xml:space="preserve"> </w:t>
      </w:r>
      <w:r w:rsidRPr="00C70BDB">
        <w:rPr>
          <w:noProof/>
          <w:color w:val="000000"/>
          <w:lang w:val="sr-Latn-ME"/>
        </w:rPr>
        <w:t>otpada</w:t>
      </w:r>
      <w:r w:rsidR="00853DAB">
        <w:rPr>
          <w:noProof/>
          <w:color w:val="000000"/>
          <w:lang w:val="sr-Latn-ME"/>
        </w:rPr>
        <w:t xml:space="preserve"> </w:t>
      </w:r>
      <w:r w:rsidRPr="00C70BDB">
        <w:rPr>
          <w:noProof/>
          <w:color w:val="000000"/>
          <w:lang w:val="sr-Latn-ME"/>
        </w:rPr>
        <w:t>(</w:t>
      </w:r>
      <w:r w:rsidR="000028E5" w:rsidRPr="00C70BDB">
        <w:rPr>
          <w:noProof/>
          <w:color w:val="000000"/>
          <w:lang w:val="sr-Latn-ME"/>
        </w:rPr>
        <w:t>v.</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2.).</w:t>
      </w:r>
    </w:p>
    <w:p w14:paraId="76007933" w14:textId="77777777" w:rsidR="006250D5" w:rsidRPr="00C70BDB" w:rsidRDefault="006250D5" w:rsidP="006250D5">
      <w:pPr>
        <w:pStyle w:val="ti-grseq-1"/>
        <w:shd w:val="clear" w:color="auto" w:fill="FFFFFF"/>
        <w:spacing w:before="240" w:beforeAutospacing="0" w:after="120" w:afterAutospacing="0"/>
        <w:jc w:val="both"/>
        <w:rPr>
          <w:bCs/>
          <w:noProof/>
          <w:color w:val="000000"/>
          <w:lang w:val="sr-Latn-ME"/>
        </w:rPr>
      </w:pPr>
      <w:r w:rsidRPr="00C70BDB">
        <w:rPr>
          <w:rStyle w:val="italic"/>
          <w:bCs/>
          <w:iCs/>
          <w:noProof/>
          <w:color w:val="000000"/>
          <w:lang w:val="sr-Latn-ME"/>
        </w:rPr>
        <w:t>Opis</w:t>
      </w:r>
    </w:p>
    <w:p w14:paraId="0B368B0C" w14:textId="7E515301" w:rsidR="006250D5" w:rsidRPr="00C70BDB" w:rsidRDefault="00B33D2C"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Monitoring</w:t>
      </w:r>
      <w:r w:rsidR="00853DAB">
        <w:rPr>
          <w:noProof/>
          <w:color w:val="000000"/>
          <w:lang w:val="sr-Latn-ME"/>
        </w:rPr>
        <w:t xml:space="preserve"> </w:t>
      </w:r>
      <w:r w:rsidR="006250D5" w:rsidRPr="00C70BDB">
        <w:rPr>
          <w:noProof/>
          <w:color w:val="000000"/>
          <w:lang w:val="sr-Latn-ME"/>
        </w:rPr>
        <w:t>dolaznog</w:t>
      </w:r>
      <w:r w:rsidR="00853DAB">
        <w:rPr>
          <w:noProof/>
          <w:color w:val="000000"/>
          <w:lang w:val="sr-Latn-ME"/>
        </w:rPr>
        <w:t xml:space="preserve"> </w:t>
      </w:r>
      <w:r w:rsidR="006250D5" w:rsidRPr="00C70BDB">
        <w:rPr>
          <w:noProof/>
          <w:color w:val="000000"/>
          <w:lang w:val="sr-Latn-ME"/>
        </w:rPr>
        <w:t>otpada,</w:t>
      </w:r>
      <w:r w:rsidR="00853DAB">
        <w:rPr>
          <w:noProof/>
          <w:color w:val="000000"/>
          <w:lang w:val="sr-Latn-ME"/>
        </w:rPr>
        <w:t xml:space="preserve"> </w:t>
      </w:r>
      <w:r w:rsidR="006250D5" w:rsidRPr="00C70BDB">
        <w:rPr>
          <w:noProof/>
          <w:color w:val="000000"/>
          <w:lang w:val="sr-Latn-ME"/>
        </w:rPr>
        <w:t>npr.</w:t>
      </w:r>
      <w:r w:rsidR="00853DAB">
        <w:rPr>
          <w:noProof/>
          <w:color w:val="000000"/>
          <w:lang w:val="sr-Latn-ME"/>
        </w:rPr>
        <w:t xml:space="preserve"> </w:t>
      </w:r>
      <w:r w:rsidR="006250D5" w:rsidRPr="00C70BDB">
        <w:rPr>
          <w:noProof/>
          <w:color w:val="000000"/>
          <w:lang w:val="sr-Latn-ME"/>
        </w:rPr>
        <w:t>u</w:t>
      </w:r>
      <w:r w:rsidR="00853DAB">
        <w:rPr>
          <w:noProof/>
          <w:color w:val="000000"/>
          <w:lang w:val="sr-Latn-ME"/>
        </w:rPr>
        <w:t xml:space="preserve"> </w:t>
      </w:r>
      <w:r w:rsidR="006250D5" w:rsidRPr="00C70BDB">
        <w:rPr>
          <w:noProof/>
          <w:color w:val="000000"/>
          <w:lang w:val="sr-Latn-ME"/>
        </w:rPr>
        <w:t>pogledu:</w:t>
      </w:r>
    </w:p>
    <w:tbl>
      <w:tblPr>
        <w:tblW w:w="5000" w:type="pct"/>
        <w:shd w:val="clear" w:color="auto" w:fill="FFFFFF"/>
        <w:tblCellMar>
          <w:left w:w="0" w:type="dxa"/>
          <w:right w:w="0" w:type="dxa"/>
        </w:tblCellMar>
        <w:tblLook w:val="04A0" w:firstRow="1" w:lastRow="0" w:firstColumn="1" w:lastColumn="0" w:noHBand="0" w:noVBand="1"/>
      </w:tblPr>
      <w:tblGrid>
        <w:gridCol w:w="80"/>
        <w:gridCol w:w="9559"/>
      </w:tblGrid>
      <w:tr w:rsidR="006250D5" w:rsidRPr="00C70BDB" w14:paraId="17525667" w14:textId="77777777" w:rsidTr="006250D5">
        <w:tc>
          <w:tcPr>
            <w:tcW w:w="0" w:type="auto"/>
            <w:shd w:val="clear" w:color="auto" w:fill="FFFFFF"/>
            <w:hideMark/>
          </w:tcPr>
          <w:p w14:paraId="46810607" w14:textId="73C9A48D" w:rsidR="006250D5" w:rsidRPr="00C70BDB" w:rsidRDefault="007D603E">
            <w:pPr>
              <w:pStyle w:val="Normal3"/>
              <w:spacing w:before="120" w:beforeAutospacing="0" w:after="0" w:afterAutospacing="0"/>
              <w:jc w:val="both"/>
              <w:rPr>
                <w:noProof/>
                <w:color w:val="000000"/>
                <w:lang w:val="sr-Latn-ME"/>
              </w:rPr>
            </w:pPr>
            <w:r>
              <w:rPr>
                <w:noProof/>
                <w:color w:val="000000"/>
                <w:lang w:val="sr-Latn-ME"/>
              </w:rPr>
              <w:lastRenderedPageBreak/>
              <w:t>-</w:t>
            </w:r>
          </w:p>
        </w:tc>
        <w:tc>
          <w:tcPr>
            <w:tcW w:w="0" w:type="auto"/>
            <w:shd w:val="clear" w:color="auto" w:fill="FFFFFF"/>
            <w:hideMark/>
          </w:tcPr>
          <w:p w14:paraId="5ED11CFF" w14:textId="71029D92" w:rsidR="006250D5" w:rsidRPr="00C70BDB" w:rsidRDefault="006250D5" w:rsidP="00D004E0">
            <w:pPr>
              <w:pStyle w:val="Normal3"/>
              <w:spacing w:before="120" w:beforeAutospacing="0" w:after="0" w:afterAutospacing="0"/>
              <w:jc w:val="both"/>
              <w:rPr>
                <w:noProof/>
                <w:color w:val="000000"/>
                <w:lang w:val="sr-Latn-ME"/>
              </w:rPr>
            </w:pPr>
            <w:r w:rsidRPr="00C70BDB">
              <w:rPr>
                <w:noProof/>
                <w:color w:val="000000"/>
                <w:lang w:val="sr-Latn-ME"/>
              </w:rPr>
              <w:t>biorazgradivosti</w:t>
            </w:r>
            <w:r w:rsidR="00853DAB">
              <w:rPr>
                <w:noProof/>
                <w:color w:val="000000"/>
                <w:lang w:val="sr-Latn-ME"/>
              </w:rPr>
              <w:t xml:space="preserve"> </w:t>
            </w:r>
            <w:r w:rsidRPr="00C70BDB">
              <w:rPr>
                <w:noProof/>
                <w:color w:val="000000"/>
                <w:lang w:val="sr-Latn-ME"/>
              </w:rPr>
              <w:t>(npr.</w:t>
            </w:r>
            <w:r w:rsidR="00853DAB">
              <w:rPr>
                <w:noProof/>
                <w:color w:val="000000"/>
                <w:lang w:val="sr-Latn-ME"/>
              </w:rPr>
              <w:t xml:space="preserve"> </w:t>
            </w:r>
            <w:r w:rsidRPr="00C70BDB">
              <w:rPr>
                <w:noProof/>
                <w:color w:val="000000"/>
                <w:lang w:val="sr-Latn-ME"/>
              </w:rPr>
              <w:t>BPK,</w:t>
            </w:r>
            <w:r w:rsidR="00853DAB">
              <w:rPr>
                <w:noProof/>
                <w:color w:val="000000"/>
                <w:lang w:val="sr-Latn-ME"/>
              </w:rPr>
              <w:t xml:space="preserve"> </w:t>
            </w:r>
            <w:r w:rsidRPr="00C70BDB">
              <w:rPr>
                <w:noProof/>
                <w:color w:val="000000"/>
                <w:lang w:val="sr-Latn-ME"/>
              </w:rPr>
              <w:t>o</w:t>
            </w:r>
            <w:r w:rsidR="004B390C" w:rsidRPr="00C70BDB">
              <w:rPr>
                <w:noProof/>
                <w:color w:val="000000"/>
                <w:lang w:val="sr-Latn-ME"/>
              </w:rPr>
              <w:t>dnos</w:t>
            </w:r>
            <w:r w:rsidR="00853DAB">
              <w:rPr>
                <w:noProof/>
                <w:color w:val="000000"/>
                <w:lang w:val="sr-Latn-ME"/>
              </w:rPr>
              <w:t xml:space="preserve"> </w:t>
            </w:r>
            <w:r w:rsidR="00D004E0" w:rsidRPr="00C70BDB">
              <w:rPr>
                <w:noProof/>
                <w:color w:val="000000"/>
                <w:lang w:val="sr-Latn-ME"/>
              </w:rPr>
              <w:t>BPK/H</w:t>
            </w:r>
            <w:r w:rsidRPr="00C70BDB">
              <w:rPr>
                <w:noProof/>
                <w:color w:val="000000"/>
                <w:lang w:val="sr-Latn-ME"/>
              </w:rPr>
              <w:t>PK,</w:t>
            </w:r>
            <w:r w:rsidR="00853DAB">
              <w:rPr>
                <w:noProof/>
                <w:color w:val="000000"/>
                <w:lang w:val="sr-Latn-ME"/>
              </w:rPr>
              <w:t xml:space="preserve"> </w:t>
            </w:r>
            <w:r w:rsidRPr="00233ECC">
              <w:rPr>
                <w:i/>
                <w:noProof/>
                <w:color w:val="000000"/>
                <w:lang w:val="sr-Latn-ME"/>
              </w:rPr>
              <w:t>Zahn-Wellensov</w:t>
            </w:r>
            <w:r w:rsidR="00853DAB">
              <w:rPr>
                <w:noProof/>
                <w:color w:val="000000"/>
                <w:lang w:val="sr-Latn-ME"/>
              </w:rPr>
              <w:t xml:space="preserve"> </w:t>
            </w:r>
            <w:r w:rsidRPr="00C70BDB">
              <w:rPr>
                <w:noProof/>
                <w:color w:val="000000"/>
                <w:lang w:val="sr-Latn-ME"/>
              </w:rPr>
              <w:t>test,</w:t>
            </w:r>
            <w:r w:rsidR="00853DAB">
              <w:rPr>
                <w:noProof/>
                <w:color w:val="000000"/>
                <w:lang w:val="sr-Latn-ME"/>
              </w:rPr>
              <w:t xml:space="preserve"> </w:t>
            </w:r>
            <w:r w:rsidRPr="00C70BDB">
              <w:rPr>
                <w:noProof/>
                <w:color w:val="000000"/>
                <w:lang w:val="sr-Latn-ME"/>
              </w:rPr>
              <w:t>potencijal</w:t>
            </w:r>
            <w:r w:rsidR="00853DAB">
              <w:rPr>
                <w:noProof/>
                <w:color w:val="000000"/>
                <w:lang w:val="sr-Latn-ME"/>
              </w:rPr>
              <w:t xml:space="preserve"> </w:t>
            </w:r>
            <w:r w:rsidRPr="00C70BDB">
              <w:rPr>
                <w:noProof/>
                <w:color w:val="000000"/>
                <w:lang w:val="sr-Latn-ME"/>
              </w:rPr>
              <w:t>biološke</w:t>
            </w:r>
            <w:r w:rsidR="00853DAB">
              <w:rPr>
                <w:noProof/>
                <w:color w:val="000000"/>
                <w:lang w:val="sr-Latn-ME"/>
              </w:rPr>
              <w:t xml:space="preserve"> </w:t>
            </w:r>
            <w:r w:rsidRPr="00C70BDB">
              <w:rPr>
                <w:noProof/>
                <w:color w:val="000000"/>
                <w:lang w:val="sr-Latn-ME"/>
              </w:rPr>
              <w:t>inhibicije</w:t>
            </w:r>
            <w:r w:rsidR="00853DAB">
              <w:rPr>
                <w:noProof/>
                <w:color w:val="000000"/>
                <w:lang w:val="sr-Latn-ME"/>
              </w:rPr>
              <w:t xml:space="preserve"> </w:t>
            </w:r>
            <w:r w:rsidRPr="00C70BDB">
              <w:rPr>
                <w:noProof/>
                <w:color w:val="000000"/>
                <w:lang w:val="sr-Latn-ME"/>
              </w:rPr>
              <w:t>(npr.</w:t>
            </w:r>
            <w:r w:rsidR="00853DAB">
              <w:rPr>
                <w:noProof/>
                <w:color w:val="000000"/>
                <w:lang w:val="sr-Latn-ME"/>
              </w:rPr>
              <w:t xml:space="preserve"> </w:t>
            </w:r>
            <w:r w:rsidRPr="00C70BDB">
              <w:rPr>
                <w:noProof/>
                <w:color w:val="000000"/>
                <w:lang w:val="sr-Latn-ME"/>
              </w:rPr>
              <w:t>inhibicija</w:t>
            </w:r>
            <w:r w:rsidR="00853DAB">
              <w:rPr>
                <w:noProof/>
                <w:color w:val="000000"/>
                <w:lang w:val="sr-Latn-ME"/>
              </w:rPr>
              <w:t xml:space="preserve"> </w:t>
            </w:r>
            <w:r w:rsidRPr="00C70BDB">
              <w:rPr>
                <w:noProof/>
                <w:color w:val="000000"/>
                <w:lang w:val="sr-Latn-ME"/>
              </w:rPr>
              <w:t>aktivnog</w:t>
            </w:r>
            <w:r w:rsidR="00853DAB">
              <w:rPr>
                <w:noProof/>
                <w:color w:val="000000"/>
                <w:lang w:val="sr-Latn-ME"/>
              </w:rPr>
              <w:t xml:space="preserve"> </w:t>
            </w:r>
            <w:r w:rsidRPr="00C70BDB">
              <w:rPr>
                <w:noProof/>
                <w:color w:val="000000"/>
                <w:lang w:val="sr-Latn-ME"/>
              </w:rPr>
              <w:t>mulja)),</w:t>
            </w:r>
          </w:p>
        </w:tc>
      </w:tr>
      <w:tr w:rsidR="006250D5" w:rsidRPr="00C70BDB" w14:paraId="726FD9F8" w14:textId="77777777" w:rsidTr="006250D5">
        <w:tc>
          <w:tcPr>
            <w:tcW w:w="0" w:type="auto"/>
            <w:shd w:val="clear" w:color="auto" w:fill="FFFFFF"/>
            <w:hideMark/>
          </w:tcPr>
          <w:p w14:paraId="683D38D5" w14:textId="19BAAE16" w:rsidR="006250D5" w:rsidRPr="00C70BDB" w:rsidRDefault="007D603E">
            <w:pPr>
              <w:pStyle w:val="Normal3"/>
              <w:spacing w:before="120" w:beforeAutospacing="0" w:after="0" w:afterAutospacing="0"/>
              <w:jc w:val="both"/>
              <w:rPr>
                <w:noProof/>
                <w:color w:val="000000"/>
                <w:lang w:val="sr-Latn-ME"/>
              </w:rPr>
            </w:pPr>
            <w:r>
              <w:rPr>
                <w:noProof/>
                <w:color w:val="000000"/>
                <w:lang w:val="sr-Latn-ME"/>
              </w:rPr>
              <w:t>-</w:t>
            </w:r>
          </w:p>
        </w:tc>
        <w:tc>
          <w:tcPr>
            <w:tcW w:w="0" w:type="auto"/>
            <w:shd w:val="clear" w:color="auto" w:fill="FFFFFF"/>
            <w:hideMark/>
          </w:tcPr>
          <w:p w14:paraId="5DEA324B" w14:textId="29B53505" w:rsidR="006250D5" w:rsidRDefault="007D603E" w:rsidP="007304AD">
            <w:pPr>
              <w:pStyle w:val="Normal3"/>
              <w:spacing w:before="120" w:beforeAutospacing="0" w:after="0" w:afterAutospacing="0"/>
              <w:jc w:val="both"/>
              <w:rPr>
                <w:noProof/>
                <w:color w:val="000000"/>
                <w:lang w:val="sr-Latn-ME"/>
              </w:rPr>
            </w:pPr>
            <w:r>
              <w:rPr>
                <w:noProof/>
                <w:color w:val="000000"/>
                <w:lang w:val="sr-Latn-ME"/>
              </w:rPr>
              <w:t>i</w:t>
            </w:r>
            <w:r w:rsidR="006250D5" w:rsidRPr="00C70BDB">
              <w:rPr>
                <w:noProof/>
                <w:color w:val="000000"/>
                <w:lang w:val="sr-Latn-ME"/>
              </w:rPr>
              <w:t>zv</w:t>
            </w:r>
            <w:r w:rsidR="007304AD" w:rsidRPr="00C70BDB">
              <w:rPr>
                <w:noProof/>
                <w:color w:val="000000"/>
                <w:lang w:val="sr-Latn-ME"/>
              </w:rPr>
              <w:t>odljivost</w:t>
            </w:r>
            <w:r>
              <w:rPr>
                <w:noProof/>
                <w:color w:val="000000"/>
                <w:lang w:val="sr-Latn-ME"/>
              </w:rPr>
              <w:t>i</w:t>
            </w:r>
            <w:r w:rsidR="00853DAB">
              <w:rPr>
                <w:noProof/>
                <w:color w:val="000000"/>
                <w:lang w:val="sr-Latn-ME"/>
              </w:rPr>
              <w:t xml:space="preserve"> </w:t>
            </w:r>
            <w:r w:rsidR="006250D5" w:rsidRPr="00C70BDB">
              <w:rPr>
                <w:noProof/>
                <w:color w:val="000000"/>
                <w:lang w:val="sr-Latn-ME"/>
              </w:rPr>
              <w:t>razbijanja</w:t>
            </w:r>
            <w:r w:rsidR="00853DAB">
              <w:rPr>
                <w:noProof/>
                <w:color w:val="000000"/>
                <w:lang w:val="sr-Latn-ME"/>
              </w:rPr>
              <w:t xml:space="preserve"> </w:t>
            </w:r>
            <w:r w:rsidR="006250D5" w:rsidRPr="00C70BDB">
              <w:rPr>
                <w:noProof/>
                <w:color w:val="000000"/>
                <w:lang w:val="sr-Latn-ME"/>
              </w:rPr>
              <w:t>emulzije,</w:t>
            </w:r>
            <w:r w:rsidR="00853DAB">
              <w:rPr>
                <w:noProof/>
                <w:color w:val="000000"/>
                <w:lang w:val="sr-Latn-ME"/>
              </w:rPr>
              <w:t xml:space="preserve"> </w:t>
            </w:r>
            <w:r w:rsidR="006250D5" w:rsidRPr="00C70BDB">
              <w:rPr>
                <w:noProof/>
                <w:color w:val="000000"/>
                <w:lang w:val="sr-Latn-ME"/>
              </w:rPr>
              <w:t>npr.</w:t>
            </w:r>
            <w:r w:rsidR="00853DAB">
              <w:rPr>
                <w:noProof/>
                <w:color w:val="000000"/>
                <w:lang w:val="sr-Latn-ME"/>
              </w:rPr>
              <w:t xml:space="preserve"> </w:t>
            </w:r>
            <w:r w:rsidR="006250D5" w:rsidRPr="00C70BDB">
              <w:rPr>
                <w:noProof/>
                <w:color w:val="000000"/>
                <w:lang w:val="sr-Latn-ME"/>
              </w:rPr>
              <w:t>putem</w:t>
            </w:r>
            <w:r w:rsidR="00853DAB">
              <w:rPr>
                <w:noProof/>
                <w:color w:val="000000"/>
                <w:lang w:val="sr-Latn-ME"/>
              </w:rPr>
              <w:t xml:space="preserve"> </w:t>
            </w:r>
            <w:r w:rsidR="006250D5" w:rsidRPr="00C70BDB">
              <w:rPr>
                <w:noProof/>
                <w:color w:val="000000"/>
                <w:lang w:val="sr-Latn-ME"/>
              </w:rPr>
              <w:t>laboratorijskih</w:t>
            </w:r>
            <w:r w:rsidR="00853DAB">
              <w:rPr>
                <w:noProof/>
                <w:color w:val="000000"/>
                <w:lang w:val="sr-Latn-ME"/>
              </w:rPr>
              <w:t xml:space="preserve"> </w:t>
            </w:r>
            <w:r w:rsidR="006250D5" w:rsidRPr="00C70BDB">
              <w:rPr>
                <w:noProof/>
                <w:color w:val="000000"/>
                <w:lang w:val="sr-Latn-ME"/>
              </w:rPr>
              <w:t>ispitivanja.</w:t>
            </w:r>
          </w:p>
          <w:p w14:paraId="0FBA2025" w14:textId="0B86A6DC" w:rsidR="007D603E" w:rsidRPr="00C70BDB" w:rsidRDefault="007D603E" w:rsidP="007304AD">
            <w:pPr>
              <w:pStyle w:val="Normal3"/>
              <w:spacing w:before="120" w:beforeAutospacing="0" w:after="0" w:afterAutospacing="0"/>
              <w:jc w:val="both"/>
              <w:rPr>
                <w:noProof/>
                <w:color w:val="000000"/>
                <w:lang w:val="sr-Latn-ME"/>
              </w:rPr>
            </w:pPr>
          </w:p>
        </w:tc>
      </w:tr>
    </w:tbl>
    <w:p w14:paraId="4809F794" w14:textId="533396FE" w:rsidR="006250D5" w:rsidRPr="00C70BDB" w:rsidRDefault="006250D5" w:rsidP="005E3476">
      <w:pPr>
        <w:pStyle w:val="Heading2"/>
        <w:rPr>
          <w:rFonts w:ascii="Times New Roman" w:hAnsi="Times New Roman" w:cs="Times New Roman"/>
          <w:noProof/>
          <w:sz w:val="24"/>
          <w:szCs w:val="24"/>
          <w:lang w:val="sr-Latn-ME"/>
        </w:rPr>
      </w:pPr>
      <w:bookmarkStart w:id="61" w:name="_Toc76053033"/>
      <w:r w:rsidRPr="00C70BDB">
        <w:rPr>
          <w:rFonts w:ascii="Times New Roman" w:hAnsi="Times New Roman" w:cs="Times New Roman"/>
          <w:noProof/>
          <w:sz w:val="24"/>
          <w:szCs w:val="24"/>
          <w:lang w:val="sr-Latn-ME"/>
        </w:rPr>
        <w:t>5.2.</w:t>
      </w:r>
      <w:r w:rsidR="00853DAB">
        <w:rPr>
          <w:rFonts w:ascii="Times New Roman" w:hAnsi="Times New Roman" w:cs="Times New Roman"/>
          <w:noProof/>
          <w:sz w:val="24"/>
          <w:szCs w:val="24"/>
          <w:lang w:val="sr-Latn-ME"/>
        </w:rPr>
        <w:t xml:space="preserve"> </w:t>
      </w:r>
      <w:r w:rsidR="007304AD" w:rsidRPr="00C70BDB">
        <w:rPr>
          <w:rStyle w:val="bold"/>
          <w:rFonts w:ascii="Times New Roman" w:hAnsi="Times New Roman" w:cs="Times New Roman"/>
          <w:noProof/>
          <w:sz w:val="24"/>
          <w:szCs w:val="24"/>
          <w:lang w:val="sr-Latn-ME"/>
        </w:rPr>
        <w:t>Emisije</w:t>
      </w:r>
      <w:r w:rsidR="00853DAB">
        <w:rPr>
          <w:rStyle w:val="bold"/>
          <w:rFonts w:ascii="Times New Roman" w:hAnsi="Times New Roman" w:cs="Times New Roman"/>
          <w:noProof/>
          <w:sz w:val="24"/>
          <w:szCs w:val="24"/>
          <w:lang w:val="sr-Latn-ME"/>
        </w:rPr>
        <w:t xml:space="preserve"> </w:t>
      </w:r>
      <w:r w:rsidR="007304AD" w:rsidRPr="00C70BDB">
        <w:rPr>
          <w:rStyle w:val="bold"/>
          <w:rFonts w:ascii="Times New Roman" w:hAnsi="Times New Roman" w:cs="Times New Roman"/>
          <w:noProof/>
          <w:sz w:val="24"/>
          <w:szCs w:val="24"/>
          <w:lang w:val="sr-Latn-ME"/>
        </w:rPr>
        <w:t>u</w:t>
      </w:r>
      <w:r w:rsidR="00853DAB">
        <w:rPr>
          <w:rStyle w:val="bold"/>
          <w:rFonts w:ascii="Times New Roman" w:hAnsi="Times New Roman" w:cs="Times New Roman"/>
          <w:noProof/>
          <w:sz w:val="24"/>
          <w:szCs w:val="24"/>
          <w:lang w:val="sr-Latn-ME"/>
        </w:rPr>
        <w:t xml:space="preserve"> </w:t>
      </w:r>
      <w:r w:rsidR="007304AD" w:rsidRPr="00C70BDB">
        <w:rPr>
          <w:rStyle w:val="bold"/>
          <w:rFonts w:ascii="Times New Roman" w:hAnsi="Times New Roman" w:cs="Times New Roman"/>
          <w:noProof/>
          <w:sz w:val="24"/>
          <w:szCs w:val="24"/>
          <w:lang w:val="sr-Latn-ME"/>
        </w:rPr>
        <w:t>vazduh</w:t>
      </w:r>
      <w:bookmarkEnd w:id="61"/>
    </w:p>
    <w:p w14:paraId="416BC59A" w14:textId="5A6F28FC" w:rsidR="006250D5" w:rsidRPr="00C70BDB" w:rsidRDefault="006250D5" w:rsidP="006250D5">
      <w:pPr>
        <w:pStyle w:val="Normal3"/>
        <w:shd w:val="clear" w:color="auto" w:fill="FFFFFF"/>
        <w:spacing w:before="120" w:beforeAutospacing="0" w:after="0" w:afterAutospacing="0"/>
        <w:jc w:val="both"/>
        <w:rPr>
          <w:noProof/>
          <w:color w:val="000000"/>
          <w:lang w:val="sr-Latn-ME"/>
        </w:rPr>
      </w:pPr>
      <w:r w:rsidRPr="00C70BDB">
        <w:rPr>
          <w:rStyle w:val="bold"/>
          <w:b/>
          <w:bCs/>
          <w:noProof/>
          <w:color w:val="000000"/>
          <w:lang w:val="sr-Latn-ME"/>
        </w:rPr>
        <w:t>BAT</w:t>
      </w:r>
      <w:r w:rsidR="00853DAB">
        <w:rPr>
          <w:rStyle w:val="bold"/>
          <w:b/>
          <w:bCs/>
          <w:noProof/>
          <w:color w:val="000000"/>
          <w:lang w:val="sr-Latn-ME"/>
        </w:rPr>
        <w:t xml:space="preserve"> </w:t>
      </w:r>
      <w:r w:rsidRPr="00C70BDB">
        <w:rPr>
          <w:rStyle w:val="bold"/>
          <w:b/>
          <w:bCs/>
          <w:noProof/>
          <w:color w:val="000000"/>
          <w:lang w:val="sr-Latn-ME"/>
        </w:rPr>
        <w:t>53.</w:t>
      </w:r>
      <w:r w:rsidR="00853DAB">
        <w:rPr>
          <w:noProof/>
          <w:color w:val="000000"/>
          <w:lang w:val="sr-Latn-ME"/>
        </w:rPr>
        <w:t xml:space="preserve"> </w:t>
      </w:r>
      <w:r w:rsidRPr="00C70BDB">
        <w:rPr>
          <w:noProof/>
          <w:color w:val="000000"/>
          <w:lang w:val="sr-Latn-ME"/>
        </w:rPr>
        <w:t>Za</w:t>
      </w:r>
      <w:r w:rsidR="00853DAB">
        <w:rPr>
          <w:noProof/>
          <w:color w:val="000000"/>
          <w:lang w:val="sr-Latn-ME"/>
        </w:rPr>
        <w:t xml:space="preserve"> </w:t>
      </w:r>
      <w:r w:rsidRPr="00C70BDB">
        <w:rPr>
          <w:noProof/>
          <w:color w:val="000000"/>
          <w:lang w:val="sr-Latn-ME"/>
        </w:rPr>
        <w:t>smanjenje</w:t>
      </w:r>
      <w:r w:rsidR="00853DAB">
        <w:rPr>
          <w:noProof/>
          <w:color w:val="000000"/>
          <w:lang w:val="sr-Latn-ME"/>
        </w:rPr>
        <w:t xml:space="preserve"> </w:t>
      </w:r>
      <w:r w:rsidRPr="00C70BDB">
        <w:rPr>
          <w:noProof/>
          <w:color w:val="000000"/>
          <w:lang w:val="sr-Latn-ME"/>
        </w:rPr>
        <w:t>emisija</w:t>
      </w:r>
      <w:r w:rsidR="00853DAB">
        <w:rPr>
          <w:noProof/>
          <w:color w:val="000000"/>
          <w:lang w:val="sr-Latn-ME"/>
        </w:rPr>
        <w:t xml:space="preserve"> </w:t>
      </w:r>
      <w:r w:rsidRPr="00C70BDB">
        <w:rPr>
          <w:noProof/>
          <w:color w:val="000000"/>
          <w:lang w:val="sr-Latn-ME"/>
        </w:rPr>
        <w:t>HCl,</w:t>
      </w:r>
      <w:r w:rsidR="00853DAB">
        <w:rPr>
          <w:noProof/>
          <w:color w:val="000000"/>
          <w:lang w:val="sr-Latn-ME"/>
        </w:rPr>
        <w:t xml:space="preserve"> </w:t>
      </w:r>
      <w:r w:rsidRPr="00C70BDB">
        <w:rPr>
          <w:noProof/>
          <w:color w:val="000000"/>
          <w:lang w:val="sr-Latn-ME"/>
        </w:rPr>
        <w:t>NH</w:t>
      </w:r>
      <w:r w:rsidRPr="00C70BDB">
        <w:rPr>
          <w:rStyle w:val="sub"/>
          <w:noProof/>
          <w:color w:val="000000"/>
          <w:vertAlign w:val="subscript"/>
          <w:lang w:val="sr-Latn-ME"/>
        </w:rPr>
        <w:t>3</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organskih</w:t>
      </w:r>
      <w:r w:rsidR="00853DAB">
        <w:rPr>
          <w:noProof/>
          <w:color w:val="000000"/>
          <w:lang w:val="sr-Latn-ME"/>
        </w:rPr>
        <w:t xml:space="preserve"> </w:t>
      </w:r>
      <w:r w:rsidR="007304AD" w:rsidRPr="00C70BDB">
        <w:rPr>
          <w:noProof/>
          <w:color w:val="000000"/>
          <w:lang w:val="sr-Latn-ME"/>
        </w:rPr>
        <w:t>jedinjenja</w:t>
      </w:r>
      <w:r w:rsidR="00853DAB">
        <w:rPr>
          <w:noProof/>
          <w:color w:val="000000"/>
          <w:lang w:val="sr-Latn-ME"/>
        </w:rPr>
        <w:t xml:space="preserve"> </w:t>
      </w:r>
      <w:r w:rsidR="007304AD" w:rsidRPr="00C70BDB">
        <w:rPr>
          <w:noProof/>
          <w:color w:val="000000"/>
          <w:lang w:val="sr-Latn-ME"/>
        </w:rPr>
        <w:t>u</w:t>
      </w:r>
      <w:r w:rsidR="00853DAB">
        <w:rPr>
          <w:noProof/>
          <w:color w:val="000000"/>
          <w:lang w:val="sr-Latn-ME"/>
        </w:rPr>
        <w:t xml:space="preserve"> </w:t>
      </w:r>
      <w:r w:rsidR="007304AD" w:rsidRPr="00C70BDB">
        <w:rPr>
          <w:noProof/>
          <w:color w:val="000000"/>
          <w:lang w:val="sr-Latn-ME"/>
        </w:rPr>
        <w:t>vazduh</w:t>
      </w:r>
      <w:r w:rsidR="00853DAB">
        <w:rPr>
          <w:noProof/>
          <w:color w:val="000000"/>
          <w:lang w:val="sr-Latn-ME"/>
        </w:rPr>
        <w:t xml:space="preserve"> </w:t>
      </w:r>
      <w:r w:rsidR="007F4C5E" w:rsidRPr="00C70BDB">
        <w:rPr>
          <w:noProof/>
          <w:color w:val="000000"/>
          <w:lang w:val="sr-Latn-ME"/>
        </w:rPr>
        <w:t>najbolje</w:t>
      </w:r>
      <w:r w:rsidR="00853DAB">
        <w:rPr>
          <w:noProof/>
          <w:color w:val="000000"/>
          <w:lang w:val="sr-Latn-ME"/>
        </w:rPr>
        <w:t xml:space="preserve"> </w:t>
      </w:r>
      <w:r w:rsidR="007F4C5E" w:rsidRPr="00C70BDB">
        <w:rPr>
          <w:noProof/>
          <w:color w:val="000000"/>
          <w:lang w:val="sr-Latn-ME"/>
        </w:rPr>
        <w:t>dostupna</w:t>
      </w:r>
      <w:r w:rsidR="00853DAB">
        <w:rPr>
          <w:noProof/>
          <w:color w:val="000000"/>
          <w:lang w:val="sr-Latn-ME"/>
        </w:rPr>
        <w:t xml:space="preserve"> </w:t>
      </w:r>
      <w:r w:rsidR="007F4C5E" w:rsidRPr="00C70BDB">
        <w:rPr>
          <w:noProof/>
          <w:color w:val="000000"/>
          <w:lang w:val="sr-Latn-ME"/>
        </w:rPr>
        <w:t>tehnika</w:t>
      </w:r>
      <w:r w:rsidR="00853DAB">
        <w:rPr>
          <w:noProof/>
          <w:color w:val="000000"/>
          <w:lang w:val="sr-Latn-ME"/>
        </w:rPr>
        <w:t xml:space="preserve"> </w:t>
      </w:r>
      <w:r w:rsidR="007F4C5E" w:rsidRPr="00C70BDB">
        <w:rPr>
          <w:noProof/>
          <w:color w:val="000000"/>
          <w:lang w:val="sr-Latn-ME"/>
        </w:rPr>
        <w:t>j</w:t>
      </w:r>
      <w:r w:rsidRPr="00C70BDB">
        <w:rPr>
          <w:noProof/>
          <w:color w:val="000000"/>
          <w:lang w:val="sr-Latn-ME"/>
        </w:rPr>
        <w:t>e</w:t>
      </w:r>
      <w:r w:rsidR="00853DAB">
        <w:rPr>
          <w:noProof/>
          <w:color w:val="000000"/>
          <w:lang w:val="sr-Latn-ME"/>
        </w:rPr>
        <w:t xml:space="preserve"> </w:t>
      </w:r>
      <w:r w:rsidRPr="00C70BDB">
        <w:rPr>
          <w:noProof/>
          <w:color w:val="000000"/>
          <w:lang w:val="sr-Latn-ME"/>
        </w:rPr>
        <w:t>primjena</w:t>
      </w:r>
      <w:r w:rsidR="00853DAB">
        <w:rPr>
          <w:noProof/>
          <w:color w:val="000000"/>
          <w:lang w:val="sr-Latn-ME"/>
        </w:rPr>
        <w:t xml:space="preserve"> </w:t>
      </w:r>
      <w:r w:rsidRPr="00C70BDB">
        <w:rPr>
          <w:noProof/>
          <w:color w:val="000000"/>
          <w:lang w:val="sr-Latn-ME"/>
        </w:rPr>
        <w:t>BAT</w:t>
      </w:r>
      <w:r w:rsidR="00853DAB">
        <w:rPr>
          <w:noProof/>
          <w:color w:val="000000"/>
          <w:lang w:val="sr-Latn-ME"/>
        </w:rPr>
        <w:t xml:space="preserve"> </w:t>
      </w:r>
      <w:r w:rsidRPr="00C70BDB">
        <w:rPr>
          <w:noProof/>
          <w:color w:val="000000"/>
          <w:lang w:val="sr-Latn-ME"/>
        </w:rPr>
        <w:t>14.d.</w:t>
      </w:r>
      <w:r w:rsidR="00853DAB">
        <w:rPr>
          <w:noProof/>
          <w:color w:val="000000"/>
          <w:lang w:val="sr-Latn-ME"/>
        </w:rPr>
        <w:t xml:space="preserve"> </w:t>
      </w:r>
      <w:r w:rsidRPr="00C70BDB">
        <w:rPr>
          <w:noProof/>
          <w:color w:val="000000"/>
          <w:lang w:val="sr-Latn-ME"/>
        </w:rPr>
        <w:t>i</w:t>
      </w:r>
      <w:r w:rsidR="00853DAB">
        <w:rPr>
          <w:noProof/>
          <w:color w:val="000000"/>
          <w:lang w:val="sr-Latn-ME"/>
        </w:rPr>
        <w:t xml:space="preserve"> </w:t>
      </w:r>
      <w:r w:rsidRPr="00C70BDB">
        <w:rPr>
          <w:noProof/>
          <w:color w:val="000000"/>
          <w:lang w:val="sr-Latn-ME"/>
        </w:rPr>
        <w:t>jedne</w:t>
      </w:r>
      <w:r w:rsidR="00853DAB">
        <w:rPr>
          <w:noProof/>
          <w:color w:val="000000"/>
          <w:lang w:val="sr-Latn-ME"/>
        </w:rPr>
        <w:t xml:space="preserve"> </w:t>
      </w:r>
      <w:r w:rsidRPr="00C70BDB">
        <w:rPr>
          <w:noProof/>
          <w:color w:val="000000"/>
          <w:lang w:val="sr-Latn-ME"/>
        </w:rPr>
        <w:t>od</w:t>
      </w:r>
      <w:r w:rsidR="00853DAB">
        <w:rPr>
          <w:noProof/>
          <w:color w:val="000000"/>
          <w:lang w:val="sr-Latn-ME"/>
        </w:rPr>
        <w:t xml:space="preserve"> </w:t>
      </w:r>
      <w:r w:rsidRPr="00C70BDB">
        <w:rPr>
          <w:noProof/>
          <w:color w:val="000000"/>
          <w:lang w:val="sr-Latn-ME"/>
        </w:rPr>
        <w:t>tehnika</w:t>
      </w:r>
      <w:r w:rsidR="00853DAB">
        <w:rPr>
          <w:noProof/>
          <w:color w:val="000000"/>
          <w:lang w:val="sr-Latn-ME"/>
        </w:rPr>
        <w:t xml:space="preserve"> </w:t>
      </w:r>
      <w:r w:rsidRPr="00C70BDB">
        <w:rPr>
          <w:noProof/>
          <w:color w:val="000000"/>
          <w:lang w:val="sr-Latn-ME"/>
        </w:rPr>
        <w:t>navedenih</w:t>
      </w:r>
      <w:r w:rsidR="00853DAB">
        <w:rPr>
          <w:noProof/>
          <w:color w:val="000000"/>
          <w:lang w:val="sr-Latn-ME"/>
        </w:rPr>
        <w:t xml:space="preserve"> </w:t>
      </w:r>
      <w:r w:rsidRPr="00C70BDB">
        <w:rPr>
          <w:noProof/>
          <w:color w:val="000000"/>
          <w:lang w:val="sr-Latn-ME"/>
        </w:rPr>
        <w:t>u</w:t>
      </w:r>
      <w:r w:rsidR="00853DAB">
        <w:rPr>
          <w:noProof/>
          <w:color w:val="000000"/>
          <w:lang w:val="sr-Latn-ME"/>
        </w:rPr>
        <w:t xml:space="preserve"> </w:t>
      </w:r>
      <w:r w:rsidRPr="00C70BDB">
        <w:rPr>
          <w:noProof/>
          <w:color w:val="000000"/>
          <w:lang w:val="sr-Latn-ME"/>
        </w:rPr>
        <w:t>nastavku</w:t>
      </w:r>
      <w:r w:rsidR="00853DAB">
        <w:rPr>
          <w:noProof/>
          <w:color w:val="000000"/>
          <w:lang w:val="sr-Latn-ME"/>
        </w:rPr>
        <w:t xml:space="preserve"> </w:t>
      </w:r>
      <w:r w:rsidRPr="00C70BDB">
        <w:rPr>
          <w:noProof/>
          <w:color w:val="000000"/>
          <w:lang w:val="sr-Latn-ME"/>
        </w:rPr>
        <w:t>ili</w:t>
      </w:r>
      <w:r w:rsidR="00853DAB">
        <w:rPr>
          <w:noProof/>
          <w:color w:val="000000"/>
          <w:lang w:val="sr-Latn-ME"/>
        </w:rPr>
        <w:t xml:space="preserve"> </w:t>
      </w:r>
      <w:r w:rsidRPr="00C70BDB">
        <w:rPr>
          <w:noProof/>
          <w:color w:val="000000"/>
          <w:lang w:val="sr-Latn-ME"/>
        </w:rPr>
        <w:t>njihove</w:t>
      </w:r>
      <w:r w:rsidR="00853DAB">
        <w:rPr>
          <w:noProof/>
          <w:color w:val="000000"/>
          <w:lang w:val="sr-Latn-ME"/>
        </w:rPr>
        <w:t xml:space="preserve"> </w:t>
      </w:r>
      <w:r w:rsidRPr="00C70BDB">
        <w:rPr>
          <w:noProof/>
          <w:color w:val="000000"/>
          <w:lang w:val="sr-Latn-ME"/>
        </w:rPr>
        <w:t>kombinacije.</w:t>
      </w:r>
    </w:p>
    <w:p w14:paraId="03749A19" w14:textId="77777777" w:rsidR="007304AD" w:rsidRPr="00C70BDB" w:rsidRDefault="007304AD" w:rsidP="006250D5">
      <w:pPr>
        <w:pStyle w:val="Normal3"/>
        <w:shd w:val="clear" w:color="auto" w:fill="FFFFFF"/>
        <w:spacing w:before="120" w:beforeAutospacing="0" w:after="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2"/>
        <w:gridCol w:w="4593"/>
        <w:gridCol w:w="4054"/>
      </w:tblGrid>
      <w:tr w:rsidR="006250D5" w:rsidRPr="00D65095" w14:paraId="7AFEA8BC" w14:textId="77777777" w:rsidTr="00233ECC">
        <w:tc>
          <w:tcPr>
            <w:tcW w:w="5572" w:type="dxa"/>
            <w:gridSpan w:val="2"/>
            <w:shd w:val="clear" w:color="auto" w:fill="FFFFFF"/>
            <w:tcMar>
              <w:top w:w="120" w:type="dxa"/>
              <w:left w:w="120" w:type="dxa"/>
              <w:bottom w:w="120" w:type="dxa"/>
              <w:right w:w="120" w:type="dxa"/>
            </w:tcMar>
            <w:hideMark/>
          </w:tcPr>
          <w:p w14:paraId="5E8880CE" w14:textId="77777777" w:rsidR="006250D5" w:rsidRPr="00233ECC" w:rsidRDefault="006250D5" w:rsidP="00233ECC">
            <w:pPr>
              <w:pStyle w:val="tbl-hdr"/>
              <w:spacing w:before="0" w:beforeAutospacing="0" w:after="0" w:afterAutospacing="0"/>
              <w:ind w:right="195"/>
              <w:jc w:val="center"/>
              <w:rPr>
                <w:b/>
                <w:bCs/>
                <w:noProof/>
                <w:color w:val="000000"/>
                <w:sz w:val="22"/>
                <w:szCs w:val="22"/>
                <w:lang w:val="sr-Latn-ME"/>
              </w:rPr>
            </w:pPr>
            <w:r w:rsidRPr="00233ECC">
              <w:rPr>
                <w:b/>
                <w:bCs/>
                <w:noProof/>
                <w:color w:val="000000"/>
                <w:sz w:val="22"/>
                <w:szCs w:val="22"/>
                <w:lang w:val="sr-Latn-ME"/>
              </w:rPr>
              <w:t>Tehnika</w:t>
            </w:r>
          </w:p>
        </w:tc>
        <w:tc>
          <w:tcPr>
            <w:tcW w:w="4051" w:type="dxa"/>
            <w:shd w:val="clear" w:color="auto" w:fill="FFFFFF"/>
            <w:tcMar>
              <w:top w:w="120" w:type="dxa"/>
              <w:left w:w="120" w:type="dxa"/>
              <w:bottom w:w="120" w:type="dxa"/>
              <w:right w:w="120" w:type="dxa"/>
            </w:tcMar>
            <w:hideMark/>
          </w:tcPr>
          <w:p w14:paraId="35C25333" w14:textId="77777777" w:rsidR="006250D5" w:rsidRPr="00233ECC" w:rsidRDefault="006250D5" w:rsidP="00233ECC">
            <w:pPr>
              <w:pStyle w:val="tbl-hdr"/>
              <w:spacing w:before="0" w:beforeAutospacing="0" w:after="0" w:afterAutospacing="0"/>
              <w:ind w:right="195"/>
              <w:jc w:val="center"/>
              <w:rPr>
                <w:b/>
                <w:bCs/>
                <w:noProof/>
                <w:color w:val="000000"/>
                <w:sz w:val="22"/>
                <w:szCs w:val="22"/>
                <w:lang w:val="sr-Latn-ME"/>
              </w:rPr>
            </w:pPr>
            <w:r w:rsidRPr="00233ECC">
              <w:rPr>
                <w:b/>
                <w:bCs/>
                <w:noProof/>
                <w:color w:val="000000"/>
                <w:sz w:val="22"/>
                <w:szCs w:val="22"/>
                <w:lang w:val="sr-Latn-ME"/>
              </w:rPr>
              <w:t>Opis</w:t>
            </w:r>
          </w:p>
        </w:tc>
      </w:tr>
      <w:tr w:rsidR="006250D5" w:rsidRPr="00D65095" w14:paraId="420E67F0" w14:textId="77777777" w:rsidTr="00233ECC">
        <w:tc>
          <w:tcPr>
            <w:tcW w:w="982" w:type="dxa"/>
            <w:shd w:val="clear" w:color="auto" w:fill="FFFFFF"/>
            <w:tcMar>
              <w:top w:w="120" w:type="dxa"/>
              <w:left w:w="120" w:type="dxa"/>
              <w:bottom w:w="120" w:type="dxa"/>
              <w:right w:w="120" w:type="dxa"/>
            </w:tcMar>
            <w:hideMark/>
          </w:tcPr>
          <w:p w14:paraId="169C3301"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a.</w:t>
            </w:r>
          </w:p>
        </w:tc>
        <w:tc>
          <w:tcPr>
            <w:tcW w:w="4590" w:type="dxa"/>
            <w:shd w:val="clear" w:color="auto" w:fill="FFFFFF"/>
            <w:tcMar>
              <w:top w:w="120" w:type="dxa"/>
              <w:left w:w="120" w:type="dxa"/>
              <w:bottom w:w="120" w:type="dxa"/>
              <w:right w:w="120" w:type="dxa"/>
            </w:tcMar>
            <w:hideMark/>
          </w:tcPr>
          <w:p w14:paraId="015D66D6"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Adsorpcija</w:t>
            </w:r>
          </w:p>
        </w:tc>
        <w:tc>
          <w:tcPr>
            <w:tcW w:w="4051" w:type="dxa"/>
            <w:vMerge w:val="restart"/>
            <w:shd w:val="clear" w:color="auto" w:fill="FFFFFF"/>
            <w:tcMar>
              <w:top w:w="120" w:type="dxa"/>
              <w:left w:w="120" w:type="dxa"/>
              <w:bottom w:w="120" w:type="dxa"/>
              <w:right w:w="120" w:type="dxa"/>
            </w:tcMar>
            <w:hideMark/>
          </w:tcPr>
          <w:p w14:paraId="773EDF6E" w14:textId="04DA26D5" w:rsidR="006250D5" w:rsidRPr="00233ECC" w:rsidRDefault="00D808BD"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 xml:space="preserve"> v.</w:t>
            </w:r>
            <w:r w:rsidR="00853DAB" w:rsidRPr="00233ECC">
              <w:rPr>
                <w:noProof/>
                <w:color w:val="000000"/>
                <w:sz w:val="22"/>
                <w:szCs w:val="22"/>
                <w:lang w:val="sr-Latn-ME"/>
              </w:rPr>
              <w:t xml:space="preserve"> </w:t>
            </w:r>
            <w:r w:rsidR="006250D5" w:rsidRPr="00233ECC">
              <w:rPr>
                <w:noProof/>
                <w:color w:val="000000"/>
                <w:sz w:val="22"/>
                <w:szCs w:val="22"/>
                <w:lang w:val="sr-Latn-ME"/>
              </w:rPr>
              <w:t>dio</w:t>
            </w:r>
            <w:r w:rsidR="00853DAB" w:rsidRPr="00233ECC">
              <w:rPr>
                <w:noProof/>
                <w:color w:val="000000"/>
                <w:sz w:val="22"/>
                <w:szCs w:val="22"/>
                <w:lang w:val="sr-Latn-ME"/>
              </w:rPr>
              <w:t xml:space="preserve"> </w:t>
            </w:r>
            <w:r w:rsidR="006250D5" w:rsidRPr="00233ECC">
              <w:rPr>
                <w:noProof/>
                <w:color w:val="000000"/>
                <w:sz w:val="22"/>
                <w:szCs w:val="22"/>
                <w:lang w:val="sr-Latn-ME"/>
              </w:rPr>
              <w:t>6.1.</w:t>
            </w:r>
          </w:p>
        </w:tc>
      </w:tr>
      <w:tr w:rsidR="006250D5" w:rsidRPr="00D65095" w14:paraId="4603C907" w14:textId="77777777" w:rsidTr="00233ECC">
        <w:tc>
          <w:tcPr>
            <w:tcW w:w="982" w:type="dxa"/>
            <w:shd w:val="clear" w:color="auto" w:fill="FFFFFF"/>
            <w:tcMar>
              <w:top w:w="120" w:type="dxa"/>
              <w:left w:w="120" w:type="dxa"/>
              <w:bottom w:w="120" w:type="dxa"/>
              <w:right w:w="120" w:type="dxa"/>
            </w:tcMar>
            <w:hideMark/>
          </w:tcPr>
          <w:p w14:paraId="3DB633A3"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b.</w:t>
            </w:r>
          </w:p>
        </w:tc>
        <w:tc>
          <w:tcPr>
            <w:tcW w:w="4590" w:type="dxa"/>
            <w:shd w:val="clear" w:color="auto" w:fill="FFFFFF"/>
            <w:tcMar>
              <w:top w:w="120" w:type="dxa"/>
              <w:left w:w="120" w:type="dxa"/>
              <w:bottom w:w="120" w:type="dxa"/>
              <w:right w:w="120" w:type="dxa"/>
            </w:tcMar>
            <w:hideMark/>
          </w:tcPr>
          <w:p w14:paraId="11E7B8B4" w14:textId="1509DF52"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Biofilt</w:t>
            </w:r>
            <w:r w:rsidR="007304AD" w:rsidRPr="00233ECC">
              <w:rPr>
                <w:noProof/>
                <w:color w:val="000000"/>
                <w:sz w:val="22"/>
                <w:szCs w:val="22"/>
                <w:lang w:val="sr-Latn-ME"/>
              </w:rPr>
              <w:t>e</w:t>
            </w:r>
            <w:r w:rsidRPr="00233ECC">
              <w:rPr>
                <w:noProof/>
                <w:color w:val="000000"/>
                <w:sz w:val="22"/>
                <w:szCs w:val="22"/>
                <w:lang w:val="sr-Latn-ME"/>
              </w:rPr>
              <w:t>r</w:t>
            </w:r>
          </w:p>
        </w:tc>
        <w:tc>
          <w:tcPr>
            <w:tcW w:w="4051" w:type="dxa"/>
            <w:vMerge/>
            <w:shd w:val="clear" w:color="auto" w:fill="FFFFFF"/>
            <w:vAlign w:val="center"/>
            <w:hideMark/>
          </w:tcPr>
          <w:p w14:paraId="01A5859F" w14:textId="77777777" w:rsidR="006250D5" w:rsidRPr="00233ECC" w:rsidRDefault="006250D5" w:rsidP="00233ECC">
            <w:pPr>
              <w:rPr>
                <w:rFonts w:ascii="Times New Roman" w:hAnsi="Times New Roman" w:cs="Times New Roman"/>
                <w:noProof/>
                <w:color w:val="000000"/>
                <w:lang w:val="sr-Latn-ME"/>
              </w:rPr>
            </w:pPr>
          </w:p>
        </w:tc>
      </w:tr>
      <w:tr w:rsidR="006250D5" w:rsidRPr="00D65095" w14:paraId="5A22E4DD" w14:textId="77777777" w:rsidTr="00233ECC">
        <w:tc>
          <w:tcPr>
            <w:tcW w:w="982" w:type="dxa"/>
            <w:shd w:val="clear" w:color="auto" w:fill="FFFFFF"/>
            <w:tcMar>
              <w:top w:w="120" w:type="dxa"/>
              <w:left w:w="120" w:type="dxa"/>
              <w:bottom w:w="120" w:type="dxa"/>
              <w:right w:w="120" w:type="dxa"/>
            </w:tcMar>
            <w:hideMark/>
          </w:tcPr>
          <w:p w14:paraId="1A43E817"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c.</w:t>
            </w:r>
          </w:p>
        </w:tc>
        <w:tc>
          <w:tcPr>
            <w:tcW w:w="4590" w:type="dxa"/>
            <w:shd w:val="clear" w:color="auto" w:fill="FFFFFF"/>
            <w:tcMar>
              <w:top w:w="120" w:type="dxa"/>
              <w:left w:w="120" w:type="dxa"/>
              <w:bottom w:w="120" w:type="dxa"/>
              <w:right w:w="120" w:type="dxa"/>
            </w:tcMar>
            <w:hideMark/>
          </w:tcPr>
          <w:p w14:paraId="3A2B716E" w14:textId="0C8B77F8"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Termička</w:t>
            </w:r>
            <w:r w:rsidR="00853DAB" w:rsidRPr="00233ECC">
              <w:rPr>
                <w:noProof/>
                <w:color w:val="000000"/>
                <w:sz w:val="22"/>
                <w:szCs w:val="22"/>
                <w:lang w:val="sr-Latn-ME"/>
              </w:rPr>
              <w:t xml:space="preserve"> </w:t>
            </w:r>
            <w:r w:rsidRPr="00233ECC">
              <w:rPr>
                <w:noProof/>
                <w:color w:val="000000"/>
                <w:sz w:val="22"/>
                <w:szCs w:val="22"/>
                <w:lang w:val="sr-Latn-ME"/>
              </w:rPr>
              <w:t>oksidacija</w:t>
            </w:r>
          </w:p>
        </w:tc>
        <w:tc>
          <w:tcPr>
            <w:tcW w:w="4051" w:type="dxa"/>
            <w:vMerge/>
            <w:shd w:val="clear" w:color="auto" w:fill="FFFFFF"/>
            <w:vAlign w:val="center"/>
            <w:hideMark/>
          </w:tcPr>
          <w:p w14:paraId="2FAB4FD8" w14:textId="77777777" w:rsidR="006250D5" w:rsidRPr="00233ECC" w:rsidRDefault="006250D5" w:rsidP="00233ECC">
            <w:pPr>
              <w:rPr>
                <w:rFonts w:ascii="Times New Roman" w:hAnsi="Times New Roman" w:cs="Times New Roman"/>
                <w:noProof/>
                <w:color w:val="000000"/>
                <w:lang w:val="sr-Latn-ME"/>
              </w:rPr>
            </w:pPr>
          </w:p>
        </w:tc>
      </w:tr>
      <w:tr w:rsidR="006250D5" w:rsidRPr="00D65095" w14:paraId="02DAD99D" w14:textId="77777777" w:rsidTr="00233ECC">
        <w:tc>
          <w:tcPr>
            <w:tcW w:w="982" w:type="dxa"/>
            <w:shd w:val="clear" w:color="auto" w:fill="FFFFFF"/>
            <w:tcMar>
              <w:top w:w="120" w:type="dxa"/>
              <w:left w:w="120" w:type="dxa"/>
              <w:bottom w:w="120" w:type="dxa"/>
              <w:right w:w="120" w:type="dxa"/>
            </w:tcMar>
            <w:hideMark/>
          </w:tcPr>
          <w:p w14:paraId="07B2D27F" w14:textId="77777777"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d.</w:t>
            </w:r>
          </w:p>
        </w:tc>
        <w:tc>
          <w:tcPr>
            <w:tcW w:w="4590" w:type="dxa"/>
            <w:shd w:val="clear" w:color="auto" w:fill="FFFFFF"/>
            <w:tcMar>
              <w:top w:w="120" w:type="dxa"/>
              <w:left w:w="120" w:type="dxa"/>
              <w:bottom w:w="120" w:type="dxa"/>
              <w:right w:w="120" w:type="dxa"/>
            </w:tcMar>
            <w:hideMark/>
          </w:tcPr>
          <w:p w14:paraId="72420E4D" w14:textId="5D860E61" w:rsidR="006250D5" w:rsidRPr="00233ECC" w:rsidRDefault="006250D5" w:rsidP="00233ECC">
            <w:pPr>
              <w:pStyle w:val="tbl-txt"/>
              <w:spacing w:before="0" w:beforeAutospacing="0" w:after="0" w:afterAutospacing="0"/>
              <w:rPr>
                <w:noProof/>
                <w:color w:val="000000"/>
                <w:sz w:val="22"/>
                <w:szCs w:val="22"/>
                <w:lang w:val="sr-Latn-ME"/>
              </w:rPr>
            </w:pPr>
            <w:r w:rsidRPr="00233ECC">
              <w:rPr>
                <w:noProof/>
                <w:color w:val="000000"/>
                <w:sz w:val="22"/>
                <w:szCs w:val="22"/>
                <w:lang w:val="sr-Latn-ME"/>
              </w:rPr>
              <w:t>Mokro</w:t>
            </w:r>
            <w:r w:rsidR="00853DAB" w:rsidRPr="00233ECC">
              <w:rPr>
                <w:noProof/>
                <w:color w:val="000000"/>
                <w:sz w:val="22"/>
                <w:szCs w:val="22"/>
                <w:lang w:val="sr-Latn-ME"/>
              </w:rPr>
              <w:t xml:space="preserve"> </w:t>
            </w:r>
            <w:r w:rsidRPr="00233ECC">
              <w:rPr>
                <w:noProof/>
                <w:color w:val="000000"/>
                <w:sz w:val="22"/>
                <w:szCs w:val="22"/>
                <w:lang w:val="sr-Latn-ME"/>
              </w:rPr>
              <w:t>ispiranje</w:t>
            </w:r>
          </w:p>
        </w:tc>
        <w:tc>
          <w:tcPr>
            <w:tcW w:w="4051" w:type="dxa"/>
            <w:vMerge/>
            <w:shd w:val="clear" w:color="auto" w:fill="FFFFFF"/>
            <w:vAlign w:val="center"/>
            <w:hideMark/>
          </w:tcPr>
          <w:p w14:paraId="6B2B9AB4" w14:textId="77777777" w:rsidR="006250D5" w:rsidRPr="00233ECC" w:rsidRDefault="006250D5" w:rsidP="00233ECC">
            <w:pPr>
              <w:rPr>
                <w:rFonts w:ascii="Times New Roman" w:hAnsi="Times New Roman" w:cs="Times New Roman"/>
                <w:noProof/>
                <w:color w:val="000000"/>
                <w:lang w:val="sr-Latn-ME"/>
              </w:rPr>
            </w:pPr>
          </w:p>
        </w:tc>
      </w:tr>
    </w:tbl>
    <w:p w14:paraId="20DB1702" w14:textId="77777777" w:rsidR="006250D5" w:rsidRPr="00C70BDB" w:rsidRDefault="006250D5" w:rsidP="006250D5">
      <w:pPr>
        <w:pStyle w:val="NormalWeb"/>
        <w:shd w:val="clear" w:color="auto" w:fill="FFFFFF"/>
        <w:spacing w:before="0" w:beforeAutospacing="0" w:after="150" w:afterAutospacing="0"/>
        <w:rPr>
          <w:noProof/>
          <w:color w:val="000000"/>
          <w:lang w:val="sr-Latn-ME"/>
        </w:rPr>
      </w:pPr>
    </w:p>
    <w:p w14:paraId="1185E5CD" w14:textId="0F163DED" w:rsidR="006250D5" w:rsidRDefault="007304AD" w:rsidP="009619BD">
      <w:pPr>
        <w:pStyle w:val="ti-tbl"/>
        <w:shd w:val="clear" w:color="auto" w:fill="FFFFFF"/>
        <w:spacing w:before="120" w:beforeAutospacing="0" w:after="120" w:afterAutospacing="0"/>
        <w:jc w:val="both"/>
        <w:rPr>
          <w:rStyle w:val="bold"/>
          <w:bCs/>
          <w:noProof/>
          <w:color w:val="000000"/>
          <w:lang w:val="sr-Latn-ME"/>
        </w:rPr>
      </w:pPr>
      <w:r w:rsidRPr="00C70BDB">
        <w:rPr>
          <w:rStyle w:val="italic"/>
          <w:iCs/>
          <w:noProof/>
          <w:color w:val="000000"/>
          <w:lang w:val="sr-Latn-ME"/>
        </w:rPr>
        <w:t>Tabela</w:t>
      </w:r>
      <w:r w:rsidR="00853DAB">
        <w:rPr>
          <w:rStyle w:val="italic"/>
          <w:iCs/>
          <w:noProof/>
          <w:color w:val="000000"/>
          <w:lang w:val="sr-Latn-ME"/>
        </w:rPr>
        <w:t xml:space="preserve"> </w:t>
      </w:r>
      <w:r w:rsidR="006250D5" w:rsidRPr="00C70BDB">
        <w:rPr>
          <w:rStyle w:val="italic"/>
          <w:iCs/>
          <w:noProof/>
          <w:color w:val="000000"/>
          <w:lang w:val="sr-Latn-ME"/>
        </w:rPr>
        <w:t>6.10.</w:t>
      </w:r>
      <w:r w:rsidR="00853DAB">
        <w:rPr>
          <w:rStyle w:val="italic"/>
          <w:iCs/>
          <w:noProof/>
          <w:color w:val="000000"/>
          <w:lang w:val="sr-Latn-ME"/>
        </w:rPr>
        <w:t xml:space="preserve"> </w:t>
      </w:r>
      <w:r w:rsidRPr="00C70BDB">
        <w:rPr>
          <w:rStyle w:val="italic"/>
          <w:iCs/>
          <w:noProof/>
          <w:color w:val="000000"/>
          <w:lang w:val="sr-Latn-ME"/>
        </w:rPr>
        <w:t>Nivo</w:t>
      </w:r>
      <w:r w:rsidR="00853DAB">
        <w:rPr>
          <w:rStyle w:val="italic"/>
          <w:iCs/>
          <w:noProof/>
          <w:color w:val="000000"/>
          <w:lang w:val="sr-Latn-ME"/>
        </w:rPr>
        <w:t xml:space="preserve"> </w:t>
      </w:r>
      <w:r w:rsidR="006250D5" w:rsidRPr="00C70BDB">
        <w:rPr>
          <w:rStyle w:val="bold"/>
          <w:bCs/>
          <w:noProof/>
          <w:color w:val="000000"/>
          <w:lang w:val="sr-Latn-ME"/>
        </w:rPr>
        <w:t>emisija</w:t>
      </w:r>
      <w:r w:rsidR="00853DAB">
        <w:rPr>
          <w:rStyle w:val="bold"/>
          <w:bCs/>
          <w:noProof/>
          <w:color w:val="000000"/>
          <w:lang w:val="sr-Latn-ME"/>
        </w:rPr>
        <w:t xml:space="preserve"> </w:t>
      </w:r>
      <w:r w:rsidR="006250D5" w:rsidRPr="00C70BDB">
        <w:rPr>
          <w:rStyle w:val="bold"/>
          <w:bCs/>
          <w:noProof/>
          <w:color w:val="000000"/>
          <w:lang w:val="sr-Latn-ME"/>
        </w:rPr>
        <w:t>povezane</w:t>
      </w:r>
      <w:r w:rsidR="00853DAB">
        <w:rPr>
          <w:rStyle w:val="bold"/>
          <w:bCs/>
          <w:noProof/>
          <w:color w:val="000000"/>
          <w:lang w:val="sr-Latn-ME"/>
        </w:rPr>
        <w:t xml:space="preserve"> </w:t>
      </w:r>
      <w:r w:rsidR="006250D5" w:rsidRPr="00C70BDB">
        <w:rPr>
          <w:rStyle w:val="bold"/>
          <w:bCs/>
          <w:noProof/>
          <w:color w:val="000000"/>
          <w:lang w:val="sr-Latn-ME"/>
        </w:rPr>
        <w:t>s</w:t>
      </w:r>
      <w:r w:rsidR="00853DAB">
        <w:rPr>
          <w:rStyle w:val="bold"/>
          <w:bCs/>
          <w:noProof/>
          <w:color w:val="000000"/>
          <w:lang w:val="sr-Latn-ME"/>
        </w:rPr>
        <w:t xml:space="preserve"> </w:t>
      </w:r>
      <w:r w:rsidR="00610F5D" w:rsidRPr="00C70BDB">
        <w:rPr>
          <w:rStyle w:val="bold"/>
          <w:bCs/>
          <w:noProof/>
          <w:color w:val="000000"/>
          <w:lang w:val="sr-Latn-ME"/>
        </w:rPr>
        <w:t>BAT</w:t>
      </w:r>
      <w:r w:rsidR="00853DAB">
        <w:rPr>
          <w:rStyle w:val="bold"/>
          <w:bCs/>
          <w:noProof/>
          <w:color w:val="000000"/>
          <w:lang w:val="sr-Latn-ME"/>
        </w:rPr>
        <w:t xml:space="preserve"> </w:t>
      </w:r>
      <w:r w:rsidR="006250D5" w:rsidRPr="00C70BDB">
        <w:rPr>
          <w:rStyle w:val="bold"/>
          <w:bCs/>
          <w:noProof/>
          <w:color w:val="000000"/>
          <w:lang w:val="sr-Latn-ME"/>
        </w:rPr>
        <w:t>za</w:t>
      </w:r>
      <w:r w:rsidR="00853DAB">
        <w:rPr>
          <w:rStyle w:val="bold"/>
          <w:bCs/>
          <w:noProof/>
          <w:color w:val="000000"/>
          <w:lang w:val="sr-Latn-ME"/>
        </w:rPr>
        <w:t xml:space="preserve"> </w:t>
      </w:r>
      <w:r w:rsidR="006250D5" w:rsidRPr="00C70BDB">
        <w:rPr>
          <w:rStyle w:val="bold"/>
          <w:bCs/>
          <w:noProof/>
          <w:color w:val="000000"/>
          <w:lang w:val="sr-Latn-ME"/>
        </w:rPr>
        <w:t>usmjerene</w:t>
      </w:r>
      <w:r w:rsidR="00853DAB">
        <w:rPr>
          <w:rStyle w:val="bold"/>
          <w:bCs/>
          <w:noProof/>
          <w:color w:val="000000"/>
          <w:lang w:val="sr-Latn-ME"/>
        </w:rPr>
        <w:t xml:space="preserve"> </w:t>
      </w:r>
      <w:r w:rsidR="006250D5" w:rsidRPr="00C70BDB">
        <w:rPr>
          <w:rStyle w:val="bold"/>
          <w:bCs/>
          <w:noProof/>
          <w:color w:val="000000"/>
          <w:lang w:val="sr-Latn-ME"/>
        </w:rPr>
        <w:t>emisije</w:t>
      </w:r>
      <w:r w:rsidR="00853DAB">
        <w:rPr>
          <w:rStyle w:val="bold"/>
          <w:bCs/>
          <w:noProof/>
          <w:color w:val="000000"/>
          <w:lang w:val="sr-Latn-ME"/>
        </w:rPr>
        <w:t xml:space="preserve"> </w:t>
      </w:r>
      <w:r w:rsidR="006250D5" w:rsidRPr="00C70BDB">
        <w:rPr>
          <w:rStyle w:val="bold"/>
          <w:bCs/>
          <w:noProof/>
          <w:color w:val="000000"/>
          <w:lang w:val="sr-Latn-ME"/>
        </w:rPr>
        <w:t>HCl</w:t>
      </w:r>
      <w:r w:rsidR="00853DAB">
        <w:rPr>
          <w:rStyle w:val="bold"/>
          <w:bCs/>
          <w:noProof/>
          <w:color w:val="000000"/>
          <w:lang w:val="sr-Latn-ME"/>
        </w:rPr>
        <w:t xml:space="preserve"> </w:t>
      </w:r>
      <w:r w:rsidR="006250D5" w:rsidRPr="00C70BDB">
        <w:rPr>
          <w:rStyle w:val="bold"/>
          <w:bCs/>
          <w:noProof/>
          <w:color w:val="000000"/>
          <w:lang w:val="sr-Latn-ME"/>
        </w:rPr>
        <w:t>i</w:t>
      </w:r>
      <w:r w:rsidR="00853DAB">
        <w:rPr>
          <w:rStyle w:val="bold"/>
          <w:bCs/>
          <w:noProof/>
          <w:color w:val="000000"/>
          <w:lang w:val="sr-Latn-ME"/>
        </w:rPr>
        <w:t xml:space="preserve"> </w:t>
      </w:r>
      <w:r w:rsidR="006250D5" w:rsidRPr="00C70BDB">
        <w:rPr>
          <w:rStyle w:val="bold"/>
          <w:bCs/>
          <w:noProof/>
          <w:color w:val="000000"/>
          <w:lang w:val="sr-Latn-ME"/>
        </w:rPr>
        <w:t>ukupnih</w:t>
      </w:r>
      <w:r w:rsidR="00853DAB">
        <w:rPr>
          <w:rStyle w:val="bold"/>
          <w:bCs/>
          <w:noProof/>
          <w:color w:val="000000"/>
          <w:lang w:val="sr-Latn-ME"/>
        </w:rPr>
        <w:t xml:space="preserve"> </w:t>
      </w:r>
      <w:r w:rsidRPr="00C70BDB">
        <w:rPr>
          <w:rStyle w:val="bold"/>
          <w:bCs/>
          <w:noProof/>
          <w:color w:val="000000"/>
          <w:lang w:val="sr-Latn-ME"/>
        </w:rPr>
        <w:t>VOC-</w:t>
      </w:r>
      <w:r w:rsidR="006250D5" w:rsidRPr="00C70BDB">
        <w:rPr>
          <w:rStyle w:val="bold"/>
          <w:bCs/>
          <w:noProof/>
          <w:color w:val="000000"/>
          <w:lang w:val="sr-Latn-ME"/>
        </w:rPr>
        <w:t>ova</w:t>
      </w:r>
      <w:r w:rsidR="00853DAB">
        <w:rPr>
          <w:rStyle w:val="bold"/>
          <w:bCs/>
          <w:noProof/>
          <w:color w:val="000000"/>
          <w:lang w:val="sr-Latn-ME"/>
        </w:rPr>
        <w:t xml:space="preserve"> </w:t>
      </w:r>
      <w:r w:rsidR="006250D5" w:rsidRPr="00C70BDB">
        <w:rPr>
          <w:rStyle w:val="bold"/>
          <w:bCs/>
          <w:noProof/>
          <w:color w:val="000000"/>
          <w:lang w:val="sr-Latn-ME"/>
        </w:rPr>
        <w:t>u</w:t>
      </w:r>
      <w:r w:rsidR="00853DAB">
        <w:rPr>
          <w:rStyle w:val="bold"/>
          <w:bCs/>
          <w:noProof/>
          <w:color w:val="000000"/>
          <w:lang w:val="sr-Latn-ME"/>
        </w:rPr>
        <w:t xml:space="preserve"> </w:t>
      </w:r>
      <w:r w:rsidRPr="00C70BDB">
        <w:rPr>
          <w:rStyle w:val="bold"/>
          <w:bCs/>
          <w:noProof/>
          <w:color w:val="000000"/>
          <w:lang w:val="sr-Latn-ME"/>
        </w:rPr>
        <w:t>vazduh</w:t>
      </w:r>
      <w:r w:rsidR="00853DAB">
        <w:rPr>
          <w:rStyle w:val="bold"/>
          <w:bCs/>
          <w:noProof/>
          <w:color w:val="000000"/>
          <w:lang w:val="sr-Latn-ME"/>
        </w:rPr>
        <w:t xml:space="preserve"> </w:t>
      </w:r>
      <w:r w:rsidR="006250D5" w:rsidRPr="00C70BDB">
        <w:rPr>
          <w:rStyle w:val="bold"/>
          <w:bCs/>
          <w:noProof/>
          <w:color w:val="000000"/>
          <w:lang w:val="sr-Latn-ME"/>
        </w:rPr>
        <w:t>iz</w:t>
      </w:r>
      <w:r w:rsidR="00853DAB">
        <w:rPr>
          <w:rStyle w:val="bold"/>
          <w:bCs/>
          <w:noProof/>
          <w:color w:val="000000"/>
          <w:lang w:val="sr-Latn-ME"/>
        </w:rPr>
        <w:t xml:space="preserve"> </w:t>
      </w:r>
      <w:r w:rsidR="00257905" w:rsidRPr="00C70BDB">
        <w:rPr>
          <w:rStyle w:val="bold"/>
          <w:bCs/>
          <w:noProof/>
          <w:color w:val="000000"/>
          <w:lang w:val="sr-Latn-ME"/>
        </w:rPr>
        <w:t>tretmana</w:t>
      </w:r>
      <w:r w:rsidR="00853DAB">
        <w:rPr>
          <w:rStyle w:val="bold"/>
          <w:bCs/>
          <w:noProof/>
          <w:color w:val="000000"/>
          <w:lang w:val="sr-Latn-ME"/>
        </w:rPr>
        <w:t xml:space="preserve"> </w:t>
      </w:r>
      <w:r w:rsidR="006250D5" w:rsidRPr="00C70BDB">
        <w:rPr>
          <w:rStyle w:val="bold"/>
          <w:bCs/>
          <w:noProof/>
          <w:color w:val="000000"/>
          <w:lang w:val="sr-Latn-ME"/>
        </w:rPr>
        <w:t>te</w:t>
      </w:r>
      <w:r w:rsidRPr="00C70BDB">
        <w:rPr>
          <w:rStyle w:val="bold"/>
          <w:bCs/>
          <w:noProof/>
          <w:color w:val="000000"/>
          <w:lang w:val="sr-Latn-ME"/>
        </w:rPr>
        <w:t>čnog</w:t>
      </w:r>
      <w:r w:rsidR="00853DAB">
        <w:rPr>
          <w:rStyle w:val="bold"/>
          <w:bCs/>
          <w:noProof/>
          <w:color w:val="000000"/>
          <w:lang w:val="sr-Latn-ME"/>
        </w:rPr>
        <w:t xml:space="preserve"> </w:t>
      </w:r>
      <w:r w:rsidR="006250D5" w:rsidRPr="00C70BDB">
        <w:rPr>
          <w:rStyle w:val="bold"/>
          <w:bCs/>
          <w:noProof/>
          <w:color w:val="000000"/>
          <w:lang w:val="sr-Latn-ME"/>
        </w:rPr>
        <w:t>otpada</w:t>
      </w:r>
      <w:r w:rsidR="00853DAB">
        <w:rPr>
          <w:rStyle w:val="bold"/>
          <w:bCs/>
          <w:noProof/>
          <w:color w:val="000000"/>
          <w:lang w:val="sr-Latn-ME"/>
        </w:rPr>
        <w:t xml:space="preserve"> </w:t>
      </w:r>
      <w:r w:rsidR="006250D5" w:rsidRPr="00C70BDB">
        <w:rPr>
          <w:rStyle w:val="bold"/>
          <w:bCs/>
          <w:noProof/>
          <w:color w:val="000000"/>
          <w:lang w:val="sr-Latn-ME"/>
        </w:rPr>
        <w:t>koji</w:t>
      </w:r>
      <w:r w:rsidR="00853DAB">
        <w:rPr>
          <w:rStyle w:val="bold"/>
          <w:bCs/>
          <w:noProof/>
          <w:color w:val="000000"/>
          <w:lang w:val="sr-Latn-ME"/>
        </w:rPr>
        <w:t xml:space="preserve"> </w:t>
      </w:r>
      <w:r w:rsidR="006250D5" w:rsidRPr="00C70BDB">
        <w:rPr>
          <w:rStyle w:val="bold"/>
          <w:bCs/>
          <w:noProof/>
          <w:color w:val="000000"/>
          <w:lang w:val="sr-Latn-ME"/>
        </w:rPr>
        <w:t>sadrž</w:t>
      </w:r>
      <w:r w:rsidRPr="00C70BDB">
        <w:rPr>
          <w:rStyle w:val="bold"/>
          <w:bCs/>
          <w:noProof/>
          <w:color w:val="000000"/>
          <w:lang w:val="sr-Latn-ME"/>
        </w:rPr>
        <w:t>i</w:t>
      </w:r>
      <w:r w:rsidR="00853DAB">
        <w:rPr>
          <w:rStyle w:val="bold"/>
          <w:bCs/>
          <w:noProof/>
          <w:color w:val="000000"/>
          <w:lang w:val="sr-Latn-ME"/>
        </w:rPr>
        <w:t xml:space="preserve"> </w:t>
      </w:r>
      <w:r w:rsidR="006250D5" w:rsidRPr="00C70BDB">
        <w:rPr>
          <w:rStyle w:val="bold"/>
          <w:bCs/>
          <w:noProof/>
          <w:color w:val="000000"/>
          <w:lang w:val="sr-Latn-ME"/>
        </w:rPr>
        <w:t>vodu</w:t>
      </w:r>
    </w:p>
    <w:p w14:paraId="6E49FB4C" w14:textId="77777777" w:rsidR="00233ECC" w:rsidRPr="00C70BDB" w:rsidRDefault="00233ECC" w:rsidP="009619BD">
      <w:pPr>
        <w:pStyle w:val="ti-tbl"/>
        <w:shd w:val="clear" w:color="auto" w:fill="FFFFFF"/>
        <w:spacing w:before="120" w:beforeAutospacing="0" w:after="120" w:afterAutospacing="0"/>
        <w:jc w:val="both"/>
        <w:rPr>
          <w:noProof/>
          <w:color w:val="000000"/>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04"/>
        <w:gridCol w:w="1981"/>
        <w:gridCol w:w="5044"/>
      </w:tblGrid>
      <w:tr w:rsidR="006250D5" w:rsidRPr="00233ECC" w14:paraId="06F3A8BE" w14:textId="77777777" w:rsidTr="00E37027">
        <w:tc>
          <w:tcPr>
            <w:tcW w:w="2602" w:type="dxa"/>
            <w:shd w:val="clear" w:color="auto" w:fill="FFFFFF"/>
            <w:tcMar>
              <w:top w:w="120" w:type="dxa"/>
              <w:left w:w="120" w:type="dxa"/>
              <w:bottom w:w="120" w:type="dxa"/>
              <w:right w:w="120" w:type="dxa"/>
            </w:tcMar>
            <w:hideMark/>
          </w:tcPr>
          <w:p w14:paraId="58CDADBB" w14:textId="77777777" w:rsidR="006250D5" w:rsidRPr="00E37027" w:rsidRDefault="006250D5" w:rsidP="00E37027">
            <w:pPr>
              <w:pStyle w:val="tbl-hdr"/>
              <w:spacing w:before="0" w:beforeAutospacing="0" w:after="0" w:afterAutospacing="0"/>
              <w:ind w:right="195"/>
              <w:jc w:val="both"/>
              <w:rPr>
                <w:bCs/>
                <w:noProof/>
                <w:color w:val="000000"/>
                <w:sz w:val="22"/>
                <w:szCs w:val="22"/>
                <w:lang w:val="sr-Latn-ME"/>
              </w:rPr>
            </w:pPr>
            <w:r w:rsidRPr="00E37027">
              <w:rPr>
                <w:bCs/>
                <w:noProof/>
                <w:color w:val="000000"/>
                <w:sz w:val="22"/>
                <w:szCs w:val="22"/>
                <w:lang w:val="sr-Latn-ME"/>
              </w:rPr>
              <w:t>Parametar</w:t>
            </w:r>
          </w:p>
        </w:tc>
        <w:tc>
          <w:tcPr>
            <w:tcW w:w="1980" w:type="dxa"/>
            <w:shd w:val="clear" w:color="auto" w:fill="FFFFFF"/>
            <w:tcMar>
              <w:top w:w="120" w:type="dxa"/>
              <w:left w:w="120" w:type="dxa"/>
              <w:bottom w:w="120" w:type="dxa"/>
              <w:right w:w="120" w:type="dxa"/>
            </w:tcMar>
            <w:hideMark/>
          </w:tcPr>
          <w:p w14:paraId="658ECAFA" w14:textId="77777777" w:rsidR="006250D5" w:rsidRPr="00E37027" w:rsidRDefault="006250D5" w:rsidP="00E37027">
            <w:pPr>
              <w:pStyle w:val="tbl-hdr"/>
              <w:spacing w:before="0" w:beforeAutospacing="0" w:after="0" w:afterAutospacing="0"/>
              <w:ind w:right="195"/>
              <w:jc w:val="both"/>
              <w:rPr>
                <w:bCs/>
                <w:noProof/>
                <w:color w:val="000000"/>
                <w:sz w:val="22"/>
                <w:szCs w:val="22"/>
                <w:lang w:val="sr-Latn-ME"/>
              </w:rPr>
            </w:pPr>
            <w:r w:rsidRPr="00E37027">
              <w:rPr>
                <w:bCs/>
                <w:noProof/>
                <w:color w:val="000000"/>
                <w:sz w:val="22"/>
                <w:szCs w:val="22"/>
                <w:lang w:val="sr-Latn-ME"/>
              </w:rPr>
              <w:t>Jedinica</w:t>
            </w:r>
          </w:p>
        </w:tc>
        <w:tc>
          <w:tcPr>
            <w:tcW w:w="5041" w:type="dxa"/>
            <w:shd w:val="clear" w:color="auto" w:fill="FFFFFF"/>
            <w:tcMar>
              <w:top w:w="120" w:type="dxa"/>
              <w:left w:w="120" w:type="dxa"/>
              <w:bottom w:w="120" w:type="dxa"/>
              <w:right w:w="120" w:type="dxa"/>
            </w:tcMar>
            <w:hideMark/>
          </w:tcPr>
          <w:p w14:paraId="320DD62D" w14:textId="2E76DF28" w:rsidR="006250D5" w:rsidRPr="00E37027" w:rsidRDefault="007304AD" w:rsidP="00E37027">
            <w:pPr>
              <w:pStyle w:val="tbl-hdr"/>
              <w:spacing w:before="0" w:beforeAutospacing="0" w:after="0" w:afterAutospacing="0"/>
              <w:ind w:right="195"/>
              <w:jc w:val="both"/>
              <w:rPr>
                <w:bCs/>
                <w:noProof/>
                <w:color w:val="000000"/>
                <w:sz w:val="22"/>
                <w:szCs w:val="22"/>
                <w:lang w:val="sr-Latn-ME"/>
              </w:rPr>
            </w:pPr>
            <w:r w:rsidRPr="00E37027">
              <w:rPr>
                <w:bCs/>
                <w:noProof/>
                <w:color w:val="000000"/>
                <w:sz w:val="22"/>
                <w:szCs w:val="22"/>
                <w:lang w:val="sr-Latn-ME"/>
              </w:rPr>
              <w:t>Nivo</w:t>
            </w:r>
            <w:r w:rsidR="00853DAB" w:rsidRPr="00E37027">
              <w:rPr>
                <w:bCs/>
                <w:noProof/>
                <w:color w:val="000000"/>
                <w:sz w:val="22"/>
                <w:szCs w:val="22"/>
                <w:lang w:val="sr-Latn-ME"/>
              </w:rPr>
              <w:t xml:space="preserve"> </w:t>
            </w:r>
            <w:r w:rsidR="006250D5" w:rsidRPr="00E37027">
              <w:rPr>
                <w:bCs/>
                <w:noProof/>
                <w:color w:val="000000"/>
                <w:sz w:val="22"/>
                <w:szCs w:val="22"/>
                <w:lang w:val="sr-Latn-ME"/>
              </w:rPr>
              <w:t>emisija</w:t>
            </w:r>
            <w:r w:rsidR="00853DAB" w:rsidRPr="00E37027">
              <w:rPr>
                <w:bCs/>
                <w:noProof/>
                <w:color w:val="000000"/>
                <w:sz w:val="22"/>
                <w:szCs w:val="22"/>
                <w:lang w:val="sr-Latn-ME"/>
              </w:rPr>
              <w:t xml:space="preserve"> </w:t>
            </w:r>
            <w:r w:rsidR="006250D5" w:rsidRPr="00E37027">
              <w:rPr>
                <w:bCs/>
                <w:noProof/>
                <w:color w:val="000000"/>
                <w:sz w:val="22"/>
                <w:szCs w:val="22"/>
                <w:lang w:val="sr-Latn-ME"/>
              </w:rPr>
              <w:t>povezanih</w:t>
            </w:r>
            <w:r w:rsidR="00853DAB" w:rsidRPr="00E37027">
              <w:rPr>
                <w:bCs/>
                <w:noProof/>
                <w:color w:val="000000"/>
                <w:sz w:val="22"/>
                <w:szCs w:val="22"/>
                <w:lang w:val="sr-Latn-ME"/>
              </w:rPr>
              <w:t xml:space="preserve"> </w:t>
            </w:r>
            <w:r w:rsidR="006250D5" w:rsidRPr="00E37027">
              <w:rPr>
                <w:bCs/>
                <w:noProof/>
                <w:color w:val="000000"/>
                <w:sz w:val="22"/>
                <w:szCs w:val="22"/>
                <w:lang w:val="sr-Latn-ME"/>
              </w:rPr>
              <w:t>s</w:t>
            </w:r>
            <w:r w:rsidR="00853DAB" w:rsidRPr="00E37027">
              <w:rPr>
                <w:bCs/>
                <w:noProof/>
                <w:color w:val="000000"/>
                <w:sz w:val="22"/>
                <w:szCs w:val="22"/>
                <w:lang w:val="sr-Latn-ME"/>
              </w:rPr>
              <w:t xml:space="preserve"> </w:t>
            </w:r>
            <w:r w:rsidR="00610F5D" w:rsidRPr="00E37027">
              <w:rPr>
                <w:bCs/>
                <w:noProof/>
                <w:color w:val="000000"/>
                <w:sz w:val="22"/>
                <w:szCs w:val="22"/>
                <w:lang w:val="sr-Latn-ME"/>
              </w:rPr>
              <w:t>BAT</w:t>
            </w:r>
            <w:r w:rsidRPr="00E37027">
              <w:rPr>
                <w:rStyle w:val="FootnoteReference"/>
                <w:bCs/>
                <w:noProof/>
                <w:color w:val="000000"/>
                <w:sz w:val="22"/>
                <w:szCs w:val="22"/>
                <w:lang w:val="sr-Latn-ME"/>
              </w:rPr>
              <w:footnoteReference w:id="36"/>
            </w:r>
          </w:p>
          <w:p w14:paraId="57DE51C4" w14:textId="511C59B2" w:rsidR="006250D5" w:rsidRPr="00E37027" w:rsidRDefault="006250D5" w:rsidP="00E37027">
            <w:pPr>
              <w:pStyle w:val="tbl-hdr"/>
              <w:spacing w:before="0" w:beforeAutospacing="0" w:after="0" w:afterAutospacing="0"/>
              <w:ind w:right="195"/>
              <w:jc w:val="both"/>
              <w:rPr>
                <w:bCs/>
                <w:noProof/>
                <w:color w:val="000000"/>
                <w:sz w:val="22"/>
                <w:szCs w:val="22"/>
                <w:lang w:val="sr-Latn-ME"/>
              </w:rPr>
            </w:pPr>
            <w:r w:rsidRPr="00E37027">
              <w:rPr>
                <w:bCs/>
                <w:noProof/>
                <w:color w:val="000000"/>
                <w:sz w:val="22"/>
                <w:szCs w:val="22"/>
                <w:lang w:val="sr-Latn-ME"/>
              </w:rPr>
              <w:t>(prosjek</w:t>
            </w:r>
            <w:r w:rsidR="00853DAB" w:rsidRPr="00E37027">
              <w:rPr>
                <w:bCs/>
                <w:noProof/>
                <w:color w:val="000000"/>
                <w:sz w:val="22"/>
                <w:szCs w:val="22"/>
                <w:lang w:val="sr-Latn-ME"/>
              </w:rPr>
              <w:t xml:space="preserve"> </w:t>
            </w:r>
            <w:r w:rsidRPr="00E37027">
              <w:rPr>
                <w:bCs/>
                <w:noProof/>
                <w:color w:val="000000"/>
                <w:sz w:val="22"/>
                <w:szCs w:val="22"/>
                <w:lang w:val="sr-Latn-ME"/>
              </w:rPr>
              <w:t>t</w:t>
            </w:r>
            <w:r w:rsidR="007304AD" w:rsidRPr="00E37027">
              <w:rPr>
                <w:bCs/>
                <w:noProof/>
                <w:color w:val="000000"/>
                <w:sz w:val="22"/>
                <w:szCs w:val="22"/>
                <w:lang w:val="sr-Latn-ME"/>
              </w:rPr>
              <w:t>o</w:t>
            </w:r>
            <w:r w:rsidRPr="00E37027">
              <w:rPr>
                <w:bCs/>
                <w:noProof/>
                <w:color w:val="000000"/>
                <w:sz w:val="22"/>
                <w:szCs w:val="22"/>
                <w:lang w:val="sr-Latn-ME"/>
              </w:rPr>
              <w:t>kom</w:t>
            </w:r>
            <w:r w:rsidR="00853DAB" w:rsidRPr="00E37027">
              <w:rPr>
                <w:bCs/>
                <w:noProof/>
                <w:color w:val="000000"/>
                <w:sz w:val="22"/>
                <w:szCs w:val="22"/>
                <w:lang w:val="sr-Latn-ME"/>
              </w:rPr>
              <w:t xml:space="preserve"> </w:t>
            </w:r>
            <w:r w:rsidR="007304AD" w:rsidRPr="00E37027">
              <w:rPr>
                <w:bCs/>
                <w:noProof/>
                <w:color w:val="000000"/>
                <w:sz w:val="22"/>
                <w:szCs w:val="22"/>
                <w:lang w:val="sr-Latn-ME"/>
              </w:rPr>
              <w:t>perioda</w:t>
            </w:r>
            <w:r w:rsidR="00853DAB" w:rsidRPr="00E37027">
              <w:rPr>
                <w:bCs/>
                <w:noProof/>
                <w:color w:val="000000"/>
                <w:sz w:val="22"/>
                <w:szCs w:val="22"/>
                <w:lang w:val="sr-Latn-ME"/>
              </w:rPr>
              <w:t xml:space="preserve"> </w:t>
            </w:r>
            <w:r w:rsidRPr="00E37027">
              <w:rPr>
                <w:bCs/>
                <w:noProof/>
                <w:color w:val="000000"/>
                <w:sz w:val="22"/>
                <w:szCs w:val="22"/>
                <w:lang w:val="sr-Latn-ME"/>
              </w:rPr>
              <w:t>uzorkovanja)</w:t>
            </w:r>
          </w:p>
        </w:tc>
      </w:tr>
      <w:tr w:rsidR="006250D5" w:rsidRPr="00233ECC" w14:paraId="128B93F7" w14:textId="77777777" w:rsidTr="00E37027">
        <w:tc>
          <w:tcPr>
            <w:tcW w:w="2602" w:type="dxa"/>
            <w:shd w:val="clear" w:color="auto" w:fill="FFFFFF"/>
            <w:tcMar>
              <w:top w:w="120" w:type="dxa"/>
              <w:left w:w="120" w:type="dxa"/>
              <w:bottom w:w="120" w:type="dxa"/>
              <w:right w:w="120" w:type="dxa"/>
            </w:tcMar>
            <w:hideMark/>
          </w:tcPr>
          <w:p w14:paraId="4C9D4103" w14:textId="5B25AC39" w:rsidR="006250D5" w:rsidRPr="00E37027" w:rsidRDefault="006250D5" w:rsidP="00E37027">
            <w:pPr>
              <w:pStyle w:val="tbl-txt"/>
              <w:spacing w:before="0" w:beforeAutospacing="0" w:after="0" w:afterAutospacing="0"/>
              <w:rPr>
                <w:noProof/>
                <w:color w:val="000000"/>
                <w:sz w:val="22"/>
                <w:szCs w:val="22"/>
                <w:lang w:val="sr-Latn-ME"/>
              </w:rPr>
            </w:pPr>
            <w:r w:rsidRPr="00E37027">
              <w:rPr>
                <w:noProof/>
                <w:color w:val="000000"/>
                <w:sz w:val="22"/>
                <w:szCs w:val="22"/>
                <w:lang w:val="sr-Latn-ME"/>
              </w:rPr>
              <w:t>Vodi</w:t>
            </w:r>
            <w:r w:rsidR="007304AD" w:rsidRPr="00E37027">
              <w:rPr>
                <w:noProof/>
                <w:color w:val="000000"/>
                <w:sz w:val="22"/>
                <w:szCs w:val="22"/>
                <w:lang w:val="sr-Latn-ME"/>
              </w:rPr>
              <w:t>nik</w:t>
            </w:r>
            <w:r w:rsidR="00853DAB" w:rsidRPr="00E37027">
              <w:rPr>
                <w:noProof/>
                <w:color w:val="000000"/>
                <w:sz w:val="22"/>
                <w:szCs w:val="22"/>
                <w:lang w:val="sr-Latn-ME"/>
              </w:rPr>
              <w:t xml:space="preserve"> </w:t>
            </w:r>
            <w:r w:rsidR="007304AD" w:rsidRPr="00E37027">
              <w:rPr>
                <w:noProof/>
                <w:color w:val="000000"/>
                <w:sz w:val="22"/>
                <w:szCs w:val="22"/>
                <w:lang w:val="sr-Latn-ME"/>
              </w:rPr>
              <w:t>h</w:t>
            </w:r>
            <w:r w:rsidRPr="00E37027">
              <w:rPr>
                <w:noProof/>
                <w:color w:val="000000"/>
                <w:sz w:val="22"/>
                <w:szCs w:val="22"/>
                <w:lang w:val="sr-Latn-ME"/>
              </w:rPr>
              <w:t>lorid</w:t>
            </w:r>
            <w:r w:rsidR="00853DAB" w:rsidRPr="00E37027">
              <w:rPr>
                <w:noProof/>
                <w:color w:val="000000"/>
                <w:sz w:val="22"/>
                <w:szCs w:val="22"/>
                <w:lang w:val="sr-Latn-ME"/>
              </w:rPr>
              <w:t xml:space="preserve"> </w:t>
            </w:r>
            <w:r w:rsidRPr="00E37027">
              <w:rPr>
                <w:noProof/>
                <w:color w:val="000000"/>
                <w:sz w:val="22"/>
                <w:szCs w:val="22"/>
                <w:lang w:val="sr-Latn-ME"/>
              </w:rPr>
              <w:t>(HCl)</w:t>
            </w:r>
          </w:p>
        </w:tc>
        <w:tc>
          <w:tcPr>
            <w:tcW w:w="1980" w:type="dxa"/>
            <w:vMerge w:val="restart"/>
            <w:shd w:val="clear" w:color="auto" w:fill="FFFFFF"/>
            <w:tcMar>
              <w:top w:w="120" w:type="dxa"/>
              <w:left w:w="120" w:type="dxa"/>
              <w:bottom w:w="120" w:type="dxa"/>
              <w:right w:w="120" w:type="dxa"/>
            </w:tcMar>
            <w:hideMark/>
          </w:tcPr>
          <w:p w14:paraId="47D3EE93" w14:textId="77777777" w:rsidR="006250D5" w:rsidRPr="00E37027" w:rsidRDefault="006250D5" w:rsidP="00E37027">
            <w:pPr>
              <w:pStyle w:val="tbl-txt"/>
              <w:spacing w:before="0" w:beforeAutospacing="0" w:after="0" w:afterAutospacing="0"/>
              <w:rPr>
                <w:noProof/>
                <w:color w:val="000000"/>
                <w:sz w:val="22"/>
                <w:szCs w:val="22"/>
                <w:lang w:val="sr-Latn-ME"/>
              </w:rPr>
            </w:pPr>
            <w:r w:rsidRPr="00E37027">
              <w:rPr>
                <w:noProof/>
                <w:color w:val="000000"/>
                <w:sz w:val="22"/>
                <w:szCs w:val="22"/>
                <w:lang w:val="sr-Latn-ME"/>
              </w:rPr>
              <w:t>mg/Nm</w:t>
            </w:r>
            <w:r w:rsidRPr="00E37027">
              <w:rPr>
                <w:rStyle w:val="super"/>
                <w:noProof/>
                <w:color w:val="000000"/>
                <w:sz w:val="22"/>
                <w:szCs w:val="22"/>
                <w:vertAlign w:val="superscript"/>
                <w:lang w:val="sr-Latn-ME"/>
              </w:rPr>
              <w:t>3</w:t>
            </w:r>
          </w:p>
        </w:tc>
        <w:tc>
          <w:tcPr>
            <w:tcW w:w="5041" w:type="dxa"/>
            <w:shd w:val="clear" w:color="auto" w:fill="FFFFFF"/>
            <w:tcMar>
              <w:top w:w="120" w:type="dxa"/>
              <w:left w:w="120" w:type="dxa"/>
              <w:bottom w:w="120" w:type="dxa"/>
              <w:right w:w="120" w:type="dxa"/>
            </w:tcMar>
            <w:hideMark/>
          </w:tcPr>
          <w:p w14:paraId="2874591E" w14:textId="54C4DBB8" w:rsidR="006250D5" w:rsidRPr="00E37027" w:rsidRDefault="006250D5" w:rsidP="00E37027">
            <w:pPr>
              <w:pStyle w:val="tbl-txt"/>
              <w:spacing w:before="0" w:beforeAutospacing="0" w:after="0" w:afterAutospacing="0"/>
              <w:rPr>
                <w:noProof/>
                <w:color w:val="000000"/>
                <w:sz w:val="22"/>
                <w:szCs w:val="22"/>
                <w:lang w:val="sr-Latn-ME"/>
              </w:rPr>
            </w:pPr>
            <w:r w:rsidRPr="00E37027">
              <w:rPr>
                <w:noProof/>
                <w:color w:val="000000"/>
                <w:sz w:val="22"/>
                <w:szCs w:val="22"/>
                <w:lang w:val="sr-Latn-ME"/>
              </w:rPr>
              <w:t>1</w:t>
            </w:r>
            <w:r w:rsidR="00853DAB" w:rsidRPr="00E37027">
              <w:rPr>
                <w:noProof/>
                <w:color w:val="000000"/>
                <w:sz w:val="22"/>
                <w:szCs w:val="22"/>
                <w:lang w:val="sr-Latn-ME"/>
              </w:rPr>
              <w:t xml:space="preserve"> </w:t>
            </w:r>
            <w:r w:rsidRPr="00E37027">
              <w:rPr>
                <w:noProof/>
                <w:color w:val="000000"/>
                <w:sz w:val="22"/>
                <w:szCs w:val="22"/>
                <w:lang w:val="sr-Latn-ME"/>
              </w:rPr>
              <w:t>–</w:t>
            </w:r>
            <w:r w:rsidR="00853DAB" w:rsidRPr="00E37027">
              <w:rPr>
                <w:noProof/>
                <w:color w:val="000000"/>
                <w:sz w:val="22"/>
                <w:szCs w:val="22"/>
                <w:lang w:val="sr-Latn-ME"/>
              </w:rPr>
              <w:t xml:space="preserve"> </w:t>
            </w:r>
            <w:r w:rsidRPr="00E37027">
              <w:rPr>
                <w:noProof/>
                <w:color w:val="000000"/>
                <w:sz w:val="22"/>
                <w:szCs w:val="22"/>
                <w:lang w:val="sr-Latn-ME"/>
              </w:rPr>
              <w:t>5</w:t>
            </w:r>
          </w:p>
        </w:tc>
      </w:tr>
      <w:tr w:rsidR="006250D5" w:rsidRPr="00233ECC" w14:paraId="5D42CA10" w14:textId="77777777" w:rsidTr="00E37027">
        <w:tc>
          <w:tcPr>
            <w:tcW w:w="2602" w:type="dxa"/>
            <w:shd w:val="clear" w:color="auto" w:fill="FFFFFF"/>
            <w:tcMar>
              <w:top w:w="120" w:type="dxa"/>
              <w:left w:w="120" w:type="dxa"/>
              <w:bottom w:w="120" w:type="dxa"/>
              <w:right w:w="120" w:type="dxa"/>
            </w:tcMar>
            <w:hideMark/>
          </w:tcPr>
          <w:p w14:paraId="0FB829D3" w14:textId="219D52F7" w:rsidR="006250D5" w:rsidRPr="00E37027" w:rsidRDefault="007304AD" w:rsidP="00E37027">
            <w:pPr>
              <w:pStyle w:val="tbl-txt"/>
              <w:spacing w:before="0" w:beforeAutospacing="0" w:after="0" w:afterAutospacing="0"/>
              <w:rPr>
                <w:noProof/>
                <w:color w:val="000000"/>
                <w:sz w:val="22"/>
                <w:szCs w:val="22"/>
                <w:lang w:val="sr-Latn-ME"/>
              </w:rPr>
            </w:pPr>
            <w:r w:rsidRPr="00E37027">
              <w:rPr>
                <w:noProof/>
                <w:color w:val="000000"/>
                <w:sz w:val="22"/>
                <w:szCs w:val="22"/>
                <w:lang w:val="sr-Latn-ME"/>
              </w:rPr>
              <w:t>Ukupni</w:t>
            </w:r>
            <w:r w:rsidR="00853DAB" w:rsidRPr="00E37027">
              <w:rPr>
                <w:noProof/>
                <w:color w:val="000000"/>
                <w:sz w:val="22"/>
                <w:szCs w:val="22"/>
                <w:lang w:val="sr-Latn-ME"/>
              </w:rPr>
              <w:t xml:space="preserve"> </w:t>
            </w:r>
            <w:r w:rsidRPr="00E37027">
              <w:rPr>
                <w:noProof/>
                <w:color w:val="000000"/>
                <w:sz w:val="22"/>
                <w:szCs w:val="22"/>
                <w:lang w:val="sr-Latn-ME"/>
              </w:rPr>
              <w:t>VOC</w:t>
            </w:r>
            <w:r w:rsidR="00853DAB" w:rsidRPr="00E37027">
              <w:rPr>
                <w:noProof/>
                <w:color w:val="000000"/>
                <w:sz w:val="22"/>
                <w:szCs w:val="22"/>
                <w:lang w:val="sr-Latn-ME"/>
              </w:rPr>
              <w:t xml:space="preserve"> </w:t>
            </w:r>
            <w:r w:rsidR="002D65F8" w:rsidRPr="00E37027">
              <w:rPr>
                <w:noProof/>
                <w:color w:val="000000"/>
                <w:sz w:val="22"/>
                <w:szCs w:val="22"/>
                <w:lang w:val="sr-Latn-ME"/>
              </w:rPr>
              <w:t>–</w:t>
            </w:r>
            <w:r w:rsidR="00853DAB" w:rsidRPr="00E37027">
              <w:rPr>
                <w:noProof/>
                <w:color w:val="000000"/>
                <w:sz w:val="22"/>
                <w:szCs w:val="22"/>
                <w:lang w:val="sr-Latn-ME"/>
              </w:rPr>
              <w:t xml:space="preserve"> </w:t>
            </w:r>
            <w:r w:rsidR="006250D5" w:rsidRPr="00E37027">
              <w:rPr>
                <w:noProof/>
                <w:color w:val="000000"/>
                <w:sz w:val="22"/>
                <w:szCs w:val="22"/>
                <w:lang w:val="sr-Latn-ME"/>
              </w:rPr>
              <w:t>ovi</w:t>
            </w:r>
          </w:p>
        </w:tc>
        <w:tc>
          <w:tcPr>
            <w:tcW w:w="1980" w:type="dxa"/>
            <w:vMerge/>
            <w:shd w:val="clear" w:color="auto" w:fill="FFFFFF"/>
            <w:vAlign w:val="center"/>
            <w:hideMark/>
          </w:tcPr>
          <w:p w14:paraId="272934E2" w14:textId="77777777" w:rsidR="006250D5" w:rsidRPr="00E37027" w:rsidRDefault="006250D5" w:rsidP="00233ECC">
            <w:pPr>
              <w:rPr>
                <w:rFonts w:ascii="Times New Roman" w:hAnsi="Times New Roman" w:cs="Times New Roman"/>
                <w:noProof/>
                <w:color w:val="000000"/>
                <w:lang w:val="sr-Latn-ME"/>
              </w:rPr>
            </w:pPr>
          </w:p>
        </w:tc>
        <w:tc>
          <w:tcPr>
            <w:tcW w:w="5041" w:type="dxa"/>
            <w:shd w:val="clear" w:color="auto" w:fill="FFFFFF"/>
            <w:tcMar>
              <w:top w:w="120" w:type="dxa"/>
              <w:left w:w="120" w:type="dxa"/>
              <w:bottom w:w="120" w:type="dxa"/>
              <w:right w:w="120" w:type="dxa"/>
            </w:tcMar>
            <w:hideMark/>
          </w:tcPr>
          <w:p w14:paraId="72DE828A" w14:textId="1A0C4A00" w:rsidR="006250D5" w:rsidRPr="00E37027" w:rsidRDefault="006250D5" w:rsidP="00E37027">
            <w:pPr>
              <w:pStyle w:val="tbl-txt"/>
              <w:spacing w:before="0" w:beforeAutospacing="0" w:after="0" w:afterAutospacing="0"/>
              <w:rPr>
                <w:noProof/>
                <w:color w:val="000000"/>
                <w:sz w:val="22"/>
                <w:szCs w:val="22"/>
                <w:lang w:val="sr-Latn-ME"/>
              </w:rPr>
            </w:pPr>
            <w:r w:rsidRPr="00E37027">
              <w:rPr>
                <w:noProof/>
                <w:color w:val="000000"/>
                <w:sz w:val="22"/>
                <w:szCs w:val="22"/>
                <w:lang w:val="sr-Latn-ME"/>
              </w:rPr>
              <w:t>3</w:t>
            </w:r>
            <w:r w:rsidR="00853DAB" w:rsidRPr="00E37027">
              <w:rPr>
                <w:noProof/>
                <w:color w:val="000000"/>
                <w:sz w:val="22"/>
                <w:szCs w:val="22"/>
                <w:lang w:val="sr-Latn-ME"/>
              </w:rPr>
              <w:t xml:space="preserve"> </w:t>
            </w:r>
            <w:r w:rsidRPr="00E37027">
              <w:rPr>
                <w:noProof/>
                <w:color w:val="000000"/>
                <w:sz w:val="22"/>
                <w:szCs w:val="22"/>
                <w:lang w:val="sr-Latn-ME"/>
              </w:rPr>
              <w:t>–</w:t>
            </w:r>
            <w:r w:rsidR="00853DAB" w:rsidRPr="00E37027">
              <w:rPr>
                <w:noProof/>
                <w:color w:val="000000"/>
                <w:sz w:val="22"/>
                <w:szCs w:val="22"/>
                <w:lang w:val="sr-Latn-ME"/>
              </w:rPr>
              <w:t xml:space="preserve"> </w:t>
            </w:r>
            <w:r w:rsidRPr="00E37027">
              <w:rPr>
                <w:noProof/>
                <w:color w:val="000000"/>
                <w:sz w:val="22"/>
                <w:szCs w:val="22"/>
                <w:lang w:val="sr-Latn-ME"/>
              </w:rPr>
              <w:t>20</w:t>
            </w:r>
            <w:r w:rsidR="007304AD" w:rsidRPr="00E37027">
              <w:rPr>
                <w:rStyle w:val="FootnoteReference"/>
                <w:noProof/>
                <w:color w:val="000000"/>
                <w:sz w:val="22"/>
                <w:szCs w:val="22"/>
                <w:lang w:val="sr-Latn-ME"/>
              </w:rPr>
              <w:footnoteReference w:id="37"/>
            </w:r>
          </w:p>
        </w:tc>
      </w:tr>
    </w:tbl>
    <w:p w14:paraId="664EB13C" w14:textId="2BB9AE8F" w:rsidR="006250D5" w:rsidRDefault="0062496C" w:rsidP="006250D5">
      <w:pPr>
        <w:pStyle w:val="Normal3"/>
        <w:shd w:val="clear" w:color="auto" w:fill="FFFFFF"/>
        <w:spacing w:before="120" w:beforeAutospacing="0" w:after="0" w:afterAutospacing="0"/>
        <w:jc w:val="both"/>
        <w:rPr>
          <w:noProof/>
          <w:color w:val="000000"/>
          <w:lang w:val="sr-Latn-ME"/>
        </w:rPr>
      </w:pPr>
      <w:r w:rsidRPr="00C70BDB">
        <w:rPr>
          <w:noProof/>
          <w:color w:val="000000"/>
          <w:lang w:val="sr-Latn-ME"/>
        </w:rPr>
        <w:t>Povezani</w:t>
      </w:r>
      <w:r w:rsidR="00853DAB">
        <w:rPr>
          <w:noProof/>
          <w:color w:val="000000"/>
          <w:lang w:val="sr-Latn-ME"/>
        </w:rPr>
        <w:t xml:space="preserve"> </w:t>
      </w:r>
      <w:r w:rsidR="00416313" w:rsidRPr="00C70BDB">
        <w:rPr>
          <w:noProof/>
          <w:color w:val="000000"/>
          <w:lang w:val="sr-Latn-ME"/>
        </w:rPr>
        <w:t>monitoring</w:t>
      </w:r>
      <w:r w:rsidR="00853DAB">
        <w:rPr>
          <w:noProof/>
          <w:color w:val="000000"/>
          <w:lang w:val="sr-Latn-ME"/>
        </w:rPr>
        <w:t xml:space="preserve"> </w:t>
      </w:r>
      <w:r w:rsidR="00416313" w:rsidRPr="00C70BDB">
        <w:rPr>
          <w:noProof/>
          <w:color w:val="000000"/>
          <w:lang w:val="sr-Latn-ME"/>
        </w:rPr>
        <w:t>opisan</w:t>
      </w:r>
      <w:r w:rsidR="00853DAB">
        <w:rPr>
          <w:noProof/>
          <w:color w:val="000000"/>
          <w:lang w:val="sr-Latn-ME"/>
        </w:rPr>
        <w:t xml:space="preserve"> </w:t>
      </w:r>
      <w:r w:rsidR="006250D5" w:rsidRPr="00C70BDB">
        <w:rPr>
          <w:noProof/>
          <w:color w:val="000000"/>
          <w:lang w:val="sr-Latn-ME"/>
        </w:rPr>
        <w:t>je</w:t>
      </w:r>
      <w:r w:rsidR="00853DAB">
        <w:rPr>
          <w:noProof/>
          <w:color w:val="000000"/>
          <w:lang w:val="sr-Latn-ME"/>
        </w:rPr>
        <w:t xml:space="preserve"> </w:t>
      </w:r>
      <w:r w:rsidR="006250D5" w:rsidRPr="00C70BDB">
        <w:rPr>
          <w:noProof/>
          <w:color w:val="000000"/>
          <w:lang w:val="sr-Latn-ME"/>
        </w:rPr>
        <w:t>u</w:t>
      </w:r>
      <w:r w:rsidR="00853DAB">
        <w:rPr>
          <w:noProof/>
          <w:color w:val="000000"/>
          <w:lang w:val="sr-Latn-ME"/>
        </w:rPr>
        <w:t xml:space="preserve"> </w:t>
      </w:r>
      <w:r w:rsidR="006250D5" w:rsidRPr="00C70BDB">
        <w:rPr>
          <w:noProof/>
          <w:color w:val="000000"/>
          <w:lang w:val="sr-Latn-ME"/>
        </w:rPr>
        <w:t>BAT</w:t>
      </w:r>
      <w:r w:rsidR="00853DAB">
        <w:rPr>
          <w:noProof/>
          <w:color w:val="000000"/>
          <w:lang w:val="sr-Latn-ME"/>
        </w:rPr>
        <w:t xml:space="preserve"> </w:t>
      </w:r>
      <w:r w:rsidR="006250D5" w:rsidRPr="00C70BDB">
        <w:rPr>
          <w:noProof/>
          <w:color w:val="000000"/>
          <w:lang w:val="sr-Latn-ME"/>
        </w:rPr>
        <w:t>8.</w:t>
      </w:r>
    </w:p>
    <w:p w14:paraId="5C773CE5" w14:textId="77777777" w:rsidR="00233ECC" w:rsidRPr="00C70BDB" w:rsidRDefault="00233ECC" w:rsidP="006250D5">
      <w:pPr>
        <w:pStyle w:val="Normal3"/>
        <w:shd w:val="clear" w:color="auto" w:fill="FFFFFF"/>
        <w:spacing w:before="120" w:beforeAutospacing="0" w:after="0" w:afterAutospacing="0"/>
        <w:jc w:val="both"/>
        <w:rPr>
          <w:noProof/>
          <w:color w:val="000000"/>
          <w:lang w:val="sr-Latn-ME"/>
        </w:rPr>
      </w:pPr>
    </w:p>
    <w:p w14:paraId="73F23A70" w14:textId="48EA05BF" w:rsidR="006250D5" w:rsidRPr="00C70BDB" w:rsidRDefault="006250D5" w:rsidP="005E3476">
      <w:pPr>
        <w:pStyle w:val="Heading1"/>
        <w:rPr>
          <w:rFonts w:ascii="Times New Roman" w:hAnsi="Times New Roman" w:cs="Times New Roman"/>
          <w:noProof/>
          <w:sz w:val="24"/>
          <w:szCs w:val="24"/>
          <w:lang w:val="sr-Latn-ME"/>
        </w:rPr>
      </w:pPr>
      <w:bookmarkStart w:id="62" w:name="_Toc76053034"/>
      <w:r w:rsidRPr="00C70BDB">
        <w:rPr>
          <w:rFonts w:ascii="Times New Roman" w:hAnsi="Times New Roman" w:cs="Times New Roman"/>
          <w:noProof/>
          <w:sz w:val="24"/>
          <w:szCs w:val="24"/>
          <w:lang w:val="sr-Latn-ME"/>
        </w:rPr>
        <w:t>6.</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OPIS</w:t>
      </w:r>
      <w:r w:rsidR="00853DAB">
        <w:rPr>
          <w:rFonts w:ascii="Times New Roman" w:hAnsi="Times New Roman" w:cs="Times New Roman"/>
          <w:noProof/>
          <w:sz w:val="24"/>
          <w:szCs w:val="24"/>
          <w:lang w:val="sr-Latn-ME"/>
        </w:rPr>
        <w:t xml:space="preserve"> </w:t>
      </w:r>
      <w:r w:rsidRPr="00C70BDB">
        <w:rPr>
          <w:rFonts w:ascii="Times New Roman" w:hAnsi="Times New Roman" w:cs="Times New Roman"/>
          <w:noProof/>
          <w:sz w:val="24"/>
          <w:szCs w:val="24"/>
          <w:lang w:val="sr-Latn-ME"/>
        </w:rPr>
        <w:t>TEHNIKA</w:t>
      </w:r>
      <w:bookmarkEnd w:id="62"/>
    </w:p>
    <w:p w14:paraId="284A114E" w14:textId="2E022E32" w:rsidR="007304AD" w:rsidRPr="00C70BDB" w:rsidRDefault="007304AD" w:rsidP="005E3476">
      <w:pPr>
        <w:pStyle w:val="Heading2"/>
        <w:rPr>
          <w:rStyle w:val="bold"/>
          <w:rFonts w:ascii="Times New Roman" w:hAnsi="Times New Roman" w:cs="Times New Roman"/>
          <w:noProof/>
          <w:sz w:val="24"/>
          <w:szCs w:val="24"/>
          <w:lang w:val="sr-Latn-ME"/>
        </w:rPr>
      </w:pPr>
      <w:bookmarkStart w:id="63" w:name="_Toc76053035"/>
      <w:r w:rsidRPr="00C70BDB">
        <w:rPr>
          <w:rFonts w:ascii="Times New Roman" w:hAnsi="Times New Roman" w:cs="Times New Roman"/>
          <w:noProof/>
          <w:sz w:val="24"/>
          <w:szCs w:val="24"/>
          <w:lang w:val="sr-Latn-ME"/>
        </w:rPr>
        <w:t>6.1.</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Usmjerene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emisije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u</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vazduh</w:t>
      </w:r>
      <w:bookmarkEnd w:id="63"/>
    </w:p>
    <w:p w14:paraId="5E204F70" w14:textId="77777777" w:rsidR="00A07A20" w:rsidRPr="00C70BDB" w:rsidRDefault="00A07A20" w:rsidP="00CC05E7">
      <w:pPr>
        <w:rPr>
          <w:rFonts w:ascii="Times New Roman" w:hAnsi="Times New Roman" w:cs="Times New Roman"/>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94"/>
        <w:gridCol w:w="2341"/>
        <w:gridCol w:w="5494"/>
      </w:tblGrid>
      <w:tr w:rsidR="00397B72" w:rsidRPr="00C70BDB" w14:paraId="249BBC54" w14:textId="77777777" w:rsidTr="00CC05E7">
        <w:tc>
          <w:tcPr>
            <w:tcW w:w="1792" w:type="dxa"/>
            <w:shd w:val="clear" w:color="auto" w:fill="FFFFFF"/>
            <w:tcMar>
              <w:top w:w="120" w:type="dxa"/>
              <w:left w:w="120" w:type="dxa"/>
              <w:bottom w:w="120" w:type="dxa"/>
              <w:right w:w="120" w:type="dxa"/>
            </w:tcMar>
            <w:hideMark/>
          </w:tcPr>
          <w:p w14:paraId="3C86B30E" w14:textId="77777777" w:rsidR="007304AD" w:rsidRPr="00C70BDB" w:rsidRDefault="007304AD" w:rsidP="00233ECC">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2340" w:type="dxa"/>
            <w:shd w:val="clear" w:color="auto" w:fill="FFFFFF"/>
            <w:tcMar>
              <w:top w:w="120" w:type="dxa"/>
              <w:left w:w="120" w:type="dxa"/>
              <w:bottom w:w="120" w:type="dxa"/>
              <w:right w:w="120" w:type="dxa"/>
            </w:tcMar>
            <w:hideMark/>
          </w:tcPr>
          <w:p w14:paraId="168FF223" w14:textId="38C3DED9" w:rsidR="007304AD" w:rsidRPr="00C70BDB" w:rsidRDefault="007304AD" w:rsidP="0067642F">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Tipične</w:t>
            </w:r>
            <w:r w:rsidR="00853DAB">
              <w:rPr>
                <w:b/>
                <w:bCs/>
                <w:noProof/>
                <w:color w:val="000000"/>
                <w:sz w:val="22"/>
                <w:szCs w:val="22"/>
                <w:lang w:val="sr-Latn-ME"/>
              </w:rPr>
              <w:t xml:space="preserve"> </w:t>
            </w:r>
            <w:r w:rsidR="0033207C" w:rsidRPr="00C70BDB">
              <w:rPr>
                <w:b/>
                <w:bCs/>
                <w:noProof/>
                <w:color w:val="000000"/>
                <w:sz w:val="22"/>
                <w:szCs w:val="22"/>
                <w:lang w:val="sr-Latn-ME"/>
              </w:rPr>
              <w:t>zagađujuće</w:t>
            </w:r>
            <w:r w:rsidR="00853DAB">
              <w:rPr>
                <w:b/>
                <w:bCs/>
                <w:noProof/>
                <w:color w:val="000000"/>
                <w:sz w:val="22"/>
                <w:szCs w:val="22"/>
                <w:lang w:val="sr-Latn-ME"/>
              </w:rPr>
              <w:t xml:space="preserve"> </w:t>
            </w:r>
            <w:r w:rsidR="0033207C" w:rsidRPr="00C70BDB">
              <w:rPr>
                <w:b/>
                <w:bCs/>
                <w:noProof/>
                <w:color w:val="000000"/>
                <w:sz w:val="22"/>
                <w:szCs w:val="22"/>
                <w:lang w:val="sr-Latn-ME"/>
              </w:rPr>
              <w:t>materije</w:t>
            </w:r>
            <w:r w:rsidR="00853DAB">
              <w:rPr>
                <w:b/>
                <w:bCs/>
                <w:noProof/>
                <w:color w:val="000000"/>
                <w:sz w:val="22"/>
                <w:szCs w:val="22"/>
                <w:lang w:val="sr-Latn-ME"/>
              </w:rPr>
              <w:t xml:space="preserve"> </w:t>
            </w:r>
            <w:r w:rsidRPr="00C70BDB">
              <w:rPr>
                <w:b/>
                <w:bCs/>
                <w:noProof/>
                <w:color w:val="000000"/>
                <w:sz w:val="22"/>
                <w:szCs w:val="22"/>
                <w:lang w:val="sr-Latn-ME"/>
              </w:rPr>
              <w:t>čija</w:t>
            </w:r>
            <w:r w:rsidR="00853DAB">
              <w:rPr>
                <w:b/>
                <w:bCs/>
                <w:noProof/>
                <w:color w:val="000000"/>
                <w:sz w:val="22"/>
                <w:szCs w:val="22"/>
                <w:lang w:val="sr-Latn-ME"/>
              </w:rPr>
              <w:t xml:space="preserve"> </w:t>
            </w:r>
            <w:r w:rsidRPr="00C70BDB">
              <w:rPr>
                <w:b/>
                <w:bCs/>
                <w:noProof/>
                <w:color w:val="000000"/>
                <w:sz w:val="22"/>
                <w:szCs w:val="22"/>
                <w:lang w:val="sr-Latn-ME"/>
              </w:rPr>
              <w:t>se</w:t>
            </w:r>
            <w:r w:rsidR="00853DAB">
              <w:rPr>
                <w:b/>
                <w:bCs/>
                <w:noProof/>
                <w:color w:val="000000"/>
                <w:sz w:val="22"/>
                <w:szCs w:val="22"/>
                <w:lang w:val="sr-Latn-ME"/>
              </w:rPr>
              <w:t xml:space="preserve"> </w:t>
            </w:r>
            <w:r w:rsidRPr="00C70BDB">
              <w:rPr>
                <w:b/>
                <w:bCs/>
                <w:noProof/>
                <w:color w:val="000000"/>
                <w:sz w:val="22"/>
                <w:szCs w:val="22"/>
                <w:lang w:val="sr-Latn-ME"/>
              </w:rPr>
              <w:t>koncentracija</w:t>
            </w:r>
            <w:r w:rsidR="00853DAB">
              <w:rPr>
                <w:b/>
                <w:bCs/>
                <w:noProof/>
                <w:color w:val="000000"/>
                <w:sz w:val="22"/>
                <w:szCs w:val="22"/>
                <w:lang w:val="sr-Latn-ME"/>
              </w:rPr>
              <w:t xml:space="preserve"> </w:t>
            </w:r>
            <w:r w:rsidRPr="00C70BDB">
              <w:rPr>
                <w:b/>
                <w:bCs/>
                <w:noProof/>
                <w:color w:val="000000"/>
                <w:sz w:val="22"/>
                <w:szCs w:val="22"/>
                <w:lang w:val="sr-Latn-ME"/>
              </w:rPr>
              <w:t>smanjuje</w:t>
            </w:r>
          </w:p>
        </w:tc>
        <w:tc>
          <w:tcPr>
            <w:tcW w:w="5491" w:type="dxa"/>
            <w:shd w:val="clear" w:color="auto" w:fill="FFFFFF"/>
            <w:tcMar>
              <w:top w:w="120" w:type="dxa"/>
              <w:left w:w="120" w:type="dxa"/>
              <w:bottom w:w="120" w:type="dxa"/>
              <w:right w:w="120" w:type="dxa"/>
            </w:tcMar>
            <w:hideMark/>
          </w:tcPr>
          <w:p w14:paraId="2B48D839" w14:textId="77777777" w:rsidR="007304AD" w:rsidRPr="00C70BDB" w:rsidRDefault="007304AD" w:rsidP="0067642F">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r>
      <w:tr w:rsidR="00397B72" w:rsidRPr="00C70BDB" w14:paraId="0EA5F054" w14:textId="77777777" w:rsidTr="00CC05E7">
        <w:tc>
          <w:tcPr>
            <w:tcW w:w="1792" w:type="dxa"/>
            <w:shd w:val="clear" w:color="auto" w:fill="FFFFFF"/>
            <w:tcMar>
              <w:top w:w="120" w:type="dxa"/>
              <w:left w:w="120" w:type="dxa"/>
              <w:bottom w:w="120" w:type="dxa"/>
              <w:right w:w="120" w:type="dxa"/>
            </w:tcMar>
            <w:hideMark/>
          </w:tcPr>
          <w:p w14:paraId="0594B025" w14:textId="77777777" w:rsidR="007304AD" w:rsidRPr="00C70BDB" w:rsidRDefault="007304AD" w:rsidP="00233ECC">
            <w:pPr>
              <w:pStyle w:val="tbl-txt"/>
              <w:spacing w:before="0" w:beforeAutospacing="0" w:after="0" w:afterAutospacing="0"/>
              <w:rPr>
                <w:noProof/>
                <w:color w:val="000000"/>
                <w:sz w:val="22"/>
                <w:szCs w:val="22"/>
                <w:lang w:val="sr-Latn-ME"/>
              </w:rPr>
            </w:pPr>
            <w:r w:rsidRPr="00C70BDB">
              <w:rPr>
                <w:noProof/>
                <w:color w:val="000000"/>
                <w:sz w:val="22"/>
                <w:szCs w:val="22"/>
                <w:lang w:val="sr-Latn-ME"/>
              </w:rPr>
              <w:t>Adsorpcija</w:t>
            </w:r>
          </w:p>
        </w:tc>
        <w:tc>
          <w:tcPr>
            <w:tcW w:w="2340" w:type="dxa"/>
            <w:shd w:val="clear" w:color="auto" w:fill="FFFFFF"/>
            <w:tcMar>
              <w:top w:w="120" w:type="dxa"/>
              <w:left w:w="120" w:type="dxa"/>
              <w:bottom w:w="120" w:type="dxa"/>
              <w:right w:w="120" w:type="dxa"/>
            </w:tcMar>
            <w:hideMark/>
          </w:tcPr>
          <w:p w14:paraId="343635D0" w14:textId="132CA4B7"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Živa,</w:t>
            </w:r>
            <w:r w:rsidR="00853DAB">
              <w:rPr>
                <w:noProof/>
                <w:color w:val="000000"/>
                <w:sz w:val="22"/>
                <w:szCs w:val="22"/>
                <w:lang w:val="sr-Latn-ME"/>
              </w:rPr>
              <w:t xml:space="preserve"> </w:t>
            </w:r>
            <w:r w:rsidRPr="00C70BDB">
              <w:rPr>
                <w:noProof/>
                <w:color w:val="000000"/>
                <w:sz w:val="22"/>
                <w:szCs w:val="22"/>
                <w:lang w:val="sr-Latn-ME"/>
              </w:rPr>
              <w:t>isparljiva</w:t>
            </w:r>
            <w:r w:rsidR="00853DAB">
              <w:rPr>
                <w:noProof/>
                <w:color w:val="000000"/>
                <w:sz w:val="22"/>
                <w:szCs w:val="22"/>
                <w:lang w:val="sr-Latn-ME"/>
              </w:rPr>
              <w:t xml:space="preserve"> </w:t>
            </w:r>
            <w:r w:rsidRPr="00C70BDB">
              <w:rPr>
                <w:noProof/>
                <w:color w:val="000000"/>
                <w:sz w:val="22"/>
                <w:szCs w:val="22"/>
                <w:lang w:val="sr-Latn-ME"/>
              </w:rPr>
              <w:t>organska</w:t>
            </w:r>
            <w:r w:rsidR="00853DAB">
              <w:rPr>
                <w:noProof/>
                <w:color w:val="000000"/>
                <w:sz w:val="22"/>
                <w:szCs w:val="22"/>
                <w:lang w:val="sr-Latn-ME"/>
              </w:rPr>
              <w:t xml:space="preserve"> </w:t>
            </w:r>
            <w:r w:rsidRPr="00C70BDB">
              <w:rPr>
                <w:noProof/>
                <w:color w:val="000000"/>
                <w:sz w:val="22"/>
                <w:szCs w:val="22"/>
                <w:lang w:val="sr-Latn-ME"/>
              </w:rPr>
              <w:t>jedinjenja,</w:t>
            </w:r>
            <w:r w:rsidR="00853DAB">
              <w:rPr>
                <w:noProof/>
                <w:color w:val="000000"/>
                <w:sz w:val="22"/>
                <w:szCs w:val="22"/>
                <w:lang w:val="sr-Latn-ME"/>
              </w:rPr>
              <w:t xml:space="preserve"> </w:t>
            </w:r>
            <w:r w:rsidRPr="00C70BDB">
              <w:rPr>
                <w:noProof/>
                <w:color w:val="000000"/>
                <w:sz w:val="22"/>
                <w:szCs w:val="22"/>
                <w:lang w:val="sr-Latn-ME"/>
              </w:rPr>
              <w:t>sumporvodonik,</w:t>
            </w:r>
            <w:r w:rsidR="00853DAB">
              <w:rPr>
                <w:noProof/>
                <w:color w:val="000000"/>
                <w:sz w:val="22"/>
                <w:szCs w:val="22"/>
                <w:lang w:val="sr-Latn-ME"/>
              </w:rPr>
              <w:t xml:space="preserve"> </w:t>
            </w:r>
            <w:r w:rsidRPr="00C70BDB">
              <w:rPr>
                <w:noProof/>
                <w:color w:val="000000"/>
                <w:sz w:val="22"/>
                <w:szCs w:val="22"/>
                <w:lang w:val="sr-Latn-ME"/>
              </w:rPr>
              <w:t>jedinjenja</w:t>
            </w:r>
            <w:r w:rsidR="00853DAB">
              <w:rPr>
                <w:noProof/>
                <w:color w:val="000000"/>
                <w:sz w:val="22"/>
                <w:szCs w:val="22"/>
                <w:lang w:val="sr-Latn-ME"/>
              </w:rPr>
              <w:t xml:space="preserve"> </w:t>
            </w:r>
            <w:r w:rsidRPr="00C70BDB">
              <w:rPr>
                <w:noProof/>
                <w:color w:val="000000"/>
                <w:sz w:val="22"/>
                <w:szCs w:val="22"/>
                <w:lang w:val="sr-Latn-ME"/>
              </w:rPr>
              <w:t>neugodnog</w:t>
            </w:r>
            <w:r w:rsidR="00853DAB">
              <w:rPr>
                <w:noProof/>
                <w:color w:val="000000"/>
                <w:sz w:val="22"/>
                <w:szCs w:val="22"/>
                <w:lang w:val="sr-Latn-ME"/>
              </w:rPr>
              <w:t xml:space="preserve"> </w:t>
            </w:r>
            <w:r w:rsidRPr="00C70BDB">
              <w:rPr>
                <w:noProof/>
                <w:color w:val="000000"/>
                <w:sz w:val="22"/>
                <w:szCs w:val="22"/>
                <w:lang w:val="sr-Latn-ME"/>
              </w:rPr>
              <w:t>mirisa</w:t>
            </w:r>
          </w:p>
        </w:tc>
        <w:tc>
          <w:tcPr>
            <w:tcW w:w="5491" w:type="dxa"/>
            <w:shd w:val="clear" w:color="auto" w:fill="FFFFFF"/>
            <w:tcMar>
              <w:top w:w="120" w:type="dxa"/>
              <w:left w:w="120" w:type="dxa"/>
              <w:bottom w:w="120" w:type="dxa"/>
              <w:right w:w="120" w:type="dxa"/>
            </w:tcMar>
            <w:hideMark/>
          </w:tcPr>
          <w:p w14:paraId="1EBB3326" w14:textId="6CF96692"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Adsorpcija</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heterogena</w:t>
            </w:r>
            <w:r w:rsidR="00853DAB">
              <w:rPr>
                <w:noProof/>
                <w:color w:val="000000"/>
                <w:sz w:val="22"/>
                <w:szCs w:val="22"/>
                <w:lang w:val="sr-Latn-ME"/>
              </w:rPr>
              <w:t xml:space="preserve"> </w:t>
            </w:r>
            <w:r w:rsidRPr="00C70BDB">
              <w:rPr>
                <w:noProof/>
                <w:color w:val="000000"/>
                <w:sz w:val="22"/>
                <w:szCs w:val="22"/>
                <w:lang w:val="sr-Latn-ME"/>
              </w:rPr>
              <w:t>reakcija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kojoj</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molekuli</w:t>
            </w:r>
            <w:r w:rsidR="00853DAB">
              <w:rPr>
                <w:noProof/>
                <w:color w:val="000000"/>
                <w:sz w:val="22"/>
                <w:szCs w:val="22"/>
                <w:lang w:val="sr-Latn-ME"/>
              </w:rPr>
              <w:t xml:space="preserve"> </w:t>
            </w:r>
            <w:r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zadržavaju</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čvrstoj</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tečnoj</w:t>
            </w:r>
            <w:r w:rsidR="00853DAB">
              <w:rPr>
                <w:noProof/>
                <w:color w:val="000000"/>
                <w:sz w:val="22"/>
                <w:szCs w:val="22"/>
                <w:lang w:val="sr-Latn-ME"/>
              </w:rPr>
              <w:t xml:space="preserve"> </w:t>
            </w:r>
            <w:r w:rsidRPr="00C70BDB">
              <w:rPr>
                <w:noProof/>
                <w:color w:val="000000"/>
                <w:sz w:val="22"/>
                <w:szCs w:val="22"/>
                <w:lang w:val="sr-Latn-ME"/>
              </w:rPr>
              <w:t>površini</w:t>
            </w:r>
            <w:r w:rsidR="00853DAB">
              <w:rPr>
                <w:noProof/>
                <w:color w:val="000000"/>
                <w:sz w:val="22"/>
                <w:szCs w:val="22"/>
                <w:lang w:val="sr-Latn-ME"/>
              </w:rPr>
              <w:t xml:space="preserve"> </w:t>
            </w:r>
            <w:r w:rsidRPr="00C70BDB">
              <w:rPr>
                <w:noProof/>
                <w:color w:val="000000"/>
                <w:sz w:val="22"/>
                <w:szCs w:val="22"/>
                <w:lang w:val="sr-Latn-ME"/>
              </w:rPr>
              <w:t>koja</w:t>
            </w:r>
            <w:r w:rsidR="00853DAB">
              <w:rPr>
                <w:noProof/>
                <w:color w:val="000000"/>
                <w:sz w:val="22"/>
                <w:szCs w:val="22"/>
                <w:lang w:val="sr-Latn-ME"/>
              </w:rPr>
              <w:t xml:space="preserve"> </w:t>
            </w:r>
            <w:r w:rsidRPr="00C70BDB">
              <w:rPr>
                <w:noProof/>
                <w:color w:val="000000"/>
                <w:sz w:val="22"/>
                <w:szCs w:val="22"/>
                <w:lang w:val="sr-Latn-ME"/>
              </w:rPr>
              <w:t>„privlači”</w:t>
            </w:r>
            <w:r w:rsidR="00853DAB">
              <w:rPr>
                <w:noProof/>
                <w:color w:val="000000"/>
                <w:sz w:val="22"/>
                <w:szCs w:val="22"/>
                <w:lang w:val="sr-Latn-ME"/>
              </w:rPr>
              <w:t xml:space="preserve"> </w:t>
            </w:r>
            <w:r w:rsidRPr="00C70BDB">
              <w:rPr>
                <w:noProof/>
                <w:color w:val="000000"/>
                <w:sz w:val="22"/>
                <w:szCs w:val="22"/>
                <w:lang w:val="sr-Latn-ME"/>
              </w:rPr>
              <w:t>određena</w:t>
            </w:r>
            <w:r w:rsidR="00853DAB">
              <w:rPr>
                <w:noProof/>
                <w:color w:val="000000"/>
                <w:sz w:val="22"/>
                <w:szCs w:val="22"/>
                <w:lang w:val="sr-Latn-ME"/>
              </w:rPr>
              <w:t xml:space="preserve"> </w:t>
            </w:r>
            <w:r w:rsidRPr="00C70BDB">
              <w:rPr>
                <w:noProof/>
                <w:color w:val="000000"/>
                <w:sz w:val="22"/>
                <w:szCs w:val="22"/>
                <w:lang w:val="sr-Latn-ME"/>
              </w:rPr>
              <w:t>jedinjen</w:t>
            </w:r>
            <w:r w:rsidR="001C7EB5" w:rsidRPr="00C70BDB">
              <w:rPr>
                <w:noProof/>
                <w:color w:val="000000"/>
                <w:sz w:val="22"/>
                <w:szCs w:val="22"/>
                <w:lang w:val="sr-Latn-ME"/>
              </w:rPr>
              <w:t>ј</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izdvaja</w:t>
            </w:r>
            <w:r w:rsidR="00853DAB">
              <w:rPr>
                <w:noProof/>
                <w:color w:val="000000"/>
                <w:sz w:val="22"/>
                <w:szCs w:val="22"/>
                <w:lang w:val="sr-Latn-ME"/>
              </w:rPr>
              <w:t xml:space="preserve"> </w:t>
            </w:r>
            <w:r w:rsidRPr="00C70BDB">
              <w:rPr>
                <w:noProof/>
                <w:color w:val="000000"/>
                <w:sz w:val="22"/>
                <w:szCs w:val="22"/>
                <w:lang w:val="sr-Latn-ME"/>
              </w:rPr>
              <w:t>ih</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tokova</w:t>
            </w:r>
            <w:r w:rsidR="00853DAB">
              <w:rPr>
                <w:noProof/>
                <w:color w:val="000000"/>
                <w:sz w:val="22"/>
                <w:szCs w:val="22"/>
                <w:lang w:val="sr-Latn-ME"/>
              </w:rPr>
              <w:t xml:space="preserve"> </w:t>
            </w:r>
            <w:r w:rsidRPr="00C70BDB">
              <w:rPr>
                <w:noProof/>
                <w:color w:val="000000"/>
                <w:sz w:val="22"/>
                <w:szCs w:val="22"/>
                <w:lang w:val="sr-Latn-ME"/>
              </w:rPr>
              <w:t>efluenta.</w:t>
            </w:r>
            <w:r w:rsidR="00853DAB">
              <w:rPr>
                <w:noProof/>
                <w:color w:val="000000"/>
                <w:sz w:val="22"/>
                <w:szCs w:val="22"/>
                <w:lang w:val="sr-Latn-ME"/>
              </w:rPr>
              <w:t xml:space="preserve"> </w:t>
            </w:r>
            <w:r w:rsidRPr="00C70BDB">
              <w:rPr>
                <w:noProof/>
                <w:color w:val="000000"/>
                <w:sz w:val="22"/>
                <w:szCs w:val="22"/>
                <w:lang w:val="sr-Latn-ME"/>
              </w:rPr>
              <w:t>Kad</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površina</w:t>
            </w:r>
            <w:r w:rsidR="00853DAB">
              <w:rPr>
                <w:noProof/>
                <w:color w:val="000000"/>
                <w:sz w:val="22"/>
                <w:szCs w:val="22"/>
                <w:lang w:val="sr-Latn-ME"/>
              </w:rPr>
              <w:t xml:space="preserve"> </w:t>
            </w:r>
            <w:r w:rsidRPr="00C70BDB">
              <w:rPr>
                <w:noProof/>
                <w:color w:val="000000"/>
                <w:sz w:val="22"/>
                <w:szCs w:val="22"/>
                <w:lang w:val="sr-Latn-ME"/>
              </w:rPr>
              <w:t>adsorbovala</w:t>
            </w:r>
            <w:r w:rsidR="00853DAB">
              <w:rPr>
                <w:noProof/>
                <w:color w:val="000000"/>
                <w:sz w:val="22"/>
                <w:szCs w:val="22"/>
                <w:lang w:val="sr-Latn-ME"/>
              </w:rPr>
              <w:t xml:space="preserve"> </w:t>
            </w:r>
            <w:r w:rsidRPr="00C70BDB">
              <w:rPr>
                <w:noProof/>
                <w:color w:val="000000"/>
                <w:sz w:val="22"/>
                <w:szCs w:val="22"/>
                <w:lang w:val="sr-Latn-ME"/>
              </w:rPr>
              <w:t>najveću</w:t>
            </w:r>
            <w:r w:rsidR="00853DAB">
              <w:rPr>
                <w:noProof/>
                <w:color w:val="000000"/>
                <w:sz w:val="22"/>
                <w:szCs w:val="22"/>
                <w:lang w:val="sr-Latn-ME"/>
              </w:rPr>
              <w:t xml:space="preserve"> </w:t>
            </w:r>
            <w:r w:rsidRPr="00C70BDB">
              <w:rPr>
                <w:noProof/>
                <w:color w:val="000000"/>
                <w:sz w:val="22"/>
                <w:szCs w:val="22"/>
                <w:lang w:val="sr-Latn-ME"/>
              </w:rPr>
              <w:t>moguću</w:t>
            </w:r>
            <w:r w:rsidR="00853DAB">
              <w:rPr>
                <w:noProof/>
                <w:color w:val="000000"/>
                <w:sz w:val="22"/>
                <w:szCs w:val="22"/>
                <w:lang w:val="sr-Latn-ME"/>
              </w:rPr>
              <w:t xml:space="preserve"> </w:t>
            </w:r>
            <w:r w:rsidRPr="00C70BDB">
              <w:rPr>
                <w:noProof/>
                <w:color w:val="000000"/>
                <w:sz w:val="22"/>
                <w:szCs w:val="22"/>
                <w:lang w:val="sr-Latn-ME"/>
              </w:rPr>
              <w:t>količinu,</w:t>
            </w:r>
            <w:r w:rsidR="00853DAB">
              <w:rPr>
                <w:noProof/>
                <w:color w:val="000000"/>
                <w:sz w:val="22"/>
                <w:szCs w:val="22"/>
                <w:lang w:val="sr-Latn-ME"/>
              </w:rPr>
              <w:t xml:space="preserve"> </w:t>
            </w:r>
            <w:r w:rsidRPr="00C70BDB">
              <w:rPr>
                <w:noProof/>
                <w:color w:val="000000"/>
                <w:sz w:val="22"/>
                <w:szCs w:val="22"/>
                <w:lang w:val="sr-Latn-ME"/>
              </w:rPr>
              <w:t>adsorbent</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zamjenuje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adsorbirani</w:t>
            </w:r>
            <w:r w:rsidR="00853DAB">
              <w:rPr>
                <w:noProof/>
                <w:color w:val="000000"/>
                <w:sz w:val="22"/>
                <w:szCs w:val="22"/>
                <w:lang w:val="sr-Latn-ME"/>
              </w:rPr>
              <w:t xml:space="preserve"> </w:t>
            </w:r>
            <w:r w:rsidRPr="00C70BDB">
              <w:rPr>
                <w:noProof/>
                <w:color w:val="000000"/>
                <w:sz w:val="22"/>
                <w:szCs w:val="22"/>
                <w:lang w:val="sr-Latn-ME"/>
              </w:rPr>
              <w:t>sadržaj</w:t>
            </w:r>
            <w:r w:rsidR="00853DAB">
              <w:rPr>
                <w:noProof/>
                <w:color w:val="000000"/>
                <w:sz w:val="22"/>
                <w:szCs w:val="22"/>
                <w:lang w:val="sr-Latn-ME"/>
              </w:rPr>
              <w:t xml:space="preserve"> </w:t>
            </w:r>
            <w:r w:rsidRPr="00C70BDB">
              <w:rPr>
                <w:noProof/>
                <w:color w:val="000000"/>
                <w:sz w:val="22"/>
                <w:szCs w:val="22"/>
                <w:lang w:val="sr-Latn-ME"/>
              </w:rPr>
              <w:t>desorbira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okviru</w:t>
            </w:r>
            <w:r w:rsidR="00853DAB">
              <w:rPr>
                <w:noProof/>
                <w:color w:val="000000"/>
                <w:sz w:val="22"/>
                <w:szCs w:val="22"/>
                <w:lang w:val="sr-Latn-ME"/>
              </w:rPr>
              <w:t xml:space="preserve"> </w:t>
            </w:r>
            <w:r w:rsidRPr="00C70BDB">
              <w:rPr>
                <w:noProof/>
                <w:color w:val="000000"/>
                <w:sz w:val="22"/>
                <w:szCs w:val="22"/>
                <w:lang w:val="sr-Latn-ME"/>
              </w:rPr>
              <w:t>regeneracije</w:t>
            </w:r>
            <w:r w:rsidR="00853DAB">
              <w:rPr>
                <w:noProof/>
                <w:color w:val="000000"/>
                <w:sz w:val="22"/>
                <w:szCs w:val="22"/>
                <w:lang w:val="sr-Latn-ME"/>
              </w:rPr>
              <w:t xml:space="preserve"> </w:t>
            </w:r>
            <w:r w:rsidRPr="00C70BDB">
              <w:rPr>
                <w:noProof/>
                <w:color w:val="000000"/>
                <w:sz w:val="22"/>
                <w:szCs w:val="22"/>
                <w:lang w:val="sr-Latn-ME"/>
              </w:rPr>
              <w:t>adsorbensa.</w:t>
            </w:r>
            <w:r w:rsidR="00853DAB">
              <w:rPr>
                <w:noProof/>
                <w:color w:val="000000"/>
                <w:sz w:val="22"/>
                <w:szCs w:val="22"/>
                <w:lang w:val="sr-Latn-ME"/>
              </w:rPr>
              <w:t xml:space="preserve"> </w:t>
            </w:r>
            <w:r w:rsidRPr="00C70BDB">
              <w:rPr>
                <w:noProof/>
                <w:color w:val="000000"/>
                <w:sz w:val="22"/>
                <w:szCs w:val="22"/>
                <w:lang w:val="sr-Latn-ME"/>
              </w:rPr>
              <w:t>Desorb</w:t>
            </w:r>
            <w:r w:rsidR="009619BD" w:rsidRPr="00C70BDB">
              <w:rPr>
                <w:noProof/>
                <w:color w:val="000000"/>
                <w:sz w:val="22"/>
                <w:szCs w:val="22"/>
                <w:lang w:val="sr-Latn-ME"/>
              </w:rPr>
              <w:t>o</w:t>
            </w:r>
            <w:r w:rsidRPr="00C70BDB">
              <w:rPr>
                <w:noProof/>
                <w:color w:val="000000"/>
                <w:sz w:val="22"/>
                <w:szCs w:val="22"/>
                <w:lang w:val="sr-Latn-ME"/>
              </w:rPr>
              <w:t>vane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r w:rsidR="00853DAB">
              <w:rPr>
                <w:noProof/>
                <w:color w:val="000000"/>
                <w:sz w:val="22"/>
                <w:szCs w:val="22"/>
                <w:lang w:val="sr-Latn-ME"/>
              </w:rPr>
              <w:t xml:space="preserve"> </w:t>
            </w:r>
            <w:r w:rsidRPr="00C70BDB">
              <w:rPr>
                <w:noProof/>
                <w:color w:val="000000"/>
                <w:sz w:val="22"/>
                <w:szCs w:val="22"/>
                <w:lang w:val="sr-Latn-ME"/>
              </w:rPr>
              <w:lastRenderedPageBreak/>
              <w:t>obično</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koncentrisanije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preraditi</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zbrinuti.</w:t>
            </w:r>
            <w:r w:rsidR="00853DAB">
              <w:rPr>
                <w:noProof/>
                <w:color w:val="000000"/>
                <w:sz w:val="22"/>
                <w:szCs w:val="22"/>
                <w:lang w:val="sr-Latn-ME"/>
              </w:rPr>
              <w:t xml:space="preserve"> </w:t>
            </w:r>
            <w:r w:rsidRPr="00C70BDB">
              <w:rPr>
                <w:noProof/>
                <w:color w:val="000000"/>
                <w:sz w:val="22"/>
                <w:szCs w:val="22"/>
                <w:lang w:val="sr-Latn-ME"/>
              </w:rPr>
              <w:t>Najčešći</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adsorbens</w:t>
            </w:r>
            <w:r w:rsidR="00853DAB">
              <w:rPr>
                <w:noProof/>
                <w:color w:val="000000"/>
                <w:sz w:val="22"/>
                <w:szCs w:val="22"/>
                <w:lang w:val="sr-Latn-ME"/>
              </w:rPr>
              <w:t xml:space="preserve"> </w:t>
            </w:r>
            <w:r w:rsidRPr="00C70BDB">
              <w:rPr>
                <w:noProof/>
                <w:color w:val="000000"/>
                <w:sz w:val="22"/>
                <w:szCs w:val="22"/>
                <w:lang w:val="sr-Latn-ME"/>
              </w:rPr>
              <w:t>granule</w:t>
            </w:r>
            <w:r w:rsidR="00853DAB">
              <w:rPr>
                <w:noProof/>
                <w:color w:val="000000"/>
                <w:sz w:val="22"/>
                <w:szCs w:val="22"/>
                <w:lang w:val="sr-Latn-ME"/>
              </w:rPr>
              <w:t xml:space="preserve"> </w:t>
            </w:r>
            <w:r w:rsidRPr="00C70BDB">
              <w:rPr>
                <w:noProof/>
                <w:color w:val="000000"/>
                <w:sz w:val="22"/>
                <w:szCs w:val="22"/>
                <w:lang w:val="sr-Latn-ME"/>
              </w:rPr>
              <w:t>aktivnog</w:t>
            </w:r>
            <w:r w:rsidR="00853DAB">
              <w:rPr>
                <w:noProof/>
                <w:color w:val="000000"/>
                <w:sz w:val="22"/>
                <w:szCs w:val="22"/>
                <w:lang w:val="sr-Latn-ME"/>
              </w:rPr>
              <w:t xml:space="preserve"> </w:t>
            </w:r>
            <w:r w:rsidRPr="00C70BDB">
              <w:rPr>
                <w:noProof/>
                <w:color w:val="000000"/>
                <w:sz w:val="22"/>
                <w:szCs w:val="22"/>
                <w:lang w:val="sr-Latn-ME"/>
              </w:rPr>
              <w:t>uglja.</w:t>
            </w:r>
          </w:p>
        </w:tc>
      </w:tr>
      <w:tr w:rsidR="00397B72" w:rsidRPr="00C70BDB" w14:paraId="6CFEB09B" w14:textId="77777777" w:rsidTr="00CC05E7">
        <w:tc>
          <w:tcPr>
            <w:tcW w:w="1792" w:type="dxa"/>
            <w:shd w:val="clear" w:color="auto" w:fill="FFFFFF"/>
            <w:tcMar>
              <w:top w:w="120" w:type="dxa"/>
              <w:left w:w="120" w:type="dxa"/>
              <w:bottom w:w="120" w:type="dxa"/>
              <w:right w:w="120" w:type="dxa"/>
            </w:tcMar>
            <w:hideMark/>
          </w:tcPr>
          <w:p w14:paraId="0F0190D9" w14:textId="0D818E37" w:rsidR="007304AD" w:rsidRPr="00C70BDB" w:rsidRDefault="007304AD" w:rsidP="00233ECC">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Biofilter</w:t>
            </w:r>
          </w:p>
        </w:tc>
        <w:tc>
          <w:tcPr>
            <w:tcW w:w="2340" w:type="dxa"/>
            <w:shd w:val="clear" w:color="auto" w:fill="FFFFFF"/>
            <w:tcMar>
              <w:top w:w="120" w:type="dxa"/>
              <w:left w:w="120" w:type="dxa"/>
              <w:bottom w:w="120" w:type="dxa"/>
              <w:right w:w="120" w:type="dxa"/>
            </w:tcMar>
            <w:hideMark/>
          </w:tcPr>
          <w:p w14:paraId="4A1E8F80" w14:textId="4CF2971C"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Amonijak,</w:t>
            </w:r>
            <w:r w:rsidR="00853DAB">
              <w:rPr>
                <w:noProof/>
                <w:color w:val="000000"/>
                <w:sz w:val="22"/>
                <w:szCs w:val="22"/>
                <w:lang w:val="sr-Latn-ME"/>
              </w:rPr>
              <w:t xml:space="preserve"> </w:t>
            </w:r>
            <w:r w:rsidRPr="00C70BDB">
              <w:rPr>
                <w:noProof/>
                <w:color w:val="000000"/>
                <w:sz w:val="22"/>
                <w:szCs w:val="22"/>
                <w:lang w:val="sr-Latn-ME"/>
              </w:rPr>
              <w:t>sumporvodonik,</w:t>
            </w:r>
            <w:r w:rsidR="00853DAB">
              <w:rPr>
                <w:noProof/>
                <w:color w:val="000000"/>
                <w:sz w:val="22"/>
                <w:szCs w:val="22"/>
                <w:lang w:val="sr-Latn-ME"/>
              </w:rPr>
              <w:t xml:space="preserve"> </w:t>
            </w:r>
            <w:r w:rsidRPr="00C70BDB">
              <w:rPr>
                <w:noProof/>
                <w:color w:val="000000"/>
                <w:sz w:val="22"/>
                <w:szCs w:val="22"/>
                <w:lang w:val="sr-Latn-ME"/>
              </w:rPr>
              <w:t>isparljiva</w:t>
            </w:r>
            <w:r w:rsidR="00853DAB">
              <w:rPr>
                <w:noProof/>
                <w:color w:val="000000"/>
                <w:sz w:val="22"/>
                <w:szCs w:val="22"/>
                <w:lang w:val="sr-Latn-ME"/>
              </w:rPr>
              <w:t xml:space="preserve"> </w:t>
            </w:r>
            <w:r w:rsidRPr="00C70BDB">
              <w:rPr>
                <w:noProof/>
                <w:color w:val="000000"/>
                <w:sz w:val="22"/>
                <w:szCs w:val="22"/>
                <w:lang w:val="sr-Latn-ME"/>
              </w:rPr>
              <w:t>organska</w:t>
            </w:r>
            <w:r w:rsidR="00853DAB">
              <w:rPr>
                <w:noProof/>
                <w:color w:val="000000"/>
                <w:sz w:val="22"/>
                <w:szCs w:val="22"/>
                <w:lang w:val="sr-Latn-ME"/>
              </w:rPr>
              <w:t xml:space="preserve"> </w:t>
            </w:r>
            <w:r w:rsidRPr="00C70BDB">
              <w:rPr>
                <w:noProof/>
                <w:color w:val="000000"/>
                <w:sz w:val="22"/>
                <w:szCs w:val="22"/>
                <w:lang w:val="sr-Latn-ME"/>
              </w:rPr>
              <w:t>jedinjen</w:t>
            </w:r>
            <w:r w:rsidR="00EE623A" w:rsidRPr="00C70BDB">
              <w:rPr>
                <w:noProof/>
                <w:color w:val="000000"/>
                <w:sz w:val="22"/>
                <w:szCs w:val="22"/>
                <w:lang w:val="sr-Latn-ME"/>
              </w:rPr>
              <w:t>j</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jedinjenja</w:t>
            </w:r>
            <w:r w:rsidR="00853DAB">
              <w:rPr>
                <w:noProof/>
                <w:color w:val="000000"/>
                <w:sz w:val="22"/>
                <w:szCs w:val="22"/>
                <w:lang w:val="sr-Latn-ME"/>
              </w:rPr>
              <w:t xml:space="preserve"> </w:t>
            </w:r>
            <w:r w:rsidRPr="00C70BDB">
              <w:rPr>
                <w:noProof/>
                <w:color w:val="000000"/>
                <w:sz w:val="22"/>
                <w:szCs w:val="22"/>
                <w:lang w:val="sr-Latn-ME"/>
              </w:rPr>
              <w:t>neugodnog</w:t>
            </w:r>
            <w:r w:rsidR="00853DAB">
              <w:rPr>
                <w:noProof/>
                <w:color w:val="000000"/>
                <w:sz w:val="22"/>
                <w:szCs w:val="22"/>
                <w:lang w:val="sr-Latn-ME"/>
              </w:rPr>
              <w:t xml:space="preserve"> </w:t>
            </w:r>
            <w:r w:rsidRPr="00C70BDB">
              <w:rPr>
                <w:noProof/>
                <w:color w:val="000000"/>
                <w:sz w:val="22"/>
                <w:szCs w:val="22"/>
                <w:lang w:val="sr-Latn-ME"/>
              </w:rPr>
              <w:t>mirisa</w:t>
            </w:r>
          </w:p>
        </w:tc>
        <w:tc>
          <w:tcPr>
            <w:tcW w:w="5491" w:type="dxa"/>
            <w:shd w:val="clear" w:color="auto" w:fill="FFFFFF"/>
            <w:tcMar>
              <w:top w:w="120" w:type="dxa"/>
              <w:left w:w="120" w:type="dxa"/>
              <w:bottom w:w="120" w:type="dxa"/>
              <w:right w:w="120" w:type="dxa"/>
            </w:tcMar>
            <w:hideMark/>
          </w:tcPr>
          <w:p w14:paraId="117403F5" w14:textId="261BE9D5"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Tok</w:t>
            </w:r>
            <w:r w:rsidR="00853DAB">
              <w:rPr>
                <w:noProof/>
                <w:color w:val="000000"/>
                <w:sz w:val="22"/>
                <w:szCs w:val="22"/>
                <w:lang w:val="sr-Latn-ME"/>
              </w:rPr>
              <w:t xml:space="preserve"> </w:t>
            </w:r>
            <w:r w:rsidRPr="00C70BDB">
              <w:rPr>
                <w:noProof/>
                <w:color w:val="000000"/>
                <w:sz w:val="22"/>
                <w:szCs w:val="22"/>
                <w:lang w:val="sr-Latn-ME"/>
              </w:rPr>
              <w:t>otpadnog</w:t>
            </w:r>
            <w:r w:rsidR="00853DAB">
              <w:rPr>
                <w:noProof/>
                <w:color w:val="000000"/>
                <w:sz w:val="22"/>
                <w:szCs w:val="22"/>
                <w:lang w:val="sr-Latn-ME"/>
              </w:rPr>
              <w:t xml:space="preserve"> </w:t>
            </w:r>
            <w:r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usmjerava</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kroz</w:t>
            </w:r>
            <w:r w:rsidR="00853DAB">
              <w:rPr>
                <w:noProof/>
                <w:color w:val="000000"/>
                <w:sz w:val="22"/>
                <w:szCs w:val="22"/>
                <w:lang w:val="sr-Latn-ME"/>
              </w:rPr>
              <w:t xml:space="preserve"> </w:t>
            </w:r>
            <w:r w:rsidRPr="00C70BDB">
              <w:rPr>
                <w:noProof/>
                <w:color w:val="000000"/>
                <w:sz w:val="22"/>
                <w:szCs w:val="22"/>
                <w:lang w:val="sr-Latn-ME"/>
              </w:rPr>
              <w:t>punjenje</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organskog</w:t>
            </w:r>
            <w:r w:rsidR="00853DAB">
              <w:rPr>
                <w:noProof/>
                <w:color w:val="000000"/>
                <w:sz w:val="22"/>
                <w:szCs w:val="22"/>
                <w:lang w:val="sr-Latn-ME"/>
              </w:rPr>
              <w:t xml:space="preserve"> </w:t>
            </w:r>
            <w:r w:rsidRPr="00C70BDB">
              <w:rPr>
                <w:noProof/>
                <w:color w:val="000000"/>
                <w:sz w:val="22"/>
                <w:szCs w:val="22"/>
                <w:lang w:val="sr-Latn-ME"/>
              </w:rPr>
              <w:t>materijala</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treset,</w:t>
            </w:r>
            <w:r w:rsidR="00853DAB">
              <w:rPr>
                <w:noProof/>
                <w:color w:val="000000"/>
                <w:sz w:val="22"/>
                <w:szCs w:val="22"/>
                <w:lang w:val="sr-Latn-ME"/>
              </w:rPr>
              <w:t xml:space="preserve"> </w:t>
            </w:r>
            <w:r w:rsidRPr="00C70BDB">
              <w:rPr>
                <w:noProof/>
                <w:color w:val="000000"/>
                <w:sz w:val="22"/>
                <w:szCs w:val="22"/>
                <w:lang w:val="sr-Latn-ME"/>
              </w:rPr>
              <w:t>vrijesak,</w:t>
            </w:r>
            <w:r w:rsidR="00853DAB">
              <w:rPr>
                <w:noProof/>
                <w:color w:val="000000"/>
                <w:sz w:val="22"/>
                <w:szCs w:val="22"/>
                <w:lang w:val="sr-Latn-ME"/>
              </w:rPr>
              <w:t xml:space="preserve"> </w:t>
            </w:r>
            <w:r w:rsidRPr="00C70BDB">
              <w:rPr>
                <w:noProof/>
                <w:color w:val="000000"/>
                <w:sz w:val="22"/>
                <w:szCs w:val="22"/>
                <w:lang w:val="sr-Latn-ME"/>
              </w:rPr>
              <w:t>kompost,</w:t>
            </w:r>
            <w:r w:rsidR="00853DAB">
              <w:rPr>
                <w:noProof/>
                <w:color w:val="000000"/>
                <w:sz w:val="22"/>
                <w:szCs w:val="22"/>
                <w:lang w:val="sr-Latn-ME"/>
              </w:rPr>
              <w:t xml:space="preserve"> </w:t>
            </w:r>
            <w:r w:rsidRPr="00C70BDB">
              <w:rPr>
                <w:noProof/>
                <w:color w:val="000000"/>
                <w:sz w:val="22"/>
                <w:szCs w:val="22"/>
                <w:lang w:val="sr-Latn-ME"/>
              </w:rPr>
              <w:t>korijenje,</w:t>
            </w:r>
            <w:r w:rsidR="00853DAB">
              <w:rPr>
                <w:noProof/>
                <w:color w:val="000000"/>
                <w:sz w:val="22"/>
                <w:szCs w:val="22"/>
                <w:lang w:val="sr-Latn-ME"/>
              </w:rPr>
              <w:t xml:space="preserve"> </w:t>
            </w:r>
            <w:r w:rsidRPr="00C70BDB">
              <w:rPr>
                <w:noProof/>
                <w:color w:val="000000"/>
                <w:sz w:val="22"/>
                <w:szCs w:val="22"/>
                <w:lang w:val="sr-Latn-ME"/>
              </w:rPr>
              <w:t>kora</w:t>
            </w:r>
            <w:r w:rsidR="00853DAB">
              <w:rPr>
                <w:noProof/>
                <w:color w:val="000000"/>
                <w:sz w:val="22"/>
                <w:szCs w:val="22"/>
                <w:lang w:val="sr-Latn-ME"/>
              </w:rPr>
              <w:t xml:space="preserve"> </w:t>
            </w:r>
            <w:r w:rsidRPr="00C70BDB">
              <w:rPr>
                <w:noProof/>
                <w:color w:val="000000"/>
                <w:sz w:val="22"/>
                <w:szCs w:val="22"/>
                <w:lang w:val="sr-Latn-ME"/>
              </w:rPr>
              <w:t>drveta,</w:t>
            </w:r>
            <w:r w:rsidR="00853DAB">
              <w:rPr>
                <w:noProof/>
                <w:color w:val="000000"/>
                <w:sz w:val="22"/>
                <w:szCs w:val="22"/>
                <w:lang w:val="sr-Latn-ME"/>
              </w:rPr>
              <w:t xml:space="preserve"> </w:t>
            </w:r>
            <w:r w:rsidRPr="00C70BDB">
              <w:rPr>
                <w:noProof/>
                <w:color w:val="000000"/>
                <w:sz w:val="22"/>
                <w:szCs w:val="22"/>
                <w:lang w:val="sr-Latn-ME"/>
              </w:rPr>
              <w:t>meko</w:t>
            </w:r>
            <w:r w:rsidR="00853DAB">
              <w:rPr>
                <w:noProof/>
                <w:color w:val="000000"/>
                <w:sz w:val="22"/>
                <w:szCs w:val="22"/>
                <w:lang w:val="sr-Latn-ME"/>
              </w:rPr>
              <w:t xml:space="preserve"> </w:t>
            </w:r>
            <w:r w:rsidRPr="00C70BDB">
              <w:rPr>
                <w:noProof/>
                <w:color w:val="000000"/>
                <w:sz w:val="22"/>
                <w:szCs w:val="22"/>
                <w:lang w:val="sr-Latn-ME"/>
              </w:rPr>
              <w:t>drvo</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različite</w:t>
            </w:r>
            <w:r w:rsidR="00853DAB">
              <w:rPr>
                <w:noProof/>
                <w:color w:val="000000"/>
                <w:sz w:val="22"/>
                <w:szCs w:val="22"/>
                <w:lang w:val="sr-Latn-ME"/>
              </w:rPr>
              <w:t xml:space="preserve"> </w:t>
            </w:r>
            <w:r w:rsidRPr="00C70BDB">
              <w:rPr>
                <w:noProof/>
                <w:color w:val="000000"/>
                <w:sz w:val="22"/>
                <w:szCs w:val="22"/>
                <w:lang w:val="sr-Latn-ME"/>
              </w:rPr>
              <w:t>kombinacije)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nekog</w:t>
            </w:r>
            <w:r w:rsidR="00853DAB">
              <w:rPr>
                <w:noProof/>
                <w:color w:val="000000"/>
                <w:sz w:val="22"/>
                <w:szCs w:val="22"/>
                <w:lang w:val="sr-Latn-ME"/>
              </w:rPr>
              <w:t xml:space="preserve"> </w:t>
            </w:r>
            <w:r w:rsidRPr="00C70BDB">
              <w:rPr>
                <w:noProof/>
                <w:color w:val="000000"/>
                <w:sz w:val="22"/>
                <w:szCs w:val="22"/>
                <w:lang w:val="sr-Latn-ME"/>
              </w:rPr>
              <w:t>inertnog</w:t>
            </w:r>
            <w:r w:rsidR="00853DAB">
              <w:rPr>
                <w:noProof/>
                <w:color w:val="000000"/>
                <w:sz w:val="22"/>
                <w:szCs w:val="22"/>
                <w:lang w:val="sr-Latn-ME"/>
              </w:rPr>
              <w:t xml:space="preserve"> </w:t>
            </w:r>
            <w:r w:rsidRPr="00C70BDB">
              <w:rPr>
                <w:noProof/>
                <w:color w:val="000000"/>
                <w:sz w:val="22"/>
                <w:szCs w:val="22"/>
                <w:lang w:val="sr-Latn-ME"/>
              </w:rPr>
              <w:t>materijala</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glina,</w:t>
            </w:r>
            <w:r w:rsidR="00853DAB">
              <w:rPr>
                <w:noProof/>
                <w:color w:val="000000"/>
                <w:sz w:val="22"/>
                <w:szCs w:val="22"/>
                <w:lang w:val="sr-Latn-ME"/>
              </w:rPr>
              <w:t xml:space="preserve"> </w:t>
            </w:r>
            <w:r w:rsidRPr="00C70BDB">
              <w:rPr>
                <w:noProof/>
                <w:color w:val="000000"/>
                <w:sz w:val="22"/>
                <w:szCs w:val="22"/>
                <w:lang w:val="sr-Latn-ME"/>
              </w:rPr>
              <w:t>aktivni</w:t>
            </w:r>
            <w:r w:rsidR="00853DAB">
              <w:rPr>
                <w:noProof/>
                <w:color w:val="000000"/>
                <w:sz w:val="22"/>
                <w:szCs w:val="22"/>
                <w:lang w:val="sr-Latn-ME"/>
              </w:rPr>
              <w:t xml:space="preserve"> </w:t>
            </w:r>
            <w:r w:rsidRPr="00C70BDB">
              <w:rPr>
                <w:noProof/>
                <w:color w:val="000000"/>
                <w:sz w:val="22"/>
                <w:szCs w:val="22"/>
                <w:lang w:val="sr-Latn-ME"/>
              </w:rPr>
              <w:t>ugalj</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poliuretan),</w:t>
            </w:r>
            <w:r w:rsidR="00853DAB">
              <w:rPr>
                <w:noProof/>
                <w:color w:val="000000"/>
                <w:sz w:val="22"/>
                <w:szCs w:val="22"/>
                <w:lang w:val="sr-Latn-ME"/>
              </w:rPr>
              <w:t xml:space="preserve"> </w:t>
            </w:r>
            <w:r w:rsidRPr="00C70BDB">
              <w:rPr>
                <w:noProof/>
                <w:color w:val="000000"/>
                <w:sz w:val="22"/>
                <w:szCs w:val="22"/>
                <w:lang w:val="sr-Latn-ME"/>
              </w:rPr>
              <w:t>gdje</w:t>
            </w:r>
            <w:r w:rsidR="00853DAB">
              <w:rPr>
                <w:noProof/>
                <w:color w:val="000000"/>
                <w:sz w:val="22"/>
                <w:szCs w:val="22"/>
                <w:lang w:val="sr-Latn-ME"/>
              </w:rPr>
              <w:t xml:space="preserve"> </w:t>
            </w:r>
            <w:r w:rsidRPr="00C70BDB">
              <w:rPr>
                <w:noProof/>
                <w:color w:val="000000"/>
                <w:sz w:val="22"/>
                <w:szCs w:val="22"/>
                <w:lang w:val="sr-Latn-ME"/>
              </w:rPr>
              <w:t>ga</w:t>
            </w:r>
            <w:r w:rsidR="00853DAB">
              <w:rPr>
                <w:noProof/>
                <w:color w:val="000000"/>
                <w:sz w:val="22"/>
                <w:szCs w:val="22"/>
                <w:lang w:val="sr-Latn-ME"/>
              </w:rPr>
              <w:t xml:space="preserve"> </w:t>
            </w:r>
            <w:r w:rsidRPr="00C70BDB">
              <w:rPr>
                <w:noProof/>
                <w:color w:val="000000"/>
                <w:sz w:val="22"/>
                <w:szCs w:val="22"/>
                <w:lang w:val="sr-Latn-ME"/>
              </w:rPr>
              <w:t>prirodni</w:t>
            </w:r>
            <w:r w:rsidR="00853DAB">
              <w:rPr>
                <w:noProof/>
                <w:color w:val="000000"/>
                <w:sz w:val="22"/>
                <w:szCs w:val="22"/>
                <w:lang w:val="sr-Latn-ME"/>
              </w:rPr>
              <w:t xml:space="preserve"> </w:t>
            </w:r>
            <w:r w:rsidRPr="00C70BDB">
              <w:rPr>
                <w:noProof/>
                <w:color w:val="000000"/>
                <w:sz w:val="22"/>
                <w:szCs w:val="22"/>
                <w:lang w:val="sr-Latn-ME"/>
              </w:rPr>
              <w:t>mikroorg</w:t>
            </w:r>
            <w:r w:rsidR="00A776E6" w:rsidRPr="00C70BDB">
              <w:rPr>
                <w:noProof/>
                <w:color w:val="000000"/>
                <w:sz w:val="22"/>
                <w:szCs w:val="22"/>
                <w:lang w:val="sr-Latn-ME"/>
              </w:rPr>
              <w:t>anizmi</w:t>
            </w:r>
            <w:r w:rsidR="00853DAB">
              <w:rPr>
                <w:noProof/>
                <w:color w:val="000000"/>
                <w:sz w:val="22"/>
                <w:szCs w:val="22"/>
                <w:lang w:val="sr-Latn-ME"/>
              </w:rPr>
              <w:t xml:space="preserve"> </w:t>
            </w:r>
            <w:r w:rsidR="00A776E6" w:rsidRPr="00C70BDB">
              <w:rPr>
                <w:noProof/>
                <w:color w:val="000000"/>
                <w:sz w:val="22"/>
                <w:szCs w:val="22"/>
                <w:lang w:val="sr-Latn-ME"/>
              </w:rPr>
              <w:t>biološki</w:t>
            </w:r>
            <w:r w:rsidR="00853DAB">
              <w:rPr>
                <w:noProof/>
                <w:color w:val="000000"/>
                <w:sz w:val="22"/>
                <w:szCs w:val="22"/>
                <w:lang w:val="sr-Latn-ME"/>
              </w:rPr>
              <w:t xml:space="preserve"> </w:t>
            </w:r>
            <w:r w:rsidR="00A776E6" w:rsidRPr="00C70BDB">
              <w:rPr>
                <w:noProof/>
                <w:color w:val="000000"/>
                <w:sz w:val="22"/>
                <w:szCs w:val="22"/>
                <w:lang w:val="sr-Latn-ME"/>
              </w:rPr>
              <w:t>oksiduju</w:t>
            </w:r>
            <w:r w:rsidR="00853DAB">
              <w:rPr>
                <w:noProof/>
                <w:color w:val="000000"/>
                <w:sz w:val="22"/>
                <w:szCs w:val="22"/>
                <w:lang w:val="sr-Latn-ME"/>
              </w:rPr>
              <w:t xml:space="preserve"> </w:t>
            </w:r>
            <w:r w:rsidR="00A776E6" w:rsidRPr="00C70BDB">
              <w:rPr>
                <w:noProof/>
                <w:color w:val="000000"/>
                <w:sz w:val="22"/>
                <w:szCs w:val="22"/>
                <w:lang w:val="sr-Latn-ME"/>
              </w:rPr>
              <w:t>u</w:t>
            </w:r>
            <w:r w:rsidR="00853DAB">
              <w:rPr>
                <w:noProof/>
                <w:color w:val="000000"/>
                <w:sz w:val="22"/>
                <w:szCs w:val="22"/>
                <w:lang w:val="sr-Latn-ME"/>
              </w:rPr>
              <w:t xml:space="preserve"> </w:t>
            </w:r>
            <w:r w:rsidR="00A776E6" w:rsidRPr="00C70BDB">
              <w:rPr>
                <w:noProof/>
                <w:color w:val="000000"/>
                <w:sz w:val="22"/>
                <w:szCs w:val="22"/>
                <w:lang w:val="sr-Latn-ME"/>
              </w:rPr>
              <w:t>ugljen</w:t>
            </w:r>
            <w:r w:rsidR="00853DAB">
              <w:rPr>
                <w:noProof/>
                <w:color w:val="000000"/>
                <w:sz w:val="22"/>
                <w:szCs w:val="22"/>
                <w:lang w:val="sr-Latn-ME"/>
              </w:rPr>
              <w:t xml:space="preserve"> </w:t>
            </w:r>
            <w:r w:rsidR="00A776E6" w:rsidRPr="00C70BDB">
              <w:rPr>
                <w:noProof/>
                <w:color w:val="000000"/>
                <w:sz w:val="22"/>
                <w:szCs w:val="22"/>
                <w:lang w:val="sr-Latn-ME"/>
              </w:rPr>
              <w:t>dioksid,</w:t>
            </w:r>
            <w:r w:rsidR="00853DAB">
              <w:rPr>
                <w:noProof/>
                <w:color w:val="000000"/>
                <w:sz w:val="22"/>
                <w:szCs w:val="22"/>
                <w:lang w:val="sr-Latn-ME"/>
              </w:rPr>
              <w:t xml:space="preserve"> </w:t>
            </w:r>
            <w:r w:rsidR="00A776E6" w:rsidRPr="00C70BDB">
              <w:rPr>
                <w:noProof/>
                <w:color w:val="000000"/>
                <w:sz w:val="22"/>
                <w:szCs w:val="22"/>
                <w:lang w:val="sr-Latn-ME"/>
              </w:rPr>
              <w:t>vodu,</w:t>
            </w:r>
            <w:r w:rsidR="00853DAB">
              <w:rPr>
                <w:noProof/>
                <w:color w:val="000000"/>
                <w:sz w:val="22"/>
                <w:szCs w:val="22"/>
                <w:lang w:val="sr-Latn-ME"/>
              </w:rPr>
              <w:t xml:space="preserve"> </w:t>
            </w:r>
            <w:r w:rsidR="00A776E6" w:rsidRPr="00C70BDB">
              <w:rPr>
                <w:noProof/>
                <w:color w:val="000000"/>
                <w:sz w:val="22"/>
                <w:szCs w:val="22"/>
                <w:lang w:val="sr-Latn-ME"/>
              </w:rPr>
              <w:t>ne</w:t>
            </w:r>
            <w:r w:rsidRPr="00C70BDB">
              <w:rPr>
                <w:noProof/>
                <w:color w:val="000000"/>
                <w:sz w:val="22"/>
                <w:szCs w:val="22"/>
                <w:lang w:val="sr-Latn-ME"/>
              </w:rPr>
              <w:t>organske</w:t>
            </w:r>
            <w:r w:rsidR="00853DAB">
              <w:rPr>
                <w:noProof/>
                <w:color w:val="000000"/>
                <w:sz w:val="22"/>
                <w:szCs w:val="22"/>
                <w:lang w:val="sr-Latn-ME"/>
              </w:rPr>
              <w:t xml:space="preserve"> </w:t>
            </w:r>
            <w:r w:rsidRPr="00C70BDB">
              <w:rPr>
                <w:noProof/>
                <w:color w:val="000000"/>
                <w:sz w:val="22"/>
                <w:szCs w:val="22"/>
                <w:lang w:val="sr-Latn-ME"/>
              </w:rPr>
              <w:t>soli</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biomasu.</w:t>
            </w:r>
          </w:p>
          <w:p w14:paraId="2AC89B68" w14:textId="36A03909" w:rsidR="007304AD" w:rsidRPr="00C70BDB" w:rsidRDefault="00A776E6"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Biofilte</w:t>
            </w:r>
            <w:r w:rsidR="007304AD" w:rsidRPr="00C70BDB">
              <w:rPr>
                <w:noProof/>
                <w:color w:val="000000"/>
                <w:sz w:val="22"/>
                <w:szCs w:val="22"/>
                <w:lang w:val="sr-Latn-ME"/>
              </w:rPr>
              <w:t>r</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007304AD" w:rsidRPr="00C70BDB">
              <w:rPr>
                <w:noProof/>
                <w:color w:val="000000"/>
                <w:sz w:val="22"/>
                <w:szCs w:val="22"/>
                <w:lang w:val="sr-Latn-ME"/>
              </w:rPr>
              <w:t>projekt</w:t>
            </w:r>
            <w:r w:rsidRPr="00C70BDB">
              <w:rPr>
                <w:noProof/>
                <w:color w:val="000000"/>
                <w:sz w:val="22"/>
                <w:szCs w:val="22"/>
                <w:lang w:val="sr-Latn-ME"/>
              </w:rPr>
              <w:t>uje</w:t>
            </w:r>
            <w:r w:rsidR="00853DAB">
              <w:rPr>
                <w:noProof/>
                <w:color w:val="000000"/>
                <w:sz w:val="22"/>
                <w:szCs w:val="22"/>
                <w:lang w:val="sr-Latn-ME"/>
              </w:rPr>
              <w:t xml:space="preserve"> </w:t>
            </w:r>
            <w:r w:rsidR="007304AD" w:rsidRPr="00C70BDB">
              <w:rPr>
                <w:noProof/>
                <w:color w:val="000000"/>
                <w:sz w:val="22"/>
                <w:szCs w:val="22"/>
                <w:lang w:val="sr-Latn-ME"/>
              </w:rPr>
              <w:t>uzimajući</w:t>
            </w:r>
            <w:r w:rsidR="00853DAB">
              <w:rPr>
                <w:noProof/>
                <w:color w:val="000000"/>
                <w:sz w:val="22"/>
                <w:szCs w:val="22"/>
                <w:lang w:val="sr-Latn-ME"/>
              </w:rPr>
              <w:t xml:space="preserve"> </w:t>
            </w:r>
            <w:r w:rsidR="007304AD" w:rsidRPr="00C70BDB">
              <w:rPr>
                <w:noProof/>
                <w:color w:val="000000"/>
                <w:sz w:val="22"/>
                <w:szCs w:val="22"/>
                <w:lang w:val="sr-Latn-ME"/>
              </w:rPr>
              <w:t>u</w:t>
            </w:r>
            <w:r w:rsidR="00853DAB">
              <w:rPr>
                <w:noProof/>
                <w:color w:val="000000"/>
                <w:sz w:val="22"/>
                <w:szCs w:val="22"/>
                <w:lang w:val="sr-Latn-ME"/>
              </w:rPr>
              <w:t xml:space="preserve"> </w:t>
            </w:r>
            <w:r w:rsidR="007304AD" w:rsidRPr="00C70BDB">
              <w:rPr>
                <w:noProof/>
                <w:color w:val="000000"/>
                <w:sz w:val="22"/>
                <w:szCs w:val="22"/>
                <w:lang w:val="sr-Latn-ME"/>
              </w:rPr>
              <w:t>obzir</w:t>
            </w:r>
            <w:r w:rsidR="00853DAB">
              <w:rPr>
                <w:noProof/>
                <w:color w:val="000000"/>
                <w:sz w:val="22"/>
                <w:szCs w:val="22"/>
                <w:lang w:val="sr-Latn-ME"/>
              </w:rPr>
              <w:t xml:space="preserve"> </w:t>
            </w:r>
            <w:r w:rsidR="007304AD" w:rsidRPr="00C70BDB">
              <w:rPr>
                <w:noProof/>
                <w:color w:val="000000"/>
                <w:sz w:val="22"/>
                <w:szCs w:val="22"/>
                <w:lang w:val="sr-Latn-ME"/>
              </w:rPr>
              <w:t>tip</w:t>
            </w:r>
            <w:r w:rsidR="00853DAB">
              <w:rPr>
                <w:noProof/>
                <w:color w:val="000000"/>
                <w:sz w:val="22"/>
                <w:szCs w:val="22"/>
                <w:lang w:val="sr-Latn-ME"/>
              </w:rPr>
              <w:t xml:space="preserve"> </w:t>
            </w:r>
            <w:r w:rsidR="007304AD" w:rsidRPr="00C70BDB">
              <w:rPr>
                <w:noProof/>
                <w:color w:val="000000"/>
                <w:sz w:val="22"/>
                <w:szCs w:val="22"/>
                <w:lang w:val="sr-Latn-ME"/>
              </w:rPr>
              <w:t>ili</w:t>
            </w:r>
            <w:r w:rsidR="00853DAB">
              <w:rPr>
                <w:noProof/>
                <w:color w:val="000000"/>
                <w:sz w:val="22"/>
                <w:szCs w:val="22"/>
                <w:lang w:val="sr-Latn-ME"/>
              </w:rPr>
              <w:t xml:space="preserve"> </w:t>
            </w:r>
            <w:r w:rsidR="007304AD" w:rsidRPr="00C70BDB">
              <w:rPr>
                <w:noProof/>
                <w:color w:val="000000"/>
                <w:sz w:val="22"/>
                <w:szCs w:val="22"/>
                <w:lang w:val="sr-Latn-ME"/>
              </w:rPr>
              <w:t>tipove</w:t>
            </w:r>
            <w:r w:rsidR="00853DAB">
              <w:rPr>
                <w:noProof/>
                <w:color w:val="000000"/>
                <w:sz w:val="22"/>
                <w:szCs w:val="22"/>
                <w:lang w:val="sr-Latn-ME"/>
              </w:rPr>
              <w:t xml:space="preserve"> </w:t>
            </w:r>
            <w:r w:rsidR="007304AD" w:rsidRPr="00C70BDB">
              <w:rPr>
                <w:noProof/>
                <w:color w:val="000000"/>
                <w:sz w:val="22"/>
                <w:szCs w:val="22"/>
                <w:lang w:val="sr-Latn-ME"/>
              </w:rPr>
              <w:t>dolaznog</w:t>
            </w:r>
            <w:r w:rsidR="00853DAB">
              <w:rPr>
                <w:noProof/>
                <w:color w:val="000000"/>
                <w:sz w:val="22"/>
                <w:szCs w:val="22"/>
                <w:lang w:val="sr-Latn-ME"/>
              </w:rPr>
              <w:t xml:space="preserve"> </w:t>
            </w:r>
            <w:r w:rsidR="007304AD" w:rsidRPr="00C70BDB">
              <w:rPr>
                <w:noProof/>
                <w:color w:val="000000"/>
                <w:sz w:val="22"/>
                <w:szCs w:val="22"/>
                <w:lang w:val="sr-Latn-ME"/>
              </w:rPr>
              <w:t>otpada.</w:t>
            </w:r>
            <w:r w:rsidR="00853DAB">
              <w:rPr>
                <w:noProof/>
                <w:color w:val="000000"/>
                <w:sz w:val="22"/>
                <w:szCs w:val="22"/>
                <w:lang w:val="sr-Latn-ME"/>
              </w:rPr>
              <w:t xml:space="preserve"> </w:t>
            </w:r>
            <w:r w:rsidR="007F4C5E" w:rsidRPr="00C70BDB">
              <w:rPr>
                <w:noProof/>
                <w:color w:val="000000"/>
                <w:sz w:val="22"/>
                <w:szCs w:val="22"/>
                <w:lang w:val="sr-Latn-ME"/>
              </w:rPr>
              <w:t>Izabere</w:t>
            </w:r>
            <w:r w:rsidR="00853DAB">
              <w:rPr>
                <w:noProof/>
                <w:color w:val="000000"/>
                <w:sz w:val="22"/>
                <w:szCs w:val="22"/>
                <w:lang w:val="sr-Latn-ME"/>
              </w:rPr>
              <w:t xml:space="preserve"> </w:t>
            </w:r>
            <w:r w:rsidR="007F4C5E" w:rsidRPr="00C70BDB">
              <w:rPr>
                <w:noProof/>
                <w:color w:val="000000"/>
                <w:sz w:val="22"/>
                <w:szCs w:val="22"/>
                <w:lang w:val="sr-Latn-ME"/>
              </w:rPr>
              <w:t>se</w:t>
            </w:r>
            <w:r w:rsidR="00853DAB">
              <w:rPr>
                <w:noProof/>
                <w:color w:val="000000"/>
                <w:sz w:val="22"/>
                <w:szCs w:val="22"/>
                <w:lang w:val="sr-Latn-ME"/>
              </w:rPr>
              <w:t xml:space="preserve"> </w:t>
            </w:r>
            <w:r w:rsidR="007F4C5E" w:rsidRPr="00C70BDB">
              <w:rPr>
                <w:noProof/>
                <w:color w:val="000000"/>
                <w:sz w:val="22"/>
                <w:szCs w:val="22"/>
                <w:lang w:val="sr-Latn-ME"/>
              </w:rPr>
              <w:t>odgovarajući</w:t>
            </w:r>
            <w:r w:rsidR="00853DAB">
              <w:rPr>
                <w:noProof/>
                <w:color w:val="000000"/>
                <w:sz w:val="22"/>
                <w:szCs w:val="22"/>
                <w:lang w:val="sr-Latn-ME"/>
              </w:rPr>
              <w:t xml:space="preserve"> </w:t>
            </w:r>
            <w:r w:rsidRPr="00C70BDB">
              <w:rPr>
                <w:noProof/>
                <w:color w:val="000000"/>
                <w:sz w:val="22"/>
                <w:szCs w:val="22"/>
                <w:lang w:val="sr-Latn-ME"/>
              </w:rPr>
              <w:t>materijal</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punjenje</w:t>
            </w:r>
            <w:r w:rsidR="00853DAB">
              <w:rPr>
                <w:noProof/>
                <w:color w:val="000000"/>
                <w:sz w:val="22"/>
                <w:szCs w:val="22"/>
                <w:lang w:val="sr-Latn-ME"/>
              </w:rPr>
              <w:t xml:space="preserve"> </w:t>
            </w:r>
            <w:r w:rsidR="007304AD" w:rsidRPr="00C70BDB">
              <w:rPr>
                <w:noProof/>
                <w:color w:val="000000"/>
                <w:sz w:val="22"/>
                <w:szCs w:val="22"/>
                <w:lang w:val="sr-Latn-ME"/>
              </w:rPr>
              <w:t>npr.</w:t>
            </w:r>
            <w:r w:rsidR="00853DAB">
              <w:rPr>
                <w:noProof/>
                <w:color w:val="000000"/>
                <w:sz w:val="22"/>
                <w:szCs w:val="22"/>
                <w:lang w:val="sr-Latn-ME"/>
              </w:rPr>
              <w:t xml:space="preserve"> </w:t>
            </w:r>
            <w:r w:rsidR="007304AD" w:rsidRPr="00C70BDB">
              <w:rPr>
                <w:noProof/>
                <w:color w:val="000000"/>
                <w:sz w:val="22"/>
                <w:szCs w:val="22"/>
                <w:lang w:val="sr-Latn-ME"/>
              </w:rPr>
              <w:t>u</w:t>
            </w:r>
            <w:r w:rsidR="00853DAB">
              <w:rPr>
                <w:noProof/>
                <w:color w:val="000000"/>
                <w:sz w:val="22"/>
                <w:szCs w:val="22"/>
                <w:lang w:val="sr-Latn-ME"/>
              </w:rPr>
              <w:t xml:space="preserve"> </w:t>
            </w:r>
            <w:r w:rsidR="007304AD" w:rsidRPr="00C70BDB">
              <w:rPr>
                <w:noProof/>
                <w:color w:val="000000"/>
                <w:sz w:val="22"/>
                <w:szCs w:val="22"/>
                <w:lang w:val="sr-Latn-ME"/>
              </w:rPr>
              <w:t>pogledu</w:t>
            </w:r>
            <w:r w:rsidR="00853DAB">
              <w:rPr>
                <w:noProof/>
                <w:color w:val="000000"/>
                <w:sz w:val="22"/>
                <w:szCs w:val="22"/>
                <w:lang w:val="sr-Latn-ME"/>
              </w:rPr>
              <w:t xml:space="preserve"> </w:t>
            </w:r>
            <w:r w:rsidR="007304AD" w:rsidRPr="00C70BDB">
              <w:rPr>
                <w:noProof/>
                <w:color w:val="000000"/>
                <w:sz w:val="22"/>
                <w:szCs w:val="22"/>
                <w:lang w:val="sr-Latn-ME"/>
              </w:rPr>
              <w:t>kapaciteta</w:t>
            </w:r>
            <w:r w:rsidR="00853DAB">
              <w:rPr>
                <w:noProof/>
                <w:color w:val="000000"/>
                <w:sz w:val="22"/>
                <w:szCs w:val="22"/>
                <w:lang w:val="sr-Latn-ME"/>
              </w:rPr>
              <w:t xml:space="preserve"> </w:t>
            </w:r>
            <w:r w:rsidR="007304AD" w:rsidRPr="00C70BDB">
              <w:rPr>
                <w:noProof/>
                <w:color w:val="000000"/>
                <w:sz w:val="22"/>
                <w:szCs w:val="22"/>
                <w:lang w:val="sr-Latn-ME"/>
              </w:rPr>
              <w:t>zadržavanja</w:t>
            </w:r>
            <w:r w:rsidR="00853DAB">
              <w:rPr>
                <w:noProof/>
                <w:color w:val="000000"/>
                <w:sz w:val="22"/>
                <w:szCs w:val="22"/>
                <w:lang w:val="sr-Latn-ME"/>
              </w:rPr>
              <w:t xml:space="preserve"> </w:t>
            </w:r>
            <w:r w:rsidR="007304AD" w:rsidRPr="00C70BDB">
              <w:rPr>
                <w:noProof/>
                <w:color w:val="000000"/>
                <w:sz w:val="22"/>
                <w:szCs w:val="22"/>
                <w:lang w:val="sr-Latn-ME"/>
              </w:rPr>
              <w:t>vode,</w:t>
            </w:r>
            <w:r w:rsidR="00853DAB">
              <w:rPr>
                <w:noProof/>
                <w:color w:val="000000"/>
                <w:sz w:val="22"/>
                <w:szCs w:val="22"/>
                <w:lang w:val="sr-Latn-ME"/>
              </w:rPr>
              <w:t xml:space="preserve"> </w:t>
            </w:r>
            <w:r w:rsidR="007304AD" w:rsidRPr="00C70BDB">
              <w:rPr>
                <w:noProof/>
                <w:color w:val="000000"/>
                <w:sz w:val="22"/>
                <w:szCs w:val="22"/>
                <w:lang w:val="sr-Latn-ME"/>
              </w:rPr>
              <w:t>gust</w:t>
            </w:r>
            <w:r w:rsidRPr="00C70BDB">
              <w:rPr>
                <w:noProof/>
                <w:color w:val="000000"/>
                <w:sz w:val="22"/>
                <w:szCs w:val="22"/>
                <w:lang w:val="sr-Latn-ME"/>
              </w:rPr>
              <w:t>ine</w:t>
            </w:r>
            <w:r w:rsidR="007304AD" w:rsidRPr="00C70BDB">
              <w:rPr>
                <w:noProof/>
                <w:color w:val="000000"/>
                <w:sz w:val="22"/>
                <w:szCs w:val="22"/>
                <w:lang w:val="sr-Latn-ME"/>
              </w:rPr>
              <w:t>,</w:t>
            </w:r>
            <w:r w:rsidR="00853DAB">
              <w:rPr>
                <w:noProof/>
                <w:color w:val="000000"/>
                <w:sz w:val="22"/>
                <w:szCs w:val="22"/>
                <w:lang w:val="sr-Latn-ME"/>
              </w:rPr>
              <w:t xml:space="preserve"> </w:t>
            </w:r>
            <w:r w:rsidR="007304AD" w:rsidRPr="00C70BDB">
              <w:rPr>
                <w:noProof/>
                <w:color w:val="000000"/>
                <w:sz w:val="22"/>
                <w:szCs w:val="22"/>
                <w:lang w:val="sr-Latn-ME"/>
              </w:rPr>
              <w:t>poroznosti</w:t>
            </w:r>
            <w:r w:rsidR="00853DAB">
              <w:rPr>
                <w:noProof/>
                <w:color w:val="000000"/>
                <w:sz w:val="22"/>
                <w:szCs w:val="22"/>
                <w:lang w:val="sr-Latn-ME"/>
              </w:rPr>
              <w:t xml:space="preserve"> </w:t>
            </w:r>
            <w:r w:rsidR="007304AD" w:rsidRPr="00C70BDB">
              <w:rPr>
                <w:noProof/>
                <w:color w:val="000000"/>
                <w:sz w:val="22"/>
                <w:szCs w:val="22"/>
                <w:lang w:val="sr-Latn-ME"/>
              </w:rPr>
              <w:t>ili</w:t>
            </w:r>
            <w:r w:rsidR="00853DAB">
              <w:rPr>
                <w:noProof/>
                <w:color w:val="000000"/>
                <w:sz w:val="22"/>
                <w:szCs w:val="22"/>
                <w:lang w:val="sr-Latn-ME"/>
              </w:rPr>
              <w:t xml:space="preserve"> </w:t>
            </w:r>
            <w:r w:rsidR="007304AD" w:rsidRPr="00C70BDB">
              <w:rPr>
                <w:noProof/>
                <w:color w:val="000000"/>
                <w:sz w:val="22"/>
                <w:szCs w:val="22"/>
                <w:lang w:val="sr-Latn-ME"/>
              </w:rPr>
              <w:t>strukturn</w:t>
            </w:r>
            <w:r w:rsidRPr="00C70BDB">
              <w:rPr>
                <w:noProof/>
                <w:color w:val="000000"/>
                <w:sz w:val="22"/>
                <w:szCs w:val="22"/>
                <w:lang w:val="sr-Latn-ME"/>
              </w:rPr>
              <w:t>og</w:t>
            </w:r>
            <w:r w:rsidR="00853DAB">
              <w:rPr>
                <w:noProof/>
                <w:color w:val="000000"/>
                <w:sz w:val="22"/>
                <w:szCs w:val="22"/>
                <w:lang w:val="sr-Latn-ME"/>
              </w:rPr>
              <w:t xml:space="preserve"> </w:t>
            </w:r>
            <w:r w:rsidRPr="00C70BDB">
              <w:rPr>
                <w:noProof/>
                <w:color w:val="000000"/>
                <w:sz w:val="22"/>
                <w:szCs w:val="22"/>
                <w:lang w:val="sr-Latn-ME"/>
              </w:rPr>
              <w:t>integriteta</w:t>
            </w:r>
            <w:r w:rsidR="007304AD" w:rsidRPr="00C70BDB">
              <w:rPr>
                <w:noProof/>
                <w:color w:val="000000"/>
                <w:sz w:val="22"/>
                <w:szCs w:val="22"/>
                <w:lang w:val="sr-Latn-ME"/>
              </w:rPr>
              <w:t>.</w:t>
            </w:r>
            <w:r w:rsidR="00853DAB">
              <w:rPr>
                <w:noProof/>
                <w:color w:val="000000"/>
                <w:sz w:val="22"/>
                <w:szCs w:val="22"/>
                <w:lang w:val="sr-Latn-ME"/>
              </w:rPr>
              <w:t xml:space="preserve"> </w:t>
            </w:r>
            <w:r w:rsidR="007304AD" w:rsidRPr="00C70BDB">
              <w:rPr>
                <w:noProof/>
                <w:color w:val="000000"/>
                <w:sz w:val="22"/>
                <w:szCs w:val="22"/>
                <w:lang w:val="sr-Latn-ME"/>
              </w:rPr>
              <w:t>Važna</w:t>
            </w:r>
            <w:r w:rsidR="00853DAB">
              <w:rPr>
                <w:noProof/>
                <w:color w:val="000000"/>
                <w:sz w:val="22"/>
                <w:szCs w:val="22"/>
                <w:lang w:val="sr-Latn-ME"/>
              </w:rPr>
              <w:t xml:space="preserve"> </w:t>
            </w:r>
            <w:r w:rsidR="007304AD" w:rsidRPr="00C70BDB">
              <w:rPr>
                <w:noProof/>
                <w:color w:val="000000"/>
                <w:sz w:val="22"/>
                <w:szCs w:val="22"/>
                <w:lang w:val="sr-Latn-ME"/>
              </w:rPr>
              <w:t>je</w:t>
            </w:r>
            <w:r w:rsidR="00853DAB">
              <w:rPr>
                <w:noProof/>
                <w:color w:val="000000"/>
                <w:sz w:val="22"/>
                <w:szCs w:val="22"/>
                <w:lang w:val="sr-Latn-ME"/>
              </w:rPr>
              <w:t xml:space="preserve"> </w:t>
            </w:r>
            <w:r w:rsidR="007304AD"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ogovarajuća</w:t>
            </w:r>
            <w:r w:rsidR="00853DAB">
              <w:rPr>
                <w:noProof/>
                <w:color w:val="000000"/>
                <w:sz w:val="22"/>
                <w:szCs w:val="22"/>
                <w:lang w:val="sr-Latn-ME"/>
              </w:rPr>
              <w:t xml:space="preserve"> </w:t>
            </w:r>
            <w:r w:rsidRPr="00C70BDB">
              <w:rPr>
                <w:noProof/>
                <w:color w:val="000000"/>
                <w:sz w:val="22"/>
                <w:szCs w:val="22"/>
                <w:lang w:val="sr-Latn-ME"/>
              </w:rPr>
              <w:t>visina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površina</w:t>
            </w:r>
            <w:r w:rsidR="00853DAB">
              <w:rPr>
                <w:noProof/>
                <w:color w:val="000000"/>
                <w:sz w:val="22"/>
                <w:szCs w:val="22"/>
                <w:lang w:val="sr-Latn-ME"/>
              </w:rPr>
              <w:t xml:space="preserve"> </w:t>
            </w:r>
            <w:r w:rsidRPr="00C70BDB">
              <w:rPr>
                <w:noProof/>
                <w:color w:val="000000"/>
                <w:sz w:val="22"/>
                <w:szCs w:val="22"/>
                <w:lang w:val="sr-Latn-ME"/>
              </w:rPr>
              <w:t>punjenja</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Biofilte</w:t>
            </w:r>
            <w:r w:rsidR="007304AD" w:rsidRPr="00C70BDB">
              <w:rPr>
                <w:noProof/>
                <w:color w:val="000000"/>
                <w:sz w:val="22"/>
                <w:szCs w:val="22"/>
                <w:lang w:val="sr-Latn-ME"/>
              </w:rPr>
              <w:t>r</w:t>
            </w:r>
            <w:r w:rsidR="00853DAB">
              <w:rPr>
                <w:noProof/>
                <w:color w:val="000000"/>
                <w:sz w:val="22"/>
                <w:szCs w:val="22"/>
                <w:lang w:val="sr-Latn-ME"/>
              </w:rPr>
              <w:t xml:space="preserve"> </w:t>
            </w:r>
            <w:r w:rsidR="007304AD" w:rsidRPr="00C70BDB">
              <w:rPr>
                <w:noProof/>
                <w:color w:val="000000"/>
                <w:sz w:val="22"/>
                <w:szCs w:val="22"/>
                <w:lang w:val="sr-Latn-ME"/>
              </w:rPr>
              <w:t>je</w:t>
            </w:r>
            <w:r w:rsidR="00853DAB">
              <w:rPr>
                <w:noProof/>
                <w:color w:val="000000"/>
                <w:sz w:val="22"/>
                <w:szCs w:val="22"/>
                <w:lang w:val="sr-Latn-ME"/>
              </w:rPr>
              <w:t xml:space="preserve"> </w:t>
            </w:r>
            <w:r w:rsidR="007304AD" w:rsidRPr="00C70BDB">
              <w:rPr>
                <w:noProof/>
                <w:color w:val="000000"/>
                <w:sz w:val="22"/>
                <w:szCs w:val="22"/>
                <w:lang w:val="sr-Latn-ME"/>
              </w:rPr>
              <w:t>spoj</w:t>
            </w:r>
            <w:r w:rsidRPr="00C70BDB">
              <w:rPr>
                <w:noProof/>
                <w:color w:val="000000"/>
                <w:sz w:val="22"/>
                <w:szCs w:val="22"/>
                <w:lang w:val="sr-Latn-ME"/>
              </w:rPr>
              <w:t>en</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odgovarajući</w:t>
            </w:r>
            <w:r w:rsidR="00853DAB">
              <w:rPr>
                <w:noProof/>
                <w:color w:val="000000"/>
                <w:sz w:val="22"/>
                <w:szCs w:val="22"/>
                <w:lang w:val="sr-Latn-ME"/>
              </w:rPr>
              <w:t xml:space="preserve"> </w:t>
            </w:r>
            <w:r w:rsidRPr="00C70BDB">
              <w:rPr>
                <w:noProof/>
                <w:color w:val="000000"/>
                <w:sz w:val="22"/>
                <w:szCs w:val="22"/>
                <w:lang w:val="sr-Latn-ME"/>
              </w:rPr>
              <w:t>sistem</w:t>
            </w:r>
            <w:r w:rsidR="00853DAB">
              <w:rPr>
                <w:noProof/>
                <w:color w:val="000000"/>
                <w:sz w:val="22"/>
                <w:szCs w:val="22"/>
                <w:lang w:val="sr-Latn-ME"/>
              </w:rPr>
              <w:t xml:space="preserve"> </w:t>
            </w:r>
            <w:r w:rsidRPr="00C70BDB">
              <w:rPr>
                <w:noProof/>
                <w:color w:val="000000"/>
                <w:sz w:val="22"/>
                <w:szCs w:val="22"/>
                <w:lang w:val="sr-Latn-ME"/>
              </w:rPr>
              <w:t>ventilacije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cirkulacije</w:t>
            </w:r>
            <w:r w:rsidR="00853DAB">
              <w:rPr>
                <w:noProof/>
                <w:color w:val="000000"/>
                <w:sz w:val="22"/>
                <w:szCs w:val="22"/>
                <w:lang w:val="sr-Latn-ME"/>
              </w:rPr>
              <w:t xml:space="preserve"> </w:t>
            </w:r>
            <w:r w:rsidRPr="00C70BDB">
              <w:rPr>
                <w:noProof/>
                <w:color w:val="000000"/>
                <w:sz w:val="22"/>
                <w:szCs w:val="22"/>
                <w:lang w:val="sr-Latn-ME"/>
              </w:rPr>
              <w:t>vazduha</w:t>
            </w:r>
            <w:r w:rsidR="00853DAB">
              <w:rPr>
                <w:noProof/>
                <w:color w:val="000000"/>
                <w:sz w:val="22"/>
                <w:szCs w:val="22"/>
                <w:lang w:val="sr-Latn-ME"/>
              </w:rPr>
              <w:t xml:space="preserve"> </w:t>
            </w:r>
            <w:r w:rsidR="007304AD" w:rsidRPr="00C70BDB">
              <w:rPr>
                <w:noProof/>
                <w:color w:val="000000"/>
                <w:sz w:val="22"/>
                <w:szCs w:val="22"/>
                <w:lang w:val="sr-Latn-ME"/>
              </w:rPr>
              <w:t>kako</w:t>
            </w:r>
            <w:r w:rsidR="00853DAB">
              <w:rPr>
                <w:noProof/>
                <w:color w:val="000000"/>
                <w:sz w:val="22"/>
                <w:szCs w:val="22"/>
                <w:lang w:val="sr-Latn-ME"/>
              </w:rPr>
              <w:t xml:space="preserve"> </w:t>
            </w:r>
            <w:r w:rsidR="007304AD" w:rsidRPr="00C70BDB">
              <w:rPr>
                <w:noProof/>
                <w:color w:val="000000"/>
                <w:sz w:val="22"/>
                <w:szCs w:val="22"/>
                <w:lang w:val="sr-Latn-ME"/>
              </w:rPr>
              <w:t>bi</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obezbijedila</w:t>
            </w:r>
            <w:r w:rsidR="00853DAB">
              <w:rPr>
                <w:noProof/>
                <w:color w:val="000000"/>
                <w:sz w:val="22"/>
                <w:szCs w:val="22"/>
                <w:lang w:val="sr-Latn-ME"/>
              </w:rPr>
              <w:t xml:space="preserve"> </w:t>
            </w:r>
            <w:r w:rsidR="007304AD" w:rsidRPr="00C70BDB">
              <w:rPr>
                <w:noProof/>
                <w:color w:val="000000"/>
                <w:sz w:val="22"/>
                <w:szCs w:val="22"/>
                <w:lang w:val="sr-Latn-ME"/>
              </w:rPr>
              <w:t>ravnomjerna</w:t>
            </w:r>
            <w:r w:rsidR="00853DAB">
              <w:rPr>
                <w:noProof/>
                <w:color w:val="000000"/>
                <w:sz w:val="22"/>
                <w:szCs w:val="22"/>
                <w:lang w:val="sr-Latn-ME"/>
              </w:rPr>
              <w:t xml:space="preserve"> </w:t>
            </w:r>
            <w:r w:rsidR="007304AD" w:rsidRPr="00C70BDB">
              <w:rPr>
                <w:noProof/>
                <w:color w:val="000000"/>
                <w:sz w:val="22"/>
                <w:szCs w:val="22"/>
                <w:lang w:val="sr-Latn-ME"/>
              </w:rPr>
              <w:t>distribucija</w:t>
            </w:r>
            <w:r w:rsidR="00853DAB">
              <w:rPr>
                <w:noProof/>
                <w:color w:val="000000"/>
                <w:sz w:val="22"/>
                <w:szCs w:val="22"/>
                <w:lang w:val="sr-Latn-ME"/>
              </w:rPr>
              <w:t xml:space="preserve"> </w:t>
            </w:r>
            <w:r w:rsidRPr="00C70BDB">
              <w:rPr>
                <w:noProof/>
                <w:color w:val="000000"/>
                <w:sz w:val="22"/>
                <w:szCs w:val="22"/>
                <w:lang w:val="sr-Latn-ME"/>
              </w:rPr>
              <w:t>vazduha</w:t>
            </w:r>
            <w:r w:rsidR="00853DAB">
              <w:rPr>
                <w:noProof/>
                <w:color w:val="000000"/>
                <w:sz w:val="22"/>
                <w:szCs w:val="22"/>
                <w:lang w:val="sr-Latn-ME"/>
              </w:rPr>
              <w:t xml:space="preserve"> </w:t>
            </w:r>
            <w:r w:rsidR="007304AD" w:rsidRPr="00C70BDB">
              <w:rPr>
                <w:noProof/>
                <w:color w:val="000000"/>
                <w:sz w:val="22"/>
                <w:szCs w:val="22"/>
                <w:lang w:val="sr-Latn-ME"/>
              </w:rPr>
              <w:t>u</w:t>
            </w:r>
            <w:r w:rsidR="00853DAB">
              <w:rPr>
                <w:noProof/>
                <w:color w:val="000000"/>
                <w:sz w:val="22"/>
                <w:szCs w:val="22"/>
                <w:lang w:val="sr-Latn-ME"/>
              </w:rPr>
              <w:t xml:space="preserve"> </w:t>
            </w:r>
            <w:r w:rsidR="007304AD" w:rsidRPr="00C70BDB">
              <w:rPr>
                <w:noProof/>
                <w:color w:val="000000"/>
                <w:sz w:val="22"/>
                <w:szCs w:val="22"/>
                <w:lang w:val="sr-Latn-ME"/>
              </w:rPr>
              <w:t>cijelo</w:t>
            </w:r>
            <w:r w:rsidRPr="00C70BDB">
              <w:rPr>
                <w:noProof/>
                <w:color w:val="000000"/>
                <w:sz w:val="22"/>
                <w:szCs w:val="22"/>
                <w:lang w:val="sr-Latn-ME"/>
              </w:rPr>
              <w:t>m</w:t>
            </w:r>
            <w:r w:rsidR="00853DAB">
              <w:rPr>
                <w:noProof/>
                <w:color w:val="000000"/>
                <w:sz w:val="22"/>
                <w:szCs w:val="22"/>
                <w:lang w:val="sr-Latn-ME"/>
              </w:rPr>
              <w:t xml:space="preserve"> </w:t>
            </w:r>
            <w:r w:rsidRPr="00C70BDB">
              <w:rPr>
                <w:noProof/>
                <w:color w:val="000000"/>
                <w:sz w:val="22"/>
                <w:szCs w:val="22"/>
                <w:lang w:val="sr-Latn-ME"/>
              </w:rPr>
              <w:t>punjenju</w:t>
            </w:r>
            <w:r w:rsidR="00853DAB">
              <w:rPr>
                <w:noProof/>
                <w:color w:val="000000"/>
                <w:sz w:val="22"/>
                <w:szCs w:val="22"/>
                <w:lang w:val="sr-Latn-ME"/>
              </w:rPr>
              <w:t xml:space="preserve"> </w:t>
            </w:r>
            <w:r w:rsidR="007304AD" w:rsidRPr="00C70BDB">
              <w:rPr>
                <w:noProof/>
                <w:color w:val="000000"/>
                <w:sz w:val="22"/>
                <w:szCs w:val="22"/>
                <w:lang w:val="sr-Latn-ME"/>
              </w:rPr>
              <w:t>i</w:t>
            </w:r>
            <w:r w:rsidR="00853DAB">
              <w:rPr>
                <w:noProof/>
                <w:color w:val="000000"/>
                <w:sz w:val="22"/>
                <w:szCs w:val="22"/>
                <w:lang w:val="sr-Latn-ME"/>
              </w:rPr>
              <w:t xml:space="preserve"> </w:t>
            </w:r>
            <w:r w:rsidR="007304AD" w:rsidRPr="00C70BDB">
              <w:rPr>
                <w:noProof/>
                <w:color w:val="000000"/>
                <w:sz w:val="22"/>
                <w:szCs w:val="22"/>
                <w:lang w:val="sr-Latn-ME"/>
              </w:rPr>
              <w:t>do</w:t>
            </w:r>
            <w:r w:rsidRPr="00C70BDB">
              <w:rPr>
                <w:noProof/>
                <w:color w:val="000000"/>
                <w:sz w:val="22"/>
                <w:szCs w:val="22"/>
                <w:lang w:val="sr-Latn-ME"/>
              </w:rPr>
              <w:t>voljno</w:t>
            </w:r>
            <w:r w:rsidR="00853DAB">
              <w:rPr>
                <w:noProof/>
                <w:color w:val="000000"/>
                <w:sz w:val="22"/>
                <w:szCs w:val="22"/>
                <w:lang w:val="sr-Latn-ME"/>
              </w:rPr>
              <w:t xml:space="preserve"> </w:t>
            </w:r>
            <w:r w:rsidR="007304AD" w:rsidRPr="00C70BDB">
              <w:rPr>
                <w:noProof/>
                <w:color w:val="000000"/>
                <w:sz w:val="22"/>
                <w:szCs w:val="22"/>
                <w:lang w:val="sr-Latn-ME"/>
              </w:rPr>
              <w:t>vrijeme</w:t>
            </w:r>
            <w:r w:rsidR="00853DAB">
              <w:rPr>
                <w:noProof/>
                <w:color w:val="000000"/>
                <w:sz w:val="22"/>
                <w:szCs w:val="22"/>
                <w:lang w:val="sr-Latn-ME"/>
              </w:rPr>
              <w:t xml:space="preserve"> </w:t>
            </w:r>
            <w:r w:rsidR="007304AD" w:rsidRPr="00C70BDB">
              <w:rPr>
                <w:noProof/>
                <w:color w:val="000000"/>
                <w:sz w:val="22"/>
                <w:szCs w:val="22"/>
                <w:lang w:val="sr-Latn-ME"/>
              </w:rPr>
              <w:t>zadržavanja</w:t>
            </w:r>
            <w:r w:rsidR="00853DAB">
              <w:rPr>
                <w:noProof/>
                <w:color w:val="000000"/>
                <w:sz w:val="22"/>
                <w:szCs w:val="22"/>
                <w:lang w:val="sr-Latn-ME"/>
              </w:rPr>
              <w:t xml:space="preserve"> </w:t>
            </w:r>
            <w:r w:rsidR="007304AD" w:rsidRPr="00C70BDB">
              <w:rPr>
                <w:noProof/>
                <w:color w:val="000000"/>
                <w:sz w:val="22"/>
                <w:szCs w:val="22"/>
                <w:lang w:val="sr-Latn-ME"/>
              </w:rPr>
              <w:t>otpadnog</w:t>
            </w:r>
            <w:r w:rsidR="00853DAB">
              <w:rPr>
                <w:noProof/>
                <w:color w:val="000000"/>
                <w:sz w:val="22"/>
                <w:szCs w:val="22"/>
                <w:lang w:val="sr-Latn-ME"/>
              </w:rPr>
              <w:t xml:space="preserve"> </w:t>
            </w:r>
            <w:r w:rsidRPr="00C70BDB">
              <w:rPr>
                <w:noProof/>
                <w:color w:val="000000"/>
                <w:sz w:val="22"/>
                <w:szCs w:val="22"/>
                <w:lang w:val="sr-Latn-ME"/>
              </w:rPr>
              <w:t>gasa</w:t>
            </w:r>
            <w:r w:rsidR="00853DAB">
              <w:rPr>
                <w:noProof/>
                <w:color w:val="000000"/>
                <w:sz w:val="22"/>
                <w:szCs w:val="22"/>
                <w:lang w:val="sr-Latn-ME"/>
              </w:rPr>
              <w:t xml:space="preserve"> </w:t>
            </w:r>
            <w:r w:rsidR="007304AD"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punjenju.</w:t>
            </w:r>
          </w:p>
        </w:tc>
      </w:tr>
      <w:tr w:rsidR="00397B72" w:rsidRPr="00C70BDB" w14:paraId="3D291666" w14:textId="77777777" w:rsidTr="00CC05E7">
        <w:tc>
          <w:tcPr>
            <w:tcW w:w="1792" w:type="dxa"/>
            <w:shd w:val="clear" w:color="auto" w:fill="FFFFFF"/>
            <w:tcMar>
              <w:top w:w="120" w:type="dxa"/>
              <w:left w:w="120" w:type="dxa"/>
              <w:bottom w:w="120" w:type="dxa"/>
              <w:right w:w="120" w:type="dxa"/>
            </w:tcMar>
            <w:hideMark/>
          </w:tcPr>
          <w:p w14:paraId="01CA239F" w14:textId="60FA52D5"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Kondenzacija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kriogena</w:t>
            </w:r>
            <w:r w:rsidR="00853DAB">
              <w:rPr>
                <w:noProof/>
                <w:color w:val="000000"/>
                <w:sz w:val="22"/>
                <w:szCs w:val="22"/>
                <w:lang w:val="sr-Latn-ME"/>
              </w:rPr>
              <w:t xml:space="preserve"> </w:t>
            </w:r>
            <w:r w:rsidRPr="00C70BDB">
              <w:rPr>
                <w:noProof/>
                <w:color w:val="000000"/>
                <w:sz w:val="22"/>
                <w:szCs w:val="22"/>
                <w:lang w:val="sr-Latn-ME"/>
              </w:rPr>
              <w:t>kondenzacija</w:t>
            </w:r>
          </w:p>
        </w:tc>
        <w:tc>
          <w:tcPr>
            <w:tcW w:w="2340" w:type="dxa"/>
            <w:shd w:val="clear" w:color="auto" w:fill="FFFFFF"/>
            <w:tcMar>
              <w:top w:w="120" w:type="dxa"/>
              <w:left w:w="120" w:type="dxa"/>
              <w:bottom w:w="120" w:type="dxa"/>
              <w:right w:w="120" w:type="dxa"/>
            </w:tcMar>
            <w:hideMark/>
          </w:tcPr>
          <w:p w14:paraId="42C5413C" w14:textId="44E3F864" w:rsidR="007304AD" w:rsidRPr="00C70BDB" w:rsidRDefault="00A776E6"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Isparljiva</w:t>
            </w:r>
            <w:r w:rsidR="00853DAB">
              <w:rPr>
                <w:noProof/>
                <w:color w:val="000000"/>
                <w:sz w:val="22"/>
                <w:szCs w:val="22"/>
                <w:lang w:val="sr-Latn-ME"/>
              </w:rPr>
              <w:t xml:space="preserve"> </w:t>
            </w:r>
            <w:r w:rsidRPr="00C70BDB">
              <w:rPr>
                <w:noProof/>
                <w:color w:val="000000"/>
                <w:sz w:val="22"/>
                <w:szCs w:val="22"/>
                <w:lang w:val="sr-Latn-ME"/>
              </w:rPr>
              <w:t>organska</w:t>
            </w:r>
            <w:r w:rsidR="00853DAB">
              <w:rPr>
                <w:noProof/>
                <w:color w:val="000000"/>
                <w:sz w:val="22"/>
                <w:szCs w:val="22"/>
                <w:lang w:val="sr-Latn-ME"/>
              </w:rPr>
              <w:t xml:space="preserve"> </w:t>
            </w:r>
            <w:r w:rsidRPr="00C70BDB">
              <w:rPr>
                <w:noProof/>
                <w:color w:val="000000"/>
                <w:sz w:val="22"/>
                <w:szCs w:val="22"/>
                <w:lang w:val="sr-Latn-ME"/>
              </w:rPr>
              <w:t>jedinjenja</w:t>
            </w:r>
          </w:p>
        </w:tc>
        <w:tc>
          <w:tcPr>
            <w:tcW w:w="5491" w:type="dxa"/>
            <w:shd w:val="clear" w:color="auto" w:fill="FFFFFF"/>
            <w:tcMar>
              <w:top w:w="120" w:type="dxa"/>
              <w:left w:w="120" w:type="dxa"/>
              <w:bottom w:w="120" w:type="dxa"/>
              <w:right w:w="120" w:type="dxa"/>
            </w:tcMar>
            <w:hideMark/>
          </w:tcPr>
          <w:p w14:paraId="246476AA" w14:textId="180ED7A0"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Kondenzacija</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tehnika</w:t>
            </w:r>
            <w:r w:rsidR="00853DAB">
              <w:rPr>
                <w:noProof/>
                <w:color w:val="000000"/>
                <w:sz w:val="22"/>
                <w:szCs w:val="22"/>
                <w:lang w:val="sr-Latn-ME"/>
              </w:rPr>
              <w:t xml:space="preserve"> </w:t>
            </w:r>
            <w:r w:rsidRPr="00C70BDB">
              <w:rPr>
                <w:noProof/>
                <w:color w:val="000000"/>
                <w:sz w:val="22"/>
                <w:szCs w:val="22"/>
                <w:lang w:val="sr-Latn-ME"/>
              </w:rPr>
              <w:t>kojom</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pare</w:t>
            </w:r>
            <w:r w:rsidR="00853DAB">
              <w:rPr>
                <w:noProof/>
                <w:color w:val="000000"/>
                <w:sz w:val="22"/>
                <w:szCs w:val="22"/>
                <w:lang w:val="sr-Latn-ME"/>
              </w:rPr>
              <w:t xml:space="preserve"> </w:t>
            </w:r>
            <w:r w:rsidR="00A776E6" w:rsidRPr="00C70BDB">
              <w:rPr>
                <w:noProof/>
                <w:color w:val="000000"/>
                <w:sz w:val="22"/>
                <w:szCs w:val="22"/>
                <w:lang w:val="sr-Latn-ME"/>
              </w:rPr>
              <w:t>rastvarača</w:t>
            </w:r>
            <w:r w:rsidR="00853DAB">
              <w:rPr>
                <w:noProof/>
                <w:color w:val="000000"/>
                <w:sz w:val="22"/>
                <w:szCs w:val="22"/>
                <w:lang w:val="sr-Latn-ME"/>
              </w:rPr>
              <w:t xml:space="preserve"> </w:t>
            </w:r>
            <w:r w:rsidRPr="00C70BDB">
              <w:rPr>
                <w:noProof/>
                <w:color w:val="000000"/>
                <w:sz w:val="22"/>
                <w:szCs w:val="22"/>
                <w:lang w:val="sr-Latn-ME"/>
              </w:rPr>
              <w:t>u</w:t>
            </w:r>
            <w:r w:rsidR="00A776E6" w:rsidRPr="00C70BDB">
              <w:rPr>
                <w:noProof/>
                <w:color w:val="000000"/>
                <w:sz w:val="22"/>
                <w:szCs w:val="22"/>
                <w:lang w:val="sr-Latn-ME"/>
              </w:rPr>
              <w:t>klanjaju</w:t>
            </w:r>
            <w:r w:rsidR="00853DAB">
              <w:rPr>
                <w:noProof/>
                <w:color w:val="000000"/>
                <w:sz w:val="22"/>
                <w:szCs w:val="22"/>
                <w:lang w:val="sr-Latn-ME"/>
              </w:rPr>
              <w:t xml:space="preserve"> </w:t>
            </w:r>
            <w:r w:rsidR="00A776E6" w:rsidRPr="00C70BDB">
              <w:rPr>
                <w:noProof/>
                <w:color w:val="000000"/>
                <w:sz w:val="22"/>
                <w:szCs w:val="22"/>
                <w:lang w:val="sr-Latn-ME"/>
              </w:rPr>
              <w:t>iz</w:t>
            </w:r>
            <w:r w:rsidR="00853DAB">
              <w:rPr>
                <w:noProof/>
                <w:color w:val="000000"/>
                <w:sz w:val="22"/>
                <w:szCs w:val="22"/>
                <w:lang w:val="sr-Latn-ME"/>
              </w:rPr>
              <w:t xml:space="preserve"> </w:t>
            </w:r>
            <w:r w:rsidR="00A776E6" w:rsidRPr="00C70BDB">
              <w:rPr>
                <w:noProof/>
                <w:color w:val="000000"/>
                <w:sz w:val="22"/>
                <w:szCs w:val="22"/>
                <w:lang w:val="sr-Latn-ME"/>
              </w:rPr>
              <w:t>toka</w:t>
            </w:r>
            <w:r w:rsidR="00853DAB">
              <w:rPr>
                <w:noProof/>
                <w:color w:val="000000"/>
                <w:sz w:val="22"/>
                <w:szCs w:val="22"/>
                <w:lang w:val="sr-Latn-ME"/>
              </w:rPr>
              <w:t xml:space="preserve"> </w:t>
            </w:r>
            <w:r w:rsidR="00A776E6" w:rsidRPr="00C70BDB">
              <w:rPr>
                <w:noProof/>
                <w:color w:val="000000"/>
                <w:sz w:val="22"/>
                <w:szCs w:val="22"/>
                <w:lang w:val="sr-Latn-ME"/>
              </w:rPr>
              <w:t>otpadnog</w:t>
            </w:r>
            <w:r w:rsidR="00853DAB">
              <w:rPr>
                <w:noProof/>
                <w:color w:val="000000"/>
                <w:sz w:val="22"/>
                <w:szCs w:val="22"/>
                <w:lang w:val="sr-Latn-ME"/>
              </w:rPr>
              <w:t xml:space="preserve"> </w:t>
            </w:r>
            <w:r w:rsidR="00A776E6"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smanjen</w:t>
            </w:r>
            <w:r w:rsidR="00A776E6" w:rsidRPr="00C70BDB">
              <w:rPr>
                <w:noProof/>
                <w:color w:val="000000"/>
                <w:sz w:val="22"/>
                <w:szCs w:val="22"/>
                <w:lang w:val="sr-Latn-ME"/>
              </w:rPr>
              <w:t>jem</w:t>
            </w:r>
            <w:r w:rsidR="00853DAB">
              <w:rPr>
                <w:noProof/>
                <w:color w:val="000000"/>
                <w:sz w:val="22"/>
                <w:szCs w:val="22"/>
                <w:lang w:val="sr-Latn-ME"/>
              </w:rPr>
              <w:t xml:space="preserve"> </w:t>
            </w:r>
            <w:r w:rsidR="00A776E6" w:rsidRPr="00C70BDB">
              <w:rPr>
                <w:noProof/>
                <w:color w:val="000000"/>
                <w:sz w:val="22"/>
                <w:szCs w:val="22"/>
                <w:lang w:val="sr-Latn-ME"/>
              </w:rPr>
              <w:t>njegove</w:t>
            </w:r>
            <w:r w:rsidR="00853DAB">
              <w:rPr>
                <w:noProof/>
                <w:color w:val="000000"/>
                <w:sz w:val="22"/>
                <w:szCs w:val="22"/>
                <w:lang w:val="sr-Latn-ME"/>
              </w:rPr>
              <w:t xml:space="preserve"> </w:t>
            </w:r>
            <w:r w:rsidR="00A776E6" w:rsidRPr="00C70BDB">
              <w:rPr>
                <w:noProof/>
                <w:color w:val="000000"/>
                <w:sz w:val="22"/>
                <w:szCs w:val="22"/>
                <w:lang w:val="sr-Latn-ME"/>
              </w:rPr>
              <w:t>temperature</w:t>
            </w:r>
            <w:r w:rsidR="00853DAB">
              <w:rPr>
                <w:noProof/>
                <w:color w:val="000000"/>
                <w:sz w:val="22"/>
                <w:szCs w:val="22"/>
                <w:lang w:val="sr-Latn-ME"/>
              </w:rPr>
              <w:t xml:space="preserve"> </w:t>
            </w:r>
            <w:r w:rsidR="00A776E6" w:rsidRPr="00C70BDB">
              <w:rPr>
                <w:noProof/>
                <w:color w:val="000000"/>
                <w:sz w:val="22"/>
                <w:szCs w:val="22"/>
                <w:lang w:val="sr-Latn-ME"/>
              </w:rPr>
              <w:t>ispod</w:t>
            </w:r>
            <w:r w:rsidR="00853DAB">
              <w:rPr>
                <w:noProof/>
                <w:color w:val="000000"/>
                <w:sz w:val="22"/>
                <w:szCs w:val="22"/>
                <w:lang w:val="sr-Latn-ME"/>
              </w:rPr>
              <w:t xml:space="preserve"> </w:t>
            </w:r>
            <w:r w:rsidR="00A776E6" w:rsidRPr="00C70BDB">
              <w:rPr>
                <w:noProof/>
                <w:color w:val="000000"/>
                <w:sz w:val="22"/>
                <w:szCs w:val="22"/>
                <w:lang w:val="sr-Latn-ME"/>
              </w:rPr>
              <w:t>ta</w:t>
            </w:r>
            <w:r w:rsidRPr="00C70BDB">
              <w:rPr>
                <w:noProof/>
                <w:color w:val="000000"/>
                <w:sz w:val="22"/>
                <w:szCs w:val="22"/>
                <w:lang w:val="sr-Latn-ME"/>
              </w:rPr>
              <w:t>čke</w:t>
            </w:r>
            <w:r w:rsidR="00853DAB">
              <w:rPr>
                <w:noProof/>
                <w:color w:val="000000"/>
                <w:sz w:val="22"/>
                <w:szCs w:val="22"/>
                <w:lang w:val="sr-Latn-ME"/>
              </w:rPr>
              <w:t xml:space="preserve"> </w:t>
            </w:r>
            <w:r w:rsidR="00A776E6" w:rsidRPr="00C70BDB">
              <w:rPr>
                <w:noProof/>
                <w:color w:val="000000"/>
                <w:sz w:val="22"/>
                <w:szCs w:val="22"/>
                <w:lang w:val="sr-Latn-ME"/>
              </w:rPr>
              <w:t>kondenzacije</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Kod</w:t>
            </w:r>
            <w:r w:rsidR="00853DAB">
              <w:rPr>
                <w:noProof/>
                <w:color w:val="000000"/>
                <w:sz w:val="22"/>
                <w:szCs w:val="22"/>
                <w:lang w:val="sr-Latn-ME"/>
              </w:rPr>
              <w:t xml:space="preserve"> </w:t>
            </w:r>
            <w:r w:rsidRPr="00C70BDB">
              <w:rPr>
                <w:noProof/>
                <w:color w:val="000000"/>
                <w:sz w:val="22"/>
                <w:szCs w:val="22"/>
                <w:lang w:val="sr-Latn-ME"/>
              </w:rPr>
              <w:t>kriogene</w:t>
            </w:r>
            <w:r w:rsidR="00853DAB">
              <w:rPr>
                <w:noProof/>
                <w:color w:val="000000"/>
                <w:sz w:val="22"/>
                <w:szCs w:val="22"/>
                <w:lang w:val="sr-Latn-ME"/>
              </w:rPr>
              <w:t xml:space="preserve"> </w:t>
            </w:r>
            <w:r w:rsidRPr="00C70BDB">
              <w:rPr>
                <w:noProof/>
                <w:color w:val="000000"/>
                <w:sz w:val="22"/>
                <w:szCs w:val="22"/>
                <w:lang w:val="sr-Latn-ME"/>
              </w:rPr>
              <w:t>kondenzacije</w:t>
            </w:r>
            <w:r w:rsidR="00853DAB">
              <w:rPr>
                <w:noProof/>
                <w:color w:val="000000"/>
                <w:sz w:val="22"/>
                <w:szCs w:val="22"/>
                <w:lang w:val="sr-Latn-ME"/>
              </w:rPr>
              <w:t xml:space="preserve"> </w:t>
            </w:r>
            <w:r w:rsidR="009619BD" w:rsidRPr="00C70BDB">
              <w:rPr>
                <w:noProof/>
                <w:color w:val="000000"/>
                <w:sz w:val="22"/>
                <w:szCs w:val="22"/>
                <w:lang w:val="sr-Latn-ME"/>
              </w:rPr>
              <w:t>radna</w:t>
            </w:r>
            <w:r w:rsidR="00853DAB">
              <w:rPr>
                <w:noProof/>
                <w:color w:val="000000"/>
                <w:sz w:val="22"/>
                <w:szCs w:val="22"/>
                <w:lang w:val="sr-Latn-ME"/>
              </w:rPr>
              <w:t xml:space="preserve"> </w:t>
            </w:r>
            <w:r w:rsidR="009619BD" w:rsidRPr="00C70BDB">
              <w:rPr>
                <w:noProof/>
                <w:color w:val="000000"/>
                <w:sz w:val="22"/>
                <w:szCs w:val="22"/>
                <w:lang w:val="sr-Latn-ME"/>
              </w:rPr>
              <w:t>temperatura</w:t>
            </w:r>
            <w:r w:rsidR="00853DAB">
              <w:rPr>
                <w:noProof/>
                <w:color w:val="000000"/>
                <w:sz w:val="22"/>
                <w:szCs w:val="22"/>
                <w:lang w:val="sr-Latn-ME"/>
              </w:rPr>
              <w:t xml:space="preserve"> </w:t>
            </w:r>
            <w:r w:rsidR="009619BD" w:rsidRPr="00C70BDB">
              <w:rPr>
                <w:noProof/>
                <w:color w:val="000000"/>
                <w:sz w:val="22"/>
                <w:szCs w:val="22"/>
                <w:lang w:val="sr-Latn-ME"/>
              </w:rPr>
              <w:t>može</w:t>
            </w:r>
            <w:r w:rsidR="00853DAB">
              <w:rPr>
                <w:noProof/>
                <w:color w:val="000000"/>
                <w:sz w:val="22"/>
                <w:szCs w:val="22"/>
                <w:lang w:val="sr-Latn-ME"/>
              </w:rPr>
              <w:t xml:space="preserve"> </w:t>
            </w:r>
            <w:r w:rsidR="009619BD" w:rsidRPr="00C70BDB">
              <w:rPr>
                <w:noProof/>
                <w:color w:val="000000"/>
                <w:sz w:val="22"/>
                <w:szCs w:val="22"/>
                <w:lang w:val="sr-Latn-ME"/>
              </w:rPr>
              <w:t>biti</w:t>
            </w:r>
            <w:r w:rsidR="00853DAB">
              <w:rPr>
                <w:noProof/>
                <w:color w:val="000000"/>
                <w:sz w:val="22"/>
                <w:szCs w:val="22"/>
                <w:lang w:val="sr-Latn-ME"/>
              </w:rPr>
              <w:t xml:space="preserve"> </w:t>
            </w:r>
            <w:r w:rsidR="009619BD" w:rsidRPr="00C70BDB">
              <w:rPr>
                <w:noProof/>
                <w:color w:val="000000"/>
                <w:sz w:val="22"/>
                <w:szCs w:val="22"/>
                <w:lang w:val="sr-Latn-ME"/>
              </w:rPr>
              <w:t>do</w:t>
            </w:r>
            <w:r w:rsidR="00853DAB">
              <w:rPr>
                <w:noProof/>
                <w:color w:val="000000"/>
                <w:sz w:val="22"/>
                <w:szCs w:val="22"/>
                <w:lang w:val="sr-Latn-ME"/>
              </w:rPr>
              <w:t xml:space="preserve"> </w:t>
            </w:r>
            <w:r w:rsidRPr="00C70BDB">
              <w:rPr>
                <w:noProof/>
                <w:color w:val="000000"/>
                <w:sz w:val="22"/>
                <w:szCs w:val="22"/>
                <w:lang w:val="sr-Latn-ME"/>
              </w:rPr>
              <w:t>120</w:t>
            </w:r>
            <w:r w:rsidR="00853DAB">
              <w:rPr>
                <w:noProof/>
                <w:color w:val="000000"/>
                <w:sz w:val="22"/>
                <w:szCs w:val="22"/>
                <w:lang w:val="sr-Latn-ME"/>
              </w:rPr>
              <w:t xml:space="preserve"> </w:t>
            </w:r>
            <w:r w:rsidRPr="00C70BDB">
              <w:rPr>
                <w:noProof/>
                <w:color w:val="000000"/>
                <w:sz w:val="22"/>
                <w:szCs w:val="22"/>
                <w:lang w:val="sr-Latn-ME"/>
              </w:rPr>
              <w:t>°C,</w:t>
            </w:r>
            <w:r w:rsidR="00853DAB">
              <w:rPr>
                <w:noProof/>
                <w:color w:val="000000"/>
                <w:sz w:val="22"/>
                <w:szCs w:val="22"/>
                <w:lang w:val="sr-Latn-ME"/>
              </w:rPr>
              <w:t xml:space="preserve"> </w:t>
            </w:r>
            <w:r w:rsidR="00A776E6" w:rsidRPr="00C70BDB">
              <w:rPr>
                <w:noProof/>
                <w:color w:val="000000"/>
                <w:sz w:val="22"/>
                <w:szCs w:val="22"/>
                <w:lang w:val="sr-Latn-ME"/>
              </w:rPr>
              <w:t>ali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praksi</w:t>
            </w:r>
            <w:r w:rsidR="00853DAB">
              <w:rPr>
                <w:noProof/>
                <w:color w:val="000000"/>
                <w:sz w:val="22"/>
                <w:szCs w:val="22"/>
                <w:lang w:val="sr-Latn-ME"/>
              </w:rPr>
              <w:t xml:space="preserve"> </w:t>
            </w:r>
            <w:r w:rsidRPr="00C70BDB">
              <w:rPr>
                <w:noProof/>
                <w:color w:val="000000"/>
                <w:sz w:val="22"/>
                <w:szCs w:val="22"/>
                <w:lang w:val="sr-Latn-ME"/>
              </w:rPr>
              <w:t>temperatura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uređaju</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kondenzaciju</w:t>
            </w:r>
            <w:r w:rsidR="00853DAB">
              <w:rPr>
                <w:noProof/>
                <w:color w:val="000000"/>
                <w:sz w:val="22"/>
                <w:szCs w:val="22"/>
                <w:lang w:val="sr-Latn-ME"/>
              </w:rPr>
              <w:t xml:space="preserve"> </w:t>
            </w:r>
            <w:r w:rsidRPr="00C70BDB">
              <w:rPr>
                <w:noProof/>
                <w:color w:val="000000"/>
                <w:sz w:val="22"/>
                <w:szCs w:val="22"/>
                <w:lang w:val="sr-Latn-ME"/>
              </w:rPr>
              <w:t>često</w:t>
            </w:r>
            <w:r w:rsidR="00853DAB">
              <w:rPr>
                <w:noProof/>
                <w:color w:val="000000"/>
                <w:sz w:val="22"/>
                <w:szCs w:val="22"/>
                <w:lang w:val="sr-Latn-ME"/>
              </w:rPr>
              <w:t xml:space="preserve"> </w:t>
            </w:r>
            <w:r w:rsidRPr="00C70BDB">
              <w:rPr>
                <w:noProof/>
                <w:color w:val="000000"/>
                <w:sz w:val="22"/>
                <w:szCs w:val="22"/>
                <w:lang w:val="sr-Latn-ME"/>
              </w:rPr>
              <w:t>iznosi</w:t>
            </w:r>
            <w:r w:rsidR="00853DAB">
              <w:rPr>
                <w:noProof/>
                <w:color w:val="000000"/>
                <w:sz w:val="22"/>
                <w:szCs w:val="22"/>
                <w:lang w:val="sr-Latn-ME"/>
              </w:rPr>
              <w:t xml:space="preserve"> </w:t>
            </w:r>
            <w:r w:rsidRPr="00C70BDB">
              <w:rPr>
                <w:noProof/>
                <w:color w:val="000000"/>
                <w:sz w:val="22"/>
                <w:szCs w:val="22"/>
                <w:lang w:val="sr-Latn-ME"/>
              </w:rPr>
              <w:t>o</w:t>
            </w:r>
            <w:r w:rsidR="009619BD" w:rsidRPr="00C70BDB">
              <w:rPr>
                <w:noProof/>
                <w:color w:val="000000"/>
                <w:sz w:val="22"/>
                <w:szCs w:val="22"/>
                <w:lang w:val="sr-Latn-ME"/>
              </w:rPr>
              <w:t>d</w:t>
            </w:r>
            <w:r w:rsidR="00853DAB">
              <w:rPr>
                <w:noProof/>
                <w:color w:val="000000"/>
                <w:sz w:val="22"/>
                <w:szCs w:val="22"/>
                <w:lang w:val="sr-Latn-ME"/>
              </w:rPr>
              <w:t xml:space="preserve"> </w:t>
            </w:r>
            <w:r w:rsidR="009619BD" w:rsidRPr="00C70BDB">
              <w:rPr>
                <w:noProof/>
                <w:color w:val="000000"/>
                <w:sz w:val="22"/>
                <w:szCs w:val="22"/>
                <w:lang w:val="sr-Latn-ME"/>
              </w:rPr>
              <w:t>–</w:t>
            </w:r>
            <w:r w:rsidR="00853DAB">
              <w:rPr>
                <w:noProof/>
                <w:color w:val="000000"/>
                <w:sz w:val="22"/>
                <w:szCs w:val="22"/>
                <w:lang w:val="sr-Latn-ME"/>
              </w:rPr>
              <w:t xml:space="preserve"> </w:t>
            </w:r>
            <w:r w:rsidR="009619BD" w:rsidRPr="00C70BDB">
              <w:rPr>
                <w:noProof/>
                <w:color w:val="000000"/>
                <w:sz w:val="22"/>
                <w:szCs w:val="22"/>
                <w:lang w:val="sr-Latn-ME"/>
              </w:rPr>
              <w:t>40</w:t>
            </w:r>
            <w:r w:rsidR="00853DAB">
              <w:rPr>
                <w:noProof/>
                <w:color w:val="000000"/>
                <w:sz w:val="22"/>
                <w:szCs w:val="22"/>
                <w:lang w:val="sr-Latn-ME"/>
              </w:rPr>
              <w:t xml:space="preserve"> </w:t>
            </w:r>
            <w:r w:rsidR="009619BD" w:rsidRPr="00C70BDB">
              <w:rPr>
                <w:noProof/>
                <w:color w:val="000000"/>
                <w:sz w:val="22"/>
                <w:szCs w:val="22"/>
                <w:lang w:val="sr-Latn-ME"/>
              </w:rPr>
              <w:t>°C</w:t>
            </w:r>
            <w:r w:rsidR="00853DAB">
              <w:rPr>
                <w:noProof/>
                <w:color w:val="000000"/>
                <w:sz w:val="22"/>
                <w:szCs w:val="22"/>
                <w:lang w:val="sr-Latn-ME"/>
              </w:rPr>
              <w:t xml:space="preserve"> </w:t>
            </w:r>
            <w:r w:rsidR="009619BD" w:rsidRPr="00C70BDB">
              <w:rPr>
                <w:noProof/>
                <w:color w:val="000000"/>
                <w:sz w:val="22"/>
                <w:szCs w:val="22"/>
                <w:lang w:val="sr-Latn-ME"/>
              </w:rPr>
              <w:t>do</w:t>
            </w:r>
            <w:r w:rsidR="00853DAB">
              <w:rPr>
                <w:noProof/>
                <w:color w:val="000000"/>
                <w:sz w:val="22"/>
                <w:szCs w:val="22"/>
                <w:lang w:val="sr-Latn-ME"/>
              </w:rPr>
              <w:t xml:space="preserve"> </w:t>
            </w:r>
            <w:r w:rsidR="009619BD" w:rsidRPr="00C70BDB">
              <w:rPr>
                <w:noProof/>
                <w:color w:val="000000"/>
                <w:sz w:val="22"/>
                <w:szCs w:val="22"/>
                <w:lang w:val="sr-Latn-ME"/>
              </w:rPr>
              <w:t>–</w:t>
            </w:r>
            <w:r w:rsidR="00853DAB">
              <w:rPr>
                <w:noProof/>
                <w:color w:val="000000"/>
                <w:sz w:val="22"/>
                <w:szCs w:val="22"/>
                <w:lang w:val="sr-Latn-ME"/>
              </w:rPr>
              <w:t xml:space="preserve"> </w:t>
            </w:r>
            <w:r w:rsidR="009619BD" w:rsidRPr="00C70BDB">
              <w:rPr>
                <w:noProof/>
                <w:color w:val="000000"/>
                <w:sz w:val="22"/>
                <w:szCs w:val="22"/>
                <w:lang w:val="sr-Latn-ME"/>
              </w:rPr>
              <w:t>80</w:t>
            </w:r>
            <w:r w:rsidR="00853DAB">
              <w:rPr>
                <w:noProof/>
                <w:color w:val="000000"/>
                <w:sz w:val="22"/>
                <w:szCs w:val="22"/>
                <w:lang w:val="sr-Latn-ME"/>
              </w:rPr>
              <w:t xml:space="preserve"> </w:t>
            </w:r>
            <w:r w:rsidR="009619BD" w:rsidRPr="00C70BDB">
              <w:rPr>
                <w:noProof/>
                <w:color w:val="000000"/>
                <w:sz w:val="22"/>
                <w:szCs w:val="22"/>
                <w:lang w:val="sr-Latn-ME"/>
              </w:rPr>
              <w:t>°C.</w:t>
            </w:r>
            <w:r w:rsidR="00853DAB">
              <w:rPr>
                <w:noProof/>
                <w:color w:val="000000"/>
                <w:sz w:val="22"/>
                <w:szCs w:val="22"/>
                <w:lang w:val="sr-Latn-ME"/>
              </w:rPr>
              <w:t xml:space="preserve"> </w:t>
            </w:r>
            <w:r w:rsidR="009619BD" w:rsidRPr="00C70BDB">
              <w:rPr>
                <w:noProof/>
                <w:color w:val="000000"/>
                <w:sz w:val="22"/>
                <w:szCs w:val="22"/>
                <w:lang w:val="sr-Latn-ME"/>
              </w:rPr>
              <w:t>Kriogenom</w:t>
            </w:r>
            <w:r w:rsidR="00853DAB">
              <w:rPr>
                <w:noProof/>
                <w:color w:val="000000"/>
                <w:sz w:val="22"/>
                <w:szCs w:val="22"/>
                <w:lang w:val="sr-Latn-ME"/>
              </w:rPr>
              <w:t xml:space="preserve"> </w:t>
            </w:r>
            <w:r w:rsidR="009619BD" w:rsidRPr="00C70BDB">
              <w:rPr>
                <w:noProof/>
                <w:color w:val="000000"/>
                <w:sz w:val="22"/>
                <w:szCs w:val="22"/>
                <w:lang w:val="sr-Latn-ME"/>
              </w:rPr>
              <w:t>k</w:t>
            </w:r>
            <w:r w:rsidRPr="00C70BDB">
              <w:rPr>
                <w:noProof/>
                <w:color w:val="000000"/>
                <w:sz w:val="22"/>
                <w:szCs w:val="22"/>
                <w:lang w:val="sr-Latn-ME"/>
              </w:rPr>
              <w:t>ondenzacijom</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obrađivati</w:t>
            </w:r>
            <w:r w:rsidR="00853DAB">
              <w:rPr>
                <w:noProof/>
                <w:color w:val="000000"/>
                <w:sz w:val="22"/>
                <w:szCs w:val="22"/>
                <w:lang w:val="sr-Latn-ME"/>
              </w:rPr>
              <w:t xml:space="preserve"> </w:t>
            </w:r>
            <w:r w:rsidRPr="00C70BDB">
              <w:rPr>
                <w:noProof/>
                <w:color w:val="000000"/>
                <w:sz w:val="22"/>
                <w:szCs w:val="22"/>
                <w:lang w:val="sr-Latn-ME"/>
              </w:rPr>
              <w:t>svi</w:t>
            </w:r>
            <w:r w:rsidR="00853DAB">
              <w:rPr>
                <w:noProof/>
                <w:color w:val="000000"/>
                <w:sz w:val="22"/>
                <w:szCs w:val="22"/>
                <w:lang w:val="sr-Latn-ME"/>
              </w:rPr>
              <w:t xml:space="preserve"> </w:t>
            </w:r>
            <w:r w:rsidR="00A776E6" w:rsidRPr="00C70BDB">
              <w:rPr>
                <w:noProof/>
                <w:color w:val="000000"/>
                <w:sz w:val="22"/>
                <w:szCs w:val="22"/>
                <w:lang w:val="sr-Latn-ME"/>
              </w:rPr>
              <w:t>VOC</w:t>
            </w:r>
            <w:r w:rsidRPr="00C70BDB">
              <w:rPr>
                <w:noProof/>
                <w:color w:val="000000"/>
                <w:sz w:val="22"/>
                <w:szCs w:val="22"/>
                <w:lang w:val="sr-Latn-ME"/>
              </w:rPr>
              <w:t>-ovi</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009619BD" w:rsidRPr="00C70BDB">
              <w:rPr>
                <w:noProof/>
                <w:color w:val="000000"/>
                <w:sz w:val="22"/>
                <w:szCs w:val="22"/>
                <w:lang w:val="sr-Latn-ME"/>
              </w:rPr>
              <w:t>i</w:t>
            </w:r>
            <w:r w:rsidR="00A776E6" w:rsidRPr="00C70BDB">
              <w:rPr>
                <w:noProof/>
                <w:color w:val="000000"/>
                <w:sz w:val="22"/>
                <w:szCs w:val="22"/>
                <w:lang w:val="sr-Latn-ME"/>
              </w:rPr>
              <w:t>sparljive</w:t>
            </w:r>
            <w:r w:rsidR="00853DAB">
              <w:rPr>
                <w:noProof/>
                <w:color w:val="000000"/>
                <w:sz w:val="22"/>
                <w:szCs w:val="22"/>
                <w:lang w:val="sr-Latn-ME"/>
              </w:rPr>
              <w:t xml:space="preserve"> </w:t>
            </w:r>
            <w:r w:rsidR="00A776E6" w:rsidRPr="00C70BDB">
              <w:rPr>
                <w:noProof/>
                <w:color w:val="000000"/>
                <w:sz w:val="22"/>
                <w:szCs w:val="22"/>
                <w:lang w:val="sr-Latn-ME"/>
              </w:rPr>
              <w:t>ne</w:t>
            </w:r>
            <w:r w:rsidRPr="00C70BDB">
              <w:rPr>
                <w:noProof/>
                <w:color w:val="000000"/>
                <w:sz w:val="22"/>
                <w:szCs w:val="22"/>
                <w:lang w:val="sr-Latn-ME"/>
              </w:rPr>
              <w:t>organske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r w:rsidR="00853DAB">
              <w:rPr>
                <w:noProof/>
                <w:color w:val="000000"/>
                <w:sz w:val="22"/>
                <w:szCs w:val="22"/>
                <w:lang w:val="sr-Latn-ME"/>
              </w:rPr>
              <w:t xml:space="preserve"> </w:t>
            </w:r>
            <w:r w:rsidR="00A776E6" w:rsidRPr="00C70BDB">
              <w:rPr>
                <w:noProof/>
                <w:color w:val="000000"/>
                <w:sz w:val="22"/>
                <w:szCs w:val="22"/>
                <w:lang w:val="sr-Latn-ME"/>
              </w:rPr>
              <w:t>nezavisno</w:t>
            </w:r>
            <w:r w:rsidR="00853DAB">
              <w:rPr>
                <w:noProof/>
                <w:color w:val="000000"/>
                <w:sz w:val="22"/>
                <w:szCs w:val="22"/>
                <w:lang w:val="sr-Latn-ME"/>
              </w:rPr>
              <w:t xml:space="preserve"> </w:t>
            </w:r>
            <w:r w:rsidR="00A776E6"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njihovi</w:t>
            </w:r>
            <w:r w:rsidR="00986E6C" w:rsidRPr="00C70BDB">
              <w:rPr>
                <w:noProof/>
                <w:color w:val="000000"/>
                <w:sz w:val="22"/>
                <w:szCs w:val="22"/>
                <w:lang w:val="sr-Latn-ME"/>
              </w:rPr>
              <w:t>h</w:t>
            </w:r>
            <w:r w:rsidR="00853DAB">
              <w:rPr>
                <w:noProof/>
                <w:color w:val="000000"/>
                <w:sz w:val="22"/>
                <w:szCs w:val="22"/>
                <w:lang w:val="sr-Latn-ME"/>
              </w:rPr>
              <w:t xml:space="preserve"> </w:t>
            </w:r>
            <w:r w:rsidR="00986E6C" w:rsidRPr="00C70BDB">
              <w:rPr>
                <w:noProof/>
                <w:color w:val="000000"/>
                <w:sz w:val="22"/>
                <w:szCs w:val="22"/>
                <w:lang w:val="sr-Latn-ME"/>
              </w:rPr>
              <w:t>pojedinačnih</w:t>
            </w:r>
            <w:r w:rsidR="00853DAB">
              <w:rPr>
                <w:noProof/>
                <w:color w:val="000000"/>
                <w:sz w:val="22"/>
                <w:szCs w:val="22"/>
                <w:lang w:val="sr-Latn-ME"/>
              </w:rPr>
              <w:t xml:space="preserve"> </w:t>
            </w:r>
            <w:r w:rsidR="00A776E6" w:rsidRPr="00C70BDB">
              <w:rPr>
                <w:noProof/>
                <w:color w:val="000000"/>
                <w:sz w:val="22"/>
                <w:szCs w:val="22"/>
                <w:lang w:val="sr-Latn-ME"/>
              </w:rPr>
              <w:t>pritisaka</w:t>
            </w:r>
            <w:r w:rsidR="00853DAB">
              <w:rPr>
                <w:noProof/>
                <w:color w:val="000000"/>
                <w:sz w:val="22"/>
                <w:szCs w:val="22"/>
                <w:lang w:val="sr-Latn-ME"/>
              </w:rPr>
              <w:t xml:space="preserve"> </w:t>
            </w:r>
            <w:r w:rsidRPr="00C70BDB">
              <w:rPr>
                <w:noProof/>
                <w:color w:val="000000"/>
                <w:sz w:val="22"/>
                <w:szCs w:val="22"/>
                <w:lang w:val="sr-Latn-ME"/>
              </w:rPr>
              <w:t>pare.</w:t>
            </w:r>
            <w:r w:rsidR="00853DAB">
              <w:rPr>
                <w:noProof/>
                <w:color w:val="000000"/>
                <w:sz w:val="22"/>
                <w:szCs w:val="22"/>
                <w:lang w:val="sr-Latn-ME"/>
              </w:rPr>
              <w:t xml:space="preserve"> </w:t>
            </w:r>
            <w:r w:rsidRPr="00C70BDB">
              <w:rPr>
                <w:noProof/>
                <w:color w:val="000000"/>
                <w:sz w:val="22"/>
                <w:szCs w:val="22"/>
                <w:lang w:val="sr-Latn-ME"/>
              </w:rPr>
              <w:t>Primijenjene</w:t>
            </w:r>
            <w:r w:rsidR="00853DAB">
              <w:rPr>
                <w:noProof/>
                <w:color w:val="000000"/>
                <w:sz w:val="22"/>
                <w:szCs w:val="22"/>
                <w:lang w:val="sr-Latn-ME"/>
              </w:rPr>
              <w:t xml:space="preserve"> </w:t>
            </w:r>
            <w:r w:rsidRPr="00C70BDB">
              <w:rPr>
                <w:noProof/>
                <w:color w:val="000000"/>
                <w:sz w:val="22"/>
                <w:szCs w:val="22"/>
                <w:lang w:val="sr-Latn-ME"/>
              </w:rPr>
              <w:t>niske</w:t>
            </w:r>
            <w:r w:rsidR="00853DAB">
              <w:rPr>
                <w:noProof/>
                <w:color w:val="000000"/>
                <w:sz w:val="22"/>
                <w:szCs w:val="22"/>
                <w:lang w:val="sr-Latn-ME"/>
              </w:rPr>
              <w:t xml:space="preserve"> </w:t>
            </w:r>
            <w:r w:rsidRPr="00C70BDB">
              <w:rPr>
                <w:noProof/>
                <w:color w:val="000000"/>
                <w:sz w:val="22"/>
                <w:szCs w:val="22"/>
                <w:lang w:val="sr-Latn-ME"/>
              </w:rPr>
              <w:t>temperature</w:t>
            </w:r>
            <w:r w:rsidR="00853DAB">
              <w:rPr>
                <w:noProof/>
                <w:color w:val="000000"/>
                <w:sz w:val="22"/>
                <w:szCs w:val="22"/>
                <w:lang w:val="sr-Latn-ME"/>
              </w:rPr>
              <w:t xml:space="preserve"> </w:t>
            </w:r>
            <w:r w:rsidRPr="00C70BDB">
              <w:rPr>
                <w:noProof/>
                <w:color w:val="000000"/>
                <w:sz w:val="22"/>
                <w:szCs w:val="22"/>
                <w:lang w:val="sr-Latn-ME"/>
              </w:rPr>
              <w:t>omogućuju</w:t>
            </w:r>
            <w:r w:rsidR="00853DAB">
              <w:rPr>
                <w:noProof/>
                <w:color w:val="000000"/>
                <w:sz w:val="22"/>
                <w:szCs w:val="22"/>
                <w:lang w:val="sr-Latn-ME"/>
              </w:rPr>
              <w:t xml:space="preserve"> </w:t>
            </w:r>
            <w:r w:rsidRPr="00C70BDB">
              <w:rPr>
                <w:noProof/>
                <w:color w:val="000000"/>
                <w:sz w:val="22"/>
                <w:szCs w:val="22"/>
                <w:lang w:val="sr-Latn-ME"/>
              </w:rPr>
              <w:t>vrlo</w:t>
            </w:r>
            <w:r w:rsidR="00853DAB">
              <w:rPr>
                <w:noProof/>
                <w:color w:val="000000"/>
                <w:sz w:val="22"/>
                <w:szCs w:val="22"/>
                <w:lang w:val="sr-Latn-ME"/>
              </w:rPr>
              <w:t xml:space="preserve"> </w:t>
            </w:r>
            <w:r w:rsidRPr="00C70BDB">
              <w:rPr>
                <w:noProof/>
                <w:color w:val="000000"/>
                <w:sz w:val="22"/>
                <w:szCs w:val="22"/>
                <w:lang w:val="sr-Latn-ME"/>
              </w:rPr>
              <w:t>visoku</w:t>
            </w:r>
            <w:r w:rsidR="00853DAB">
              <w:rPr>
                <w:noProof/>
                <w:color w:val="000000"/>
                <w:sz w:val="22"/>
                <w:szCs w:val="22"/>
                <w:lang w:val="sr-Latn-ME"/>
              </w:rPr>
              <w:t xml:space="preserve"> </w:t>
            </w:r>
            <w:r w:rsidR="00A776E6" w:rsidRPr="00C70BDB">
              <w:rPr>
                <w:noProof/>
                <w:color w:val="000000"/>
                <w:sz w:val="22"/>
                <w:szCs w:val="22"/>
                <w:lang w:val="sr-Latn-ME"/>
              </w:rPr>
              <w:t>efikasnost</w:t>
            </w:r>
            <w:r w:rsidR="00853DAB">
              <w:rPr>
                <w:noProof/>
                <w:color w:val="000000"/>
                <w:sz w:val="22"/>
                <w:szCs w:val="22"/>
                <w:lang w:val="sr-Latn-ME"/>
              </w:rPr>
              <w:t xml:space="preserve"> </w:t>
            </w:r>
            <w:r w:rsidRPr="00C70BDB">
              <w:rPr>
                <w:noProof/>
                <w:color w:val="000000"/>
                <w:sz w:val="22"/>
                <w:szCs w:val="22"/>
                <w:lang w:val="sr-Latn-ME"/>
              </w:rPr>
              <w:t>kondenzacije,</w:t>
            </w:r>
            <w:r w:rsidR="00853DAB">
              <w:rPr>
                <w:noProof/>
                <w:color w:val="000000"/>
                <w:sz w:val="22"/>
                <w:szCs w:val="22"/>
                <w:lang w:val="sr-Latn-ME"/>
              </w:rPr>
              <w:t xml:space="preserve"> </w:t>
            </w:r>
            <w:r w:rsidRPr="00C70BDB">
              <w:rPr>
                <w:noProof/>
                <w:color w:val="000000"/>
                <w:sz w:val="22"/>
                <w:szCs w:val="22"/>
                <w:lang w:val="sr-Latn-ME"/>
              </w:rPr>
              <w:t>zbog</w:t>
            </w:r>
            <w:r w:rsidR="00853DAB">
              <w:rPr>
                <w:noProof/>
                <w:color w:val="000000"/>
                <w:sz w:val="22"/>
                <w:szCs w:val="22"/>
                <w:lang w:val="sr-Latn-ME"/>
              </w:rPr>
              <w:t xml:space="preserve"> </w:t>
            </w:r>
            <w:r w:rsidRPr="00C70BDB">
              <w:rPr>
                <w:noProof/>
                <w:color w:val="000000"/>
                <w:sz w:val="22"/>
                <w:szCs w:val="22"/>
                <w:lang w:val="sr-Latn-ME"/>
              </w:rPr>
              <w:t>čega</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00A776E6" w:rsidRPr="00C70BDB">
              <w:rPr>
                <w:noProof/>
                <w:color w:val="000000"/>
                <w:sz w:val="22"/>
                <w:szCs w:val="22"/>
                <w:lang w:val="sr-Latn-ME"/>
              </w:rPr>
              <w:t>odgovarajuća</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završna</w:t>
            </w:r>
            <w:r w:rsidR="00853DAB">
              <w:rPr>
                <w:noProof/>
                <w:color w:val="000000"/>
                <w:sz w:val="22"/>
                <w:szCs w:val="22"/>
                <w:lang w:val="sr-Latn-ME"/>
              </w:rPr>
              <w:t xml:space="preserve"> </w:t>
            </w:r>
            <w:r w:rsidRPr="00C70BDB">
              <w:rPr>
                <w:noProof/>
                <w:color w:val="000000"/>
                <w:sz w:val="22"/>
                <w:szCs w:val="22"/>
                <w:lang w:val="sr-Latn-ME"/>
              </w:rPr>
              <w:t>tehnika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kontrolu</w:t>
            </w:r>
            <w:r w:rsidR="00853DAB">
              <w:rPr>
                <w:noProof/>
                <w:color w:val="000000"/>
                <w:sz w:val="22"/>
                <w:szCs w:val="22"/>
                <w:lang w:val="sr-Latn-ME"/>
              </w:rPr>
              <w:t xml:space="preserve"> </w:t>
            </w:r>
            <w:r w:rsidRPr="00C70BDB">
              <w:rPr>
                <w:noProof/>
                <w:color w:val="000000"/>
                <w:sz w:val="22"/>
                <w:szCs w:val="22"/>
                <w:lang w:val="sr-Latn-ME"/>
              </w:rPr>
              <w:t>emisija</w:t>
            </w:r>
            <w:r w:rsidR="00853DAB">
              <w:rPr>
                <w:noProof/>
                <w:color w:val="000000"/>
                <w:sz w:val="22"/>
                <w:szCs w:val="22"/>
                <w:lang w:val="sr-Latn-ME"/>
              </w:rPr>
              <w:t xml:space="preserve"> </w:t>
            </w:r>
            <w:r w:rsidR="00A776E6" w:rsidRPr="00C70BDB">
              <w:rPr>
                <w:noProof/>
                <w:color w:val="000000"/>
                <w:sz w:val="22"/>
                <w:szCs w:val="22"/>
                <w:lang w:val="sr-Latn-ME"/>
              </w:rPr>
              <w:t>VOC</w:t>
            </w:r>
            <w:r w:rsidR="00853DAB">
              <w:rPr>
                <w:noProof/>
                <w:color w:val="000000"/>
                <w:sz w:val="22"/>
                <w:szCs w:val="22"/>
                <w:lang w:val="sr-Latn-ME"/>
              </w:rPr>
              <w:t xml:space="preserve"> </w:t>
            </w:r>
            <w:r w:rsidR="00A776E6"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ova.</w:t>
            </w:r>
          </w:p>
        </w:tc>
      </w:tr>
      <w:tr w:rsidR="00397B72" w:rsidRPr="00C70BDB" w14:paraId="7F753064" w14:textId="77777777" w:rsidTr="00CC05E7">
        <w:tc>
          <w:tcPr>
            <w:tcW w:w="1792" w:type="dxa"/>
            <w:shd w:val="clear" w:color="auto" w:fill="FFFFFF"/>
            <w:tcMar>
              <w:top w:w="120" w:type="dxa"/>
              <w:left w:w="120" w:type="dxa"/>
              <w:bottom w:w="120" w:type="dxa"/>
              <w:right w:w="120" w:type="dxa"/>
            </w:tcMar>
            <w:hideMark/>
          </w:tcPr>
          <w:p w14:paraId="6C4D1B32" w14:textId="77777777"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Ciklon</w:t>
            </w:r>
          </w:p>
        </w:tc>
        <w:tc>
          <w:tcPr>
            <w:tcW w:w="2340" w:type="dxa"/>
            <w:shd w:val="clear" w:color="auto" w:fill="FFFFFF"/>
            <w:tcMar>
              <w:top w:w="120" w:type="dxa"/>
              <w:left w:w="120" w:type="dxa"/>
              <w:bottom w:w="120" w:type="dxa"/>
              <w:right w:w="120" w:type="dxa"/>
            </w:tcMar>
            <w:hideMark/>
          </w:tcPr>
          <w:p w14:paraId="65194CB1" w14:textId="77777777"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Prašina</w:t>
            </w:r>
          </w:p>
        </w:tc>
        <w:tc>
          <w:tcPr>
            <w:tcW w:w="5491" w:type="dxa"/>
            <w:shd w:val="clear" w:color="auto" w:fill="FFFFFF"/>
            <w:tcMar>
              <w:top w:w="120" w:type="dxa"/>
              <w:left w:w="120" w:type="dxa"/>
              <w:bottom w:w="120" w:type="dxa"/>
              <w:right w:w="120" w:type="dxa"/>
            </w:tcMar>
            <w:hideMark/>
          </w:tcPr>
          <w:p w14:paraId="16A00223" w14:textId="6E07938C"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Ciklonski</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upotrebljavaju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uklanjanje</w:t>
            </w:r>
            <w:r w:rsidR="00853DAB">
              <w:rPr>
                <w:noProof/>
                <w:color w:val="000000"/>
                <w:sz w:val="22"/>
                <w:szCs w:val="22"/>
                <w:lang w:val="sr-Latn-ME"/>
              </w:rPr>
              <w:t xml:space="preserve"> </w:t>
            </w:r>
            <w:r w:rsidRPr="00C70BDB">
              <w:rPr>
                <w:noProof/>
                <w:color w:val="000000"/>
                <w:sz w:val="22"/>
                <w:szCs w:val="22"/>
                <w:lang w:val="sr-Latn-ME"/>
              </w:rPr>
              <w:t>težih</w:t>
            </w:r>
            <w:r w:rsidR="00853DAB">
              <w:rPr>
                <w:noProof/>
                <w:color w:val="000000"/>
                <w:sz w:val="22"/>
                <w:szCs w:val="22"/>
                <w:lang w:val="sr-Latn-ME"/>
              </w:rPr>
              <w:t xml:space="preserve"> </w:t>
            </w:r>
            <w:r w:rsidRPr="00C70BDB">
              <w:rPr>
                <w:noProof/>
                <w:color w:val="000000"/>
                <w:sz w:val="22"/>
                <w:szCs w:val="22"/>
                <w:lang w:val="sr-Latn-ME"/>
              </w:rPr>
              <w:t>čestica</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„ispadaju”</w:t>
            </w:r>
            <w:r w:rsidR="00853DAB">
              <w:rPr>
                <w:noProof/>
                <w:color w:val="000000"/>
                <w:sz w:val="22"/>
                <w:szCs w:val="22"/>
                <w:lang w:val="sr-Latn-ME"/>
              </w:rPr>
              <w:t xml:space="preserve"> </w:t>
            </w:r>
            <w:r w:rsidRPr="00C70BDB">
              <w:rPr>
                <w:noProof/>
                <w:color w:val="000000"/>
                <w:sz w:val="22"/>
                <w:szCs w:val="22"/>
                <w:lang w:val="sr-Latn-ME"/>
              </w:rPr>
              <w:t>dok</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otpadni</w:t>
            </w:r>
            <w:r w:rsidR="00853DAB">
              <w:rPr>
                <w:noProof/>
                <w:color w:val="000000"/>
                <w:sz w:val="22"/>
                <w:szCs w:val="22"/>
                <w:lang w:val="sr-Latn-ME"/>
              </w:rPr>
              <w:t xml:space="preserve"> </w:t>
            </w:r>
            <w:r w:rsidR="00BE425B" w:rsidRPr="00C70BDB">
              <w:rPr>
                <w:noProof/>
                <w:color w:val="000000"/>
                <w:sz w:val="22"/>
                <w:szCs w:val="22"/>
                <w:lang w:val="sr-Latn-ME"/>
              </w:rPr>
              <w:t>gasovi</w:t>
            </w:r>
            <w:r w:rsidR="00853DAB">
              <w:rPr>
                <w:noProof/>
                <w:color w:val="000000"/>
                <w:sz w:val="22"/>
                <w:szCs w:val="22"/>
                <w:lang w:val="sr-Latn-ME"/>
              </w:rPr>
              <w:t xml:space="preserve"> </w:t>
            </w:r>
            <w:r w:rsidRPr="00C70BDB">
              <w:rPr>
                <w:noProof/>
                <w:color w:val="000000"/>
                <w:sz w:val="22"/>
                <w:szCs w:val="22"/>
                <w:lang w:val="sr-Latn-ME"/>
              </w:rPr>
              <w:t>usmjeravaju</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00BE425B" w:rsidRPr="00C70BDB">
              <w:rPr>
                <w:noProof/>
                <w:color w:val="000000"/>
                <w:sz w:val="22"/>
                <w:szCs w:val="22"/>
                <w:lang w:val="sr-Latn-ME"/>
              </w:rPr>
              <w:t>kružnim</w:t>
            </w:r>
            <w:r w:rsidR="00853DAB">
              <w:rPr>
                <w:noProof/>
                <w:color w:val="000000"/>
                <w:sz w:val="22"/>
                <w:szCs w:val="22"/>
                <w:lang w:val="sr-Latn-ME"/>
              </w:rPr>
              <w:t xml:space="preserve"> </w:t>
            </w:r>
            <w:r w:rsidR="00BE425B" w:rsidRPr="00C70BDB">
              <w:rPr>
                <w:noProof/>
                <w:color w:val="000000"/>
                <w:sz w:val="22"/>
                <w:szCs w:val="22"/>
                <w:lang w:val="sr-Latn-ME"/>
              </w:rPr>
              <w:t>pokretima</w:t>
            </w:r>
            <w:r w:rsidR="00853DAB">
              <w:rPr>
                <w:noProof/>
                <w:color w:val="000000"/>
                <w:sz w:val="22"/>
                <w:szCs w:val="22"/>
                <w:lang w:val="sr-Latn-ME"/>
              </w:rPr>
              <w:t xml:space="preserve"> </w:t>
            </w:r>
            <w:r w:rsidRPr="00C70BDB">
              <w:rPr>
                <w:noProof/>
                <w:color w:val="000000"/>
                <w:sz w:val="22"/>
                <w:szCs w:val="22"/>
                <w:lang w:val="sr-Latn-ME"/>
              </w:rPr>
              <w:t>prije</w:t>
            </w:r>
            <w:r w:rsidR="00853DAB">
              <w:rPr>
                <w:noProof/>
                <w:color w:val="000000"/>
                <w:sz w:val="22"/>
                <w:szCs w:val="22"/>
                <w:lang w:val="sr-Latn-ME"/>
              </w:rPr>
              <w:t xml:space="preserve"> </w:t>
            </w:r>
            <w:r w:rsidRPr="00C70BDB">
              <w:rPr>
                <w:noProof/>
                <w:color w:val="000000"/>
                <w:sz w:val="22"/>
                <w:szCs w:val="22"/>
                <w:lang w:val="sr-Latn-ME"/>
              </w:rPr>
              <w:t>nego</w:t>
            </w:r>
            <w:r w:rsidR="00853DAB">
              <w:rPr>
                <w:noProof/>
                <w:color w:val="000000"/>
                <w:sz w:val="22"/>
                <w:szCs w:val="22"/>
                <w:lang w:val="sr-Latn-ME"/>
              </w:rPr>
              <w:t xml:space="preserve"> </w:t>
            </w: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napuste</w:t>
            </w:r>
            <w:r w:rsidR="00853DAB">
              <w:rPr>
                <w:noProof/>
                <w:color w:val="000000"/>
                <w:sz w:val="22"/>
                <w:szCs w:val="22"/>
                <w:lang w:val="sr-Latn-ME"/>
              </w:rPr>
              <w:t xml:space="preserve"> </w:t>
            </w:r>
            <w:r w:rsidRPr="00C70BDB">
              <w:rPr>
                <w:noProof/>
                <w:color w:val="000000"/>
                <w:sz w:val="22"/>
                <w:szCs w:val="22"/>
                <w:lang w:val="sr-Latn-ME"/>
              </w:rPr>
              <w:t>separator.</w:t>
            </w:r>
          </w:p>
          <w:p w14:paraId="137EB868" w14:textId="69363969"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Cikloni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upotrebljavaju</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kontrolu</w:t>
            </w:r>
            <w:r w:rsidR="00853DAB">
              <w:rPr>
                <w:noProof/>
                <w:color w:val="000000"/>
                <w:sz w:val="22"/>
                <w:szCs w:val="22"/>
                <w:lang w:val="sr-Latn-ME"/>
              </w:rPr>
              <w:t xml:space="preserve"> </w:t>
            </w:r>
            <w:r w:rsidRPr="00C70BDB">
              <w:rPr>
                <w:noProof/>
                <w:color w:val="000000"/>
                <w:sz w:val="22"/>
                <w:szCs w:val="22"/>
                <w:lang w:val="sr-Latn-ME"/>
              </w:rPr>
              <w:t>čestica,</w:t>
            </w:r>
            <w:r w:rsidR="00853DAB">
              <w:rPr>
                <w:noProof/>
                <w:color w:val="000000"/>
                <w:sz w:val="22"/>
                <w:szCs w:val="22"/>
                <w:lang w:val="sr-Latn-ME"/>
              </w:rPr>
              <w:t xml:space="preserve"> </w:t>
            </w:r>
            <w:r w:rsidRPr="00C70BDB">
              <w:rPr>
                <w:noProof/>
                <w:color w:val="000000"/>
                <w:sz w:val="22"/>
                <w:szCs w:val="22"/>
                <w:lang w:val="sr-Latn-ME"/>
              </w:rPr>
              <w:t>prvenstveno</w:t>
            </w:r>
            <w:r w:rsidR="00853DAB">
              <w:rPr>
                <w:noProof/>
                <w:color w:val="000000"/>
                <w:sz w:val="22"/>
                <w:szCs w:val="22"/>
                <w:lang w:val="sr-Latn-ME"/>
              </w:rPr>
              <w:t xml:space="preserve"> </w:t>
            </w:r>
            <w:r w:rsidRPr="00C70BDB">
              <w:rPr>
                <w:noProof/>
                <w:color w:val="000000"/>
                <w:sz w:val="22"/>
                <w:szCs w:val="22"/>
                <w:lang w:val="sr-Latn-ME"/>
              </w:rPr>
              <w:t>PM</w:t>
            </w:r>
            <w:r w:rsidRPr="00C70BDB">
              <w:rPr>
                <w:rStyle w:val="sub"/>
                <w:noProof/>
                <w:color w:val="000000"/>
                <w:sz w:val="22"/>
                <w:szCs w:val="22"/>
                <w:vertAlign w:val="subscript"/>
                <w:lang w:val="sr-Latn-ME"/>
              </w:rPr>
              <w:t>10</w:t>
            </w:r>
            <w:r w:rsidRPr="00C70BDB">
              <w:rPr>
                <w:noProof/>
                <w:color w:val="000000"/>
                <w:sz w:val="22"/>
                <w:szCs w:val="22"/>
                <w:lang w:val="sr-Latn-ME"/>
              </w:rPr>
              <w:t>.</w:t>
            </w:r>
          </w:p>
        </w:tc>
      </w:tr>
      <w:tr w:rsidR="00397B72" w:rsidRPr="00C70BDB" w14:paraId="037FF420" w14:textId="77777777" w:rsidTr="00CC05E7">
        <w:tc>
          <w:tcPr>
            <w:tcW w:w="1792" w:type="dxa"/>
            <w:shd w:val="clear" w:color="auto" w:fill="FFFFFF"/>
            <w:tcMar>
              <w:top w:w="120" w:type="dxa"/>
              <w:left w:w="120" w:type="dxa"/>
              <w:bottom w:w="120" w:type="dxa"/>
              <w:right w:w="120" w:type="dxa"/>
            </w:tcMar>
            <w:hideMark/>
          </w:tcPr>
          <w:p w14:paraId="4DCE5886" w14:textId="28AAFD94" w:rsidR="007304AD" w:rsidRPr="00C70BDB" w:rsidRDefault="00BE425B"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Elektrofilter</w:t>
            </w:r>
          </w:p>
        </w:tc>
        <w:tc>
          <w:tcPr>
            <w:tcW w:w="2340" w:type="dxa"/>
            <w:shd w:val="clear" w:color="auto" w:fill="FFFFFF"/>
            <w:tcMar>
              <w:top w:w="120" w:type="dxa"/>
              <w:left w:w="120" w:type="dxa"/>
              <w:bottom w:w="120" w:type="dxa"/>
              <w:right w:w="120" w:type="dxa"/>
            </w:tcMar>
            <w:hideMark/>
          </w:tcPr>
          <w:p w14:paraId="0026F19D" w14:textId="77777777"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Prašina</w:t>
            </w:r>
          </w:p>
        </w:tc>
        <w:tc>
          <w:tcPr>
            <w:tcW w:w="5491" w:type="dxa"/>
            <w:shd w:val="clear" w:color="auto" w:fill="FFFFFF"/>
            <w:tcMar>
              <w:top w:w="120" w:type="dxa"/>
              <w:left w:w="120" w:type="dxa"/>
              <w:bottom w:w="120" w:type="dxa"/>
              <w:right w:w="120" w:type="dxa"/>
            </w:tcMar>
            <w:hideMark/>
          </w:tcPr>
          <w:p w14:paraId="710FBAD8" w14:textId="1257C451"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w:t>
            </w:r>
            <w:r w:rsidR="00853DAB">
              <w:rPr>
                <w:noProof/>
                <w:color w:val="000000"/>
                <w:sz w:val="22"/>
                <w:szCs w:val="22"/>
                <w:lang w:val="sr-Latn-ME"/>
              </w:rPr>
              <w:t xml:space="preserve"> </w:t>
            </w:r>
            <w:r w:rsidR="00BE425B" w:rsidRPr="00C70BDB">
              <w:rPr>
                <w:noProof/>
                <w:color w:val="000000"/>
                <w:sz w:val="22"/>
                <w:szCs w:val="22"/>
                <w:lang w:val="sr-Latn-ME"/>
              </w:rPr>
              <w:t>elektrof</w:t>
            </w:r>
            <w:r w:rsidR="00AA47A5" w:rsidRPr="00C70BDB">
              <w:rPr>
                <w:noProof/>
                <w:color w:val="000000"/>
                <w:sz w:val="22"/>
                <w:szCs w:val="22"/>
                <w:lang w:val="sr-Latn-ME"/>
              </w:rPr>
              <w:t>ilter</w:t>
            </w:r>
            <w:r w:rsidR="00BE425B" w:rsidRPr="00C70BDB">
              <w:rPr>
                <w:noProof/>
                <w:color w:val="000000"/>
                <w:sz w:val="22"/>
                <w:szCs w:val="22"/>
                <w:lang w:val="sr-Latn-ME"/>
              </w:rPr>
              <w:t>ima</w:t>
            </w:r>
            <w:r w:rsidR="00853DAB">
              <w:rPr>
                <w:noProof/>
                <w:color w:val="000000"/>
                <w:sz w:val="22"/>
                <w:szCs w:val="22"/>
                <w:lang w:val="sr-Latn-ME"/>
              </w:rPr>
              <w:t xml:space="preserve"> </w:t>
            </w:r>
            <w:r w:rsidRPr="00C70BDB">
              <w:rPr>
                <w:noProof/>
                <w:color w:val="000000"/>
                <w:sz w:val="22"/>
                <w:szCs w:val="22"/>
                <w:lang w:val="sr-Latn-ME"/>
              </w:rPr>
              <w:t>čestice</w:t>
            </w:r>
            <w:r w:rsidR="00853DAB">
              <w:rPr>
                <w:noProof/>
                <w:color w:val="000000"/>
                <w:sz w:val="22"/>
                <w:szCs w:val="22"/>
                <w:lang w:val="sr-Latn-ME"/>
              </w:rPr>
              <w:t xml:space="preserve"> </w:t>
            </w:r>
            <w:r w:rsidR="00BE425B" w:rsidRPr="00C70BDB">
              <w:rPr>
                <w:noProof/>
                <w:color w:val="000000"/>
                <w:sz w:val="22"/>
                <w:szCs w:val="22"/>
                <w:lang w:val="sr-Latn-ME"/>
              </w:rPr>
              <w:t>se</w:t>
            </w:r>
            <w:r w:rsidR="00853DAB">
              <w:rPr>
                <w:noProof/>
                <w:color w:val="000000"/>
                <w:sz w:val="22"/>
                <w:szCs w:val="22"/>
                <w:lang w:val="sr-Latn-ME"/>
              </w:rPr>
              <w:t xml:space="preserve"> </w:t>
            </w:r>
            <w:r w:rsidR="00BE425B" w:rsidRPr="00C70BDB">
              <w:rPr>
                <w:noProof/>
                <w:color w:val="000000"/>
                <w:sz w:val="22"/>
                <w:szCs w:val="22"/>
                <w:lang w:val="sr-Latn-ME"/>
              </w:rPr>
              <w:t>nabijaju</w:t>
            </w:r>
            <w:r w:rsidR="00853DAB">
              <w:rPr>
                <w:noProof/>
                <w:color w:val="000000"/>
                <w:sz w:val="22"/>
                <w:szCs w:val="22"/>
                <w:lang w:val="sr-Latn-ME"/>
              </w:rPr>
              <w:t xml:space="preserve"> </w:t>
            </w:r>
            <w:r w:rsidR="00BE425B" w:rsidRPr="00C70BDB">
              <w:rPr>
                <w:noProof/>
                <w:color w:val="000000"/>
                <w:sz w:val="22"/>
                <w:szCs w:val="22"/>
                <w:lang w:val="sr-Latn-ME"/>
              </w:rPr>
              <w:t>i</w:t>
            </w:r>
            <w:r w:rsidR="00853DAB">
              <w:rPr>
                <w:noProof/>
                <w:color w:val="000000"/>
                <w:sz w:val="22"/>
                <w:szCs w:val="22"/>
                <w:lang w:val="sr-Latn-ME"/>
              </w:rPr>
              <w:t xml:space="preserve"> </w:t>
            </w:r>
            <w:r w:rsidR="00BE425B" w:rsidRPr="00C70BDB">
              <w:rPr>
                <w:noProof/>
                <w:color w:val="000000"/>
                <w:sz w:val="22"/>
                <w:szCs w:val="22"/>
                <w:lang w:val="sr-Latn-ME"/>
              </w:rPr>
              <w:t>razdvajaju</w:t>
            </w:r>
            <w:r w:rsidR="00853DAB">
              <w:rPr>
                <w:noProof/>
                <w:color w:val="000000"/>
                <w:sz w:val="22"/>
                <w:szCs w:val="22"/>
                <w:lang w:val="sr-Latn-ME"/>
              </w:rPr>
              <w:t xml:space="preserve"> </w:t>
            </w:r>
            <w:r w:rsidR="00BE425B" w:rsidRPr="00C70BDB">
              <w:rPr>
                <w:noProof/>
                <w:color w:val="000000"/>
                <w:sz w:val="22"/>
                <w:szCs w:val="22"/>
                <w:lang w:val="sr-Latn-ME"/>
              </w:rPr>
              <w:t>pod</w:t>
            </w:r>
            <w:r w:rsidR="00853DAB">
              <w:rPr>
                <w:noProof/>
                <w:color w:val="000000"/>
                <w:sz w:val="22"/>
                <w:szCs w:val="22"/>
                <w:lang w:val="sr-Latn-ME"/>
              </w:rPr>
              <w:t xml:space="preserve"> </w:t>
            </w:r>
            <w:r w:rsidR="00BE425B" w:rsidRPr="00C70BDB">
              <w:rPr>
                <w:noProof/>
                <w:color w:val="000000"/>
                <w:sz w:val="22"/>
                <w:szCs w:val="22"/>
                <w:lang w:val="sr-Latn-ME"/>
              </w:rPr>
              <w:t>utica</w:t>
            </w:r>
            <w:r w:rsidRPr="00C70BDB">
              <w:rPr>
                <w:noProof/>
                <w:color w:val="000000"/>
                <w:sz w:val="22"/>
                <w:szCs w:val="22"/>
                <w:lang w:val="sr-Latn-ME"/>
              </w:rPr>
              <w:t>jem</w:t>
            </w:r>
            <w:r w:rsidR="00853DAB">
              <w:rPr>
                <w:noProof/>
                <w:color w:val="000000"/>
                <w:sz w:val="22"/>
                <w:szCs w:val="22"/>
                <w:lang w:val="sr-Latn-ME"/>
              </w:rPr>
              <w:t xml:space="preserve"> </w:t>
            </w:r>
            <w:r w:rsidRPr="00C70BDB">
              <w:rPr>
                <w:noProof/>
                <w:color w:val="000000"/>
                <w:sz w:val="22"/>
                <w:szCs w:val="22"/>
                <w:lang w:val="sr-Latn-ME"/>
              </w:rPr>
              <w:t>električnog</w:t>
            </w:r>
            <w:r w:rsidR="00853DAB">
              <w:rPr>
                <w:noProof/>
                <w:color w:val="000000"/>
                <w:sz w:val="22"/>
                <w:szCs w:val="22"/>
                <w:lang w:val="sr-Latn-ME"/>
              </w:rPr>
              <w:t xml:space="preserve"> </w:t>
            </w:r>
            <w:r w:rsidRPr="00C70BDB">
              <w:rPr>
                <w:noProof/>
                <w:color w:val="000000"/>
                <w:sz w:val="22"/>
                <w:szCs w:val="22"/>
                <w:lang w:val="sr-Latn-ME"/>
              </w:rPr>
              <w:t>polja.</w:t>
            </w:r>
            <w:r w:rsidR="00853DAB">
              <w:rPr>
                <w:noProof/>
                <w:color w:val="000000"/>
                <w:sz w:val="22"/>
                <w:szCs w:val="22"/>
                <w:lang w:val="sr-Latn-ME"/>
              </w:rPr>
              <w:t xml:space="preserve"> </w:t>
            </w:r>
            <w:r w:rsidR="00BE425B" w:rsidRPr="00C70BDB">
              <w:rPr>
                <w:noProof/>
                <w:color w:val="000000"/>
                <w:sz w:val="22"/>
                <w:szCs w:val="22"/>
                <w:lang w:val="sr-Latn-ME"/>
              </w:rPr>
              <w:t>Elektrof</w:t>
            </w:r>
            <w:r w:rsidR="00AA47A5" w:rsidRPr="00C70BDB">
              <w:rPr>
                <w:noProof/>
                <w:color w:val="000000"/>
                <w:sz w:val="22"/>
                <w:szCs w:val="22"/>
                <w:lang w:val="sr-Latn-ME"/>
              </w:rPr>
              <w:t>ilter</w:t>
            </w:r>
            <w:r w:rsidR="00BE425B"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raditi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vrlo</w:t>
            </w:r>
            <w:r w:rsidR="00853DAB">
              <w:rPr>
                <w:noProof/>
                <w:color w:val="000000"/>
                <w:sz w:val="22"/>
                <w:szCs w:val="22"/>
                <w:lang w:val="sr-Latn-ME"/>
              </w:rPr>
              <w:t xml:space="preserve"> </w:t>
            </w:r>
            <w:r w:rsidRPr="00C70BDB">
              <w:rPr>
                <w:noProof/>
                <w:color w:val="000000"/>
                <w:sz w:val="22"/>
                <w:szCs w:val="22"/>
                <w:lang w:val="sr-Latn-ME"/>
              </w:rPr>
              <w:t>raz</w:t>
            </w:r>
            <w:r w:rsidR="009619BD" w:rsidRPr="00C70BDB">
              <w:rPr>
                <w:noProof/>
                <w:color w:val="000000"/>
                <w:sz w:val="22"/>
                <w:szCs w:val="22"/>
                <w:lang w:val="sr-Latn-ME"/>
              </w:rPr>
              <w:t>ličitim</w:t>
            </w:r>
            <w:r w:rsidR="00853DAB">
              <w:rPr>
                <w:noProof/>
                <w:color w:val="000000"/>
                <w:sz w:val="22"/>
                <w:szCs w:val="22"/>
                <w:lang w:val="sr-Latn-ME"/>
              </w:rPr>
              <w:t xml:space="preserve"> </w:t>
            </w:r>
            <w:r w:rsidRPr="00C70BDB">
              <w:rPr>
                <w:noProof/>
                <w:color w:val="000000"/>
                <w:sz w:val="22"/>
                <w:szCs w:val="22"/>
                <w:lang w:val="sr-Latn-ME"/>
              </w:rPr>
              <w:t>u</w:t>
            </w:r>
            <w:r w:rsidR="00BE425B" w:rsidRPr="00C70BDB">
              <w:rPr>
                <w:noProof/>
                <w:color w:val="000000"/>
                <w:sz w:val="22"/>
                <w:szCs w:val="22"/>
                <w:lang w:val="sr-Latn-ME"/>
              </w:rPr>
              <w:t>slovima</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su</w:t>
            </w:r>
            <w:r w:rsidR="00BE425B" w:rsidRPr="00C70BDB">
              <w:rPr>
                <w:noProof/>
                <w:color w:val="000000"/>
                <w:sz w:val="22"/>
                <w:szCs w:val="22"/>
                <w:lang w:val="sr-Latn-ME"/>
              </w:rPr>
              <w:t>v</w:t>
            </w:r>
            <w:r w:rsidRPr="00C70BDB">
              <w:rPr>
                <w:noProof/>
                <w:color w:val="000000"/>
                <w:sz w:val="22"/>
                <w:szCs w:val="22"/>
                <w:lang w:val="sr-Latn-ME"/>
              </w:rPr>
              <w:t>om</w:t>
            </w:r>
            <w:r w:rsidR="00853DAB">
              <w:rPr>
                <w:noProof/>
                <w:color w:val="000000"/>
                <w:sz w:val="22"/>
                <w:szCs w:val="22"/>
                <w:lang w:val="sr-Latn-ME"/>
              </w:rPr>
              <w:t xml:space="preserve"> </w:t>
            </w:r>
            <w:r w:rsidR="00BE425B" w:rsidRPr="00C70BDB">
              <w:rPr>
                <w:noProof/>
                <w:color w:val="000000"/>
                <w:sz w:val="22"/>
                <w:szCs w:val="22"/>
                <w:lang w:val="sr-Latn-ME"/>
              </w:rPr>
              <w:t>elektrofilteru</w:t>
            </w:r>
            <w:r w:rsidR="00853DAB">
              <w:rPr>
                <w:noProof/>
                <w:color w:val="000000"/>
                <w:sz w:val="22"/>
                <w:szCs w:val="22"/>
                <w:lang w:val="sr-Latn-ME"/>
              </w:rPr>
              <w:t xml:space="preserve"> </w:t>
            </w:r>
            <w:r w:rsidRPr="00C70BDB">
              <w:rPr>
                <w:noProof/>
                <w:color w:val="000000"/>
                <w:sz w:val="22"/>
                <w:szCs w:val="22"/>
                <w:lang w:val="sr-Latn-ME"/>
              </w:rPr>
              <w:t>sakupljeni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materijal</w:t>
            </w:r>
            <w:r w:rsidR="00853DAB">
              <w:rPr>
                <w:noProof/>
                <w:color w:val="000000"/>
                <w:sz w:val="22"/>
                <w:szCs w:val="22"/>
                <w:lang w:val="sr-Latn-ME"/>
              </w:rPr>
              <w:t xml:space="preserve"> </w:t>
            </w:r>
            <w:r w:rsidRPr="00C70BDB">
              <w:rPr>
                <w:noProof/>
                <w:color w:val="000000"/>
                <w:sz w:val="22"/>
                <w:szCs w:val="22"/>
                <w:lang w:val="sr-Latn-ME"/>
              </w:rPr>
              <w:t>mehanički</w:t>
            </w:r>
            <w:r w:rsidR="00853DAB">
              <w:rPr>
                <w:noProof/>
                <w:color w:val="000000"/>
                <w:sz w:val="22"/>
                <w:szCs w:val="22"/>
                <w:lang w:val="sr-Latn-ME"/>
              </w:rPr>
              <w:t xml:space="preserve"> </w:t>
            </w:r>
            <w:r w:rsidRPr="00C70BDB">
              <w:rPr>
                <w:noProof/>
                <w:color w:val="000000"/>
                <w:sz w:val="22"/>
                <w:szCs w:val="22"/>
                <w:lang w:val="sr-Latn-ME"/>
              </w:rPr>
              <w:t>uklanja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tre</w:t>
            </w:r>
            <w:r w:rsidR="00BE425B" w:rsidRPr="00C70BDB">
              <w:rPr>
                <w:noProof/>
                <w:color w:val="000000"/>
                <w:sz w:val="22"/>
                <w:szCs w:val="22"/>
                <w:lang w:val="sr-Latn-ME"/>
              </w:rPr>
              <w:t>sanjem</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vibracijama,</w:t>
            </w:r>
            <w:r w:rsidR="00853DAB">
              <w:rPr>
                <w:noProof/>
                <w:color w:val="000000"/>
                <w:sz w:val="22"/>
                <w:szCs w:val="22"/>
                <w:lang w:val="sr-Latn-ME"/>
              </w:rPr>
              <w:t xml:space="preserve"> </w:t>
            </w:r>
            <w:r w:rsidRPr="00C70BDB">
              <w:rPr>
                <w:noProof/>
                <w:color w:val="000000"/>
                <w:sz w:val="22"/>
                <w:szCs w:val="22"/>
                <w:lang w:val="sr-Latn-ME"/>
              </w:rPr>
              <w:t>komprim</w:t>
            </w:r>
            <w:r w:rsidR="00BE425B" w:rsidRPr="00C70BDB">
              <w:rPr>
                <w:noProof/>
                <w:color w:val="000000"/>
                <w:sz w:val="22"/>
                <w:szCs w:val="22"/>
                <w:lang w:val="sr-Latn-ME"/>
              </w:rPr>
              <w:t>ovanim</w:t>
            </w:r>
            <w:r w:rsidR="00853DAB">
              <w:rPr>
                <w:noProof/>
                <w:color w:val="000000"/>
                <w:sz w:val="22"/>
                <w:szCs w:val="22"/>
                <w:lang w:val="sr-Latn-ME"/>
              </w:rPr>
              <w:t xml:space="preserve"> </w:t>
            </w:r>
            <w:r w:rsidR="00BE425B" w:rsidRPr="00C70BDB">
              <w:rPr>
                <w:noProof/>
                <w:color w:val="000000"/>
                <w:sz w:val="22"/>
                <w:szCs w:val="22"/>
                <w:lang w:val="sr-Latn-ME"/>
              </w:rPr>
              <w:t>vazduhom)</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dok</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mokrom</w:t>
            </w:r>
            <w:r w:rsidR="00853DAB">
              <w:rPr>
                <w:noProof/>
                <w:color w:val="000000"/>
                <w:sz w:val="22"/>
                <w:szCs w:val="22"/>
                <w:lang w:val="sr-Latn-ME"/>
              </w:rPr>
              <w:t xml:space="preserve"> </w:t>
            </w:r>
            <w:r w:rsidR="00BE425B" w:rsidRPr="00C70BDB">
              <w:rPr>
                <w:noProof/>
                <w:color w:val="000000"/>
                <w:sz w:val="22"/>
                <w:szCs w:val="22"/>
                <w:lang w:val="sr-Latn-ME"/>
              </w:rPr>
              <w:t>elektrof</w:t>
            </w:r>
            <w:r w:rsidR="00AA47A5" w:rsidRPr="00C70BDB">
              <w:rPr>
                <w:noProof/>
                <w:color w:val="000000"/>
                <w:sz w:val="22"/>
                <w:szCs w:val="22"/>
                <w:lang w:val="sr-Latn-ME"/>
              </w:rPr>
              <w:t>ilter</w:t>
            </w:r>
            <w:r w:rsidR="00BE425B"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ispir</w:t>
            </w:r>
            <w:r w:rsidR="00BE425B"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odgovarajućom</w:t>
            </w:r>
            <w:r w:rsidR="00853DAB">
              <w:rPr>
                <w:noProof/>
                <w:color w:val="000000"/>
                <w:sz w:val="22"/>
                <w:szCs w:val="22"/>
                <w:lang w:val="sr-Latn-ME"/>
              </w:rPr>
              <w:t xml:space="preserve"> </w:t>
            </w:r>
            <w:r w:rsidRPr="00C70BDB">
              <w:rPr>
                <w:noProof/>
                <w:color w:val="000000"/>
                <w:sz w:val="22"/>
                <w:szCs w:val="22"/>
                <w:lang w:val="sr-Latn-ME"/>
              </w:rPr>
              <w:t>te</w:t>
            </w:r>
            <w:r w:rsidR="00BE425B" w:rsidRPr="00C70BDB">
              <w:rPr>
                <w:noProof/>
                <w:color w:val="000000"/>
                <w:sz w:val="22"/>
                <w:szCs w:val="22"/>
                <w:lang w:val="sr-Latn-ME"/>
              </w:rPr>
              <w:t>čnošču,</w:t>
            </w:r>
            <w:r w:rsidR="00853DAB">
              <w:rPr>
                <w:noProof/>
                <w:color w:val="000000"/>
                <w:sz w:val="22"/>
                <w:szCs w:val="22"/>
                <w:lang w:val="sr-Latn-ME"/>
              </w:rPr>
              <w:t xml:space="preserve"> </w:t>
            </w:r>
            <w:r w:rsidRPr="00C70BDB">
              <w:rPr>
                <w:noProof/>
                <w:color w:val="000000"/>
                <w:sz w:val="22"/>
                <w:szCs w:val="22"/>
                <w:lang w:val="sr-Latn-ME"/>
              </w:rPr>
              <w:t>najčešće</w:t>
            </w:r>
            <w:r w:rsidR="00853DAB">
              <w:rPr>
                <w:noProof/>
                <w:color w:val="000000"/>
                <w:sz w:val="22"/>
                <w:szCs w:val="22"/>
                <w:lang w:val="sr-Latn-ME"/>
              </w:rPr>
              <w:t xml:space="preserve"> </w:t>
            </w:r>
            <w:r w:rsidRPr="00C70BDB">
              <w:rPr>
                <w:noProof/>
                <w:color w:val="000000"/>
                <w:sz w:val="22"/>
                <w:szCs w:val="22"/>
                <w:lang w:val="sr-Latn-ME"/>
              </w:rPr>
              <w:t>vodom.</w:t>
            </w:r>
          </w:p>
        </w:tc>
      </w:tr>
      <w:tr w:rsidR="00397B72" w:rsidRPr="00C70BDB" w14:paraId="2E8C293B" w14:textId="77777777" w:rsidTr="00CC05E7">
        <w:tc>
          <w:tcPr>
            <w:tcW w:w="1792" w:type="dxa"/>
            <w:shd w:val="clear" w:color="auto" w:fill="FFFFFF"/>
            <w:tcMar>
              <w:top w:w="120" w:type="dxa"/>
              <w:left w:w="120" w:type="dxa"/>
              <w:bottom w:w="120" w:type="dxa"/>
              <w:right w:w="120" w:type="dxa"/>
            </w:tcMar>
            <w:hideMark/>
          </w:tcPr>
          <w:p w14:paraId="5EC510AB" w14:textId="4C1313F8"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Vrećasti</w:t>
            </w:r>
            <w:r w:rsidR="00853DAB">
              <w:rPr>
                <w:noProof/>
                <w:color w:val="000000"/>
                <w:sz w:val="22"/>
                <w:szCs w:val="22"/>
                <w:lang w:val="sr-Latn-ME"/>
              </w:rPr>
              <w:t xml:space="preserve"> </w:t>
            </w:r>
            <w:r w:rsidR="002D65F8" w:rsidRPr="00C70BDB">
              <w:rPr>
                <w:noProof/>
                <w:color w:val="000000"/>
                <w:sz w:val="22"/>
                <w:szCs w:val="22"/>
                <w:lang w:val="sr-Latn-ME"/>
              </w:rPr>
              <w:t>filter</w:t>
            </w:r>
          </w:p>
        </w:tc>
        <w:tc>
          <w:tcPr>
            <w:tcW w:w="2340" w:type="dxa"/>
            <w:shd w:val="clear" w:color="auto" w:fill="FFFFFF"/>
            <w:tcMar>
              <w:top w:w="120" w:type="dxa"/>
              <w:left w:w="120" w:type="dxa"/>
              <w:bottom w:w="120" w:type="dxa"/>
              <w:right w:w="120" w:type="dxa"/>
            </w:tcMar>
            <w:hideMark/>
          </w:tcPr>
          <w:p w14:paraId="491D4DEE" w14:textId="77777777"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Prašina</w:t>
            </w:r>
          </w:p>
        </w:tc>
        <w:tc>
          <w:tcPr>
            <w:tcW w:w="5491" w:type="dxa"/>
            <w:shd w:val="clear" w:color="auto" w:fill="FFFFFF"/>
            <w:tcMar>
              <w:top w:w="120" w:type="dxa"/>
              <w:left w:w="120" w:type="dxa"/>
              <w:bottom w:w="120" w:type="dxa"/>
              <w:right w:w="120" w:type="dxa"/>
            </w:tcMar>
            <w:hideMark/>
          </w:tcPr>
          <w:p w14:paraId="04438D30" w14:textId="37608AA6"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Vrećasti</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često</w:t>
            </w:r>
            <w:r w:rsidR="00853DAB">
              <w:rPr>
                <w:noProof/>
                <w:color w:val="000000"/>
                <w:sz w:val="22"/>
                <w:szCs w:val="22"/>
                <w:lang w:val="sr-Latn-ME"/>
              </w:rPr>
              <w:t xml:space="preserve"> </w:t>
            </w:r>
            <w:r w:rsidRPr="00C70BDB">
              <w:rPr>
                <w:noProof/>
                <w:color w:val="000000"/>
                <w:sz w:val="22"/>
                <w:szCs w:val="22"/>
                <w:lang w:val="sr-Latn-ME"/>
              </w:rPr>
              <w:t>nazivaju</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tkanine,</w:t>
            </w:r>
            <w:r w:rsidR="00853DAB">
              <w:rPr>
                <w:noProof/>
                <w:color w:val="000000"/>
                <w:sz w:val="22"/>
                <w:szCs w:val="22"/>
                <w:lang w:val="sr-Latn-ME"/>
              </w:rPr>
              <w:t xml:space="preserve"> </w:t>
            </w:r>
            <w:r w:rsidRPr="00C70BDB">
              <w:rPr>
                <w:noProof/>
                <w:color w:val="000000"/>
                <w:sz w:val="22"/>
                <w:szCs w:val="22"/>
                <w:lang w:val="sr-Latn-ME"/>
              </w:rPr>
              <w:t>izrađeni</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porozne</w:t>
            </w:r>
            <w:r w:rsidR="00853DAB">
              <w:rPr>
                <w:noProof/>
                <w:color w:val="000000"/>
                <w:sz w:val="22"/>
                <w:szCs w:val="22"/>
                <w:lang w:val="sr-Latn-ME"/>
              </w:rPr>
              <w:t xml:space="preserve"> </w:t>
            </w:r>
            <w:r w:rsidRPr="00C70BDB">
              <w:rPr>
                <w:noProof/>
                <w:color w:val="000000"/>
                <w:sz w:val="22"/>
                <w:szCs w:val="22"/>
                <w:lang w:val="sr-Latn-ME"/>
              </w:rPr>
              <w:t>tkan</w:t>
            </w:r>
            <w:r w:rsidR="00397B72" w:rsidRPr="00C70BDB">
              <w:rPr>
                <w:noProof/>
                <w:color w:val="000000"/>
                <w:sz w:val="22"/>
                <w:szCs w:val="22"/>
                <w:lang w:val="sr-Latn-ME"/>
              </w:rPr>
              <w:t>in</w:t>
            </w:r>
            <w:r w:rsidRPr="00C70BDB">
              <w:rPr>
                <w:noProof/>
                <w:color w:val="000000"/>
                <w:sz w:val="22"/>
                <w:szCs w:val="22"/>
                <w:lang w:val="sr-Latn-ME"/>
              </w:rPr>
              <w:t>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filcane</w:t>
            </w:r>
            <w:r w:rsidR="00853DAB">
              <w:rPr>
                <w:noProof/>
                <w:color w:val="000000"/>
                <w:sz w:val="22"/>
                <w:szCs w:val="22"/>
                <w:lang w:val="sr-Latn-ME"/>
              </w:rPr>
              <w:t xml:space="preserve"> </w:t>
            </w:r>
            <w:r w:rsidRPr="00C70BDB">
              <w:rPr>
                <w:noProof/>
                <w:color w:val="000000"/>
                <w:sz w:val="22"/>
                <w:szCs w:val="22"/>
                <w:lang w:val="sr-Latn-ME"/>
              </w:rPr>
              <w:t>tkanine</w:t>
            </w:r>
            <w:r w:rsidR="00853DAB">
              <w:rPr>
                <w:noProof/>
                <w:color w:val="000000"/>
                <w:sz w:val="22"/>
                <w:szCs w:val="22"/>
                <w:lang w:val="sr-Latn-ME"/>
              </w:rPr>
              <w:t xml:space="preserve"> </w:t>
            </w:r>
            <w:r w:rsidRPr="00C70BDB">
              <w:rPr>
                <w:noProof/>
                <w:color w:val="000000"/>
                <w:sz w:val="22"/>
                <w:szCs w:val="22"/>
                <w:lang w:val="sr-Latn-ME"/>
              </w:rPr>
              <w:t>kroz</w:t>
            </w:r>
            <w:r w:rsidR="00853DAB">
              <w:rPr>
                <w:noProof/>
                <w:color w:val="000000"/>
                <w:sz w:val="22"/>
                <w:szCs w:val="22"/>
                <w:lang w:val="sr-Latn-ME"/>
              </w:rPr>
              <w:t xml:space="preserve"> </w:t>
            </w:r>
            <w:r w:rsidRPr="00C70BDB">
              <w:rPr>
                <w:noProof/>
                <w:color w:val="000000"/>
                <w:sz w:val="22"/>
                <w:szCs w:val="22"/>
                <w:lang w:val="sr-Latn-ME"/>
              </w:rPr>
              <w:t>koju</w:t>
            </w:r>
            <w:r w:rsidR="00853DAB">
              <w:rPr>
                <w:noProof/>
                <w:color w:val="000000"/>
                <w:sz w:val="22"/>
                <w:szCs w:val="22"/>
                <w:lang w:val="sr-Latn-ME"/>
              </w:rPr>
              <w:t xml:space="preserve"> </w:t>
            </w:r>
            <w:r w:rsidRPr="00C70BDB">
              <w:rPr>
                <w:noProof/>
                <w:color w:val="000000"/>
                <w:sz w:val="22"/>
                <w:szCs w:val="22"/>
                <w:lang w:val="sr-Latn-ME"/>
              </w:rPr>
              <w:t>prolaze</w:t>
            </w:r>
            <w:r w:rsidR="00853DAB">
              <w:rPr>
                <w:noProof/>
                <w:color w:val="000000"/>
                <w:sz w:val="22"/>
                <w:szCs w:val="22"/>
                <w:lang w:val="sr-Latn-ME"/>
              </w:rPr>
              <w:t xml:space="preserve"> </w:t>
            </w:r>
            <w:r w:rsidR="00397B72" w:rsidRPr="00C70BDB">
              <w:rPr>
                <w:noProof/>
                <w:color w:val="000000"/>
                <w:sz w:val="22"/>
                <w:szCs w:val="22"/>
                <w:lang w:val="sr-Latn-ME"/>
              </w:rPr>
              <w:t>gasovi</w:t>
            </w:r>
            <w:r w:rsidR="00853DAB">
              <w:rPr>
                <w:noProof/>
                <w:color w:val="000000"/>
                <w:sz w:val="22"/>
                <w:szCs w:val="22"/>
                <w:lang w:val="sr-Latn-ME"/>
              </w:rPr>
              <w:t xml:space="preserve"> </w:t>
            </w:r>
            <w:r w:rsidRPr="00C70BDB">
              <w:rPr>
                <w:noProof/>
                <w:color w:val="000000"/>
                <w:sz w:val="22"/>
                <w:szCs w:val="22"/>
                <w:lang w:val="sr-Latn-ME"/>
              </w:rPr>
              <w:t>kako</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uklonile</w:t>
            </w:r>
            <w:r w:rsidR="00853DAB">
              <w:rPr>
                <w:noProof/>
                <w:color w:val="000000"/>
                <w:sz w:val="22"/>
                <w:szCs w:val="22"/>
                <w:lang w:val="sr-Latn-ME"/>
              </w:rPr>
              <w:t xml:space="preserve"> </w:t>
            </w:r>
            <w:r w:rsidRPr="00C70BDB">
              <w:rPr>
                <w:noProof/>
                <w:color w:val="000000"/>
                <w:sz w:val="22"/>
                <w:szCs w:val="22"/>
                <w:lang w:val="sr-Latn-ME"/>
              </w:rPr>
              <w:t>čestice.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upotrebu</w:t>
            </w:r>
            <w:r w:rsidR="00853DAB">
              <w:rPr>
                <w:noProof/>
                <w:color w:val="000000"/>
                <w:sz w:val="22"/>
                <w:szCs w:val="22"/>
                <w:lang w:val="sr-Latn-ME"/>
              </w:rPr>
              <w:t xml:space="preserve"> </w:t>
            </w:r>
            <w:r w:rsidRPr="00C70BDB">
              <w:rPr>
                <w:noProof/>
                <w:color w:val="000000"/>
                <w:sz w:val="22"/>
                <w:szCs w:val="22"/>
                <w:lang w:val="sr-Latn-ME"/>
              </w:rPr>
              <w:t>vrećastog</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potrebna</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tkanina</w:t>
            </w:r>
            <w:r w:rsidR="00853DAB">
              <w:rPr>
                <w:noProof/>
                <w:color w:val="000000"/>
                <w:sz w:val="22"/>
                <w:szCs w:val="22"/>
                <w:lang w:val="sr-Latn-ME"/>
              </w:rPr>
              <w:t xml:space="preserve"> </w:t>
            </w:r>
            <w:r w:rsidRPr="00C70BDB">
              <w:rPr>
                <w:noProof/>
                <w:color w:val="000000"/>
                <w:sz w:val="22"/>
                <w:szCs w:val="22"/>
                <w:lang w:val="sr-Latn-ME"/>
              </w:rPr>
              <w:t>koja</w:t>
            </w:r>
            <w:r w:rsidR="00853DAB">
              <w:rPr>
                <w:noProof/>
                <w:color w:val="000000"/>
                <w:sz w:val="22"/>
                <w:szCs w:val="22"/>
                <w:lang w:val="sr-Latn-ME"/>
              </w:rPr>
              <w:t xml:space="preserve"> </w:t>
            </w:r>
            <w:r w:rsidRPr="00C70BDB">
              <w:rPr>
                <w:noProof/>
                <w:color w:val="000000"/>
                <w:sz w:val="22"/>
                <w:szCs w:val="22"/>
                <w:lang w:val="sr-Latn-ME"/>
              </w:rPr>
              <w:t>odgovara</w:t>
            </w:r>
            <w:r w:rsidR="00853DAB">
              <w:rPr>
                <w:noProof/>
                <w:color w:val="000000"/>
                <w:sz w:val="22"/>
                <w:szCs w:val="22"/>
                <w:lang w:val="sr-Latn-ME"/>
              </w:rPr>
              <w:t xml:space="preserve"> </w:t>
            </w:r>
            <w:r w:rsidR="00397B72" w:rsidRPr="00C70BDB">
              <w:rPr>
                <w:noProof/>
                <w:color w:val="000000"/>
                <w:sz w:val="22"/>
                <w:szCs w:val="22"/>
                <w:lang w:val="sr-Latn-ME"/>
              </w:rPr>
              <w:t>karakteristikama</w:t>
            </w:r>
            <w:r w:rsidR="00853DAB">
              <w:rPr>
                <w:noProof/>
                <w:color w:val="000000"/>
                <w:sz w:val="22"/>
                <w:szCs w:val="22"/>
                <w:lang w:val="sr-Latn-ME"/>
              </w:rPr>
              <w:t xml:space="preserve"> </w:t>
            </w:r>
            <w:r w:rsidRPr="00C70BDB">
              <w:rPr>
                <w:noProof/>
                <w:color w:val="000000"/>
                <w:sz w:val="22"/>
                <w:szCs w:val="22"/>
                <w:lang w:val="sr-Latn-ME"/>
              </w:rPr>
              <w:t>otpadnog</w:t>
            </w:r>
            <w:r w:rsidR="00853DAB">
              <w:rPr>
                <w:noProof/>
                <w:color w:val="000000"/>
                <w:sz w:val="22"/>
                <w:szCs w:val="22"/>
                <w:lang w:val="sr-Latn-ME"/>
              </w:rPr>
              <w:t xml:space="preserve"> </w:t>
            </w:r>
            <w:r w:rsidR="00397B72"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najviše</w:t>
            </w:r>
            <w:r w:rsidR="00853DAB">
              <w:rPr>
                <w:noProof/>
                <w:color w:val="000000"/>
                <w:sz w:val="22"/>
                <w:szCs w:val="22"/>
                <w:lang w:val="sr-Latn-ME"/>
              </w:rPr>
              <w:t xml:space="preserve"> </w:t>
            </w:r>
            <w:r w:rsidRPr="00C70BDB">
              <w:rPr>
                <w:noProof/>
                <w:color w:val="000000"/>
                <w:sz w:val="22"/>
                <w:szCs w:val="22"/>
                <w:lang w:val="sr-Latn-ME"/>
              </w:rPr>
              <w:t>radne</w:t>
            </w:r>
            <w:r w:rsidR="00853DAB">
              <w:rPr>
                <w:noProof/>
                <w:color w:val="000000"/>
                <w:sz w:val="22"/>
                <w:szCs w:val="22"/>
                <w:lang w:val="sr-Latn-ME"/>
              </w:rPr>
              <w:t xml:space="preserve"> </w:t>
            </w:r>
            <w:r w:rsidRPr="00C70BDB">
              <w:rPr>
                <w:noProof/>
                <w:color w:val="000000"/>
                <w:sz w:val="22"/>
                <w:szCs w:val="22"/>
                <w:lang w:val="sr-Latn-ME"/>
              </w:rPr>
              <w:t>temperature.</w:t>
            </w:r>
          </w:p>
        </w:tc>
      </w:tr>
      <w:tr w:rsidR="00397B72" w:rsidRPr="00C70BDB" w14:paraId="0BE0E975" w14:textId="77777777" w:rsidTr="00CC05E7">
        <w:tc>
          <w:tcPr>
            <w:tcW w:w="1792" w:type="dxa"/>
            <w:shd w:val="clear" w:color="auto" w:fill="FFFFFF"/>
            <w:tcMar>
              <w:top w:w="120" w:type="dxa"/>
              <w:left w:w="120" w:type="dxa"/>
              <w:bottom w:w="120" w:type="dxa"/>
              <w:right w:w="120" w:type="dxa"/>
            </w:tcMar>
            <w:hideMark/>
          </w:tcPr>
          <w:p w14:paraId="52167827" w14:textId="0DB3E6C9"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HEPA</w:t>
            </w:r>
            <w:r w:rsidR="00853DAB">
              <w:rPr>
                <w:noProof/>
                <w:color w:val="000000"/>
                <w:sz w:val="22"/>
                <w:szCs w:val="22"/>
                <w:lang w:val="sr-Latn-ME"/>
              </w:rPr>
              <w:t xml:space="preserve"> </w:t>
            </w:r>
            <w:r w:rsidR="002D65F8" w:rsidRPr="00C70BDB">
              <w:rPr>
                <w:noProof/>
                <w:color w:val="000000"/>
                <w:sz w:val="22"/>
                <w:szCs w:val="22"/>
                <w:lang w:val="sr-Latn-ME"/>
              </w:rPr>
              <w:t>filter</w:t>
            </w:r>
          </w:p>
        </w:tc>
        <w:tc>
          <w:tcPr>
            <w:tcW w:w="2340" w:type="dxa"/>
            <w:shd w:val="clear" w:color="auto" w:fill="FFFFFF"/>
            <w:tcMar>
              <w:top w:w="120" w:type="dxa"/>
              <w:left w:w="120" w:type="dxa"/>
              <w:bottom w:w="120" w:type="dxa"/>
              <w:right w:w="120" w:type="dxa"/>
            </w:tcMar>
            <w:hideMark/>
          </w:tcPr>
          <w:p w14:paraId="430C4117" w14:textId="77777777"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Prašina</w:t>
            </w:r>
          </w:p>
        </w:tc>
        <w:tc>
          <w:tcPr>
            <w:tcW w:w="5491" w:type="dxa"/>
            <w:shd w:val="clear" w:color="auto" w:fill="FFFFFF"/>
            <w:tcMar>
              <w:top w:w="120" w:type="dxa"/>
              <w:left w:w="120" w:type="dxa"/>
              <w:bottom w:w="120" w:type="dxa"/>
              <w:right w:w="120" w:type="dxa"/>
            </w:tcMar>
            <w:hideMark/>
          </w:tcPr>
          <w:p w14:paraId="4829EFCA" w14:textId="4E815900"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HEPA</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(viso</w:t>
            </w:r>
            <w:r w:rsidR="00397B72" w:rsidRPr="00C70BDB">
              <w:rPr>
                <w:noProof/>
                <w:color w:val="000000"/>
                <w:sz w:val="22"/>
                <w:szCs w:val="22"/>
                <w:lang w:val="sr-Latn-ME"/>
              </w:rPr>
              <w:t>koefikasni</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čestice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00397B72" w:rsidRPr="00C70BDB">
              <w:rPr>
                <w:noProof/>
                <w:color w:val="000000"/>
                <w:sz w:val="22"/>
                <w:szCs w:val="22"/>
                <w:lang w:val="sr-Latn-ME"/>
              </w:rPr>
              <w:t>vazduhu</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apsolutni</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Medij</w:t>
            </w:r>
            <w:r w:rsidR="00397B72" w:rsidRPr="00C70BDB">
              <w:rPr>
                <w:noProof/>
                <w:color w:val="000000"/>
                <w:sz w:val="22"/>
                <w:szCs w:val="22"/>
                <w:lang w:val="sr-Latn-ME"/>
              </w:rPr>
              <w:t>um</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aciju</w:t>
            </w:r>
            <w:r w:rsidR="00853DAB">
              <w:rPr>
                <w:noProof/>
                <w:color w:val="000000"/>
                <w:sz w:val="22"/>
                <w:szCs w:val="22"/>
                <w:lang w:val="sr-Latn-ME"/>
              </w:rPr>
              <w:t xml:space="preserve"> </w:t>
            </w:r>
            <w:r w:rsidRPr="00C70BDB">
              <w:rPr>
                <w:noProof/>
                <w:color w:val="000000"/>
                <w:sz w:val="22"/>
                <w:szCs w:val="22"/>
                <w:lang w:val="sr-Latn-ME"/>
              </w:rPr>
              <w:t>sastoji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papira</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00397B72" w:rsidRPr="00C70BDB">
              <w:rPr>
                <w:noProof/>
                <w:color w:val="000000"/>
                <w:sz w:val="22"/>
                <w:szCs w:val="22"/>
                <w:lang w:val="sr-Latn-ME"/>
              </w:rPr>
              <w:t>staklene</w:t>
            </w:r>
            <w:r w:rsidR="00853DAB">
              <w:rPr>
                <w:noProof/>
                <w:color w:val="000000"/>
                <w:sz w:val="22"/>
                <w:szCs w:val="22"/>
                <w:lang w:val="sr-Latn-ME"/>
              </w:rPr>
              <w:t xml:space="preserve"> </w:t>
            </w:r>
            <w:r w:rsidR="00397B72" w:rsidRPr="00C70BDB">
              <w:rPr>
                <w:noProof/>
                <w:color w:val="000000"/>
                <w:sz w:val="22"/>
                <w:szCs w:val="22"/>
                <w:lang w:val="sr-Latn-ME"/>
              </w:rPr>
              <w:t>vune</w:t>
            </w:r>
            <w:r w:rsidR="00853DAB">
              <w:rPr>
                <w:noProof/>
                <w:color w:val="000000"/>
                <w:sz w:val="22"/>
                <w:szCs w:val="22"/>
                <w:lang w:val="sr-Latn-ME"/>
              </w:rPr>
              <w:t xml:space="preserve"> </w:t>
            </w:r>
            <w:r w:rsidR="00397B72" w:rsidRPr="00C70BDB">
              <w:rPr>
                <w:noProof/>
                <w:color w:val="000000"/>
                <w:sz w:val="22"/>
                <w:szCs w:val="22"/>
                <w:lang w:val="sr-Latn-ME"/>
              </w:rPr>
              <w:t>visoke</w:t>
            </w:r>
            <w:r w:rsidR="00853DAB">
              <w:rPr>
                <w:noProof/>
                <w:color w:val="000000"/>
                <w:sz w:val="22"/>
                <w:szCs w:val="22"/>
                <w:lang w:val="sr-Latn-ME"/>
              </w:rPr>
              <w:t xml:space="preserve"> </w:t>
            </w:r>
            <w:r w:rsidR="00397B72" w:rsidRPr="00C70BDB">
              <w:rPr>
                <w:noProof/>
                <w:color w:val="000000"/>
                <w:sz w:val="22"/>
                <w:szCs w:val="22"/>
                <w:lang w:val="sr-Latn-ME"/>
              </w:rPr>
              <w:t>gustine.</w:t>
            </w:r>
            <w:r w:rsidR="00853DAB">
              <w:rPr>
                <w:noProof/>
                <w:color w:val="000000"/>
                <w:sz w:val="22"/>
                <w:szCs w:val="22"/>
                <w:lang w:val="sr-Latn-ME"/>
              </w:rPr>
              <w:t xml:space="preserve"> </w:t>
            </w:r>
            <w:r w:rsidR="00397B72" w:rsidRPr="00C70BDB">
              <w:rPr>
                <w:noProof/>
                <w:color w:val="000000"/>
                <w:sz w:val="22"/>
                <w:szCs w:val="22"/>
                <w:lang w:val="sr-Latn-ME"/>
              </w:rPr>
              <w:t>Tok</w:t>
            </w:r>
            <w:r w:rsidR="00853DAB">
              <w:rPr>
                <w:noProof/>
                <w:color w:val="000000"/>
                <w:sz w:val="22"/>
                <w:szCs w:val="22"/>
                <w:lang w:val="sr-Latn-ME"/>
              </w:rPr>
              <w:t xml:space="preserve"> </w:t>
            </w:r>
            <w:r w:rsidR="00397B72" w:rsidRPr="00C70BDB">
              <w:rPr>
                <w:noProof/>
                <w:color w:val="000000"/>
                <w:sz w:val="22"/>
                <w:szCs w:val="22"/>
                <w:lang w:val="sr-Latn-ME"/>
              </w:rPr>
              <w:t>otpadnog</w:t>
            </w:r>
            <w:r w:rsidR="00853DAB">
              <w:rPr>
                <w:noProof/>
                <w:color w:val="000000"/>
                <w:sz w:val="22"/>
                <w:szCs w:val="22"/>
                <w:lang w:val="sr-Latn-ME"/>
              </w:rPr>
              <w:t xml:space="preserve"> </w:t>
            </w:r>
            <w:r w:rsidR="00397B72"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prolazi</w:t>
            </w:r>
            <w:r w:rsidR="00853DAB">
              <w:rPr>
                <w:noProof/>
                <w:color w:val="000000"/>
                <w:sz w:val="22"/>
                <w:szCs w:val="22"/>
                <w:lang w:val="sr-Latn-ME"/>
              </w:rPr>
              <w:t xml:space="preserve"> </w:t>
            </w:r>
            <w:r w:rsidRPr="00C70BDB">
              <w:rPr>
                <w:noProof/>
                <w:color w:val="000000"/>
                <w:sz w:val="22"/>
                <w:szCs w:val="22"/>
                <w:lang w:val="sr-Latn-ME"/>
              </w:rPr>
              <w:t>kroz</w:t>
            </w:r>
            <w:r w:rsidR="00853DAB">
              <w:rPr>
                <w:noProof/>
                <w:color w:val="000000"/>
                <w:sz w:val="22"/>
                <w:szCs w:val="22"/>
                <w:lang w:val="sr-Latn-ME"/>
              </w:rPr>
              <w:t xml:space="preserve"> </w:t>
            </w:r>
            <w:r w:rsidRPr="00C70BDB">
              <w:rPr>
                <w:noProof/>
                <w:color w:val="000000"/>
                <w:sz w:val="22"/>
                <w:szCs w:val="22"/>
                <w:lang w:val="sr-Latn-ME"/>
              </w:rPr>
              <w:t>medij</w:t>
            </w:r>
            <w:r w:rsidR="00397B72" w:rsidRPr="00C70BDB">
              <w:rPr>
                <w:noProof/>
                <w:color w:val="000000"/>
                <w:sz w:val="22"/>
                <w:szCs w:val="22"/>
                <w:lang w:val="sr-Latn-ME"/>
              </w:rPr>
              <w:t>um</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f</w:t>
            </w:r>
            <w:r w:rsidR="00AA47A5" w:rsidRPr="00C70BDB">
              <w:rPr>
                <w:noProof/>
                <w:color w:val="000000"/>
                <w:sz w:val="22"/>
                <w:szCs w:val="22"/>
                <w:lang w:val="sr-Latn-ME"/>
              </w:rPr>
              <w:t>ilter</w:t>
            </w:r>
            <w:r w:rsidRPr="00C70BDB">
              <w:rPr>
                <w:noProof/>
                <w:color w:val="000000"/>
                <w:sz w:val="22"/>
                <w:szCs w:val="22"/>
                <w:lang w:val="sr-Latn-ME"/>
              </w:rPr>
              <w:t>aciju</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kojem</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zadržavaju</w:t>
            </w:r>
            <w:r w:rsidR="00853DAB">
              <w:rPr>
                <w:noProof/>
                <w:color w:val="000000"/>
                <w:sz w:val="22"/>
                <w:szCs w:val="22"/>
                <w:lang w:val="sr-Latn-ME"/>
              </w:rPr>
              <w:t xml:space="preserve"> </w:t>
            </w:r>
            <w:r w:rsidRPr="00C70BDB">
              <w:rPr>
                <w:noProof/>
                <w:color w:val="000000"/>
                <w:sz w:val="22"/>
                <w:szCs w:val="22"/>
                <w:lang w:val="sr-Latn-ME"/>
              </w:rPr>
              <w:t>čestice.</w:t>
            </w:r>
          </w:p>
        </w:tc>
      </w:tr>
      <w:tr w:rsidR="00397B72" w:rsidRPr="00C70BDB" w14:paraId="088C9010" w14:textId="77777777" w:rsidTr="00CC05E7">
        <w:tc>
          <w:tcPr>
            <w:tcW w:w="1792" w:type="dxa"/>
            <w:shd w:val="clear" w:color="auto" w:fill="FFFFFF"/>
            <w:tcMar>
              <w:top w:w="120" w:type="dxa"/>
              <w:left w:w="120" w:type="dxa"/>
              <w:bottom w:w="120" w:type="dxa"/>
              <w:right w:w="120" w:type="dxa"/>
            </w:tcMar>
            <w:hideMark/>
          </w:tcPr>
          <w:p w14:paraId="4E68F582" w14:textId="5340271F"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Termička</w:t>
            </w:r>
            <w:r w:rsidR="00853DAB">
              <w:rPr>
                <w:noProof/>
                <w:color w:val="000000"/>
                <w:sz w:val="22"/>
                <w:szCs w:val="22"/>
                <w:lang w:val="sr-Latn-ME"/>
              </w:rPr>
              <w:t xml:space="preserve"> </w:t>
            </w:r>
            <w:r w:rsidRPr="00C70BDB">
              <w:rPr>
                <w:noProof/>
                <w:color w:val="000000"/>
                <w:sz w:val="22"/>
                <w:szCs w:val="22"/>
                <w:lang w:val="sr-Latn-ME"/>
              </w:rPr>
              <w:t>oksidacija</w:t>
            </w:r>
          </w:p>
        </w:tc>
        <w:tc>
          <w:tcPr>
            <w:tcW w:w="2340" w:type="dxa"/>
            <w:shd w:val="clear" w:color="auto" w:fill="FFFFFF"/>
            <w:tcMar>
              <w:top w:w="120" w:type="dxa"/>
              <w:left w:w="120" w:type="dxa"/>
              <w:bottom w:w="120" w:type="dxa"/>
              <w:right w:w="120" w:type="dxa"/>
            </w:tcMar>
            <w:hideMark/>
          </w:tcPr>
          <w:p w14:paraId="2B9F6B6C" w14:textId="5CE273F1" w:rsidR="007304AD" w:rsidRPr="00C70BDB" w:rsidRDefault="00397B72"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Isparljiva</w:t>
            </w:r>
            <w:r w:rsidR="00853DAB">
              <w:rPr>
                <w:noProof/>
                <w:color w:val="000000"/>
                <w:sz w:val="22"/>
                <w:szCs w:val="22"/>
                <w:lang w:val="sr-Latn-ME"/>
              </w:rPr>
              <w:t xml:space="preserve"> </w:t>
            </w:r>
            <w:r w:rsidRPr="00C70BDB">
              <w:rPr>
                <w:noProof/>
                <w:color w:val="000000"/>
                <w:sz w:val="22"/>
                <w:szCs w:val="22"/>
                <w:lang w:val="sr-Latn-ME"/>
              </w:rPr>
              <w:t>organska</w:t>
            </w:r>
            <w:r w:rsidR="00853DAB">
              <w:rPr>
                <w:noProof/>
                <w:color w:val="000000"/>
                <w:sz w:val="22"/>
                <w:szCs w:val="22"/>
                <w:lang w:val="sr-Latn-ME"/>
              </w:rPr>
              <w:t xml:space="preserve"> </w:t>
            </w:r>
            <w:r w:rsidRPr="00C70BDB">
              <w:rPr>
                <w:noProof/>
                <w:color w:val="000000"/>
                <w:sz w:val="22"/>
                <w:szCs w:val="22"/>
                <w:lang w:val="sr-Latn-ME"/>
              </w:rPr>
              <w:t>jedinjenja</w:t>
            </w:r>
          </w:p>
        </w:tc>
        <w:tc>
          <w:tcPr>
            <w:tcW w:w="5491" w:type="dxa"/>
            <w:shd w:val="clear" w:color="auto" w:fill="FFFFFF"/>
            <w:tcMar>
              <w:top w:w="120" w:type="dxa"/>
              <w:left w:w="120" w:type="dxa"/>
              <w:bottom w:w="120" w:type="dxa"/>
              <w:right w:w="120" w:type="dxa"/>
            </w:tcMar>
            <w:hideMark/>
          </w:tcPr>
          <w:p w14:paraId="1DE8D6FE" w14:textId="12A78FC4"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Oksidacija</w:t>
            </w:r>
            <w:r w:rsidR="00853DAB">
              <w:rPr>
                <w:noProof/>
                <w:color w:val="000000"/>
                <w:sz w:val="22"/>
                <w:szCs w:val="22"/>
                <w:lang w:val="sr-Latn-ME"/>
              </w:rPr>
              <w:t xml:space="preserve"> </w:t>
            </w:r>
            <w:r w:rsidRPr="00C70BDB">
              <w:rPr>
                <w:noProof/>
                <w:color w:val="000000"/>
                <w:sz w:val="22"/>
                <w:szCs w:val="22"/>
                <w:lang w:val="sr-Latn-ME"/>
              </w:rPr>
              <w:t>zapaljivih</w:t>
            </w:r>
            <w:r w:rsidR="00853DAB">
              <w:rPr>
                <w:noProof/>
                <w:color w:val="000000"/>
                <w:sz w:val="22"/>
                <w:szCs w:val="22"/>
                <w:lang w:val="sr-Latn-ME"/>
              </w:rPr>
              <w:t xml:space="preserve"> </w:t>
            </w:r>
            <w:r w:rsidR="00397B72" w:rsidRPr="00C70BDB">
              <w:rPr>
                <w:noProof/>
                <w:color w:val="000000"/>
                <w:sz w:val="22"/>
                <w:szCs w:val="22"/>
                <w:lang w:val="sr-Latn-ME"/>
              </w:rPr>
              <w:t>gasova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od</w:t>
            </w:r>
            <w:r w:rsidR="00397B72" w:rsidRPr="00C70BDB">
              <w:rPr>
                <w:noProof/>
                <w:color w:val="000000"/>
                <w:sz w:val="22"/>
                <w:szCs w:val="22"/>
                <w:lang w:val="sr-Latn-ME"/>
              </w:rPr>
              <w:t>oranata</w:t>
            </w:r>
            <w:r w:rsidR="00853DAB">
              <w:rPr>
                <w:noProof/>
                <w:color w:val="000000"/>
                <w:sz w:val="22"/>
                <w:szCs w:val="22"/>
                <w:lang w:val="sr-Latn-ME"/>
              </w:rPr>
              <w:t xml:space="preserve"> </w:t>
            </w:r>
            <w:r w:rsidR="00397B72" w:rsidRPr="00C70BDB">
              <w:rPr>
                <w:noProof/>
                <w:color w:val="000000"/>
                <w:sz w:val="22"/>
                <w:szCs w:val="22"/>
                <w:lang w:val="sr-Latn-ME"/>
              </w:rPr>
              <w:t>u</w:t>
            </w:r>
            <w:r w:rsidR="00853DAB">
              <w:rPr>
                <w:noProof/>
                <w:color w:val="000000"/>
                <w:sz w:val="22"/>
                <w:szCs w:val="22"/>
                <w:lang w:val="sr-Latn-ME"/>
              </w:rPr>
              <w:t xml:space="preserve"> </w:t>
            </w:r>
            <w:r w:rsidR="00397B72" w:rsidRPr="00C70BDB">
              <w:rPr>
                <w:noProof/>
                <w:color w:val="000000"/>
                <w:sz w:val="22"/>
                <w:szCs w:val="22"/>
                <w:lang w:val="sr-Latn-ME"/>
              </w:rPr>
              <w:t>struji</w:t>
            </w:r>
            <w:r w:rsidR="00853DAB">
              <w:rPr>
                <w:noProof/>
                <w:color w:val="000000"/>
                <w:sz w:val="22"/>
                <w:szCs w:val="22"/>
                <w:lang w:val="sr-Latn-ME"/>
              </w:rPr>
              <w:t xml:space="preserve"> </w:t>
            </w:r>
            <w:r w:rsidR="00397B72" w:rsidRPr="00C70BDB">
              <w:rPr>
                <w:noProof/>
                <w:color w:val="000000"/>
                <w:sz w:val="22"/>
                <w:szCs w:val="22"/>
                <w:lang w:val="sr-Latn-ME"/>
              </w:rPr>
              <w:t>otpadnih</w:t>
            </w:r>
            <w:r w:rsidR="00853DAB">
              <w:rPr>
                <w:noProof/>
                <w:color w:val="000000"/>
                <w:sz w:val="22"/>
                <w:szCs w:val="22"/>
                <w:lang w:val="sr-Latn-ME"/>
              </w:rPr>
              <w:t xml:space="preserve"> </w:t>
            </w:r>
            <w:r w:rsidR="00397B72" w:rsidRPr="00C70BDB">
              <w:rPr>
                <w:noProof/>
                <w:color w:val="000000"/>
                <w:sz w:val="22"/>
                <w:szCs w:val="22"/>
                <w:lang w:val="sr-Latn-ME"/>
              </w:rPr>
              <w:t>gasov</w:t>
            </w:r>
            <w:r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zagrijavanjem</w:t>
            </w:r>
            <w:r w:rsidR="00853DAB">
              <w:rPr>
                <w:noProof/>
                <w:color w:val="000000"/>
                <w:sz w:val="22"/>
                <w:szCs w:val="22"/>
                <w:lang w:val="sr-Latn-ME"/>
              </w:rPr>
              <w:t xml:space="preserve"> </w:t>
            </w:r>
            <w:r w:rsidRPr="00C70BDB">
              <w:rPr>
                <w:noProof/>
                <w:color w:val="000000"/>
                <w:sz w:val="22"/>
                <w:szCs w:val="22"/>
                <w:lang w:val="sr-Latn-ME"/>
              </w:rPr>
              <w:t>mješavine</w:t>
            </w:r>
            <w:r w:rsidR="00853DAB">
              <w:rPr>
                <w:noProof/>
                <w:color w:val="000000"/>
                <w:sz w:val="22"/>
                <w:szCs w:val="22"/>
                <w:lang w:val="sr-Latn-ME"/>
              </w:rPr>
              <w:t xml:space="preserve"> </w:t>
            </w:r>
            <w:r w:rsidR="00E72DB8" w:rsidRPr="00C70BDB">
              <w:rPr>
                <w:noProof/>
                <w:color w:val="000000"/>
                <w:sz w:val="22"/>
                <w:szCs w:val="22"/>
                <w:lang w:val="sr-Latn-ME"/>
              </w:rPr>
              <w:t>zagađujućih</w:t>
            </w:r>
            <w:r w:rsidR="00853DAB">
              <w:rPr>
                <w:noProof/>
                <w:color w:val="000000"/>
                <w:sz w:val="22"/>
                <w:szCs w:val="22"/>
                <w:lang w:val="sr-Latn-ME"/>
              </w:rPr>
              <w:t xml:space="preserve"> </w:t>
            </w:r>
            <w:r w:rsidR="00E72DB8" w:rsidRPr="00C70BDB">
              <w:rPr>
                <w:noProof/>
                <w:color w:val="000000"/>
                <w:sz w:val="22"/>
                <w:szCs w:val="22"/>
                <w:lang w:val="sr-Latn-ME"/>
              </w:rPr>
              <w:t>materija</w:t>
            </w:r>
            <w:r w:rsidR="00853DAB">
              <w:rPr>
                <w:noProof/>
                <w:color w:val="000000"/>
                <w:sz w:val="22"/>
                <w:szCs w:val="22"/>
                <w:lang w:val="sr-Latn-ME"/>
              </w:rPr>
              <w:t xml:space="preserve"> </w:t>
            </w:r>
            <w:r w:rsidR="00397B72" w:rsidRPr="00C70BDB">
              <w:rPr>
                <w:noProof/>
                <w:color w:val="000000"/>
                <w:sz w:val="22"/>
                <w:szCs w:val="22"/>
                <w:lang w:val="sr-Latn-ME"/>
              </w:rPr>
              <w:t>vazduhom</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kis</w:t>
            </w:r>
            <w:r w:rsidR="00397B72" w:rsidRPr="00C70BDB">
              <w:rPr>
                <w:noProof/>
                <w:color w:val="000000"/>
                <w:sz w:val="22"/>
                <w:szCs w:val="22"/>
                <w:lang w:val="sr-Latn-ME"/>
              </w:rPr>
              <w:t>eonikom</w:t>
            </w:r>
            <w:r w:rsidR="00853DAB">
              <w:rPr>
                <w:noProof/>
                <w:color w:val="000000"/>
                <w:sz w:val="22"/>
                <w:szCs w:val="22"/>
                <w:lang w:val="sr-Latn-ME"/>
              </w:rPr>
              <w:t xml:space="preserve"> </w:t>
            </w:r>
            <w:r w:rsidRPr="00C70BDB">
              <w:rPr>
                <w:noProof/>
                <w:color w:val="000000"/>
                <w:sz w:val="22"/>
                <w:szCs w:val="22"/>
                <w:lang w:val="sr-Latn-ME"/>
              </w:rPr>
              <w:t>do</w:t>
            </w:r>
            <w:r w:rsidR="00853DAB">
              <w:rPr>
                <w:noProof/>
                <w:color w:val="000000"/>
                <w:sz w:val="22"/>
                <w:szCs w:val="22"/>
                <w:lang w:val="sr-Latn-ME"/>
              </w:rPr>
              <w:t xml:space="preserve"> </w:t>
            </w:r>
            <w:r w:rsidR="00397B72" w:rsidRPr="00C70BDB">
              <w:rPr>
                <w:noProof/>
                <w:color w:val="000000"/>
                <w:sz w:val="22"/>
                <w:szCs w:val="22"/>
                <w:lang w:val="sr-Latn-ME"/>
              </w:rPr>
              <w:t>nivoa</w:t>
            </w:r>
            <w:r w:rsidR="00853DAB">
              <w:rPr>
                <w:noProof/>
                <w:color w:val="000000"/>
                <w:sz w:val="22"/>
                <w:szCs w:val="22"/>
                <w:lang w:val="sr-Latn-ME"/>
              </w:rPr>
              <w:t xml:space="preserve"> </w:t>
            </w:r>
            <w:r w:rsidRPr="00C70BDB">
              <w:rPr>
                <w:noProof/>
                <w:color w:val="000000"/>
                <w:sz w:val="22"/>
                <w:szCs w:val="22"/>
                <w:lang w:val="sr-Latn-ME"/>
              </w:rPr>
              <w:t>iznad</w:t>
            </w:r>
            <w:r w:rsidR="00853DAB">
              <w:rPr>
                <w:noProof/>
                <w:color w:val="000000"/>
                <w:sz w:val="22"/>
                <w:szCs w:val="22"/>
                <w:lang w:val="sr-Latn-ME"/>
              </w:rPr>
              <w:t xml:space="preserve"> </w:t>
            </w:r>
            <w:r w:rsidRPr="00C70BDB">
              <w:rPr>
                <w:noProof/>
                <w:color w:val="000000"/>
                <w:sz w:val="22"/>
                <w:szCs w:val="22"/>
                <w:lang w:val="sr-Latn-ME"/>
              </w:rPr>
              <w:t>t</w:t>
            </w:r>
            <w:r w:rsidR="00397B72" w:rsidRPr="00C70BDB">
              <w:rPr>
                <w:noProof/>
                <w:color w:val="000000"/>
                <w:sz w:val="22"/>
                <w:szCs w:val="22"/>
                <w:lang w:val="sr-Latn-ME"/>
              </w:rPr>
              <w:t>a</w:t>
            </w:r>
            <w:r w:rsidRPr="00C70BDB">
              <w:rPr>
                <w:noProof/>
                <w:color w:val="000000"/>
                <w:sz w:val="22"/>
                <w:szCs w:val="22"/>
                <w:lang w:val="sr-Latn-ME"/>
              </w:rPr>
              <w:t>čke</w:t>
            </w:r>
            <w:r w:rsidR="00853DAB">
              <w:rPr>
                <w:noProof/>
                <w:color w:val="000000"/>
                <w:sz w:val="22"/>
                <w:szCs w:val="22"/>
                <w:lang w:val="sr-Latn-ME"/>
              </w:rPr>
              <w:t xml:space="preserve"> </w:t>
            </w:r>
            <w:r w:rsidRPr="00C70BDB">
              <w:rPr>
                <w:noProof/>
                <w:color w:val="000000"/>
                <w:sz w:val="22"/>
                <w:szCs w:val="22"/>
                <w:lang w:val="sr-Latn-ME"/>
              </w:rPr>
              <w:t>samozapaljenja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komori</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00397B72" w:rsidRPr="00C70BDB">
              <w:rPr>
                <w:noProof/>
                <w:color w:val="000000"/>
                <w:sz w:val="22"/>
                <w:szCs w:val="22"/>
                <w:lang w:val="sr-Latn-ME"/>
              </w:rPr>
              <w:t>sagorijevanje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nje</w:t>
            </w:r>
            <w:r w:rsidR="00397B72" w:rsidRPr="00C70BDB">
              <w:rPr>
                <w:noProof/>
                <w:color w:val="000000"/>
                <w:sz w:val="22"/>
                <w:szCs w:val="22"/>
                <w:lang w:val="sr-Latn-ME"/>
              </w:rPr>
              <w:t>nim</w:t>
            </w:r>
            <w:r w:rsidR="00853DAB">
              <w:rPr>
                <w:noProof/>
                <w:color w:val="000000"/>
                <w:sz w:val="22"/>
                <w:szCs w:val="22"/>
                <w:lang w:val="sr-Latn-ME"/>
              </w:rPr>
              <w:t xml:space="preserve"> </w:t>
            </w:r>
            <w:r w:rsidRPr="00C70BDB">
              <w:rPr>
                <w:noProof/>
                <w:color w:val="000000"/>
                <w:sz w:val="22"/>
                <w:szCs w:val="22"/>
                <w:lang w:val="sr-Latn-ME"/>
              </w:rPr>
              <w:t>održavanjem</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visokoj</w:t>
            </w:r>
            <w:r w:rsidR="00853DAB">
              <w:rPr>
                <w:noProof/>
                <w:color w:val="000000"/>
                <w:sz w:val="22"/>
                <w:szCs w:val="22"/>
                <w:lang w:val="sr-Latn-ME"/>
              </w:rPr>
              <w:t xml:space="preserve"> </w:t>
            </w:r>
            <w:r w:rsidRPr="00C70BDB">
              <w:rPr>
                <w:noProof/>
                <w:color w:val="000000"/>
                <w:sz w:val="22"/>
                <w:szCs w:val="22"/>
                <w:lang w:val="sr-Latn-ME"/>
              </w:rPr>
              <w:t>temperat</w:t>
            </w:r>
            <w:r w:rsidR="00397B72" w:rsidRPr="00C70BDB">
              <w:rPr>
                <w:noProof/>
                <w:color w:val="000000"/>
                <w:sz w:val="22"/>
                <w:szCs w:val="22"/>
                <w:lang w:val="sr-Latn-ME"/>
              </w:rPr>
              <w:t>uri</w:t>
            </w:r>
            <w:r w:rsidR="00853DAB">
              <w:rPr>
                <w:noProof/>
                <w:color w:val="000000"/>
                <w:sz w:val="22"/>
                <w:szCs w:val="22"/>
                <w:lang w:val="sr-Latn-ME"/>
              </w:rPr>
              <w:t xml:space="preserve"> </w:t>
            </w:r>
            <w:r w:rsidR="00397B72" w:rsidRPr="00C70BDB">
              <w:rPr>
                <w:noProof/>
                <w:color w:val="000000"/>
                <w:sz w:val="22"/>
                <w:szCs w:val="22"/>
                <w:lang w:val="sr-Latn-ME"/>
              </w:rPr>
              <w:t>dovoljno</w:t>
            </w:r>
            <w:r w:rsidR="00853DAB">
              <w:rPr>
                <w:noProof/>
                <w:color w:val="000000"/>
                <w:sz w:val="22"/>
                <w:szCs w:val="22"/>
                <w:lang w:val="sr-Latn-ME"/>
              </w:rPr>
              <w:t xml:space="preserve"> </w:t>
            </w:r>
            <w:r w:rsidR="00397B72" w:rsidRPr="00C70BDB">
              <w:rPr>
                <w:noProof/>
                <w:color w:val="000000"/>
                <w:sz w:val="22"/>
                <w:szCs w:val="22"/>
                <w:lang w:val="sr-Latn-ME"/>
              </w:rPr>
              <w:t>dugo</w:t>
            </w:r>
            <w:r w:rsidR="00853DAB">
              <w:rPr>
                <w:noProof/>
                <w:color w:val="000000"/>
                <w:sz w:val="22"/>
                <w:szCs w:val="22"/>
                <w:lang w:val="sr-Latn-ME"/>
              </w:rPr>
              <w:t xml:space="preserve"> </w:t>
            </w:r>
            <w:r w:rsidR="00397B72" w:rsidRPr="00C70BDB">
              <w:rPr>
                <w:noProof/>
                <w:color w:val="000000"/>
                <w:sz w:val="22"/>
                <w:szCs w:val="22"/>
                <w:lang w:val="sr-Latn-ME"/>
              </w:rPr>
              <w:t>da</w:t>
            </w:r>
            <w:r w:rsidR="00853DAB">
              <w:rPr>
                <w:noProof/>
                <w:color w:val="000000"/>
                <w:sz w:val="22"/>
                <w:szCs w:val="22"/>
                <w:lang w:val="sr-Latn-ME"/>
              </w:rPr>
              <w:t xml:space="preserve"> </w:t>
            </w:r>
            <w:r w:rsidR="00397B72" w:rsidRPr="00C70BDB">
              <w:rPr>
                <w:noProof/>
                <w:color w:val="000000"/>
                <w:sz w:val="22"/>
                <w:szCs w:val="22"/>
                <w:lang w:val="sr-Latn-ME"/>
              </w:rPr>
              <w:t>se</w:t>
            </w:r>
            <w:r w:rsidR="00853DAB">
              <w:rPr>
                <w:noProof/>
                <w:color w:val="000000"/>
                <w:sz w:val="22"/>
                <w:szCs w:val="22"/>
                <w:lang w:val="sr-Latn-ME"/>
              </w:rPr>
              <w:t xml:space="preserve"> </w:t>
            </w:r>
            <w:r w:rsidR="00397B72" w:rsidRPr="00C70BDB">
              <w:rPr>
                <w:noProof/>
                <w:color w:val="000000"/>
                <w:sz w:val="22"/>
                <w:szCs w:val="22"/>
                <w:lang w:val="sr-Latn-ME"/>
              </w:rPr>
              <w:t>dovrši</w:t>
            </w:r>
            <w:r w:rsidR="00853DAB">
              <w:rPr>
                <w:noProof/>
                <w:color w:val="000000"/>
                <w:sz w:val="22"/>
                <w:szCs w:val="22"/>
                <w:lang w:val="sr-Latn-ME"/>
              </w:rPr>
              <w:t xml:space="preserve"> </w:t>
            </w:r>
            <w:r w:rsidR="00397B72" w:rsidRPr="00C70BDB">
              <w:rPr>
                <w:noProof/>
                <w:color w:val="000000"/>
                <w:sz w:val="22"/>
                <w:szCs w:val="22"/>
                <w:lang w:val="sr-Latn-ME"/>
              </w:rPr>
              <w:t>sagorijevanje</w:t>
            </w:r>
            <w:r w:rsidR="00853DAB">
              <w:rPr>
                <w:noProof/>
                <w:color w:val="000000"/>
                <w:sz w:val="22"/>
                <w:szCs w:val="22"/>
                <w:lang w:val="sr-Latn-ME"/>
              </w:rPr>
              <w:t xml:space="preserve"> </w:t>
            </w:r>
            <w:r w:rsidRPr="00C70BDB">
              <w:rPr>
                <w:noProof/>
                <w:color w:val="000000"/>
                <w:sz w:val="22"/>
                <w:szCs w:val="22"/>
                <w:lang w:val="sr-Latn-ME"/>
              </w:rPr>
              <w:t>do</w:t>
            </w:r>
            <w:r w:rsidR="00853DAB">
              <w:rPr>
                <w:noProof/>
                <w:color w:val="000000"/>
                <w:sz w:val="22"/>
                <w:szCs w:val="22"/>
                <w:lang w:val="sr-Latn-ME"/>
              </w:rPr>
              <w:t xml:space="preserve"> </w:t>
            </w:r>
            <w:r w:rsidRPr="00C70BDB">
              <w:rPr>
                <w:noProof/>
                <w:color w:val="000000"/>
                <w:sz w:val="22"/>
                <w:szCs w:val="22"/>
                <w:lang w:val="sr-Latn-ME"/>
              </w:rPr>
              <w:t>uglj</w:t>
            </w:r>
            <w:r w:rsidR="00397B72" w:rsidRPr="00C70BDB">
              <w:rPr>
                <w:noProof/>
                <w:color w:val="000000"/>
                <w:sz w:val="22"/>
                <w:szCs w:val="22"/>
                <w:lang w:val="sr-Latn-ME"/>
              </w:rPr>
              <w:t>en</w:t>
            </w:r>
            <w:r w:rsidR="00853DAB">
              <w:rPr>
                <w:noProof/>
                <w:color w:val="000000"/>
                <w:sz w:val="22"/>
                <w:szCs w:val="22"/>
                <w:lang w:val="sr-Latn-ME"/>
              </w:rPr>
              <w:t xml:space="preserve"> </w:t>
            </w:r>
            <w:r w:rsidRPr="00C70BDB">
              <w:rPr>
                <w:noProof/>
                <w:color w:val="000000"/>
                <w:sz w:val="22"/>
                <w:szCs w:val="22"/>
                <w:lang w:val="sr-Latn-ME"/>
              </w:rPr>
              <w:t>dioksida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vode.</w:t>
            </w:r>
          </w:p>
        </w:tc>
      </w:tr>
      <w:tr w:rsidR="00397B72" w:rsidRPr="00C70BDB" w14:paraId="2D3F2BED" w14:textId="77777777" w:rsidTr="00CC05E7">
        <w:tc>
          <w:tcPr>
            <w:tcW w:w="1792" w:type="dxa"/>
            <w:shd w:val="clear" w:color="auto" w:fill="FFFFFF"/>
            <w:tcMar>
              <w:top w:w="120" w:type="dxa"/>
              <w:left w:w="120" w:type="dxa"/>
              <w:bottom w:w="120" w:type="dxa"/>
              <w:right w:w="120" w:type="dxa"/>
            </w:tcMar>
            <w:hideMark/>
          </w:tcPr>
          <w:p w14:paraId="137F7BB9" w14:textId="41430F92"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Mokro</w:t>
            </w:r>
            <w:r w:rsidR="00853DAB">
              <w:rPr>
                <w:noProof/>
                <w:color w:val="000000"/>
                <w:sz w:val="22"/>
                <w:szCs w:val="22"/>
                <w:lang w:val="sr-Latn-ME"/>
              </w:rPr>
              <w:t xml:space="preserve"> </w:t>
            </w:r>
            <w:r w:rsidRPr="00C70BDB">
              <w:rPr>
                <w:noProof/>
                <w:color w:val="000000"/>
                <w:sz w:val="22"/>
                <w:szCs w:val="22"/>
                <w:lang w:val="sr-Latn-ME"/>
              </w:rPr>
              <w:t>ispiranje</w:t>
            </w:r>
          </w:p>
        </w:tc>
        <w:tc>
          <w:tcPr>
            <w:tcW w:w="2340" w:type="dxa"/>
            <w:shd w:val="clear" w:color="auto" w:fill="FFFFFF"/>
            <w:tcMar>
              <w:top w:w="120" w:type="dxa"/>
              <w:left w:w="120" w:type="dxa"/>
              <w:bottom w:w="120" w:type="dxa"/>
              <w:right w:w="120" w:type="dxa"/>
            </w:tcMar>
            <w:hideMark/>
          </w:tcPr>
          <w:p w14:paraId="1CBA2DBE" w14:textId="7A017289"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Prašina,</w:t>
            </w:r>
            <w:r w:rsidR="00853DAB">
              <w:rPr>
                <w:noProof/>
                <w:color w:val="000000"/>
                <w:sz w:val="22"/>
                <w:szCs w:val="22"/>
                <w:lang w:val="sr-Latn-ME"/>
              </w:rPr>
              <w:t xml:space="preserve"> </w:t>
            </w:r>
            <w:r w:rsidR="00397B72" w:rsidRPr="00C70BDB">
              <w:rPr>
                <w:noProof/>
                <w:color w:val="000000"/>
                <w:sz w:val="22"/>
                <w:szCs w:val="22"/>
                <w:lang w:val="sr-Latn-ME"/>
              </w:rPr>
              <w:t>isparljiva</w:t>
            </w:r>
            <w:r w:rsidR="00853DAB">
              <w:rPr>
                <w:noProof/>
                <w:color w:val="000000"/>
                <w:sz w:val="22"/>
                <w:szCs w:val="22"/>
                <w:lang w:val="sr-Latn-ME"/>
              </w:rPr>
              <w:t xml:space="preserve"> </w:t>
            </w:r>
            <w:r w:rsidR="00397B72" w:rsidRPr="00C70BDB">
              <w:rPr>
                <w:noProof/>
                <w:color w:val="000000"/>
                <w:sz w:val="22"/>
                <w:szCs w:val="22"/>
                <w:lang w:val="sr-Latn-ME"/>
              </w:rPr>
              <w:t>organska</w:t>
            </w:r>
            <w:r w:rsidR="00853DAB">
              <w:rPr>
                <w:noProof/>
                <w:color w:val="000000"/>
                <w:sz w:val="22"/>
                <w:szCs w:val="22"/>
                <w:lang w:val="sr-Latn-ME"/>
              </w:rPr>
              <w:t xml:space="preserve"> </w:t>
            </w:r>
            <w:r w:rsidR="00397B72" w:rsidRPr="00C70BDB">
              <w:rPr>
                <w:noProof/>
                <w:color w:val="000000"/>
                <w:sz w:val="22"/>
                <w:szCs w:val="22"/>
                <w:lang w:val="sr-Latn-ME"/>
              </w:rPr>
              <w:t>jedinjeja</w:t>
            </w:r>
            <w:r w:rsidRPr="00C70BDB">
              <w:rPr>
                <w:noProof/>
                <w:color w:val="000000"/>
                <w:sz w:val="22"/>
                <w:szCs w:val="22"/>
                <w:lang w:val="sr-Latn-ME"/>
              </w:rPr>
              <w:t>,</w:t>
            </w:r>
            <w:r w:rsidR="00853DAB">
              <w:rPr>
                <w:noProof/>
                <w:color w:val="000000"/>
                <w:sz w:val="22"/>
                <w:szCs w:val="22"/>
                <w:lang w:val="sr-Latn-ME"/>
              </w:rPr>
              <w:t xml:space="preserve"> </w:t>
            </w:r>
            <w:r w:rsidR="00397B72" w:rsidRPr="00C70BDB">
              <w:rPr>
                <w:noProof/>
                <w:color w:val="000000"/>
                <w:sz w:val="22"/>
                <w:szCs w:val="22"/>
                <w:lang w:val="sr-Latn-ME"/>
              </w:rPr>
              <w:t>gasovita</w:t>
            </w:r>
            <w:r w:rsidR="00853DAB">
              <w:rPr>
                <w:noProof/>
                <w:color w:val="000000"/>
                <w:sz w:val="22"/>
                <w:szCs w:val="22"/>
                <w:lang w:val="sr-Latn-ME"/>
              </w:rPr>
              <w:t xml:space="preserve"> </w:t>
            </w:r>
            <w:r w:rsidRPr="00C70BDB">
              <w:rPr>
                <w:noProof/>
                <w:color w:val="000000"/>
                <w:sz w:val="22"/>
                <w:szCs w:val="22"/>
                <w:lang w:val="sr-Latn-ME"/>
              </w:rPr>
              <w:t>kisel</w:t>
            </w:r>
            <w:r w:rsidR="00397B72" w:rsidRPr="00C70BDB">
              <w:rPr>
                <w:noProof/>
                <w:color w:val="000000"/>
                <w:sz w:val="22"/>
                <w:szCs w:val="22"/>
                <w:lang w:val="sr-Latn-ME"/>
              </w:rPr>
              <w:t>a</w:t>
            </w:r>
            <w:r w:rsidR="00853DAB">
              <w:rPr>
                <w:noProof/>
                <w:color w:val="000000"/>
                <w:sz w:val="22"/>
                <w:szCs w:val="22"/>
                <w:lang w:val="sr-Latn-ME"/>
              </w:rPr>
              <w:t xml:space="preserve"> </w:t>
            </w:r>
            <w:r w:rsidR="00397B72" w:rsidRPr="00C70BDB">
              <w:rPr>
                <w:noProof/>
                <w:color w:val="000000"/>
                <w:sz w:val="22"/>
                <w:szCs w:val="22"/>
                <w:lang w:val="sr-Latn-ME"/>
              </w:rPr>
              <w:t>jedinjenja</w:t>
            </w:r>
            <w:r w:rsidR="00853DAB">
              <w:rPr>
                <w:noProof/>
                <w:color w:val="000000"/>
                <w:sz w:val="22"/>
                <w:szCs w:val="22"/>
                <w:lang w:val="sr-Latn-ME"/>
              </w:rPr>
              <w:t xml:space="preserve"> </w:t>
            </w:r>
            <w:r w:rsidRPr="00C70BDB">
              <w:rPr>
                <w:noProof/>
                <w:color w:val="000000"/>
                <w:sz w:val="22"/>
                <w:szCs w:val="22"/>
                <w:lang w:val="sr-Latn-ME"/>
              </w:rPr>
              <w:t>(</w:t>
            </w:r>
            <w:r w:rsidR="00397B72" w:rsidRPr="00C70BDB">
              <w:rPr>
                <w:noProof/>
                <w:color w:val="000000"/>
                <w:sz w:val="22"/>
                <w:szCs w:val="22"/>
                <w:lang w:val="sr-Latn-ME"/>
              </w:rPr>
              <w:t>alkalno</w:t>
            </w:r>
            <w:r w:rsidR="00853DAB">
              <w:rPr>
                <w:noProof/>
                <w:color w:val="000000"/>
                <w:sz w:val="22"/>
                <w:szCs w:val="22"/>
                <w:lang w:val="sr-Latn-ME"/>
              </w:rPr>
              <w:t xml:space="preserve"> </w:t>
            </w:r>
            <w:r w:rsidR="00397B72" w:rsidRPr="00C70BDB">
              <w:rPr>
                <w:noProof/>
                <w:color w:val="000000"/>
                <w:sz w:val="22"/>
                <w:szCs w:val="22"/>
                <w:lang w:val="sr-Latn-ME"/>
              </w:rPr>
              <w:t>ispiranje</w:t>
            </w:r>
            <w:r w:rsidRPr="00C70BDB">
              <w:rPr>
                <w:noProof/>
                <w:color w:val="000000"/>
                <w:sz w:val="22"/>
                <w:szCs w:val="22"/>
                <w:lang w:val="sr-Latn-ME"/>
              </w:rPr>
              <w:t>),</w:t>
            </w:r>
            <w:r w:rsidR="00853DAB">
              <w:rPr>
                <w:noProof/>
                <w:color w:val="000000"/>
                <w:sz w:val="22"/>
                <w:szCs w:val="22"/>
                <w:lang w:val="sr-Latn-ME"/>
              </w:rPr>
              <w:t xml:space="preserve"> </w:t>
            </w:r>
            <w:r w:rsidR="00397B72" w:rsidRPr="00C70BDB">
              <w:rPr>
                <w:noProof/>
                <w:color w:val="000000"/>
                <w:sz w:val="22"/>
                <w:szCs w:val="22"/>
                <w:lang w:val="sr-Latn-ME"/>
              </w:rPr>
              <w:t>gasovita</w:t>
            </w:r>
            <w:r w:rsidR="00853DAB">
              <w:rPr>
                <w:noProof/>
                <w:color w:val="000000"/>
                <w:sz w:val="22"/>
                <w:szCs w:val="22"/>
                <w:lang w:val="sr-Latn-ME"/>
              </w:rPr>
              <w:t xml:space="preserve"> </w:t>
            </w:r>
            <w:r w:rsidR="00397B72" w:rsidRPr="00C70BDB">
              <w:rPr>
                <w:noProof/>
                <w:color w:val="000000"/>
                <w:sz w:val="22"/>
                <w:szCs w:val="22"/>
                <w:lang w:val="sr-Latn-ME"/>
              </w:rPr>
              <w:t>bazna</w:t>
            </w:r>
            <w:r w:rsidR="00853DAB">
              <w:rPr>
                <w:noProof/>
                <w:color w:val="000000"/>
                <w:sz w:val="22"/>
                <w:szCs w:val="22"/>
                <w:lang w:val="sr-Latn-ME"/>
              </w:rPr>
              <w:t xml:space="preserve"> </w:t>
            </w:r>
            <w:r w:rsidR="00397B72" w:rsidRPr="00C70BDB">
              <w:rPr>
                <w:noProof/>
                <w:color w:val="000000"/>
                <w:sz w:val="22"/>
                <w:szCs w:val="22"/>
                <w:lang w:val="sr-Latn-ME"/>
              </w:rPr>
              <w:t>jedinjenja</w:t>
            </w:r>
            <w:r w:rsidR="00853DAB">
              <w:rPr>
                <w:noProof/>
                <w:color w:val="000000"/>
                <w:sz w:val="22"/>
                <w:szCs w:val="22"/>
                <w:lang w:val="sr-Latn-ME"/>
              </w:rPr>
              <w:t xml:space="preserve"> </w:t>
            </w:r>
            <w:r w:rsidRPr="00C70BDB">
              <w:rPr>
                <w:noProof/>
                <w:color w:val="000000"/>
                <w:sz w:val="22"/>
                <w:szCs w:val="22"/>
                <w:lang w:val="sr-Latn-ME"/>
              </w:rPr>
              <w:t>(k</w:t>
            </w:r>
            <w:r w:rsidR="00397B72" w:rsidRPr="00C70BDB">
              <w:rPr>
                <w:noProof/>
                <w:color w:val="000000"/>
                <w:sz w:val="22"/>
                <w:szCs w:val="22"/>
                <w:lang w:val="sr-Latn-ME"/>
              </w:rPr>
              <w:t>iselo</w:t>
            </w:r>
            <w:r w:rsidR="00853DAB">
              <w:rPr>
                <w:noProof/>
                <w:color w:val="000000"/>
                <w:sz w:val="22"/>
                <w:szCs w:val="22"/>
                <w:lang w:val="sr-Latn-ME"/>
              </w:rPr>
              <w:t xml:space="preserve"> </w:t>
            </w:r>
            <w:r w:rsidR="00397B72" w:rsidRPr="00C70BDB">
              <w:rPr>
                <w:noProof/>
                <w:color w:val="000000"/>
                <w:sz w:val="22"/>
                <w:szCs w:val="22"/>
                <w:lang w:val="sr-Latn-ME"/>
              </w:rPr>
              <w:t>ispiranje</w:t>
            </w:r>
            <w:r w:rsidRPr="00C70BDB">
              <w:rPr>
                <w:noProof/>
                <w:color w:val="000000"/>
                <w:sz w:val="22"/>
                <w:szCs w:val="22"/>
                <w:lang w:val="sr-Latn-ME"/>
              </w:rPr>
              <w:t>)</w:t>
            </w:r>
          </w:p>
        </w:tc>
        <w:tc>
          <w:tcPr>
            <w:tcW w:w="5491" w:type="dxa"/>
            <w:shd w:val="clear" w:color="auto" w:fill="FFFFFF"/>
            <w:tcMar>
              <w:top w:w="120" w:type="dxa"/>
              <w:left w:w="120" w:type="dxa"/>
              <w:bottom w:w="120" w:type="dxa"/>
              <w:right w:w="120" w:type="dxa"/>
            </w:tcMar>
            <w:hideMark/>
          </w:tcPr>
          <w:p w14:paraId="2D799B14" w14:textId="4AF6D702" w:rsidR="007304AD" w:rsidRPr="00C70BDB" w:rsidRDefault="007304AD" w:rsidP="0067642F">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Uklanjanje</w:t>
            </w:r>
            <w:r w:rsidR="00853DAB">
              <w:rPr>
                <w:noProof/>
                <w:color w:val="000000"/>
                <w:sz w:val="22"/>
                <w:szCs w:val="22"/>
                <w:lang w:val="sr-Latn-ME"/>
              </w:rPr>
              <w:t xml:space="preserve"> </w:t>
            </w:r>
            <w:r w:rsidR="00397B72" w:rsidRPr="00C70BDB">
              <w:rPr>
                <w:noProof/>
                <w:color w:val="000000"/>
                <w:sz w:val="22"/>
                <w:szCs w:val="22"/>
                <w:lang w:val="sr-Latn-ME"/>
              </w:rPr>
              <w:t>zagađujućih</w:t>
            </w:r>
            <w:r w:rsidR="00853DAB">
              <w:rPr>
                <w:noProof/>
                <w:color w:val="000000"/>
                <w:sz w:val="22"/>
                <w:szCs w:val="22"/>
                <w:lang w:val="sr-Latn-ME"/>
              </w:rPr>
              <w:t xml:space="preserve"> </w:t>
            </w:r>
            <w:r w:rsidR="00397B72" w:rsidRPr="00C70BDB">
              <w:rPr>
                <w:noProof/>
                <w:color w:val="000000"/>
                <w:sz w:val="22"/>
                <w:szCs w:val="22"/>
                <w:lang w:val="sr-Latn-ME"/>
              </w:rPr>
              <w:t>supstaci</w:t>
            </w:r>
            <w:r w:rsidR="00853DAB">
              <w:rPr>
                <w:noProof/>
                <w:color w:val="000000"/>
                <w:sz w:val="22"/>
                <w:szCs w:val="22"/>
                <w:lang w:val="sr-Latn-ME"/>
              </w:rPr>
              <w:t xml:space="preserve"> </w:t>
            </w:r>
            <w:r w:rsidR="00397B72" w:rsidRPr="00C70BDB">
              <w:rPr>
                <w:noProof/>
                <w:color w:val="000000"/>
                <w:sz w:val="22"/>
                <w:szCs w:val="22"/>
                <w:lang w:val="sr-Latn-ME"/>
              </w:rPr>
              <w:t>u</w:t>
            </w:r>
            <w:r w:rsidR="00853DAB">
              <w:rPr>
                <w:noProof/>
                <w:color w:val="000000"/>
                <w:sz w:val="22"/>
                <w:szCs w:val="22"/>
                <w:lang w:val="sr-Latn-ME"/>
              </w:rPr>
              <w:t xml:space="preserve"> </w:t>
            </w:r>
            <w:r w:rsidR="00397B72" w:rsidRPr="00C70BDB">
              <w:rPr>
                <w:noProof/>
                <w:color w:val="000000"/>
                <w:sz w:val="22"/>
                <w:szCs w:val="22"/>
                <w:lang w:val="sr-Latn-ME"/>
              </w:rPr>
              <w:t>obliku</w:t>
            </w:r>
            <w:r w:rsidR="00853DAB">
              <w:rPr>
                <w:noProof/>
                <w:color w:val="000000"/>
                <w:sz w:val="22"/>
                <w:szCs w:val="22"/>
                <w:lang w:val="sr-Latn-ME"/>
              </w:rPr>
              <w:t xml:space="preserve"> </w:t>
            </w:r>
            <w:r w:rsidR="00397B72" w:rsidRPr="00C70BDB">
              <w:rPr>
                <w:noProof/>
                <w:color w:val="000000"/>
                <w:sz w:val="22"/>
                <w:szCs w:val="22"/>
                <w:lang w:val="sr-Latn-ME"/>
              </w:rPr>
              <w:t>gasova</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čestica</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toka</w:t>
            </w:r>
            <w:r w:rsidR="00853DAB">
              <w:rPr>
                <w:noProof/>
                <w:color w:val="000000"/>
                <w:sz w:val="22"/>
                <w:szCs w:val="22"/>
                <w:lang w:val="sr-Latn-ME"/>
              </w:rPr>
              <w:t xml:space="preserve"> </w:t>
            </w:r>
            <w:r w:rsidR="00397B72" w:rsidRPr="00C70BDB">
              <w:rPr>
                <w:noProof/>
                <w:color w:val="000000"/>
                <w:sz w:val="22"/>
                <w:szCs w:val="22"/>
                <w:lang w:val="sr-Latn-ME"/>
              </w:rPr>
              <w:t>gasa</w:t>
            </w:r>
            <w:r w:rsidR="00853DAB">
              <w:rPr>
                <w:noProof/>
                <w:color w:val="000000"/>
                <w:sz w:val="22"/>
                <w:szCs w:val="22"/>
                <w:lang w:val="sr-Latn-ME"/>
              </w:rPr>
              <w:t xml:space="preserve"> </w:t>
            </w:r>
            <w:r w:rsidRPr="00C70BDB">
              <w:rPr>
                <w:noProof/>
                <w:color w:val="000000"/>
                <w:sz w:val="22"/>
                <w:szCs w:val="22"/>
                <w:lang w:val="sr-Latn-ME"/>
              </w:rPr>
              <w:t>pr</w:t>
            </w:r>
            <w:r w:rsidR="00397B72" w:rsidRPr="00C70BDB">
              <w:rPr>
                <w:noProof/>
                <w:color w:val="000000"/>
                <w:sz w:val="22"/>
                <w:szCs w:val="22"/>
                <w:lang w:val="sr-Latn-ME"/>
              </w:rPr>
              <w:t>e</w:t>
            </w:r>
            <w:r w:rsidRPr="00C70BDB">
              <w:rPr>
                <w:noProof/>
                <w:color w:val="000000"/>
                <w:sz w:val="22"/>
                <w:szCs w:val="22"/>
                <w:lang w:val="sr-Latn-ME"/>
              </w:rPr>
              <w:t>nosom</w:t>
            </w:r>
            <w:r w:rsidR="00853DAB">
              <w:rPr>
                <w:noProof/>
                <w:color w:val="000000"/>
                <w:sz w:val="22"/>
                <w:szCs w:val="22"/>
                <w:lang w:val="sr-Latn-ME"/>
              </w:rPr>
              <w:t xml:space="preserve"> </w:t>
            </w:r>
            <w:r w:rsidRPr="00C70BDB">
              <w:rPr>
                <w:noProof/>
                <w:color w:val="000000"/>
                <w:sz w:val="22"/>
                <w:szCs w:val="22"/>
                <w:lang w:val="sr-Latn-ME"/>
              </w:rPr>
              <w:t>mase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te</w:t>
            </w:r>
            <w:r w:rsidR="009619BD" w:rsidRPr="00C70BDB">
              <w:rPr>
                <w:noProof/>
                <w:color w:val="000000"/>
                <w:sz w:val="22"/>
                <w:szCs w:val="22"/>
                <w:lang w:val="sr-Latn-ME"/>
              </w:rPr>
              <w:t>čni</w:t>
            </w:r>
            <w:r w:rsidR="00853DAB">
              <w:rPr>
                <w:noProof/>
                <w:color w:val="000000"/>
                <w:sz w:val="22"/>
                <w:szCs w:val="22"/>
                <w:lang w:val="sr-Latn-ME"/>
              </w:rPr>
              <w:t xml:space="preserve"> </w:t>
            </w:r>
            <w:r w:rsidR="009619BD" w:rsidRPr="00C70BDB">
              <w:rPr>
                <w:noProof/>
                <w:color w:val="000000"/>
                <w:sz w:val="22"/>
                <w:szCs w:val="22"/>
                <w:lang w:val="sr-Latn-ME"/>
              </w:rPr>
              <w:t>rast</w:t>
            </w:r>
            <w:r w:rsidR="00397B72" w:rsidRPr="00C70BDB">
              <w:rPr>
                <w:noProof/>
                <w:color w:val="000000"/>
                <w:sz w:val="22"/>
                <w:szCs w:val="22"/>
                <w:lang w:val="sr-Latn-ME"/>
              </w:rPr>
              <w:t>v</w:t>
            </w:r>
            <w:r w:rsidR="009619BD" w:rsidRPr="00C70BDB">
              <w:rPr>
                <w:noProof/>
                <w:color w:val="000000"/>
                <w:sz w:val="22"/>
                <w:szCs w:val="22"/>
                <w:lang w:val="sr-Latn-ME"/>
              </w:rPr>
              <w:t>a</w:t>
            </w:r>
            <w:r w:rsidR="00397B72" w:rsidRPr="00C70BDB">
              <w:rPr>
                <w:noProof/>
                <w:color w:val="000000"/>
                <w:sz w:val="22"/>
                <w:szCs w:val="22"/>
                <w:lang w:val="sr-Latn-ME"/>
              </w:rPr>
              <w:t>rač,</w:t>
            </w:r>
            <w:r w:rsidR="00853DAB">
              <w:rPr>
                <w:noProof/>
                <w:color w:val="000000"/>
                <w:sz w:val="22"/>
                <w:szCs w:val="22"/>
                <w:lang w:val="sr-Latn-ME"/>
              </w:rPr>
              <w:t xml:space="preserve"> </w:t>
            </w:r>
            <w:r w:rsidR="00397B72" w:rsidRPr="00C70BDB">
              <w:rPr>
                <w:noProof/>
                <w:color w:val="000000"/>
                <w:sz w:val="22"/>
                <w:szCs w:val="22"/>
                <w:lang w:val="sr-Latn-ME"/>
              </w:rPr>
              <w:t>često</w:t>
            </w:r>
            <w:r w:rsidR="00853DAB">
              <w:rPr>
                <w:noProof/>
                <w:color w:val="000000"/>
                <w:sz w:val="22"/>
                <w:szCs w:val="22"/>
                <w:lang w:val="sr-Latn-ME"/>
              </w:rPr>
              <w:t xml:space="preserve"> </w:t>
            </w:r>
            <w:r w:rsidR="00397B72" w:rsidRPr="00C70BDB">
              <w:rPr>
                <w:noProof/>
                <w:color w:val="000000"/>
                <w:sz w:val="22"/>
                <w:szCs w:val="22"/>
                <w:lang w:val="sr-Latn-ME"/>
              </w:rPr>
              <w:t>vodu</w:t>
            </w:r>
            <w:r w:rsidR="00853DAB">
              <w:rPr>
                <w:noProof/>
                <w:color w:val="000000"/>
                <w:sz w:val="22"/>
                <w:szCs w:val="22"/>
                <w:lang w:val="sr-Latn-ME"/>
              </w:rPr>
              <w:t xml:space="preserve"> </w:t>
            </w:r>
            <w:r w:rsidR="00397B72" w:rsidRPr="00C70BDB">
              <w:rPr>
                <w:noProof/>
                <w:color w:val="000000"/>
                <w:sz w:val="22"/>
                <w:szCs w:val="22"/>
                <w:lang w:val="sr-Latn-ME"/>
              </w:rPr>
              <w:t>ili</w:t>
            </w:r>
            <w:r w:rsidR="00853DAB">
              <w:rPr>
                <w:noProof/>
                <w:color w:val="000000"/>
                <w:sz w:val="22"/>
                <w:szCs w:val="22"/>
                <w:lang w:val="sr-Latn-ME"/>
              </w:rPr>
              <w:t xml:space="preserve"> </w:t>
            </w:r>
            <w:r w:rsidR="00397B72" w:rsidRPr="00C70BDB">
              <w:rPr>
                <w:noProof/>
                <w:color w:val="000000"/>
                <w:sz w:val="22"/>
                <w:szCs w:val="22"/>
                <w:lang w:val="sr-Latn-ME"/>
              </w:rPr>
              <w:t>vodeni</w:t>
            </w:r>
            <w:r w:rsidR="00853DAB">
              <w:rPr>
                <w:noProof/>
                <w:color w:val="000000"/>
                <w:sz w:val="22"/>
                <w:szCs w:val="22"/>
                <w:lang w:val="sr-Latn-ME"/>
              </w:rPr>
              <w:t xml:space="preserve"> </w:t>
            </w:r>
            <w:r w:rsidR="00397B72" w:rsidRPr="00C70BDB">
              <w:rPr>
                <w:noProof/>
                <w:color w:val="000000"/>
                <w:sz w:val="22"/>
                <w:szCs w:val="22"/>
                <w:lang w:val="sr-Latn-ME"/>
              </w:rPr>
              <w:t>rastvor</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uključivati</w:t>
            </w:r>
            <w:r w:rsidR="00853DAB">
              <w:rPr>
                <w:noProof/>
                <w:color w:val="000000"/>
                <w:sz w:val="22"/>
                <w:szCs w:val="22"/>
                <w:lang w:val="sr-Latn-ME"/>
              </w:rPr>
              <w:t xml:space="preserve"> </w:t>
            </w:r>
            <w:r w:rsidR="00397B72" w:rsidRPr="00C70BDB">
              <w:rPr>
                <w:noProof/>
                <w:color w:val="000000"/>
                <w:sz w:val="22"/>
                <w:szCs w:val="22"/>
                <w:lang w:val="sr-Latn-ME"/>
              </w:rPr>
              <w:t>h</w:t>
            </w:r>
            <w:r w:rsidRPr="00C70BDB">
              <w:rPr>
                <w:noProof/>
                <w:color w:val="000000"/>
                <w:sz w:val="22"/>
                <w:szCs w:val="22"/>
                <w:lang w:val="sr-Latn-ME"/>
              </w:rPr>
              <w:t>emijsku</w:t>
            </w:r>
            <w:r w:rsidR="00853DAB">
              <w:rPr>
                <w:noProof/>
                <w:color w:val="000000"/>
                <w:sz w:val="22"/>
                <w:szCs w:val="22"/>
                <w:lang w:val="sr-Latn-ME"/>
              </w:rPr>
              <w:t xml:space="preserve"> </w:t>
            </w:r>
            <w:r w:rsidRPr="00C70BDB">
              <w:rPr>
                <w:noProof/>
                <w:color w:val="000000"/>
                <w:sz w:val="22"/>
                <w:szCs w:val="22"/>
                <w:lang w:val="sr-Latn-ME"/>
              </w:rPr>
              <w:t>reakciju</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kiselom</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00397B72" w:rsidRPr="00C70BDB">
              <w:rPr>
                <w:noProof/>
                <w:color w:val="000000"/>
                <w:sz w:val="22"/>
                <w:szCs w:val="22"/>
                <w:lang w:val="sr-Latn-ME"/>
              </w:rPr>
              <w:t>baznom</w:t>
            </w:r>
            <w:r w:rsidR="00853DAB">
              <w:rPr>
                <w:noProof/>
                <w:color w:val="000000"/>
                <w:sz w:val="22"/>
                <w:szCs w:val="22"/>
                <w:lang w:val="sr-Latn-ME"/>
              </w:rPr>
              <w:t xml:space="preserve"> </w:t>
            </w:r>
            <w:r w:rsidR="00397B72" w:rsidRPr="00C70BDB">
              <w:rPr>
                <w:noProof/>
                <w:color w:val="000000"/>
                <w:sz w:val="22"/>
                <w:szCs w:val="22"/>
                <w:lang w:val="sr-Latn-ME"/>
              </w:rPr>
              <w:t>ispiranju).</w:t>
            </w:r>
            <w:r w:rsidR="00853DAB">
              <w:rPr>
                <w:noProof/>
                <w:color w:val="000000"/>
                <w:sz w:val="22"/>
                <w:szCs w:val="22"/>
                <w:lang w:val="sr-Latn-ME"/>
              </w:rPr>
              <w:t xml:space="preserve"> </w:t>
            </w:r>
            <w:r w:rsidR="00397B72" w:rsidRPr="00C70BDB">
              <w:rPr>
                <w:noProof/>
                <w:color w:val="000000"/>
                <w:sz w:val="22"/>
                <w:szCs w:val="22"/>
                <w:lang w:val="sr-Latn-ME"/>
              </w:rPr>
              <w:t>U</w:t>
            </w:r>
            <w:r w:rsidR="00853DAB">
              <w:rPr>
                <w:noProof/>
                <w:color w:val="000000"/>
                <w:sz w:val="22"/>
                <w:szCs w:val="22"/>
                <w:lang w:val="sr-Latn-ME"/>
              </w:rPr>
              <w:t xml:space="preserve"> </w:t>
            </w:r>
            <w:r w:rsidR="00397B72" w:rsidRPr="00C70BDB">
              <w:rPr>
                <w:noProof/>
                <w:color w:val="000000"/>
                <w:sz w:val="22"/>
                <w:szCs w:val="22"/>
                <w:lang w:val="sr-Latn-ME"/>
              </w:rPr>
              <w:t>nekim</w:t>
            </w:r>
            <w:r w:rsidR="00853DAB">
              <w:rPr>
                <w:noProof/>
                <w:color w:val="000000"/>
                <w:sz w:val="22"/>
                <w:szCs w:val="22"/>
                <w:lang w:val="sr-Latn-ME"/>
              </w:rPr>
              <w:t xml:space="preserve"> </w:t>
            </w:r>
            <w:r w:rsidR="00397B72" w:rsidRPr="00C70BDB">
              <w:rPr>
                <w:noProof/>
                <w:color w:val="000000"/>
                <w:sz w:val="22"/>
                <w:szCs w:val="22"/>
                <w:lang w:val="sr-Latn-ME"/>
              </w:rPr>
              <w:t>se</w:t>
            </w:r>
            <w:r w:rsidR="00853DAB">
              <w:rPr>
                <w:noProof/>
                <w:color w:val="000000"/>
                <w:sz w:val="22"/>
                <w:szCs w:val="22"/>
                <w:lang w:val="sr-Latn-ME"/>
              </w:rPr>
              <w:t xml:space="preserve"> </w:t>
            </w:r>
            <w:r w:rsidR="00397B72" w:rsidRPr="00C70BDB">
              <w:rPr>
                <w:noProof/>
                <w:color w:val="000000"/>
                <w:sz w:val="22"/>
                <w:szCs w:val="22"/>
                <w:lang w:val="sr-Latn-ME"/>
              </w:rPr>
              <w:t>slučajevima</w:t>
            </w:r>
            <w:r w:rsidR="00853DAB">
              <w:rPr>
                <w:noProof/>
                <w:color w:val="000000"/>
                <w:sz w:val="22"/>
                <w:szCs w:val="22"/>
                <w:lang w:val="sr-Latn-ME"/>
              </w:rPr>
              <w:t xml:space="preserve"> </w:t>
            </w:r>
            <w:r w:rsidR="00397B72" w:rsidRPr="00C70BDB">
              <w:rPr>
                <w:noProof/>
                <w:color w:val="000000"/>
                <w:sz w:val="22"/>
                <w:szCs w:val="22"/>
                <w:lang w:val="sr-Latn-ME"/>
              </w:rPr>
              <w:t>j</w:t>
            </w:r>
            <w:r w:rsidR="00EE623A" w:rsidRPr="00C70BDB">
              <w:rPr>
                <w:noProof/>
                <w:color w:val="000000"/>
                <w:sz w:val="22"/>
                <w:szCs w:val="22"/>
                <w:lang w:val="sr-Latn-ME"/>
              </w:rPr>
              <w:t>edinjenja</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00397B72" w:rsidRPr="00C70BDB">
              <w:rPr>
                <w:noProof/>
                <w:color w:val="000000"/>
                <w:sz w:val="22"/>
                <w:szCs w:val="22"/>
                <w:lang w:val="sr-Latn-ME"/>
              </w:rPr>
              <w:t>preraditi</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00397B72" w:rsidRPr="00C70BDB">
              <w:rPr>
                <w:noProof/>
                <w:color w:val="000000"/>
                <w:sz w:val="22"/>
                <w:szCs w:val="22"/>
                <w:lang w:val="sr-Latn-ME"/>
              </w:rPr>
              <w:t>rastvarača</w:t>
            </w:r>
            <w:r w:rsidRPr="00C70BDB">
              <w:rPr>
                <w:noProof/>
                <w:color w:val="000000"/>
                <w:sz w:val="22"/>
                <w:szCs w:val="22"/>
                <w:lang w:val="sr-Latn-ME"/>
              </w:rPr>
              <w:t>.</w:t>
            </w:r>
          </w:p>
        </w:tc>
      </w:tr>
    </w:tbl>
    <w:p w14:paraId="24F46C03" w14:textId="77777777" w:rsidR="00EE623A" w:rsidRDefault="00EE623A" w:rsidP="005E3476">
      <w:pPr>
        <w:pStyle w:val="Heading2"/>
        <w:rPr>
          <w:rFonts w:ascii="Times New Roman" w:hAnsi="Times New Roman" w:cs="Times New Roman"/>
          <w:noProof/>
          <w:sz w:val="24"/>
          <w:szCs w:val="24"/>
          <w:lang w:val="sr-Latn-ME"/>
        </w:rPr>
      </w:pPr>
    </w:p>
    <w:p w14:paraId="784B9AD8" w14:textId="77777777" w:rsidR="00C45837" w:rsidRPr="00E37027" w:rsidRDefault="00C45837" w:rsidP="00E37027">
      <w:pPr>
        <w:rPr>
          <w:lang w:val="sr-Latn-ME"/>
        </w:rPr>
      </w:pPr>
    </w:p>
    <w:p w14:paraId="6B84FEE2" w14:textId="44C54367" w:rsidR="007304AD" w:rsidRPr="00C70BDB" w:rsidRDefault="007304AD" w:rsidP="005E3476">
      <w:pPr>
        <w:pStyle w:val="Heading2"/>
        <w:rPr>
          <w:rStyle w:val="bold"/>
          <w:rFonts w:ascii="Times New Roman" w:hAnsi="Times New Roman" w:cs="Times New Roman"/>
          <w:noProof/>
          <w:sz w:val="24"/>
          <w:szCs w:val="24"/>
          <w:lang w:val="sr-Latn-ME"/>
        </w:rPr>
      </w:pPr>
      <w:bookmarkStart w:id="64" w:name="_Toc76053036"/>
      <w:r w:rsidRPr="00C70BDB">
        <w:rPr>
          <w:rFonts w:ascii="Times New Roman" w:hAnsi="Times New Roman" w:cs="Times New Roman"/>
          <w:noProof/>
          <w:sz w:val="24"/>
          <w:szCs w:val="24"/>
          <w:lang w:val="sr-Latn-ME"/>
        </w:rPr>
        <w:t>6.2.</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Difuzne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emisije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organskih</w:t>
      </w:r>
      <w:r w:rsidR="00853DAB">
        <w:rPr>
          <w:rStyle w:val="bold"/>
          <w:rFonts w:ascii="Times New Roman" w:hAnsi="Times New Roman" w:cs="Times New Roman"/>
          <w:noProof/>
          <w:sz w:val="24"/>
          <w:szCs w:val="24"/>
          <w:lang w:val="sr-Latn-ME"/>
        </w:rPr>
        <w:t xml:space="preserve"> </w:t>
      </w:r>
      <w:r w:rsidR="00D60C75" w:rsidRPr="00C70BDB">
        <w:rPr>
          <w:rStyle w:val="bold"/>
          <w:rFonts w:ascii="Times New Roman" w:hAnsi="Times New Roman" w:cs="Times New Roman"/>
          <w:noProof/>
          <w:sz w:val="24"/>
          <w:szCs w:val="24"/>
          <w:lang w:val="sr-Latn-ME"/>
        </w:rPr>
        <w:t>jedinjenja</w:t>
      </w:r>
      <w:r w:rsidR="00853DAB">
        <w:rPr>
          <w:rStyle w:val="bold"/>
          <w:rFonts w:ascii="Times New Roman" w:hAnsi="Times New Roman" w:cs="Times New Roman"/>
          <w:noProof/>
          <w:sz w:val="24"/>
          <w:szCs w:val="24"/>
          <w:lang w:val="sr-Latn-ME"/>
        </w:rPr>
        <w:t xml:space="preserve"> </w:t>
      </w:r>
      <w:r w:rsidR="00D60C75" w:rsidRPr="00C70BDB">
        <w:rPr>
          <w:rStyle w:val="bold"/>
          <w:rFonts w:ascii="Times New Roman" w:hAnsi="Times New Roman" w:cs="Times New Roman"/>
          <w:noProof/>
          <w:sz w:val="24"/>
          <w:szCs w:val="24"/>
          <w:lang w:val="sr-Latn-ME"/>
        </w:rPr>
        <w:t>u</w:t>
      </w:r>
      <w:r w:rsidR="00853DAB">
        <w:rPr>
          <w:rStyle w:val="bold"/>
          <w:rFonts w:ascii="Times New Roman" w:hAnsi="Times New Roman" w:cs="Times New Roman"/>
          <w:noProof/>
          <w:sz w:val="24"/>
          <w:szCs w:val="24"/>
          <w:lang w:val="sr-Latn-ME"/>
        </w:rPr>
        <w:t xml:space="preserve"> </w:t>
      </w:r>
      <w:r w:rsidR="00D60C75" w:rsidRPr="00C70BDB">
        <w:rPr>
          <w:rStyle w:val="bold"/>
          <w:rFonts w:ascii="Times New Roman" w:hAnsi="Times New Roman" w:cs="Times New Roman"/>
          <w:noProof/>
          <w:sz w:val="24"/>
          <w:szCs w:val="24"/>
          <w:lang w:val="sr-Latn-ME"/>
        </w:rPr>
        <w:t>vazduh</w:t>
      </w:r>
      <w:bookmarkEnd w:id="64"/>
    </w:p>
    <w:p w14:paraId="43C7DF19" w14:textId="77777777" w:rsidR="00EE623A" w:rsidRPr="00C70BDB" w:rsidRDefault="00EE623A" w:rsidP="00CC05E7">
      <w:pPr>
        <w:rPr>
          <w:rFonts w:ascii="Times New Roman" w:hAnsi="Times New Roman" w:cs="Times New Roman"/>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1"/>
        <w:gridCol w:w="2160"/>
        <w:gridCol w:w="5068"/>
      </w:tblGrid>
      <w:tr w:rsidR="007304AD" w:rsidRPr="00C70BDB" w14:paraId="621E3FB2" w14:textId="77777777" w:rsidTr="00E37027">
        <w:tc>
          <w:tcPr>
            <w:tcW w:w="2402" w:type="dxa"/>
            <w:shd w:val="clear" w:color="auto" w:fill="FFFFFF"/>
            <w:tcMar>
              <w:top w:w="120" w:type="dxa"/>
              <w:left w:w="120" w:type="dxa"/>
              <w:bottom w:w="120" w:type="dxa"/>
              <w:right w:w="120" w:type="dxa"/>
            </w:tcMar>
            <w:hideMark/>
          </w:tcPr>
          <w:p w14:paraId="6833117F" w14:textId="57E88AEE"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Program</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otkrivanje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saniranje</w:t>
            </w:r>
            <w:r w:rsidR="00853DAB">
              <w:rPr>
                <w:noProof/>
                <w:color w:val="000000"/>
                <w:sz w:val="22"/>
                <w:szCs w:val="22"/>
                <w:lang w:val="sr-Latn-ME"/>
              </w:rPr>
              <w:t xml:space="preserve"> </w:t>
            </w:r>
            <w:r w:rsidR="00D60C75" w:rsidRPr="00C70BDB">
              <w:rPr>
                <w:noProof/>
                <w:color w:val="000000"/>
                <w:sz w:val="22"/>
                <w:szCs w:val="22"/>
                <w:lang w:val="sr-Latn-ME"/>
              </w:rPr>
              <w:t>curenja</w:t>
            </w:r>
            <w:r w:rsidR="00853DAB">
              <w:rPr>
                <w:noProof/>
                <w:color w:val="000000"/>
                <w:sz w:val="22"/>
                <w:szCs w:val="22"/>
                <w:lang w:val="sr-Latn-ME"/>
              </w:rPr>
              <w:t xml:space="preserve"> </w:t>
            </w:r>
            <w:r w:rsidRPr="00C70BDB">
              <w:rPr>
                <w:noProof/>
                <w:color w:val="000000"/>
                <w:sz w:val="22"/>
                <w:szCs w:val="22"/>
                <w:lang w:val="sr-Latn-ME"/>
              </w:rPr>
              <w:t>(LDAR)</w:t>
            </w:r>
          </w:p>
        </w:tc>
        <w:tc>
          <w:tcPr>
            <w:tcW w:w="2160" w:type="dxa"/>
            <w:shd w:val="clear" w:color="auto" w:fill="FFFFFF"/>
            <w:tcMar>
              <w:top w:w="120" w:type="dxa"/>
              <w:left w:w="120" w:type="dxa"/>
              <w:bottom w:w="120" w:type="dxa"/>
              <w:right w:w="120" w:type="dxa"/>
            </w:tcMar>
            <w:hideMark/>
          </w:tcPr>
          <w:p w14:paraId="0A331679" w14:textId="58EC07F6" w:rsidR="007304AD" w:rsidRPr="00C70BDB" w:rsidRDefault="0044573C" w:rsidP="00C45837">
            <w:pPr>
              <w:pStyle w:val="tbl-txt"/>
              <w:spacing w:before="0" w:beforeAutospacing="0" w:after="0" w:afterAutospacing="0"/>
              <w:rPr>
                <w:noProof/>
                <w:color w:val="000000"/>
                <w:sz w:val="22"/>
                <w:szCs w:val="22"/>
                <w:lang w:val="sr-Latn-ME"/>
              </w:rPr>
            </w:pPr>
            <w:r w:rsidRPr="00C70BDB">
              <w:rPr>
                <w:noProof/>
                <w:color w:val="000000"/>
                <w:sz w:val="22"/>
                <w:szCs w:val="22"/>
                <w:lang w:val="sr-Latn-ME"/>
              </w:rPr>
              <w:t>I</w:t>
            </w:r>
            <w:r w:rsidR="00D60C75" w:rsidRPr="00C70BDB">
              <w:rPr>
                <w:noProof/>
                <w:color w:val="000000"/>
                <w:sz w:val="22"/>
                <w:szCs w:val="22"/>
                <w:lang w:val="sr-Latn-ME"/>
              </w:rPr>
              <w:t>s</w:t>
            </w:r>
            <w:r w:rsidRPr="00C70BDB">
              <w:rPr>
                <w:noProof/>
                <w:color w:val="000000"/>
                <w:sz w:val="22"/>
                <w:szCs w:val="22"/>
                <w:lang w:val="sr-Latn-ME"/>
              </w:rPr>
              <w:t>p</w:t>
            </w:r>
            <w:r w:rsidR="00FE2120" w:rsidRPr="00C70BDB">
              <w:rPr>
                <w:noProof/>
                <w:color w:val="000000"/>
                <w:sz w:val="22"/>
                <w:szCs w:val="22"/>
                <w:lang w:val="sr-Latn-ME"/>
              </w:rPr>
              <w:t>arljiva</w:t>
            </w:r>
            <w:r w:rsidR="00853DAB">
              <w:rPr>
                <w:noProof/>
                <w:color w:val="000000"/>
                <w:sz w:val="22"/>
                <w:szCs w:val="22"/>
                <w:lang w:val="sr-Latn-ME"/>
              </w:rPr>
              <w:t xml:space="preserve"> </w:t>
            </w:r>
            <w:r w:rsidR="00D60C75" w:rsidRPr="00C70BDB">
              <w:rPr>
                <w:noProof/>
                <w:color w:val="000000"/>
                <w:sz w:val="22"/>
                <w:szCs w:val="22"/>
                <w:lang w:val="sr-Latn-ME"/>
              </w:rPr>
              <w:t>organska</w:t>
            </w:r>
            <w:r w:rsidR="00853DAB">
              <w:rPr>
                <w:noProof/>
                <w:color w:val="000000"/>
                <w:sz w:val="22"/>
                <w:szCs w:val="22"/>
                <w:lang w:val="sr-Latn-ME"/>
              </w:rPr>
              <w:t xml:space="preserve"> </w:t>
            </w:r>
            <w:r w:rsidR="00D60C75" w:rsidRPr="00C70BDB">
              <w:rPr>
                <w:noProof/>
                <w:color w:val="000000"/>
                <w:sz w:val="22"/>
                <w:szCs w:val="22"/>
                <w:lang w:val="sr-Latn-ME"/>
              </w:rPr>
              <w:t>jedinjenja</w:t>
            </w:r>
          </w:p>
        </w:tc>
        <w:tc>
          <w:tcPr>
            <w:tcW w:w="5069" w:type="dxa"/>
            <w:shd w:val="clear" w:color="auto" w:fill="FFFFFF"/>
            <w:tcMar>
              <w:top w:w="120" w:type="dxa"/>
              <w:left w:w="120" w:type="dxa"/>
              <w:bottom w:w="120" w:type="dxa"/>
              <w:right w:w="120" w:type="dxa"/>
            </w:tcMar>
            <w:hideMark/>
          </w:tcPr>
          <w:p w14:paraId="64F1D18F" w14:textId="7F4D8556" w:rsidR="007304AD" w:rsidRPr="00C70BDB" w:rsidRDefault="00D60C75" w:rsidP="00C4583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Integrisani</w:t>
            </w:r>
            <w:r w:rsidR="00853DAB">
              <w:rPr>
                <w:noProof/>
                <w:color w:val="000000"/>
                <w:sz w:val="22"/>
                <w:szCs w:val="22"/>
                <w:lang w:val="sr-Latn-ME"/>
              </w:rPr>
              <w:t xml:space="preserve"> </w:t>
            </w:r>
            <w:r w:rsidR="007304AD" w:rsidRPr="00C70BDB">
              <w:rPr>
                <w:noProof/>
                <w:color w:val="000000"/>
                <w:sz w:val="22"/>
                <w:szCs w:val="22"/>
                <w:lang w:val="sr-Latn-ME"/>
              </w:rPr>
              <w:t>pristup</w:t>
            </w:r>
            <w:r w:rsidR="00853DAB">
              <w:rPr>
                <w:noProof/>
                <w:color w:val="000000"/>
                <w:sz w:val="22"/>
                <w:szCs w:val="22"/>
                <w:lang w:val="sr-Latn-ME"/>
              </w:rPr>
              <w:t xml:space="preserve"> </w:t>
            </w:r>
            <w:r w:rsidR="007304AD" w:rsidRPr="00C70BDB">
              <w:rPr>
                <w:noProof/>
                <w:color w:val="000000"/>
                <w:sz w:val="22"/>
                <w:szCs w:val="22"/>
                <w:lang w:val="sr-Latn-ME"/>
              </w:rPr>
              <w:t>za</w:t>
            </w:r>
            <w:r w:rsidR="00853DAB">
              <w:rPr>
                <w:noProof/>
                <w:color w:val="000000"/>
                <w:sz w:val="22"/>
                <w:szCs w:val="22"/>
                <w:lang w:val="sr-Latn-ME"/>
              </w:rPr>
              <w:t xml:space="preserve"> </w:t>
            </w:r>
            <w:r w:rsidR="007304AD" w:rsidRPr="00C70BDB">
              <w:rPr>
                <w:noProof/>
                <w:color w:val="000000"/>
                <w:sz w:val="22"/>
                <w:szCs w:val="22"/>
                <w:lang w:val="sr-Latn-ME"/>
              </w:rPr>
              <w:t>smanjenje</w:t>
            </w:r>
            <w:r w:rsidR="00853DAB">
              <w:rPr>
                <w:noProof/>
                <w:color w:val="000000"/>
                <w:sz w:val="22"/>
                <w:szCs w:val="22"/>
                <w:lang w:val="sr-Latn-ME"/>
              </w:rPr>
              <w:t xml:space="preserve"> </w:t>
            </w:r>
            <w:r w:rsidR="007304AD" w:rsidRPr="00C70BDB">
              <w:rPr>
                <w:noProof/>
                <w:color w:val="000000"/>
                <w:sz w:val="22"/>
                <w:szCs w:val="22"/>
                <w:lang w:val="sr-Latn-ME"/>
              </w:rPr>
              <w:t>fugitivnih</w:t>
            </w:r>
            <w:r w:rsidR="00853DAB">
              <w:rPr>
                <w:noProof/>
                <w:color w:val="000000"/>
                <w:sz w:val="22"/>
                <w:szCs w:val="22"/>
                <w:lang w:val="sr-Latn-ME"/>
              </w:rPr>
              <w:t xml:space="preserve"> </w:t>
            </w:r>
            <w:r w:rsidR="007304AD" w:rsidRPr="00C70BDB">
              <w:rPr>
                <w:noProof/>
                <w:color w:val="000000"/>
                <w:sz w:val="22"/>
                <w:szCs w:val="22"/>
                <w:lang w:val="sr-Latn-ME"/>
              </w:rPr>
              <w:t>emisija</w:t>
            </w:r>
            <w:r w:rsidR="00853DAB">
              <w:rPr>
                <w:noProof/>
                <w:color w:val="000000"/>
                <w:sz w:val="22"/>
                <w:szCs w:val="22"/>
                <w:lang w:val="sr-Latn-ME"/>
              </w:rPr>
              <w:t xml:space="preserve"> </w:t>
            </w:r>
            <w:r w:rsidR="007304AD" w:rsidRPr="00C70BDB">
              <w:rPr>
                <w:noProof/>
                <w:color w:val="000000"/>
                <w:sz w:val="22"/>
                <w:szCs w:val="22"/>
                <w:lang w:val="sr-Latn-ME"/>
              </w:rPr>
              <w:t>organskih</w:t>
            </w:r>
            <w:r w:rsidR="00853DAB">
              <w:rPr>
                <w:noProof/>
                <w:color w:val="000000"/>
                <w:sz w:val="22"/>
                <w:szCs w:val="22"/>
                <w:lang w:val="sr-Latn-ME"/>
              </w:rPr>
              <w:t xml:space="preserve"> </w:t>
            </w:r>
            <w:r w:rsidRPr="00C70BDB">
              <w:rPr>
                <w:noProof/>
                <w:color w:val="000000"/>
                <w:sz w:val="22"/>
                <w:szCs w:val="22"/>
                <w:lang w:val="sr-Latn-ME"/>
              </w:rPr>
              <w:t>j</w:t>
            </w:r>
            <w:r w:rsidR="00EE623A" w:rsidRPr="00C70BDB">
              <w:rPr>
                <w:noProof/>
                <w:color w:val="000000"/>
                <w:sz w:val="22"/>
                <w:szCs w:val="22"/>
                <w:lang w:val="sr-Latn-ME"/>
              </w:rPr>
              <w:t>edinjenja</w:t>
            </w:r>
            <w:r w:rsidR="00853DAB">
              <w:rPr>
                <w:noProof/>
                <w:color w:val="000000"/>
                <w:sz w:val="22"/>
                <w:szCs w:val="22"/>
                <w:lang w:val="sr-Latn-ME"/>
              </w:rPr>
              <w:t xml:space="preserve"> </w:t>
            </w:r>
            <w:r w:rsidR="007304AD" w:rsidRPr="00C70BDB">
              <w:rPr>
                <w:noProof/>
                <w:color w:val="000000"/>
                <w:sz w:val="22"/>
                <w:szCs w:val="22"/>
                <w:lang w:val="sr-Latn-ME"/>
              </w:rPr>
              <w:t>otkrivanjem</w:t>
            </w:r>
            <w:r w:rsidR="00853DAB">
              <w:rPr>
                <w:noProof/>
                <w:color w:val="000000"/>
                <w:sz w:val="22"/>
                <w:szCs w:val="22"/>
                <w:lang w:val="sr-Latn-ME"/>
              </w:rPr>
              <w:t xml:space="preserve"> </w:t>
            </w:r>
            <w:r w:rsidR="007304AD" w:rsidRPr="00C70BDB">
              <w:rPr>
                <w:noProof/>
                <w:color w:val="000000"/>
                <w:sz w:val="22"/>
                <w:szCs w:val="22"/>
                <w:lang w:val="sr-Latn-ME"/>
              </w:rPr>
              <w:t>i</w:t>
            </w:r>
            <w:r w:rsidR="00853DAB">
              <w:rPr>
                <w:noProof/>
                <w:color w:val="000000"/>
                <w:sz w:val="22"/>
                <w:szCs w:val="22"/>
                <w:lang w:val="sr-Latn-ME"/>
              </w:rPr>
              <w:t xml:space="preserve"> </w:t>
            </w:r>
            <w:r w:rsidR="007304AD" w:rsidRPr="00C70BDB">
              <w:rPr>
                <w:noProof/>
                <w:color w:val="000000"/>
                <w:sz w:val="22"/>
                <w:szCs w:val="22"/>
                <w:lang w:val="sr-Latn-ME"/>
              </w:rPr>
              <w:t>kasnijom</w:t>
            </w:r>
            <w:r w:rsidR="00853DAB">
              <w:rPr>
                <w:noProof/>
                <w:color w:val="000000"/>
                <w:sz w:val="22"/>
                <w:szCs w:val="22"/>
                <w:lang w:val="sr-Latn-ME"/>
              </w:rPr>
              <w:t xml:space="preserve"> </w:t>
            </w:r>
            <w:r w:rsidR="007304AD" w:rsidRPr="00C70BDB">
              <w:rPr>
                <w:noProof/>
                <w:color w:val="000000"/>
                <w:sz w:val="22"/>
                <w:szCs w:val="22"/>
                <w:lang w:val="sr-Latn-ME"/>
              </w:rPr>
              <w:t>sanacijom</w:t>
            </w:r>
            <w:r w:rsidR="00853DAB">
              <w:rPr>
                <w:noProof/>
                <w:color w:val="000000"/>
                <w:sz w:val="22"/>
                <w:szCs w:val="22"/>
                <w:lang w:val="sr-Latn-ME"/>
              </w:rPr>
              <w:t xml:space="preserve"> </w:t>
            </w:r>
            <w:r w:rsidR="007304AD" w:rsidRPr="00C70BDB">
              <w:rPr>
                <w:noProof/>
                <w:color w:val="000000"/>
                <w:sz w:val="22"/>
                <w:szCs w:val="22"/>
                <w:lang w:val="sr-Latn-ME"/>
              </w:rPr>
              <w:t>ili</w:t>
            </w:r>
            <w:r w:rsidR="00853DAB">
              <w:rPr>
                <w:noProof/>
                <w:color w:val="000000"/>
                <w:sz w:val="22"/>
                <w:szCs w:val="22"/>
                <w:lang w:val="sr-Latn-ME"/>
              </w:rPr>
              <w:t xml:space="preserve"> </w:t>
            </w:r>
            <w:r w:rsidR="007304AD" w:rsidRPr="00C70BDB">
              <w:rPr>
                <w:noProof/>
                <w:color w:val="000000"/>
                <w:sz w:val="22"/>
                <w:szCs w:val="22"/>
                <w:lang w:val="sr-Latn-ME"/>
              </w:rPr>
              <w:t>zamjenom</w:t>
            </w:r>
            <w:r w:rsidR="00853DAB">
              <w:rPr>
                <w:noProof/>
                <w:color w:val="000000"/>
                <w:sz w:val="22"/>
                <w:szCs w:val="22"/>
                <w:lang w:val="sr-Latn-ME"/>
              </w:rPr>
              <w:t xml:space="preserve"> </w:t>
            </w:r>
            <w:r w:rsidR="007304AD" w:rsidRPr="00C70BDB">
              <w:rPr>
                <w:noProof/>
                <w:color w:val="000000"/>
                <w:sz w:val="22"/>
                <w:szCs w:val="22"/>
                <w:lang w:val="sr-Latn-ME"/>
              </w:rPr>
              <w:t>djelova</w:t>
            </w:r>
            <w:r w:rsidR="00853DAB">
              <w:rPr>
                <w:noProof/>
                <w:color w:val="000000"/>
                <w:sz w:val="22"/>
                <w:szCs w:val="22"/>
                <w:lang w:val="sr-Latn-ME"/>
              </w:rPr>
              <w:t xml:space="preserve"> </w:t>
            </w:r>
            <w:r w:rsidR="007304AD" w:rsidRPr="00C70BDB">
              <w:rPr>
                <w:noProof/>
                <w:color w:val="000000"/>
                <w:sz w:val="22"/>
                <w:szCs w:val="22"/>
                <w:lang w:val="sr-Latn-ME"/>
              </w:rPr>
              <w:t>u</w:t>
            </w:r>
            <w:r w:rsidR="00853DAB">
              <w:rPr>
                <w:noProof/>
                <w:color w:val="000000"/>
                <w:sz w:val="22"/>
                <w:szCs w:val="22"/>
                <w:lang w:val="sr-Latn-ME"/>
              </w:rPr>
              <w:t xml:space="preserve"> </w:t>
            </w:r>
            <w:r w:rsidR="007304AD" w:rsidRPr="00C70BDB">
              <w:rPr>
                <w:noProof/>
                <w:color w:val="000000"/>
                <w:sz w:val="22"/>
                <w:szCs w:val="22"/>
                <w:lang w:val="sr-Latn-ME"/>
              </w:rPr>
              <w:t>kojima</w:t>
            </w:r>
            <w:r w:rsidR="00853DAB">
              <w:rPr>
                <w:noProof/>
                <w:color w:val="000000"/>
                <w:sz w:val="22"/>
                <w:szCs w:val="22"/>
                <w:lang w:val="sr-Latn-ME"/>
              </w:rPr>
              <w:t xml:space="preserve"> </w:t>
            </w:r>
            <w:r w:rsidR="007304AD" w:rsidRPr="00C70BDB">
              <w:rPr>
                <w:noProof/>
                <w:color w:val="000000"/>
                <w:sz w:val="22"/>
                <w:szCs w:val="22"/>
                <w:lang w:val="sr-Latn-ME"/>
              </w:rPr>
              <w:t>je</w:t>
            </w:r>
            <w:r w:rsidR="00853DAB">
              <w:rPr>
                <w:noProof/>
                <w:color w:val="000000"/>
                <w:sz w:val="22"/>
                <w:szCs w:val="22"/>
                <w:lang w:val="sr-Latn-ME"/>
              </w:rPr>
              <w:t xml:space="preserve"> </w:t>
            </w:r>
            <w:r w:rsidR="007304AD" w:rsidRPr="00C70BDB">
              <w:rPr>
                <w:noProof/>
                <w:color w:val="000000"/>
                <w:sz w:val="22"/>
                <w:szCs w:val="22"/>
                <w:lang w:val="sr-Latn-ME"/>
              </w:rPr>
              <w:t>došlo</w:t>
            </w:r>
            <w:r w:rsidR="00853DAB">
              <w:rPr>
                <w:noProof/>
                <w:color w:val="000000"/>
                <w:sz w:val="22"/>
                <w:szCs w:val="22"/>
                <w:lang w:val="sr-Latn-ME"/>
              </w:rPr>
              <w:t xml:space="preserve"> </w:t>
            </w:r>
            <w:r w:rsidR="007304AD" w:rsidRPr="00C70BDB">
              <w:rPr>
                <w:noProof/>
                <w:color w:val="000000"/>
                <w:sz w:val="22"/>
                <w:szCs w:val="22"/>
                <w:lang w:val="sr-Latn-ME"/>
              </w:rPr>
              <w:t>do</w:t>
            </w:r>
            <w:r w:rsidR="00853DAB">
              <w:rPr>
                <w:noProof/>
                <w:color w:val="000000"/>
                <w:sz w:val="22"/>
                <w:szCs w:val="22"/>
                <w:lang w:val="sr-Latn-ME"/>
              </w:rPr>
              <w:t xml:space="preserve"> </w:t>
            </w:r>
            <w:r w:rsidR="0044573C" w:rsidRPr="00C70BDB">
              <w:rPr>
                <w:noProof/>
                <w:color w:val="000000"/>
                <w:sz w:val="22"/>
                <w:szCs w:val="22"/>
                <w:lang w:val="sr-Latn-ME"/>
              </w:rPr>
              <w:t>curenja</w:t>
            </w:r>
            <w:r w:rsidR="007304AD" w:rsidRPr="00C70BDB">
              <w:rPr>
                <w:noProof/>
                <w:color w:val="000000"/>
                <w:sz w:val="22"/>
                <w:szCs w:val="22"/>
                <w:lang w:val="sr-Latn-ME"/>
              </w:rPr>
              <w:t>.</w:t>
            </w:r>
            <w:r w:rsidR="00853DAB">
              <w:rPr>
                <w:noProof/>
                <w:color w:val="000000"/>
                <w:sz w:val="22"/>
                <w:szCs w:val="22"/>
                <w:lang w:val="sr-Latn-ME"/>
              </w:rPr>
              <w:t xml:space="preserve"> </w:t>
            </w:r>
            <w:r w:rsidR="007304AD" w:rsidRPr="00C70BDB">
              <w:rPr>
                <w:noProof/>
                <w:color w:val="000000"/>
                <w:sz w:val="22"/>
                <w:szCs w:val="22"/>
                <w:lang w:val="sr-Latn-ME"/>
              </w:rPr>
              <w:t>Trenut</w:t>
            </w:r>
            <w:r w:rsidR="0044573C" w:rsidRPr="00C70BDB">
              <w:rPr>
                <w:noProof/>
                <w:color w:val="000000"/>
                <w:sz w:val="22"/>
                <w:szCs w:val="22"/>
                <w:lang w:val="sr-Latn-ME"/>
              </w:rPr>
              <w:t>no</w:t>
            </w:r>
            <w:r w:rsidR="00853DAB">
              <w:rPr>
                <w:noProof/>
                <w:color w:val="000000"/>
                <w:sz w:val="22"/>
                <w:szCs w:val="22"/>
                <w:lang w:val="sr-Latn-ME"/>
              </w:rPr>
              <w:t xml:space="preserve"> </w:t>
            </w:r>
            <w:r w:rsidR="007304AD" w:rsidRPr="00C70BDB">
              <w:rPr>
                <w:noProof/>
                <w:color w:val="000000"/>
                <w:sz w:val="22"/>
                <w:szCs w:val="22"/>
                <w:lang w:val="sr-Latn-ME"/>
              </w:rPr>
              <w:t>su</w:t>
            </w:r>
            <w:r w:rsidR="00853DAB">
              <w:rPr>
                <w:noProof/>
                <w:color w:val="000000"/>
                <w:sz w:val="22"/>
                <w:szCs w:val="22"/>
                <w:lang w:val="sr-Latn-ME"/>
              </w:rPr>
              <w:t xml:space="preserve"> </w:t>
            </w:r>
            <w:r w:rsidR="007304AD" w:rsidRPr="00C70BDB">
              <w:rPr>
                <w:noProof/>
                <w:color w:val="000000"/>
                <w:sz w:val="22"/>
                <w:szCs w:val="22"/>
                <w:lang w:val="sr-Latn-ME"/>
              </w:rPr>
              <w:t>za</w:t>
            </w:r>
            <w:r w:rsidR="00853DAB">
              <w:rPr>
                <w:noProof/>
                <w:color w:val="000000"/>
                <w:sz w:val="22"/>
                <w:szCs w:val="22"/>
                <w:lang w:val="sr-Latn-ME"/>
              </w:rPr>
              <w:t xml:space="preserve"> </w:t>
            </w:r>
            <w:r w:rsidR="007304AD" w:rsidRPr="00C70BDB">
              <w:rPr>
                <w:noProof/>
                <w:color w:val="000000"/>
                <w:sz w:val="22"/>
                <w:szCs w:val="22"/>
                <w:lang w:val="sr-Latn-ME"/>
              </w:rPr>
              <w:t>utvrđivanje</w:t>
            </w:r>
            <w:r w:rsidR="00853DAB">
              <w:rPr>
                <w:noProof/>
                <w:color w:val="000000"/>
                <w:sz w:val="22"/>
                <w:szCs w:val="22"/>
                <w:lang w:val="sr-Latn-ME"/>
              </w:rPr>
              <w:t xml:space="preserve"> </w:t>
            </w:r>
            <w:r w:rsidR="0044573C" w:rsidRPr="00C70BDB">
              <w:rPr>
                <w:noProof/>
                <w:color w:val="000000"/>
                <w:sz w:val="22"/>
                <w:szCs w:val="22"/>
                <w:lang w:val="sr-Latn-ME"/>
              </w:rPr>
              <w:t>curenja</w:t>
            </w:r>
            <w:r w:rsidR="00853DAB">
              <w:rPr>
                <w:noProof/>
                <w:color w:val="000000"/>
                <w:sz w:val="22"/>
                <w:szCs w:val="22"/>
                <w:lang w:val="sr-Latn-ME"/>
              </w:rPr>
              <w:t xml:space="preserve"> </w:t>
            </w:r>
            <w:r w:rsidR="007304AD" w:rsidRPr="00C70BDB">
              <w:rPr>
                <w:noProof/>
                <w:color w:val="000000"/>
                <w:sz w:val="22"/>
                <w:szCs w:val="22"/>
                <w:lang w:val="sr-Latn-ME"/>
              </w:rPr>
              <w:t>dostupne</w:t>
            </w:r>
            <w:r w:rsidR="00853DAB">
              <w:rPr>
                <w:noProof/>
                <w:color w:val="000000"/>
                <w:sz w:val="22"/>
                <w:szCs w:val="22"/>
                <w:lang w:val="sr-Latn-ME"/>
              </w:rPr>
              <w:t xml:space="preserve"> </w:t>
            </w:r>
            <w:r w:rsidR="007304AD" w:rsidRPr="00C70BDB">
              <w:rPr>
                <w:noProof/>
                <w:color w:val="000000"/>
                <w:sz w:val="22"/>
                <w:szCs w:val="22"/>
                <w:lang w:val="sr-Latn-ME"/>
              </w:rPr>
              <w:t>metode</w:t>
            </w:r>
            <w:r w:rsidR="00853DAB">
              <w:rPr>
                <w:noProof/>
                <w:color w:val="000000"/>
                <w:sz w:val="22"/>
                <w:szCs w:val="22"/>
                <w:lang w:val="sr-Latn-ME"/>
              </w:rPr>
              <w:t xml:space="preserve"> </w:t>
            </w:r>
            <w:r w:rsidR="00365371" w:rsidRPr="00C70BDB">
              <w:rPr>
                <w:noProof/>
                <w:color w:val="000000"/>
                <w:sz w:val="22"/>
                <w:szCs w:val="22"/>
                <w:lang w:val="sr-Latn-ME"/>
              </w:rPr>
              <w:t>mirisanja</w:t>
            </w:r>
            <w:r w:rsidR="00853DAB">
              <w:rPr>
                <w:noProof/>
                <w:color w:val="000000"/>
                <w:sz w:val="22"/>
                <w:szCs w:val="22"/>
                <w:lang w:val="sr-Latn-ME"/>
              </w:rPr>
              <w:t xml:space="preserve"> </w:t>
            </w:r>
            <w:r w:rsidR="007304AD" w:rsidRPr="00C70BDB">
              <w:rPr>
                <w:noProof/>
                <w:color w:val="000000"/>
                <w:sz w:val="22"/>
                <w:szCs w:val="22"/>
                <w:lang w:val="sr-Latn-ME"/>
              </w:rPr>
              <w:t>(opisano</w:t>
            </w:r>
            <w:r w:rsidR="00853DAB">
              <w:rPr>
                <w:noProof/>
                <w:color w:val="000000"/>
                <w:sz w:val="22"/>
                <w:szCs w:val="22"/>
                <w:lang w:val="sr-Latn-ME"/>
              </w:rPr>
              <w:t xml:space="preserve"> </w:t>
            </w:r>
            <w:r w:rsidR="007304AD" w:rsidRPr="00C70BDB">
              <w:rPr>
                <w:noProof/>
                <w:color w:val="000000"/>
                <w:sz w:val="22"/>
                <w:szCs w:val="22"/>
                <w:lang w:val="sr-Latn-ME"/>
              </w:rPr>
              <w:t>u</w:t>
            </w:r>
            <w:r w:rsidR="00853DAB">
              <w:rPr>
                <w:noProof/>
                <w:color w:val="000000"/>
                <w:sz w:val="22"/>
                <w:szCs w:val="22"/>
                <w:lang w:val="sr-Latn-ME"/>
              </w:rPr>
              <w:t xml:space="preserve"> </w:t>
            </w:r>
            <w:r w:rsidR="0044573C" w:rsidRPr="00C70BDB">
              <w:rPr>
                <w:noProof/>
                <w:color w:val="000000"/>
                <w:sz w:val="22"/>
                <w:szCs w:val="22"/>
                <w:lang w:val="sr-Latn-ME"/>
              </w:rPr>
              <w:t>standardu</w:t>
            </w:r>
            <w:r w:rsidR="00853DAB">
              <w:rPr>
                <w:noProof/>
                <w:color w:val="000000"/>
                <w:sz w:val="22"/>
                <w:szCs w:val="22"/>
                <w:lang w:val="sr-Latn-ME"/>
              </w:rPr>
              <w:t xml:space="preserve"> </w:t>
            </w:r>
            <w:r w:rsidR="007304AD" w:rsidRPr="00C70BDB">
              <w:rPr>
                <w:noProof/>
                <w:color w:val="000000"/>
                <w:sz w:val="22"/>
                <w:szCs w:val="22"/>
                <w:lang w:val="sr-Latn-ME"/>
              </w:rPr>
              <w:t>EN</w:t>
            </w:r>
            <w:r w:rsidR="00853DAB">
              <w:rPr>
                <w:noProof/>
                <w:color w:val="000000"/>
                <w:sz w:val="22"/>
                <w:szCs w:val="22"/>
                <w:lang w:val="sr-Latn-ME"/>
              </w:rPr>
              <w:t xml:space="preserve"> </w:t>
            </w:r>
            <w:r w:rsidR="007304AD" w:rsidRPr="00C70BDB">
              <w:rPr>
                <w:noProof/>
                <w:color w:val="000000"/>
                <w:sz w:val="22"/>
                <w:szCs w:val="22"/>
                <w:lang w:val="sr-Latn-ME"/>
              </w:rPr>
              <w:t>15446)</w:t>
            </w:r>
            <w:r w:rsidR="00853DAB">
              <w:rPr>
                <w:noProof/>
                <w:color w:val="000000"/>
                <w:sz w:val="22"/>
                <w:szCs w:val="22"/>
                <w:lang w:val="sr-Latn-ME"/>
              </w:rPr>
              <w:t xml:space="preserve"> </w:t>
            </w:r>
            <w:r w:rsidR="007304AD" w:rsidRPr="00C70BDB">
              <w:rPr>
                <w:noProof/>
                <w:color w:val="000000"/>
                <w:sz w:val="22"/>
                <w:szCs w:val="22"/>
                <w:lang w:val="sr-Latn-ME"/>
              </w:rPr>
              <w:t>i</w:t>
            </w:r>
            <w:r w:rsidR="00853DAB">
              <w:rPr>
                <w:noProof/>
                <w:color w:val="000000"/>
                <w:sz w:val="22"/>
                <w:szCs w:val="22"/>
                <w:lang w:val="sr-Latn-ME"/>
              </w:rPr>
              <w:t xml:space="preserve"> </w:t>
            </w:r>
            <w:r w:rsidR="007304AD" w:rsidRPr="00C70BDB">
              <w:rPr>
                <w:noProof/>
                <w:color w:val="000000"/>
                <w:sz w:val="22"/>
                <w:szCs w:val="22"/>
                <w:lang w:val="sr-Latn-ME"/>
              </w:rPr>
              <w:t>optičkog</w:t>
            </w:r>
            <w:r w:rsidR="00853DAB">
              <w:rPr>
                <w:noProof/>
                <w:color w:val="000000"/>
                <w:sz w:val="22"/>
                <w:szCs w:val="22"/>
                <w:lang w:val="sr-Latn-ME"/>
              </w:rPr>
              <w:t xml:space="preserve"> </w:t>
            </w:r>
            <w:r w:rsidR="007304AD" w:rsidRPr="00C70BDB">
              <w:rPr>
                <w:noProof/>
                <w:color w:val="000000"/>
                <w:sz w:val="22"/>
                <w:szCs w:val="22"/>
                <w:lang w:val="sr-Latn-ME"/>
              </w:rPr>
              <w:t>snimanja</w:t>
            </w:r>
            <w:r w:rsidR="00853DAB">
              <w:rPr>
                <w:noProof/>
                <w:color w:val="000000"/>
                <w:sz w:val="22"/>
                <w:szCs w:val="22"/>
                <w:lang w:val="sr-Latn-ME"/>
              </w:rPr>
              <w:t xml:space="preserve"> </w:t>
            </w:r>
            <w:r w:rsidR="0044573C" w:rsidRPr="00C70BDB">
              <w:rPr>
                <w:noProof/>
                <w:color w:val="000000"/>
                <w:sz w:val="22"/>
                <w:szCs w:val="22"/>
                <w:lang w:val="sr-Latn-ME"/>
              </w:rPr>
              <w:t>gasa</w:t>
            </w:r>
            <w:r w:rsidR="007304AD" w:rsidRPr="00C70BDB">
              <w:rPr>
                <w:noProof/>
                <w:color w:val="000000"/>
                <w:sz w:val="22"/>
                <w:szCs w:val="22"/>
                <w:lang w:val="sr-Latn-ME"/>
              </w:rPr>
              <w:t>.</w:t>
            </w:r>
          </w:p>
          <w:p w14:paraId="2C013E3B" w14:textId="3A1ADD5B" w:rsidR="007304AD" w:rsidRPr="00C70BDB" w:rsidRDefault="007304AD" w:rsidP="00C45837">
            <w:pPr>
              <w:pStyle w:val="tbl-txt"/>
              <w:spacing w:before="0" w:beforeAutospacing="0" w:after="0" w:afterAutospacing="0"/>
              <w:jc w:val="both"/>
              <w:rPr>
                <w:noProof/>
                <w:color w:val="000000"/>
                <w:sz w:val="22"/>
                <w:szCs w:val="22"/>
                <w:lang w:val="sr-Latn-ME"/>
              </w:rPr>
            </w:pPr>
            <w:r w:rsidRPr="00C70BDB">
              <w:rPr>
                <w:rStyle w:val="bold"/>
                <w:b/>
                <w:bCs/>
                <w:noProof/>
                <w:color w:val="000000"/>
                <w:sz w:val="22"/>
                <w:szCs w:val="22"/>
                <w:lang w:val="sr-Latn-ME"/>
              </w:rPr>
              <w:t>Metoda</w:t>
            </w:r>
            <w:r w:rsidR="00853DAB">
              <w:rPr>
                <w:rStyle w:val="bold"/>
                <w:b/>
                <w:bCs/>
                <w:noProof/>
                <w:color w:val="000000"/>
                <w:sz w:val="22"/>
                <w:szCs w:val="22"/>
                <w:lang w:val="sr-Latn-ME"/>
              </w:rPr>
              <w:t xml:space="preserve"> </w:t>
            </w:r>
            <w:r w:rsidR="00A673A8" w:rsidRPr="00C70BDB">
              <w:rPr>
                <w:rStyle w:val="bold"/>
                <w:b/>
                <w:bCs/>
                <w:noProof/>
                <w:color w:val="000000"/>
                <w:sz w:val="22"/>
                <w:szCs w:val="22"/>
                <w:lang w:val="sr-Latn-ME"/>
              </w:rPr>
              <w:t>mirisanja</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Prvi</w:t>
            </w:r>
            <w:r w:rsidR="00853DAB">
              <w:rPr>
                <w:noProof/>
                <w:color w:val="000000"/>
                <w:sz w:val="22"/>
                <w:szCs w:val="22"/>
                <w:lang w:val="sr-Latn-ME"/>
              </w:rPr>
              <w:t xml:space="preserve"> </w:t>
            </w:r>
            <w:r w:rsidRPr="00C70BDB">
              <w:rPr>
                <w:noProof/>
                <w:color w:val="000000"/>
                <w:sz w:val="22"/>
                <w:szCs w:val="22"/>
                <w:lang w:val="sr-Latn-ME"/>
              </w:rPr>
              <w:t>korak</w:t>
            </w:r>
            <w:r w:rsidR="00853DAB">
              <w:rPr>
                <w:noProof/>
                <w:color w:val="000000"/>
                <w:sz w:val="22"/>
                <w:szCs w:val="22"/>
                <w:lang w:val="sr-Latn-ME"/>
              </w:rPr>
              <w:t xml:space="preserve"> </w:t>
            </w:r>
            <w:r w:rsidR="00986E6C"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otkrivanje</w:t>
            </w:r>
            <w:r w:rsidR="00853DAB">
              <w:rPr>
                <w:noProof/>
                <w:color w:val="000000"/>
                <w:sz w:val="22"/>
                <w:szCs w:val="22"/>
                <w:lang w:val="sr-Latn-ME"/>
              </w:rPr>
              <w:t xml:space="preserve"> </w:t>
            </w:r>
            <w:r w:rsidR="0044573C" w:rsidRPr="00C70BDB">
              <w:rPr>
                <w:noProof/>
                <w:color w:val="000000"/>
                <w:sz w:val="22"/>
                <w:szCs w:val="22"/>
                <w:lang w:val="sr-Latn-ME"/>
              </w:rPr>
              <w:t>curenja</w:t>
            </w:r>
            <w:r w:rsidR="00853DAB">
              <w:rPr>
                <w:noProof/>
                <w:color w:val="000000"/>
                <w:sz w:val="22"/>
                <w:szCs w:val="22"/>
                <w:lang w:val="sr-Latn-ME"/>
              </w:rPr>
              <w:t xml:space="preserve"> </w:t>
            </w:r>
            <w:r w:rsidRPr="00C70BDB">
              <w:rPr>
                <w:noProof/>
                <w:color w:val="000000"/>
                <w:sz w:val="22"/>
                <w:szCs w:val="22"/>
                <w:lang w:val="sr-Latn-ME"/>
              </w:rPr>
              <w:t>upotrebom</w:t>
            </w:r>
            <w:r w:rsidR="00853DAB">
              <w:rPr>
                <w:noProof/>
                <w:color w:val="000000"/>
                <w:sz w:val="22"/>
                <w:szCs w:val="22"/>
                <w:lang w:val="sr-Latn-ME"/>
              </w:rPr>
              <w:t xml:space="preserve"> </w:t>
            </w:r>
            <w:r w:rsidRPr="00C70BDB">
              <w:rPr>
                <w:noProof/>
                <w:color w:val="000000"/>
                <w:sz w:val="22"/>
                <w:szCs w:val="22"/>
                <w:lang w:val="sr-Latn-ME"/>
              </w:rPr>
              <w:t>prenosnih</w:t>
            </w:r>
            <w:r w:rsidR="00853DAB">
              <w:rPr>
                <w:noProof/>
                <w:color w:val="000000"/>
                <w:sz w:val="22"/>
                <w:szCs w:val="22"/>
                <w:lang w:val="sr-Latn-ME"/>
              </w:rPr>
              <w:t xml:space="preserve"> </w:t>
            </w:r>
            <w:r w:rsidRPr="00C70BDB">
              <w:rPr>
                <w:noProof/>
                <w:color w:val="000000"/>
                <w:sz w:val="22"/>
                <w:szCs w:val="22"/>
                <w:lang w:val="sr-Latn-ME"/>
              </w:rPr>
              <w:t>uređaja</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analizu</w:t>
            </w:r>
            <w:r w:rsidR="00853DAB">
              <w:rPr>
                <w:noProof/>
                <w:color w:val="000000"/>
                <w:sz w:val="22"/>
                <w:szCs w:val="22"/>
                <w:lang w:val="sr-Latn-ME"/>
              </w:rPr>
              <w:t xml:space="preserve"> </w:t>
            </w:r>
            <w:r w:rsidRPr="00C70BDB">
              <w:rPr>
                <w:noProof/>
                <w:color w:val="000000"/>
                <w:sz w:val="22"/>
                <w:szCs w:val="22"/>
                <w:lang w:val="sr-Latn-ME"/>
              </w:rPr>
              <w:t>organskih</w:t>
            </w:r>
            <w:r w:rsidR="00853DAB">
              <w:rPr>
                <w:noProof/>
                <w:color w:val="000000"/>
                <w:sz w:val="22"/>
                <w:szCs w:val="22"/>
                <w:lang w:val="sr-Latn-ME"/>
              </w:rPr>
              <w:t xml:space="preserve"> </w:t>
            </w:r>
            <w:r w:rsidR="0044573C" w:rsidRPr="00C70BDB">
              <w:rPr>
                <w:noProof/>
                <w:color w:val="000000"/>
                <w:sz w:val="22"/>
                <w:szCs w:val="22"/>
                <w:lang w:val="sr-Latn-ME"/>
              </w:rPr>
              <w:t>j</w:t>
            </w:r>
            <w:r w:rsidR="00EE623A" w:rsidRPr="00C70BDB">
              <w:rPr>
                <w:noProof/>
                <w:color w:val="000000"/>
                <w:sz w:val="22"/>
                <w:szCs w:val="22"/>
                <w:lang w:val="sr-Latn-ME"/>
              </w:rPr>
              <w:t>edinjenja</w:t>
            </w:r>
            <w:r w:rsidR="00853DAB">
              <w:rPr>
                <w:noProof/>
                <w:color w:val="000000"/>
                <w:sz w:val="22"/>
                <w:szCs w:val="22"/>
                <w:lang w:val="sr-Latn-ME"/>
              </w:rPr>
              <w:t xml:space="preserve"> </w:t>
            </w:r>
            <w:r w:rsidRPr="00C70BDB">
              <w:rPr>
                <w:noProof/>
                <w:color w:val="000000"/>
                <w:sz w:val="22"/>
                <w:szCs w:val="22"/>
                <w:lang w:val="sr-Latn-ME"/>
              </w:rPr>
              <w:t>kojima</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mjeri</w:t>
            </w:r>
            <w:r w:rsidR="00853DAB">
              <w:rPr>
                <w:noProof/>
                <w:color w:val="000000"/>
                <w:sz w:val="22"/>
                <w:szCs w:val="22"/>
                <w:lang w:val="sr-Latn-ME"/>
              </w:rPr>
              <w:t xml:space="preserve"> </w:t>
            </w:r>
            <w:r w:rsidRPr="00C70BDB">
              <w:rPr>
                <w:noProof/>
                <w:color w:val="000000"/>
                <w:sz w:val="22"/>
                <w:szCs w:val="22"/>
                <w:lang w:val="sr-Latn-ME"/>
              </w:rPr>
              <w:t>koncentracija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0044573C" w:rsidRPr="00C70BDB">
              <w:rPr>
                <w:noProof/>
                <w:color w:val="000000"/>
                <w:sz w:val="22"/>
                <w:szCs w:val="22"/>
                <w:lang w:val="sr-Latn-ME"/>
              </w:rPr>
              <w:t>blizini</w:t>
            </w:r>
            <w:r w:rsidR="00853DAB">
              <w:rPr>
                <w:noProof/>
                <w:color w:val="000000"/>
                <w:sz w:val="22"/>
                <w:szCs w:val="22"/>
                <w:lang w:val="sr-Latn-ME"/>
              </w:rPr>
              <w:t xml:space="preserve"> </w:t>
            </w:r>
            <w:r w:rsidR="0044573C" w:rsidRPr="00C70BDB">
              <w:rPr>
                <w:noProof/>
                <w:color w:val="000000"/>
                <w:sz w:val="22"/>
                <w:szCs w:val="22"/>
                <w:lang w:val="sr-Latn-ME"/>
              </w:rPr>
              <w:t>opreme</w:t>
            </w:r>
            <w:r w:rsidR="00853DAB">
              <w:rPr>
                <w:noProof/>
                <w:color w:val="000000"/>
                <w:sz w:val="22"/>
                <w:szCs w:val="22"/>
                <w:lang w:val="sr-Latn-ME"/>
              </w:rPr>
              <w:t xml:space="preserve"> </w:t>
            </w:r>
            <w:r w:rsidR="0044573C" w:rsidRPr="00C70BDB">
              <w:rPr>
                <w:noProof/>
                <w:color w:val="000000"/>
                <w:sz w:val="22"/>
                <w:szCs w:val="22"/>
                <w:lang w:val="sr-Latn-ME"/>
              </w:rPr>
              <w:t>(npr.</w:t>
            </w:r>
            <w:r w:rsidR="00853DAB">
              <w:rPr>
                <w:noProof/>
                <w:color w:val="000000"/>
                <w:sz w:val="22"/>
                <w:szCs w:val="22"/>
                <w:lang w:val="sr-Latn-ME"/>
              </w:rPr>
              <w:t xml:space="preserve"> </w:t>
            </w:r>
            <w:r w:rsidR="0044573C" w:rsidRPr="00C70BDB">
              <w:rPr>
                <w:noProof/>
                <w:color w:val="000000"/>
                <w:sz w:val="22"/>
                <w:szCs w:val="22"/>
                <w:lang w:val="sr-Latn-ME"/>
              </w:rPr>
              <w:t>upotrebom</w:t>
            </w:r>
            <w:r w:rsidR="00853DAB">
              <w:rPr>
                <w:noProof/>
                <w:color w:val="000000"/>
                <w:sz w:val="22"/>
                <w:szCs w:val="22"/>
                <w:lang w:val="sr-Latn-ME"/>
              </w:rPr>
              <w:t xml:space="preserve"> </w:t>
            </w:r>
            <w:r w:rsidR="0044573C" w:rsidRPr="00C70BDB">
              <w:rPr>
                <w:noProof/>
                <w:color w:val="000000"/>
                <w:sz w:val="22"/>
                <w:szCs w:val="22"/>
                <w:lang w:val="sr-Latn-ME"/>
              </w:rPr>
              <w:t>jonizacije</w:t>
            </w:r>
            <w:r w:rsidR="00853DAB">
              <w:rPr>
                <w:noProof/>
                <w:color w:val="000000"/>
                <w:sz w:val="22"/>
                <w:szCs w:val="22"/>
                <w:lang w:val="sr-Latn-ME"/>
              </w:rPr>
              <w:t xml:space="preserve"> </w:t>
            </w:r>
            <w:r w:rsidR="0044573C" w:rsidRPr="00C70BDB">
              <w:rPr>
                <w:noProof/>
                <w:color w:val="000000"/>
                <w:sz w:val="22"/>
                <w:szCs w:val="22"/>
                <w:lang w:val="sr-Latn-ME"/>
              </w:rPr>
              <w:t>plamenom</w:t>
            </w:r>
            <w:r w:rsidR="00853DAB">
              <w:rPr>
                <w:noProof/>
                <w:color w:val="000000"/>
                <w:sz w:val="22"/>
                <w:szCs w:val="22"/>
                <w:lang w:val="sr-Latn-ME"/>
              </w:rPr>
              <w:t xml:space="preserve"> </w:t>
            </w:r>
            <w:r w:rsidR="0044573C" w:rsidRPr="00C70BDB">
              <w:rPr>
                <w:noProof/>
                <w:color w:val="000000"/>
                <w:sz w:val="22"/>
                <w:szCs w:val="22"/>
                <w:lang w:val="sr-Latn-ME"/>
              </w:rPr>
              <w:t>ili</w:t>
            </w:r>
            <w:r w:rsidR="00853DAB">
              <w:rPr>
                <w:noProof/>
                <w:color w:val="000000"/>
                <w:sz w:val="22"/>
                <w:szCs w:val="22"/>
                <w:lang w:val="sr-Latn-ME"/>
              </w:rPr>
              <w:t xml:space="preserve"> </w:t>
            </w:r>
            <w:r w:rsidR="0044573C" w:rsidRPr="00C70BDB">
              <w:rPr>
                <w:noProof/>
                <w:color w:val="000000"/>
                <w:sz w:val="22"/>
                <w:szCs w:val="22"/>
                <w:lang w:val="sr-Latn-ME"/>
              </w:rPr>
              <w:t>fotojo</w:t>
            </w:r>
            <w:r w:rsidRPr="00C70BDB">
              <w:rPr>
                <w:noProof/>
                <w:color w:val="000000"/>
                <w:sz w:val="22"/>
                <w:szCs w:val="22"/>
                <w:lang w:val="sr-Latn-ME"/>
              </w:rPr>
              <w:t>ni</w:t>
            </w:r>
            <w:r w:rsidR="00986E6C" w:rsidRPr="00C70BDB">
              <w:rPr>
                <w:noProof/>
                <w:color w:val="000000"/>
                <w:sz w:val="22"/>
                <w:szCs w:val="22"/>
                <w:lang w:val="sr-Latn-ME"/>
              </w:rPr>
              <w:t>zacije).</w:t>
            </w:r>
            <w:r w:rsidR="00853DAB">
              <w:rPr>
                <w:noProof/>
                <w:color w:val="000000"/>
                <w:sz w:val="22"/>
                <w:szCs w:val="22"/>
                <w:lang w:val="sr-Latn-ME"/>
              </w:rPr>
              <w:t xml:space="preserve"> </w:t>
            </w:r>
            <w:r w:rsidR="00986E6C" w:rsidRPr="00C70BDB">
              <w:rPr>
                <w:noProof/>
                <w:color w:val="000000"/>
                <w:sz w:val="22"/>
                <w:szCs w:val="22"/>
                <w:lang w:val="sr-Latn-ME"/>
              </w:rPr>
              <w:t>Drugi</w:t>
            </w:r>
            <w:r w:rsidR="00853DAB">
              <w:rPr>
                <w:noProof/>
                <w:color w:val="000000"/>
                <w:sz w:val="22"/>
                <w:szCs w:val="22"/>
                <w:lang w:val="sr-Latn-ME"/>
              </w:rPr>
              <w:t xml:space="preserve"> </w:t>
            </w:r>
            <w:r w:rsidRPr="00C70BDB">
              <w:rPr>
                <w:noProof/>
                <w:color w:val="000000"/>
                <w:sz w:val="22"/>
                <w:szCs w:val="22"/>
                <w:lang w:val="sr-Latn-ME"/>
              </w:rPr>
              <w:t>korak</w:t>
            </w:r>
            <w:r w:rsidR="00853DAB">
              <w:rPr>
                <w:noProof/>
                <w:color w:val="000000"/>
                <w:sz w:val="22"/>
                <w:szCs w:val="22"/>
                <w:lang w:val="sr-Latn-ME"/>
              </w:rPr>
              <w:t xml:space="preserve"> </w:t>
            </w:r>
            <w:r w:rsidRPr="00C70BDB">
              <w:rPr>
                <w:noProof/>
                <w:color w:val="000000"/>
                <w:sz w:val="22"/>
                <w:szCs w:val="22"/>
                <w:lang w:val="sr-Latn-ME"/>
              </w:rPr>
              <w:t>sastoji</w:t>
            </w:r>
            <w:r w:rsidR="00853DAB">
              <w:rPr>
                <w:noProof/>
                <w:color w:val="000000"/>
                <w:sz w:val="22"/>
                <w:szCs w:val="22"/>
                <w:lang w:val="sr-Latn-ME"/>
              </w:rPr>
              <w:t xml:space="preserve"> </w:t>
            </w:r>
            <w:r w:rsidR="00986E6C"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stavljanja</w:t>
            </w:r>
            <w:r w:rsidR="00853DAB">
              <w:rPr>
                <w:noProof/>
                <w:color w:val="000000"/>
                <w:sz w:val="22"/>
                <w:szCs w:val="22"/>
                <w:lang w:val="sr-Latn-ME"/>
              </w:rPr>
              <w:t xml:space="preserve"> </w:t>
            </w:r>
            <w:r w:rsidRPr="00C70BDB">
              <w:rPr>
                <w:noProof/>
                <w:color w:val="000000"/>
                <w:sz w:val="22"/>
                <w:szCs w:val="22"/>
                <w:lang w:val="sr-Latn-ME"/>
              </w:rPr>
              <w:t>dijela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nepropusnu</w:t>
            </w:r>
            <w:r w:rsidR="00853DAB">
              <w:rPr>
                <w:noProof/>
                <w:color w:val="000000"/>
                <w:sz w:val="22"/>
                <w:szCs w:val="22"/>
                <w:lang w:val="sr-Latn-ME"/>
              </w:rPr>
              <w:t xml:space="preserve"> </w:t>
            </w:r>
            <w:r w:rsidR="00986E6C" w:rsidRPr="00C70BDB">
              <w:rPr>
                <w:noProof/>
                <w:color w:val="000000"/>
                <w:sz w:val="22"/>
                <w:szCs w:val="22"/>
                <w:lang w:val="sr-Latn-ME"/>
              </w:rPr>
              <w:t>kesu</w:t>
            </w:r>
            <w:r w:rsidR="00853DAB">
              <w:rPr>
                <w:noProof/>
                <w:color w:val="000000"/>
                <w:sz w:val="22"/>
                <w:szCs w:val="22"/>
                <w:lang w:val="sr-Latn-ME"/>
              </w:rPr>
              <w:t xml:space="preserve"> </w:t>
            </w:r>
            <w:r w:rsidRPr="00C70BDB">
              <w:rPr>
                <w:noProof/>
                <w:color w:val="000000"/>
                <w:sz w:val="22"/>
                <w:szCs w:val="22"/>
                <w:lang w:val="sr-Latn-ME"/>
              </w:rPr>
              <w:t>kako</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izvršilo</w:t>
            </w:r>
            <w:r w:rsidR="00853DAB">
              <w:rPr>
                <w:noProof/>
                <w:color w:val="000000"/>
                <w:sz w:val="22"/>
                <w:szCs w:val="22"/>
                <w:lang w:val="sr-Latn-ME"/>
              </w:rPr>
              <w:t xml:space="preserve"> </w:t>
            </w:r>
            <w:r w:rsidR="008B1B14" w:rsidRPr="00C70BDB">
              <w:rPr>
                <w:noProof/>
                <w:color w:val="000000"/>
                <w:sz w:val="22"/>
                <w:szCs w:val="22"/>
                <w:lang w:val="sr-Latn-ME"/>
              </w:rPr>
              <w:t>direktno</w:t>
            </w:r>
            <w:r w:rsidR="00853DAB">
              <w:rPr>
                <w:noProof/>
                <w:color w:val="000000"/>
                <w:sz w:val="22"/>
                <w:szCs w:val="22"/>
                <w:lang w:val="sr-Latn-ME"/>
              </w:rPr>
              <w:t xml:space="preserve"> </w:t>
            </w:r>
            <w:r w:rsidRPr="00C70BDB">
              <w:rPr>
                <w:noProof/>
                <w:color w:val="000000"/>
                <w:sz w:val="22"/>
                <w:szCs w:val="22"/>
                <w:lang w:val="sr-Latn-ME"/>
              </w:rPr>
              <w:t>mjerenje</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izvoru</w:t>
            </w:r>
            <w:r w:rsidR="00853DAB">
              <w:rPr>
                <w:noProof/>
                <w:color w:val="000000"/>
                <w:sz w:val="22"/>
                <w:szCs w:val="22"/>
                <w:lang w:val="sr-Latn-ME"/>
              </w:rPr>
              <w:t xml:space="preserve"> </w:t>
            </w:r>
            <w:r w:rsidRPr="00C70BDB">
              <w:rPr>
                <w:noProof/>
                <w:color w:val="000000"/>
                <w:sz w:val="22"/>
                <w:szCs w:val="22"/>
                <w:lang w:val="sr-Latn-ME"/>
              </w:rPr>
              <w:t>emisije.</w:t>
            </w:r>
            <w:r w:rsidR="00853DAB">
              <w:rPr>
                <w:noProof/>
                <w:color w:val="000000"/>
                <w:sz w:val="22"/>
                <w:szCs w:val="22"/>
                <w:lang w:val="sr-Latn-ME"/>
              </w:rPr>
              <w:t xml:space="preserve"> </w:t>
            </w:r>
            <w:r w:rsidRPr="00C70BDB">
              <w:rPr>
                <w:noProof/>
                <w:color w:val="000000"/>
                <w:sz w:val="22"/>
                <w:szCs w:val="22"/>
                <w:lang w:val="sr-Latn-ME"/>
              </w:rPr>
              <w:t>Drugi</w:t>
            </w:r>
            <w:r w:rsidR="00853DAB">
              <w:rPr>
                <w:noProof/>
                <w:color w:val="000000"/>
                <w:sz w:val="22"/>
                <w:szCs w:val="22"/>
                <w:lang w:val="sr-Latn-ME"/>
              </w:rPr>
              <w:t xml:space="preserve"> </w:t>
            </w:r>
            <w:r w:rsidRPr="00C70BDB">
              <w:rPr>
                <w:noProof/>
                <w:color w:val="000000"/>
                <w:sz w:val="22"/>
                <w:szCs w:val="22"/>
                <w:lang w:val="sr-Latn-ME"/>
              </w:rPr>
              <w:t>korak</w:t>
            </w:r>
            <w:r w:rsidR="00853DAB">
              <w:rPr>
                <w:noProof/>
                <w:color w:val="000000"/>
                <w:sz w:val="22"/>
                <w:szCs w:val="22"/>
                <w:lang w:val="sr-Latn-ME"/>
              </w:rPr>
              <w:t xml:space="preserve"> </w:t>
            </w:r>
            <w:r w:rsidRPr="00C70BDB">
              <w:rPr>
                <w:noProof/>
                <w:color w:val="000000"/>
                <w:sz w:val="22"/>
                <w:szCs w:val="22"/>
                <w:lang w:val="sr-Latn-ME"/>
              </w:rPr>
              <w:t>ponekad</w:t>
            </w:r>
            <w:r w:rsidR="00853DAB">
              <w:rPr>
                <w:noProof/>
                <w:color w:val="000000"/>
                <w:sz w:val="22"/>
                <w:szCs w:val="22"/>
                <w:lang w:val="sr-Latn-ME"/>
              </w:rPr>
              <w:t xml:space="preserve"> </w:t>
            </w:r>
            <w:r w:rsidR="00986E6C"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zamjenjuje</w:t>
            </w:r>
            <w:r w:rsidR="00853DAB">
              <w:rPr>
                <w:noProof/>
                <w:color w:val="000000"/>
                <w:sz w:val="22"/>
                <w:szCs w:val="22"/>
                <w:lang w:val="sr-Latn-ME"/>
              </w:rPr>
              <w:t xml:space="preserve"> </w:t>
            </w:r>
            <w:r w:rsidRPr="00C70BDB">
              <w:rPr>
                <w:noProof/>
                <w:color w:val="000000"/>
                <w:sz w:val="22"/>
                <w:szCs w:val="22"/>
                <w:lang w:val="sr-Latn-ME"/>
              </w:rPr>
              <w:t>matematičkim</w:t>
            </w:r>
            <w:r w:rsidR="00853DAB">
              <w:rPr>
                <w:noProof/>
                <w:color w:val="000000"/>
                <w:sz w:val="22"/>
                <w:szCs w:val="22"/>
                <w:lang w:val="sr-Latn-ME"/>
              </w:rPr>
              <w:t xml:space="preserve"> </w:t>
            </w:r>
            <w:r w:rsidRPr="00C70BDB">
              <w:rPr>
                <w:noProof/>
                <w:color w:val="000000"/>
                <w:sz w:val="22"/>
                <w:szCs w:val="22"/>
                <w:lang w:val="sr-Latn-ME"/>
              </w:rPr>
              <w:t>korelaci</w:t>
            </w:r>
            <w:r w:rsidR="008B1B14" w:rsidRPr="00C70BDB">
              <w:rPr>
                <w:noProof/>
                <w:color w:val="000000"/>
                <w:sz w:val="22"/>
                <w:szCs w:val="22"/>
                <w:lang w:val="sr-Latn-ME"/>
              </w:rPr>
              <w:t>on</w:t>
            </w:r>
            <w:r w:rsidR="00986E6C" w:rsidRPr="00C70BDB">
              <w:rPr>
                <w:noProof/>
                <w:color w:val="000000"/>
                <w:sz w:val="22"/>
                <w:szCs w:val="22"/>
                <w:lang w:val="sr-Latn-ME"/>
              </w:rPr>
              <w:t>i</w:t>
            </w:r>
            <w:r w:rsidR="008B1B14" w:rsidRPr="00C70BDB">
              <w:rPr>
                <w:noProof/>
                <w:color w:val="000000"/>
                <w:sz w:val="22"/>
                <w:szCs w:val="22"/>
                <w:lang w:val="sr-Latn-ME"/>
              </w:rPr>
              <w:t>m</w:t>
            </w:r>
            <w:r w:rsidR="00853DAB">
              <w:rPr>
                <w:noProof/>
                <w:color w:val="000000"/>
                <w:sz w:val="22"/>
                <w:szCs w:val="22"/>
                <w:lang w:val="sr-Latn-ME"/>
              </w:rPr>
              <w:t xml:space="preserve"> </w:t>
            </w:r>
            <w:r w:rsidRPr="00C70BDB">
              <w:rPr>
                <w:noProof/>
                <w:color w:val="000000"/>
                <w:sz w:val="22"/>
                <w:szCs w:val="22"/>
                <w:lang w:val="sr-Latn-ME"/>
              </w:rPr>
              <w:t>kriv</w:t>
            </w:r>
            <w:r w:rsidR="00986E6C" w:rsidRPr="00C70BDB">
              <w:rPr>
                <w:noProof/>
                <w:color w:val="000000"/>
                <w:sz w:val="22"/>
                <w:szCs w:val="22"/>
                <w:lang w:val="sr-Latn-ME"/>
              </w:rPr>
              <w:t>im</w:t>
            </w:r>
            <w:r w:rsidR="008B1B14" w:rsidRPr="00C70BDB">
              <w:rPr>
                <w:noProof/>
                <w:color w:val="000000"/>
                <w:sz w:val="22"/>
                <w:szCs w:val="22"/>
                <w:lang w:val="sr-Latn-ME"/>
              </w:rPr>
              <w:t>a</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proizlaze</w:t>
            </w:r>
            <w:r w:rsidR="00853DAB">
              <w:rPr>
                <w:noProof/>
                <w:color w:val="000000"/>
                <w:sz w:val="22"/>
                <w:szCs w:val="22"/>
                <w:lang w:val="sr-Latn-ME"/>
              </w:rPr>
              <w:t xml:space="preserve"> </w:t>
            </w:r>
            <w:r w:rsidR="008B1B14" w:rsidRPr="00C70BDB">
              <w:rPr>
                <w:noProof/>
                <w:color w:val="000000"/>
                <w:sz w:val="22"/>
                <w:szCs w:val="22"/>
                <w:lang w:val="sr-Latn-ME"/>
              </w:rPr>
              <w:t>iz</w:t>
            </w:r>
            <w:r w:rsidR="00853DAB">
              <w:rPr>
                <w:noProof/>
                <w:color w:val="000000"/>
                <w:sz w:val="22"/>
                <w:szCs w:val="22"/>
                <w:lang w:val="sr-Latn-ME"/>
              </w:rPr>
              <w:t xml:space="preserve"> </w:t>
            </w:r>
            <w:r w:rsidR="008B1B14" w:rsidRPr="00C70BDB">
              <w:rPr>
                <w:noProof/>
                <w:color w:val="000000"/>
                <w:sz w:val="22"/>
                <w:szCs w:val="22"/>
                <w:lang w:val="sr-Latn-ME"/>
              </w:rPr>
              <w:t>statističkih</w:t>
            </w:r>
            <w:r w:rsidR="00853DAB">
              <w:rPr>
                <w:noProof/>
                <w:color w:val="000000"/>
                <w:sz w:val="22"/>
                <w:szCs w:val="22"/>
                <w:lang w:val="sr-Latn-ME"/>
              </w:rPr>
              <w:t xml:space="preserve"> </w:t>
            </w:r>
            <w:r w:rsidR="008B1B14" w:rsidRPr="00C70BDB">
              <w:rPr>
                <w:noProof/>
                <w:color w:val="000000"/>
                <w:sz w:val="22"/>
                <w:szCs w:val="22"/>
                <w:lang w:val="sr-Latn-ME"/>
              </w:rPr>
              <w:t>rezultata</w:t>
            </w:r>
            <w:r w:rsidR="00853DAB">
              <w:rPr>
                <w:noProof/>
                <w:color w:val="000000"/>
                <w:sz w:val="22"/>
                <w:szCs w:val="22"/>
                <w:lang w:val="sr-Latn-ME"/>
              </w:rPr>
              <w:t xml:space="preserve"> </w:t>
            </w:r>
            <w:r w:rsidR="008B1B14" w:rsidRPr="00C70BDB">
              <w:rPr>
                <w:noProof/>
                <w:color w:val="000000"/>
                <w:sz w:val="22"/>
                <w:szCs w:val="22"/>
                <w:lang w:val="sr-Latn-ME"/>
              </w:rPr>
              <w:t>dobij</w:t>
            </w:r>
            <w:r w:rsidRPr="00C70BDB">
              <w:rPr>
                <w:noProof/>
                <w:color w:val="000000"/>
                <w:sz w:val="22"/>
                <w:szCs w:val="22"/>
                <w:lang w:val="sr-Latn-ME"/>
              </w:rPr>
              <w:t>enih</w:t>
            </w:r>
            <w:r w:rsidR="00853DAB">
              <w:rPr>
                <w:noProof/>
                <w:color w:val="000000"/>
                <w:sz w:val="22"/>
                <w:szCs w:val="22"/>
                <w:lang w:val="sr-Latn-ME"/>
              </w:rPr>
              <w:t xml:space="preserve"> </w:t>
            </w:r>
            <w:r w:rsidRPr="00C70BDB">
              <w:rPr>
                <w:noProof/>
                <w:color w:val="000000"/>
                <w:sz w:val="22"/>
                <w:szCs w:val="22"/>
                <w:lang w:val="sr-Latn-ME"/>
              </w:rPr>
              <w:t>velikim</w:t>
            </w:r>
            <w:r w:rsidR="00853DAB">
              <w:rPr>
                <w:noProof/>
                <w:color w:val="000000"/>
                <w:sz w:val="22"/>
                <w:szCs w:val="22"/>
                <w:lang w:val="sr-Latn-ME"/>
              </w:rPr>
              <w:t xml:space="preserve"> </w:t>
            </w:r>
            <w:r w:rsidRPr="00C70BDB">
              <w:rPr>
                <w:noProof/>
                <w:color w:val="000000"/>
                <w:sz w:val="22"/>
                <w:szCs w:val="22"/>
                <w:lang w:val="sr-Latn-ME"/>
              </w:rPr>
              <w:t>brojem</w:t>
            </w:r>
            <w:r w:rsidR="00853DAB">
              <w:rPr>
                <w:noProof/>
                <w:color w:val="000000"/>
                <w:sz w:val="22"/>
                <w:szCs w:val="22"/>
                <w:lang w:val="sr-Latn-ME"/>
              </w:rPr>
              <w:t xml:space="preserve"> </w:t>
            </w:r>
            <w:r w:rsidRPr="00C70BDB">
              <w:rPr>
                <w:noProof/>
                <w:color w:val="000000"/>
                <w:sz w:val="22"/>
                <w:szCs w:val="22"/>
                <w:lang w:val="sr-Latn-ME"/>
              </w:rPr>
              <w:t>prethodnih</w:t>
            </w:r>
            <w:r w:rsidR="00853DAB">
              <w:rPr>
                <w:noProof/>
                <w:color w:val="000000"/>
                <w:sz w:val="22"/>
                <w:szCs w:val="22"/>
                <w:lang w:val="sr-Latn-ME"/>
              </w:rPr>
              <w:t xml:space="preserve"> </w:t>
            </w:r>
            <w:r w:rsidRPr="00C70BDB">
              <w:rPr>
                <w:noProof/>
                <w:color w:val="000000"/>
                <w:sz w:val="22"/>
                <w:szCs w:val="22"/>
                <w:lang w:val="sr-Latn-ME"/>
              </w:rPr>
              <w:t>mjerenja</w:t>
            </w:r>
            <w:r w:rsidR="00853DAB">
              <w:rPr>
                <w:noProof/>
                <w:color w:val="000000"/>
                <w:sz w:val="22"/>
                <w:szCs w:val="22"/>
                <w:lang w:val="sr-Latn-ME"/>
              </w:rPr>
              <w:t xml:space="preserve"> </w:t>
            </w:r>
            <w:r w:rsidR="008B1B14" w:rsidRPr="00C70BDB">
              <w:rPr>
                <w:noProof/>
                <w:color w:val="000000"/>
                <w:sz w:val="22"/>
                <w:szCs w:val="22"/>
                <w:lang w:val="sr-Latn-ME"/>
              </w:rPr>
              <w:t>s</w:t>
            </w:r>
            <w:r w:rsidRPr="00C70BDB">
              <w:rPr>
                <w:noProof/>
                <w:color w:val="000000"/>
                <w:sz w:val="22"/>
                <w:szCs w:val="22"/>
                <w:lang w:val="sr-Latn-ME"/>
              </w:rPr>
              <w:t>provedenih</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sličnim</w:t>
            </w:r>
            <w:r w:rsidR="00853DAB">
              <w:rPr>
                <w:noProof/>
                <w:color w:val="000000"/>
                <w:sz w:val="22"/>
                <w:szCs w:val="22"/>
                <w:lang w:val="sr-Latn-ME"/>
              </w:rPr>
              <w:t xml:space="preserve"> </w:t>
            </w:r>
            <w:r w:rsidRPr="00C70BDB">
              <w:rPr>
                <w:noProof/>
                <w:color w:val="000000"/>
                <w:sz w:val="22"/>
                <w:szCs w:val="22"/>
                <w:lang w:val="sr-Latn-ME"/>
              </w:rPr>
              <w:t>dijelovima.</w:t>
            </w:r>
          </w:p>
          <w:p w14:paraId="46BD2AC2" w14:textId="76F1F6A0" w:rsidR="007304AD" w:rsidRPr="00C70BDB" w:rsidRDefault="008B1B14" w:rsidP="00C45837">
            <w:pPr>
              <w:pStyle w:val="tbl-txt"/>
              <w:spacing w:before="0" w:beforeAutospacing="0" w:after="0" w:afterAutospacing="0"/>
              <w:jc w:val="both"/>
              <w:rPr>
                <w:noProof/>
                <w:color w:val="000000"/>
                <w:sz w:val="22"/>
                <w:szCs w:val="22"/>
                <w:lang w:val="sr-Latn-ME"/>
              </w:rPr>
            </w:pPr>
            <w:r w:rsidRPr="00C70BDB">
              <w:rPr>
                <w:rStyle w:val="bold"/>
                <w:b/>
                <w:bCs/>
                <w:noProof/>
                <w:color w:val="000000"/>
                <w:sz w:val="22"/>
                <w:szCs w:val="22"/>
                <w:lang w:val="sr-Latn-ME"/>
              </w:rPr>
              <w:t>Metode</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optičkog</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snimanja</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gasa</w:t>
            </w:r>
            <w:r w:rsidR="007304AD" w:rsidRPr="00C70BDB">
              <w:rPr>
                <w:noProof/>
                <w:color w:val="000000"/>
                <w:sz w:val="22"/>
                <w:szCs w:val="22"/>
                <w:lang w:val="sr-Latn-ME"/>
              </w:rPr>
              <w:t>:</w:t>
            </w:r>
            <w:r w:rsidR="00853DAB">
              <w:rPr>
                <w:noProof/>
                <w:color w:val="000000"/>
                <w:sz w:val="22"/>
                <w:szCs w:val="22"/>
                <w:lang w:val="sr-Latn-ME"/>
              </w:rPr>
              <w:t xml:space="preserve"> </w:t>
            </w:r>
            <w:r w:rsidR="007304AD" w:rsidRPr="00C70BDB">
              <w:rPr>
                <w:noProof/>
                <w:color w:val="000000"/>
                <w:sz w:val="22"/>
                <w:szCs w:val="22"/>
                <w:lang w:val="sr-Latn-ME"/>
              </w:rPr>
              <w:t>Pri</w:t>
            </w:r>
            <w:r w:rsidR="00853DAB">
              <w:rPr>
                <w:noProof/>
                <w:color w:val="000000"/>
                <w:sz w:val="22"/>
                <w:szCs w:val="22"/>
                <w:lang w:val="sr-Latn-ME"/>
              </w:rPr>
              <w:t xml:space="preserve"> </w:t>
            </w:r>
            <w:r w:rsidR="007304AD" w:rsidRPr="00C70BDB">
              <w:rPr>
                <w:noProof/>
                <w:color w:val="000000"/>
                <w:sz w:val="22"/>
                <w:szCs w:val="22"/>
                <w:lang w:val="sr-Latn-ME"/>
              </w:rPr>
              <w:t>optičkom</w:t>
            </w:r>
            <w:r w:rsidR="00853DAB">
              <w:rPr>
                <w:noProof/>
                <w:color w:val="000000"/>
                <w:sz w:val="22"/>
                <w:szCs w:val="22"/>
                <w:lang w:val="sr-Latn-ME"/>
              </w:rPr>
              <w:t xml:space="preserve"> </w:t>
            </w:r>
            <w:r w:rsidR="007304AD" w:rsidRPr="00C70BDB">
              <w:rPr>
                <w:noProof/>
                <w:color w:val="000000"/>
                <w:sz w:val="22"/>
                <w:szCs w:val="22"/>
                <w:lang w:val="sr-Latn-ME"/>
              </w:rPr>
              <w:t>snimanju</w:t>
            </w:r>
            <w:r w:rsidR="00853DAB">
              <w:rPr>
                <w:noProof/>
                <w:color w:val="000000"/>
                <w:sz w:val="22"/>
                <w:szCs w:val="22"/>
                <w:lang w:val="sr-Latn-ME"/>
              </w:rPr>
              <w:t xml:space="preserve"> </w:t>
            </w:r>
            <w:r w:rsidR="007304AD" w:rsidRPr="00C70BDB">
              <w:rPr>
                <w:noProof/>
                <w:color w:val="000000"/>
                <w:sz w:val="22"/>
                <w:szCs w:val="22"/>
                <w:lang w:val="sr-Latn-ME"/>
              </w:rPr>
              <w:t>upotrebljavaju</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007304AD" w:rsidRPr="00C70BDB">
              <w:rPr>
                <w:noProof/>
                <w:color w:val="000000"/>
                <w:sz w:val="22"/>
                <w:szCs w:val="22"/>
                <w:lang w:val="sr-Latn-ME"/>
              </w:rPr>
              <w:t>lagane</w:t>
            </w:r>
            <w:r w:rsidR="00853DAB">
              <w:rPr>
                <w:noProof/>
                <w:color w:val="000000"/>
                <w:sz w:val="22"/>
                <w:szCs w:val="22"/>
                <w:lang w:val="sr-Latn-ME"/>
              </w:rPr>
              <w:t xml:space="preserve"> </w:t>
            </w:r>
            <w:r w:rsidR="007304AD" w:rsidRPr="00C70BDB">
              <w:rPr>
                <w:noProof/>
                <w:color w:val="000000"/>
                <w:sz w:val="22"/>
                <w:szCs w:val="22"/>
                <w:lang w:val="sr-Latn-ME"/>
              </w:rPr>
              <w:t>ručne</w:t>
            </w:r>
            <w:r w:rsidR="00853DAB">
              <w:rPr>
                <w:noProof/>
                <w:color w:val="000000"/>
                <w:sz w:val="22"/>
                <w:szCs w:val="22"/>
                <w:lang w:val="sr-Latn-ME"/>
              </w:rPr>
              <w:t xml:space="preserve"> </w:t>
            </w:r>
            <w:r w:rsidR="007304AD" w:rsidRPr="00C70BDB">
              <w:rPr>
                <w:noProof/>
                <w:color w:val="000000"/>
                <w:sz w:val="22"/>
                <w:szCs w:val="22"/>
                <w:lang w:val="sr-Latn-ME"/>
              </w:rPr>
              <w:t>kamere</w:t>
            </w:r>
            <w:r w:rsidR="00853DAB">
              <w:rPr>
                <w:noProof/>
                <w:color w:val="000000"/>
                <w:sz w:val="22"/>
                <w:szCs w:val="22"/>
                <w:lang w:val="sr-Latn-ME"/>
              </w:rPr>
              <w:t xml:space="preserve"> </w:t>
            </w:r>
            <w:r w:rsidR="007304AD" w:rsidRPr="00C70BDB">
              <w:rPr>
                <w:noProof/>
                <w:color w:val="000000"/>
                <w:sz w:val="22"/>
                <w:szCs w:val="22"/>
                <w:lang w:val="sr-Latn-ME"/>
              </w:rPr>
              <w:t>koje</w:t>
            </w:r>
            <w:r w:rsidR="00853DAB">
              <w:rPr>
                <w:noProof/>
                <w:color w:val="000000"/>
                <w:sz w:val="22"/>
                <w:szCs w:val="22"/>
                <w:lang w:val="sr-Latn-ME"/>
              </w:rPr>
              <w:t xml:space="preserve"> </w:t>
            </w:r>
            <w:r w:rsidR="007304AD" w:rsidRPr="00C70BDB">
              <w:rPr>
                <w:noProof/>
                <w:color w:val="000000"/>
                <w:sz w:val="22"/>
                <w:szCs w:val="22"/>
                <w:lang w:val="sr-Latn-ME"/>
              </w:rPr>
              <w:t>omo</w:t>
            </w:r>
            <w:r w:rsidRPr="00C70BDB">
              <w:rPr>
                <w:noProof/>
                <w:color w:val="000000"/>
                <w:sz w:val="22"/>
                <w:szCs w:val="22"/>
                <w:lang w:val="sr-Latn-ME"/>
              </w:rPr>
              <w:t>gućuju</w:t>
            </w:r>
            <w:r w:rsidR="00853DAB">
              <w:rPr>
                <w:noProof/>
                <w:color w:val="000000"/>
                <w:sz w:val="22"/>
                <w:szCs w:val="22"/>
                <w:lang w:val="sr-Latn-ME"/>
              </w:rPr>
              <w:t xml:space="preserve"> </w:t>
            </w:r>
            <w:r w:rsidRPr="00C70BDB">
              <w:rPr>
                <w:noProof/>
                <w:color w:val="000000"/>
                <w:sz w:val="22"/>
                <w:szCs w:val="22"/>
                <w:lang w:val="sr-Latn-ME"/>
              </w:rPr>
              <w:t>vizualizaciju</w:t>
            </w:r>
            <w:r w:rsidR="00853DAB">
              <w:rPr>
                <w:noProof/>
                <w:color w:val="000000"/>
                <w:sz w:val="22"/>
                <w:szCs w:val="22"/>
                <w:lang w:val="sr-Latn-ME"/>
              </w:rPr>
              <w:t xml:space="preserve"> </w:t>
            </w:r>
            <w:r w:rsidRPr="00C70BDB">
              <w:rPr>
                <w:noProof/>
                <w:color w:val="000000"/>
                <w:sz w:val="22"/>
                <w:szCs w:val="22"/>
                <w:lang w:val="sr-Latn-ME"/>
              </w:rPr>
              <w:t>curenja</w:t>
            </w:r>
            <w:r w:rsidR="00853DAB">
              <w:rPr>
                <w:noProof/>
                <w:color w:val="000000"/>
                <w:sz w:val="22"/>
                <w:szCs w:val="22"/>
                <w:lang w:val="sr-Latn-ME"/>
              </w:rPr>
              <w:t xml:space="preserve"> </w:t>
            </w:r>
            <w:r w:rsidRPr="00C70BDB">
              <w:rPr>
                <w:noProof/>
                <w:color w:val="000000"/>
                <w:sz w:val="22"/>
                <w:szCs w:val="22"/>
                <w:lang w:val="sr-Latn-ME"/>
              </w:rPr>
              <w:t>gasa</w:t>
            </w:r>
            <w:r w:rsidR="00853DAB">
              <w:rPr>
                <w:noProof/>
                <w:color w:val="000000"/>
                <w:sz w:val="22"/>
                <w:szCs w:val="22"/>
                <w:lang w:val="sr-Latn-ME"/>
              </w:rPr>
              <w:t xml:space="preserve"> </w:t>
            </w:r>
            <w:r w:rsidR="007304AD" w:rsidRPr="00C70BDB">
              <w:rPr>
                <w:noProof/>
                <w:color w:val="000000"/>
                <w:sz w:val="22"/>
                <w:szCs w:val="22"/>
                <w:lang w:val="sr-Latn-ME"/>
              </w:rPr>
              <w:t>u</w:t>
            </w:r>
            <w:r w:rsidR="00853DAB">
              <w:rPr>
                <w:noProof/>
                <w:color w:val="000000"/>
                <w:sz w:val="22"/>
                <w:szCs w:val="22"/>
                <w:lang w:val="sr-Latn-ME"/>
              </w:rPr>
              <w:t xml:space="preserve"> </w:t>
            </w:r>
            <w:r w:rsidR="007304AD" w:rsidRPr="00C70BDB">
              <w:rPr>
                <w:noProof/>
                <w:color w:val="000000"/>
                <w:sz w:val="22"/>
                <w:szCs w:val="22"/>
                <w:lang w:val="sr-Latn-ME"/>
              </w:rPr>
              <w:t>stvarnom</w:t>
            </w:r>
            <w:r w:rsidR="00853DAB">
              <w:rPr>
                <w:noProof/>
                <w:color w:val="000000"/>
                <w:sz w:val="22"/>
                <w:szCs w:val="22"/>
                <w:lang w:val="sr-Latn-ME"/>
              </w:rPr>
              <w:t xml:space="preserve"> </w:t>
            </w:r>
            <w:r w:rsidR="007304AD" w:rsidRPr="00C70BDB">
              <w:rPr>
                <w:noProof/>
                <w:color w:val="000000"/>
                <w:sz w:val="22"/>
                <w:szCs w:val="22"/>
                <w:lang w:val="sr-Latn-ME"/>
              </w:rPr>
              <w:t>vremenu</w:t>
            </w:r>
            <w:r w:rsidR="00853DAB">
              <w:rPr>
                <w:noProof/>
                <w:color w:val="000000"/>
                <w:sz w:val="22"/>
                <w:szCs w:val="22"/>
                <w:lang w:val="sr-Latn-ME"/>
              </w:rPr>
              <w:t xml:space="preserve"> </w:t>
            </w:r>
            <w:r w:rsidR="007304AD" w:rsidRPr="00C70BDB">
              <w:rPr>
                <w:noProof/>
                <w:color w:val="000000"/>
                <w:sz w:val="22"/>
                <w:szCs w:val="22"/>
                <w:lang w:val="sr-Latn-ME"/>
              </w:rPr>
              <w:t>tako</w:t>
            </w:r>
            <w:r w:rsidR="00853DAB">
              <w:rPr>
                <w:noProof/>
                <w:color w:val="000000"/>
                <w:sz w:val="22"/>
                <w:szCs w:val="22"/>
                <w:lang w:val="sr-Latn-ME"/>
              </w:rPr>
              <w:t xml:space="preserve"> </w:t>
            </w:r>
            <w:r w:rsidR="007304AD" w:rsidRPr="00C70BDB">
              <w:rPr>
                <w:noProof/>
                <w:color w:val="000000"/>
                <w:sz w:val="22"/>
                <w:szCs w:val="22"/>
                <w:lang w:val="sr-Latn-ME"/>
              </w:rPr>
              <w:t>da</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007304AD" w:rsidRPr="00C70BDB">
              <w:rPr>
                <w:noProof/>
                <w:color w:val="000000"/>
                <w:sz w:val="22"/>
                <w:szCs w:val="22"/>
                <w:lang w:val="sr-Latn-ME"/>
              </w:rPr>
              <w:t>na</w:t>
            </w:r>
            <w:r w:rsidR="00853DAB">
              <w:rPr>
                <w:noProof/>
                <w:color w:val="000000"/>
                <w:sz w:val="22"/>
                <w:szCs w:val="22"/>
                <w:lang w:val="sr-Latn-ME"/>
              </w:rPr>
              <w:t xml:space="preserve"> </w:t>
            </w:r>
            <w:r w:rsidR="007304AD" w:rsidRPr="00C70BDB">
              <w:rPr>
                <w:noProof/>
                <w:color w:val="000000"/>
                <w:sz w:val="22"/>
                <w:szCs w:val="22"/>
                <w:lang w:val="sr-Latn-ME"/>
              </w:rPr>
              <w:t>videorekorderu</w:t>
            </w:r>
            <w:r w:rsidR="00853DAB">
              <w:rPr>
                <w:noProof/>
                <w:color w:val="000000"/>
                <w:sz w:val="22"/>
                <w:szCs w:val="22"/>
                <w:lang w:val="sr-Latn-ME"/>
              </w:rPr>
              <w:t xml:space="preserve"> </w:t>
            </w:r>
            <w:r w:rsidR="007304AD" w:rsidRPr="00C70BDB">
              <w:rPr>
                <w:noProof/>
                <w:color w:val="000000"/>
                <w:sz w:val="22"/>
                <w:szCs w:val="22"/>
                <w:lang w:val="sr-Latn-ME"/>
              </w:rPr>
              <w:t>pojavlju</w:t>
            </w:r>
            <w:r w:rsidRPr="00C70BDB">
              <w:rPr>
                <w:noProof/>
                <w:color w:val="000000"/>
                <w:sz w:val="22"/>
                <w:szCs w:val="22"/>
                <w:lang w:val="sr-Latn-ME"/>
              </w:rPr>
              <w:t>ju</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„dim”</w:t>
            </w:r>
            <w:r w:rsidR="00853DAB">
              <w:rPr>
                <w:noProof/>
                <w:color w:val="000000"/>
                <w:sz w:val="22"/>
                <w:szCs w:val="22"/>
                <w:lang w:val="sr-Latn-ME"/>
              </w:rPr>
              <w:t xml:space="preserve"> </w:t>
            </w:r>
            <w:r w:rsidRPr="00C70BDB">
              <w:rPr>
                <w:noProof/>
                <w:color w:val="000000"/>
                <w:sz w:val="22"/>
                <w:szCs w:val="22"/>
                <w:lang w:val="sr-Latn-ME"/>
              </w:rPr>
              <w:t>zajedno</w:t>
            </w:r>
            <w:r w:rsidR="00853DAB">
              <w:rPr>
                <w:noProof/>
                <w:color w:val="000000"/>
                <w:sz w:val="22"/>
                <w:szCs w:val="22"/>
                <w:lang w:val="sr-Latn-ME"/>
              </w:rPr>
              <w:t xml:space="preserve"> </w:t>
            </w:r>
            <w:r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normalnim</w:t>
            </w:r>
            <w:r w:rsidR="00853DAB">
              <w:rPr>
                <w:noProof/>
                <w:color w:val="000000"/>
                <w:sz w:val="22"/>
                <w:szCs w:val="22"/>
                <w:lang w:val="sr-Latn-ME"/>
              </w:rPr>
              <w:t xml:space="preserve"> </w:t>
            </w:r>
            <w:r w:rsidR="007304AD" w:rsidRPr="00C70BDB">
              <w:rPr>
                <w:noProof/>
                <w:color w:val="000000"/>
                <w:sz w:val="22"/>
                <w:szCs w:val="22"/>
                <w:lang w:val="sr-Latn-ME"/>
              </w:rPr>
              <w:t>snimkom</w:t>
            </w:r>
            <w:r w:rsidR="00853DAB">
              <w:rPr>
                <w:noProof/>
                <w:color w:val="000000"/>
                <w:sz w:val="22"/>
                <w:szCs w:val="22"/>
                <w:lang w:val="sr-Latn-ME"/>
              </w:rPr>
              <w:t xml:space="preserve"> </w:t>
            </w:r>
            <w:r w:rsidR="007304AD" w:rsidRPr="00C70BDB">
              <w:rPr>
                <w:noProof/>
                <w:color w:val="000000"/>
                <w:sz w:val="22"/>
                <w:szCs w:val="22"/>
                <w:lang w:val="sr-Latn-ME"/>
              </w:rPr>
              <w:t>predmetne</w:t>
            </w:r>
            <w:r w:rsidR="00853DAB">
              <w:rPr>
                <w:noProof/>
                <w:color w:val="000000"/>
                <w:sz w:val="22"/>
                <w:szCs w:val="22"/>
                <w:lang w:val="sr-Latn-ME"/>
              </w:rPr>
              <w:t xml:space="preserve"> </w:t>
            </w:r>
            <w:r w:rsidR="007304AD" w:rsidRPr="00C70BDB">
              <w:rPr>
                <w:noProof/>
                <w:color w:val="000000"/>
                <w:sz w:val="22"/>
                <w:szCs w:val="22"/>
                <w:lang w:val="sr-Latn-ME"/>
              </w:rPr>
              <w:t>komponente</w:t>
            </w:r>
            <w:r w:rsidR="00853DAB">
              <w:rPr>
                <w:noProof/>
                <w:color w:val="000000"/>
                <w:sz w:val="22"/>
                <w:szCs w:val="22"/>
                <w:lang w:val="sr-Latn-ME"/>
              </w:rPr>
              <w:t xml:space="preserve"> </w:t>
            </w:r>
            <w:r w:rsidR="007304AD" w:rsidRPr="00C70BDB">
              <w:rPr>
                <w:noProof/>
                <w:color w:val="000000"/>
                <w:sz w:val="22"/>
                <w:szCs w:val="22"/>
                <w:lang w:val="sr-Latn-ME"/>
              </w:rPr>
              <w:t>kako</w:t>
            </w:r>
            <w:r w:rsidR="00853DAB">
              <w:rPr>
                <w:noProof/>
                <w:color w:val="000000"/>
                <w:sz w:val="22"/>
                <w:szCs w:val="22"/>
                <w:lang w:val="sr-Latn-ME"/>
              </w:rPr>
              <w:t xml:space="preserve"> </w:t>
            </w:r>
            <w:r w:rsidR="007304AD" w:rsidRPr="00C70BDB">
              <w:rPr>
                <w:noProof/>
                <w:color w:val="000000"/>
                <w:sz w:val="22"/>
                <w:szCs w:val="22"/>
                <w:lang w:val="sr-Latn-ME"/>
              </w:rPr>
              <w:t>bi</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007304AD" w:rsidRPr="00C70BDB">
              <w:rPr>
                <w:noProof/>
                <w:color w:val="000000"/>
                <w:sz w:val="22"/>
                <w:szCs w:val="22"/>
                <w:lang w:val="sr-Latn-ME"/>
              </w:rPr>
              <w:t>lako</w:t>
            </w:r>
            <w:r w:rsidR="00853DAB">
              <w:rPr>
                <w:noProof/>
                <w:color w:val="000000"/>
                <w:sz w:val="22"/>
                <w:szCs w:val="22"/>
                <w:lang w:val="sr-Latn-ME"/>
              </w:rPr>
              <w:t xml:space="preserve"> </w:t>
            </w:r>
            <w:r w:rsidR="007304AD"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brzo</w:t>
            </w:r>
            <w:r w:rsidR="00853DAB">
              <w:rPr>
                <w:noProof/>
                <w:color w:val="000000"/>
                <w:sz w:val="22"/>
                <w:szCs w:val="22"/>
                <w:lang w:val="sr-Latn-ME"/>
              </w:rPr>
              <w:t xml:space="preserve"> </w:t>
            </w:r>
            <w:r w:rsidRPr="00C70BDB">
              <w:rPr>
                <w:noProof/>
                <w:color w:val="000000"/>
                <w:sz w:val="22"/>
                <w:szCs w:val="22"/>
                <w:lang w:val="sr-Latn-ME"/>
              </w:rPr>
              <w:t>pronašla</w:t>
            </w:r>
            <w:r w:rsidR="00853DAB">
              <w:rPr>
                <w:noProof/>
                <w:color w:val="000000"/>
                <w:sz w:val="22"/>
                <w:szCs w:val="22"/>
                <w:lang w:val="sr-Latn-ME"/>
              </w:rPr>
              <w:t xml:space="preserve"> </w:t>
            </w:r>
            <w:r w:rsidRPr="00C70BDB">
              <w:rPr>
                <w:noProof/>
                <w:color w:val="000000"/>
                <w:sz w:val="22"/>
                <w:szCs w:val="22"/>
                <w:lang w:val="sr-Latn-ME"/>
              </w:rPr>
              <w:t>znatna</w:t>
            </w:r>
            <w:r w:rsidR="00853DAB">
              <w:rPr>
                <w:noProof/>
                <w:color w:val="000000"/>
                <w:sz w:val="22"/>
                <w:szCs w:val="22"/>
                <w:lang w:val="sr-Latn-ME"/>
              </w:rPr>
              <w:t xml:space="preserve"> </w:t>
            </w:r>
            <w:r w:rsidRPr="00C70BDB">
              <w:rPr>
                <w:noProof/>
                <w:color w:val="000000"/>
                <w:sz w:val="22"/>
                <w:szCs w:val="22"/>
                <w:lang w:val="sr-Latn-ME"/>
              </w:rPr>
              <w:t>curenja</w:t>
            </w:r>
            <w:r w:rsidR="00853DAB">
              <w:rPr>
                <w:noProof/>
                <w:color w:val="000000"/>
                <w:sz w:val="22"/>
                <w:szCs w:val="22"/>
                <w:lang w:val="sr-Latn-ME"/>
              </w:rPr>
              <w:t xml:space="preserve"> </w:t>
            </w:r>
            <w:r w:rsidR="007304AD" w:rsidRPr="00C70BDB">
              <w:rPr>
                <w:noProof/>
                <w:color w:val="000000"/>
                <w:sz w:val="22"/>
                <w:szCs w:val="22"/>
                <w:lang w:val="sr-Latn-ME"/>
              </w:rPr>
              <w:t>orga</w:t>
            </w:r>
            <w:r w:rsidRPr="00C70BDB">
              <w:rPr>
                <w:noProof/>
                <w:color w:val="000000"/>
                <w:sz w:val="22"/>
                <w:szCs w:val="22"/>
                <w:lang w:val="sr-Latn-ME"/>
              </w:rPr>
              <w:t>nskih</w:t>
            </w:r>
            <w:r w:rsidR="00853DAB">
              <w:rPr>
                <w:noProof/>
                <w:color w:val="000000"/>
                <w:sz w:val="22"/>
                <w:szCs w:val="22"/>
                <w:lang w:val="sr-Latn-ME"/>
              </w:rPr>
              <w:t xml:space="preserve"> </w:t>
            </w:r>
            <w:r w:rsidRPr="00C70BDB">
              <w:rPr>
                <w:noProof/>
                <w:color w:val="000000"/>
                <w:sz w:val="22"/>
                <w:szCs w:val="22"/>
                <w:lang w:val="sr-Latn-ME"/>
              </w:rPr>
              <w:t>jedinjenja.</w:t>
            </w:r>
            <w:r w:rsidR="00853DAB">
              <w:rPr>
                <w:noProof/>
                <w:color w:val="000000"/>
                <w:sz w:val="22"/>
                <w:szCs w:val="22"/>
                <w:lang w:val="sr-Latn-ME"/>
              </w:rPr>
              <w:t xml:space="preserve"> </w:t>
            </w:r>
            <w:r w:rsidRPr="00C70BDB">
              <w:rPr>
                <w:noProof/>
                <w:color w:val="000000"/>
                <w:sz w:val="22"/>
                <w:szCs w:val="22"/>
                <w:lang w:val="sr-Latn-ME"/>
              </w:rPr>
              <w:t>Aktivni</w:t>
            </w:r>
            <w:r w:rsidR="00853DAB">
              <w:rPr>
                <w:noProof/>
                <w:color w:val="000000"/>
                <w:sz w:val="22"/>
                <w:szCs w:val="22"/>
                <w:lang w:val="sr-Latn-ME"/>
              </w:rPr>
              <w:t xml:space="preserve"> </w:t>
            </w:r>
            <w:r w:rsidRPr="00C70BDB">
              <w:rPr>
                <w:noProof/>
                <w:color w:val="000000"/>
                <w:sz w:val="22"/>
                <w:szCs w:val="22"/>
                <w:lang w:val="sr-Latn-ME"/>
              </w:rPr>
              <w:t>si</w:t>
            </w:r>
            <w:r w:rsidR="007304AD" w:rsidRPr="00C70BDB">
              <w:rPr>
                <w:noProof/>
                <w:color w:val="000000"/>
                <w:sz w:val="22"/>
                <w:szCs w:val="22"/>
                <w:lang w:val="sr-Latn-ME"/>
              </w:rPr>
              <w:t>st</w:t>
            </w:r>
            <w:r w:rsidRPr="00C70BDB">
              <w:rPr>
                <w:noProof/>
                <w:color w:val="000000"/>
                <w:sz w:val="22"/>
                <w:szCs w:val="22"/>
                <w:lang w:val="sr-Latn-ME"/>
              </w:rPr>
              <w:t>emi</w:t>
            </w:r>
            <w:r w:rsidR="00853DAB">
              <w:rPr>
                <w:noProof/>
                <w:color w:val="000000"/>
                <w:sz w:val="22"/>
                <w:szCs w:val="22"/>
                <w:lang w:val="sr-Latn-ME"/>
              </w:rPr>
              <w:t xml:space="preserve"> </w:t>
            </w:r>
            <w:r w:rsidR="007304AD" w:rsidRPr="00C70BDB">
              <w:rPr>
                <w:noProof/>
                <w:color w:val="000000"/>
                <w:sz w:val="22"/>
                <w:szCs w:val="22"/>
                <w:lang w:val="sr-Latn-ME"/>
              </w:rPr>
              <w:t>proizvode</w:t>
            </w:r>
            <w:r w:rsidR="00853DAB">
              <w:rPr>
                <w:noProof/>
                <w:color w:val="000000"/>
                <w:sz w:val="22"/>
                <w:szCs w:val="22"/>
                <w:lang w:val="sr-Latn-ME"/>
              </w:rPr>
              <w:t xml:space="preserve"> </w:t>
            </w:r>
            <w:r w:rsidR="007304AD" w:rsidRPr="00C70BDB">
              <w:rPr>
                <w:noProof/>
                <w:color w:val="000000"/>
                <w:sz w:val="22"/>
                <w:szCs w:val="22"/>
                <w:lang w:val="sr-Latn-ME"/>
              </w:rPr>
              <w:t>snim</w:t>
            </w:r>
            <w:r w:rsidRPr="00C70BDB">
              <w:rPr>
                <w:noProof/>
                <w:color w:val="000000"/>
                <w:sz w:val="22"/>
                <w:szCs w:val="22"/>
                <w:lang w:val="sr-Latn-ME"/>
              </w:rPr>
              <w:t>a</w:t>
            </w:r>
            <w:r w:rsidR="007304AD" w:rsidRPr="00C70BDB">
              <w:rPr>
                <w:noProof/>
                <w:color w:val="000000"/>
                <w:sz w:val="22"/>
                <w:szCs w:val="22"/>
                <w:lang w:val="sr-Latn-ME"/>
              </w:rPr>
              <w:t>k</w:t>
            </w:r>
            <w:r w:rsidR="00853DAB">
              <w:rPr>
                <w:noProof/>
                <w:color w:val="000000"/>
                <w:sz w:val="22"/>
                <w:szCs w:val="22"/>
                <w:lang w:val="sr-Latn-ME"/>
              </w:rPr>
              <w:t xml:space="preserve"> </w:t>
            </w:r>
            <w:r w:rsidR="007304AD" w:rsidRPr="00C70BDB">
              <w:rPr>
                <w:noProof/>
                <w:color w:val="000000"/>
                <w:sz w:val="22"/>
                <w:szCs w:val="22"/>
                <w:lang w:val="sr-Latn-ME"/>
              </w:rPr>
              <w:t>s</w:t>
            </w:r>
            <w:r w:rsidR="00853DAB">
              <w:rPr>
                <w:noProof/>
                <w:color w:val="000000"/>
                <w:sz w:val="22"/>
                <w:szCs w:val="22"/>
                <w:lang w:val="sr-Latn-ME"/>
              </w:rPr>
              <w:t xml:space="preserve"> </w:t>
            </w:r>
            <w:r w:rsidRPr="00C70BDB">
              <w:rPr>
                <w:noProof/>
                <w:color w:val="000000"/>
                <w:sz w:val="22"/>
                <w:szCs w:val="22"/>
                <w:lang w:val="sr-Latn-ME"/>
              </w:rPr>
              <w:t>r</w:t>
            </w:r>
            <w:r w:rsidR="007304AD" w:rsidRPr="00C70BDB">
              <w:rPr>
                <w:noProof/>
                <w:color w:val="000000"/>
                <w:sz w:val="22"/>
                <w:szCs w:val="22"/>
                <w:lang w:val="sr-Latn-ME"/>
              </w:rPr>
              <w:t>aspršenim</w:t>
            </w:r>
            <w:r w:rsidR="00853DAB">
              <w:rPr>
                <w:noProof/>
                <w:color w:val="000000"/>
                <w:sz w:val="22"/>
                <w:szCs w:val="22"/>
                <w:lang w:val="sr-Latn-ME"/>
              </w:rPr>
              <w:t xml:space="preserve"> </w:t>
            </w:r>
            <w:r w:rsidR="007304AD" w:rsidRPr="00C70BDB">
              <w:rPr>
                <w:noProof/>
                <w:color w:val="000000"/>
                <w:sz w:val="22"/>
                <w:szCs w:val="22"/>
                <w:lang w:val="sr-Latn-ME"/>
              </w:rPr>
              <w:t>infracrvenim</w:t>
            </w:r>
            <w:r w:rsidR="00853DAB">
              <w:rPr>
                <w:noProof/>
                <w:color w:val="000000"/>
                <w:sz w:val="22"/>
                <w:szCs w:val="22"/>
                <w:lang w:val="sr-Latn-ME"/>
              </w:rPr>
              <w:t xml:space="preserve"> </w:t>
            </w:r>
            <w:r w:rsidR="007304AD" w:rsidRPr="00C70BDB">
              <w:rPr>
                <w:noProof/>
                <w:color w:val="000000"/>
                <w:sz w:val="22"/>
                <w:szCs w:val="22"/>
                <w:lang w:val="sr-Latn-ME"/>
              </w:rPr>
              <w:t>laserskim</w:t>
            </w:r>
            <w:r w:rsidR="00853DAB">
              <w:rPr>
                <w:noProof/>
                <w:color w:val="000000"/>
                <w:sz w:val="22"/>
                <w:szCs w:val="22"/>
                <w:lang w:val="sr-Latn-ME"/>
              </w:rPr>
              <w:t xml:space="preserve"> </w:t>
            </w:r>
            <w:r w:rsidR="007304AD" w:rsidRPr="00C70BDB">
              <w:rPr>
                <w:noProof/>
                <w:color w:val="000000"/>
                <w:sz w:val="22"/>
                <w:szCs w:val="22"/>
                <w:lang w:val="sr-Latn-ME"/>
              </w:rPr>
              <w:t>svjetlom</w:t>
            </w:r>
            <w:r w:rsidR="00853DAB">
              <w:rPr>
                <w:noProof/>
                <w:color w:val="000000"/>
                <w:sz w:val="22"/>
                <w:szCs w:val="22"/>
                <w:lang w:val="sr-Latn-ME"/>
              </w:rPr>
              <w:t xml:space="preserve"> </w:t>
            </w:r>
            <w:r w:rsidR="007304AD" w:rsidRPr="00C70BDB">
              <w:rPr>
                <w:noProof/>
                <w:color w:val="000000"/>
                <w:sz w:val="22"/>
                <w:szCs w:val="22"/>
                <w:lang w:val="sr-Latn-ME"/>
              </w:rPr>
              <w:t>koje</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007304AD" w:rsidRPr="00C70BDB">
              <w:rPr>
                <w:noProof/>
                <w:color w:val="000000"/>
                <w:sz w:val="22"/>
                <w:szCs w:val="22"/>
                <w:lang w:val="sr-Latn-ME"/>
              </w:rPr>
              <w:t>reflekt</w:t>
            </w:r>
            <w:r w:rsidRPr="00C70BDB">
              <w:rPr>
                <w:noProof/>
                <w:color w:val="000000"/>
                <w:sz w:val="22"/>
                <w:szCs w:val="22"/>
                <w:lang w:val="sr-Latn-ME"/>
              </w:rPr>
              <w:t>uje</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komponentu</w:t>
            </w:r>
            <w:r w:rsidR="00853DAB">
              <w:rPr>
                <w:noProof/>
                <w:color w:val="000000"/>
                <w:sz w:val="22"/>
                <w:szCs w:val="22"/>
                <w:lang w:val="sr-Latn-ME"/>
              </w:rPr>
              <w:t xml:space="preserve"> </w:t>
            </w:r>
            <w:r w:rsidR="00993AE5">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njeno</w:t>
            </w:r>
            <w:r w:rsidR="00853DAB">
              <w:rPr>
                <w:noProof/>
                <w:color w:val="000000"/>
                <w:sz w:val="22"/>
                <w:szCs w:val="22"/>
                <w:lang w:val="sr-Latn-ME"/>
              </w:rPr>
              <w:t xml:space="preserve"> </w:t>
            </w:r>
            <w:r w:rsidR="007304AD" w:rsidRPr="00C70BDB">
              <w:rPr>
                <w:noProof/>
                <w:color w:val="000000"/>
                <w:sz w:val="22"/>
                <w:szCs w:val="22"/>
                <w:lang w:val="sr-Latn-ME"/>
              </w:rPr>
              <w:t>okruženj</w:t>
            </w:r>
            <w:r w:rsidRPr="00C70BDB">
              <w:rPr>
                <w:noProof/>
                <w:color w:val="000000"/>
                <w:sz w:val="22"/>
                <w:szCs w:val="22"/>
                <w:lang w:val="sr-Latn-ME"/>
              </w:rPr>
              <w:t>e</w:t>
            </w:r>
            <w:r w:rsidR="007304AD" w:rsidRPr="00C70BDB">
              <w:rPr>
                <w:noProof/>
                <w:color w:val="000000"/>
                <w:sz w:val="22"/>
                <w:szCs w:val="22"/>
                <w:lang w:val="sr-Latn-ME"/>
              </w:rPr>
              <w:t>.</w:t>
            </w:r>
            <w:r w:rsidR="00853DAB">
              <w:rPr>
                <w:noProof/>
                <w:color w:val="000000"/>
                <w:sz w:val="22"/>
                <w:szCs w:val="22"/>
                <w:lang w:val="sr-Latn-ME"/>
              </w:rPr>
              <w:t xml:space="preserve"> </w:t>
            </w:r>
            <w:r w:rsidR="007304AD" w:rsidRPr="00C70BDB">
              <w:rPr>
                <w:noProof/>
                <w:color w:val="000000"/>
                <w:sz w:val="22"/>
                <w:szCs w:val="22"/>
                <w:lang w:val="sr-Latn-ME"/>
              </w:rPr>
              <w:t>Pasivni</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sistemi</w:t>
            </w:r>
            <w:r w:rsidR="00853DAB">
              <w:rPr>
                <w:noProof/>
                <w:color w:val="000000"/>
                <w:sz w:val="22"/>
                <w:szCs w:val="22"/>
                <w:lang w:val="sr-Latn-ME"/>
              </w:rPr>
              <w:t xml:space="preserve"> </w:t>
            </w:r>
            <w:r w:rsidRPr="00C70BDB">
              <w:rPr>
                <w:noProof/>
                <w:color w:val="000000"/>
                <w:sz w:val="22"/>
                <w:szCs w:val="22"/>
                <w:lang w:val="sr-Latn-ME"/>
              </w:rPr>
              <w:t>baziraju</w:t>
            </w:r>
            <w:r w:rsidR="00853DAB">
              <w:rPr>
                <w:noProof/>
                <w:color w:val="000000"/>
                <w:sz w:val="22"/>
                <w:szCs w:val="22"/>
                <w:lang w:val="sr-Latn-ME"/>
              </w:rPr>
              <w:t xml:space="preserve"> </w:t>
            </w:r>
            <w:r w:rsidR="007304AD" w:rsidRPr="00C70BDB">
              <w:rPr>
                <w:noProof/>
                <w:color w:val="000000"/>
                <w:sz w:val="22"/>
                <w:szCs w:val="22"/>
                <w:lang w:val="sr-Latn-ME"/>
              </w:rPr>
              <w:t>na</w:t>
            </w:r>
            <w:r w:rsidR="00853DAB">
              <w:rPr>
                <w:noProof/>
                <w:color w:val="000000"/>
                <w:sz w:val="22"/>
                <w:szCs w:val="22"/>
                <w:lang w:val="sr-Latn-ME"/>
              </w:rPr>
              <w:t xml:space="preserve"> </w:t>
            </w:r>
            <w:r w:rsidR="007304AD" w:rsidRPr="00C70BDB">
              <w:rPr>
                <w:noProof/>
                <w:color w:val="000000"/>
                <w:sz w:val="22"/>
                <w:szCs w:val="22"/>
                <w:lang w:val="sr-Latn-ME"/>
              </w:rPr>
              <w:t>prirodnom</w:t>
            </w:r>
            <w:r w:rsidR="00853DAB">
              <w:rPr>
                <w:noProof/>
                <w:color w:val="000000"/>
                <w:sz w:val="22"/>
                <w:szCs w:val="22"/>
                <w:lang w:val="sr-Latn-ME"/>
              </w:rPr>
              <w:t xml:space="preserve"> </w:t>
            </w:r>
            <w:r w:rsidR="007304AD" w:rsidRPr="00C70BDB">
              <w:rPr>
                <w:noProof/>
                <w:color w:val="000000"/>
                <w:sz w:val="22"/>
                <w:szCs w:val="22"/>
                <w:lang w:val="sr-Latn-ME"/>
              </w:rPr>
              <w:t>inf</w:t>
            </w:r>
            <w:r w:rsidRPr="00C70BDB">
              <w:rPr>
                <w:noProof/>
                <w:color w:val="000000"/>
                <w:sz w:val="22"/>
                <w:szCs w:val="22"/>
                <w:lang w:val="sr-Latn-ME"/>
              </w:rPr>
              <w:t>racrvenom</w:t>
            </w:r>
            <w:r w:rsidR="00853DAB">
              <w:rPr>
                <w:noProof/>
                <w:color w:val="000000"/>
                <w:sz w:val="22"/>
                <w:szCs w:val="22"/>
                <w:lang w:val="sr-Latn-ME"/>
              </w:rPr>
              <w:t xml:space="preserve"> </w:t>
            </w:r>
            <w:r w:rsidRPr="00C70BDB">
              <w:rPr>
                <w:noProof/>
                <w:color w:val="000000"/>
                <w:sz w:val="22"/>
                <w:szCs w:val="22"/>
                <w:lang w:val="sr-Latn-ME"/>
              </w:rPr>
              <w:t>zračenju</w:t>
            </w:r>
            <w:r w:rsidR="00853DAB">
              <w:rPr>
                <w:noProof/>
                <w:color w:val="000000"/>
                <w:sz w:val="22"/>
                <w:szCs w:val="22"/>
                <w:lang w:val="sr-Latn-ME"/>
              </w:rPr>
              <w:t xml:space="preserve"> </w:t>
            </w:r>
            <w:r w:rsidRPr="00C70BDB">
              <w:rPr>
                <w:noProof/>
                <w:color w:val="000000"/>
                <w:sz w:val="22"/>
                <w:szCs w:val="22"/>
                <w:lang w:val="sr-Latn-ME"/>
              </w:rPr>
              <w:t>opreme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njeno</w:t>
            </w:r>
            <w:r w:rsidR="00853DAB">
              <w:rPr>
                <w:noProof/>
                <w:color w:val="000000"/>
                <w:sz w:val="22"/>
                <w:szCs w:val="22"/>
                <w:lang w:val="sr-Latn-ME"/>
              </w:rPr>
              <w:t xml:space="preserve"> </w:t>
            </w:r>
            <w:r w:rsidRPr="00C70BDB">
              <w:rPr>
                <w:noProof/>
                <w:color w:val="000000"/>
                <w:sz w:val="22"/>
                <w:szCs w:val="22"/>
                <w:lang w:val="sr-Latn-ME"/>
              </w:rPr>
              <w:t>okruženje</w:t>
            </w:r>
            <w:r w:rsidR="007304AD" w:rsidRPr="00C70BDB">
              <w:rPr>
                <w:noProof/>
                <w:color w:val="000000"/>
                <w:sz w:val="22"/>
                <w:szCs w:val="22"/>
                <w:lang w:val="sr-Latn-ME"/>
              </w:rPr>
              <w:t>.</w:t>
            </w:r>
          </w:p>
        </w:tc>
      </w:tr>
      <w:tr w:rsidR="007304AD" w:rsidRPr="00C70BDB" w14:paraId="5E6F6EF3" w14:textId="77777777" w:rsidTr="00E37027">
        <w:tc>
          <w:tcPr>
            <w:tcW w:w="2402" w:type="dxa"/>
            <w:shd w:val="clear" w:color="auto" w:fill="FFFFFF"/>
            <w:tcMar>
              <w:top w:w="120" w:type="dxa"/>
              <w:left w:w="120" w:type="dxa"/>
              <w:bottom w:w="120" w:type="dxa"/>
              <w:right w:w="120" w:type="dxa"/>
            </w:tcMar>
            <w:hideMark/>
          </w:tcPr>
          <w:p w14:paraId="3D7E8D18" w14:textId="4D534B76" w:rsidR="007304AD" w:rsidRPr="00C70BDB" w:rsidRDefault="007304AD" w:rsidP="0067642F">
            <w:pPr>
              <w:pStyle w:val="tbl-txt"/>
              <w:spacing w:before="0" w:beforeAutospacing="0" w:after="0" w:afterAutospacing="0"/>
              <w:rPr>
                <w:noProof/>
                <w:color w:val="000000"/>
                <w:sz w:val="22"/>
                <w:szCs w:val="22"/>
                <w:lang w:val="sr-Latn-ME"/>
              </w:rPr>
            </w:pPr>
            <w:r w:rsidRPr="00C70BDB">
              <w:rPr>
                <w:noProof/>
                <w:color w:val="000000"/>
                <w:sz w:val="22"/>
                <w:szCs w:val="22"/>
                <w:lang w:val="sr-Latn-ME"/>
              </w:rPr>
              <w:t>Mjerenje</w:t>
            </w:r>
            <w:r w:rsidR="00853DAB">
              <w:rPr>
                <w:noProof/>
                <w:color w:val="000000"/>
                <w:sz w:val="22"/>
                <w:szCs w:val="22"/>
                <w:lang w:val="sr-Latn-ME"/>
              </w:rPr>
              <w:t xml:space="preserve"> </w:t>
            </w:r>
            <w:r w:rsidRPr="00C70BDB">
              <w:rPr>
                <w:noProof/>
                <w:color w:val="000000"/>
                <w:sz w:val="22"/>
                <w:szCs w:val="22"/>
                <w:lang w:val="sr-Latn-ME"/>
              </w:rPr>
              <w:t>difuznih</w:t>
            </w:r>
            <w:r w:rsidR="00853DAB">
              <w:rPr>
                <w:noProof/>
                <w:color w:val="000000"/>
                <w:sz w:val="22"/>
                <w:szCs w:val="22"/>
                <w:lang w:val="sr-Latn-ME"/>
              </w:rPr>
              <w:t xml:space="preserve"> </w:t>
            </w:r>
            <w:r w:rsidRPr="00C70BDB">
              <w:rPr>
                <w:noProof/>
                <w:color w:val="000000"/>
                <w:sz w:val="22"/>
                <w:szCs w:val="22"/>
                <w:lang w:val="sr-Latn-ME"/>
              </w:rPr>
              <w:t>emisija</w:t>
            </w:r>
            <w:r w:rsidR="00853DAB">
              <w:rPr>
                <w:noProof/>
                <w:color w:val="000000"/>
                <w:sz w:val="22"/>
                <w:szCs w:val="22"/>
                <w:lang w:val="sr-Latn-ME"/>
              </w:rPr>
              <w:t xml:space="preserve"> </w:t>
            </w:r>
            <w:r w:rsidR="008B1B14" w:rsidRPr="00C70BDB">
              <w:rPr>
                <w:noProof/>
                <w:color w:val="000000"/>
                <w:sz w:val="22"/>
                <w:szCs w:val="22"/>
                <w:lang w:val="sr-Latn-ME"/>
              </w:rPr>
              <w:t>VOC</w:t>
            </w:r>
            <w:r w:rsidRPr="00C70BDB">
              <w:rPr>
                <w:noProof/>
                <w:color w:val="000000"/>
                <w:sz w:val="22"/>
                <w:szCs w:val="22"/>
                <w:lang w:val="sr-Latn-ME"/>
              </w:rPr>
              <w:t>-ova</w:t>
            </w:r>
          </w:p>
        </w:tc>
        <w:tc>
          <w:tcPr>
            <w:tcW w:w="2160" w:type="dxa"/>
            <w:shd w:val="clear" w:color="auto" w:fill="FFFFFF"/>
            <w:tcMar>
              <w:top w:w="120" w:type="dxa"/>
              <w:left w:w="120" w:type="dxa"/>
              <w:bottom w:w="120" w:type="dxa"/>
              <w:right w:w="120" w:type="dxa"/>
            </w:tcMar>
            <w:hideMark/>
          </w:tcPr>
          <w:p w14:paraId="3AF7AE1B" w14:textId="255728E6" w:rsidR="007304AD" w:rsidRPr="00C70BDB" w:rsidRDefault="0088244E" w:rsidP="00C45837">
            <w:pPr>
              <w:pStyle w:val="tbl-txt"/>
              <w:spacing w:before="0" w:beforeAutospacing="0" w:after="0" w:afterAutospacing="0"/>
              <w:rPr>
                <w:noProof/>
                <w:color w:val="000000"/>
                <w:sz w:val="22"/>
                <w:szCs w:val="22"/>
                <w:lang w:val="sr-Latn-ME"/>
              </w:rPr>
            </w:pPr>
            <w:r w:rsidRPr="00C70BDB">
              <w:rPr>
                <w:noProof/>
                <w:color w:val="000000"/>
                <w:sz w:val="22"/>
                <w:szCs w:val="22"/>
                <w:lang w:val="sr-Latn-ME"/>
              </w:rPr>
              <w:t>Isparljiva</w:t>
            </w:r>
            <w:r w:rsidR="00853DAB">
              <w:rPr>
                <w:noProof/>
                <w:color w:val="000000"/>
                <w:sz w:val="22"/>
                <w:szCs w:val="22"/>
                <w:lang w:val="sr-Latn-ME"/>
              </w:rPr>
              <w:t xml:space="preserve"> </w:t>
            </w:r>
            <w:r w:rsidRPr="00C70BDB">
              <w:rPr>
                <w:noProof/>
                <w:color w:val="000000"/>
                <w:sz w:val="22"/>
                <w:szCs w:val="22"/>
                <w:lang w:val="sr-Latn-ME"/>
              </w:rPr>
              <w:t>organska</w:t>
            </w:r>
            <w:r w:rsidR="00853DAB">
              <w:rPr>
                <w:noProof/>
                <w:color w:val="000000"/>
                <w:sz w:val="22"/>
                <w:szCs w:val="22"/>
                <w:lang w:val="sr-Latn-ME"/>
              </w:rPr>
              <w:t xml:space="preserve"> </w:t>
            </w:r>
            <w:r w:rsidRPr="00C70BDB">
              <w:rPr>
                <w:noProof/>
                <w:color w:val="000000"/>
                <w:sz w:val="22"/>
                <w:szCs w:val="22"/>
                <w:lang w:val="sr-Latn-ME"/>
              </w:rPr>
              <w:t>jedinjenja</w:t>
            </w:r>
          </w:p>
        </w:tc>
        <w:tc>
          <w:tcPr>
            <w:tcW w:w="5069" w:type="dxa"/>
            <w:shd w:val="clear" w:color="auto" w:fill="FFFFFF"/>
            <w:tcMar>
              <w:top w:w="120" w:type="dxa"/>
              <w:left w:w="120" w:type="dxa"/>
              <w:bottom w:w="120" w:type="dxa"/>
              <w:right w:w="120" w:type="dxa"/>
            </w:tcMar>
            <w:hideMark/>
          </w:tcPr>
          <w:p w14:paraId="4ADF1A39" w14:textId="0E5FEE91" w:rsidR="007304AD" w:rsidRPr="00C70BDB" w:rsidRDefault="007304AD" w:rsidP="00C4583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Metode</w:t>
            </w:r>
            <w:r w:rsidR="00853DAB">
              <w:rPr>
                <w:noProof/>
                <w:color w:val="000000"/>
                <w:sz w:val="22"/>
                <w:szCs w:val="22"/>
                <w:lang w:val="sr-Latn-ME"/>
              </w:rPr>
              <w:t xml:space="preserve"> </w:t>
            </w:r>
            <w:r w:rsidR="00365371" w:rsidRPr="00C70BDB">
              <w:rPr>
                <w:noProof/>
                <w:color w:val="000000"/>
                <w:sz w:val="22"/>
                <w:szCs w:val="22"/>
                <w:lang w:val="sr-Latn-ME"/>
              </w:rPr>
              <w:t>mirisanja</w:t>
            </w:r>
            <w:r w:rsidR="00853DAB">
              <w:rPr>
                <w:noProof/>
                <w:color w:val="000000"/>
                <w:sz w:val="22"/>
                <w:szCs w:val="22"/>
                <w:lang w:val="sr-Latn-ME"/>
              </w:rPr>
              <w:t xml:space="preserve"> </w:t>
            </w:r>
            <w:r w:rsidR="0088244E" w:rsidRPr="00C70BDB">
              <w:rPr>
                <w:noProof/>
                <w:color w:val="000000"/>
                <w:sz w:val="22"/>
                <w:szCs w:val="22"/>
                <w:lang w:val="sr-Latn-ME"/>
              </w:rPr>
              <w:t>i</w:t>
            </w:r>
            <w:r w:rsidR="00853DAB">
              <w:rPr>
                <w:noProof/>
                <w:color w:val="000000"/>
                <w:sz w:val="22"/>
                <w:szCs w:val="22"/>
                <w:lang w:val="sr-Latn-ME"/>
              </w:rPr>
              <w:t xml:space="preserve"> </w:t>
            </w:r>
            <w:r w:rsidR="0088244E" w:rsidRPr="00C70BDB">
              <w:rPr>
                <w:noProof/>
                <w:color w:val="000000"/>
                <w:sz w:val="22"/>
                <w:szCs w:val="22"/>
                <w:lang w:val="sr-Latn-ME"/>
              </w:rPr>
              <w:t>optičkog</w:t>
            </w:r>
            <w:r w:rsidR="00853DAB">
              <w:rPr>
                <w:noProof/>
                <w:color w:val="000000"/>
                <w:sz w:val="22"/>
                <w:szCs w:val="22"/>
                <w:lang w:val="sr-Latn-ME"/>
              </w:rPr>
              <w:t xml:space="preserve"> </w:t>
            </w:r>
            <w:r w:rsidR="0088244E" w:rsidRPr="00C70BDB">
              <w:rPr>
                <w:noProof/>
                <w:color w:val="000000"/>
                <w:sz w:val="22"/>
                <w:szCs w:val="22"/>
                <w:lang w:val="sr-Latn-ME"/>
              </w:rPr>
              <w:t>snimanja</w:t>
            </w:r>
            <w:r w:rsidR="00853DAB">
              <w:rPr>
                <w:noProof/>
                <w:color w:val="000000"/>
                <w:sz w:val="22"/>
                <w:szCs w:val="22"/>
                <w:lang w:val="sr-Latn-ME"/>
              </w:rPr>
              <w:t xml:space="preserve"> </w:t>
            </w:r>
            <w:r w:rsidR="0088244E" w:rsidRPr="00C70BDB">
              <w:rPr>
                <w:noProof/>
                <w:color w:val="000000"/>
                <w:sz w:val="22"/>
                <w:szCs w:val="22"/>
                <w:lang w:val="sr-Latn-ME"/>
              </w:rPr>
              <w:t>gasova</w:t>
            </w:r>
            <w:r w:rsidR="00853DAB">
              <w:rPr>
                <w:noProof/>
                <w:color w:val="000000"/>
                <w:sz w:val="22"/>
                <w:szCs w:val="22"/>
                <w:lang w:val="sr-Latn-ME"/>
              </w:rPr>
              <w:t xml:space="preserve"> </w:t>
            </w:r>
            <w:r w:rsidRPr="00C70BDB">
              <w:rPr>
                <w:noProof/>
                <w:color w:val="000000"/>
                <w:sz w:val="22"/>
                <w:szCs w:val="22"/>
                <w:lang w:val="sr-Latn-ME"/>
              </w:rPr>
              <w:t>opisane</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programu</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otkrivanje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saniranje</w:t>
            </w:r>
            <w:r w:rsidR="00853DAB">
              <w:rPr>
                <w:noProof/>
                <w:color w:val="000000"/>
                <w:sz w:val="22"/>
                <w:szCs w:val="22"/>
                <w:lang w:val="sr-Latn-ME"/>
              </w:rPr>
              <w:t xml:space="preserve"> </w:t>
            </w:r>
            <w:r w:rsidR="0088244E" w:rsidRPr="00C70BDB">
              <w:rPr>
                <w:noProof/>
                <w:color w:val="000000"/>
                <w:sz w:val="22"/>
                <w:szCs w:val="22"/>
                <w:lang w:val="sr-Latn-ME"/>
              </w:rPr>
              <w:t>curenja</w:t>
            </w:r>
            <w:r w:rsidRPr="00C70BDB">
              <w:rPr>
                <w:noProof/>
                <w:color w:val="000000"/>
                <w:sz w:val="22"/>
                <w:szCs w:val="22"/>
                <w:lang w:val="sr-Latn-ME"/>
              </w:rPr>
              <w:t>.</w:t>
            </w:r>
          </w:p>
          <w:p w14:paraId="6BFDE36E" w14:textId="2F842E87" w:rsidR="007304AD" w:rsidRPr="00C70BDB" w:rsidRDefault="007304AD" w:rsidP="00C4583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w:t>
            </w:r>
            <w:r w:rsidR="0088244E" w:rsidRPr="00C70BDB">
              <w:rPr>
                <w:noProof/>
                <w:color w:val="000000"/>
                <w:sz w:val="22"/>
                <w:szCs w:val="22"/>
                <w:lang w:val="sr-Latn-ME"/>
              </w:rPr>
              <w:t>ažljivo</w:t>
            </w:r>
            <w:r w:rsidR="00853DAB">
              <w:rPr>
                <w:noProof/>
                <w:color w:val="000000"/>
                <w:sz w:val="22"/>
                <w:szCs w:val="22"/>
                <w:lang w:val="sr-Latn-ME"/>
              </w:rPr>
              <w:t xml:space="preserve"> </w:t>
            </w:r>
            <w:r w:rsidRPr="00C70BDB">
              <w:rPr>
                <w:noProof/>
                <w:color w:val="000000"/>
                <w:sz w:val="22"/>
                <w:szCs w:val="22"/>
                <w:lang w:val="sr-Latn-ME"/>
              </w:rPr>
              <w:t>ispitivanje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kvantifikacija</w:t>
            </w:r>
            <w:r w:rsidR="00853DAB">
              <w:rPr>
                <w:noProof/>
                <w:color w:val="000000"/>
                <w:sz w:val="22"/>
                <w:szCs w:val="22"/>
                <w:lang w:val="sr-Latn-ME"/>
              </w:rPr>
              <w:t xml:space="preserve"> </w:t>
            </w:r>
            <w:r w:rsidRPr="00C70BDB">
              <w:rPr>
                <w:noProof/>
                <w:color w:val="000000"/>
                <w:sz w:val="22"/>
                <w:szCs w:val="22"/>
                <w:lang w:val="sr-Latn-ME"/>
              </w:rPr>
              <w:t>emisija</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postrojenja</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obaviti</w:t>
            </w:r>
            <w:r w:rsidR="00853DAB">
              <w:rPr>
                <w:noProof/>
                <w:color w:val="000000"/>
                <w:sz w:val="22"/>
                <w:szCs w:val="22"/>
                <w:lang w:val="sr-Latn-ME"/>
              </w:rPr>
              <w:t xml:space="preserve"> </w:t>
            </w:r>
            <w:r w:rsidRPr="00C70BDB">
              <w:rPr>
                <w:noProof/>
                <w:color w:val="000000"/>
                <w:sz w:val="22"/>
                <w:szCs w:val="22"/>
                <w:lang w:val="sr-Latn-ME"/>
              </w:rPr>
              <w:t>odgovarajućom</w:t>
            </w:r>
            <w:r w:rsidR="00853DAB">
              <w:rPr>
                <w:noProof/>
                <w:color w:val="000000"/>
                <w:sz w:val="22"/>
                <w:szCs w:val="22"/>
                <w:lang w:val="sr-Latn-ME"/>
              </w:rPr>
              <w:t xml:space="preserve"> </w:t>
            </w:r>
            <w:r w:rsidRPr="00C70BDB">
              <w:rPr>
                <w:noProof/>
                <w:color w:val="000000"/>
                <w:sz w:val="22"/>
                <w:szCs w:val="22"/>
                <w:lang w:val="sr-Latn-ME"/>
              </w:rPr>
              <w:t>kombinacijom</w:t>
            </w:r>
            <w:r w:rsidR="00853DAB">
              <w:rPr>
                <w:noProof/>
                <w:color w:val="000000"/>
                <w:sz w:val="22"/>
                <w:szCs w:val="22"/>
                <w:lang w:val="sr-Latn-ME"/>
              </w:rPr>
              <w:t xml:space="preserve"> </w:t>
            </w:r>
            <w:r w:rsidRPr="00C70BDB">
              <w:rPr>
                <w:noProof/>
                <w:color w:val="000000"/>
                <w:sz w:val="22"/>
                <w:szCs w:val="22"/>
                <w:lang w:val="sr-Latn-ME"/>
              </w:rPr>
              <w:t>komplementarnih</w:t>
            </w:r>
            <w:r w:rsidR="00853DAB">
              <w:rPr>
                <w:noProof/>
                <w:color w:val="000000"/>
                <w:sz w:val="22"/>
                <w:szCs w:val="22"/>
                <w:lang w:val="sr-Latn-ME"/>
              </w:rPr>
              <w:t xml:space="preserve"> </w:t>
            </w:r>
            <w:r w:rsidRPr="00C70BDB">
              <w:rPr>
                <w:noProof/>
                <w:color w:val="000000"/>
                <w:sz w:val="22"/>
                <w:szCs w:val="22"/>
                <w:lang w:val="sr-Latn-ME"/>
              </w:rPr>
              <w:t>metoda,</w:t>
            </w:r>
            <w:r w:rsidR="00853DAB">
              <w:rPr>
                <w:noProof/>
                <w:color w:val="000000"/>
                <w:sz w:val="22"/>
                <w:szCs w:val="22"/>
                <w:lang w:val="sr-Latn-ME"/>
              </w:rPr>
              <w:t xml:space="preserve"> </w:t>
            </w:r>
            <w:r w:rsidRPr="00C70BDB">
              <w:rPr>
                <w:noProof/>
                <w:color w:val="000000"/>
                <w:sz w:val="22"/>
                <w:szCs w:val="22"/>
                <w:lang w:val="sr-Latn-ME"/>
              </w:rPr>
              <w:t>npr.</w:t>
            </w:r>
            <w:r w:rsidR="00853DAB">
              <w:rPr>
                <w:noProof/>
                <w:color w:val="000000"/>
                <w:sz w:val="22"/>
                <w:szCs w:val="22"/>
                <w:lang w:val="sr-Latn-ME"/>
              </w:rPr>
              <w:t xml:space="preserve"> </w:t>
            </w:r>
            <w:r w:rsidRPr="00C70BDB">
              <w:rPr>
                <w:noProof/>
                <w:color w:val="000000"/>
                <w:sz w:val="22"/>
                <w:szCs w:val="22"/>
                <w:lang w:val="sr-Latn-ME"/>
              </w:rPr>
              <w:t>operacijama</w:t>
            </w:r>
            <w:r w:rsidR="00853DAB">
              <w:rPr>
                <w:noProof/>
                <w:color w:val="000000"/>
                <w:sz w:val="22"/>
                <w:szCs w:val="22"/>
                <w:lang w:val="sr-Latn-ME"/>
              </w:rPr>
              <w:t xml:space="preserve"> </w:t>
            </w:r>
            <w:r w:rsidRPr="00C70BDB">
              <w:rPr>
                <w:noProof/>
                <w:color w:val="000000"/>
                <w:sz w:val="22"/>
                <w:szCs w:val="22"/>
                <w:lang w:val="sr-Latn-ME"/>
              </w:rPr>
              <w:t>fluksa</w:t>
            </w:r>
            <w:r w:rsidR="00853DAB">
              <w:rPr>
                <w:noProof/>
                <w:color w:val="000000"/>
                <w:sz w:val="22"/>
                <w:szCs w:val="22"/>
                <w:lang w:val="sr-Latn-ME"/>
              </w:rPr>
              <w:t xml:space="preserve"> </w:t>
            </w:r>
            <w:r w:rsidRPr="00C70BDB">
              <w:rPr>
                <w:noProof/>
                <w:color w:val="000000"/>
                <w:sz w:val="22"/>
                <w:szCs w:val="22"/>
                <w:lang w:val="sr-Latn-ME"/>
              </w:rPr>
              <w:t>solarne</w:t>
            </w:r>
            <w:r w:rsidR="00853DAB">
              <w:rPr>
                <w:noProof/>
                <w:color w:val="000000"/>
                <w:sz w:val="22"/>
                <w:szCs w:val="22"/>
                <w:lang w:val="sr-Latn-ME"/>
              </w:rPr>
              <w:t xml:space="preserve"> </w:t>
            </w:r>
            <w:r w:rsidRPr="00C70BDB">
              <w:rPr>
                <w:noProof/>
                <w:color w:val="000000"/>
                <w:sz w:val="22"/>
                <w:szCs w:val="22"/>
                <w:lang w:val="sr-Latn-ME"/>
              </w:rPr>
              <w:t>okultacije</w:t>
            </w:r>
            <w:r w:rsidR="00853DAB">
              <w:rPr>
                <w:noProof/>
                <w:color w:val="000000"/>
                <w:sz w:val="22"/>
                <w:szCs w:val="22"/>
                <w:lang w:val="sr-Latn-ME"/>
              </w:rPr>
              <w:t xml:space="preserve"> </w:t>
            </w:r>
            <w:r w:rsidRPr="00C70BDB">
              <w:rPr>
                <w:noProof/>
                <w:color w:val="000000"/>
                <w:sz w:val="22"/>
                <w:szCs w:val="22"/>
                <w:lang w:val="sr-Latn-ME"/>
              </w:rPr>
              <w:t>(SOF)</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diferencijalnom</w:t>
            </w:r>
            <w:r w:rsidR="00853DAB">
              <w:rPr>
                <w:noProof/>
                <w:color w:val="000000"/>
                <w:sz w:val="22"/>
                <w:szCs w:val="22"/>
                <w:lang w:val="sr-Latn-ME"/>
              </w:rPr>
              <w:t xml:space="preserve"> </w:t>
            </w:r>
            <w:r w:rsidR="00BD2751" w:rsidRPr="00C70BDB">
              <w:rPr>
                <w:noProof/>
                <w:color w:val="000000"/>
                <w:sz w:val="22"/>
                <w:szCs w:val="22"/>
                <w:lang w:val="sr-Latn-ME"/>
              </w:rPr>
              <w:t>apsorpcijom</w:t>
            </w:r>
            <w:r w:rsidR="00853DAB">
              <w:rPr>
                <w:noProof/>
                <w:color w:val="000000"/>
                <w:sz w:val="22"/>
                <w:szCs w:val="22"/>
                <w:lang w:val="sr-Latn-ME"/>
              </w:rPr>
              <w:t xml:space="preserve"> </w:t>
            </w:r>
            <w:r w:rsidR="00BD2751" w:rsidRPr="00C70BDB">
              <w:rPr>
                <w:noProof/>
                <w:color w:val="000000"/>
                <w:sz w:val="22"/>
                <w:szCs w:val="22"/>
                <w:lang w:val="sr-Latn-ME"/>
              </w:rPr>
              <w:t>LIDAR</w:t>
            </w:r>
            <w:r w:rsidR="00853DAB">
              <w:rPr>
                <w:noProof/>
                <w:color w:val="000000"/>
                <w:sz w:val="22"/>
                <w:szCs w:val="22"/>
                <w:lang w:val="sr-Latn-ME"/>
              </w:rPr>
              <w:t xml:space="preserve"> </w:t>
            </w:r>
            <w:r w:rsidR="00BD2751" w:rsidRPr="00C70BDB">
              <w:rPr>
                <w:noProof/>
                <w:color w:val="000000"/>
                <w:sz w:val="22"/>
                <w:szCs w:val="22"/>
                <w:lang w:val="sr-Latn-ME"/>
              </w:rPr>
              <w:t>(DIAL).</w:t>
            </w:r>
            <w:r w:rsidR="00853DAB">
              <w:rPr>
                <w:noProof/>
                <w:color w:val="000000"/>
                <w:sz w:val="22"/>
                <w:szCs w:val="22"/>
                <w:lang w:val="sr-Latn-ME"/>
              </w:rPr>
              <w:t xml:space="preserve"> </w:t>
            </w:r>
            <w:r w:rsidR="00BD2751" w:rsidRPr="00C70BDB">
              <w:rPr>
                <w:noProof/>
                <w:color w:val="000000"/>
                <w:sz w:val="22"/>
                <w:szCs w:val="22"/>
                <w:lang w:val="sr-Latn-ME"/>
              </w:rPr>
              <w:t>Ti</w:t>
            </w:r>
            <w:r w:rsidR="00853DAB">
              <w:rPr>
                <w:noProof/>
                <w:color w:val="000000"/>
                <w:sz w:val="22"/>
                <w:szCs w:val="22"/>
                <w:lang w:val="sr-Latn-ME"/>
              </w:rPr>
              <w:t xml:space="preserve"> </w:t>
            </w:r>
            <w:r w:rsidRPr="00C70BDB">
              <w:rPr>
                <w:noProof/>
                <w:color w:val="000000"/>
                <w:sz w:val="22"/>
                <w:szCs w:val="22"/>
                <w:lang w:val="sr-Latn-ME"/>
              </w:rPr>
              <w:t>rezultati</w:t>
            </w:r>
            <w:r w:rsidR="00853DAB">
              <w:rPr>
                <w:noProof/>
                <w:color w:val="000000"/>
                <w:sz w:val="22"/>
                <w:szCs w:val="22"/>
                <w:lang w:val="sr-Latn-ME"/>
              </w:rPr>
              <w:t xml:space="preserve"> </w:t>
            </w:r>
            <w:r w:rsidR="00BD2751"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upotrebljavati</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evaluaciju</w:t>
            </w:r>
            <w:r w:rsidR="00853DAB">
              <w:rPr>
                <w:noProof/>
                <w:color w:val="000000"/>
                <w:sz w:val="22"/>
                <w:szCs w:val="22"/>
                <w:lang w:val="sr-Latn-ME"/>
              </w:rPr>
              <w:t xml:space="preserve"> </w:t>
            </w:r>
            <w:r w:rsidRPr="00C70BDB">
              <w:rPr>
                <w:noProof/>
                <w:color w:val="000000"/>
                <w:sz w:val="22"/>
                <w:szCs w:val="22"/>
                <w:lang w:val="sr-Latn-ME"/>
              </w:rPr>
              <w:t>kretanja</w:t>
            </w:r>
            <w:r w:rsidR="00853DAB">
              <w:rPr>
                <w:noProof/>
                <w:color w:val="000000"/>
                <w:sz w:val="22"/>
                <w:szCs w:val="22"/>
                <w:lang w:val="sr-Latn-ME"/>
              </w:rPr>
              <w:t xml:space="preserve"> </w:t>
            </w:r>
            <w:r w:rsidRPr="00C70BDB">
              <w:rPr>
                <w:noProof/>
                <w:color w:val="000000"/>
                <w:sz w:val="22"/>
                <w:szCs w:val="22"/>
                <w:lang w:val="sr-Latn-ME"/>
              </w:rPr>
              <w:lastRenderedPageBreak/>
              <w:t>u</w:t>
            </w:r>
            <w:r w:rsidR="00853DAB">
              <w:rPr>
                <w:noProof/>
                <w:color w:val="000000"/>
                <w:sz w:val="22"/>
                <w:szCs w:val="22"/>
                <w:lang w:val="sr-Latn-ME"/>
              </w:rPr>
              <w:t xml:space="preserve"> </w:t>
            </w:r>
            <w:r w:rsidRPr="00C70BDB">
              <w:rPr>
                <w:noProof/>
                <w:color w:val="000000"/>
                <w:sz w:val="22"/>
                <w:szCs w:val="22"/>
                <w:lang w:val="sr-Latn-ME"/>
              </w:rPr>
              <w:t>vremenu,</w:t>
            </w:r>
            <w:r w:rsidR="00853DAB">
              <w:rPr>
                <w:noProof/>
                <w:color w:val="000000"/>
                <w:sz w:val="22"/>
                <w:szCs w:val="22"/>
                <w:lang w:val="sr-Latn-ME"/>
              </w:rPr>
              <w:t xml:space="preserve"> </w:t>
            </w:r>
            <w:r w:rsidRPr="00C70BDB">
              <w:rPr>
                <w:noProof/>
                <w:color w:val="000000"/>
                <w:sz w:val="22"/>
                <w:szCs w:val="22"/>
                <w:lang w:val="sr-Latn-ME"/>
              </w:rPr>
              <w:t>unakrsnu</w:t>
            </w:r>
            <w:r w:rsidR="00853DAB">
              <w:rPr>
                <w:noProof/>
                <w:color w:val="000000"/>
                <w:sz w:val="22"/>
                <w:szCs w:val="22"/>
                <w:lang w:val="sr-Latn-ME"/>
              </w:rPr>
              <w:t xml:space="preserve"> </w:t>
            </w:r>
            <w:r w:rsidRPr="00C70BDB">
              <w:rPr>
                <w:noProof/>
                <w:color w:val="000000"/>
                <w:sz w:val="22"/>
                <w:szCs w:val="22"/>
                <w:lang w:val="sr-Latn-ME"/>
              </w:rPr>
              <w:t>provjeru</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ažuriranje/potvrđivanje</w:t>
            </w:r>
            <w:r w:rsidR="00853DAB">
              <w:rPr>
                <w:noProof/>
                <w:color w:val="000000"/>
                <w:sz w:val="22"/>
                <w:szCs w:val="22"/>
                <w:lang w:val="sr-Latn-ME"/>
              </w:rPr>
              <w:t xml:space="preserve"> </w:t>
            </w:r>
            <w:r w:rsidRPr="00C70BDB">
              <w:rPr>
                <w:noProof/>
                <w:color w:val="000000"/>
                <w:sz w:val="22"/>
                <w:szCs w:val="22"/>
                <w:lang w:val="sr-Latn-ME"/>
              </w:rPr>
              <w:t>aktu</w:t>
            </w:r>
            <w:r w:rsidR="0088244E" w:rsidRPr="00C70BDB">
              <w:rPr>
                <w:noProof/>
                <w:color w:val="000000"/>
                <w:sz w:val="22"/>
                <w:szCs w:val="22"/>
                <w:lang w:val="sr-Latn-ME"/>
              </w:rPr>
              <w:t>e</w:t>
            </w:r>
            <w:r w:rsidRPr="00C70BDB">
              <w:rPr>
                <w:noProof/>
                <w:color w:val="000000"/>
                <w:sz w:val="22"/>
                <w:szCs w:val="22"/>
                <w:lang w:val="sr-Latn-ME"/>
              </w:rPr>
              <w:t>lnog</w:t>
            </w:r>
            <w:r w:rsidR="00853DAB">
              <w:rPr>
                <w:noProof/>
                <w:color w:val="000000"/>
                <w:sz w:val="22"/>
                <w:szCs w:val="22"/>
                <w:lang w:val="sr-Latn-ME"/>
              </w:rPr>
              <w:t xml:space="preserve"> </w:t>
            </w:r>
            <w:r w:rsidRPr="00C70BDB">
              <w:rPr>
                <w:noProof/>
                <w:color w:val="000000"/>
                <w:sz w:val="22"/>
                <w:szCs w:val="22"/>
                <w:lang w:val="sr-Latn-ME"/>
              </w:rPr>
              <w:t>programa</w:t>
            </w:r>
            <w:r w:rsidR="00853DAB">
              <w:rPr>
                <w:noProof/>
                <w:color w:val="000000"/>
                <w:sz w:val="22"/>
                <w:szCs w:val="22"/>
                <w:lang w:val="sr-Latn-ME"/>
              </w:rPr>
              <w:t xml:space="preserve"> </w:t>
            </w:r>
            <w:r w:rsidRPr="00C70BDB">
              <w:rPr>
                <w:noProof/>
                <w:color w:val="000000"/>
                <w:sz w:val="22"/>
                <w:szCs w:val="22"/>
                <w:lang w:val="sr-Latn-ME"/>
              </w:rPr>
              <w:t>LIDAR.</w:t>
            </w:r>
          </w:p>
          <w:p w14:paraId="060AF44B" w14:textId="0EB384D7" w:rsidR="007304AD" w:rsidRPr="00C70BDB" w:rsidRDefault="007304AD" w:rsidP="00C45837">
            <w:pPr>
              <w:pStyle w:val="tbl-txt"/>
              <w:spacing w:before="0" w:beforeAutospacing="0" w:after="0" w:afterAutospacing="0"/>
              <w:jc w:val="both"/>
              <w:rPr>
                <w:noProof/>
                <w:color w:val="000000"/>
                <w:sz w:val="22"/>
                <w:szCs w:val="22"/>
                <w:lang w:val="sr-Latn-ME"/>
              </w:rPr>
            </w:pPr>
            <w:r w:rsidRPr="00C70BDB">
              <w:rPr>
                <w:rStyle w:val="bold"/>
                <w:b/>
                <w:bCs/>
                <w:noProof/>
                <w:color w:val="000000"/>
                <w:sz w:val="22"/>
                <w:szCs w:val="22"/>
                <w:lang w:val="sr-Latn-ME"/>
              </w:rPr>
              <w:t>Fluks</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solarne</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okultacije</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(SOF)</w:t>
            </w:r>
            <w:r w:rsidR="0088244E" w:rsidRPr="00C70BDB">
              <w:rPr>
                <w:noProof/>
                <w:color w:val="000000"/>
                <w:sz w:val="22"/>
                <w:szCs w:val="22"/>
                <w:lang w:val="sr-Latn-ME"/>
              </w:rPr>
              <w:t>:</w:t>
            </w:r>
            <w:r w:rsidR="00853DAB">
              <w:rPr>
                <w:noProof/>
                <w:color w:val="000000"/>
                <w:sz w:val="22"/>
                <w:szCs w:val="22"/>
                <w:lang w:val="sr-Latn-ME"/>
              </w:rPr>
              <w:t xml:space="preserve"> </w:t>
            </w:r>
            <w:r w:rsidR="0088244E" w:rsidRPr="00C70BDB">
              <w:rPr>
                <w:noProof/>
                <w:color w:val="000000"/>
                <w:sz w:val="22"/>
                <w:szCs w:val="22"/>
                <w:lang w:val="sr-Latn-ME"/>
              </w:rPr>
              <w:t>Tehnika</w:t>
            </w:r>
            <w:r w:rsidR="00853DAB">
              <w:rPr>
                <w:noProof/>
                <w:color w:val="000000"/>
                <w:sz w:val="22"/>
                <w:szCs w:val="22"/>
                <w:lang w:val="sr-Latn-ME"/>
              </w:rPr>
              <w:t xml:space="preserve"> </w:t>
            </w:r>
            <w:r w:rsidR="0088244E" w:rsidRPr="00C70BDB">
              <w:rPr>
                <w:noProof/>
                <w:color w:val="000000"/>
                <w:sz w:val="22"/>
                <w:szCs w:val="22"/>
                <w:lang w:val="sr-Latn-ME"/>
              </w:rPr>
              <w:t>se</w:t>
            </w:r>
            <w:r w:rsidR="00853DAB">
              <w:rPr>
                <w:noProof/>
                <w:color w:val="000000"/>
                <w:sz w:val="22"/>
                <w:szCs w:val="22"/>
                <w:lang w:val="sr-Latn-ME"/>
              </w:rPr>
              <w:t xml:space="preserve"> </w:t>
            </w:r>
            <w:r w:rsidR="0088244E" w:rsidRPr="00C70BDB">
              <w:rPr>
                <w:noProof/>
                <w:color w:val="000000"/>
                <w:sz w:val="22"/>
                <w:szCs w:val="22"/>
                <w:lang w:val="sr-Latn-ME"/>
              </w:rPr>
              <w:t>zasniva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snimanju</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spektrometrijskoj</w:t>
            </w:r>
            <w:r w:rsidR="00853DAB">
              <w:rPr>
                <w:noProof/>
                <w:color w:val="000000"/>
                <w:sz w:val="22"/>
                <w:szCs w:val="22"/>
                <w:lang w:val="sr-Latn-ME"/>
              </w:rPr>
              <w:t xml:space="preserve"> </w:t>
            </w:r>
            <w:r w:rsidRPr="00C70BDB">
              <w:rPr>
                <w:noProof/>
                <w:color w:val="000000"/>
                <w:sz w:val="22"/>
                <w:szCs w:val="22"/>
                <w:lang w:val="sr-Latn-ME"/>
              </w:rPr>
              <w:t>analizi</w:t>
            </w:r>
            <w:r w:rsidR="00853DAB">
              <w:rPr>
                <w:noProof/>
                <w:color w:val="000000"/>
                <w:sz w:val="22"/>
                <w:szCs w:val="22"/>
                <w:lang w:val="sr-Latn-ME"/>
              </w:rPr>
              <w:t xml:space="preserve"> </w:t>
            </w:r>
            <w:r w:rsidRPr="00C70BDB">
              <w:rPr>
                <w:noProof/>
                <w:color w:val="000000"/>
                <w:sz w:val="22"/>
                <w:szCs w:val="22"/>
                <w:lang w:val="sr-Latn-ME"/>
              </w:rPr>
              <w:t>Fourierovom</w:t>
            </w:r>
            <w:r w:rsidR="00853DAB">
              <w:rPr>
                <w:noProof/>
                <w:color w:val="000000"/>
                <w:sz w:val="22"/>
                <w:szCs w:val="22"/>
                <w:lang w:val="sr-Latn-ME"/>
              </w:rPr>
              <w:t xml:space="preserve"> </w:t>
            </w:r>
            <w:r w:rsidRPr="00C70BDB">
              <w:rPr>
                <w:noProof/>
                <w:color w:val="000000"/>
                <w:sz w:val="22"/>
                <w:szCs w:val="22"/>
                <w:lang w:val="sr-Latn-ME"/>
              </w:rPr>
              <w:t>transformacijom</w:t>
            </w:r>
            <w:r w:rsidR="00853DAB">
              <w:rPr>
                <w:noProof/>
                <w:color w:val="000000"/>
                <w:sz w:val="22"/>
                <w:szCs w:val="22"/>
                <w:lang w:val="sr-Latn-ME"/>
              </w:rPr>
              <w:t xml:space="preserve"> </w:t>
            </w:r>
            <w:r w:rsidRPr="00C70BDB">
              <w:rPr>
                <w:noProof/>
                <w:color w:val="000000"/>
                <w:sz w:val="22"/>
                <w:szCs w:val="22"/>
                <w:lang w:val="sr-Latn-ME"/>
              </w:rPr>
              <w:t>šir</w:t>
            </w:r>
            <w:r w:rsidR="00BD2751" w:rsidRPr="00C70BDB">
              <w:rPr>
                <w:noProof/>
                <w:color w:val="000000"/>
                <w:sz w:val="22"/>
                <w:szCs w:val="22"/>
                <w:lang w:val="sr-Latn-ME"/>
              </w:rPr>
              <w:t>okopojasnog</w:t>
            </w:r>
            <w:r w:rsidR="00853DAB">
              <w:rPr>
                <w:noProof/>
                <w:color w:val="000000"/>
                <w:sz w:val="22"/>
                <w:szCs w:val="22"/>
                <w:lang w:val="sr-Latn-ME"/>
              </w:rPr>
              <w:t xml:space="preserve"> </w:t>
            </w:r>
            <w:r w:rsidR="00BD2751" w:rsidRPr="00C70BDB">
              <w:rPr>
                <w:noProof/>
                <w:color w:val="000000"/>
                <w:sz w:val="22"/>
                <w:szCs w:val="22"/>
                <w:lang w:val="sr-Latn-ME"/>
              </w:rPr>
              <w:t>infracrvenog</w:t>
            </w:r>
            <w:r w:rsidR="00853DAB">
              <w:rPr>
                <w:noProof/>
                <w:color w:val="000000"/>
                <w:sz w:val="22"/>
                <w:szCs w:val="22"/>
                <w:lang w:val="sr-Latn-ME"/>
              </w:rPr>
              <w:t xml:space="preserve"> </w:t>
            </w:r>
            <w:r w:rsidR="00BD2751" w:rsidRPr="00C70BDB">
              <w:rPr>
                <w:noProof/>
                <w:color w:val="000000"/>
                <w:sz w:val="22"/>
                <w:szCs w:val="22"/>
                <w:lang w:val="sr-Latn-ME"/>
              </w:rPr>
              <w:t>ili</w:t>
            </w:r>
            <w:r w:rsidR="00853DAB">
              <w:rPr>
                <w:noProof/>
                <w:color w:val="000000"/>
                <w:sz w:val="22"/>
                <w:szCs w:val="22"/>
                <w:lang w:val="sr-Latn-ME"/>
              </w:rPr>
              <w:t xml:space="preserve"> </w:t>
            </w:r>
            <w:r w:rsidR="00BD2751" w:rsidRPr="00C70BDB">
              <w:rPr>
                <w:noProof/>
                <w:color w:val="000000"/>
                <w:sz w:val="22"/>
                <w:szCs w:val="22"/>
                <w:lang w:val="sr-Latn-ME"/>
              </w:rPr>
              <w:t>ul</w:t>
            </w:r>
            <w:r w:rsidRPr="00C70BDB">
              <w:rPr>
                <w:noProof/>
                <w:color w:val="000000"/>
                <w:sz w:val="22"/>
                <w:szCs w:val="22"/>
                <w:lang w:val="sr-Latn-ME"/>
              </w:rPr>
              <w:t>traljubičastog/vidljivog</w:t>
            </w:r>
            <w:r w:rsidR="00853DAB">
              <w:rPr>
                <w:noProof/>
                <w:color w:val="000000"/>
                <w:sz w:val="22"/>
                <w:szCs w:val="22"/>
                <w:lang w:val="sr-Latn-ME"/>
              </w:rPr>
              <w:t xml:space="preserve"> </w:t>
            </w:r>
            <w:r w:rsidRPr="00C70BDB">
              <w:rPr>
                <w:noProof/>
                <w:color w:val="000000"/>
                <w:sz w:val="22"/>
                <w:szCs w:val="22"/>
                <w:lang w:val="sr-Latn-ME"/>
              </w:rPr>
              <w:t>spektra</w:t>
            </w:r>
            <w:r w:rsidR="00853DAB">
              <w:rPr>
                <w:noProof/>
                <w:color w:val="000000"/>
                <w:sz w:val="22"/>
                <w:szCs w:val="22"/>
                <w:lang w:val="sr-Latn-ME"/>
              </w:rPr>
              <w:t xml:space="preserve"> </w:t>
            </w:r>
            <w:r w:rsidRPr="00C70BDB">
              <w:rPr>
                <w:noProof/>
                <w:color w:val="000000"/>
                <w:sz w:val="22"/>
                <w:szCs w:val="22"/>
                <w:lang w:val="sr-Latn-ME"/>
              </w:rPr>
              <w:t>sunčeve</w:t>
            </w:r>
            <w:r w:rsidR="00853DAB">
              <w:rPr>
                <w:noProof/>
                <w:color w:val="000000"/>
                <w:sz w:val="22"/>
                <w:szCs w:val="22"/>
                <w:lang w:val="sr-Latn-ME"/>
              </w:rPr>
              <w:t xml:space="preserve"> </w:t>
            </w:r>
            <w:r w:rsidRPr="00C70BDB">
              <w:rPr>
                <w:noProof/>
                <w:color w:val="000000"/>
                <w:sz w:val="22"/>
                <w:szCs w:val="22"/>
                <w:lang w:val="sr-Latn-ME"/>
              </w:rPr>
              <w:t>svjetlosti</w:t>
            </w:r>
            <w:r w:rsidR="00853DAB">
              <w:rPr>
                <w:noProof/>
                <w:color w:val="000000"/>
                <w:sz w:val="22"/>
                <w:szCs w:val="22"/>
                <w:lang w:val="sr-Latn-ME"/>
              </w:rPr>
              <w:t xml:space="preserve"> </w:t>
            </w:r>
            <w:r w:rsidRPr="00C70BDB">
              <w:rPr>
                <w:noProof/>
                <w:color w:val="000000"/>
                <w:sz w:val="22"/>
                <w:szCs w:val="22"/>
                <w:lang w:val="sr-Latn-ME"/>
              </w:rPr>
              <w:t>duž</w:t>
            </w:r>
            <w:r w:rsidR="00853DAB">
              <w:rPr>
                <w:noProof/>
                <w:color w:val="000000"/>
                <w:sz w:val="22"/>
                <w:szCs w:val="22"/>
                <w:lang w:val="sr-Latn-ME"/>
              </w:rPr>
              <w:t xml:space="preserve"> </w:t>
            </w:r>
            <w:r w:rsidRPr="00C70BDB">
              <w:rPr>
                <w:noProof/>
                <w:color w:val="000000"/>
                <w:sz w:val="22"/>
                <w:szCs w:val="22"/>
                <w:lang w:val="sr-Latn-ME"/>
              </w:rPr>
              <w:t>određenog</w:t>
            </w:r>
            <w:r w:rsidR="00853DAB">
              <w:rPr>
                <w:noProof/>
                <w:color w:val="000000"/>
                <w:sz w:val="22"/>
                <w:szCs w:val="22"/>
                <w:lang w:val="sr-Latn-ME"/>
              </w:rPr>
              <w:t xml:space="preserve"> </w:t>
            </w:r>
            <w:r w:rsidRPr="00C70BDB">
              <w:rPr>
                <w:noProof/>
                <w:color w:val="000000"/>
                <w:sz w:val="22"/>
                <w:szCs w:val="22"/>
                <w:lang w:val="sr-Latn-ME"/>
              </w:rPr>
              <w:t>geografskog</w:t>
            </w:r>
            <w:r w:rsidR="00853DAB">
              <w:rPr>
                <w:noProof/>
                <w:color w:val="000000"/>
                <w:sz w:val="22"/>
                <w:szCs w:val="22"/>
                <w:lang w:val="sr-Latn-ME"/>
              </w:rPr>
              <w:t xml:space="preserve"> </w:t>
            </w:r>
            <w:r w:rsidR="0088244E" w:rsidRPr="00C70BDB">
              <w:rPr>
                <w:noProof/>
                <w:color w:val="000000"/>
                <w:sz w:val="22"/>
                <w:szCs w:val="22"/>
                <w:lang w:val="sr-Latn-ME"/>
              </w:rPr>
              <w:t>područja</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prelazeći</w:t>
            </w:r>
            <w:r w:rsidR="00853DAB">
              <w:rPr>
                <w:noProof/>
                <w:color w:val="000000"/>
                <w:sz w:val="22"/>
                <w:szCs w:val="22"/>
                <w:lang w:val="sr-Latn-ME"/>
              </w:rPr>
              <w:t xml:space="preserve"> </w:t>
            </w:r>
            <w:r w:rsidRPr="00C70BDB">
              <w:rPr>
                <w:noProof/>
                <w:color w:val="000000"/>
                <w:sz w:val="22"/>
                <w:szCs w:val="22"/>
                <w:lang w:val="sr-Latn-ME"/>
              </w:rPr>
              <w:t>smjer</w:t>
            </w:r>
            <w:r w:rsidR="00853DAB">
              <w:rPr>
                <w:noProof/>
                <w:color w:val="000000"/>
                <w:sz w:val="22"/>
                <w:szCs w:val="22"/>
                <w:lang w:val="sr-Latn-ME"/>
              </w:rPr>
              <w:t xml:space="preserve"> </w:t>
            </w:r>
            <w:r w:rsidRPr="00C70BDB">
              <w:rPr>
                <w:noProof/>
                <w:color w:val="000000"/>
                <w:sz w:val="22"/>
                <w:szCs w:val="22"/>
                <w:lang w:val="sr-Latn-ME"/>
              </w:rPr>
              <w:t>vjetra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00A673A8" w:rsidRPr="00C70BDB">
              <w:rPr>
                <w:noProof/>
                <w:color w:val="000000"/>
                <w:sz w:val="22"/>
                <w:szCs w:val="22"/>
                <w:lang w:val="sr-Latn-ME"/>
              </w:rPr>
              <w:t>prolazeći</w:t>
            </w:r>
            <w:r w:rsidR="00853DAB">
              <w:rPr>
                <w:noProof/>
                <w:color w:val="000000"/>
                <w:sz w:val="22"/>
                <w:szCs w:val="22"/>
                <w:lang w:val="sr-Latn-ME"/>
              </w:rPr>
              <w:t xml:space="preserve"> </w:t>
            </w:r>
            <w:r w:rsidR="00A673A8" w:rsidRPr="00C70BDB">
              <w:rPr>
                <w:noProof/>
                <w:color w:val="000000"/>
                <w:sz w:val="22"/>
                <w:szCs w:val="22"/>
                <w:lang w:val="sr-Latn-ME"/>
              </w:rPr>
              <w:t>kroz</w:t>
            </w:r>
            <w:r w:rsidR="00853DAB">
              <w:rPr>
                <w:noProof/>
                <w:color w:val="000000"/>
                <w:sz w:val="22"/>
                <w:szCs w:val="22"/>
                <w:lang w:val="sr-Latn-ME"/>
              </w:rPr>
              <w:t xml:space="preserve"> </w:t>
            </w:r>
            <w:r w:rsidR="0088244E" w:rsidRPr="00C70BDB">
              <w:rPr>
                <w:noProof/>
                <w:color w:val="000000"/>
                <w:sz w:val="22"/>
                <w:szCs w:val="22"/>
                <w:lang w:val="sr-Latn-ME"/>
              </w:rPr>
              <w:t>VOC</w:t>
            </w:r>
            <w:r w:rsidRPr="00C70BDB">
              <w:rPr>
                <w:noProof/>
                <w:color w:val="000000"/>
                <w:sz w:val="22"/>
                <w:szCs w:val="22"/>
                <w:lang w:val="sr-Latn-ME"/>
              </w:rPr>
              <w:t>-a.</w:t>
            </w:r>
          </w:p>
          <w:p w14:paraId="6D4A8223" w14:textId="269BD25D" w:rsidR="007304AD" w:rsidRPr="00C70BDB" w:rsidRDefault="007304AD" w:rsidP="00C45837">
            <w:pPr>
              <w:pStyle w:val="tbl-txt"/>
              <w:spacing w:before="0" w:beforeAutospacing="0" w:after="0" w:afterAutospacing="0"/>
              <w:jc w:val="both"/>
              <w:rPr>
                <w:noProof/>
                <w:color w:val="000000"/>
                <w:sz w:val="22"/>
                <w:szCs w:val="22"/>
                <w:lang w:val="sr-Latn-ME"/>
              </w:rPr>
            </w:pPr>
            <w:r w:rsidRPr="00C70BDB">
              <w:rPr>
                <w:rStyle w:val="bold"/>
                <w:b/>
                <w:bCs/>
                <w:noProof/>
                <w:color w:val="000000"/>
                <w:sz w:val="22"/>
                <w:szCs w:val="22"/>
                <w:lang w:val="sr-Latn-ME"/>
              </w:rPr>
              <w:t>Diferencijalna</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apsorpcija</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LIDAR</w:t>
            </w:r>
            <w:r w:rsidR="00853DAB">
              <w:rPr>
                <w:rStyle w:val="bold"/>
                <w:b/>
                <w:bCs/>
                <w:noProof/>
                <w:color w:val="000000"/>
                <w:sz w:val="22"/>
                <w:szCs w:val="22"/>
                <w:lang w:val="sr-Latn-ME"/>
              </w:rPr>
              <w:t xml:space="preserve"> </w:t>
            </w:r>
            <w:r w:rsidRPr="00C70BDB">
              <w:rPr>
                <w:rStyle w:val="bold"/>
                <w:b/>
                <w:bCs/>
                <w:noProof/>
                <w:color w:val="000000"/>
                <w:sz w:val="22"/>
                <w:szCs w:val="22"/>
                <w:lang w:val="sr-Latn-ME"/>
              </w:rPr>
              <w:t>(DIAL)</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tehnika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bazi</w:t>
            </w:r>
            <w:r w:rsidR="00853DAB">
              <w:rPr>
                <w:noProof/>
                <w:color w:val="000000"/>
                <w:sz w:val="22"/>
                <w:szCs w:val="22"/>
                <w:lang w:val="sr-Latn-ME"/>
              </w:rPr>
              <w:t xml:space="preserve"> </w:t>
            </w:r>
            <w:r w:rsidRPr="00C70BDB">
              <w:rPr>
                <w:noProof/>
                <w:color w:val="000000"/>
                <w:sz w:val="22"/>
                <w:szCs w:val="22"/>
                <w:lang w:val="sr-Latn-ME"/>
              </w:rPr>
              <w:t>lasera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kojoj</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upotrebljava</w:t>
            </w:r>
            <w:r w:rsidR="00853DAB">
              <w:rPr>
                <w:noProof/>
                <w:color w:val="000000"/>
                <w:sz w:val="22"/>
                <w:szCs w:val="22"/>
                <w:lang w:val="sr-Latn-ME"/>
              </w:rPr>
              <w:t xml:space="preserve"> </w:t>
            </w:r>
            <w:r w:rsidRPr="00C70BDB">
              <w:rPr>
                <w:noProof/>
                <w:color w:val="000000"/>
                <w:sz w:val="22"/>
                <w:szCs w:val="22"/>
                <w:lang w:val="sr-Latn-ME"/>
              </w:rPr>
              <w:t>diferencijalna</w:t>
            </w:r>
            <w:r w:rsidR="00853DAB">
              <w:rPr>
                <w:noProof/>
                <w:color w:val="000000"/>
                <w:sz w:val="22"/>
                <w:szCs w:val="22"/>
                <w:lang w:val="sr-Latn-ME"/>
              </w:rPr>
              <w:t xml:space="preserve"> </w:t>
            </w:r>
            <w:r w:rsidRPr="00C70BDB">
              <w:rPr>
                <w:noProof/>
                <w:color w:val="000000"/>
                <w:sz w:val="22"/>
                <w:szCs w:val="22"/>
                <w:lang w:val="sr-Latn-ME"/>
              </w:rPr>
              <w:t>apsorpcija</w:t>
            </w:r>
            <w:r w:rsidR="00853DAB">
              <w:rPr>
                <w:noProof/>
                <w:color w:val="000000"/>
                <w:sz w:val="22"/>
                <w:szCs w:val="22"/>
                <w:lang w:val="sr-Latn-ME"/>
              </w:rPr>
              <w:t xml:space="preserve"> </w:t>
            </w:r>
            <w:r w:rsidRPr="00C70BDB">
              <w:rPr>
                <w:noProof/>
                <w:color w:val="000000"/>
                <w:sz w:val="22"/>
                <w:szCs w:val="22"/>
                <w:lang w:val="sr-Latn-ME"/>
              </w:rPr>
              <w:t>LIDAR</w:t>
            </w:r>
            <w:r w:rsidR="00853DAB">
              <w:rPr>
                <w:noProof/>
                <w:color w:val="000000"/>
                <w:sz w:val="22"/>
                <w:szCs w:val="22"/>
                <w:lang w:val="sr-Latn-ME"/>
              </w:rPr>
              <w:t xml:space="preserve"> </w:t>
            </w:r>
            <w:r w:rsidRPr="00C70BDB">
              <w:rPr>
                <w:noProof/>
                <w:color w:val="000000"/>
                <w:sz w:val="22"/>
                <w:szCs w:val="22"/>
                <w:lang w:val="sr-Latn-ME"/>
              </w:rPr>
              <w:t>(detekcija</w:t>
            </w:r>
            <w:r w:rsidR="00853DAB">
              <w:rPr>
                <w:noProof/>
                <w:color w:val="000000"/>
                <w:sz w:val="22"/>
                <w:szCs w:val="22"/>
                <w:lang w:val="sr-Latn-ME"/>
              </w:rPr>
              <w:t xml:space="preserve"> </w:t>
            </w:r>
            <w:r w:rsidRPr="00C70BDB">
              <w:rPr>
                <w:noProof/>
                <w:color w:val="000000"/>
                <w:sz w:val="22"/>
                <w:szCs w:val="22"/>
                <w:lang w:val="sr-Latn-ME"/>
              </w:rPr>
              <w:t>svjetlosti</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rangiranje),</w:t>
            </w:r>
            <w:r w:rsidR="00853DAB">
              <w:rPr>
                <w:noProof/>
                <w:color w:val="000000"/>
                <w:sz w:val="22"/>
                <w:szCs w:val="22"/>
                <w:lang w:val="sr-Latn-ME"/>
              </w:rPr>
              <w:t xml:space="preserve"> </w:t>
            </w: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analogna</w:t>
            </w:r>
            <w:r w:rsidR="00853DAB">
              <w:rPr>
                <w:noProof/>
                <w:color w:val="000000"/>
                <w:sz w:val="22"/>
                <w:szCs w:val="22"/>
                <w:lang w:val="sr-Latn-ME"/>
              </w:rPr>
              <w:t xml:space="preserve"> </w:t>
            </w:r>
            <w:r w:rsidRPr="00C70BDB">
              <w:rPr>
                <w:noProof/>
                <w:color w:val="000000"/>
                <w:sz w:val="22"/>
                <w:szCs w:val="22"/>
                <w:lang w:val="sr-Latn-ME"/>
              </w:rPr>
              <w:t>optička</w:t>
            </w:r>
            <w:r w:rsidR="00853DAB">
              <w:rPr>
                <w:noProof/>
                <w:color w:val="000000"/>
                <w:sz w:val="22"/>
                <w:szCs w:val="22"/>
                <w:lang w:val="sr-Latn-ME"/>
              </w:rPr>
              <w:t xml:space="preserve"> </w:t>
            </w:r>
            <w:r w:rsidRPr="00C70BDB">
              <w:rPr>
                <w:noProof/>
                <w:color w:val="000000"/>
                <w:sz w:val="22"/>
                <w:szCs w:val="22"/>
                <w:lang w:val="sr-Latn-ME"/>
              </w:rPr>
              <w:t>varijanta</w:t>
            </w:r>
            <w:r w:rsidR="00853DAB">
              <w:rPr>
                <w:noProof/>
                <w:color w:val="000000"/>
                <w:sz w:val="22"/>
                <w:szCs w:val="22"/>
                <w:lang w:val="sr-Latn-ME"/>
              </w:rPr>
              <w:t xml:space="preserve"> </w:t>
            </w:r>
            <w:r w:rsidRPr="00C70BDB">
              <w:rPr>
                <w:noProof/>
                <w:color w:val="000000"/>
                <w:sz w:val="22"/>
                <w:szCs w:val="22"/>
                <w:lang w:val="sr-Latn-ME"/>
              </w:rPr>
              <w:t>RADAR-a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0088244E" w:rsidRPr="00C70BDB">
              <w:rPr>
                <w:noProof/>
                <w:color w:val="000000"/>
                <w:sz w:val="22"/>
                <w:szCs w:val="22"/>
                <w:lang w:val="sr-Latn-ME"/>
              </w:rPr>
              <w:t>zasniva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radi</w:t>
            </w:r>
            <w:r w:rsidR="0088244E" w:rsidRPr="00C70BDB">
              <w:rPr>
                <w:noProof/>
                <w:color w:val="000000"/>
                <w:sz w:val="22"/>
                <w:szCs w:val="22"/>
                <w:lang w:val="sr-Latn-ME"/>
              </w:rPr>
              <w:t>o</w:t>
            </w:r>
            <w:r w:rsidR="00853DAB">
              <w:rPr>
                <w:noProof/>
                <w:color w:val="000000"/>
                <w:sz w:val="22"/>
                <w:szCs w:val="22"/>
                <w:lang w:val="sr-Latn-ME"/>
              </w:rPr>
              <w:t xml:space="preserve"> </w:t>
            </w:r>
            <w:r w:rsidR="0088244E" w:rsidRPr="00C70BDB">
              <w:rPr>
                <w:noProof/>
                <w:color w:val="000000"/>
                <w:sz w:val="22"/>
                <w:szCs w:val="22"/>
                <w:lang w:val="sr-Latn-ME"/>
              </w:rPr>
              <w:t>talasima</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Tehnika</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oslanja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00BD2751" w:rsidRPr="00C70BDB">
              <w:rPr>
                <w:noProof/>
                <w:color w:val="000000"/>
                <w:sz w:val="22"/>
                <w:szCs w:val="22"/>
                <w:lang w:val="sr-Latn-ME"/>
              </w:rPr>
              <w:t>raspršivanje</w:t>
            </w:r>
            <w:r w:rsidR="00853DAB">
              <w:rPr>
                <w:noProof/>
                <w:color w:val="000000"/>
                <w:sz w:val="22"/>
                <w:szCs w:val="22"/>
                <w:lang w:val="sr-Latn-ME"/>
              </w:rPr>
              <w:t xml:space="preserve"> </w:t>
            </w:r>
            <w:r w:rsidRPr="00C70BDB">
              <w:rPr>
                <w:noProof/>
                <w:color w:val="000000"/>
                <w:sz w:val="22"/>
                <w:szCs w:val="22"/>
                <w:lang w:val="sr-Latn-ME"/>
              </w:rPr>
              <w:t>impulsa</w:t>
            </w:r>
            <w:r w:rsidR="00853DAB">
              <w:rPr>
                <w:noProof/>
                <w:color w:val="000000"/>
                <w:sz w:val="22"/>
                <w:szCs w:val="22"/>
                <w:lang w:val="sr-Latn-ME"/>
              </w:rPr>
              <w:t xml:space="preserve"> </w:t>
            </w:r>
            <w:r w:rsidRPr="00C70BDB">
              <w:rPr>
                <w:noProof/>
                <w:color w:val="000000"/>
                <w:sz w:val="22"/>
                <w:szCs w:val="22"/>
                <w:lang w:val="sr-Latn-ME"/>
              </w:rPr>
              <w:t>laserskih</w:t>
            </w:r>
            <w:r w:rsidR="00853DAB">
              <w:rPr>
                <w:noProof/>
                <w:color w:val="000000"/>
                <w:sz w:val="22"/>
                <w:szCs w:val="22"/>
                <w:lang w:val="sr-Latn-ME"/>
              </w:rPr>
              <w:t xml:space="preserve"> </w:t>
            </w:r>
            <w:r w:rsidR="0088244E" w:rsidRPr="00C70BDB">
              <w:rPr>
                <w:noProof/>
                <w:color w:val="000000"/>
                <w:sz w:val="22"/>
                <w:szCs w:val="22"/>
                <w:lang w:val="sr-Latn-ME"/>
              </w:rPr>
              <w:t>zraka</w:t>
            </w:r>
            <w:r w:rsidR="00853DAB">
              <w:rPr>
                <w:noProof/>
                <w:color w:val="000000"/>
                <w:sz w:val="22"/>
                <w:szCs w:val="22"/>
                <w:lang w:val="sr-Latn-ME"/>
              </w:rPr>
              <w:t xml:space="preserve"> </w:t>
            </w:r>
            <w:r w:rsidR="0088244E" w:rsidRPr="00C70BDB">
              <w:rPr>
                <w:noProof/>
                <w:color w:val="000000"/>
                <w:sz w:val="22"/>
                <w:szCs w:val="22"/>
                <w:lang w:val="sr-Latn-ME"/>
              </w:rPr>
              <w:t>atmosferskim</w:t>
            </w:r>
            <w:r w:rsidR="00853DAB">
              <w:rPr>
                <w:noProof/>
                <w:color w:val="000000"/>
                <w:sz w:val="22"/>
                <w:szCs w:val="22"/>
                <w:lang w:val="sr-Latn-ME"/>
              </w:rPr>
              <w:t xml:space="preserve"> </w:t>
            </w:r>
            <w:r w:rsidR="0088244E" w:rsidRPr="00C70BDB">
              <w:rPr>
                <w:noProof/>
                <w:color w:val="000000"/>
                <w:sz w:val="22"/>
                <w:szCs w:val="22"/>
                <w:lang w:val="sr-Latn-ME"/>
              </w:rPr>
              <w:t>aerosolima</w:t>
            </w:r>
            <w:r w:rsidR="00853DAB">
              <w:rPr>
                <w:noProof/>
                <w:color w:val="000000"/>
                <w:sz w:val="22"/>
                <w:szCs w:val="22"/>
                <w:lang w:val="sr-Latn-ME"/>
              </w:rPr>
              <w:t xml:space="preserve"> </w:t>
            </w:r>
            <w:r w:rsidR="0088244E"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analizu</w:t>
            </w:r>
            <w:r w:rsidR="00853DAB">
              <w:rPr>
                <w:noProof/>
                <w:color w:val="000000"/>
                <w:sz w:val="22"/>
                <w:szCs w:val="22"/>
                <w:lang w:val="sr-Latn-ME"/>
              </w:rPr>
              <w:t xml:space="preserve"> </w:t>
            </w:r>
            <w:r w:rsidRPr="00C70BDB">
              <w:rPr>
                <w:noProof/>
                <w:color w:val="000000"/>
                <w:sz w:val="22"/>
                <w:szCs w:val="22"/>
                <w:lang w:val="sr-Latn-ME"/>
              </w:rPr>
              <w:t>spektralnih</w:t>
            </w:r>
            <w:r w:rsidR="00853DAB">
              <w:rPr>
                <w:noProof/>
                <w:color w:val="000000"/>
                <w:sz w:val="22"/>
                <w:szCs w:val="22"/>
                <w:lang w:val="sr-Latn-ME"/>
              </w:rPr>
              <w:t xml:space="preserve"> </w:t>
            </w:r>
            <w:r w:rsidRPr="00C70BDB">
              <w:rPr>
                <w:noProof/>
                <w:color w:val="000000"/>
                <w:sz w:val="22"/>
                <w:szCs w:val="22"/>
                <w:lang w:val="sr-Latn-ME"/>
              </w:rPr>
              <w:t>svojstava</w:t>
            </w:r>
            <w:r w:rsidR="00853DAB">
              <w:rPr>
                <w:noProof/>
                <w:color w:val="000000"/>
                <w:sz w:val="22"/>
                <w:szCs w:val="22"/>
                <w:lang w:val="sr-Latn-ME"/>
              </w:rPr>
              <w:t xml:space="preserve"> </w:t>
            </w:r>
            <w:r w:rsidRPr="00C70BDB">
              <w:rPr>
                <w:noProof/>
                <w:color w:val="000000"/>
                <w:sz w:val="22"/>
                <w:szCs w:val="22"/>
                <w:lang w:val="sr-Latn-ME"/>
              </w:rPr>
              <w:t>povratnog</w:t>
            </w:r>
            <w:r w:rsidR="00853DAB">
              <w:rPr>
                <w:noProof/>
                <w:color w:val="000000"/>
                <w:sz w:val="22"/>
                <w:szCs w:val="22"/>
                <w:lang w:val="sr-Latn-ME"/>
              </w:rPr>
              <w:t xml:space="preserve"> </w:t>
            </w:r>
            <w:r w:rsidRPr="00C70BDB">
              <w:rPr>
                <w:noProof/>
                <w:color w:val="000000"/>
                <w:sz w:val="22"/>
                <w:szCs w:val="22"/>
                <w:lang w:val="sr-Latn-ME"/>
              </w:rPr>
              <w:t>svjetla</w:t>
            </w:r>
            <w:r w:rsidR="00853DAB">
              <w:rPr>
                <w:noProof/>
                <w:color w:val="000000"/>
                <w:sz w:val="22"/>
                <w:szCs w:val="22"/>
                <w:lang w:val="sr-Latn-ME"/>
              </w:rPr>
              <w:t xml:space="preserve"> </w:t>
            </w:r>
            <w:r w:rsidRPr="00C70BDB">
              <w:rPr>
                <w:noProof/>
                <w:color w:val="000000"/>
                <w:sz w:val="22"/>
                <w:szCs w:val="22"/>
                <w:lang w:val="sr-Latn-ME"/>
              </w:rPr>
              <w:t>prikupljenog</w:t>
            </w:r>
            <w:r w:rsidR="00853DAB">
              <w:rPr>
                <w:noProof/>
                <w:color w:val="000000"/>
                <w:sz w:val="22"/>
                <w:szCs w:val="22"/>
                <w:lang w:val="sr-Latn-ME"/>
              </w:rPr>
              <w:t xml:space="preserve"> </w:t>
            </w:r>
            <w:r w:rsidRPr="00C70BDB">
              <w:rPr>
                <w:noProof/>
                <w:color w:val="000000"/>
                <w:sz w:val="22"/>
                <w:szCs w:val="22"/>
                <w:lang w:val="sr-Latn-ME"/>
              </w:rPr>
              <w:t>teleskopom.</w:t>
            </w:r>
          </w:p>
        </w:tc>
      </w:tr>
    </w:tbl>
    <w:p w14:paraId="6E1D303F" w14:textId="77777777" w:rsidR="00DA591C" w:rsidRPr="00C70BDB" w:rsidRDefault="00DA591C" w:rsidP="005E3476">
      <w:pPr>
        <w:pStyle w:val="Heading2"/>
        <w:rPr>
          <w:rFonts w:ascii="Times New Roman" w:hAnsi="Times New Roman" w:cs="Times New Roman"/>
          <w:noProof/>
          <w:sz w:val="24"/>
          <w:szCs w:val="24"/>
          <w:lang w:val="sr-Latn-ME"/>
        </w:rPr>
      </w:pPr>
    </w:p>
    <w:p w14:paraId="74005264" w14:textId="3F4CBD10" w:rsidR="007304AD" w:rsidRPr="00C70BDB" w:rsidRDefault="007304AD" w:rsidP="005E3476">
      <w:pPr>
        <w:pStyle w:val="Heading2"/>
        <w:rPr>
          <w:rStyle w:val="bold"/>
          <w:rFonts w:ascii="Times New Roman" w:hAnsi="Times New Roman" w:cs="Times New Roman"/>
          <w:noProof/>
          <w:sz w:val="24"/>
          <w:szCs w:val="24"/>
          <w:lang w:val="sr-Latn-ME"/>
        </w:rPr>
      </w:pPr>
      <w:bookmarkStart w:id="65" w:name="_Toc76053037"/>
      <w:r w:rsidRPr="00C70BDB">
        <w:rPr>
          <w:rFonts w:ascii="Times New Roman" w:hAnsi="Times New Roman" w:cs="Times New Roman"/>
          <w:noProof/>
          <w:sz w:val="24"/>
          <w:szCs w:val="24"/>
          <w:lang w:val="sr-Latn-ME"/>
        </w:rPr>
        <w:t>6.3.</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Emisije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u</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vodu</w:t>
      </w:r>
      <w:bookmarkEnd w:id="65"/>
    </w:p>
    <w:p w14:paraId="0E330809" w14:textId="77777777" w:rsidR="00DA591C" w:rsidRPr="00C70BDB" w:rsidRDefault="00DA591C" w:rsidP="00CC05E7">
      <w:pPr>
        <w:rPr>
          <w:rFonts w:ascii="Times New Roman" w:hAnsi="Times New Roman" w:cs="Times New Roman"/>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405"/>
        <w:gridCol w:w="2090"/>
        <w:gridCol w:w="5134"/>
      </w:tblGrid>
      <w:tr w:rsidR="009B57C0" w:rsidRPr="00E37027" w14:paraId="4EC33A86" w14:textId="77777777" w:rsidTr="00CC05E7">
        <w:tc>
          <w:tcPr>
            <w:tcW w:w="2405" w:type="dxa"/>
            <w:shd w:val="clear" w:color="auto" w:fill="FFFFFF"/>
            <w:tcMar>
              <w:top w:w="120" w:type="dxa"/>
              <w:left w:w="120" w:type="dxa"/>
              <w:bottom w:w="120" w:type="dxa"/>
              <w:right w:w="120" w:type="dxa"/>
            </w:tcMar>
            <w:hideMark/>
          </w:tcPr>
          <w:p w14:paraId="4B65B8AB" w14:textId="77777777" w:rsidR="007304AD" w:rsidRPr="00C45837" w:rsidRDefault="007304AD" w:rsidP="00C45837">
            <w:pPr>
              <w:pStyle w:val="tbl-hdr"/>
              <w:spacing w:before="0" w:beforeAutospacing="0" w:after="0" w:afterAutospacing="0"/>
              <w:ind w:right="195"/>
              <w:jc w:val="center"/>
              <w:rPr>
                <w:b/>
                <w:bCs/>
                <w:noProof/>
                <w:color w:val="000000"/>
                <w:sz w:val="22"/>
                <w:szCs w:val="22"/>
                <w:lang w:val="sr-Latn-ME"/>
              </w:rPr>
            </w:pPr>
            <w:r w:rsidRPr="00C45837">
              <w:rPr>
                <w:b/>
                <w:bCs/>
                <w:noProof/>
                <w:color w:val="000000"/>
                <w:sz w:val="22"/>
                <w:szCs w:val="22"/>
                <w:lang w:val="sr-Latn-ME"/>
              </w:rPr>
              <w:t>Tehnika</w:t>
            </w:r>
          </w:p>
        </w:tc>
        <w:tc>
          <w:tcPr>
            <w:tcW w:w="2090" w:type="dxa"/>
            <w:shd w:val="clear" w:color="auto" w:fill="FFFFFF"/>
            <w:tcMar>
              <w:top w:w="120" w:type="dxa"/>
              <w:left w:w="120" w:type="dxa"/>
              <w:bottom w:w="120" w:type="dxa"/>
              <w:right w:w="120" w:type="dxa"/>
            </w:tcMar>
            <w:hideMark/>
          </w:tcPr>
          <w:p w14:paraId="186A5928" w14:textId="20159131" w:rsidR="007304AD" w:rsidRPr="002431B7" w:rsidRDefault="007304AD" w:rsidP="002431B7">
            <w:pPr>
              <w:pStyle w:val="tbl-hdr"/>
              <w:spacing w:before="0" w:beforeAutospacing="0" w:after="0" w:afterAutospacing="0"/>
              <w:ind w:right="195"/>
              <w:jc w:val="center"/>
              <w:rPr>
                <w:b/>
                <w:bCs/>
                <w:noProof/>
                <w:color w:val="000000"/>
                <w:sz w:val="22"/>
                <w:szCs w:val="22"/>
                <w:lang w:val="sr-Latn-ME"/>
              </w:rPr>
            </w:pPr>
            <w:r w:rsidRPr="00C45837">
              <w:rPr>
                <w:b/>
                <w:bCs/>
                <w:noProof/>
                <w:color w:val="000000"/>
                <w:sz w:val="22"/>
                <w:szCs w:val="22"/>
                <w:lang w:val="sr-Latn-ME"/>
              </w:rPr>
              <w:t>Tipične</w:t>
            </w:r>
            <w:r w:rsidR="00853DAB" w:rsidRPr="002431B7">
              <w:rPr>
                <w:b/>
                <w:bCs/>
                <w:noProof/>
                <w:color w:val="000000"/>
                <w:sz w:val="22"/>
                <w:szCs w:val="22"/>
                <w:lang w:val="sr-Latn-ME"/>
              </w:rPr>
              <w:t xml:space="preserve"> </w:t>
            </w:r>
            <w:r w:rsidRPr="002431B7">
              <w:rPr>
                <w:b/>
                <w:bCs/>
                <w:noProof/>
                <w:color w:val="000000"/>
                <w:sz w:val="22"/>
                <w:szCs w:val="22"/>
                <w:lang w:val="sr-Latn-ME"/>
              </w:rPr>
              <w:t>ciljane</w:t>
            </w:r>
            <w:r w:rsidR="00853DAB" w:rsidRPr="002431B7">
              <w:rPr>
                <w:b/>
                <w:bCs/>
                <w:noProof/>
                <w:color w:val="000000"/>
                <w:sz w:val="22"/>
                <w:szCs w:val="22"/>
                <w:lang w:val="sr-Latn-ME"/>
              </w:rPr>
              <w:t xml:space="preserve"> </w:t>
            </w:r>
            <w:r w:rsidRPr="002431B7">
              <w:rPr>
                <w:b/>
                <w:bCs/>
                <w:noProof/>
                <w:color w:val="000000"/>
                <w:sz w:val="22"/>
                <w:szCs w:val="22"/>
                <w:lang w:val="sr-Latn-ME"/>
              </w:rPr>
              <w:t>onečišćujuće</w:t>
            </w:r>
            <w:r w:rsidR="00853DAB" w:rsidRPr="002431B7">
              <w:rPr>
                <w:b/>
                <w:bCs/>
                <w:noProof/>
                <w:color w:val="000000"/>
                <w:sz w:val="22"/>
                <w:szCs w:val="22"/>
                <w:lang w:val="sr-Latn-ME"/>
              </w:rPr>
              <w:t xml:space="preserve"> </w:t>
            </w:r>
            <w:r w:rsidRPr="002431B7">
              <w:rPr>
                <w:b/>
                <w:bCs/>
                <w:noProof/>
                <w:color w:val="000000"/>
                <w:sz w:val="22"/>
                <w:szCs w:val="22"/>
                <w:lang w:val="sr-Latn-ME"/>
              </w:rPr>
              <w:t>tvari</w:t>
            </w:r>
          </w:p>
        </w:tc>
        <w:tc>
          <w:tcPr>
            <w:tcW w:w="5134" w:type="dxa"/>
            <w:shd w:val="clear" w:color="auto" w:fill="FFFFFF"/>
            <w:tcMar>
              <w:top w:w="120" w:type="dxa"/>
              <w:left w:w="120" w:type="dxa"/>
              <w:bottom w:w="120" w:type="dxa"/>
              <w:right w:w="120" w:type="dxa"/>
            </w:tcMar>
            <w:hideMark/>
          </w:tcPr>
          <w:p w14:paraId="42EB0FA0" w14:textId="77777777" w:rsidR="007304AD" w:rsidRPr="002431B7" w:rsidRDefault="007304AD" w:rsidP="002431B7">
            <w:pPr>
              <w:pStyle w:val="tbl-hdr"/>
              <w:spacing w:before="0" w:beforeAutospacing="0" w:after="0" w:afterAutospacing="0"/>
              <w:ind w:right="195"/>
              <w:jc w:val="center"/>
              <w:rPr>
                <w:b/>
                <w:bCs/>
                <w:noProof/>
                <w:color w:val="000000"/>
                <w:sz w:val="22"/>
                <w:szCs w:val="22"/>
                <w:lang w:val="sr-Latn-ME"/>
              </w:rPr>
            </w:pPr>
            <w:r w:rsidRPr="002431B7">
              <w:rPr>
                <w:b/>
                <w:bCs/>
                <w:noProof/>
                <w:color w:val="000000"/>
                <w:sz w:val="22"/>
                <w:szCs w:val="22"/>
                <w:lang w:val="sr-Latn-ME"/>
              </w:rPr>
              <w:t>Opis</w:t>
            </w:r>
          </w:p>
        </w:tc>
      </w:tr>
      <w:tr w:rsidR="009B57C0" w:rsidRPr="00E37027" w14:paraId="3562F819" w14:textId="77777777" w:rsidTr="00CC05E7">
        <w:tc>
          <w:tcPr>
            <w:tcW w:w="2405" w:type="dxa"/>
            <w:shd w:val="clear" w:color="auto" w:fill="FFFFFF"/>
            <w:tcMar>
              <w:top w:w="120" w:type="dxa"/>
              <w:left w:w="120" w:type="dxa"/>
              <w:bottom w:w="120" w:type="dxa"/>
              <w:right w:w="120" w:type="dxa"/>
            </w:tcMar>
            <w:hideMark/>
          </w:tcPr>
          <w:p w14:paraId="32A918DF" w14:textId="60FDBA49" w:rsidR="007304AD" w:rsidRPr="002431B7" w:rsidRDefault="007304AD" w:rsidP="00C45837">
            <w:pPr>
              <w:pStyle w:val="tbl-txt"/>
              <w:spacing w:before="0" w:beforeAutospacing="0" w:after="0" w:afterAutospacing="0"/>
              <w:rPr>
                <w:noProof/>
                <w:color w:val="000000"/>
                <w:sz w:val="22"/>
                <w:szCs w:val="22"/>
                <w:lang w:val="sr-Latn-ME"/>
              </w:rPr>
            </w:pPr>
            <w:r w:rsidRPr="00C45837">
              <w:rPr>
                <w:noProof/>
                <w:color w:val="000000"/>
                <w:sz w:val="22"/>
                <w:szCs w:val="22"/>
                <w:lang w:val="sr-Latn-ME"/>
              </w:rPr>
              <w:t>Postupak</w:t>
            </w:r>
            <w:r w:rsidR="00853DAB" w:rsidRPr="00C45837">
              <w:rPr>
                <w:noProof/>
                <w:color w:val="000000"/>
                <w:sz w:val="22"/>
                <w:szCs w:val="22"/>
                <w:lang w:val="sr-Latn-ME"/>
              </w:rPr>
              <w:t xml:space="preserve"> </w:t>
            </w:r>
            <w:r w:rsidRPr="002431B7">
              <w:rPr>
                <w:noProof/>
                <w:color w:val="000000"/>
                <w:sz w:val="22"/>
                <w:szCs w:val="22"/>
                <w:lang w:val="sr-Latn-ME"/>
              </w:rPr>
              <w:t>s</w:t>
            </w:r>
            <w:r w:rsidR="00853DAB" w:rsidRPr="002431B7">
              <w:rPr>
                <w:noProof/>
                <w:color w:val="000000"/>
                <w:sz w:val="22"/>
                <w:szCs w:val="22"/>
                <w:lang w:val="sr-Latn-ME"/>
              </w:rPr>
              <w:t xml:space="preserve"> </w:t>
            </w:r>
            <w:r w:rsidRPr="002431B7">
              <w:rPr>
                <w:noProof/>
                <w:color w:val="000000"/>
                <w:sz w:val="22"/>
                <w:szCs w:val="22"/>
                <w:lang w:val="sr-Latn-ME"/>
              </w:rPr>
              <w:t>aktivnim</w:t>
            </w:r>
            <w:r w:rsidR="00853DAB" w:rsidRPr="002431B7">
              <w:rPr>
                <w:noProof/>
                <w:color w:val="000000"/>
                <w:sz w:val="22"/>
                <w:szCs w:val="22"/>
                <w:lang w:val="sr-Latn-ME"/>
              </w:rPr>
              <w:t xml:space="preserve"> </w:t>
            </w:r>
            <w:r w:rsidRPr="002431B7">
              <w:rPr>
                <w:noProof/>
                <w:color w:val="000000"/>
                <w:sz w:val="22"/>
                <w:szCs w:val="22"/>
                <w:lang w:val="sr-Latn-ME"/>
              </w:rPr>
              <w:t>muljem</w:t>
            </w:r>
          </w:p>
        </w:tc>
        <w:tc>
          <w:tcPr>
            <w:tcW w:w="2090" w:type="dxa"/>
            <w:shd w:val="clear" w:color="auto" w:fill="FFFFFF"/>
            <w:tcMar>
              <w:top w:w="120" w:type="dxa"/>
              <w:left w:w="120" w:type="dxa"/>
              <w:bottom w:w="120" w:type="dxa"/>
              <w:right w:w="120" w:type="dxa"/>
            </w:tcMar>
            <w:hideMark/>
          </w:tcPr>
          <w:p w14:paraId="1C2BF5F6" w14:textId="3AF91EF2" w:rsidR="007304AD" w:rsidRPr="002431B7" w:rsidRDefault="0088244E"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Biorazgradljiva</w:t>
            </w:r>
            <w:r w:rsidR="00853DAB" w:rsidRPr="002431B7">
              <w:rPr>
                <w:noProof/>
                <w:color w:val="000000"/>
                <w:sz w:val="22"/>
                <w:szCs w:val="22"/>
                <w:lang w:val="sr-Latn-ME"/>
              </w:rPr>
              <w:t xml:space="preserve"> </w:t>
            </w:r>
            <w:r w:rsidRPr="002431B7">
              <w:rPr>
                <w:noProof/>
                <w:color w:val="000000"/>
                <w:sz w:val="22"/>
                <w:szCs w:val="22"/>
                <w:lang w:val="sr-Latn-ME"/>
              </w:rPr>
              <w:t>organska</w:t>
            </w:r>
            <w:r w:rsidR="00853DAB" w:rsidRPr="002431B7">
              <w:rPr>
                <w:noProof/>
                <w:color w:val="000000"/>
                <w:sz w:val="22"/>
                <w:szCs w:val="22"/>
                <w:lang w:val="sr-Latn-ME"/>
              </w:rPr>
              <w:t xml:space="preserve"> </w:t>
            </w:r>
            <w:r w:rsidRPr="002431B7">
              <w:rPr>
                <w:noProof/>
                <w:color w:val="000000"/>
                <w:sz w:val="22"/>
                <w:szCs w:val="22"/>
                <w:lang w:val="sr-Latn-ME"/>
              </w:rPr>
              <w:t>jedinjenja</w:t>
            </w:r>
          </w:p>
        </w:tc>
        <w:tc>
          <w:tcPr>
            <w:tcW w:w="5134" w:type="dxa"/>
            <w:shd w:val="clear" w:color="auto" w:fill="FFFFFF"/>
            <w:tcMar>
              <w:top w:w="120" w:type="dxa"/>
              <w:left w:w="120" w:type="dxa"/>
              <w:bottom w:w="120" w:type="dxa"/>
              <w:right w:w="120" w:type="dxa"/>
            </w:tcMar>
            <w:hideMark/>
          </w:tcPr>
          <w:p w14:paraId="5D8794C3" w14:textId="7DBC3B09"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Biološka</w:t>
            </w:r>
            <w:r w:rsidR="00853DAB" w:rsidRPr="002431B7">
              <w:rPr>
                <w:noProof/>
                <w:color w:val="000000"/>
                <w:sz w:val="22"/>
                <w:szCs w:val="22"/>
                <w:lang w:val="sr-Latn-ME"/>
              </w:rPr>
              <w:t xml:space="preserve"> </w:t>
            </w:r>
            <w:r w:rsidRPr="002431B7">
              <w:rPr>
                <w:noProof/>
                <w:color w:val="000000"/>
                <w:sz w:val="22"/>
                <w:szCs w:val="22"/>
                <w:lang w:val="sr-Latn-ME"/>
              </w:rPr>
              <w:t>oksidacija</w:t>
            </w:r>
            <w:r w:rsidR="00853DAB" w:rsidRPr="002431B7">
              <w:rPr>
                <w:noProof/>
                <w:color w:val="000000"/>
                <w:sz w:val="22"/>
                <w:szCs w:val="22"/>
                <w:lang w:val="sr-Latn-ME"/>
              </w:rPr>
              <w:t xml:space="preserve"> </w:t>
            </w:r>
            <w:r w:rsidR="0088244E" w:rsidRPr="002431B7">
              <w:rPr>
                <w:noProof/>
                <w:color w:val="000000"/>
                <w:sz w:val="22"/>
                <w:szCs w:val="22"/>
                <w:lang w:val="sr-Latn-ME"/>
              </w:rPr>
              <w:t>rastvorenih</w:t>
            </w:r>
            <w:r w:rsidR="00853DAB" w:rsidRPr="002431B7">
              <w:rPr>
                <w:noProof/>
                <w:color w:val="000000"/>
                <w:sz w:val="22"/>
                <w:szCs w:val="22"/>
                <w:lang w:val="sr-Latn-ME"/>
              </w:rPr>
              <w:t xml:space="preserve"> </w:t>
            </w:r>
            <w:r w:rsidR="0088244E" w:rsidRPr="002431B7">
              <w:rPr>
                <w:noProof/>
                <w:color w:val="000000"/>
                <w:sz w:val="22"/>
                <w:szCs w:val="22"/>
                <w:lang w:val="sr-Latn-ME"/>
              </w:rPr>
              <w:t>organskih</w:t>
            </w:r>
            <w:r w:rsidR="00853DAB" w:rsidRPr="002431B7">
              <w:rPr>
                <w:noProof/>
                <w:color w:val="000000"/>
                <w:sz w:val="22"/>
                <w:szCs w:val="22"/>
                <w:lang w:val="sr-Latn-ME"/>
              </w:rPr>
              <w:t xml:space="preserve"> </w:t>
            </w:r>
            <w:r w:rsidR="00E72DB8" w:rsidRPr="002431B7">
              <w:rPr>
                <w:noProof/>
                <w:color w:val="000000"/>
                <w:sz w:val="22"/>
                <w:szCs w:val="22"/>
                <w:lang w:val="sr-Latn-ME"/>
              </w:rPr>
              <w:t>zagađujućih</w:t>
            </w:r>
            <w:r w:rsidR="00853DAB" w:rsidRPr="002431B7">
              <w:rPr>
                <w:noProof/>
                <w:color w:val="000000"/>
                <w:sz w:val="22"/>
                <w:szCs w:val="22"/>
                <w:lang w:val="sr-Latn-ME"/>
              </w:rPr>
              <w:t xml:space="preserve"> </w:t>
            </w:r>
            <w:r w:rsidR="00E72DB8" w:rsidRPr="002431B7">
              <w:rPr>
                <w:noProof/>
                <w:color w:val="000000"/>
                <w:sz w:val="22"/>
                <w:szCs w:val="22"/>
                <w:lang w:val="sr-Latn-ME"/>
              </w:rPr>
              <w:t>materija</w:t>
            </w:r>
            <w:r w:rsidR="00853DAB" w:rsidRPr="002431B7">
              <w:rPr>
                <w:noProof/>
                <w:color w:val="000000"/>
                <w:sz w:val="22"/>
                <w:szCs w:val="22"/>
                <w:lang w:val="sr-Latn-ME"/>
              </w:rPr>
              <w:t xml:space="preserve"> </w:t>
            </w:r>
            <w:r w:rsidR="0088244E" w:rsidRPr="002431B7">
              <w:rPr>
                <w:noProof/>
                <w:color w:val="000000"/>
                <w:sz w:val="22"/>
                <w:szCs w:val="22"/>
                <w:lang w:val="sr-Latn-ME"/>
              </w:rPr>
              <w:t>s</w:t>
            </w:r>
            <w:r w:rsidR="00853DAB" w:rsidRPr="002431B7">
              <w:rPr>
                <w:noProof/>
                <w:color w:val="000000"/>
                <w:sz w:val="22"/>
                <w:szCs w:val="22"/>
                <w:lang w:val="sr-Latn-ME"/>
              </w:rPr>
              <w:t xml:space="preserve"> </w:t>
            </w:r>
            <w:r w:rsidR="0088244E" w:rsidRPr="002431B7">
              <w:rPr>
                <w:noProof/>
                <w:color w:val="000000"/>
                <w:sz w:val="22"/>
                <w:szCs w:val="22"/>
                <w:lang w:val="sr-Latn-ME"/>
              </w:rPr>
              <w:t>kiseonikom</w:t>
            </w:r>
            <w:r w:rsidR="00853DAB" w:rsidRPr="002431B7">
              <w:rPr>
                <w:noProof/>
                <w:color w:val="000000"/>
                <w:sz w:val="22"/>
                <w:szCs w:val="22"/>
                <w:lang w:val="sr-Latn-ME"/>
              </w:rPr>
              <w:t xml:space="preserve"> </w:t>
            </w:r>
            <w:r w:rsidR="0088244E" w:rsidRPr="002431B7">
              <w:rPr>
                <w:noProof/>
                <w:color w:val="000000"/>
                <w:sz w:val="22"/>
                <w:szCs w:val="22"/>
                <w:lang w:val="sr-Latn-ME"/>
              </w:rPr>
              <w:t>u</w:t>
            </w:r>
            <w:r w:rsidRPr="002431B7">
              <w:rPr>
                <w:noProof/>
                <w:color w:val="000000"/>
                <w:sz w:val="22"/>
                <w:szCs w:val="22"/>
                <w:lang w:val="sr-Latn-ME"/>
              </w:rPr>
              <w:t>potrebom</w:t>
            </w:r>
            <w:r w:rsidR="00853DAB" w:rsidRPr="002431B7">
              <w:rPr>
                <w:noProof/>
                <w:color w:val="000000"/>
                <w:sz w:val="22"/>
                <w:szCs w:val="22"/>
                <w:lang w:val="sr-Latn-ME"/>
              </w:rPr>
              <w:t xml:space="preserve"> </w:t>
            </w:r>
            <w:r w:rsidRPr="002431B7">
              <w:rPr>
                <w:noProof/>
                <w:color w:val="000000"/>
                <w:sz w:val="22"/>
                <w:szCs w:val="22"/>
                <w:lang w:val="sr-Latn-ME"/>
              </w:rPr>
              <w:t>metabolizma</w:t>
            </w:r>
            <w:r w:rsidR="00853DAB" w:rsidRPr="002431B7">
              <w:rPr>
                <w:noProof/>
                <w:color w:val="000000"/>
                <w:sz w:val="22"/>
                <w:szCs w:val="22"/>
                <w:lang w:val="sr-Latn-ME"/>
              </w:rPr>
              <w:t xml:space="preserve"> </w:t>
            </w:r>
            <w:r w:rsidRPr="002431B7">
              <w:rPr>
                <w:noProof/>
                <w:color w:val="000000"/>
                <w:sz w:val="22"/>
                <w:szCs w:val="22"/>
                <w:lang w:val="sr-Latn-ME"/>
              </w:rPr>
              <w:t>mikroorganizama.</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prisutnosti</w:t>
            </w:r>
            <w:r w:rsidR="00853DAB" w:rsidRPr="002431B7">
              <w:rPr>
                <w:noProof/>
                <w:color w:val="000000"/>
                <w:sz w:val="22"/>
                <w:szCs w:val="22"/>
                <w:lang w:val="sr-Latn-ME"/>
              </w:rPr>
              <w:t xml:space="preserve"> </w:t>
            </w:r>
            <w:r w:rsidR="0088244E" w:rsidRPr="002431B7">
              <w:rPr>
                <w:noProof/>
                <w:color w:val="000000"/>
                <w:sz w:val="22"/>
                <w:szCs w:val="22"/>
                <w:lang w:val="sr-Latn-ME"/>
              </w:rPr>
              <w:t>rastvorenog</w:t>
            </w:r>
            <w:r w:rsidR="00853DAB" w:rsidRPr="002431B7">
              <w:rPr>
                <w:noProof/>
                <w:color w:val="000000"/>
                <w:sz w:val="22"/>
                <w:szCs w:val="22"/>
                <w:lang w:val="sr-Latn-ME"/>
              </w:rPr>
              <w:t xml:space="preserve"> </w:t>
            </w:r>
            <w:r w:rsidR="0088244E" w:rsidRPr="002431B7">
              <w:rPr>
                <w:noProof/>
                <w:color w:val="000000"/>
                <w:sz w:val="22"/>
                <w:szCs w:val="22"/>
                <w:lang w:val="sr-Latn-ME"/>
              </w:rPr>
              <w:t>kiseonika</w:t>
            </w:r>
            <w:r w:rsidR="00853DAB" w:rsidRPr="002431B7">
              <w:rPr>
                <w:noProof/>
                <w:color w:val="000000"/>
                <w:sz w:val="22"/>
                <w:szCs w:val="22"/>
                <w:lang w:val="sr-Latn-ME"/>
              </w:rPr>
              <w:t xml:space="preserve"> </w:t>
            </w:r>
            <w:r w:rsidRPr="002431B7">
              <w:rPr>
                <w:noProof/>
                <w:color w:val="000000"/>
                <w:sz w:val="22"/>
                <w:szCs w:val="22"/>
                <w:lang w:val="sr-Latn-ME"/>
              </w:rPr>
              <w:t>(ubrizganog</w:t>
            </w:r>
            <w:r w:rsidR="00853DAB" w:rsidRPr="002431B7">
              <w:rPr>
                <w:noProof/>
                <w:color w:val="000000"/>
                <w:sz w:val="22"/>
                <w:szCs w:val="22"/>
                <w:lang w:val="sr-Latn-ME"/>
              </w:rPr>
              <w:t xml:space="preserve"> </w:t>
            </w:r>
            <w:r w:rsidRPr="002431B7">
              <w:rPr>
                <w:noProof/>
                <w:color w:val="000000"/>
                <w:sz w:val="22"/>
                <w:szCs w:val="22"/>
                <w:lang w:val="sr-Latn-ME"/>
              </w:rPr>
              <w:t>kao</w:t>
            </w:r>
            <w:r w:rsidR="00853DAB" w:rsidRPr="002431B7">
              <w:rPr>
                <w:noProof/>
                <w:color w:val="000000"/>
                <w:sz w:val="22"/>
                <w:szCs w:val="22"/>
                <w:lang w:val="sr-Latn-ME"/>
              </w:rPr>
              <w:t xml:space="preserve"> </w:t>
            </w:r>
            <w:r w:rsidR="0088244E" w:rsidRPr="002431B7">
              <w:rPr>
                <w:noProof/>
                <w:color w:val="000000"/>
                <w:sz w:val="22"/>
                <w:szCs w:val="22"/>
                <w:lang w:val="sr-Latn-ME"/>
              </w:rPr>
              <w:t>vazduh</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čisti</w:t>
            </w:r>
            <w:r w:rsidR="00853DAB" w:rsidRPr="002431B7">
              <w:rPr>
                <w:noProof/>
                <w:color w:val="000000"/>
                <w:sz w:val="22"/>
                <w:szCs w:val="22"/>
                <w:lang w:val="sr-Latn-ME"/>
              </w:rPr>
              <w:t xml:space="preserve"> </w:t>
            </w:r>
            <w:r w:rsidRPr="002431B7">
              <w:rPr>
                <w:noProof/>
                <w:color w:val="000000"/>
                <w:sz w:val="22"/>
                <w:szCs w:val="22"/>
                <w:lang w:val="sr-Latn-ME"/>
              </w:rPr>
              <w:t>kis</w:t>
            </w:r>
            <w:r w:rsidR="0088244E" w:rsidRPr="002431B7">
              <w:rPr>
                <w:noProof/>
                <w:color w:val="000000"/>
                <w:sz w:val="22"/>
                <w:szCs w:val="22"/>
                <w:lang w:val="sr-Latn-ME"/>
              </w:rPr>
              <w:t>eonik</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organske</w:t>
            </w:r>
            <w:r w:rsidR="00853DAB" w:rsidRPr="002431B7">
              <w:rPr>
                <w:noProof/>
                <w:color w:val="000000"/>
                <w:sz w:val="22"/>
                <w:szCs w:val="22"/>
                <w:lang w:val="sr-Latn-ME"/>
              </w:rPr>
              <w:t xml:space="preserve"> </w:t>
            </w:r>
            <w:r w:rsidR="0088244E" w:rsidRPr="002431B7">
              <w:rPr>
                <w:noProof/>
                <w:color w:val="000000"/>
                <w:sz w:val="22"/>
                <w:szCs w:val="22"/>
                <w:lang w:val="sr-Latn-ME"/>
              </w:rPr>
              <w:t>komponente</w:t>
            </w:r>
            <w:r w:rsidR="00853DAB" w:rsidRPr="002431B7">
              <w:rPr>
                <w:noProof/>
                <w:color w:val="000000"/>
                <w:sz w:val="22"/>
                <w:szCs w:val="22"/>
                <w:lang w:val="sr-Latn-ME"/>
              </w:rPr>
              <w:t xml:space="preserve"> </w:t>
            </w:r>
            <w:r w:rsidRPr="002431B7">
              <w:rPr>
                <w:noProof/>
                <w:color w:val="000000"/>
                <w:sz w:val="22"/>
                <w:szCs w:val="22"/>
                <w:lang w:val="sr-Latn-ME"/>
              </w:rPr>
              <w:t>pre</w:t>
            </w:r>
            <w:r w:rsidR="0088244E" w:rsidRPr="002431B7">
              <w:rPr>
                <w:noProof/>
                <w:color w:val="000000"/>
                <w:sz w:val="22"/>
                <w:szCs w:val="22"/>
                <w:lang w:val="sr-Latn-ME"/>
              </w:rPr>
              <w:t>tvaraju</w:t>
            </w:r>
            <w:r w:rsidR="00853DAB" w:rsidRPr="002431B7">
              <w:rPr>
                <w:noProof/>
                <w:color w:val="000000"/>
                <w:sz w:val="22"/>
                <w:szCs w:val="22"/>
                <w:lang w:val="sr-Latn-ME"/>
              </w:rPr>
              <w:t xml:space="preserve"> </w:t>
            </w:r>
            <w:r w:rsidR="0088244E"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uglj</w:t>
            </w:r>
            <w:r w:rsidR="0088244E" w:rsidRPr="002431B7">
              <w:rPr>
                <w:noProof/>
                <w:color w:val="000000"/>
                <w:sz w:val="22"/>
                <w:szCs w:val="22"/>
                <w:lang w:val="sr-Latn-ME"/>
              </w:rPr>
              <w:t>en</w:t>
            </w:r>
            <w:r w:rsidR="00853DAB" w:rsidRPr="002431B7">
              <w:rPr>
                <w:noProof/>
                <w:color w:val="000000"/>
                <w:sz w:val="22"/>
                <w:szCs w:val="22"/>
                <w:lang w:val="sr-Latn-ME"/>
              </w:rPr>
              <w:t xml:space="preserve"> </w:t>
            </w:r>
            <w:r w:rsidRPr="002431B7">
              <w:rPr>
                <w:noProof/>
                <w:color w:val="000000"/>
                <w:sz w:val="22"/>
                <w:szCs w:val="22"/>
                <w:lang w:val="sr-Latn-ME"/>
              </w:rPr>
              <w:t>dioksid,</w:t>
            </w:r>
            <w:r w:rsidR="00853DAB" w:rsidRPr="002431B7">
              <w:rPr>
                <w:noProof/>
                <w:color w:val="000000"/>
                <w:sz w:val="22"/>
                <w:szCs w:val="22"/>
                <w:lang w:val="sr-Latn-ME"/>
              </w:rPr>
              <w:t xml:space="preserve"> </w:t>
            </w:r>
            <w:r w:rsidRPr="002431B7">
              <w:rPr>
                <w:noProof/>
                <w:color w:val="000000"/>
                <w:sz w:val="22"/>
                <w:szCs w:val="22"/>
                <w:lang w:val="sr-Latn-ME"/>
              </w:rPr>
              <w:t>vodu</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druge</w:t>
            </w:r>
            <w:r w:rsidR="00853DAB" w:rsidRPr="002431B7">
              <w:rPr>
                <w:noProof/>
                <w:color w:val="000000"/>
                <w:sz w:val="22"/>
                <w:szCs w:val="22"/>
                <w:lang w:val="sr-Latn-ME"/>
              </w:rPr>
              <w:t xml:space="preserve"> </w:t>
            </w:r>
            <w:r w:rsidRPr="002431B7">
              <w:rPr>
                <w:noProof/>
                <w:color w:val="000000"/>
                <w:sz w:val="22"/>
                <w:szCs w:val="22"/>
                <w:lang w:val="sr-Latn-ME"/>
              </w:rPr>
              <w:t>metabolite</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biomasu</w:t>
            </w:r>
            <w:r w:rsidR="00853DAB" w:rsidRPr="002431B7">
              <w:rPr>
                <w:noProof/>
                <w:color w:val="000000"/>
                <w:sz w:val="22"/>
                <w:szCs w:val="22"/>
                <w:lang w:val="sr-Latn-ME"/>
              </w:rPr>
              <w:t xml:space="preserve"> </w:t>
            </w:r>
            <w:r w:rsidRPr="002431B7">
              <w:rPr>
                <w:noProof/>
                <w:color w:val="000000"/>
                <w:sz w:val="22"/>
                <w:szCs w:val="22"/>
                <w:lang w:val="sr-Latn-ME"/>
              </w:rPr>
              <w:t>(tj.</w:t>
            </w:r>
            <w:r w:rsidR="00853DAB" w:rsidRPr="002431B7">
              <w:rPr>
                <w:noProof/>
                <w:color w:val="000000"/>
                <w:sz w:val="22"/>
                <w:szCs w:val="22"/>
                <w:lang w:val="sr-Latn-ME"/>
              </w:rPr>
              <w:t xml:space="preserve"> </w:t>
            </w:r>
            <w:r w:rsidRPr="002431B7">
              <w:rPr>
                <w:noProof/>
                <w:color w:val="000000"/>
                <w:sz w:val="22"/>
                <w:szCs w:val="22"/>
                <w:lang w:val="sr-Latn-ME"/>
              </w:rPr>
              <w:t>aktivni</w:t>
            </w:r>
            <w:r w:rsidR="00853DAB" w:rsidRPr="002431B7">
              <w:rPr>
                <w:noProof/>
                <w:color w:val="000000"/>
                <w:sz w:val="22"/>
                <w:szCs w:val="22"/>
                <w:lang w:val="sr-Latn-ME"/>
              </w:rPr>
              <w:t xml:space="preserve"> </w:t>
            </w:r>
            <w:r w:rsidRPr="002431B7">
              <w:rPr>
                <w:noProof/>
                <w:color w:val="000000"/>
                <w:sz w:val="22"/>
                <w:szCs w:val="22"/>
                <w:lang w:val="sr-Latn-ME"/>
              </w:rPr>
              <w:t>mulj).</w:t>
            </w:r>
            <w:r w:rsidR="00853DAB" w:rsidRPr="002431B7">
              <w:rPr>
                <w:noProof/>
                <w:color w:val="000000"/>
                <w:sz w:val="22"/>
                <w:szCs w:val="22"/>
                <w:lang w:val="sr-Latn-ME"/>
              </w:rPr>
              <w:t xml:space="preserve"> </w:t>
            </w:r>
            <w:r w:rsidRPr="002431B7">
              <w:rPr>
                <w:noProof/>
                <w:color w:val="000000"/>
                <w:sz w:val="22"/>
                <w:szCs w:val="22"/>
                <w:lang w:val="sr-Latn-ME"/>
              </w:rPr>
              <w:t>Mikroorganizmi</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održavaju</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suspenziji</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otpadnim</w:t>
            </w:r>
            <w:r w:rsidR="00853DAB" w:rsidRPr="002431B7">
              <w:rPr>
                <w:noProof/>
                <w:color w:val="000000"/>
                <w:sz w:val="22"/>
                <w:szCs w:val="22"/>
                <w:lang w:val="sr-Latn-ME"/>
              </w:rPr>
              <w:t xml:space="preserve"> </w:t>
            </w:r>
            <w:r w:rsidRPr="002431B7">
              <w:rPr>
                <w:noProof/>
                <w:color w:val="000000"/>
                <w:sz w:val="22"/>
                <w:szCs w:val="22"/>
                <w:lang w:val="sr-Latn-ME"/>
              </w:rPr>
              <w:t>vodama</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00BD2751" w:rsidRPr="002431B7">
              <w:rPr>
                <w:noProof/>
                <w:color w:val="000000"/>
                <w:sz w:val="22"/>
                <w:szCs w:val="22"/>
                <w:lang w:val="sr-Latn-ME"/>
              </w:rPr>
              <w:t>cijela</w:t>
            </w:r>
            <w:r w:rsidR="00853DAB" w:rsidRPr="002431B7">
              <w:rPr>
                <w:noProof/>
                <w:color w:val="000000"/>
                <w:sz w:val="22"/>
                <w:szCs w:val="22"/>
                <w:lang w:val="sr-Latn-ME"/>
              </w:rPr>
              <w:t xml:space="preserve"> </w:t>
            </w:r>
            <w:r w:rsidR="00BD2751" w:rsidRPr="002431B7">
              <w:rPr>
                <w:noProof/>
                <w:color w:val="000000"/>
                <w:sz w:val="22"/>
                <w:szCs w:val="22"/>
                <w:lang w:val="sr-Latn-ME"/>
              </w:rPr>
              <w:t>se</w:t>
            </w:r>
            <w:r w:rsidR="00853DAB" w:rsidRPr="002431B7">
              <w:rPr>
                <w:noProof/>
                <w:color w:val="000000"/>
                <w:sz w:val="22"/>
                <w:szCs w:val="22"/>
                <w:lang w:val="sr-Latn-ME"/>
              </w:rPr>
              <w:t xml:space="preserve"> </w:t>
            </w:r>
            <w:r w:rsidR="00BD2751" w:rsidRPr="002431B7">
              <w:rPr>
                <w:noProof/>
                <w:color w:val="000000"/>
                <w:sz w:val="22"/>
                <w:szCs w:val="22"/>
                <w:lang w:val="sr-Latn-ME"/>
              </w:rPr>
              <w:t>mješavina</w:t>
            </w:r>
            <w:r w:rsidR="00853DAB" w:rsidRPr="002431B7">
              <w:rPr>
                <w:noProof/>
                <w:color w:val="000000"/>
                <w:sz w:val="22"/>
                <w:szCs w:val="22"/>
                <w:lang w:val="sr-Latn-ME"/>
              </w:rPr>
              <w:t xml:space="preserve"> </w:t>
            </w:r>
            <w:r w:rsidR="00BD2751" w:rsidRPr="002431B7">
              <w:rPr>
                <w:noProof/>
                <w:color w:val="000000"/>
                <w:sz w:val="22"/>
                <w:szCs w:val="22"/>
                <w:lang w:val="sr-Latn-ME"/>
              </w:rPr>
              <w:t>mehanički</w:t>
            </w:r>
            <w:r w:rsidR="00853DAB" w:rsidRPr="002431B7">
              <w:rPr>
                <w:noProof/>
                <w:color w:val="000000"/>
                <w:sz w:val="22"/>
                <w:szCs w:val="22"/>
                <w:lang w:val="sr-Latn-ME"/>
              </w:rPr>
              <w:t xml:space="preserve"> </w:t>
            </w:r>
            <w:r w:rsidRPr="002431B7">
              <w:rPr>
                <w:noProof/>
                <w:color w:val="000000"/>
                <w:sz w:val="22"/>
                <w:szCs w:val="22"/>
                <w:lang w:val="sr-Latn-ME"/>
              </w:rPr>
              <w:t>ozračuje.</w:t>
            </w:r>
            <w:r w:rsidR="00853DAB" w:rsidRPr="002431B7">
              <w:rPr>
                <w:noProof/>
                <w:color w:val="000000"/>
                <w:sz w:val="22"/>
                <w:szCs w:val="22"/>
                <w:lang w:val="sr-Latn-ME"/>
              </w:rPr>
              <w:t xml:space="preserve"> </w:t>
            </w:r>
            <w:r w:rsidRPr="002431B7">
              <w:rPr>
                <w:noProof/>
                <w:color w:val="000000"/>
                <w:sz w:val="22"/>
                <w:szCs w:val="22"/>
                <w:lang w:val="sr-Latn-ME"/>
              </w:rPr>
              <w:t>Smje</w:t>
            </w:r>
            <w:r w:rsidR="0088244E" w:rsidRPr="002431B7">
              <w:rPr>
                <w:noProof/>
                <w:color w:val="000000"/>
                <w:sz w:val="22"/>
                <w:szCs w:val="22"/>
                <w:lang w:val="sr-Latn-ME"/>
              </w:rPr>
              <w:t>š</w:t>
            </w:r>
            <w:r w:rsidRPr="002431B7">
              <w:rPr>
                <w:noProof/>
                <w:color w:val="000000"/>
                <w:sz w:val="22"/>
                <w:szCs w:val="22"/>
                <w:lang w:val="sr-Latn-ME"/>
              </w:rPr>
              <w:t>a</w:t>
            </w:r>
            <w:r w:rsidR="00853DAB" w:rsidRPr="002431B7">
              <w:rPr>
                <w:noProof/>
                <w:color w:val="000000"/>
                <w:sz w:val="22"/>
                <w:szCs w:val="22"/>
                <w:lang w:val="sr-Latn-ME"/>
              </w:rPr>
              <w:t xml:space="preserve"> </w:t>
            </w:r>
            <w:r w:rsidRPr="002431B7">
              <w:rPr>
                <w:noProof/>
                <w:color w:val="000000"/>
                <w:sz w:val="22"/>
                <w:szCs w:val="22"/>
                <w:lang w:val="sr-Latn-ME"/>
              </w:rPr>
              <w:t>aktivnog</w:t>
            </w:r>
            <w:r w:rsidR="00853DAB" w:rsidRPr="002431B7">
              <w:rPr>
                <w:noProof/>
                <w:color w:val="000000"/>
                <w:sz w:val="22"/>
                <w:szCs w:val="22"/>
                <w:lang w:val="sr-Latn-ME"/>
              </w:rPr>
              <w:t xml:space="preserve"> </w:t>
            </w:r>
            <w:r w:rsidRPr="002431B7">
              <w:rPr>
                <w:noProof/>
                <w:color w:val="000000"/>
                <w:sz w:val="22"/>
                <w:szCs w:val="22"/>
                <w:lang w:val="sr-Latn-ME"/>
              </w:rPr>
              <w:t>mulja</w:t>
            </w:r>
            <w:r w:rsidR="00853DAB" w:rsidRPr="002431B7">
              <w:rPr>
                <w:noProof/>
                <w:color w:val="000000"/>
                <w:sz w:val="22"/>
                <w:szCs w:val="22"/>
                <w:lang w:val="sr-Latn-ME"/>
              </w:rPr>
              <w:t xml:space="preserve"> </w:t>
            </w:r>
            <w:r w:rsidRPr="002431B7">
              <w:rPr>
                <w:noProof/>
                <w:color w:val="000000"/>
                <w:sz w:val="22"/>
                <w:szCs w:val="22"/>
                <w:lang w:val="sr-Latn-ME"/>
              </w:rPr>
              <w:t>šalje</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objek</w:t>
            </w:r>
            <w:r w:rsidR="0088244E" w:rsidRPr="002431B7">
              <w:rPr>
                <w:noProof/>
                <w:color w:val="000000"/>
                <w:sz w:val="22"/>
                <w:szCs w:val="22"/>
                <w:lang w:val="sr-Latn-ME"/>
              </w:rPr>
              <w:t>a</w:t>
            </w:r>
            <w:r w:rsidRPr="002431B7">
              <w:rPr>
                <w:noProof/>
                <w:color w:val="000000"/>
                <w:sz w:val="22"/>
                <w:szCs w:val="22"/>
                <w:lang w:val="sr-Latn-ME"/>
              </w:rPr>
              <w:t>t</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odvajanje</w:t>
            </w:r>
            <w:r w:rsidR="00853DAB" w:rsidRPr="002431B7">
              <w:rPr>
                <w:noProof/>
                <w:color w:val="000000"/>
                <w:sz w:val="22"/>
                <w:szCs w:val="22"/>
                <w:lang w:val="sr-Latn-ME"/>
              </w:rPr>
              <w:t xml:space="preserve"> </w:t>
            </w:r>
            <w:r w:rsidRPr="002431B7">
              <w:rPr>
                <w:noProof/>
                <w:color w:val="000000"/>
                <w:sz w:val="22"/>
                <w:szCs w:val="22"/>
                <w:lang w:val="sr-Latn-ME"/>
              </w:rPr>
              <w:t>odakle</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mulj</w:t>
            </w:r>
            <w:r w:rsidR="00853DAB" w:rsidRPr="002431B7">
              <w:rPr>
                <w:noProof/>
                <w:color w:val="000000"/>
                <w:sz w:val="22"/>
                <w:szCs w:val="22"/>
                <w:lang w:val="sr-Latn-ME"/>
              </w:rPr>
              <w:t xml:space="preserve"> </w:t>
            </w:r>
            <w:r w:rsidRPr="002431B7">
              <w:rPr>
                <w:noProof/>
                <w:color w:val="000000"/>
                <w:sz w:val="22"/>
                <w:szCs w:val="22"/>
                <w:lang w:val="sr-Latn-ME"/>
              </w:rPr>
              <w:t>reciklira</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aeraci</w:t>
            </w:r>
            <w:r w:rsidR="0088244E" w:rsidRPr="002431B7">
              <w:rPr>
                <w:noProof/>
                <w:color w:val="000000"/>
                <w:sz w:val="22"/>
                <w:szCs w:val="22"/>
                <w:lang w:val="sr-Latn-ME"/>
              </w:rPr>
              <w:t>oni</w:t>
            </w:r>
            <w:r w:rsidR="00853DAB" w:rsidRPr="002431B7">
              <w:rPr>
                <w:noProof/>
                <w:color w:val="000000"/>
                <w:sz w:val="22"/>
                <w:szCs w:val="22"/>
                <w:lang w:val="sr-Latn-ME"/>
              </w:rPr>
              <w:t xml:space="preserve"> </w:t>
            </w:r>
            <w:r w:rsidRPr="002431B7">
              <w:rPr>
                <w:noProof/>
                <w:color w:val="000000"/>
                <w:sz w:val="22"/>
                <w:szCs w:val="22"/>
                <w:lang w:val="sr-Latn-ME"/>
              </w:rPr>
              <w:t>bazen.</w:t>
            </w:r>
          </w:p>
        </w:tc>
      </w:tr>
      <w:tr w:rsidR="009B57C0" w:rsidRPr="00E37027" w14:paraId="035CCB54" w14:textId="77777777" w:rsidTr="00CC05E7">
        <w:tc>
          <w:tcPr>
            <w:tcW w:w="2405" w:type="dxa"/>
            <w:shd w:val="clear" w:color="auto" w:fill="FFFFFF"/>
            <w:tcMar>
              <w:top w:w="120" w:type="dxa"/>
              <w:left w:w="120" w:type="dxa"/>
              <w:bottom w:w="120" w:type="dxa"/>
              <w:right w:w="120" w:type="dxa"/>
            </w:tcMar>
            <w:hideMark/>
          </w:tcPr>
          <w:p w14:paraId="30D4A934" w14:textId="77777777" w:rsidR="007304AD" w:rsidRPr="00C45837" w:rsidRDefault="007304AD" w:rsidP="00C45837">
            <w:pPr>
              <w:pStyle w:val="tbl-txt"/>
              <w:spacing w:before="0" w:beforeAutospacing="0" w:after="0" w:afterAutospacing="0"/>
              <w:rPr>
                <w:noProof/>
                <w:color w:val="000000"/>
                <w:sz w:val="22"/>
                <w:szCs w:val="22"/>
                <w:lang w:val="sr-Latn-ME"/>
              </w:rPr>
            </w:pPr>
            <w:r w:rsidRPr="00C45837">
              <w:rPr>
                <w:noProof/>
                <w:color w:val="000000"/>
                <w:sz w:val="22"/>
                <w:szCs w:val="22"/>
                <w:lang w:val="sr-Latn-ME"/>
              </w:rPr>
              <w:t>Adsorpcija</w:t>
            </w:r>
          </w:p>
        </w:tc>
        <w:tc>
          <w:tcPr>
            <w:tcW w:w="2090" w:type="dxa"/>
            <w:shd w:val="clear" w:color="auto" w:fill="FFFFFF"/>
            <w:tcMar>
              <w:top w:w="120" w:type="dxa"/>
              <w:left w:w="120" w:type="dxa"/>
              <w:bottom w:w="120" w:type="dxa"/>
              <w:right w:w="120" w:type="dxa"/>
            </w:tcMar>
            <w:hideMark/>
          </w:tcPr>
          <w:p w14:paraId="696C0CB9" w14:textId="796C6082" w:rsidR="007304AD" w:rsidRPr="002431B7" w:rsidRDefault="007304AD" w:rsidP="002431B7">
            <w:pPr>
              <w:pStyle w:val="tbl-txt"/>
              <w:spacing w:before="0" w:beforeAutospacing="0" w:after="0" w:afterAutospacing="0"/>
              <w:jc w:val="both"/>
              <w:rPr>
                <w:noProof/>
                <w:color w:val="000000"/>
                <w:sz w:val="22"/>
                <w:szCs w:val="22"/>
                <w:lang w:val="sr-Latn-ME"/>
              </w:rPr>
            </w:pPr>
            <w:r w:rsidRPr="00C45837">
              <w:rPr>
                <w:noProof/>
                <w:color w:val="000000"/>
                <w:sz w:val="22"/>
                <w:szCs w:val="22"/>
                <w:lang w:val="sr-Latn-ME"/>
              </w:rPr>
              <w:t>Adsorpci</w:t>
            </w:r>
            <w:r w:rsidR="0088244E" w:rsidRPr="002431B7">
              <w:rPr>
                <w:noProof/>
                <w:color w:val="000000"/>
                <w:sz w:val="22"/>
                <w:szCs w:val="22"/>
                <w:lang w:val="sr-Latn-ME"/>
              </w:rPr>
              <w:t>one</w:t>
            </w:r>
            <w:r w:rsidR="00853DAB" w:rsidRPr="002431B7">
              <w:rPr>
                <w:noProof/>
                <w:color w:val="000000"/>
                <w:sz w:val="22"/>
                <w:szCs w:val="22"/>
                <w:lang w:val="sr-Latn-ME"/>
              </w:rPr>
              <w:t xml:space="preserve"> </w:t>
            </w:r>
            <w:r w:rsidR="0088244E" w:rsidRPr="002431B7">
              <w:rPr>
                <w:noProof/>
                <w:color w:val="000000"/>
                <w:sz w:val="22"/>
                <w:szCs w:val="22"/>
                <w:lang w:val="sr-Latn-ME"/>
              </w:rPr>
              <w:t>rastvorene</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853DAB" w:rsidRPr="002431B7">
              <w:rPr>
                <w:noProof/>
                <w:color w:val="000000"/>
                <w:sz w:val="22"/>
                <w:szCs w:val="22"/>
                <w:lang w:val="sr-Latn-ME"/>
              </w:rPr>
              <w:t xml:space="preserve"> </w:t>
            </w:r>
            <w:r w:rsidRPr="002431B7">
              <w:rPr>
                <w:noProof/>
                <w:color w:val="000000"/>
                <w:sz w:val="22"/>
                <w:szCs w:val="22"/>
                <w:lang w:val="sr-Latn-ME"/>
              </w:rPr>
              <w:t>koje</w:t>
            </w:r>
            <w:r w:rsidR="00853DAB" w:rsidRPr="002431B7">
              <w:rPr>
                <w:noProof/>
                <w:color w:val="000000"/>
                <w:sz w:val="22"/>
                <w:szCs w:val="22"/>
                <w:lang w:val="sr-Latn-ME"/>
              </w:rPr>
              <w:t xml:space="preserve"> </w:t>
            </w:r>
            <w:r w:rsidR="004C1043" w:rsidRPr="002431B7">
              <w:rPr>
                <w:noProof/>
                <w:color w:val="000000"/>
                <w:sz w:val="22"/>
                <w:szCs w:val="22"/>
                <w:lang w:val="sr-Latn-ME"/>
              </w:rPr>
              <w:t>nijesu</w:t>
            </w:r>
            <w:r w:rsidR="00853DAB" w:rsidRPr="002431B7">
              <w:rPr>
                <w:noProof/>
                <w:color w:val="000000"/>
                <w:sz w:val="22"/>
                <w:szCs w:val="22"/>
                <w:lang w:val="sr-Latn-ME"/>
              </w:rPr>
              <w:t xml:space="preserve"> </w:t>
            </w:r>
            <w:r w:rsidRPr="002431B7">
              <w:rPr>
                <w:noProof/>
                <w:color w:val="000000"/>
                <w:sz w:val="22"/>
                <w:szCs w:val="22"/>
                <w:lang w:val="sr-Latn-ME"/>
              </w:rPr>
              <w:t>biorazgradive</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koje</w:t>
            </w:r>
            <w:r w:rsidR="00853DAB" w:rsidRPr="002431B7">
              <w:rPr>
                <w:noProof/>
                <w:color w:val="000000"/>
                <w:sz w:val="22"/>
                <w:szCs w:val="22"/>
                <w:lang w:val="sr-Latn-ME"/>
              </w:rPr>
              <w:t xml:space="preserve"> </w:t>
            </w:r>
            <w:r w:rsidRPr="002431B7">
              <w:rPr>
                <w:noProof/>
                <w:color w:val="000000"/>
                <w:sz w:val="22"/>
                <w:szCs w:val="22"/>
                <w:lang w:val="sr-Latn-ME"/>
              </w:rPr>
              <w:t>bi</w:t>
            </w:r>
            <w:r w:rsidR="00853DAB" w:rsidRPr="002431B7">
              <w:rPr>
                <w:noProof/>
                <w:color w:val="000000"/>
                <w:sz w:val="22"/>
                <w:szCs w:val="22"/>
                <w:lang w:val="sr-Latn-ME"/>
              </w:rPr>
              <w:t xml:space="preserve"> </w:t>
            </w:r>
            <w:r w:rsidRPr="002431B7">
              <w:rPr>
                <w:noProof/>
                <w:color w:val="000000"/>
                <w:sz w:val="22"/>
                <w:szCs w:val="22"/>
                <w:lang w:val="sr-Latn-ME"/>
              </w:rPr>
              <w:t>mogle</w:t>
            </w:r>
            <w:r w:rsidR="00853DAB" w:rsidRPr="002431B7">
              <w:rPr>
                <w:noProof/>
                <w:color w:val="000000"/>
                <w:sz w:val="22"/>
                <w:szCs w:val="22"/>
                <w:lang w:val="sr-Latn-ME"/>
              </w:rPr>
              <w:t xml:space="preserve"> </w:t>
            </w:r>
            <w:r w:rsidRPr="002431B7">
              <w:rPr>
                <w:noProof/>
                <w:color w:val="000000"/>
                <w:sz w:val="22"/>
                <w:szCs w:val="22"/>
                <w:lang w:val="sr-Latn-ME"/>
              </w:rPr>
              <w:t>onemogućiti</w:t>
            </w:r>
            <w:r w:rsidR="00853DAB" w:rsidRPr="002431B7">
              <w:rPr>
                <w:noProof/>
                <w:color w:val="000000"/>
                <w:sz w:val="22"/>
                <w:szCs w:val="22"/>
                <w:lang w:val="sr-Latn-ME"/>
              </w:rPr>
              <w:t xml:space="preserve"> </w:t>
            </w:r>
            <w:r w:rsidRPr="002431B7">
              <w:rPr>
                <w:noProof/>
                <w:color w:val="000000"/>
                <w:sz w:val="22"/>
                <w:szCs w:val="22"/>
                <w:lang w:val="sr-Latn-ME"/>
              </w:rPr>
              <w:t>biološko</w:t>
            </w:r>
            <w:r w:rsidR="00853DAB" w:rsidRPr="002431B7">
              <w:rPr>
                <w:noProof/>
                <w:color w:val="000000"/>
                <w:sz w:val="22"/>
                <w:szCs w:val="22"/>
                <w:lang w:val="sr-Latn-ME"/>
              </w:rPr>
              <w:t xml:space="preserve"> </w:t>
            </w:r>
            <w:r w:rsidRPr="002431B7">
              <w:rPr>
                <w:noProof/>
                <w:color w:val="000000"/>
                <w:sz w:val="22"/>
                <w:szCs w:val="22"/>
                <w:lang w:val="sr-Latn-ME"/>
              </w:rPr>
              <w:t>pr</w:t>
            </w:r>
            <w:r w:rsidR="0088244E" w:rsidRPr="002431B7">
              <w:rPr>
                <w:noProof/>
                <w:color w:val="000000"/>
                <w:sz w:val="22"/>
                <w:szCs w:val="22"/>
                <w:lang w:val="sr-Latn-ME"/>
              </w:rPr>
              <w:t>ečišćavanje,</w:t>
            </w:r>
            <w:r w:rsidR="00853DAB" w:rsidRPr="002431B7">
              <w:rPr>
                <w:noProof/>
                <w:color w:val="000000"/>
                <w:sz w:val="22"/>
                <w:szCs w:val="22"/>
                <w:lang w:val="sr-Latn-ME"/>
              </w:rPr>
              <w:t xml:space="preserve"> </w:t>
            </w:r>
            <w:r w:rsidR="0088244E" w:rsidRPr="002431B7">
              <w:rPr>
                <w:noProof/>
                <w:color w:val="000000"/>
                <w:sz w:val="22"/>
                <w:szCs w:val="22"/>
                <w:lang w:val="sr-Latn-ME"/>
              </w:rPr>
              <w:t>npr.</w:t>
            </w:r>
            <w:r w:rsidR="00853DAB" w:rsidRPr="002431B7">
              <w:rPr>
                <w:noProof/>
                <w:color w:val="000000"/>
                <w:sz w:val="22"/>
                <w:szCs w:val="22"/>
                <w:lang w:val="sr-Latn-ME"/>
              </w:rPr>
              <w:t xml:space="preserve"> </w:t>
            </w:r>
            <w:r w:rsidR="0088244E" w:rsidRPr="002431B7">
              <w:rPr>
                <w:noProof/>
                <w:color w:val="000000"/>
                <w:sz w:val="22"/>
                <w:szCs w:val="22"/>
                <w:lang w:val="sr-Latn-ME"/>
              </w:rPr>
              <w:t>ugljovodonici,</w:t>
            </w:r>
            <w:r w:rsidR="00853DAB" w:rsidRPr="002431B7">
              <w:rPr>
                <w:noProof/>
                <w:color w:val="000000"/>
                <w:sz w:val="22"/>
                <w:szCs w:val="22"/>
                <w:lang w:val="sr-Latn-ME"/>
              </w:rPr>
              <w:t xml:space="preserve"> </w:t>
            </w:r>
            <w:r w:rsidR="0088244E" w:rsidRPr="002431B7">
              <w:rPr>
                <w:noProof/>
                <w:color w:val="000000"/>
                <w:sz w:val="22"/>
                <w:szCs w:val="22"/>
                <w:lang w:val="sr-Latn-ME"/>
              </w:rPr>
              <w:t>živa</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7131176E" w14:textId="2AEF0282"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Metoda</w:t>
            </w:r>
            <w:r w:rsidR="00853DAB" w:rsidRPr="002431B7">
              <w:rPr>
                <w:noProof/>
                <w:color w:val="000000"/>
                <w:sz w:val="22"/>
                <w:szCs w:val="22"/>
                <w:lang w:val="sr-Latn-ME"/>
              </w:rPr>
              <w:t xml:space="preserve"> </w:t>
            </w:r>
            <w:r w:rsidRPr="002431B7">
              <w:rPr>
                <w:noProof/>
                <w:color w:val="000000"/>
                <w:sz w:val="22"/>
                <w:szCs w:val="22"/>
                <w:lang w:val="sr-Latn-ME"/>
              </w:rPr>
              <w:t>odvajanja</w:t>
            </w:r>
            <w:r w:rsidR="00853DAB" w:rsidRPr="002431B7">
              <w:rPr>
                <w:noProof/>
                <w:color w:val="000000"/>
                <w:sz w:val="22"/>
                <w:szCs w:val="22"/>
                <w:lang w:val="sr-Latn-ME"/>
              </w:rPr>
              <w:t xml:space="preserve"> </w:t>
            </w:r>
            <w:r w:rsidRPr="002431B7">
              <w:rPr>
                <w:noProof/>
                <w:color w:val="000000"/>
                <w:sz w:val="22"/>
                <w:szCs w:val="22"/>
                <w:lang w:val="sr-Latn-ME"/>
              </w:rPr>
              <w:t>kod</w:t>
            </w:r>
            <w:r w:rsidR="00853DAB" w:rsidRPr="002431B7">
              <w:rPr>
                <w:noProof/>
                <w:color w:val="000000"/>
                <w:sz w:val="22"/>
                <w:szCs w:val="22"/>
                <w:lang w:val="sr-Latn-ME"/>
              </w:rPr>
              <w:t xml:space="preserve"> </w:t>
            </w:r>
            <w:r w:rsidRPr="002431B7">
              <w:rPr>
                <w:noProof/>
                <w:color w:val="000000"/>
                <w:sz w:val="22"/>
                <w:szCs w:val="22"/>
                <w:lang w:val="sr-Latn-ME"/>
              </w:rPr>
              <w:t>koje</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0088244E" w:rsidRPr="002431B7">
              <w:rPr>
                <w:noProof/>
                <w:color w:val="000000"/>
                <w:sz w:val="22"/>
                <w:szCs w:val="22"/>
                <w:lang w:val="sr-Latn-ME"/>
              </w:rPr>
              <w:t>jedinjenja</w:t>
            </w:r>
            <w:r w:rsidR="00853DAB" w:rsidRPr="002431B7">
              <w:rPr>
                <w:noProof/>
                <w:color w:val="000000"/>
                <w:sz w:val="22"/>
                <w:szCs w:val="22"/>
                <w:lang w:val="sr-Latn-ME"/>
              </w:rPr>
              <w:t xml:space="preserve"> </w:t>
            </w:r>
            <w:r w:rsidRPr="002431B7">
              <w:rPr>
                <w:noProof/>
                <w:color w:val="000000"/>
                <w:sz w:val="22"/>
                <w:szCs w:val="22"/>
                <w:lang w:val="sr-Latn-ME"/>
              </w:rPr>
              <w:t>(odnosno</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te</w:t>
            </w:r>
            <w:r w:rsidR="0088244E" w:rsidRPr="002431B7">
              <w:rPr>
                <w:noProof/>
                <w:color w:val="000000"/>
                <w:sz w:val="22"/>
                <w:szCs w:val="22"/>
                <w:lang w:val="sr-Latn-ME"/>
              </w:rPr>
              <w:t>čnosti</w:t>
            </w:r>
            <w:r w:rsidRPr="002431B7">
              <w:rPr>
                <w:noProof/>
                <w:color w:val="000000"/>
                <w:sz w:val="22"/>
                <w:szCs w:val="22"/>
                <w:lang w:val="sr-Latn-ME"/>
              </w:rPr>
              <w:t>(odnosno</w:t>
            </w:r>
            <w:r w:rsidR="00853DAB" w:rsidRPr="002431B7">
              <w:rPr>
                <w:noProof/>
                <w:color w:val="000000"/>
                <w:sz w:val="22"/>
                <w:szCs w:val="22"/>
                <w:lang w:val="sr-Latn-ME"/>
              </w:rPr>
              <w:t xml:space="preserve"> </w:t>
            </w:r>
            <w:r w:rsidRPr="002431B7">
              <w:rPr>
                <w:noProof/>
                <w:color w:val="000000"/>
                <w:sz w:val="22"/>
                <w:szCs w:val="22"/>
                <w:lang w:val="sr-Latn-ME"/>
              </w:rPr>
              <w:t>otpadnoj</w:t>
            </w:r>
            <w:r w:rsidR="00853DAB" w:rsidRPr="002431B7">
              <w:rPr>
                <w:noProof/>
                <w:color w:val="000000"/>
                <w:sz w:val="22"/>
                <w:szCs w:val="22"/>
                <w:lang w:val="sr-Latn-ME"/>
              </w:rPr>
              <w:t xml:space="preserve"> </w:t>
            </w:r>
            <w:r w:rsidRPr="002431B7">
              <w:rPr>
                <w:noProof/>
                <w:color w:val="000000"/>
                <w:sz w:val="22"/>
                <w:szCs w:val="22"/>
                <w:lang w:val="sr-Latn-ME"/>
              </w:rPr>
              <w:t>vodi)</w:t>
            </w:r>
            <w:r w:rsidR="00853DAB" w:rsidRPr="002431B7">
              <w:rPr>
                <w:noProof/>
                <w:color w:val="000000"/>
                <w:sz w:val="22"/>
                <w:szCs w:val="22"/>
                <w:lang w:val="sr-Latn-ME"/>
              </w:rPr>
              <w:t xml:space="preserve"> </w:t>
            </w:r>
            <w:r w:rsidRPr="002431B7">
              <w:rPr>
                <w:noProof/>
                <w:color w:val="000000"/>
                <w:sz w:val="22"/>
                <w:szCs w:val="22"/>
                <w:lang w:val="sr-Latn-ME"/>
              </w:rPr>
              <w:t>zadržavaju</w:t>
            </w:r>
            <w:r w:rsidR="00853DAB" w:rsidRPr="002431B7">
              <w:rPr>
                <w:noProof/>
                <w:color w:val="000000"/>
                <w:sz w:val="22"/>
                <w:szCs w:val="22"/>
                <w:lang w:val="sr-Latn-ME"/>
              </w:rPr>
              <w:t xml:space="preserve"> </w:t>
            </w:r>
            <w:r w:rsidRPr="002431B7">
              <w:rPr>
                <w:noProof/>
                <w:color w:val="000000"/>
                <w:sz w:val="22"/>
                <w:szCs w:val="22"/>
                <w:lang w:val="sr-Latn-ME"/>
              </w:rPr>
              <w:t>na</w:t>
            </w:r>
            <w:r w:rsidR="00853DAB" w:rsidRPr="002431B7">
              <w:rPr>
                <w:noProof/>
                <w:color w:val="000000"/>
                <w:sz w:val="22"/>
                <w:szCs w:val="22"/>
                <w:lang w:val="sr-Latn-ME"/>
              </w:rPr>
              <w:t xml:space="preserve"> </w:t>
            </w:r>
            <w:r w:rsidR="0088244E" w:rsidRPr="002431B7">
              <w:rPr>
                <w:noProof/>
                <w:color w:val="000000"/>
                <w:sz w:val="22"/>
                <w:szCs w:val="22"/>
                <w:lang w:val="sr-Latn-ME"/>
              </w:rPr>
              <w:t>čvrstoj</w:t>
            </w:r>
            <w:r w:rsidR="00853DAB" w:rsidRPr="002431B7">
              <w:rPr>
                <w:noProof/>
                <w:color w:val="000000"/>
                <w:sz w:val="22"/>
                <w:szCs w:val="22"/>
                <w:lang w:val="sr-Latn-ME"/>
              </w:rPr>
              <w:t xml:space="preserve"> </w:t>
            </w:r>
            <w:r w:rsidRPr="002431B7">
              <w:rPr>
                <w:noProof/>
                <w:color w:val="000000"/>
                <w:sz w:val="22"/>
                <w:szCs w:val="22"/>
                <w:lang w:val="sr-Latn-ME"/>
              </w:rPr>
              <w:t>površini</w:t>
            </w:r>
            <w:r w:rsidR="00853DAB" w:rsidRPr="002431B7">
              <w:rPr>
                <w:noProof/>
                <w:color w:val="000000"/>
                <w:sz w:val="22"/>
                <w:szCs w:val="22"/>
                <w:lang w:val="sr-Latn-ME"/>
              </w:rPr>
              <w:t xml:space="preserve"> </w:t>
            </w:r>
            <w:r w:rsidRPr="002431B7">
              <w:rPr>
                <w:noProof/>
                <w:color w:val="000000"/>
                <w:sz w:val="22"/>
                <w:szCs w:val="22"/>
                <w:lang w:val="sr-Latn-ME"/>
              </w:rPr>
              <w:t>(obično</w:t>
            </w:r>
            <w:r w:rsidR="00853DAB" w:rsidRPr="002431B7">
              <w:rPr>
                <w:noProof/>
                <w:color w:val="000000"/>
                <w:sz w:val="22"/>
                <w:szCs w:val="22"/>
                <w:lang w:val="sr-Latn-ME"/>
              </w:rPr>
              <w:t xml:space="preserve"> </w:t>
            </w:r>
            <w:r w:rsidRPr="002431B7">
              <w:rPr>
                <w:noProof/>
                <w:color w:val="000000"/>
                <w:sz w:val="22"/>
                <w:szCs w:val="22"/>
                <w:lang w:val="sr-Latn-ME"/>
              </w:rPr>
              <w:t>aktivnom</w:t>
            </w:r>
            <w:r w:rsidR="00853DAB" w:rsidRPr="002431B7">
              <w:rPr>
                <w:noProof/>
                <w:color w:val="000000"/>
                <w:sz w:val="22"/>
                <w:szCs w:val="22"/>
                <w:lang w:val="sr-Latn-ME"/>
              </w:rPr>
              <w:t xml:space="preserve"> </w:t>
            </w:r>
            <w:r w:rsidRPr="002431B7">
              <w:rPr>
                <w:noProof/>
                <w:color w:val="000000"/>
                <w:sz w:val="22"/>
                <w:szCs w:val="22"/>
                <w:lang w:val="sr-Latn-ME"/>
              </w:rPr>
              <w:t>uglju).</w:t>
            </w:r>
          </w:p>
        </w:tc>
      </w:tr>
      <w:tr w:rsidR="009B57C0" w:rsidRPr="00E37027" w14:paraId="0FF941E4" w14:textId="77777777" w:rsidTr="00CC05E7">
        <w:tc>
          <w:tcPr>
            <w:tcW w:w="2405" w:type="dxa"/>
            <w:shd w:val="clear" w:color="auto" w:fill="FFFFFF"/>
            <w:tcMar>
              <w:top w:w="120" w:type="dxa"/>
              <w:left w:w="120" w:type="dxa"/>
              <w:bottom w:w="120" w:type="dxa"/>
              <w:right w:w="120" w:type="dxa"/>
            </w:tcMar>
            <w:hideMark/>
          </w:tcPr>
          <w:p w14:paraId="19F10C71" w14:textId="2E400D6B" w:rsidR="007304AD" w:rsidRPr="002431B7" w:rsidRDefault="0088244E" w:rsidP="00C45837">
            <w:pPr>
              <w:pStyle w:val="tbl-txt"/>
              <w:spacing w:before="0" w:beforeAutospacing="0" w:after="0" w:afterAutospacing="0"/>
              <w:rPr>
                <w:noProof/>
                <w:color w:val="000000"/>
                <w:sz w:val="22"/>
                <w:szCs w:val="22"/>
                <w:lang w:val="sr-Latn-ME"/>
              </w:rPr>
            </w:pPr>
            <w:r w:rsidRPr="00C45837">
              <w:rPr>
                <w:noProof/>
                <w:color w:val="000000"/>
                <w:sz w:val="22"/>
                <w:szCs w:val="22"/>
                <w:lang w:val="sr-Latn-ME"/>
              </w:rPr>
              <w:t>H</w:t>
            </w:r>
            <w:r w:rsidR="007304AD" w:rsidRPr="00C45837">
              <w:rPr>
                <w:noProof/>
                <w:color w:val="000000"/>
                <w:sz w:val="22"/>
                <w:szCs w:val="22"/>
                <w:lang w:val="sr-Latn-ME"/>
              </w:rPr>
              <w:t>emijska</w:t>
            </w:r>
            <w:r w:rsidR="00853DAB" w:rsidRPr="002431B7">
              <w:rPr>
                <w:noProof/>
                <w:color w:val="000000"/>
                <w:sz w:val="22"/>
                <w:szCs w:val="22"/>
                <w:lang w:val="sr-Latn-ME"/>
              </w:rPr>
              <w:t xml:space="preserve"> </w:t>
            </w:r>
            <w:r w:rsidR="007304AD" w:rsidRPr="002431B7">
              <w:rPr>
                <w:noProof/>
                <w:color w:val="000000"/>
                <w:sz w:val="22"/>
                <w:szCs w:val="22"/>
                <w:lang w:val="sr-Latn-ME"/>
              </w:rPr>
              <w:t>oksidacija</w:t>
            </w:r>
          </w:p>
        </w:tc>
        <w:tc>
          <w:tcPr>
            <w:tcW w:w="2090" w:type="dxa"/>
            <w:shd w:val="clear" w:color="auto" w:fill="FFFFFF"/>
            <w:tcMar>
              <w:top w:w="120" w:type="dxa"/>
              <w:left w:w="120" w:type="dxa"/>
              <w:bottom w:w="120" w:type="dxa"/>
              <w:right w:w="120" w:type="dxa"/>
            </w:tcMar>
            <w:hideMark/>
          </w:tcPr>
          <w:p w14:paraId="4F7703FF" w14:textId="4DBF4998" w:rsidR="007304AD" w:rsidRPr="002431B7" w:rsidRDefault="0088244E"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Oksidabilne</w:t>
            </w:r>
            <w:r w:rsidR="00853DAB" w:rsidRPr="002431B7">
              <w:rPr>
                <w:noProof/>
                <w:color w:val="000000"/>
                <w:sz w:val="22"/>
                <w:szCs w:val="22"/>
                <w:lang w:val="sr-Latn-ME"/>
              </w:rPr>
              <w:t xml:space="preserve"> </w:t>
            </w:r>
            <w:r w:rsidRPr="002431B7">
              <w:rPr>
                <w:noProof/>
                <w:color w:val="000000"/>
                <w:sz w:val="22"/>
                <w:szCs w:val="22"/>
                <w:lang w:val="sr-Latn-ME"/>
              </w:rPr>
              <w:t>rastvorene</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4C1043" w:rsidRPr="002431B7">
              <w:rPr>
                <w:noProof/>
                <w:color w:val="000000"/>
                <w:sz w:val="22"/>
                <w:szCs w:val="22"/>
                <w:lang w:val="sr-Latn-ME"/>
              </w:rPr>
              <w:t>nijesu</w:t>
            </w:r>
            <w:r w:rsidR="00853DAB" w:rsidRPr="002431B7">
              <w:rPr>
                <w:noProof/>
                <w:color w:val="000000"/>
                <w:sz w:val="22"/>
                <w:szCs w:val="22"/>
                <w:lang w:val="sr-Latn-ME"/>
              </w:rPr>
              <w:t xml:space="preserve"> </w:t>
            </w:r>
            <w:r w:rsidR="007304AD" w:rsidRPr="002431B7">
              <w:rPr>
                <w:noProof/>
                <w:color w:val="000000"/>
                <w:sz w:val="22"/>
                <w:szCs w:val="22"/>
                <w:lang w:val="sr-Latn-ME"/>
              </w:rPr>
              <w:t>biorazgradive</w:t>
            </w:r>
            <w:r w:rsidR="00853DAB" w:rsidRPr="002431B7">
              <w:rPr>
                <w:noProof/>
                <w:color w:val="000000"/>
                <w:sz w:val="22"/>
                <w:szCs w:val="22"/>
                <w:lang w:val="sr-Latn-ME"/>
              </w:rPr>
              <w:t xml:space="preserve"> </w:t>
            </w:r>
            <w:r w:rsidR="007304AD" w:rsidRPr="002431B7">
              <w:rPr>
                <w:noProof/>
                <w:color w:val="000000"/>
                <w:sz w:val="22"/>
                <w:szCs w:val="22"/>
                <w:lang w:val="sr-Latn-ME"/>
              </w:rPr>
              <w:t>ili</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7304AD" w:rsidRPr="002431B7">
              <w:rPr>
                <w:noProof/>
                <w:color w:val="000000"/>
                <w:sz w:val="22"/>
                <w:szCs w:val="22"/>
                <w:lang w:val="sr-Latn-ME"/>
              </w:rPr>
              <w:t>bi</w:t>
            </w:r>
            <w:r w:rsidR="00853DAB" w:rsidRPr="002431B7">
              <w:rPr>
                <w:noProof/>
                <w:color w:val="000000"/>
                <w:sz w:val="22"/>
                <w:szCs w:val="22"/>
                <w:lang w:val="sr-Latn-ME"/>
              </w:rPr>
              <w:t xml:space="preserve"> </w:t>
            </w:r>
            <w:r w:rsidR="007304AD" w:rsidRPr="002431B7">
              <w:rPr>
                <w:noProof/>
                <w:color w:val="000000"/>
                <w:sz w:val="22"/>
                <w:szCs w:val="22"/>
                <w:lang w:val="sr-Latn-ME"/>
              </w:rPr>
              <w:t>mogle</w:t>
            </w:r>
            <w:r w:rsidR="00853DAB" w:rsidRPr="002431B7">
              <w:rPr>
                <w:noProof/>
                <w:color w:val="000000"/>
                <w:sz w:val="22"/>
                <w:szCs w:val="22"/>
                <w:lang w:val="sr-Latn-ME"/>
              </w:rPr>
              <w:t xml:space="preserve"> </w:t>
            </w:r>
            <w:r w:rsidR="007304AD" w:rsidRPr="002431B7">
              <w:rPr>
                <w:noProof/>
                <w:color w:val="000000"/>
                <w:sz w:val="22"/>
                <w:szCs w:val="22"/>
                <w:lang w:val="sr-Latn-ME"/>
              </w:rPr>
              <w:t>onemogućiti</w:t>
            </w:r>
            <w:r w:rsidR="00853DAB" w:rsidRPr="002431B7">
              <w:rPr>
                <w:noProof/>
                <w:color w:val="000000"/>
                <w:sz w:val="22"/>
                <w:szCs w:val="22"/>
                <w:lang w:val="sr-Latn-ME"/>
              </w:rPr>
              <w:t xml:space="preserve"> </w:t>
            </w:r>
            <w:r w:rsidR="007304AD" w:rsidRPr="002431B7">
              <w:rPr>
                <w:noProof/>
                <w:color w:val="000000"/>
                <w:sz w:val="22"/>
                <w:szCs w:val="22"/>
                <w:lang w:val="sr-Latn-ME"/>
              </w:rPr>
              <w:t>biološko</w:t>
            </w:r>
            <w:r w:rsidR="00853DAB" w:rsidRPr="002431B7">
              <w:rPr>
                <w:noProof/>
                <w:color w:val="000000"/>
                <w:sz w:val="22"/>
                <w:szCs w:val="22"/>
                <w:lang w:val="sr-Latn-ME"/>
              </w:rPr>
              <w:t xml:space="preserve"> </w:t>
            </w:r>
            <w:r w:rsidR="007304AD" w:rsidRPr="002431B7">
              <w:rPr>
                <w:noProof/>
                <w:color w:val="000000"/>
                <w:sz w:val="22"/>
                <w:szCs w:val="22"/>
                <w:lang w:val="sr-Latn-ME"/>
              </w:rPr>
              <w:t>pr</w:t>
            </w:r>
            <w:r w:rsidRPr="002431B7">
              <w:rPr>
                <w:noProof/>
                <w:color w:val="000000"/>
                <w:sz w:val="22"/>
                <w:szCs w:val="22"/>
                <w:lang w:val="sr-Latn-ME"/>
              </w:rPr>
              <w:t>e</w:t>
            </w:r>
            <w:r w:rsidR="007304AD" w:rsidRPr="002431B7">
              <w:rPr>
                <w:noProof/>
                <w:color w:val="000000"/>
                <w:sz w:val="22"/>
                <w:szCs w:val="22"/>
                <w:lang w:val="sr-Latn-ME"/>
              </w:rPr>
              <w:t>čišćavanje,</w:t>
            </w:r>
            <w:r w:rsidR="00853DAB" w:rsidRPr="002431B7">
              <w:rPr>
                <w:noProof/>
                <w:color w:val="000000"/>
                <w:sz w:val="22"/>
                <w:szCs w:val="22"/>
                <w:lang w:val="sr-Latn-ME"/>
              </w:rPr>
              <w:t xml:space="preserve"> </w:t>
            </w:r>
            <w:r w:rsidR="007304AD" w:rsidRPr="002431B7">
              <w:rPr>
                <w:noProof/>
                <w:color w:val="000000"/>
                <w:sz w:val="22"/>
                <w:szCs w:val="22"/>
                <w:lang w:val="sr-Latn-ME"/>
              </w:rPr>
              <w:t>npr.</w:t>
            </w:r>
            <w:r w:rsidR="00853DAB" w:rsidRPr="002431B7">
              <w:rPr>
                <w:noProof/>
                <w:color w:val="000000"/>
                <w:sz w:val="22"/>
                <w:szCs w:val="22"/>
                <w:lang w:val="sr-Latn-ME"/>
              </w:rPr>
              <w:t xml:space="preserve"> </w:t>
            </w:r>
            <w:r w:rsidR="007304AD" w:rsidRPr="002431B7">
              <w:rPr>
                <w:noProof/>
                <w:color w:val="000000"/>
                <w:sz w:val="22"/>
                <w:szCs w:val="22"/>
                <w:lang w:val="sr-Latn-ME"/>
              </w:rPr>
              <w:t>nitrit,</w:t>
            </w:r>
            <w:r w:rsidR="00853DAB" w:rsidRPr="002431B7">
              <w:rPr>
                <w:noProof/>
                <w:color w:val="000000"/>
                <w:sz w:val="22"/>
                <w:szCs w:val="22"/>
                <w:lang w:val="sr-Latn-ME"/>
              </w:rPr>
              <w:t xml:space="preserve"> </w:t>
            </w:r>
            <w:r w:rsidR="007304AD" w:rsidRPr="002431B7">
              <w:rPr>
                <w:noProof/>
                <w:color w:val="000000"/>
                <w:sz w:val="22"/>
                <w:szCs w:val="22"/>
                <w:lang w:val="sr-Latn-ME"/>
              </w:rPr>
              <w:t>cijanid</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23E12947" w14:textId="5F924281" w:rsidR="007304AD" w:rsidRPr="002431B7" w:rsidRDefault="0088244E"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Organska</w:t>
            </w:r>
            <w:r w:rsidR="00853DAB" w:rsidRPr="002431B7">
              <w:rPr>
                <w:noProof/>
                <w:color w:val="000000"/>
                <w:sz w:val="22"/>
                <w:szCs w:val="22"/>
                <w:lang w:val="sr-Latn-ME"/>
              </w:rPr>
              <w:t xml:space="preserve"> </w:t>
            </w:r>
            <w:r w:rsidRPr="002431B7">
              <w:rPr>
                <w:noProof/>
                <w:color w:val="000000"/>
                <w:sz w:val="22"/>
                <w:szCs w:val="22"/>
                <w:lang w:val="sr-Latn-ME"/>
              </w:rPr>
              <w:t>jedinjenja</w:t>
            </w:r>
            <w:r w:rsidR="00853DAB" w:rsidRPr="002431B7">
              <w:rPr>
                <w:noProof/>
                <w:color w:val="000000"/>
                <w:sz w:val="22"/>
                <w:szCs w:val="22"/>
                <w:lang w:val="sr-Latn-ME"/>
              </w:rPr>
              <w:t xml:space="preserve"> </w:t>
            </w:r>
            <w:r w:rsidR="007304AD" w:rsidRPr="002431B7">
              <w:rPr>
                <w:noProof/>
                <w:color w:val="000000"/>
                <w:sz w:val="22"/>
                <w:szCs w:val="22"/>
                <w:lang w:val="sr-Latn-ME"/>
              </w:rPr>
              <w:t>oksid</w:t>
            </w:r>
            <w:r w:rsidRPr="002431B7">
              <w:rPr>
                <w:noProof/>
                <w:color w:val="000000"/>
                <w:sz w:val="22"/>
                <w:szCs w:val="22"/>
                <w:lang w:val="sr-Latn-ME"/>
              </w:rPr>
              <w:t>uju</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manje</w:t>
            </w:r>
            <w:r w:rsidR="00853DAB" w:rsidRPr="002431B7">
              <w:rPr>
                <w:noProof/>
                <w:color w:val="000000"/>
                <w:sz w:val="22"/>
                <w:szCs w:val="22"/>
                <w:lang w:val="sr-Latn-ME"/>
              </w:rPr>
              <w:t xml:space="preserve"> </w:t>
            </w:r>
            <w:r w:rsidRPr="002431B7">
              <w:rPr>
                <w:noProof/>
                <w:color w:val="000000"/>
                <w:sz w:val="22"/>
                <w:szCs w:val="22"/>
                <w:lang w:val="sr-Latn-ME"/>
              </w:rPr>
              <w:t>štetna</w:t>
            </w:r>
            <w:r w:rsidR="00853DAB" w:rsidRPr="002431B7">
              <w:rPr>
                <w:noProof/>
                <w:color w:val="000000"/>
                <w:sz w:val="22"/>
                <w:szCs w:val="22"/>
                <w:lang w:val="sr-Latn-ME"/>
              </w:rPr>
              <w:t xml:space="preserve"> </w:t>
            </w:r>
            <w:r w:rsidRPr="002431B7">
              <w:rPr>
                <w:noProof/>
                <w:color w:val="000000"/>
                <w:sz w:val="22"/>
                <w:szCs w:val="22"/>
                <w:lang w:val="sr-Latn-ME"/>
              </w:rPr>
              <w:t>jedinjenja</w:t>
            </w:r>
            <w:r w:rsidR="00853DAB" w:rsidRPr="002431B7">
              <w:rPr>
                <w:noProof/>
                <w:color w:val="000000"/>
                <w:sz w:val="22"/>
                <w:szCs w:val="22"/>
                <w:lang w:val="sr-Latn-ME"/>
              </w:rPr>
              <w:t xml:space="preserve"> </w:t>
            </w:r>
            <w:r w:rsidR="007304AD" w:rsidRPr="002431B7">
              <w:rPr>
                <w:noProof/>
                <w:color w:val="000000"/>
                <w:sz w:val="22"/>
                <w:szCs w:val="22"/>
                <w:lang w:val="sr-Latn-ME"/>
              </w:rPr>
              <w:t>koji</w:t>
            </w:r>
            <w:r w:rsidR="00853DAB" w:rsidRPr="002431B7">
              <w:rPr>
                <w:noProof/>
                <w:color w:val="000000"/>
                <w:sz w:val="22"/>
                <w:szCs w:val="22"/>
                <w:lang w:val="sr-Latn-ME"/>
              </w:rPr>
              <w:t xml:space="preserve"> </w:t>
            </w:r>
            <w:r w:rsidR="007304AD" w:rsidRPr="002431B7">
              <w:rPr>
                <w:noProof/>
                <w:color w:val="000000"/>
                <w:sz w:val="22"/>
                <w:szCs w:val="22"/>
                <w:lang w:val="sr-Latn-ME"/>
              </w:rPr>
              <w:t>se</w:t>
            </w:r>
            <w:r w:rsidR="00853DAB" w:rsidRPr="002431B7">
              <w:rPr>
                <w:noProof/>
                <w:color w:val="000000"/>
                <w:sz w:val="22"/>
                <w:szCs w:val="22"/>
                <w:lang w:val="sr-Latn-ME"/>
              </w:rPr>
              <w:t xml:space="preserve"> </w:t>
            </w:r>
            <w:r w:rsidR="007304AD" w:rsidRPr="002431B7">
              <w:rPr>
                <w:noProof/>
                <w:color w:val="000000"/>
                <w:sz w:val="22"/>
                <w:szCs w:val="22"/>
                <w:lang w:val="sr-Latn-ME"/>
              </w:rPr>
              <w:t>lakše</w:t>
            </w:r>
            <w:r w:rsidR="00853DAB" w:rsidRPr="002431B7">
              <w:rPr>
                <w:noProof/>
                <w:color w:val="000000"/>
                <w:sz w:val="22"/>
                <w:szCs w:val="22"/>
                <w:lang w:val="sr-Latn-ME"/>
              </w:rPr>
              <w:t xml:space="preserve"> </w:t>
            </w:r>
            <w:r w:rsidR="007304AD" w:rsidRPr="002431B7">
              <w:rPr>
                <w:noProof/>
                <w:color w:val="000000"/>
                <w:sz w:val="22"/>
                <w:szCs w:val="22"/>
                <w:lang w:val="sr-Latn-ME"/>
              </w:rPr>
              <w:t>biološki</w:t>
            </w:r>
            <w:r w:rsidR="00853DAB" w:rsidRPr="002431B7">
              <w:rPr>
                <w:noProof/>
                <w:color w:val="000000"/>
                <w:sz w:val="22"/>
                <w:szCs w:val="22"/>
                <w:lang w:val="sr-Latn-ME"/>
              </w:rPr>
              <w:t xml:space="preserve"> </w:t>
            </w:r>
            <w:r w:rsidR="007304AD" w:rsidRPr="002431B7">
              <w:rPr>
                <w:noProof/>
                <w:color w:val="000000"/>
                <w:sz w:val="22"/>
                <w:szCs w:val="22"/>
                <w:lang w:val="sr-Latn-ME"/>
              </w:rPr>
              <w:t>razgrađuju.</w:t>
            </w:r>
            <w:r w:rsidR="00853DAB" w:rsidRPr="002431B7">
              <w:rPr>
                <w:noProof/>
                <w:color w:val="000000"/>
                <w:sz w:val="22"/>
                <w:szCs w:val="22"/>
                <w:lang w:val="sr-Latn-ME"/>
              </w:rPr>
              <w:t xml:space="preserve"> </w:t>
            </w:r>
            <w:r w:rsidR="007304AD" w:rsidRPr="002431B7">
              <w:rPr>
                <w:noProof/>
                <w:color w:val="000000"/>
                <w:sz w:val="22"/>
                <w:szCs w:val="22"/>
                <w:lang w:val="sr-Latn-ME"/>
              </w:rPr>
              <w:t>Tehnike</w:t>
            </w:r>
            <w:r w:rsidR="00853DAB" w:rsidRPr="002431B7">
              <w:rPr>
                <w:noProof/>
                <w:color w:val="000000"/>
                <w:sz w:val="22"/>
                <w:szCs w:val="22"/>
                <w:lang w:val="sr-Latn-ME"/>
              </w:rPr>
              <w:t xml:space="preserve"> </w:t>
            </w:r>
            <w:r w:rsidR="007304AD" w:rsidRPr="002431B7">
              <w:rPr>
                <w:noProof/>
                <w:color w:val="000000"/>
                <w:sz w:val="22"/>
                <w:szCs w:val="22"/>
                <w:lang w:val="sr-Latn-ME"/>
              </w:rPr>
              <w:t>uključuju</w:t>
            </w:r>
            <w:r w:rsidR="00853DAB" w:rsidRPr="002431B7">
              <w:rPr>
                <w:noProof/>
                <w:color w:val="000000"/>
                <w:sz w:val="22"/>
                <w:szCs w:val="22"/>
                <w:lang w:val="sr-Latn-ME"/>
              </w:rPr>
              <w:t xml:space="preserve"> </w:t>
            </w:r>
            <w:r w:rsidR="007304AD" w:rsidRPr="002431B7">
              <w:rPr>
                <w:noProof/>
                <w:color w:val="000000"/>
                <w:sz w:val="22"/>
                <w:szCs w:val="22"/>
                <w:lang w:val="sr-Latn-ME"/>
              </w:rPr>
              <w:t>mokru</w:t>
            </w:r>
            <w:r w:rsidR="00853DAB" w:rsidRPr="002431B7">
              <w:rPr>
                <w:noProof/>
                <w:color w:val="000000"/>
                <w:sz w:val="22"/>
                <w:szCs w:val="22"/>
                <w:lang w:val="sr-Latn-ME"/>
              </w:rPr>
              <w:t xml:space="preserve"> </w:t>
            </w:r>
            <w:r w:rsidR="007304AD" w:rsidRPr="002431B7">
              <w:rPr>
                <w:noProof/>
                <w:color w:val="000000"/>
                <w:sz w:val="22"/>
                <w:szCs w:val="22"/>
                <w:lang w:val="sr-Latn-ME"/>
              </w:rPr>
              <w:t>oksidacij</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oksidaciju</w:t>
            </w:r>
            <w:r w:rsidR="00853DAB" w:rsidRPr="002431B7">
              <w:rPr>
                <w:noProof/>
                <w:color w:val="000000"/>
                <w:sz w:val="22"/>
                <w:szCs w:val="22"/>
                <w:lang w:val="sr-Latn-ME"/>
              </w:rPr>
              <w:t xml:space="preserve"> </w:t>
            </w:r>
            <w:r w:rsidRPr="002431B7">
              <w:rPr>
                <w:noProof/>
                <w:color w:val="000000"/>
                <w:sz w:val="22"/>
                <w:szCs w:val="22"/>
                <w:lang w:val="sr-Latn-ME"/>
              </w:rPr>
              <w:t>ozonom</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vodonik</w:t>
            </w:r>
            <w:r w:rsidR="00853DAB" w:rsidRPr="002431B7">
              <w:rPr>
                <w:noProof/>
                <w:color w:val="000000"/>
                <w:sz w:val="22"/>
                <w:szCs w:val="22"/>
                <w:lang w:val="sr-Latn-ME"/>
              </w:rPr>
              <w:t xml:space="preserve"> </w:t>
            </w:r>
            <w:r w:rsidR="007304AD" w:rsidRPr="002431B7">
              <w:rPr>
                <w:noProof/>
                <w:color w:val="000000"/>
                <w:sz w:val="22"/>
                <w:szCs w:val="22"/>
                <w:lang w:val="sr-Latn-ME"/>
              </w:rPr>
              <w:t>per</w:t>
            </w:r>
            <w:r w:rsidRPr="002431B7">
              <w:rPr>
                <w:noProof/>
                <w:color w:val="000000"/>
                <w:sz w:val="22"/>
                <w:szCs w:val="22"/>
                <w:lang w:val="sr-Latn-ME"/>
              </w:rPr>
              <w:t>oksidom</w:t>
            </w:r>
            <w:r w:rsidR="00853DAB" w:rsidRPr="002431B7">
              <w:rPr>
                <w:noProof/>
                <w:color w:val="000000"/>
                <w:sz w:val="22"/>
                <w:szCs w:val="22"/>
                <w:lang w:val="sr-Latn-ME"/>
              </w:rPr>
              <w:t xml:space="preserve"> </w:t>
            </w:r>
            <w:r w:rsidRPr="002431B7">
              <w:rPr>
                <w:noProof/>
                <w:color w:val="000000"/>
                <w:sz w:val="22"/>
                <w:szCs w:val="22"/>
                <w:lang w:val="sr-Latn-ME"/>
              </w:rPr>
              <w:t>uz</w:t>
            </w:r>
            <w:r w:rsidR="00853DAB" w:rsidRPr="002431B7">
              <w:rPr>
                <w:noProof/>
                <w:color w:val="000000"/>
                <w:sz w:val="22"/>
                <w:szCs w:val="22"/>
                <w:lang w:val="sr-Latn-ME"/>
              </w:rPr>
              <w:t xml:space="preserve"> </w:t>
            </w:r>
            <w:r w:rsidRPr="002431B7">
              <w:rPr>
                <w:noProof/>
                <w:color w:val="000000"/>
                <w:sz w:val="22"/>
                <w:szCs w:val="22"/>
                <w:lang w:val="sr-Latn-ME"/>
              </w:rPr>
              <w:t>potencijalnu</w:t>
            </w:r>
            <w:r w:rsidR="00853DAB" w:rsidRPr="002431B7">
              <w:rPr>
                <w:noProof/>
                <w:color w:val="000000"/>
                <w:sz w:val="22"/>
                <w:szCs w:val="22"/>
                <w:lang w:val="sr-Latn-ME"/>
              </w:rPr>
              <w:t xml:space="preserve"> </w:t>
            </w:r>
            <w:r w:rsidRPr="002431B7">
              <w:rPr>
                <w:noProof/>
                <w:color w:val="000000"/>
                <w:sz w:val="22"/>
                <w:szCs w:val="22"/>
                <w:lang w:val="sr-Latn-ME"/>
              </w:rPr>
              <w:t>upotrebu</w:t>
            </w:r>
            <w:r w:rsidR="00853DAB" w:rsidRPr="002431B7">
              <w:rPr>
                <w:noProof/>
                <w:color w:val="000000"/>
                <w:sz w:val="22"/>
                <w:szCs w:val="22"/>
                <w:lang w:val="sr-Latn-ME"/>
              </w:rPr>
              <w:t xml:space="preserve"> </w:t>
            </w:r>
            <w:r w:rsidR="007304AD" w:rsidRPr="002431B7">
              <w:rPr>
                <w:noProof/>
                <w:color w:val="000000"/>
                <w:sz w:val="22"/>
                <w:szCs w:val="22"/>
                <w:lang w:val="sr-Latn-ME"/>
              </w:rPr>
              <w:t>katalizatora</w:t>
            </w:r>
            <w:r w:rsidR="00853DAB" w:rsidRPr="002431B7">
              <w:rPr>
                <w:noProof/>
                <w:color w:val="000000"/>
                <w:sz w:val="22"/>
                <w:szCs w:val="22"/>
                <w:lang w:val="sr-Latn-ME"/>
              </w:rPr>
              <w:t xml:space="preserve"> </w:t>
            </w:r>
            <w:r w:rsidR="007304AD" w:rsidRPr="002431B7">
              <w:rPr>
                <w:noProof/>
                <w:color w:val="000000"/>
                <w:sz w:val="22"/>
                <w:szCs w:val="22"/>
                <w:lang w:val="sr-Latn-ME"/>
              </w:rPr>
              <w:t>ili</w:t>
            </w:r>
            <w:r w:rsidR="00853DAB" w:rsidRPr="002431B7">
              <w:rPr>
                <w:noProof/>
                <w:color w:val="000000"/>
                <w:sz w:val="22"/>
                <w:szCs w:val="22"/>
                <w:lang w:val="sr-Latn-ME"/>
              </w:rPr>
              <w:t xml:space="preserve"> </w:t>
            </w:r>
            <w:r w:rsidR="007304AD" w:rsidRPr="002431B7">
              <w:rPr>
                <w:noProof/>
                <w:color w:val="000000"/>
                <w:sz w:val="22"/>
                <w:szCs w:val="22"/>
                <w:lang w:val="sr-Latn-ME"/>
              </w:rPr>
              <w:t>UV</w:t>
            </w:r>
            <w:r w:rsidR="00853DAB" w:rsidRPr="002431B7">
              <w:rPr>
                <w:noProof/>
                <w:color w:val="000000"/>
                <w:sz w:val="22"/>
                <w:szCs w:val="22"/>
                <w:lang w:val="sr-Latn-ME"/>
              </w:rPr>
              <w:t xml:space="preserve"> </w:t>
            </w:r>
            <w:r w:rsidR="007304AD" w:rsidRPr="002431B7">
              <w:rPr>
                <w:noProof/>
                <w:color w:val="000000"/>
                <w:sz w:val="22"/>
                <w:szCs w:val="22"/>
                <w:lang w:val="sr-Latn-ME"/>
              </w:rPr>
              <w:t>zračenja.</w:t>
            </w:r>
            <w:r w:rsidR="00853DAB" w:rsidRPr="002431B7">
              <w:rPr>
                <w:noProof/>
                <w:color w:val="000000"/>
                <w:sz w:val="22"/>
                <w:szCs w:val="22"/>
                <w:lang w:val="sr-Latn-ME"/>
              </w:rPr>
              <w:t xml:space="preserve"> </w:t>
            </w:r>
            <w:r w:rsidRPr="002431B7">
              <w:rPr>
                <w:noProof/>
                <w:color w:val="000000"/>
                <w:sz w:val="22"/>
                <w:szCs w:val="22"/>
                <w:lang w:val="sr-Latn-ME"/>
              </w:rPr>
              <w:t>H</w:t>
            </w:r>
            <w:r w:rsidR="007304AD" w:rsidRPr="002431B7">
              <w:rPr>
                <w:noProof/>
                <w:color w:val="000000"/>
                <w:sz w:val="22"/>
                <w:szCs w:val="22"/>
                <w:lang w:val="sr-Latn-ME"/>
              </w:rPr>
              <w:t>emijska</w:t>
            </w:r>
            <w:r w:rsidR="00853DAB" w:rsidRPr="002431B7">
              <w:rPr>
                <w:noProof/>
                <w:color w:val="000000"/>
                <w:sz w:val="22"/>
                <w:szCs w:val="22"/>
                <w:lang w:val="sr-Latn-ME"/>
              </w:rPr>
              <w:t xml:space="preserve"> </w:t>
            </w:r>
            <w:r w:rsidR="007304AD" w:rsidRPr="002431B7">
              <w:rPr>
                <w:noProof/>
                <w:color w:val="000000"/>
                <w:sz w:val="22"/>
                <w:szCs w:val="22"/>
                <w:lang w:val="sr-Latn-ME"/>
              </w:rPr>
              <w:t>oksidacija</w:t>
            </w:r>
            <w:r w:rsidR="00853DAB" w:rsidRPr="002431B7">
              <w:rPr>
                <w:noProof/>
                <w:color w:val="000000"/>
                <w:sz w:val="22"/>
                <w:szCs w:val="22"/>
                <w:lang w:val="sr-Latn-ME"/>
              </w:rPr>
              <w:t xml:space="preserve"> </w:t>
            </w:r>
            <w:r w:rsidR="007304AD" w:rsidRPr="002431B7">
              <w:rPr>
                <w:noProof/>
                <w:color w:val="000000"/>
                <w:sz w:val="22"/>
                <w:szCs w:val="22"/>
                <w:lang w:val="sr-Latn-ME"/>
              </w:rPr>
              <w:t>upotrebljava</w:t>
            </w:r>
            <w:r w:rsidR="00853DAB" w:rsidRPr="002431B7">
              <w:rPr>
                <w:noProof/>
                <w:color w:val="000000"/>
                <w:sz w:val="22"/>
                <w:szCs w:val="22"/>
                <w:lang w:val="sr-Latn-ME"/>
              </w:rPr>
              <w:t xml:space="preserve"> </w:t>
            </w:r>
            <w:r w:rsidR="007304AD" w:rsidRPr="002431B7">
              <w:rPr>
                <w:noProof/>
                <w:color w:val="000000"/>
                <w:sz w:val="22"/>
                <w:szCs w:val="22"/>
                <w:lang w:val="sr-Latn-ME"/>
              </w:rPr>
              <w:t>se</w:t>
            </w:r>
            <w:r w:rsidR="00853DAB" w:rsidRPr="002431B7">
              <w:rPr>
                <w:noProof/>
                <w:color w:val="000000"/>
                <w:sz w:val="22"/>
                <w:szCs w:val="22"/>
                <w:lang w:val="sr-Latn-ME"/>
              </w:rPr>
              <w:t xml:space="preserve"> </w:t>
            </w:r>
            <w:r w:rsidR="007304AD" w:rsidRPr="002431B7">
              <w:rPr>
                <w:noProof/>
                <w:color w:val="000000"/>
                <w:sz w:val="22"/>
                <w:szCs w:val="22"/>
                <w:lang w:val="sr-Latn-ME"/>
              </w:rPr>
              <w:t>i</w:t>
            </w:r>
            <w:r w:rsidR="00853DAB" w:rsidRPr="002431B7">
              <w:rPr>
                <w:noProof/>
                <w:color w:val="000000"/>
                <w:sz w:val="22"/>
                <w:szCs w:val="22"/>
                <w:lang w:val="sr-Latn-ME"/>
              </w:rPr>
              <w:t xml:space="preserve"> </w:t>
            </w:r>
            <w:r w:rsidR="007304AD" w:rsidRPr="002431B7">
              <w:rPr>
                <w:noProof/>
                <w:color w:val="000000"/>
                <w:sz w:val="22"/>
                <w:szCs w:val="22"/>
                <w:lang w:val="sr-Latn-ME"/>
              </w:rPr>
              <w:t>za</w:t>
            </w:r>
            <w:r w:rsidR="00853DAB" w:rsidRPr="002431B7">
              <w:rPr>
                <w:noProof/>
                <w:color w:val="000000"/>
                <w:sz w:val="22"/>
                <w:szCs w:val="22"/>
                <w:lang w:val="sr-Latn-ME"/>
              </w:rPr>
              <w:t xml:space="preserve"> </w:t>
            </w:r>
            <w:r w:rsidR="007304AD" w:rsidRPr="002431B7">
              <w:rPr>
                <w:noProof/>
                <w:color w:val="000000"/>
                <w:sz w:val="22"/>
                <w:szCs w:val="22"/>
                <w:lang w:val="sr-Latn-ME"/>
              </w:rPr>
              <w:t>razgradnju</w:t>
            </w:r>
            <w:r w:rsidR="00853DAB" w:rsidRPr="002431B7">
              <w:rPr>
                <w:noProof/>
                <w:color w:val="000000"/>
                <w:sz w:val="22"/>
                <w:szCs w:val="22"/>
                <w:lang w:val="sr-Latn-ME"/>
              </w:rPr>
              <w:t xml:space="preserve"> </w:t>
            </w:r>
            <w:r w:rsidR="007304AD" w:rsidRPr="002431B7">
              <w:rPr>
                <w:noProof/>
                <w:color w:val="000000"/>
                <w:sz w:val="22"/>
                <w:szCs w:val="22"/>
                <w:lang w:val="sr-Latn-ME"/>
              </w:rPr>
              <w:t>organskih</w:t>
            </w:r>
            <w:r w:rsidR="00853DAB" w:rsidRPr="002431B7">
              <w:rPr>
                <w:noProof/>
                <w:color w:val="000000"/>
                <w:sz w:val="22"/>
                <w:szCs w:val="22"/>
                <w:lang w:val="sr-Latn-ME"/>
              </w:rPr>
              <w:t xml:space="preserve"> </w:t>
            </w:r>
            <w:r w:rsidRPr="002431B7">
              <w:rPr>
                <w:noProof/>
                <w:color w:val="000000"/>
                <w:sz w:val="22"/>
                <w:szCs w:val="22"/>
                <w:lang w:val="sr-Latn-ME"/>
              </w:rPr>
              <w:t>jedinjenja</w:t>
            </w:r>
            <w:r w:rsidR="00853DAB" w:rsidRPr="002431B7">
              <w:rPr>
                <w:noProof/>
                <w:color w:val="000000"/>
                <w:sz w:val="22"/>
                <w:szCs w:val="22"/>
                <w:lang w:val="sr-Latn-ME"/>
              </w:rPr>
              <w:t xml:space="preserve"> </w:t>
            </w:r>
            <w:r w:rsidRPr="002431B7">
              <w:rPr>
                <w:noProof/>
                <w:color w:val="000000"/>
                <w:sz w:val="22"/>
                <w:szCs w:val="22"/>
                <w:lang w:val="sr-Latn-ME"/>
              </w:rPr>
              <w:t>koji</w:t>
            </w:r>
            <w:r w:rsidR="00853DAB" w:rsidRPr="002431B7">
              <w:rPr>
                <w:noProof/>
                <w:color w:val="000000"/>
                <w:sz w:val="22"/>
                <w:szCs w:val="22"/>
                <w:lang w:val="sr-Latn-ME"/>
              </w:rPr>
              <w:t xml:space="preserve"> </w:t>
            </w:r>
            <w:r w:rsidRPr="002431B7">
              <w:rPr>
                <w:noProof/>
                <w:color w:val="000000"/>
                <w:sz w:val="22"/>
                <w:szCs w:val="22"/>
                <w:lang w:val="sr-Latn-ME"/>
              </w:rPr>
              <w:t>uzrokuju</w:t>
            </w:r>
            <w:r w:rsidR="00853DAB" w:rsidRPr="002431B7">
              <w:rPr>
                <w:noProof/>
                <w:color w:val="000000"/>
                <w:sz w:val="22"/>
                <w:szCs w:val="22"/>
                <w:lang w:val="sr-Latn-ME"/>
              </w:rPr>
              <w:t xml:space="preserve"> </w:t>
            </w:r>
            <w:r w:rsidRPr="002431B7">
              <w:rPr>
                <w:noProof/>
                <w:color w:val="000000"/>
                <w:sz w:val="22"/>
                <w:szCs w:val="22"/>
                <w:lang w:val="sr-Latn-ME"/>
              </w:rPr>
              <w:t>neugodne</w:t>
            </w:r>
            <w:r w:rsidR="00853DAB" w:rsidRPr="002431B7">
              <w:rPr>
                <w:noProof/>
                <w:color w:val="000000"/>
                <w:sz w:val="22"/>
                <w:szCs w:val="22"/>
                <w:lang w:val="sr-Latn-ME"/>
              </w:rPr>
              <w:t xml:space="preserve"> </w:t>
            </w:r>
            <w:r w:rsidRPr="002431B7">
              <w:rPr>
                <w:noProof/>
                <w:color w:val="000000"/>
                <w:sz w:val="22"/>
                <w:szCs w:val="22"/>
                <w:lang w:val="sr-Latn-ME"/>
              </w:rPr>
              <w:t>mirise,</w:t>
            </w:r>
            <w:r w:rsidR="00853DAB" w:rsidRPr="002431B7">
              <w:rPr>
                <w:noProof/>
                <w:color w:val="000000"/>
                <w:sz w:val="22"/>
                <w:szCs w:val="22"/>
                <w:lang w:val="sr-Latn-ME"/>
              </w:rPr>
              <w:t xml:space="preserve"> </w:t>
            </w:r>
            <w:r w:rsidRPr="002431B7">
              <w:rPr>
                <w:noProof/>
                <w:color w:val="000000"/>
                <w:sz w:val="22"/>
                <w:szCs w:val="22"/>
                <w:lang w:val="sr-Latn-ME"/>
              </w:rPr>
              <w:t>u</w:t>
            </w:r>
            <w:r w:rsidR="007304AD" w:rsidRPr="002431B7">
              <w:rPr>
                <w:noProof/>
                <w:color w:val="000000"/>
                <w:sz w:val="22"/>
                <w:szCs w:val="22"/>
                <w:lang w:val="sr-Latn-ME"/>
              </w:rPr>
              <w:t>kuse</w:t>
            </w:r>
            <w:r w:rsidR="00853DAB" w:rsidRPr="002431B7">
              <w:rPr>
                <w:noProof/>
                <w:color w:val="000000"/>
                <w:sz w:val="22"/>
                <w:szCs w:val="22"/>
                <w:lang w:val="sr-Latn-ME"/>
              </w:rPr>
              <w:t xml:space="preserve"> </w:t>
            </w:r>
            <w:r w:rsidR="007304AD" w:rsidRPr="002431B7">
              <w:rPr>
                <w:noProof/>
                <w:color w:val="000000"/>
                <w:sz w:val="22"/>
                <w:szCs w:val="22"/>
                <w:lang w:val="sr-Latn-ME"/>
              </w:rPr>
              <w:t>i</w:t>
            </w:r>
            <w:r w:rsidR="00853DAB" w:rsidRPr="002431B7">
              <w:rPr>
                <w:noProof/>
                <w:color w:val="000000"/>
                <w:sz w:val="22"/>
                <w:szCs w:val="22"/>
                <w:lang w:val="sr-Latn-ME"/>
              </w:rPr>
              <w:t xml:space="preserve"> </w:t>
            </w:r>
            <w:r w:rsidR="007304AD" w:rsidRPr="002431B7">
              <w:rPr>
                <w:noProof/>
                <w:color w:val="000000"/>
                <w:sz w:val="22"/>
                <w:szCs w:val="22"/>
                <w:lang w:val="sr-Latn-ME"/>
              </w:rPr>
              <w:t>boju</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007304AD" w:rsidRPr="002431B7">
              <w:rPr>
                <w:noProof/>
                <w:color w:val="000000"/>
                <w:sz w:val="22"/>
                <w:szCs w:val="22"/>
                <w:lang w:val="sr-Latn-ME"/>
              </w:rPr>
              <w:t>za</w:t>
            </w:r>
            <w:r w:rsidR="00853DAB" w:rsidRPr="002431B7">
              <w:rPr>
                <w:noProof/>
                <w:color w:val="000000"/>
                <w:sz w:val="22"/>
                <w:szCs w:val="22"/>
                <w:lang w:val="sr-Latn-ME"/>
              </w:rPr>
              <w:t xml:space="preserve"> </w:t>
            </w:r>
            <w:r w:rsidR="007304AD" w:rsidRPr="002431B7">
              <w:rPr>
                <w:noProof/>
                <w:color w:val="000000"/>
                <w:sz w:val="22"/>
                <w:szCs w:val="22"/>
                <w:lang w:val="sr-Latn-ME"/>
              </w:rPr>
              <w:t>potrebe</w:t>
            </w:r>
            <w:r w:rsidR="00853DAB" w:rsidRPr="002431B7">
              <w:rPr>
                <w:noProof/>
                <w:color w:val="000000"/>
                <w:sz w:val="22"/>
                <w:szCs w:val="22"/>
                <w:lang w:val="sr-Latn-ME"/>
              </w:rPr>
              <w:t xml:space="preserve"> </w:t>
            </w:r>
            <w:r w:rsidR="007304AD" w:rsidRPr="002431B7">
              <w:rPr>
                <w:noProof/>
                <w:color w:val="000000"/>
                <w:sz w:val="22"/>
                <w:szCs w:val="22"/>
                <w:lang w:val="sr-Latn-ME"/>
              </w:rPr>
              <w:t>dezinfekcije.</w:t>
            </w:r>
          </w:p>
        </w:tc>
      </w:tr>
      <w:tr w:rsidR="009B57C0" w:rsidRPr="00E37027" w14:paraId="064D5EB6" w14:textId="77777777" w:rsidTr="00CC05E7">
        <w:tc>
          <w:tcPr>
            <w:tcW w:w="2405" w:type="dxa"/>
            <w:shd w:val="clear" w:color="auto" w:fill="FFFFFF"/>
            <w:tcMar>
              <w:top w:w="120" w:type="dxa"/>
              <w:left w:w="120" w:type="dxa"/>
              <w:bottom w:w="120" w:type="dxa"/>
              <w:right w:w="120" w:type="dxa"/>
            </w:tcMar>
            <w:hideMark/>
          </w:tcPr>
          <w:p w14:paraId="68618B09" w14:textId="090E3837" w:rsidR="007304AD" w:rsidRPr="002431B7" w:rsidRDefault="0088244E" w:rsidP="00C45837">
            <w:pPr>
              <w:pStyle w:val="tbl-txt"/>
              <w:spacing w:before="0" w:beforeAutospacing="0" w:after="0" w:afterAutospacing="0"/>
              <w:rPr>
                <w:noProof/>
                <w:color w:val="000000"/>
                <w:sz w:val="22"/>
                <w:szCs w:val="22"/>
                <w:lang w:val="sr-Latn-ME"/>
              </w:rPr>
            </w:pPr>
            <w:r w:rsidRPr="00C45837">
              <w:rPr>
                <w:noProof/>
                <w:color w:val="000000"/>
                <w:sz w:val="22"/>
                <w:szCs w:val="22"/>
                <w:lang w:val="sr-Latn-ME"/>
              </w:rPr>
              <w:lastRenderedPageBreak/>
              <w:t>H</w:t>
            </w:r>
            <w:r w:rsidR="007304AD" w:rsidRPr="00C45837">
              <w:rPr>
                <w:noProof/>
                <w:color w:val="000000"/>
                <w:sz w:val="22"/>
                <w:szCs w:val="22"/>
                <w:lang w:val="sr-Latn-ME"/>
              </w:rPr>
              <w:t>emijska</w:t>
            </w:r>
            <w:r w:rsidR="00853DAB" w:rsidRPr="002431B7">
              <w:rPr>
                <w:noProof/>
                <w:color w:val="000000"/>
                <w:sz w:val="22"/>
                <w:szCs w:val="22"/>
                <w:lang w:val="sr-Latn-ME"/>
              </w:rPr>
              <w:t xml:space="preserve"> </w:t>
            </w:r>
            <w:r w:rsidR="007304AD" w:rsidRPr="002431B7">
              <w:rPr>
                <w:noProof/>
                <w:color w:val="000000"/>
                <w:sz w:val="22"/>
                <w:szCs w:val="22"/>
                <w:lang w:val="sr-Latn-ME"/>
              </w:rPr>
              <w:t>redukcija</w:t>
            </w:r>
          </w:p>
        </w:tc>
        <w:tc>
          <w:tcPr>
            <w:tcW w:w="2090" w:type="dxa"/>
            <w:shd w:val="clear" w:color="auto" w:fill="FFFFFF"/>
            <w:tcMar>
              <w:top w:w="120" w:type="dxa"/>
              <w:left w:w="120" w:type="dxa"/>
              <w:bottom w:w="120" w:type="dxa"/>
              <w:right w:w="120" w:type="dxa"/>
            </w:tcMar>
            <w:hideMark/>
          </w:tcPr>
          <w:p w14:paraId="011FD5DA" w14:textId="3E773B7D"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Reduktibilne</w:t>
            </w:r>
            <w:r w:rsidR="00853DAB" w:rsidRPr="002431B7">
              <w:rPr>
                <w:noProof/>
                <w:color w:val="000000"/>
                <w:sz w:val="22"/>
                <w:szCs w:val="22"/>
                <w:lang w:val="sr-Latn-ME"/>
              </w:rPr>
              <w:t xml:space="preserve"> </w:t>
            </w:r>
            <w:r w:rsidR="0088244E" w:rsidRPr="002431B7">
              <w:rPr>
                <w:noProof/>
                <w:color w:val="000000"/>
                <w:sz w:val="22"/>
                <w:szCs w:val="22"/>
                <w:lang w:val="sr-Latn-ME"/>
              </w:rPr>
              <w:t>rastvorene</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853DAB" w:rsidRPr="002431B7">
              <w:rPr>
                <w:noProof/>
                <w:color w:val="000000"/>
                <w:sz w:val="22"/>
                <w:szCs w:val="22"/>
                <w:lang w:val="sr-Latn-ME"/>
              </w:rPr>
              <w:t xml:space="preserve"> </w:t>
            </w:r>
            <w:r w:rsidRPr="002431B7">
              <w:rPr>
                <w:noProof/>
                <w:color w:val="000000"/>
                <w:sz w:val="22"/>
                <w:szCs w:val="22"/>
                <w:lang w:val="sr-Latn-ME"/>
              </w:rPr>
              <w:t>koje</w:t>
            </w:r>
            <w:r w:rsidR="00853DAB" w:rsidRPr="002431B7">
              <w:rPr>
                <w:noProof/>
                <w:color w:val="000000"/>
                <w:sz w:val="22"/>
                <w:szCs w:val="22"/>
                <w:lang w:val="sr-Latn-ME"/>
              </w:rPr>
              <w:t xml:space="preserve"> </w:t>
            </w:r>
            <w:r w:rsidR="004C1043" w:rsidRPr="002431B7">
              <w:rPr>
                <w:noProof/>
                <w:color w:val="000000"/>
                <w:sz w:val="22"/>
                <w:szCs w:val="22"/>
                <w:lang w:val="sr-Latn-ME"/>
              </w:rPr>
              <w:t>nijesu</w:t>
            </w:r>
            <w:r w:rsidR="00853DAB" w:rsidRPr="002431B7">
              <w:rPr>
                <w:noProof/>
                <w:color w:val="000000"/>
                <w:sz w:val="22"/>
                <w:szCs w:val="22"/>
                <w:lang w:val="sr-Latn-ME"/>
              </w:rPr>
              <w:t xml:space="preserve"> </w:t>
            </w:r>
            <w:r w:rsidRPr="002431B7">
              <w:rPr>
                <w:noProof/>
                <w:color w:val="000000"/>
                <w:sz w:val="22"/>
                <w:szCs w:val="22"/>
                <w:lang w:val="sr-Latn-ME"/>
              </w:rPr>
              <w:t>biorazgradive</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koje</w:t>
            </w:r>
            <w:r w:rsidR="00853DAB" w:rsidRPr="002431B7">
              <w:rPr>
                <w:noProof/>
                <w:color w:val="000000"/>
                <w:sz w:val="22"/>
                <w:szCs w:val="22"/>
                <w:lang w:val="sr-Latn-ME"/>
              </w:rPr>
              <w:t xml:space="preserve"> </w:t>
            </w:r>
            <w:r w:rsidRPr="002431B7">
              <w:rPr>
                <w:noProof/>
                <w:color w:val="000000"/>
                <w:sz w:val="22"/>
                <w:szCs w:val="22"/>
                <w:lang w:val="sr-Latn-ME"/>
              </w:rPr>
              <w:t>bi</w:t>
            </w:r>
            <w:r w:rsidR="00853DAB" w:rsidRPr="002431B7">
              <w:rPr>
                <w:noProof/>
                <w:color w:val="000000"/>
                <w:sz w:val="22"/>
                <w:szCs w:val="22"/>
                <w:lang w:val="sr-Latn-ME"/>
              </w:rPr>
              <w:t xml:space="preserve"> </w:t>
            </w:r>
            <w:r w:rsidRPr="002431B7">
              <w:rPr>
                <w:noProof/>
                <w:color w:val="000000"/>
                <w:sz w:val="22"/>
                <w:szCs w:val="22"/>
                <w:lang w:val="sr-Latn-ME"/>
              </w:rPr>
              <w:t>mogle</w:t>
            </w:r>
            <w:r w:rsidR="00853DAB" w:rsidRPr="002431B7">
              <w:rPr>
                <w:noProof/>
                <w:color w:val="000000"/>
                <w:sz w:val="22"/>
                <w:szCs w:val="22"/>
                <w:lang w:val="sr-Latn-ME"/>
              </w:rPr>
              <w:t xml:space="preserve"> </w:t>
            </w:r>
            <w:r w:rsidRPr="002431B7">
              <w:rPr>
                <w:noProof/>
                <w:color w:val="000000"/>
                <w:sz w:val="22"/>
                <w:szCs w:val="22"/>
                <w:lang w:val="sr-Latn-ME"/>
              </w:rPr>
              <w:t>onemogućiti</w:t>
            </w:r>
            <w:r w:rsidR="00853DAB" w:rsidRPr="002431B7">
              <w:rPr>
                <w:noProof/>
                <w:color w:val="000000"/>
                <w:sz w:val="22"/>
                <w:szCs w:val="22"/>
                <w:lang w:val="sr-Latn-ME"/>
              </w:rPr>
              <w:t xml:space="preserve"> </w:t>
            </w:r>
            <w:r w:rsidRPr="002431B7">
              <w:rPr>
                <w:noProof/>
                <w:color w:val="000000"/>
                <w:sz w:val="22"/>
                <w:szCs w:val="22"/>
                <w:lang w:val="sr-Latn-ME"/>
              </w:rPr>
              <w:t>biološko</w:t>
            </w:r>
            <w:r w:rsidR="00853DAB" w:rsidRPr="002431B7">
              <w:rPr>
                <w:noProof/>
                <w:color w:val="000000"/>
                <w:sz w:val="22"/>
                <w:szCs w:val="22"/>
                <w:lang w:val="sr-Latn-ME"/>
              </w:rPr>
              <w:t xml:space="preserve"> </w:t>
            </w:r>
            <w:r w:rsidR="0088244E" w:rsidRPr="002431B7">
              <w:rPr>
                <w:noProof/>
                <w:color w:val="000000"/>
                <w:sz w:val="22"/>
                <w:szCs w:val="22"/>
                <w:lang w:val="sr-Latn-ME"/>
              </w:rPr>
              <w:t>pre</w:t>
            </w:r>
            <w:r w:rsidRPr="002431B7">
              <w:rPr>
                <w:noProof/>
                <w:color w:val="000000"/>
                <w:sz w:val="22"/>
                <w:szCs w:val="22"/>
                <w:lang w:val="sr-Latn-ME"/>
              </w:rPr>
              <w:t>čišćavanje,</w:t>
            </w:r>
            <w:r w:rsidR="00853DAB" w:rsidRPr="002431B7">
              <w:rPr>
                <w:noProof/>
                <w:color w:val="000000"/>
                <w:sz w:val="22"/>
                <w:szCs w:val="22"/>
                <w:lang w:val="sr-Latn-ME"/>
              </w:rPr>
              <w:t xml:space="preserve"> </w:t>
            </w:r>
            <w:r w:rsidRPr="002431B7">
              <w:rPr>
                <w:noProof/>
                <w:color w:val="000000"/>
                <w:sz w:val="22"/>
                <w:szCs w:val="22"/>
                <w:lang w:val="sr-Latn-ME"/>
              </w:rPr>
              <w:t>npr.</w:t>
            </w:r>
            <w:r w:rsidR="00853DAB" w:rsidRPr="002431B7">
              <w:rPr>
                <w:noProof/>
                <w:color w:val="000000"/>
                <w:sz w:val="22"/>
                <w:szCs w:val="22"/>
                <w:lang w:val="sr-Latn-ME"/>
              </w:rPr>
              <w:t xml:space="preserve"> </w:t>
            </w:r>
            <w:r w:rsidRPr="002431B7">
              <w:rPr>
                <w:noProof/>
                <w:color w:val="000000"/>
                <w:sz w:val="22"/>
                <w:szCs w:val="22"/>
                <w:lang w:val="sr-Latn-ME"/>
              </w:rPr>
              <w:t>šest</w:t>
            </w:r>
            <w:r w:rsidR="0088244E" w:rsidRPr="002431B7">
              <w:rPr>
                <w:noProof/>
                <w:color w:val="000000"/>
                <w:sz w:val="22"/>
                <w:szCs w:val="22"/>
                <w:lang w:val="sr-Latn-ME"/>
              </w:rPr>
              <w:t>ovalentni</w:t>
            </w:r>
            <w:r w:rsidR="00853DAB" w:rsidRPr="002431B7">
              <w:rPr>
                <w:noProof/>
                <w:color w:val="000000"/>
                <w:sz w:val="22"/>
                <w:szCs w:val="22"/>
                <w:lang w:val="sr-Latn-ME"/>
              </w:rPr>
              <w:t xml:space="preserve"> </w:t>
            </w:r>
            <w:r w:rsidR="0088244E" w:rsidRPr="002431B7">
              <w:rPr>
                <w:noProof/>
                <w:color w:val="000000"/>
                <w:sz w:val="22"/>
                <w:szCs w:val="22"/>
                <w:lang w:val="sr-Latn-ME"/>
              </w:rPr>
              <w:t>hr</w:t>
            </w:r>
            <w:r w:rsidRPr="002431B7">
              <w:rPr>
                <w:noProof/>
                <w:color w:val="000000"/>
                <w:sz w:val="22"/>
                <w:szCs w:val="22"/>
                <w:lang w:val="sr-Latn-ME"/>
              </w:rPr>
              <w:t>om</w:t>
            </w:r>
            <w:r w:rsidR="00853DAB" w:rsidRPr="002431B7">
              <w:rPr>
                <w:noProof/>
                <w:color w:val="000000"/>
                <w:sz w:val="22"/>
                <w:szCs w:val="22"/>
                <w:lang w:val="sr-Latn-ME"/>
              </w:rPr>
              <w:t xml:space="preserve"> </w:t>
            </w:r>
            <w:r w:rsidRPr="002431B7">
              <w:rPr>
                <w:noProof/>
                <w:color w:val="000000"/>
                <w:sz w:val="22"/>
                <w:szCs w:val="22"/>
                <w:lang w:val="sr-Latn-ME"/>
              </w:rPr>
              <w:t>(Cr(VI))</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3D5BD028" w14:textId="1F55A74A" w:rsidR="007304AD" w:rsidRPr="002431B7" w:rsidRDefault="0088244E"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H</w:t>
            </w:r>
            <w:r w:rsidR="007304AD" w:rsidRPr="002431B7">
              <w:rPr>
                <w:noProof/>
                <w:color w:val="000000"/>
                <w:sz w:val="22"/>
                <w:szCs w:val="22"/>
                <w:lang w:val="sr-Latn-ME"/>
              </w:rPr>
              <w:t>emijska</w:t>
            </w:r>
            <w:r w:rsidR="00853DAB" w:rsidRPr="002431B7">
              <w:rPr>
                <w:noProof/>
                <w:color w:val="000000"/>
                <w:sz w:val="22"/>
                <w:szCs w:val="22"/>
                <w:lang w:val="sr-Latn-ME"/>
              </w:rPr>
              <w:t xml:space="preserve"> </w:t>
            </w:r>
            <w:r w:rsidR="007304AD" w:rsidRPr="002431B7">
              <w:rPr>
                <w:noProof/>
                <w:color w:val="000000"/>
                <w:sz w:val="22"/>
                <w:szCs w:val="22"/>
                <w:lang w:val="sr-Latn-ME"/>
              </w:rPr>
              <w:t>redukcija</w:t>
            </w:r>
            <w:r w:rsidR="00853DAB" w:rsidRPr="002431B7">
              <w:rPr>
                <w:noProof/>
                <w:color w:val="000000"/>
                <w:sz w:val="22"/>
                <w:szCs w:val="22"/>
                <w:lang w:val="sr-Latn-ME"/>
              </w:rPr>
              <w:t xml:space="preserve"> </w:t>
            </w:r>
            <w:r w:rsidR="007304AD" w:rsidRPr="002431B7">
              <w:rPr>
                <w:noProof/>
                <w:color w:val="000000"/>
                <w:sz w:val="22"/>
                <w:szCs w:val="22"/>
                <w:lang w:val="sr-Latn-ME"/>
              </w:rPr>
              <w:t>je</w:t>
            </w:r>
            <w:r w:rsidR="00853DAB" w:rsidRPr="002431B7">
              <w:rPr>
                <w:noProof/>
                <w:color w:val="000000"/>
                <w:sz w:val="22"/>
                <w:szCs w:val="22"/>
                <w:lang w:val="sr-Latn-ME"/>
              </w:rPr>
              <w:t xml:space="preserve"> </w:t>
            </w:r>
            <w:r w:rsidR="007304AD" w:rsidRPr="002431B7">
              <w:rPr>
                <w:noProof/>
                <w:color w:val="000000"/>
                <w:sz w:val="22"/>
                <w:szCs w:val="22"/>
                <w:lang w:val="sr-Latn-ME"/>
              </w:rPr>
              <w:t>pretvaranje</w:t>
            </w:r>
            <w:r w:rsidR="00853DAB" w:rsidRPr="002431B7">
              <w:rPr>
                <w:noProof/>
                <w:color w:val="000000"/>
                <w:sz w:val="22"/>
                <w:szCs w:val="22"/>
                <w:lang w:val="sr-Latn-ME"/>
              </w:rPr>
              <w:t xml:space="preserve"> </w:t>
            </w:r>
            <w:r w:rsidR="00E72DB8" w:rsidRPr="002431B7">
              <w:rPr>
                <w:noProof/>
                <w:color w:val="000000"/>
                <w:sz w:val="22"/>
                <w:szCs w:val="22"/>
                <w:lang w:val="sr-Latn-ME"/>
              </w:rPr>
              <w:t>zagađujućih</w:t>
            </w:r>
            <w:r w:rsidR="00853DAB" w:rsidRPr="002431B7">
              <w:rPr>
                <w:noProof/>
                <w:color w:val="000000"/>
                <w:sz w:val="22"/>
                <w:szCs w:val="22"/>
                <w:lang w:val="sr-Latn-ME"/>
              </w:rPr>
              <w:t xml:space="preserve"> </w:t>
            </w:r>
            <w:r w:rsidR="00E72DB8" w:rsidRPr="002431B7">
              <w:rPr>
                <w:noProof/>
                <w:color w:val="000000"/>
                <w:sz w:val="22"/>
                <w:szCs w:val="22"/>
                <w:lang w:val="sr-Latn-ME"/>
              </w:rPr>
              <w:t>materija</w:t>
            </w:r>
            <w:r w:rsidR="00853DAB" w:rsidRPr="002431B7">
              <w:rPr>
                <w:noProof/>
                <w:color w:val="000000"/>
                <w:sz w:val="22"/>
                <w:szCs w:val="22"/>
                <w:lang w:val="sr-Latn-ME"/>
              </w:rPr>
              <w:t xml:space="preserve"> </w:t>
            </w:r>
            <w:r w:rsidR="00111C8C" w:rsidRPr="002431B7">
              <w:rPr>
                <w:noProof/>
                <w:color w:val="000000"/>
                <w:sz w:val="22"/>
                <w:szCs w:val="22"/>
                <w:lang w:val="sr-Latn-ME"/>
              </w:rPr>
              <w:t>hemijskim</w:t>
            </w:r>
            <w:r w:rsidR="00853DAB" w:rsidRPr="002431B7">
              <w:rPr>
                <w:noProof/>
                <w:color w:val="000000"/>
                <w:sz w:val="22"/>
                <w:szCs w:val="22"/>
                <w:lang w:val="sr-Latn-ME"/>
              </w:rPr>
              <w:t xml:space="preserve"> </w:t>
            </w:r>
            <w:r w:rsidR="00111C8C" w:rsidRPr="002431B7">
              <w:rPr>
                <w:noProof/>
                <w:color w:val="000000"/>
                <w:sz w:val="22"/>
                <w:szCs w:val="22"/>
                <w:lang w:val="sr-Latn-ME"/>
              </w:rPr>
              <w:t>redukcionim</w:t>
            </w:r>
            <w:r w:rsidR="00853DAB" w:rsidRPr="002431B7">
              <w:rPr>
                <w:noProof/>
                <w:color w:val="000000"/>
                <w:sz w:val="22"/>
                <w:szCs w:val="22"/>
                <w:lang w:val="sr-Latn-ME"/>
              </w:rPr>
              <w:t xml:space="preserve"> </w:t>
            </w:r>
            <w:r w:rsidR="00111C8C" w:rsidRPr="002431B7">
              <w:rPr>
                <w:noProof/>
                <w:color w:val="000000"/>
                <w:sz w:val="22"/>
                <w:szCs w:val="22"/>
                <w:lang w:val="sr-Latn-ME"/>
              </w:rPr>
              <w:t>sredstvima</w:t>
            </w:r>
            <w:r w:rsidR="00853DAB" w:rsidRPr="002431B7">
              <w:rPr>
                <w:noProof/>
                <w:color w:val="000000"/>
                <w:sz w:val="22"/>
                <w:szCs w:val="22"/>
                <w:lang w:val="sr-Latn-ME"/>
              </w:rPr>
              <w:t xml:space="preserve"> </w:t>
            </w:r>
            <w:r w:rsidR="00111C8C" w:rsidRPr="002431B7">
              <w:rPr>
                <w:noProof/>
                <w:color w:val="000000"/>
                <w:sz w:val="22"/>
                <w:szCs w:val="22"/>
                <w:lang w:val="sr-Latn-ME"/>
              </w:rPr>
              <w:t>u</w:t>
            </w:r>
            <w:r w:rsidR="00853DAB" w:rsidRPr="002431B7">
              <w:rPr>
                <w:noProof/>
                <w:color w:val="000000"/>
                <w:sz w:val="22"/>
                <w:szCs w:val="22"/>
                <w:lang w:val="sr-Latn-ME"/>
              </w:rPr>
              <w:t xml:space="preserve"> </w:t>
            </w:r>
            <w:r w:rsidR="00111C8C" w:rsidRPr="002431B7">
              <w:rPr>
                <w:noProof/>
                <w:color w:val="000000"/>
                <w:sz w:val="22"/>
                <w:szCs w:val="22"/>
                <w:lang w:val="sr-Latn-ME"/>
              </w:rPr>
              <w:t>slična</w:t>
            </w:r>
            <w:r w:rsidR="00853DAB" w:rsidRPr="002431B7">
              <w:rPr>
                <w:noProof/>
                <w:color w:val="000000"/>
                <w:sz w:val="22"/>
                <w:szCs w:val="22"/>
                <w:lang w:val="sr-Latn-ME"/>
              </w:rPr>
              <w:t xml:space="preserve"> </w:t>
            </w:r>
            <w:r w:rsidR="00111C8C" w:rsidRPr="002431B7">
              <w:rPr>
                <w:noProof/>
                <w:color w:val="000000"/>
                <w:sz w:val="22"/>
                <w:szCs w:val="22"/>
                <w:lang w:val="sr-Latn-ME"/>
              </w:rPr>
              <w:t>jedinjenja</w:t>
            </w:r>
            <w:r w:rsidR="00853DAB" w:rsidRPr="002431B7">
              <w:rPr>
                <w:noProof/>
                <w:color w:val="000000"/>
                <w:sz w:val="22"/>
                <w:szCs w:val="22"/>
                <w:lang w:val="sr-Latn-ME"/>
              </w:rPr>
              <w:t xml:space="preserve"> </w:t>
            </w:r>
            <w:r w:rsidR="00111C8C" w:rsidRPr="002431B7">
              <w:rPr>
                <w:noProof/>
                <w:color w:val="000000"/>
                <w:sz w:val="22"/>
                <w:szCs w:val="22"/>
                <w:lang w:val="sr-Latn-ME"/>
              </w:rPr>
              <w:t>koja</w:t>
            </w:r>
            <w:r w:rsidR="00853DAB" w:rsidRPr="002431B7">
              <w:rPr>
                <w:noProof/>
                <w:color w:val="000000"/>
                <w:sz w:val="22"/>
                <w:szCs w:val="22"/>
                <w:lang w:val="sr-Latn-ME"/>
              </w:rPr>
              <w:t xml:space="preserve"> </w:t>
            </w:r>
            <w:r w:rsidR="00111C8C" w:rsidRPr="002431B7">
              <w:rPr>
                <w:noProof/>
                <w:color w:val="000000"/>
                <w:sz w:val="22"/>
                <w:szCs w:val="22"/>
                <w:lang w:val="sr-Latn-ME"/>
              </w:rPr>
              <w:t>su</w:t>
            </w:r>
            <w:r w:rsidR="00853DAB" w:rsidRPr="002431B7">
              <w:rPr>
                <w:noProof/>
                <w:color w:val="000000"/>
                <w:sz w:val="22"/>
                <w:szCs w:val="22"/>
                <w:lang w:val="sr-Latn-ME"/>
              </w:rPr>
              <w:t xml:space="preserve"> </w:t>
            </w:r>
            <w:r w:rsidR="00111C8C" w:rsidRPr="002431B7">
              <w:rPr>
                <w:noProof/>
                <w:color w:val="000000"/>
                <w:sz w:val="22"/>
                <w:szCs w:val="22"/>
                <w:lang w:val="sr-Latn-ME"/>
              </w:rPr>
              <w:t>manje</w:t>
            </w:r>
            <w:r w:rsidR="00853DAB" w:rsidRPr="002431B7">
              <w:rPr>
                <w:noProof/>
                <w:color w:val="000000"/>
                <w:sz w:val="22"/>
                <w:szCs w:val="22"/>
                <w:lang w:val="sr-Latn-ME"/>
              </w:rPr>
              <w:t xml:space="preserve"> </w:t>
            </w:r>
            <w:r w:rsidR="00111C8C" w:rsidRPr="002431B7">
              <w:rPr>
                <w:noProof/>
                <w:color w:val="000000"/>
                <w:sz w:val="22"/>
                <w:szCs w:val="22"/>
                <w:lang w:val="sr-Latn-ME"/>
              </w:rPr>
              <w:t>štetna</w:t>
            </w:r>
            <w:r w:rsidR="00853DAB" w:rsidRPr="002431B7">
              <w:rPr>
                <w:noProof/>
                <w:color w:val="000000"/>
                <w:sz w:val="22"/>
                <w:szCs w:val="22"/>
                <w:lang w:val="sr-Latn-ME"/>
              </w:rPr>
              <w:t xml:space="preserve"> </w:t>
            </w:r>
            <w:r w:rsidR="007304AD" w:rsidRPr="002431B7">
              <w:rPr>
                <w:noProof/>
                <w:color w:val="000000"/>
                <w:sz w:val="22"/>
                <w:szCs w:val="22"/>
                <w:lang w:val="sr-Latn-ME"/>
              </w:rPr>
              <w:t>ili</w:t>
            </w:r>
            <w:r w:rsidR="00853DAB" w:rsidRPr="002431B7">
              <w:rPr>
                <w:noProof/>
                <w:color w:val="000000"/>
                <w:sz w:val="22"/>
                <w:szCs w:val="22"/>
                <w:lang w:val="sr-Latn-ME"/>
              </w:rPr>
              <w:t xml:space="preserve"> </w:t>
            </w:r>
            <w:r w:rsidR="007304AD" w:rsidRPr="002431B7">
              <w:rPr>
                <w:noProof/>
                <w:color w:val="000000"/>
                <w:sz w:val="22"/>
                <w:szCs w:val="22"/>
                <w:lang w:val="sr-Latn-ME"/>
              </w:rPr>
              <w:t>opasn</w:t>
            </w:r>
            <w:r w:rsidR="00111C8C" w:rsidRPr="002431B7">
              <w:rPr>
                <w:noProof/>
                <w:color w:val="000000"/>
                <w:sz w:val="22"/>
                <w:szCs w:val="22"/>
                <w:lang w:val="sr-Latn-ME"/>
              </w:rPr>
              <w:t>a</w:t>
            </w:r>
            <w:r w:rsidR="007304AD" w:rsidRPr="002431B7">
              <w:rPr>
                <w:noProof/>
                <w:color w:val="000000"/>
                <w:sz w:val="22"/>
                <w:szCs w:val="22"/>
                <w:lang w:val="sr-Latn-ME"/>
              </w:rPr>
              <w:t>.</w:t>
            </w:r>
          </w:p>
        </w:tc>
      </w:tr>
      <w:tr w:rsidR="009B57C0" w:rsidRPr="00E37027" w14:paraId="2F7425AE" w14:textId="77777777" w:rsidTr="00CC05E7">
        <w:tc>
          <w:tcPr>
            <w:tcW w:w="2405" w:type="dxa"/>
            <w:shd w:val="clear" w:color="auto" w:fill="FFFFFF"/>
            <w:tcMar>
              <w:top w:w="120" w:type="dxa"/>
              <w:left w:w="120" w:type="dxa"/>
              <w:bottom w:w="120" w:type="dxa"/>
              <w:right w:w="120" w:type="dxa"/>
            </w:tcMar>
            <w:hideMark/>
          </w:tcPr>
          <w:p w14:paraId="61371254" w14:textId="6B73EE83" w:rsidR="007304AD" w:rsidRPr="002431B7" w:rsidRDefault="007304AD" w:rsidP="00C45837">
            <w:pPr>
              <w:pStyle w:val="tbl-txt"/>
              <w:spacing w:before="0" w:beforeAutospacing="0" w:after="0" w:afterAutospacing="0"/>
              <w:rPr>
                <w:noProof/>
                <w:color w:val="000000"/>
                <w:sz w:val="22"/>
                <w:szCs w:val="22"/>
                <w:lang w:val="sr-Latn-ME"/>
              </w:rPr>
            </w:pPr>
            <w:r w:rsidRPr="00C45837">
              <w:rPr>
                <w:noProof/>
                <w:color w:val="000000"/>
                <w:sz w:val="22"/>
                <w:szCs w:val="22"/>
                <w:lang w:val="sr-Latn-ME"/>
              </w:rPr>
              <w:t>Koagulacija</w:t>
            </w:r>
            <w:r w:rsidR="00853DAB" w:rsidRPr="00C4583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flokulacija</w:t>
            </w:r>
          </w:p>
        </w:tc>
        <w:tc>
          <w:tcPr>
            <w:tcW w:w="2090" w:type="dxa"/>
            <w:shd w:val="clear" w:color="auto" w:fill="FFFFFF"/>
            <w:tcMar>
              <w:top w:w="120" w:type="dxa"/>
              <w:left w:w="120" w:type="dxa"/>
              <w:bottom w:w="120" w:type="dxa"/>
              <w:right w:w="120" w:type="dxa"/>
            </w:tcMar>
            <w:hideMark/>
          </w:tcPr>
          <w:p w14:paraId="18C712C9" w14:textId="7F31FA21" w:rsidR="007304AD" w:rsidRPr="002431B7" w:rsidRDefault="00111C8C"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Suspendovane</w:t>
            </w:r>
            <w:r w:rsidR="00853DAB" w:rsidRPr="002431B7">
              <w:rPr>
                <w:noProof/>
                <w:color w:val="000000"/>
                <w:sz w:val="22"/>
                <w:szCs w:val="22"/>
                <w:lang w:val="sr-Latn-ME"/>
              </w:rPr>
              <w:t xml:space="preserve"> </w:t>
            </w:r>
            <w:r w:rsidRPr="002431B7">
              <w:rPr>
                <w:noProof/>
                <w:color w:val="000000"/>
                <w:sz w:val="22"/>
                <w:szCs w:val="22"/>
                <w:lang w:val="sr-Latn-ME"/>
              </w:rPr>
              <w:t>čvrste</w:t>
            </w:r>
            <w:r w:rsidR="00853DAB" w:rsidRPr="002431B7">
              <w:rPr>
                <w:noProof/>
                <w:color w:val="000000"/>
                <w:sz w:val="22"/>
                <w:szCs w:val="22"/>
                <w:lang w:val="sr-Latn-ME"/>
              </w:rPr>
              <w:t xml:space="preserve"> </w:t>
            </w:r>
            <w:r w:rsidRPr="002431B7">
              <w:rPr>
                <w:noProof/>
                <w:color w:val="000000"/>
                <w:sz w:val="22"/>
                <w:szCs w:val="22"/>
                <w:lang w:val="sr-Latn-ME"/>
              </w:rPr>
              <w:t>supstance</w:t>
            </w:r>
            <w:r w:rsidR="00853DAB" w:rsidRPr="002431B7">
              <w:rPr>
                <w:noProof/>
                <w:color w:val="000000"/>
                <w:sz w:val="22"/>
                <w:szCs w:val="22"/>
                <w:lang w:val="sr-Latn-ME"/>
              </w:rPr>
              <w:t xml:space="preserve"> </w:t>
            </w:r>
            <w:r w:rsidR="007304AD" w:rsidRPr="002431B7">
              <w:rPr>
                <w:noProof/>
                <w:color w:val="000000"/>
                <w:sz w:val="22"/>
                <w:szCs w:val="22"/>
                <w:lang w:val="sr-Latn-ME"/>
              </w:rPr>
              <w:t>i</w:t>
            </w:r>
            <w:r w:rsidR="00853DAB" w:rsidRPr="002431B7">
              <w:rPr>
                <w:noProof/>
                <w:color w:val="000000"/>
                <w:sz w:val="22"/>
                <w:szCs w:val="22"/>
                <w:lang w:val="sr-Latn-ME"/>
              </w:rPr>
              <w:t xml:space="preserve"> </w:t>
            </w:r>
            <w:r w:rsidR="007304AD" w:rsidRPr="002431B7">
              <w:rPr>
                <w:noProof/>
                <w:color w:val="000000"/>
                <w:sz w:val="22"/>
                <w:szCs w:val="22"/>
                <w:lang w:val="sr-Latn-ME"/>
              </w:rPr>
              <w:t>metali</w:t>
            </w:r>
            <w:r w:rsidR="00853DAB" w:rsidRPr="002431B7">
              <w:rPr>
                <w:noProof/>
                <w:color w:val="000000"/>
                <w:sz w:val="22"/>
                <w:szCs w:val="22"/>
                <w:lang w:val="sr-Latn-ME"/>
              </w:rPr>
              <w:t xml:space="preserve"> </w:t>
            </w:r>
            <w:r w:rsidR="007304AD" w:rsidRPr="002431B7">
              <w:rPr>
                <w:noProof/>
                <w:color w:val="000000"/>
                <w:sz w:val="22"/>
                <w:szCs w:val="22"/>
                <w:lang w:val="sr-Latn-ME"/>
              </w:rPr>
              <w:t>vezani</w:t>
            </w:r>
            <w:r w:rsidR="00853DAB" w:rsidRPr="002431B7">
              <w:rPr>
                <w:noProof/>
                <w:color w:val="000000"/>
                <w:sz w:val="22"/>
                <w:szCs w:val="22"/>
                <w:lang w:val="sr-Latn-ME"/>
              </w:rPr>
              <w:t xml:space="preserve"> </w:t>
            </w:r>
            <w:r w:rsidR="007304AD" w:rsidRPr="002431B7">
              <w:rPr>
                <w:noProof/>
                <w:color w:val="000000"/>
                <w:sz w:val="22"/>
                <w:szCs w:val="22"/>
                <w:lang w:val="sr-Latn-ME"/>
              </w:rPr>
              <w:t>na</w:t>
            </w:r>
            <w:r w:rsidR="00853DAB" w:rsidRPr="002431B7">
              <w:rPr>
                <w:noProof/>
                <w:color w:val="000000"/>
                <w:sz w:val="22"/>
                <w:szCs w:val="22"/>
                <w:lang w:val="sr-Latn-ME"/>
              </w:rPr>
              <w:t xml:space="preserve"> </w:t>
            </w:r>
            <w:r w:rsidR="007304AD" w:rsidRPr="002431B7">
              <w:rPr>
                <w:noProof/>
                <w:color w:val="000000"/>
                <w:sz w:val="22"/>
                <w:szCs w:val="22"/>
                <w:lang w:val="sr-Latn-ME"/>
              </w:rPr>
              <w:t>čestice</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28285C92" w14:textId="048E51A3"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Koagulacijom</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flokulacijom</w:t>
            </w:r>
            <w:r w:rsidR="00853DAB" w:rsidRPr="002431B7">
              <w:rPr>
                <w:noProof/>
                <w:color w:val="000000"/>
                <w:sz w:val="22"/>
                <w:szCs w:val="22"/>
                <w:lang w:val="sr-Latn-ME"/>
              </w:rPr>
              <w:t xml:space="preserve"> </w:t>
            </w:r>
            <w:r w:rsidRPr="002431B7">
              <w:rPr>
                <w:noProof/>
                <w:color w:val="000000"/>
                <w:sz w:val="22"/>
                <w:szCs w:val="22"/>
                <w:lang w:val="sr-Latn-ME"/>
              </w:rPr>
              <w:t>suspend</w:t>
            </w:r>
            <w:r w:rsidR="00111C8C" w:rsidRPr="002431B7">
              <w:rPr>
                <w:noProof/>
                <w:color w:val="000000"/>
                <w:sz w:val="22"/>
                <w:szCs w:val="22"/>
                <w:lang w:val="sr-Latn-ME"/>
              </w:rPr>
              <w:t>ovane</w:t>
            </w:r>
            <w:r w:rsidR="00853DAB" w:rsidRPr="002431B7">
              <w:rPr>
                <w:noProof/>
                <w:color w:val="000000"/>
                <w:sz w:val="22"/>
                <w:szCs w:val="22"/>
                <w:lang w:val="sr-Latn-ME"/>
              </w:rPr>
              <w:t xml:space="preserve"> </w:t>
            </w:r>
            <w:r w:rsidR="00111C8C" w:rsidRPr="002431B7">
              <w:rPr>
                <w:noProof/>
                <w:color w:val="000000"/>
                <w:sz w:val="22"/>
                <w:szCs w:val="22"/>
                <w:lang w:val="sr-Latn-ME"/>
              </w:rPr>
              <w:t>čvrste</w:t>
            </w:r>
            <w:r w:rsidR="00853DAB" w:rsidRPr="002431B7">
              <w:rPr>
                <w:noProof/>
                <w:color w:val="000000"/>
                <w:sz w:val="22"/>
                <w:szCs w:val="22"/>
                <w:lang w:val="sr-Latn-ME"/>
              </w:rPr>
              <w:t xml:space="preserve"> </w:t>
            </w:r>
            <w:r w:rsidR="00111C8C" w:rsidRPr="002431B7">
              <w:rPr>
                <w:noProof/>
                <w:color w:val="000000"/>
                <w:sz w:val="22"/>
                <w:szCs w:val="22"/>
                <w:lang w:val="sr-Latn-ME"/>
              </w:rPr>
              <w:t>sups</w:t>
            </w:r>
            <w:r w:rsidR="00BD2751" w:rsidRPr="002431B7">
              <w:rPr>
                <w:noProof/>
                <w:color w:val="000000"/>
                <w:sz w:val="22"/>
                <w:szCs w:val="22"/>
                <w:lang w:val="sr-Latn-ME"/>
              </w:rPr>
              <w:t>t</w:t>
            </w:r>
            <w:r w:rsidR="00111C8C" w:rsidRPr="002431B7">
              <w:rPr>
                <w:noProof/>
                <w:color w:val="000000"/>
                <w:sz w:val="22"/>
                <w:szCs w:val="22"/>
                <w:lang w:val="sr-Latn-ME"/>
              </w:rPr>
              <w:t>ance</w:t>
            </w:r>
            <w:r w:rsidR="00853DAB" w:rsidRPr="002431B7">
              <w:rPr>
                <w:noProof/>
                <w:color w:val="000000"/>
                <w:sz w:val="22"/>
                <w:szCs w:val="22"/>
                <w:lang w:val="sr-Latn-ME"/>
              </w:rPr>
              <w:t xml:space="preserve"> </w:t>
            </w:r>
            <w:r w:rsidRPr="002431B7">
              <w:rPr>
                <w:noProof/>
                <w:color w:val="000000"/>
                <w:sz w:val="22"/>
                <w:szCs w:val="22"/>
                <w:lang w:val="sr-Latn-ME"/>
              </w:rPr>
              <w:t>odvajaju</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od</w:t>
            </w:r>
            <w:r w:rsidR="00853DAB" w:rsidRPr="002431B7">
              <w:rPr>
                <w:noProof/>
                <w:color w:val="000000"/>
                <w:sz w:val="22"/>
                <w:szCs w:val="22"/>
                <w:lang w:val="sr-Latn-ME"/>
              </w:rPr>
              <w:t xml:space="preserve"> </w:t>
            </w:r>
            <w:r w:rsidRPr="002431B7">
              <w:rPr>
                <w:noProof/>
                <w:color w:val="000000"/>
                <w:sz w:val="22"/>
                <w:szCs w:val="22"/>
                <w:lang w:val="sr-Latn-ME"/>
              </w:rPr>
              <w:t>otpadnih</w:t>
            </w:r>
            <w:r w:rsidR="00853DAB" w:rsidRPr="002431B7">
              <w:rPr>
                <w:noProof/>
                <w:color w:val="000000"/>
                <w:sz w:val="22"/>
                <w:szCs w:val="22"/>
                <w:lang w:val="sr-Latn-ME"/>
              </w:rPr>
              <w:t xml:space="preserve"> </w:t>
            </w:r>
            <w:r w:rsidRPr="002431B7">
              <w:rPr>
                <w:noProof/>
                <w:color w:val="000000"/>
                <w:sz w:val="22"/>
                <w:szCs w:val="22"/>
                <w:lang w:val="sr-Latn-ME"/>
              </w:rPr>
              <w:t>voda,</w:t>
            </w:r>
            <w:r w:rsidR="00853DAB" w:rsidRPr="002431B7">
              <w:rPr>
                <w:noProof/>
                <w:color w:val="000000"/>
                <w:sz w:val="22"/>
                <w:szCs w:val="22"/>
                <w:lang w:val="sr-Latn-ME"/>
              </w:rPr>
              <w:t xml:space="preserve"> </w:t>
            </w:r>
            <w:r w:rsidRPr="002431B7">
              <w:rPr>
                <w:noProof/>
                <w:color w:val="000000"/>
                <w:sz w:val="22"/>
                <w:szCs w:val="22"/>
                <w:lang w:val="sr-Latn-ME"/>
              </w:rPr>
              <w:t>a</w:t>
            </w:r>
            <w:r w:rsidR="00853DAB" w:rsidRPr="002431B7">
              <w:rPr>
                <w:noProof/>
                <w:color w:val="000000"/>
                <w:sz w:val="22"/>
                <w:szCs w:val="22"/>
                <w:lang w:val="sr-Latn-ME"/>
              </w:rPr>
              <w:t xml:space="preserve"> </w:t>
            </w:r>
            <w:r w:rsidRPr="002431B7">
              <w:rPr>
                <w:noProof/>
                <w:color w:val="000000"/>
                <w:sz w:val="22"/>
                <w:szCs w:val="22"/>
                <w:lang w:val="sr-Latn-ME"/>
              </w:rPr>
              <w:t>ti</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postupci</w:t>
            </w:r>
            <w:r w:rsidR="00853DAB" w:rsidRPr="002431B7">
              <w:rPr>
                <w:noProof/>
                <w:color w:val="000000"/>
                <w:sz w:val="22"/>
                <w:szCs w:val="22"/>
                <w:lang w:val="sr-Latn-ME"/>
              </w:rPr>
              <w:t xml:space="preserve"> </w:t>
            </w:r>
            <w:r w:rsidRPr="002431B7">
              <w:rPr>
                <w:noProof/>
                <w:color w:val="000000"/>
                <w:sz w:val="22"/>
                <w:szCs w:val="22"/>
                <w:lang w:val="sr-Latn-ME"/>
              </w:rPr>
              <w:t>često</w:t>
            </w:r>
            <w:r w:rsidR="00853DAB" w:rsidRPr="002431B7">
              <w:rPr>
                <w:noProof/>
                <w:color w:val="000000"/>
                <w:sz w:val="22"/>
                <w:szCs w:val="22"/>
                <w:lang w:val="sr-Latn-ME"/>
              </w:rPr>
              <w:t xml:space="preserve"> </w:t>
            </w:r>
            <w:r w:rsidR="00111C8C" w:rsidRPr="002431B7">
              <w:rPr>
                <w:noProof/>
                <w:color w:val="000000"/>
                <w:sz w:val="22"/>
                <w:szCs w:val="22"/>
                <w:lang w:val="sr-Latn-ME"/>
              </w:rPr>
              <w:t>s</w:t>
            </w:r>
            <w:r w:rsidRPr="002431B7">
              <w:rPr>
                <w:noProof/>
                <w:color w:val="000000"/>
                <w:sz w:val="22"/>
                <w:szCs w:val="22"/>
                <w:lang w:val="sr-Latn-ME"/>
              </w:rPr>
              <w:t>provode</w:t>
            </w:r>
            <w:r w:rsidR="00853DAB" w:rsidRPr="002431B7">
              <w:rPr>
                <w:noProof/>
                <w:color w:val="000000"/>
                <w:sz w:val="22"/>
                <w:szCs w:val="22"/>
                <w:lang w:val="sr-Latn-ME"/>
              </w:rPr>
              <w:t xml:space="preserve"> </w:t>
            </w:r>
            <w:r w:rsidRPr="002431B7">
              <w:rPr>
                <w:noProof/>
                <w:color w:val="000000"/>
                <w:sz w:val="22"/>
                <w:szCs w:val="22"/>
                <w:lang w:val="sr-Latn-ME"/>
              </w:rPr>
              <w:t>jedan</w:t>
            </w:r>
            <w:r w:rsidR="00853DAB" w:rsidRPr="002431B7">
              <w:rPr>
                <w:noProof/>
                <w:color w:val="000000"/>
                <w:sz w:val="22"/>
                <w:szCs w:val="22"/>
                <w:lang w:val="sr-Latn-ME"/>
              </w:rPr>
              <w:t xml:space="preserve"> </w:t>
            </w:r>
            <w:r w:rsidRPr="002431B7">
              <w:rPr>
                <w:noProof/>
                <w:color w:val="000000"/>
                <w:sz w:val="22"/>
                <w:szCs w:val="22"/>
                <w:lang w:val="sr-Latn-ME"/>
              </w:rPr>
              <w:t>nakon</w:t>
            </w:r>
            <w:r w:rsidR="00853DAB" w:rsidRPr="002431B7">
              <w:rPr>
                <w:noProof/>
                <w:color w:val="000000"/>
                <w:sz w:val="22"/>
                <w:szCs w:val="22"/>
                <w:lang w:val="sr-Latn-ME"/>
              </w:rPr>
              <w:t xml:space="preserve"> </w:t>
            </w:r>
            <w:r w:rsidRPr="002431B7">
              <w:rPr>
                <w:noProof/>
                <w:color w:val="000000"/>
                <w:sz w:val="22"/>
                <w:szCs w:val="22"/>
                <w:lang w:val="sr-Latn-ME"/>
              </w:rPr>
              <w:t>drugog.</w:t>
            </w:r>
            <w:r w:rsidR="00853DAB" w:rsidRPr="002431B7">
              <w:rPr>
                <w:noProof/>
                <w:color w:val="000000"/>
                <w:sz w:val="22"/>
                <w:szCs w:val="22"/>
                <w:lang w:val="sr-Latn-ME"/>
              </w:rPr>
              <w:t xml:space="preserve"> </w:t>
            </w:r>
            <w:r w:rsidRPr="002431B7">
              <w:rPr>
                <w:noProof/>
                <w:color w:val="000000"/>
                <w:sz w:val="22"/>
                <w:szCs w:val="22"/>
                <w:lang w:val="sr-Latn-ME"/>
              </w:rPr>
              <w:t>Koagulacija</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00111C8C" w:rsidRPr="002431B7">
              <w:rPr>
                <w:noProof/>
                <w:color w:val="000000"/>
                <w:sz w:val="22"/>
                <w:szCs w:val="22"/>
                <w:lang w:val="sr-Latn-ME"/>
              </w:rPr>
              <w:t>s</w:t>
            </w:r>
            <w:r w:rsidRPr="002431B7">
              <w:rPr>
                <w:noProof/>
                <w:color w:val="000000"/>
                <w:sz w:val="22"/>
                <w:szCs w:val="22"/>
                <w:lang w:val="sr-Latn-ME"/>
              </w:rPr>
              <w:t>provodi</w:t>
            </w:r>
            <w:r w:rsidR="00853DAB" w:rsidRPr="002431B7">
              <w:rPr>
                <w:noProof/>
                <w:color w:val="000000"/>
                <w:sz w:val="22"/>
                <w:szCs w:val="22"/>
                <w:lang w:val="sr-Latn-ME"/>
              </w:rPr>
              <w:t xml:space="preserve"> </w:t>
            </w:r>
            <w:r w:rsidRPr="002431B7">
              <w:rPr>
                <w:noProof/>
                <w:color w:val="000000"/>
                <w:sz w:val="22"/>
                <w:szCs w:val="22"/>
                <w:lang w:val="sr-Latn-ME"/>
              </w:rPr>
              <w:t>dodavanjem</w:t>
            </w:r>
            <w:r w:rsidR="00853DAB" w:rsidRPr="002431B7">
              <w:rPr>
                <w:noProof/>
                <w:color w:val="000000"/>
                <w:sz w:val="22"/>
                <w:szCs w:val="22"/>
                <w:lang w:val="sr-Latn-ME"/>
              </w:rPr>
              <w:t xml:space="preserve"> </w:t>
            </w:r>
            <w:r w:rsidRPr="002431B7">
              <w:rPr>
                <w:noProof/>
                <w:color w:val="000000"/>
                <w:sz w:val="22"/>
                <w:szCs w:val="22"/>
                <w:lang w:val="sr-Latn-ME"/>
              </w:rPr>
              <w:t>koagulansa</w:t>
            </w:r>
            <w:r w:rsidR="00853DAB" w:rsidRPr="002431B7">
              <w:rPr>
                <w:noProof/>
                <w:color w:val="000000"/>
                <w:sz w:val="22"/>
                <w:szCs w:val="22"/>
                <w:lang w:val="sr-Latn-ME"/>
              </w:rPr>
              <w:t xml:space="preserve"> </w:t>
            </w:r>
            <w:r w:rsidRPr="002431B7">
              <w:rPr>
                <w:noProof/>
                <w:color w:val="000000"/>
                <w:sz w:val="22"/>
                <w:szCs w:val="22"/>
                <w:lang w:val="sr-Latn-ME"/>
              </w:rPr>
              <w:t>s</w:t>
            </w:r>
            <w:r w:rsidR="00853DAB" w:rsidRPr="002431B7">
              <w:rPr>
                <w:noProof/>
                <w:color w:val="000000"/>
                <w:sz w:val="22"/>
                <w:szCs w:val="22"/>
                <w:lang w:val="sr-Latn-ME"/>
              </w:rPr>
              <w:t xml:space="preserve"> </w:t>
            </w:r>
            <w:r w:rsidRPr="002431B7">
              <w:rPr>
                <w:noProof/>
                <w:color w:val="000000"/>
                <w:sz w:val="22"/>
                <w:szCs w:val="22"/>
                <w:lang w:val="sr-Latn-ME"/>
              </w:rPr>
              <w:t>na</w:t>
            </w:r>
            <w:r w:rsidR="00111C8C" w:rsidRPr="002431B7">
              <w:rPr>
                <w:noProof/>
                <w:color w:val="000000"/>
                <w:sz w:val="22"/>
                <w:szCs w:val="22"/>
                <w:lang w:val="sr-Latn-ME"/>
              </w:rPr>
              <w:t>elektrisanjem</w:t>
            </w:r>
            <w:r w:rsidR="00853DAB" w:rsidRPr="002431B7">
              <w:rPr>
                <w:noProof/>
                <w:color w:val="000000"/>
                <w:sz w:val="22"/>
                <w:szCs w:val="22"/>
                <w:lang w:val="sr-Latn-ME"/>
              </w:rPr>
              <w:t xml:space="preserve"> </w:t>
            </w:r>
            <w:r w:rsidR="00111C8C" w:rsidRPr="002431B7">
              <w:rPr>
                <w:noProof/>
                <w:color w:val="000000"/>
                <w:sz w:val="22"/>
                <w:szCs w:val="22"/>
                <w:lang w:val="sr-Latn-ME"/>
              </w:rPr>
              <w:t>s</w:t>
            </w:r>
            <w:r w:rsidRPr="002431B7">
              <w:rPr>
                <w:noProof/>
                <w:color w:val="000000"/>
                <w:sz w:val="22"/>
                <w:szCs w:val="22"/>
                <w:lang w:val="sr-Latn-ME"/>
              </w:rPr>
              <w:t>uprotnim</w:t>
            </w:r>
            <w:r w:rsidR="00853DAB" w:rsidRPr="002431B7">
              <w:rPr>
                <w:noProof/>
                <w:color w:val="000000"/>
                <w:sz w:val="22"/>
                <w:szCs w:val="22"/>
                <w:lang w:val="sr-Latn-ME"/>
              </w:rPr>
              <w:t xml:space="preserve"> </w:t>
            </w:r>
            <w:r w:rsidRPr="002431B7">
              <w:rPr>
                <w:noProof/>
                <w:color w:val="000000"/>
                <w:sz w:val="22"/>
                <w:szCs w:val="22"/>
                <w:lang w:val="sr-Latn-ME"/>
              </w:rPr>
              <w:t>na</w:t>
            </w:r>
            <w:r w:rsidR="00111C8C" w:rsidRPr="002431B7">
              <w:rPr>
                <w:noProof/>
                <w:color w:val="000000"/>
                <w:sz w:val="22"/>
                <w:szCs w:val="22"/>
                <w:lang w:val="sr-Latn-ME"/>
              </w:rPr>
              <w:t>elektrisanju</w:t>
            </w:r>
            <w:r w:rsidR="00853DAB" w:rsidRPr="002431B7">
              <w:rPr>
                <w:noProof/>
                <w:color w:val="000000"/>
                <w:sz w:val="22"/>
                <w:szCs w:val="22"/>
                <w:lang w:val="sr-Latn-ME"/>
              </w:rPr>
              <w:t xml:space="preserve"> </w:t>
            </w:r>
            <w:r w:rsidRPr="002431B7">
              <w:rPr>
                <w:noProof/>
                <w:color w:val="000000"/>
                <w:sz w:val="22"/>
                <w:szCs w:val="22"/>
                <w:lang w:val="sr-Latn-ME"/>
              </w:rPr>
              <w:t>suspend</w:t>
            </w:r>
            <w:r w:rsidR="00111C8C" w:rsidRPr="002431B7">
              <w:rPr>
                <w:noProof/>
                <w:color w:val="000000"/>
                <w:sz w:val="22"/>
                <w:szCs w:val="22"/>
                <w:lang w:val="sr-Latn-ME"/>
              </w:rPr>
              <w:t>ovanih</w:t>
            </w:r>
            <w:r w:rsidR="00853DAB" w:rsidRPr="002431B7">
              <w:rPr>
                <w:noProof/>
                <w:color w:val="000000"/>
                <w:sz w:val="22"/>
                <w:szCs w:val="22"/>
                <w:lang w:val="sr-Latn-ME"/>
              </w:rPr>
              <w:t xml:space="preserve"> </w:t>
            </w:r>
            <w:r w:rsidR="00111C8C" w:rsidRPr="002431B7">
              <w:rPr>
                <w:noProof/>
                <w:color w:val="000000"/>
                <w:sz w:val="22"/>
                <w:szCs w:val="22"/>
                <w:lang w:val="sr-Latn-ME"/>
              </w:rPr>
              <w:t>čvrstih</w:t>
            </w:r>
            <w:r w:rsidR="00853DAB" w:rsidRPr="002431B7">
              <w:rPr>
                <w:noProof/>
                <w:color w:val="000000"/>
                <w:sz w:val="22"/>
                <w:szCs w:val="22"/>
                <w:lang w:val="sr-Latn-ME"/>
              </w:rPr>
              <w:t xml:space="preserve"> </w:t>
            </w:r>
            <w:r w:rsidR="00111C8C" w:rsidRPr="002431B7">
              <w:rPr>
                <w:noProof/>
                <w:color w:val="000000"/>
                <w:sz w:val="22"/>
                <w:szCs w:val="22"/>
                <w:lang w:val="sr-Latn-ME"/>
              </w:rPr>
              <w:t>supstanci</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Flokulaci</w:t>
            </w:r>
            <w:r w:rsidR="00111C8C" w:rsidRPr="002431B7">
              <w:rPr>
                <w:noProof/>
                <w:color w:val="000000"/>
                <w:sz w:val="22"/>
                <w:szCs w:val="22"/>
                <w:lang w:val="sr-Latn-ME"/>
              </w:rPr>
              <w:t>ja</w:t>
            </w:r>
            <w:r w:rsidR="00853DAB" w:rsidRPr="002431B7">
              <w:rPr>
                <w:noProof/>
                <w:color w:val="000000"/>
                <w:sz w:val="22"/>
                <w:szCs w:val="22"/>
                <w:lang w:val="sr-Latn-ME"/>
              </w:rPr>
              <w:t xml:space="preserve"> </w:t>
            </w:r>
            <w:r w:rsidR="00111C8C" w:rsidRPr="002431B7">
              <w:rPr>
                <w:noProof/>
                <w:color w:val="000000"/>
                <w:sz w:val="22"/>
                <w:szCs w:val="22"/>
                <w:lang w:val="sr-Latn-ME"/>
              </w:rPr>
              <w:t>se</w:t>
            </w:r>
            <w:r w:rsidR="00853DAB" w:rsidRPr="002431B7">
              <w:rPr>
                <w:noProof/>
                <w:color w:val="000000"/>
                <w:sz w:val="22"/>
                <w:szCs w:val="22"/>
                <w:lang w:val="sr-Latn-ME"/>
              </w:rPr>
              <w:t xml:space="preserve"> </w:t>
            </w:r>
            <w:r w:rsidR="00111C8C" w:rsidRPr="002431B7">
              <w:rPr>
                <w:noProof/>
                <w:color w:val="000000"/>
                <w:sz w:val="22"/>
                <w:szCs w:val="22"/>
                <w:lang w:val="sr-Latn-ME"/>
              </w:rPr>
              <w:t>sp</w:t>
            </w:r>
            <w:r w:rsidRPr="002431B7">
              <w:rPr>
                <w:noProof/>
                <w:color w:val="000000"/>
                <w:sz w:val="22"/>
                <w:szCs w:val="22"/>
                <w:lang w:val="sr-Latn-ME"/>
              </w:rPr>
              <w:t>rovodi</w:t>
            </w:r>
            <w:r w:rsidR="00853DAB" w:rsidRPr="002431B7">
              <w:rPr>
                <w:noProof/>
                <w:color w:val="000000"/>
                <w:sz w:val="22"/>
                <w:szCs w:val="22"/>
                <w:lang w:val="sr-Latn-ME"/>
              </w:rPr>
              <w:t xml:space="preserve"> </w:t>
            </w:r>
            <w:r w:rsidRPr="002431B7">
              <w:rPr>
                <w:noProof/>
                <w:color w:val="000000"/>
                <w:sz w:val="22"/>
                <w:szCs w:val="22"/>
                <w:lang w:val="sr-Latn-ME"/>
              </w:rPr>
              <w:t>dodavanjem</w:t>
            </w:r>
            <w:r w:rsidR="00853DAB" w:rsidRPr="002431B7">
              <w:rPr>
                <w:noProof/>
                <w:color w:val="000000"/>
                <w:sz w:val="22"/>
                <w:szCs w:val="22"/>
                <w:lang w:val="sr-Latn-ME"/>
              </w:rPr>
              <w:t xml:space="preserve"> </w:t>
            </w:r>
            <w:r w:rsidRPr="002431B7">
              <w:rPr>
                <w:noProof/>
                <w:color w:val="000000"/>
                <w:sz w:val="22"/>
                <w:szCs w:val="22"/>
                <w:lang w:val="sr-Latn-ME"/>
              </w:rPr>
              <w:t>polimera</w:t>
            </w:r>
            <w:r w:rsidR="00853DAB" w:rsidRPr="002431B7">
              <w:rPr>
                <w:noProof/>
                <w:color w:val="000000"/>
                <w:sz w:val="22"/>
                <w:szCs w:val="22"/>
                <w:lang w:val="sr-Latn-ME"/>
              </w:rPr>
              <w:t xml:space="preserve"> </w:t>
            </w:r>
            <w:r w:rsidRPr="002431B7">
              <w:rPr>
                <w:noProof/>
                <w:color w:val="000000"/>
                <w:sz w:val="22"/>
                <w:szCs w:val="22"/>
                <w:lang w:val="sr-Latn-ME"/>
              </w:rPr>
              <w:t>pri</w:t>
            </w:r>
            <w:r w:rsidR="00853DAB" w:rsidRPr="002431B7">
              <w:rPr>
                <w:noProof/>
                <w:color w:val="000000"/>
                <w:sz w:val="22"/>
                <w:szCs w:val="22"/>
                <w:lang w:val="sr-Latn-ME"/>
              </w:rPr>
              <w:t xml:space="preserve"> </w:t>
            </w:r>
            <w:r w:rsidRPr="002431B7">
              <w:rPr>
                <w:noProof/>
                <w:color w:val="000000"/>
                <w:sz w:val="22"/>
                <w:szCs w:val="22"/>
                <w:lang w:val="sr-Latn-ME"/>
              </w:rPr>
              <w:t>čemu</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mikro</w:t>
            </w:r>
            <w:r w:rsidR="00A673A8" w:rsidRPr="002431B7">
              <w:rPr>
                <w:noProof/>
                <w:color w:val="000000"/>
                <w:sz w:val="22"/>
                <w:szCs w:val="22"/>
                <w:lang w:val="sr-Latn-ME"/>
              </w:rPr>
              <w:t>flokulisane</w:t>
            </w:r>
            <w:r w:rsidR="00853DAB" w:rsidRPr="002431B7">
              <w:rPr>
                <w:noProof/>
                <w:color w:val="000000"/>
                <w:sz w:val="22"/>
                <w:szCs w:val="22"/>
                <w:lang w:val="sr-Latn-ME"/>
              </w:rPr>
              <w:t xml:space="preserve"> </w:t>
            </w:r>
            <w:r w:rsidRPr="002431B7">
              <w:rPr>
                <w:noProof/>
                <w:color w:val="000000"/>
                <w:sz w:val="22"/>
                <w:szCs w:val="22"/>
                <w:lang w:val="sr-Latn-ME"/>
              </w:rPr>
              <w:t>če</w:t>
            </w:r>
            <w:r w:rsidR="00BD2751" w:rsidRPr="002431B7">
              <w:rPr>
                <w:noProof/>
                <w:color w:val="000000"/>
                <w:sz w:val="22"/>
                <w:szCs w:val="22"/>
                <w:lang w:val="sr-Latn-ME"/>
              </w:rPr>
              <w:t>stice</w:t>
            </w:r>
            <w:r w:rsidR="00853DAB" w:rsidRPr="002431B7">
              <w:rPr>
                <w:noProof/>
                <w:color w:val="000000"/>
                <w:sz w:val="22"/>
                <w:szCs w:val="22"/>
                <w:lang w:val="sr-Latn-ME"/>
              </w:rPr>
              <w:t xml:space="preserve"> </w:t>
            </w:r>
            <w:r w:rsidR="00BD2751" w:rsidRPr="002431B7">
              <w:rPr>
                <w:noProof/>
                <w:color w:val="000000"/>
                <w:sz w:val="22"/>
                <w:szCs w:val="22"/>
                <w:lang w:val="sr-Latn-ME"/>
              </w:rPr>
              <w:t>sudaranjem</w:t>
            </w:r>
            <w:r w:rsidR="00853DAB" w:rsidRPr="002431B7">
              <w:rPr>
                <w:noProof/>
                <w:color w:val="000000"/>
                <w:sz w:val="22"/>
                <w:szCs w:val="22"/>
                <w:lang w:val="sr-Latn-ME"/>
              </w:rPr>
              <w:t xml:space="preserve"> </w:t>
            </w:r>
            <w:r w:rsidR="00BD2751" w:rsidRPr="002431B7">
              <w:rPr>
                <w:noProof/>
                <w:color w:val="000000"/>
                <w:sz w:val="22"/>
                <w:szCs w:val="22"/>
                <w:lang w:val="sr-Latn-ME"/>
              </w:rPr>
              <w:t>povezuju</w:t>
            </w:r>
            <w:r w:rsidR="00853DAB" w:rsidRPr="002431B7">
              <w:rPr>
                <w:noProof/>
                <w:color w:val="000000"/>
                <w:sz w:val="22"/>
                <w:szCs w:val="22"/>
                <w:lang w:val="sr-Latn-ME"/>
              </w:rPr>
              <w:t xml:space="preserve"> </w:t>
            </w:r>
            <w:r w:rsidR="00BD2751" w:rsidRPr="002431B7">
              <w:rPr>
                <w:noProof/>
                <w:color w:val="000000"/>
                <w:sz w:val="22"/>
                <w:szCs w:val="22"/>
                <w:lang w:val="sr-Latn-ME"/>
              </w:rPr>
              <w:t>u</w:t>
            </w:r>
            <w:r w:rsidR="00853DAB" w:rsidRPr="002431B7">
              <w:rPr>
                <w:noProof/>
                <w:color w:val="000000"/>
                <w:sz w:val="22"/>
                <w:szCs w:val="22"/>
                <w:lang w:val="sr-Latn-ME"/>
              </w:rPr>
              <w:t xml:space="preserve"> </w:t>
            </w:r>
            <w:r w:rsidR="00BD2751" w:rsidRPr="002431B7">
              <w:rPr>
                <w:noProof/>
                <w:color w:val="000000"/>
                <w:sz w:val="22"/>
                <w:szCs w:val="22"/>
                <w:lang w:val="sr-Latn-ME"/>
              </w:rPr>
              <w:t>veće</w:t>
            </w:r>
            <w:r w:rsidR="00853DAB" w:rsidRPr="002431B7">
              <w:rPr>
                <w:noProof/>
                <w:color w:val="000000"/>
                <w:sz w:val="22"/>
                <w:szCs w:val="22"/>
                <w:lang w:val="sr-Latn-ME"/>
              </w:rPr>
              <w:t xml:space="preserve"> </w:t>
            </w:r>
            <w:r w:rsidR="00A673A8" w:rsidRPr="002431B7">
              <w:rPr>
                <w:noProof/>
                <w:color w:val="000000"/>
                <w:sz w:val="22"/>
                <w:szCs w:val="22"/>
                <w:lang w:val="sr-Latn-ME"/>
              </w:rPr>
              <w:t>flokulisan</w:t>
            </w:r>
            <w:r w:rsidR="00BD2751" w:rsidRPr="002431B7">
              <w:rPr>
                <w:noProof/>
                <w:color w:val="000000"/>
                <w:sz w:val="22"/>
                <w:szCs w:val="22"/>
                <w:lang w:val="sr-Latn-ME"/>
              </w:rPr>
              <w:t>e</w:t>
            </w:r>
            <w:r w:rsidR="00853DAB" w:rsidRPr="002431B7">
              <w:rPr>
                <w:noProof/>
                <w:color w:val="000000"/>
                <w:sz w:val="22"/>
                <w:szCs w:val="22"/>
                <w:lang w:val="sr-Latn-ME"/>
              </w:rPr>
              <w:t xml:space="preserve"> </w:t>
            </w:r>
            <w:r w:rsidR="00A673A8" w:rsidRPr="002431B7">
              <w:rPr>
                <w:noProof/>
                <w:color w:val="000000"/>
                <w:sz w:val="22"/>
                <w:szCs w:val="22"/>
                <w:lang w:val="sr-Latn-ME"/>
              </w:rPr>
              <w:t>čestic</w:t>
            </w:r>
            <w:r w:rsidR="00BD2751" w:rsidRPr="002431B7">
              <w:rPr>
                <w:noProof/>
                <w:color w:val="000000"/>
                <w:sz w:val="22"/>
                <w:szCs w:val="22"/>
                <w:lang w:val="sr-Latn-ME"/>
              </w:rPr>
              <w:t>e</w:t>
            </w:r>
            <w:r w:rsidRPr="002431B7">
              <w:rPr>
                <w:noProof/>
                <w:color w:val="000000"/>
                <w:sz w:val="22"/>
                <w:szCs w:val="22"/>
                <w:lang w:val="sr-Latn-ME"/>
              </w:rPr>
              <w:t>.</w:t>
            </w:r>
            <w:r w:rsidR="00853DAB" w:rsidRPr="002431B7">
              <w:rPr>
                <w:noProof/>
                <w:color w:val="000000"/>
                <w:sz w:val="22"/>
                <w:szCs w:val="22"/>
                <w:lang w:val="sr-Latn-ME"/>
              </w:rPr>
              <w:t xml:space="preserve"> </w:t>
            </w:r>
            <w:r w:rsidR="00111C8C" w:rsidRPr="002431B7">
              <w:rPr>
                <w:noProof/>
                <w:color w:val="000000"/>
                <w:sz w:val="22"/>
                <w:szCs w:val="22"/>
                <w:lang w:val="sr-Latn-ME"/>
              </w:rPr>
              <w:t>Čvrsti</w:t>
            </w:r>
            <w:r w:rsidR="00853DAB" w:rsidRPr="002431B7">
              <w:rPr>
                <w:noProof/>
                <w:color w:val="000000"/>
                <w:sz w:val="22"/>
                <w:szCs w:val="22"/>
                <w:lang w:val="sr-Latn-ME"/>
              </w:rPr>
              <w:t xml:space="preserve"> </w:t>
            </w:r>
            <w:r w:rsidRPr="002431B7">
              <w:rPr>
                <w:noProof/>
                <w:color w:val="000000"/>
                <w:sz w:val="22"/>
                <w:szCs w:val="22"/>
                <w:lang w:val="sr-Latn-ME"/>
              </w:rPr>
              <w:t>precipitati</w:t>
            </w:r>
            <w:r w:rsidR="00853DAB" w:rsidRPr="002431B7">
              <w:rPr>
                <w:noProof/>
                <w:color w:val="000000"/>
                <w:sz w:val="22"/>
                <w:szCs w:val="22"/>
                <w:lang w:val="sr-Latn-ME"/>
              </w:rPr>
              <w:t xml:space="preserve"> </w:t>
            </w:r>
            <w:r w:rsidRPr="002431B7">
              <w:rPr>
                <w:noProof/>
                <w:color w:val="000000"/>
                <w:sz w:val="22"/>
                <w:szCs w:val="22"/>
                <w:lang w:val="sr-Latn-ME"/>
              </w:rPr>
              <w:t>koji</w:t>
            </w:r>
            <w:r w:rsidR="00853DAB" w:rsidRPr="002431B7">
              <w:rPr>
                <w:noProof/>
                <w:color w:val="000000"/>
                <w:sz w:val="22"/>
                <w:szCs w:val="22"/>
                <w:lang w:val="sr-Latn-ME"/>
              </w:rPr>
              <w:t xml:space="preserve"> </w:t>
            </w:r>
            <w:r w:rsidRPr="002431B7">
              <w:rPr>
                <w:noProof/>
                <w:color w:val="000000"/>
                <w:sz w:val="22"/>
                <w:szCs w:val="22"/>
                <w:lang w:val="sr-Latn-ME"/>
              </w:rPr>
              <w:t>nastanu</w:t>
            </w:r>
            <w:r w:rsidR="00853DAB" w:rsidRPr="002431B7">
              <w:rPr>
                <w:noProof/>
                <w:color w:val="000000"/>
                <w:sz w:val="22"/>
                <w:szCs w:val="22"/>
                <w:lang w:val="sr-Latn-ME"/>
              </w:rPr>
              <w:t xml:space="preserve"> </w:t>
            </w:r>
            <w:r w:rsidRPr="002431B7">
              <w:rPr>
                <w:noProof/>
                <w:color w:val="000000"/>
                <w:sz w:val="22"/>
                <w:szCs w:val="22"/>
                <w:lang w:val="sr-Latn-ME"/>
              </w:rPr>
              <w:t>naknadno</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odvajaju</w:t>
            </w:r>
            <w:r w:rsidR="00853DAB" w:rsidRPr="002431B7">
              <w:rPr>
                <w:noProof/>
                <w:color w:val="000000"/>
                <w:sz w:val="22"/>
                <w:szCs w:val="22"/>
                <w:lang w:val="sr-Latn-ME"/>
              </w:rPr>
              <w:t xml:space="preserve"> </w:t>
            </w:r>
            <w:r w:rsidRPr="002431B7">
              <w:rPr>
                <w:noProof/>
                <w:color w:val="000000"/>
                <w:sz w:val="22"/>
                <w:szCs w:val="22"/>
                <w:lang w:val="sr-Latn-ME"/>
              </w:rPr>
              <w:t>taloženjem,</w:t>
            </w:r>
            <w:r w:rsidR="00853DAB" w:rsidRPr="002431B7">
              <w:rPr>
                <w:noProof/>
                <w:color w:val="000000"/>
                <w:sz w:val="22"/>
                <w:szCs w:val="22"/>
                <w:lang w:val="sr-Latn-ME"/>
              </w:rPr>
              <w:t xml:space="preserve"> </w:t>
            </w:r>
            <w:r w:rsidRPr="002431B7">
              <w:rPr>
                <w:noProof/>
                <w:color w:val="000000"/>
                <w:sz w:val="22"/>
                <w:szCs w:val="22"/>
                <w:lang w:val="sr-Latn-ME"/>
              </w:rPr>
              <w:t>flotacijom</w:t>
            </w:r>
            <w:r w:rsidR="00853DAB" w:rsidRPr="002431B7">
              <w:rPr>
                <w:noProof/>
                <w:color w:val="000000"/>
                <w:sz w:val="22"/>
                <w:szCs w:val="22"/>
                <w:lang w:val="sr-Latn-ME"/>
              </w:rPr>
              <w:t xml:space="preserve"> </w:t>
            </w:r>
            <w:r w:rsidR="00111C8C" w:rsidRPr="002431B7">
              <w:rPr>
                <w:noProof/>
                <w:color w:val="000000"/>
                <w:sz w:val="22"/>
                <w:szCs w:val="22"/>
                <w:lang w:val="sr-Latn-ME"/>
              </w:rPr>
              <w:t>vazduhom</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f</w:t>
            </w:r>
            <w:r w:rsidR="00AA47A5" w:rsidRPr="002431B7">
              <w:rPr>
                <w:noProof/>
                <w:color w:val="000000"/>
                <w:sz w:val="22"/>
                <w:szCs w:val="22"/>
                <w:lang w:val="sr-Latn-ME"/>
              </w:rPr>
              <w:t>ilter</w:t>
            </w:r>
            <w:r w:rsidRPr="002431B7">
              <w:rPr>
                <w:noProof/>
                <w:color w:val="000000"/>
                <w:sz w:val="22"/>
                <w:szCs w:val="22"/>
                <w:lang w:val="sr-Latn-ME"/>
              </w:rPr>
              <w:t>acijom.</w:t>
            </w:r>
          </w:p>
        </w:tc>
      </w:tr>
      <w:tr w:rsidR="009B57C0" w:rsidRPr="00E37027" w14:paraId="1FFB00CE" w14:textId="77777777" w:rsidTr="00CC05E7">
        <w:tc>
          <w:tcPr>
            <w:tcW w:w="2405" w:type="dxa"/>
            <w:shd w:val="clear" w:color="auto" w:fill="FFFFFF"/>
            <w:tcMar>
              <w:top w:w="120" w:type="dxa"/>
              <w:left w:w="120" w:type="dxa"/>
              <w:bottom w:w="120" w:type="dxa"/>
              <w:right w:w="120" w:type="dxa"/>
            </w:tcMar>
            <w:hideMark/>
          </w:tcPr>
          <w:p w14:paraId="15D6597B" w14:textId="777777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Destilacija/rektifikacija</w:t>
            </w:r>
          </w:p>
        </w:tc>
        <w:tc>
          <w:tcPr>
            <w:tcW w:w="2090" w:type="dxa"/>
            <w:shd w:val="clear" w:color="auto" w:fill="FFFFFF"/>
            <w:tcMar>
              <w:top w:w="120" w:type="dxa"/>
              <w:left w:w="120" w:type="dxa"/>
              <w:bottom w:w="120" w:type="dxa"/>
              <w:right w:w="120" w:type="dxa"/>
            </w:tcMar>
            <w:hideMark/>
          </w:tcPr>
          <w:p w14:paraId="5B339248" w14:textId="65DB4BF5" w:rsidR="007304AD" w:rsidRPr="002431B7" w:rsidRDefault="00111C8C"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Rastvorene</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4C1043" w:rsidRPr="002431B7">
              <w:rPr>
                <w:noProof/>
                <w:color w:val="000000"/>
                <w:sz w:val="22"/>
                <w:szCs w:val="22"/>
                <w:lang w:val="sr-Latn-ME"/>
              </w:rPr>
              <w:t>nijesu</w:t>
            </w:r>
            <w:r w:rsidR="00853DAB" w:rsidRPr="002431B7">
              <w:rPr>
                <w:noProof/>
                <w:color w:val="000000"/>
                <w:sz w:val="22"/>
                <w:szCs w:val="22"/>
                <w:lang w:val="sr-Latn-ME"/>
              </w:rPr>
              <w:t xml:space="preserve"> </w:t>
            </w:r>
            <w:r w:rsidR="007304AD" w:rsidRPr="002431B7">
              <w:rPr>
                <w:noProof/>
                <w:color w:val="000000"/>
                <w:sz w:val="22"/>
                <w:szCs w:val="22"/>
                <w:lang w:val="sr-Latn-ME"/>
              </w:rPr>
              <w:t>biorazgradive</w:t>
            </w:r>
            <w:r w:rsidR="00853DAB" w:rsidRPr="002431B7">
              <w:rPr>
                <w:noProof/>
                <w:color w:val="000000"/>
                <w:sz w:val="22"/>
                <w:szCs w:val="22"/>
                <w:lang w:val="sr-Latn-ME"/>
              </w:rPr>
              <w:t xml:space="preserve"> </w:t>
            </w:r>
            <w:r w:rsidR="007304AD" w:rsidRPr="002431B7">
              <w:rPr>
                <w:noProof/>
                <w:color w:val="000000"/>
                <w:sz w:val="22"/>
                <w:szCs w:val="22"/>
                <w:lang w:val="sr-Latn-ME"/>
              </w:rPr>
              <w:t>ili</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7304AD" w:rsidRPr="002431B7">
              <w:rPr>
                <w:noProof/>
                <w:color w:val="000000"/>
                <w:sz w:val="22"/>
                <w:szCs w:val="22"/>
                <w:lang w:val="sr-Latn-ME"/>
              </w:rPr>
              <w:t>b</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mogle</w:t>
            </w:r>
            <w:r w:rsidR="00853DAB" w:rsidRPr="002431B7">
              <w:rPr>
                <w:noProof/>
                <w:color w:val="000000"/>
                <w:sz w:val="22"/>
                <w:szCs w:val="22"/>
                <w:lang w:val="sr-Latn-ME"/>
              </w:rPr>
              <w:t xml:space="preserve"> </w:t>
            </w:r>
            <w:r w:rsidRPr="002431B7">
              <w:rPr>
                <w:noProof/>
                <w:color w:val="000000"/>
                <w:sz w:val="22"/>
                <w:szCs w:val="22"/>
                <w:lang w:val="sr-Latn-ME"/>
              </w:rPr>
              <w:t>onemogućiti</w:t>
            </w:r>
            <w:r w:rsidR="00853DAB" w:rsidRPr="002431B7">
              <w:rPr>
                <w:noProof/>
                <w:color w:val="000000"/>
                <w:sz w:val="22"/>
                <w:szCs w:val="22"/>
                <w:lang w:val="sr-Latn-ME"/>
              </w:rPr>
              <w:t xml:space="preserve"> </w:t>
            </w:r>
            <w:r w:rsidRPr="002431B7">
              <w:rPr>
                <w:noProof/>
                <w:color w:val="000000"/>
                <w:sz w:val="22"/>
                <w:szCs w:val="22"/>
                <w:lang w:val="sr-Latn-ME"/>
              </w:rPr>
              <w:t>biološko</w:t>
            </w:r>
            <w:r w:rsidR="00853DAB" w:rsidRPr="002431B7">
              <w:rPr>
                <w:noProof/>
                <w:color w:val="000000"/>
                <w:sz w:val="22"/>
                <w:szCs w:val="22"/>
                <w:lang w:val="sr-Latn-ME"/>
              </w:rPr>
              <w:t xml:space="preserve"> </w:t>
            </w:r>
            <w:r w:rsidRPr="002431B7">
              <w:rPr>
                <w:noProof/>
                <w:color w:val="000000"/>
                <w:sz w:val="22"/>
                <w:szCs w:val="22"/>
                <w:lang w:val="sr-Latn-ME"/>
              </w:rPr>
              <w:t>pre</w:t>
            </w:r>
            <w:r w:rsidR="007304AD" w:rsidRPr="002431B7">
              <w:rPr>
                <w:noProof/>
                <w:color w:val="000000"/>
                <w:sz w:val="22"/>
                <w:szCs w:val="22"/>
                <w:lang w:val="sr-Latn-ME"/>
              </w:rPr>
              <w:t>čišćavanje</w:t>
            </w:r>
            <w:r w:rsidR="00853DAB" w:rsidRPr="002431B7">
              <w:rPr>
                <w:noProof/>
                <w:color w:val="000000"/>
                <w:sz w:val="22"/>
                <w:szCs w:val="22"/>
                <w:lang w:val="sr-Latn-ME"/>
              </w:rPr>
              <w:t xml:space="preserve"> </w:t>
            </w:r>
            <w:r w:rsidR="007304AD" w:rsidRPr="002431B7">
              <w:rPr>
                <w:noProof/>
                <w:color w:val="000000"/>
                <w:sz w:val="22"/>
                <w:szCs w:val="22"/>
                <w:lang w:val="sr-Latn-ME"/>
              </w:rPr>
              <w:t>a</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7304AD" w:rsidRPr="002431B7">
              <w:rPr>
                <w:noProof/>
                <w:color w:val="000000"/>
                <w:sz w:val="22"/>
                <w:szCs w:val="22"/>
                <w:lang w:val="sr-Latn-ME"/>
              </w:rPr>
              <w:t>se</w:t>
            </w:r>
            <w:r w:rsidR="00853DAB" w:rsidRPr="002431B7">
              <w:rPr>
                <w:noProof/>
                <w:color w:val="000000"/>
                <w:sz w:val="22"/>
                <w:szCs w:val="22"/>
                <w:lang w:val="sr-Latn-ME"/>
              </w:rPr>
              <w:t xml:space="preserve"> </w:t>
            </w:r>
            <w:r w:rsidR="007304AD" w:rsidRPr="002431B7">
              <w:rPr>
                <w:noProof/>
                <w:color w:val="000000"/>
                <w:sz w:val="22"/>
                <w:szCs w:val="22"/>
                <w:lang w:val="sr-Latn-ME"/>
              </w:rPr>
              <w:t>mogu</w:t>
            </w:r>
            <w:r w:rsidR="00853DAB" w:rsidRPr="002431B7">
              <w:rPr>
                <w:noProof/>
                <w:color w:val="000000"/>
                <w:sz w:val="22"/>
                <w:szCs w:val="22"/>
                <w:lang w:val="sr-Latn-ME"/>
              </w:rPr>
              <w:t xml:space="preserve"> </w:t>
            </w:r>
            <w:r w:rsidR="007304AD" w:rsidRPr="002431B7">
              <w:rPr>
                <w:noProof/>
                <w:color w:val="000000"/>
                <w:sz w:val="22"/>
                <w:szCs w:val="22"/>
                <w:lang w:val="sr-Latn-ME"/>
              </w:rPr>
              <w:t>destil</w:t>
            </w:r>
            <w:r w:rsidRPr="002431B7">
              <w:rPr>
                <w:noProof/>
                <w:color w:val="000000"/>
                <w:sz w:val="22"/>
                <w:szCs w:val="22"/>
                <w:lang w:val="sr-Latn-ME"/>
              </w:rPr>
              <w:t>o</w:t>
            </w:r>
            <w:r w:rsidR="00BD2751" w:rsidRPr="002431B7">
              <w:rPr>
                <w:noProof/>
                <w:color w:val="000000"/>
                <w:sz w:val="22"/>
                <w:szCs w:val="22"/>
                <w:lang w:val="sr-Latn-ME"/>
              </w:rPr>
              <w:t>v</w:t>
            </w:r>
            <w:r w:rsidRPr="002431B7">
              <w:rPr>
                <w:noProof/>
                <w:color w:val="000000"/>
                <w:sz w:val="22"/>
                <w:szCs w:val="22"/>
                <w:lang w:val="sr-Latn-ME"/>
              </w:rPr>
              <w:t>ati,</w:t>
            </w:r>
            <w:r w:rsidR="00853DAB" w:rsidRPr="002431B7">
              <w:rPr>
                <w:noProof/>
                <w:color w:val="000000"/>
                <w:sz w:val="22"/>
                <w:szCs w:val="22"/>
                <w:lang w:val="sr-Latn-ME"/>
              </w:rPr>
              <w:t xml:space="preserve"> </w:t>
            </w:r>
            <w:r w:rsidRPr="002431B7">
              <w:rPr>
                <w:noProof/>
                <w:color w:val="000000"/>
                <w:sz w:val="22"/>
                <w:szCs w:val="22"/>
                <w:lang w:val="sr-Latn-ME"/>
              </w:rPr>
              <w:t>npr.</w:t>
            </w:r>
            <w:r w:rsidR="00853DAB" w:rsidRPr="002431B7">
              <w:rPr>
                <w:noProof/>
                <w:color w:val="000000"/>
                <w:sz w:val="22"/>
                <w:szCs w:val="22"/>
                <w:lang w:val="sr-Latn-ME"/>
              </w:rPr>
              <w:t xml:space="preserve"> </w:t>
            </w:r>
            <w:r w:rsidRPr="002431B7">
              <w:rPr>
                <w:noProof/>
                <w:color w:val="000000"/>
                <w:sz w:val="22"/>
                <w:szCs w:val="22"/>
                <w:lang w:val="sr-Latn-ME"/>
              </w:rPr>
              <w:t>neki</w:t>
            </w:r>
            <w:r w:rsidR="00853DAB" w:rsidRPr="002431B7">
              <w:rPr>
                <w:noProof/>
                <w:color w:val="000000"/>
                <w:sz w:val="22"/>
                <w:szCs w:val="22"/>
                <w:lang w:val="sr-Latn-ME"/>
              </w:rPr>
              <w:t xml:space="preserve"> </w:t>
            </w:r>
            <w:r w:rsidRPr="002431B7">
              <w:rPr>
                <w:noProof/>
                <w:color w:val="000000"/>
                <w:sz w:val="22"/>
                <w:szCs w:val="22"/>
                <w:lang w:val="sr-Latn-ME"/>
              </w:rPr>
              <w:t>rastv</w:t>
            </w:r>
            <w:r w:rsidR="002431B7">
              <w:rPr>
                <w:noProof/>
                <w:color w:val="000000"/>
                <w:sz w:val="22"/>
                <w:szCs w:val="22"/>
                <w:lang w:val="sr-Latn-ME"/>
              </w:rPr>
              <w:t>a</w:t>
            </w:r>
            <w:r w:rsidRPr="002431B7">
              <w:rPr>
                <w:noProof/>
                <w:color w:val="000000"/>
                <w:sz w:val="22"/>
                <w:szCs w:val="22"/>
                <w:lang w:val="sr-Latn-ME"/>
              </w:rPr>
              <w:t>rači</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647FC2C0" w14:textId="46013A70"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Destilacija</w:t>
            </w:r>
            <w:r w:rsidR="00853DAB" w:rsidRPr="002431B7">
              <w:rPr>
                <w:noProof/>
                <w:color w:val="000000"/>
                <w:sz w:val="22"/>
                <w:szCs w:val="22"/>
                <w:lang w:val="sr-Latn-ME"/>
              </w:rPr>
              <w:t xml:space="preserve"> </w:t>
            </w:r>
            <w:r w:rsidRPr="002431B7">
              <w:rPr>
                <w:noProof/>
                <w:color w:val="000000"/>
                <w:sz w:val="22"/>
                <w:szCs w:val="22"/>
                <w:lang w:val="sr-Latn-ME"/>
              </w:rPr>
              <w:t>je</w:t>
            </w:r>
            <w:r w:rsidR="00853DAB" w:rsidRPr="002431B7">
              <w:rPr>
                <w:noProof/>
                <w:color w:val="000000"/>
                <w:sz w:val="22"/>
                <w:szCs w:val="22"/>
                <w:lang w:val="sr-Latn-ME"/>
              </w:rPr>
              <w:t xml:space="preserve"> </w:t>
            </w:r>
            <w:r w:rsidRPr="002431B7">
              <w:rPr>
                <w:noProof/>
                <w:color w:val="000000"/>
                <w:sz w:val="22"/>
                <w:szCs w:val="22"/>
                <w:lang w:val="sr-Latn-ME"/>
              </w:rPr>
              <w:t>tehnika</w:t>
            </w:r>
            <w:r w:rsidR="00853DAB" w:rsidRPr="002431B7">
              <w:rPr>
                <w:noProof/>
                <w:color w:val="000000"/>
                <w:sz w:val="22"/>
                <w:szCs w:val="22"/>
                <w:lang w:val="sr-Latn-ME"/>
              </w:rPr>
              <w:t xml:space="preserve"> </w:t>
            </w:r>
            <w:r w:rsidRPr="002431B7">
              <w:rPr>
                <w:noProof/>
                <w:color w:val="000000"/>
                <w:sz w:val="22"/>
                <w:szCs w:val="22"/>
                <w:lang w:val="sr-Latn-ME"/>
              </w:rPr>
              <w:t>koja</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primjenjuje</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odvajanje</w:t>
            </w:r>
            <w:r w:rsidR="00853DAB" w:rsidRPr="002431B7">
              <w:rPr>
                <w:noProof/>
                <w:color w:val="000000"/>
                <w:sz w:val="22"/>
                <w:szCs w:val="22"/>
                <w:lang w:val="sr-Latn-ME"/>
              </w:rPr>
              <w:t xml:space="preserve"> </w:t>
            </w:r>
            <w:r w:rsidR="00111C8C" w:rsidRPr="002431B7">
              <w:rPr>
                <w:noProof/>
                <w:color w:val="000000"/>
                <w:sz w:val="22"/>
                <w:szCs w:val="22"/>
                <w:lang w:val="sr-Latn-ME"/>
              </w:rPr>
              <w:t>jedinjenja</w:t>
            </w:r>
            <w:r w:rsidR="00853DAB" w:rsidRPr="002431B7">
              <w:rPr>
                <w:noProof/>
                <w:color w:val="000000"/>
                <w:sz w:val="22"/>
                <w:szCs w:val="22"/>
                <w:lang w:val="sr-Latn-ME"/>
              </w:rPr>
              <w:t xml:space="preserve"> </w:t>
            </w:r>
            <w:r w:rsidRPr="002431B7">
              <w:rPr>
                <w:noProof/>
                <w:color w:val="000000"/>
                <w:sz w:val="22"/>
                <w:szCs w:val="22"/>
                <w:lang w:val="sr-Latn-ME"/>
              </w:rPr>
              <w:t>različitih</w:t>
            </w:r>
            <w:r w:rsidR="00853DAB" w:rsidRPr="002431B7">
              <w:rPr>
                <w:noProof/>
                <w:color w:val="000000"/>
                <w:sz w:val="22"/>
                <w:szCs w:val="22"/>
                <w:lang w:val="sr-Latn-ME"/>
              </w:rPr>
              <w:t xml:space="preserve"> </w:t>
            </w:r>
            <w:r w:rsidR="00111C8C" w:rsidRPr="002431B7">
              <w:rPr>
                <w:noProof/>
                <w:color w:val="000000"/>
                <w:sz w:val="22"/>
                <w:szCs w:val="22"/>
                <w:lang w:val="sr-Latn-ME"/>
              </w:rPr>
              <w:t>tačka</w:t>
            </w:r>
            <w:r w:rsidR="00853DAB" w:rsidRPr="002431B7">
              <w:rPr>
                <w:noProof/>
                <w:color w:val="000000"/>
                <w:sz w:val="22"/>
                <w:szCs w:val="22"/>
                <w:lang w:val="sr-Latn-ME"/>
              </w:rPr>
              <w:t xml:space="preserve"> </w:t>
            </w:r>
            <w:r w:rsidR="00111C8C" w:rsidRPr="002431B7">
              <w:rPr>
                <w:noProof/>
                <w:color w:val="000000"/>
                <w:sz w:val="22"/>
                <w:szCs w:val="22"/>
                <w:lang w:val="sr-Latn-ME"/>
              </w:rPr>
              <w:t>ključanja</w:t>
            </w:r>
            <w:r w:rsidR="00853DAB" w:rsidRPr="002431B7">
              <w:rPr>
                <w:noProof/>
                <w:color w:val="000000"/>
                <w:sz w:val="22"/>
                <w:szCs w:val="22"/>
                <w:lang w:val="sr-Latn-ME"/>
              </w:rPr>
              <w:t xml:space="preserve"> </w:t>
            </w:r>
            <w:r w:rsidRPr="002431B7">
              <w:rPr>
                <w:noProof/>
                <w:color w:val="000000"/>
                <w:sz w:val="22"/>
                <w:szCs w:val="22"/>
                <w:lang w:val="sr-Latn-ME"/>
              </w:rPr>
              <w:t>djel</w:t>
            </w:r>
            <w:r w:rsidR="00111C8C" w:rsidRPr="002431B7">
              <w:rPr>
                <w:noProof/>
                <w:color w:val="000000"/>
                <w:sz w:val="22"/>
                <w:szCs w:val="22"/>
                <w:lang w:val="sr-Latn-ME"/>
              </w:rPr>
              <w:t>i</w:t>
            </w:r>
            <w:r w:rsidRPr="002431B7">
              <w:rPr>
                <w:noProof/>
                <w:color w:val="000000"/>
                <w:sz w:val="22"/>
                <w:szCs w:val="22"/>
                <w:lang w:val="sr-Latn-ME"/>
              </w:rPr>
              <w:t>mičnim</w:t>
            </w:r>
            <w:r w:rsidR="00853DAB" w:rsidRPr="002431B7">
              <w:rPr>
                <w:noProof/>
                <w:color w:val="000000"/>
                <w:sz w:val="22"/>
                <w:szCs w:val="22"/>
                <w:lang w:val="sr-Latn-ME"/>
              </w:rPr>
              <w:t xml:space="preserve"> </w:t>
            </w:r>
            <w:r w:rsidRPr="002431B7">
              <w:rPr>
                <w:noProof/>
                <w:color w:val="000000"/>
                <w:sz w:val="22"/>
                <w:szCs w:val="22"/>
                <w:lang w:val="sr-Latn-ME"/>
              </w:rPr>
              <w:t>isparavanjem</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ponovnom</w:t>
            </w:r>
            <w:r w:rsidR="00853DAB" w:rsidRPr="002431B7">
              <w:rPr>
                <w:noProof/>
                <w:color w:val="000000"/>
                <w:sz w:val="22"/>
                <w:szCs w:val="22"/>
                <w:lang w:val="sr-Latn-ME"/>
              </w:rPr>
              <w:t xml:space="preserve"> </w:t>
            </w:r>
            <w:r w:rsidRPr="002431B7">
              <w:rPr>
                <w:noProof/>
                <w:color w:val="000000"/>
                <w:sz w:val="22"/>
                <w:szCs w:val="22"/>
                <w:lang w:val="sr-Latn-ME"/>
              </w:rPr>
              <w:t>kondenzacijom.</w:t>
            </w:r>
          </w:p>
          <w:p w14:paraId="145F1D7D" w14:textId="2FA9FB2C"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Destilacija</w:t>
            </w:r>
            <w:r w:rsidR="00853DAB" w:rsidRPr="002431B7">
              <w:rPr>
                <w:noProof/>
                <w:color w:val="000000"/>
                <w:sz w:val="22"/>
                <w:szCs w:val="22"/>
                <w:lang w:val="sr-Latn-ME"/>
              </w:rPr>
              <w:t xml:space="preserve"> </w:t>
            </w:r>
            <w:r w:rsidRPr="002431B7">
              <w:rPr>
                <w:noProof/>
                <w:color w:val="000000"/>
                <w:sz w:val="22"/>
                <w:szCs w:val="22"/>
                <w:lang w:val="sr-Latn-ME"/>
              </w:rPr>
              <w:t>otpadnih</w:t>
            </w:r>
            <w:r w:rsidR="00853DAB" w:rsidRPr="002431B7">
              <w:rPr>
                <w:noProof/>
                <w:color w:val="000000"/>
                <w:sz w:val="22"/>
                <w:szCs w:val="22"/>
                <w:lang w:val="sr-Latn-ME"/>
              </w:rPr>
              <w:t xml:space="preserve"> </w:t>
            </w:r>
            <w:r w:rsidRPr="002431B7">
              <w:rPr>
                <w:noProof/>
                <w:color w:val="000000"/>
                <w:sz w:val="22"/>
                <w:szCs w:val="22"/>
                <w:lang w:val="sr-Latn-ME"/>
              </w:rPr>
              <w:t>voda</w:t>
            </w:r>
            <w:r w:rsidR="00853DAB" w:rsidRPr="002431B7">
              <w:rPr>
                <w:noProof/>
                <w:color w:val="000000"/>
                <w:sz w:val="22"/>
                <w:szCs w:val="22"/>
                <w:lang w:val="sr-Latn-ME"/>
              </w:rPr>
              <w:t xml:space="preserve"> </w:t>
            </w:r>
            <w:r w:rsidR="00111C8C" w:rsidRPr="002431B7">
              <w:rPr>
                <w:noProof/>
                <w:color w:val="000000"/>
                <w:sz w:val="22"/>
                <w:szCs w:val="22"/>
                <w:lang w:val="sr-Latn-ME"/>
              </w:rPr>
              <w:t>je</w:t>
            </w:r>
            <w:r w:rsidR="00853DAB" w:rsidRPr="002431B7">
              <w:rPr>
                <w:noProof/>
                <w:color w:val="000000"/>
                <w:sz w:val="22"/>
                <w:szCs w:val="22"/>
                <w:lang w:val="sr-Latn-ME"/>
              </w:rPr>
              <w:t xml:space="preserve"> </w:t>
            </w:r>
            <w:r w:rsidRPr="002431B7">
              <w:rPr>
                <w:noProof/>
                <w:color w:val="000000"/>
                <w:sz w:val="22"/>
                <w:szCs w:val="22"/>
                <w:lang w:val="sr-Latn-ME"/>
              </w:rPr>
              <w:t>uklanjanje</w:t>
            </w:r>
            <w:r w:rsidR="00853DAB" w:rsidRPr="002431B7">
              <w:rPr>
                <w:noProof/>
                <w:color w:val="000000"/>
                <w:sz w:val="22"/>
                <w:szCs w:val="22"/>
                <w:lang w:val="sr-Latn-ME"/>
              </w:rPr>
              <w:t xml:space="preserve"> </w:t>
            </w:r>
            <w:r w:rsidR="00E72DB8" w:rsidRPr="002431B7">
              <w:rPr>
                <w:noProof/>
                <w:color w:val="000000"/>
                <w:sz w:val="22"/>
                <w:szCs w:val="22"/>
                <w:lang w:val="sr-Latn-ME"/>
              </w:rPr>
              <w:t>zagađujućih</w:t>
            </w:r>
            <w:r w:rsidR="00853DAB" w:rsidRPr="002431B7">
              <w:rPr>
                <w:noProof/>
                <w:color w:val="000000"/>
                <w:sz w:val="22"/>
                <w:szCs w:val="22"/>
                <w:lang w:val="sr-Latn-ME"/>
              </w:rPr>
              <w:t xml:space="preserve"> </w:t>
            </w:r>
            <w:r w:rsidR="00E72DB8" w:rsidRPr="002431B7">
              <w:rPr>
                <w:noProof/>
                <w:color w:val="000000"/>
                <w:sz w:val="22"/>
                <w:szCs w:val="22"/>
                <w:lang w:val="sr-Latn-ME"/>
              </w:rPr>
              <w:t>materija</w:t>
            </w:r>
            <w:r w:rsidR="00853DAB" w:rsidRPr="002431B7">
              <w:rPr>
                <w:noProof/>
                <w:color w:val="000000"/>
                <w:sz w:val="22"/>
                <w:szCs w:val="22"/>
                <w:lang w:val="sr-Latn-ME"/>
              </w:rPr>
              <w:t xml:space="preserve"> </w:t>
            </w:r>
            <w:r w:rsidRPr="002431B7">
              <w:rPr>
                <w:noProof/>
                <w:color w:val="000000"/>
                <w:sz w:val="22"/>
                <w:szCs w:val="22"/>
                <w:lang w:val="sr-Latn-ME"/>
              </w:rPr>
              <w:t>niskih</w:t>
            </w:r>
            <w:r w:rsidR="00853DAB" w:rsidRPr="002431B7">
              <w:rPr>
                <w:noProof/>
                <w:color w:val="000000"/>
                <w:sz w:val="22"/>
                <w:szCs w:val="22"/>
                <w:lang w:val="sr-Latn-ME"/>
              </w:rPr>
              <w:t xml:space="preserve"> </w:t>
            </w:r>
            <w:r w:rsidR="00111C8C" w:rsidRPr="002431B7">
              <w:rPr>
                <w:noProof/>
                <w:color w:val="000000"/>
                <w:sz w:val="22"/>
                <w:szCs w:val="22"/>
                <w:lang w:val="sr-Latn-ME"/>
              </w:rPr>
              <w:t>tačka</w:t>
            </w:r>
            <w:r w:rsidR="00853DAB" w:rsidRPr="002431B7">
              <w:rPr>
                <w:noProof/>
                <w:color w:val="000000"/>
                <w:sz w:val="22"/>
                <w:szCs w:val="22"/>
                <w:lang w:val="sr-Latn-ME"/>
              </w:rPr>
              <w:t xml:space="preserve"> </w:t>
            </w:r>
            <w:r w:rsidR="00111C8C" w:rsidRPr="002431B7">
              <w:rPr>
                <w:noProof/>
                <w:color w:val="000000"/>
                <w:sz w:val="22"/>
                <w:szCs w:val="22"/>
                <w:lang w:val="sr-Latn-ME"/>
              </w:rPr>
              <w:t>ključanja</w:t>
            </w:r>
            <w:r w:rsidR="00853DAB" w:rsidRPr="002431B7">
              <w:rPr>
                <w:noProof/>
                <w:color w:val="000000"/>
                <w:sz w:val="22"/>
                <w:szCs w:val="22"/>
                <w:lang w:val="sr-Latn-ME"/>
              </w:rPr>
              <w:t xml:space="preserve"> </w:t>
            </w:r>
            <w:r w:rsidRPr="002431B7">
              <w:rPr>
                <w:noProof/>
                <w:color w:val="000000"/>
                <w:sz w:val="22"/>
                <w:szCs w:val="22"/>
                <w:lang w:val="sr-Latn-ME"/>
              </w:rPr>
              <w:t>iz</w:t>
            </w:r>
            <w:r w:rsidR="00853DAB" w:rsidRPr="002431B7">
              <w:rPr>
                <w:noProof/>
                <w:color w:val="000000"/>
                <w:sz w:val="22"/>
                <w:szCs w:val="22"/>
                <w:lang w:val="sr-Latn-ME"/>
              </w:rPr>
              <w:t xml:space="preserve"> </w:t>
            </w:r>
            <w:r w:rsidRPr="002431B7">
              <w:rPr>
                <w:noProof/>
                <w:color w:val="000000"/>
                <w:sz w:val="22"/>
                <w:szCs w:val="22"/>
                <w:lang w:val="sr-Latn-ME"/>
              </w:rPr>
              <w:t>otpadne</w:t>
            </w:r>
            <w:r w:rsidR="00853DAB" w:rsidRPr="002431B7">
              <w:rPr>
                <w:noProof/>
                <w:color w:val="000000"/>
                <w:sz w:val="22"/>
                <w:szCs w:val="22"/>
                <w:lang w:val="sr-Latn-ME"/>
              </w:rPr>
              <w:t xml:space="preserve"> </w:t>
            </w:r>
            <w:r w:rsidRPr="002431B7">
              <w:rPr>
                <w:noProof/>
                <w:color w:val="000000"/>
                <w:sz w:val="22"/>
                <w:szCs w:val="22"/>
                <w:lang w:val="sr-Latn-ME"/>
              </w:rPr>
              <w:t>vode</w:t>
            </w:r>
            <w:r w:rsidR="00853DAB" w:rsidRPr="002431B7">
              <w:rPr>
                <w:noProof/>
                <w:color w:val="000000"/>
                <w:sz w:val="22"/>
                <w:szCs w:val="22"/>
                <w:lang w:val="sr-Latn-ME"/>
              </w:rPr>
              <w:t xml:space="preserve"> </w:t>
            </w:r>
            <w:r w:rsidRPr="002431B7">
              <w:rPr>
                <w:noProof/>
                <w:color w:val="000000"/>
                <w:sz w:val="22"/>
                <w:szCs w:val="22"/>
                <w:lang w:val="sr-Latn-ME"/>
              </w:rPr>
              <w:t>njihovim</w:t>
            </w:r>
            <w:r w:rsidR="00853DAB" w:rsidRPr="002431B7">
              <w:rPr>
                <w:noProof/>
                <w:color w:val="000000"/>
                <w:sz w:val="22"/>
                <w:szCs w:val="22"/>
                <w:lang w:val="sr-Latn-ME"/>
              </w:rPr>
              <w:t xml:space="preserve"> </w:t>
            </w:r>
            <w:r w:rsidRPr="002431B7">
              <w:rPr>
                <w:noProof/>
                <w:color w:val="000000"/>
                <w:sz w:val="22"/>
                <w:szCs w:val="22"/>
                <w:lang w:val="sr-Latn-ME"/>
              </w:rPr>
              <w:t>prenošenjem</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fazu</w:t>
            </w:r>
            <w:r w:rsidR="00853DAB" w:rsidRPr="002431B7">
              <w:rPr>
                <w:noProof/>
                <w:color w:val="000000"/>
                <w:sz w:val="22"/>
                <w:szCs w:val="22"/>
                <w:lang w:val="sr-Latn-ME"/>
              </w:rPr>
              <w:t xml:space="preserve"> </w:t>
            </w:r>
            <w:r w:rsidRPr="002431B7">
              <w:rPr>
                <w:noProof/>
                <w:color w:val="000000"/>
                <w:sz w:val="22"/>
                <w:szCs w:val="22"/>
                <w:lang w:val="sr-Latn-ME"/>
              </w:rPr>
              <w:t>pare.</w:t>
            </w:r>
            <w:r w:rsidR="00853DAB" w:rsidRPr="002431B7">
              <w:rPr>
                <w:noProof/>
                <w:color w:val="000000"/>
                <w:sz w:val="22"/>
                <w:szCs w:val="22"/>
                <w:lang w:val="sr-Latn-ME"/>
              </w:rPr>
              <w:t xml:space="preserve"> </w:t>
            </w:r>
            <w:r w:rsidRPr="002431B7">
              <w:rPr>
                <w:noProof/>
                <w:color w:val="000000"/>
                <w:sz w:val="22"/>
                <w:szCs w:val="22"/>
                <w:lang w:val="sr-Latn-ME"/>
              </w:rPr>
              <w:t>Destilacija</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00111C8C" w:rsidRPr="002431B7">
              <w:rPr>
                <w:noProof/>
                <w:color w:val="000000"/>
                <w:sz w:val="22"/>
                <w:szCs w:val="22"/>
                <w:lang w:val="sr-Latn-ME"/>
              </w:rPr>
              <w:t>sprovodi</w:t>
            </w:r>
            <w:r w:rsidR="00853DAB" w:rsidRPr="002431B7">
              <w:rPr>
                <w:noProof/>
                <w:color w:val="000000"/>
                <w:sz w:val="22"/>
                <w:szCs w:val="22"/>
                <w:lang w:val="sr-Latn-ME"/>
              </w:rPr>
              <w:t xml:space="preserve"> </w:t>
            </w:r>
            <w:r w:rsidR="00111C8C" w:rsidRPr="002431B7">
              <w:rPr>
                <w:noProof/>
                <w:color w:val="000000"/>
                <w:sz w:val="22"/>
                <w:szCs w:val="22"/>
                <w:lang w:val="sr-Latn-ME"/>
              </w:rPr>
              <w:t>u</w:t>
            </w:r>
            <w:r w:rsidR="00853DAB" w:rsidRPr="002431B7">
              <w:rPr>
                <w:noProof/>
                <w:color w:val="000000"/>
                <w:sz w:val="22"/>
                <w:szCs w:val="22"/>
                <w:lang w:val="sr-Latn-ME"/>
              </w:rPr>
              <w:t xml:space="preserve"> </w:t>
            </w:r>
            <w:r w:rsidR="00111C8C" w:rsidRPr="002431B7">
              <w:rPr>
                <w:noProof/>
                <w:color w:val="000000"/>
                <w:sz w:val="22"/>
                <w:szCs w:val="22"/>
                <w:lang w:val="sr-Latn-ME"/>
              </w:rPr>
              <w:t>kolonama</w:t>
            </w:r>
            <w:r w:rsidR="00853DAB" w:rsidRPr="002431B7">
              <w:rPr>
                <w:noProof/>
                <w:color w:val="000000"/>
                <w:sz w:val="22"/>
                <w:szCs w:val="22"/>
                <w:lang w:val="sr-Latn-ME"/>
              </w:rPr>
              <w:t xml:space="preserve"> </w:t>
            </w:r>
            <w:r w:rsidR="00111C8C" w:rsidRPr="002431B7">
              <w:rPr>
                <w:noProof/>
                <w:color w:val="000000"/>
                <w:sz w:val="22"/>
                <w:szCs w:val="22"/>
                <w:lang w:val="sr-Latn-ME"/>
              </w:rPr>
              <w:t>opremljenim</w:t>
            </w:r>
            <w:r w:rsidR="00853DAB" w:rsidRPr="002431B7">
              <w:rPr>
                <w:noProof/>
                <w:color w:val="000000"/>
                <w:sz w:val="22"/>
                <w:szCs w:val="22"/>
                <w:lang w:val="sr-Latn-ME"/>
              </w:rPr>
              <w:t xml:space="preserve"> </w:t>
            </w:r>
            <w:r w:rsidR="00111C8C" w:rsidRPr="002431B7">
              <w:rPr>
                <w:noProof/>
                <w:color w:val="000000"/>
                <w:sz w:val="22"/>
                <w:szCs w:val="22"/>
                <w:lang w:val="sr-Latn-ME"/>
              </w:rPr>
              <w:t>f</w:t>
            </w:r>
            <w:r w:rsidR="00AA47A5" w:rsidRPr="002431B7">
              <w:rPr>
                <w:noProof/>
                <w:color w:val="000000"/>
                <w:sz w:val="22"/>
                <w:szCs w:val="22"/>
                <w:lang w:val="sr-Latn-ME"/>
              </w:rPr>
              <w:t>ilter</w:t>
            </w:r>
            <w:r w:rsidR="00111C8C" w:rsidRPr="002431B7">
              <w:rPr>
                <w:noProof/>
                <w:color w:val="000000"/>
                <w:sz w:val="22"/>
                <w:szCs w:val="22"/>
                <w:lang w:val="sr-Latn-ME"/>
              </w:rPr>
              <w:t>ima</w:t>
            </w:r>
            <w:r w:rsidR="00853DAB" w:rsidRPr="002431B7">
              <w:rPr>
                <w:noProof/>
                <w:color w:val="000000"/>
                <w:sz w:val="22"/>
                <w:szCs w:val="22"/>
                <w:lang w:val="sr-Latn-ME"/>
              </w:rPr>
              <w:t xml:space="preserve"> </w:t>
            </w:r>
            <w:r w:rsidR="00111C8C"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potom</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kondenzatoru.</w:t>
            </w:r>
          </w:p>
        </w:tc>
      </w:tr>
      <w:tr w:rsidR="009B57C0" w:rsidRPr="00E37027" w14:paraId="009920F0" w14:textId="77777777" w:rsidTr="00CC05E7">
        <w:tc>
          <w:tcPr>
            <w:tcW w:w="2405" w:type="dxa"/>
            <w:shd w:val="clear" w:color="auto" w:fill="FFFFFF"/>
            <w:tcMar>
              <w:top w:w="120" w:type="dxa"/>
              <w:left w:w="120" w:type="dxa"/>
              <w:bottom w:w="120" w:type="dxa"/>
              <w:right w:w="120" w:type="dxa"/>
            </w:tcMar>
            <w:hideMark/>
          </w:tcPr>
          <w:p w14:paraId="7B5AA1BE" w14:textId="777777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Egalizacija</w:t>
            </w:r>
          </w:p>
        </w:tc>
        <w:tc>
          <w:tcPr>
            <w:tcW w:w="2090" w:type="dxa"/>
            <w:shd w:val="clear" w:color="auto" w:fill="FFFFFF"/>
            <w:tcMar>
              <w:top w:w="120" w:type="dxa"/>
              <w:left w:w="120" w:type="dxa"/>
              <w:bottom w:w="120" w:type="dxa"/>
              <w:right w:w="120" w:type="dxa"/>
            </w:tcMar>
            <w:hideMark/>
          </w:tcPr>
          <w:p w14:paraId="5EFBFE17" w14:textId="29551716"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Sve</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044FB32B" w14:textId="7EDA75F0"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Uravnoteženje</w:t>
            </w:r>
            <w:r w:rsidR="00853DAB" w:rsidRPr="002431B7">
              <w:rPr>
                <w:noProof/>
                <w:color w:val="000000"/>
                <w:sz w:val="22"/>
                <w:szCs w:val="22"/>
                <w:lang w:val="sr-Latn-ME"/>
              </w:rPr>
              <w:t xml:space="preserve"> </w:t>
            </w:r>
            <w:r w:rsidRPr="002431B7">
              <w:rPr>
                <w:noProof/>
                <w:color w:val="000000"/>
                <w:sz w:val="22"/>
                <w:szCs w:val="22"/>
                <w:lang w:val="sr-Latn-ME"/>
              </w:rPr>
              <w:t>tokova</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opterećenja</w:t>
            </w:r>
            <w:r w:rsidR="00853DAB" w:rsidRPr="002431B7">
              <w:rPr>
                <w:noProof/>
                <w:color w:val="000000"/>
                <w:sz w:val="22"/>
                <w:szCs w:val="22"/>
                <w:lang w:val="sr-Latn-ME"/>
              </w:rPr>
              <w:t xml:space="preserve"> </w:t>
            </w:r>
            <w:r w:rsidR="00111C8C" w:rsidRPr="002431B7">
              <w:rPr>
                <w:noProof/>
                <w:color w:val="000000"/>
                <w:sz w:val="22"/>
                <w:szCs w:val="22"/>
                <w:lang w:val="sr-Latn-ME"/>
              </w:rPr>
              <w:t>zagađujućim</w:t>
            </w:r>
            <w:r w:rsidR="00853DAB" w:rsidRPr="002431B7">
              <w:rPr>
                <w:noProof/>
                <w:color w:val="000000"/>
                <w:sz w:val="22"/>
                <w:szCs w:val="22"/>
                <w:lang w:val="sr-Latn-ME"/>
              </w:rPr>
              <w:t xml:space="preserve"> </w:t>
            </w:r>
            <w:r w:rsidR="00111C8C" w:rsidRPr="002431B7">
              <w:rPr>
                <w:noProof/>
                <w:color w:val="000000"/>
                <w:sz w:val="22"/>
                <w:szCs w:val="22"/>
                <w:lang w:val="sr-Latn-ME"/>
              </w:rPr>
              <w:t>supstancama</w:t>
            </w:r>
            <w:r w:rsidR="00853DAB" w:rsidRPr="002431B7">
              <w:rPr>
                <w:noProof/>
                <w:color w:val="000000"/>
                <w:sz w:val="22"/>
                <w:szCs w:val="22"/>
                <w:lang w:val="sr-Latn-ME"/>
              </w:rPr>
              <w:t xml:space="preserve"> </w:t>
            </w:r>
            <w:r w:rsidR="00111C8C" w:rsidRPr="002431B7">
              <w:rPr>
                <w:noProof/>
                <w:color w:val="000000"/>
                <w:sz w:val="22"/>
                <w:szCs w:val="22"/>
                <w:lang w:val="sr-Latn-ME"/>
              </w:rPr>
              <w:t>upotrebom</w:t>
            </w:r>
            <w:r w:rsidR="00853DAB" w:rsidRPr="002431B7">
              <w:rPr>
                <w:noProof/>
                <w:color w:val="000000"/>
                <w:sz w:val="22"/>
                <w:szCs w:val="22"/>
                <w:lang w:val="sr-Latn-ME"/>
              </w:rPr>
              <w:t xml:space="preserve"> </w:t>
            </w:r>
            <w:r w:rsidRPr="002431B7">
              <w:rPr>
                <w:noProof/>
                <w:color w:val="000000"/>
                <w:sz w:val="22"/>
                <w:szCs w:val="22"/>
                <w:lang w:val="sr-Latn-ME"/>
              </w:rPr>
              <w:t>bazena</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drugih</w:t>
            </w:r>
            <w:r w:rsidR="00853DAB" w:rsidRPr="002431B7">
              <w:rPr>
                <w:noProof/>
                <w:color w:val="000000"/>
                <w:sz w:val="22"/>
                <w:szCs w:val="22"/>
                <w:lang w:val="sr-Latn-ME"/>
              </w:rPr>
              <w:t xml:space="preserve"> </w:t>
            </w:r>
            <w:r w:rsidRPr="002431B7">
              <w:rPr>
                <w:noProof/>
                <w:color w:val="000000"/>
                <w:sz w:val="22"/>
                <w:szCs w:val="22"/>
                <w:lang w:val="sr-Latn-ME"/>
              </w:rPr>
              <w:t>tehnika</w:t>
            </w:r>
            <w:r w:rsidR="00853DAB" w:rsidRPr="002431B7">
              <w:rPr>
                <w:noProof/>
                <w:color w:val="000000"/>
                <w:sz w:val="22"/>
                <w:szCs w:val="22"/>
                <w:lang w:val="sr-Latn-ME"/>
              </w:rPr>
              <w:t xml:space="preserve"> </w:t>
            </w:r>
            <w:r w:rsidRPr="002431B7">
              <w:rPr>
                <w:noProof/>
                <w:color w:val="000000"/>
                <w:sz w:val="22"/>
                <w:szCs w:val="22"/>
                <w:lang w:val="sr-Latn-ME"/>
              </w:rPr>
              <w:t>upravljanja.</w:t>
            </w:r>
          </w:p>
        </w:tc>
      </w:tr>
      <w:tr w:rsidR="009B57C0" w:rsidRPr="00E37027" w14:paraId="4BDB4047" w14:textId="77777777" w:rsidTr="00CC05E7">
        <w:tc>
          <w:tcPr>
            <w:tcW w:w="2405" w:type="dxa"/>
            <w:shd w:val="clear" w:color="auto" w:fill="FFFFFF"/>
            <w:tcMar>
              <w:top w:w="120" w:type="dxa"/>
              <w:left w:w="120" w:type="dxa"/>
              <w:bottom w:w="120" w:type="dxa"/>
              <w:right w:w="120" w:type="dxa"/>
            </w:tcMar>
            <w:hideMark/>
          </w:tcPr>
          <w:p w14:paraId="0D914007" w14:textId="777777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Isparavanje</w:t>
            </w:r>
          </w:p>
        </w:tc>
        <w:tc>
          <w:tcPr>
            <w:tcW w:w="2090" w:type="dxa"/>
            <w:shd w:val="clear" w:color="auto" w:fill="FFFFFF"/>
            <w:tcMar>
              <w:top w:w="120" w:type="dxa"/>
              <w:left w:w="120" w:type="dxa"/>
              <w:bottom w:w="120" w:type="dxa"/>
              <w:right w:w="120" w:type="dxa"/>
            </w:tcMar>
            <w:hideMark/>
          </w:tcPr>
          <w:p w14:paraId="1851FFCC" w14:textId="40638314" w:rsidR="007304AD" w:rsidRPr="002431B7" w:rsidRDefault="00111C8C"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Rastvorive</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1CCEFD61" w14:textId="0166DBDE"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Primjena</w:t>
            </w:r>
            <w:r w:rsidR="00853DAB" w:rsidRPr="002431B7">
              <w:rPr>
                <w:noProof/>
                <w:color w:val="000000"/>
                <w:sz w:val="22"/>
                <w:szCs w:val="22"/>
                <w:lang w:val="sr-Latn-ME"/>
              </w:rPr>
              <w:t xml:space="preserve"> </w:t>
            </w:r>
            <w:r w:rsidRPr="002431B7">
              <w:rPr>
                <w:noProof/>
                <w:color w:val="000000"/>
                <w:sz w:val="22"/>
                <w:szCs w:val="22"/>
                <w:lang w:val="sr-Latn-ME"/>
              </w:rPr>
              <w:t>destilacije</w:t>
            </w:r>
            <w:r w:rsidR="00853DAB" w:rsidRPr="002431B7">
              <w:rPr>
                <w:noProof/>
                <w:color w:val="000000"/>
                <w:sz w:val="22"/>
                <w:szCs w:val="22"/>
                <w:lang w:val="sr-Latn-ME"/>
              </w:rPr>
              <w:t xml:space="preserve"> </w:t>
            </w:r>
            <w:r w:rsidRPr="002431B7">
              <w:rPr>
                <w:noProof/>
                <w:color w:val="000000"/>
                <w:sz w:val="22"/>
                <w:szCs w:val="22"/>
                <w:lang w:val="sr-Latn-ME"/>
              </w:rPr>
              <w:t>(</w:t>
            </w:r>
            <w:r w:rsidR="000028E5" w:rsidRPr="002431B7">
              <w:rPr>
                <w:noProof/>
                <w:color w:val="000000"/>
                <w:sz w:val="22"/>
                <w:szCs w:val="22"/>
                <w:lang w:val="sr-Latn-ME"/>
              </w:rPr>
              <w:t>v.</w:t>
            </w:r>
            <w:r w:rsidR="00853DAB" w:rsidRPr="002431B7">
              <w:rPr>
                <w:noProof/>
                <w:color w:val="000000"/>
                <w:sz w:val="22"/>
                <w:szCs w:val="22"/>
                <w:lang w:val="sr-Latn-ME"/>
              </w:rPr>
              <w:t xml:space="preserve"> </w:t>
            </w:r>
            <w:r w:rsidRPr="002431B7">
              <w:rPr>
                <w:noProof/>
                <w:color w:val="000000"/>
                <w:sz w:val="22"/>
                <w:szCs w:val="22"/>
                <w:lang w:val="sr-Latn-ME"/>
              </w:rPr>
              <w:t>p</w:t>
            </w:r>
            <w:r w:rsidR="00111C8C" w:rsidRPr="002431B7">
              <w:rPr>
                <w:noProof/>
                <w:color w:val="000000"/>
                <w:sz w:val="22"/>
                <w:szCs w:val="22"/>
                <w:lang w:val="sr-Latn-ME"/>
              </w:rPr>
              <w:t>rethodno</w:t>
            </w:r>
            <w:r w:rsidR="00853DAB" w:rsidRPr="002431B7">
              <w:rPr>
                <w:noProof/>
                <w:color w:val="000000"/>
                <w:sz w:val="22"/>
                <w:szCs w:val="22"/>
                <w:lang w:val="sr-Latn-ME"/>
              </w:rPr>
              <w:t xml:space="preserve"> </w:t>
            </w:r>
            <w:r w:rsidR="00111C8C" w:rsidRPr="002431B7">
              <w:rPr>
                <w:noProof/>
                <w:color w:val="000000"/>
                <w:sz w:val="22"/>
                <w:szCs w:val="22"/>
                <w:lang w:val="sr-Latn-ME"/>
              </w:rPr>
              <w:t>navedeno)</w:t>
            </w:r>
            <w:r w:rsidR="00853DAB" w:rsidRPr="002431B7">
              <w:rPr>
                <w:noProof/>
                <w:color w:val="000000"/>
                <w:sz w:val="22"/>
                <w:szCs w:val="22"/>
                <w:lang w:val="sr-Latn-ME"/>
              </w:rPr>
              <w:t xml:space="preserve"> </w:t>
            </w:r>
            <w:r w:rsidR="00111C8C" w:rsidRPr="002431B7">
              <w:rPr>
                <w:noProof/>
                <w:color w:val="000000"/>
                <w:sz w:val="22"/>
                <w:szCs w:val="22"/>
                <w:lang w:val="sr-Latn-ME"/>
              </w:rPr>
              <w:t>za</w:t>
            </w:r>
            <w:r w:rsidR="00853DAB" w:rsidRPr="002431B7">
              <w:rPr>
                <w:noProof/>
                <w:color w:val="000000"/>
                <w:sz w:val="22"/>
                <w:szCs w:val="22"/>
                <w:lang w:val="sr-Latn-ME"/>
              </w:rPr>
              <w:t xml:space="preserve"> </w:t>
            </w:r>
            <w:r w:rsidR="00111C8C" w:rsidRPr="002431B7">
              <w:rPr>
                <w:noProof/>
                <w:color w:val="000000"/>
                <w:sz w:val="22"/>
                <w:szCs w:val="22"/>
                <w:lang w:val="sr-Latn-ME"/>
              </w:rPr>
              <w:t>koncentrisanje</w:t>
            </w:r>
            <w:r w:rsidR="00853DAB" w:rsidRPr="002431B7">
              <w:rPr>
                <w:noProof/>
                <w:color w:val="000000"/>
                <w:sz w:val="22"/>
                <w:szCs w:val="22"/>
                <w:lang w:val="sr-Latn-ME"/>
              </w:rPr>
              <w:t xml:space="preserve"> </w:t>
            </w:r>
            <w:r w:rsidR="00111C8C" w:rsidRPr="002431B7">
              <w:rPr>
                <w:noProof/>
                <w:color w:val="000000"/>
                <w:sz w:val="22"/>
                <w:szCs w:val="22"/>
                <w:lang w:val="sr-Latn-ME"/>
              </w:rPr>
              <w:t>vodenih</w:t>
            </w:r>
            <w:r w:rsidR="00853DAB" w:rsidRPr="002431B7">
              <w:rPr>
                <w:noProof/>
                <w:color w:val="000000"/>
                <w:sz w:val="22"/>
                <w:szCs w:val="22"/>
                <w:lang w:val="sr-Latn-ME"/>
              </w:rPr>
              <w:t xml:space="preserve"> </w:t>
            </w:r>
            <w:r w:rsidR="00111C8C" w:rsidRPr="002431B7">
              <w:rPr>
                <w:noProof/>
                <w:color w:val="000000"/>
                <w:sz w:val="22"/>
                <w:szCs w:val="22"/>
                <w:lang w:val="sr-Latn-ME"/>
              </w:rPr>
              <w:t>rastvora</w:t>
            </w:r>
            <w:r w:rsidR="00853DAB" w:rsidRPr="002431B7">
              <w:rPr>
                <w:noProof/>
                <w:color w:val="000000"/>
                <w:sz w:val="22"/>
                <w:szCs w:val="22"/>
                <w:lang w:val="sr-Latn-ME"/>
              </w:rPr>
              <w:t xml:space="preserve"> </w:t>
            </w:r>
            <w:r w:rsidR="00A673A8" w:rsidRPr="002431B7">
              <w:rPr>
                <w:noProof/>
                <w:color w:val="000000"/>
                <w:sz w:val="22"/>
                <w:szCs w:val="22"/>
                <w:lang w:val="sr-Latn-ME"/>
              </w:rPr>
              <w:t>s</w:t>
            </w:r>
            <w:r w:rsidR="00111C8C" w:rsidRPr="002431B7">
              <w:rPr>
                <w:noProof/>
                <w:color w:val="000000"/>
                <w:sz w:val="22"/>
                <w:szCs w:val="22"/>
                <w:lang w:val="sr-Latn-ME"/>
              </w:rPr>
              <w:t>upstanci</w:t>
            </w:r>
            <w:r w:rsidR="00853DAB" w:rsidRPr="002431B7">
              <w:rPr>
                <w:noProof/>
                <w:color w:val="000000"/>
                <w:sz w:val="22"/>
                <w:szCs w:val="22"/>
                <w:lang w:val="sr-Latn-ME"/>
              </w:rPr>
              <w:t xml:space="preserve"> </w:t>
            </w:r>
            <w:r w:rsidRPr="002431B7">
              <w:rPr>
                <w:noProof/>
                <w:color w:val="000000"/>
                <w:sz w:val="22"/>
                <w:szCs w:val="22"/>
                <w:lang w:val="sr-Latn-ME"/>
              </w:rPr>
              <w:t>s</w:t>
            </w:r>
            <w:r w:rsidR="00853DAB" w:rsidRPr="002431B7">
              <w:rPr>
                <w:noProof/>
                <w:color w:val="000000"/>
                <w:sz w:val="22"/>
                <w:szCs w:val="22"/>
                <w:lang w:val="sr-Latn-ME"/>
              </w:rPr>
              <w:t xml:space="preserve"> </w:t>
            </w:r>
            <w:r w:rsidRPr="002431B7">
              <w:rPr>
                <w:noProof/>
                <w:color w:val="000000"/>
                <w:sz w:val="22"/>
                <w:szCs w:val="22"/>
                <w:lang w:val="sr-Latn-ME"/>
              </w:rPr>
              <w:t>visokim</w:t>
            </w:r>
            <w:r w:rsidR="00853DAB" w:rsidRPr="002431B7">
              <w:rPr>
                <w:noProof/>
                <w:color w:val="000000"/>
                <w:sz w:val="22"/>
                <w:szCs w:val="22"/>
                <w:lang w:val="sr-Latn-ME"/>
              </w:rPr>
              <w:t xml:space="preserve"> </w:t>
            </w:r>
            <w:r w:rsidR="00111C8C" w:rsidRPr="002431B7">
              <w:rPr>
                <w:noProof/>
                <w:color w:val="000000"/>
                <w:sz w:val="22"/>
                <w:szCs w:val="22"/>
                <w:lang w:val="sr-Latn-ME"/>
              </w:rPr>
              <w:t>tačkama</w:t>
            </w:r>
            <w:r w:rsidR="00853DAB" w:rsidRPr="002431B7">
              <w:rPr>
                <w:noProof/>
                <w:color w:val="000000"/>
                <w:sz w:val="22"/>
                <w:szCs w:val="22"/>
                <w:lang w:val="sr-Latn-ME"/>
              </w:rPr>
              <w:t xml:space="preserve"> </w:t>
            </w:r>
            <w:r w:rsidR="00111C8C" w:rsidRPr="002431B7">
              <w:rPr>
                <w:noProof/>
                <w:color w:val="000000"/>
                <w:sz w:val="22"/>
                <w:szCs w:val="22"/>
                <w:lang w:val="sr-Latn-ME"/>
              </w:rPr>
              <w:t>ključanja</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dalju</w:t>
            </w:r>
            <w:r w:rsidR="00853DAB" w:rsidRPr="002431B7">
              <w:rPr>
                <w:noProof/>
                <w:color w:val="000000"/>
                <w:sz w:val="22"/>
                <w:szCs w:val="22"/>
                <w:lang w:val="sr-Latn-ME"/>
              </w:rPr>
              <w:t xml:space="preserve"> </w:t>
            </w:r>
            <w:r w:rsidRPr="002431B7">
              <w:rPr>
                <w:noProof/>
                <w:color w:val="000000"/>
                <w:sz w:val="22"/>
                <w:szCs w:val="22"/>
                <w:lang w:val="sr-Latn-ME"/>
              </w:rPr>
              <w:t>upotrebu,</w:t>
            </w:r>
            <w:r w:rsidR="00853DAB" w:rsidRPr="002431B7">
              <w:rPr>
                <w:noProof/>
                <w:color w:val="000000"/>
                <w:sz w:val="22"/>
                <w:szCs w:val="22"/>
                <w:lang w:val="sr-Latn-ME"/>
              </w:rPr>
              <w:t xml:space="preserve"> </w:t>
            </w:r>
            <w:r w:rsidR="00257905" w:rsidRPr="002431B7">
              <w:rPr>
                <w:noProof/>
                <w:color w:val="000000"/>
                <w:sz w:val="22"/>
                <w:szCs w:val="22"/>
                <w:lang w:val="sr-Latn-ME"/>
              </w:rPr>
              <w:t>tretman</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zbrinjavanje</w:t>
            </w:r>
            <w:r w:rsidR="00853DAB" w:rsidRPr="002431B7">
              <w:rPr>
                <w:noProof/>
                <w:color w:val="000000"/>
                <w:sz w:val="22"/>
                <w:szCs w:val="22"/>
                <w:lang w:val="sr-Latn-ME"/>
              </w:rPr>
              <w:t xml:space="preserve"> </w:t>
            </w:r>
            <w:r w:rsidRPr="002431B7">
              <w:rPr>
                <w:noProof/>
                <w:color w:val="000000"/>
                <w:sz w:val="22"/>
                <w:szCs w:val="22"/>
                <w:lang w:val="sr-Latn-ME"/>
              </w:rPr>
              <w:t>(npr.</w:t>
            </w:r>
            <w:r w:rsidR="00853DAB" w:rsidRPr="002431B7">
              <w:rPr>
                <w:noProof/>
                <w:color w:val="000000"/>
                <w:sz w:val="22"/>
                <w:szCs w:val="22"/>
                <w:lang w:val="sr-Latn-ME"/>
              </w:rPr>
              <w:t xml:space="preserve"> </w:t>
            </w:r>
            <w:r w:rsidRPr="002431B7">
              <w:rPr>
                <w:noProof/>
                <w:color w:val="000000"/>
                <w:sz w:val="22"/>
                <w:szCs w:val="22"/>
                <w:lang w:val="sr-Latn-ME"/>
              </w:rPr>
              <w:t>spaljivanje</w:t>
            </w:r>
            <w:r w:rsidR="00853DAB" w:rsidRPr="002431B7">
              <w:rPr>
                <w:noProof/>
                <w:color w:val="000000"/>
                <w:sz w:val="22"/>
                <w:szCs w:val="22"/>
                <w:lang w:val="sr-Latn-ME"/>
              </w:rPr>
              <w:t xml:space="preserve"> </w:t>
            </w:r>
            <w:r w:rsidRPr="002431B7">
              <w:rPr>
                <w:noProof/>
                <w:color w:val="000000"/>
                <w:sz w:val="22"/>
                <w:szCs w:val="22"/>
                <w:lang w:val="sr-Latn-ME"/>
              </w:rPr>
              <w:t>otpadne</w:t>
            </w:r>
            <w:r w:rsidR="00853DAB" w:rsidRPr="002431B7">
              <w:rPr>
                <w:noProof/>
                <w:color w:val="000000"/>
                <w:sz w:val="22"/>
                <w:szCs w:val="22"/>
                <w:lang w:val="sr-Latn-ME"/>
              </w:rPr>
              <w:t xml:space="preserve"> </w:t>
            </w:r>
            <w:r w:rsidRPr="002431B7">
              <w:rPr>
                <w:noProof/>
                <w:color w:val="000000"/>
                <w:sz w:val="22"/>
                <w:szCs w:val="22"/>
                <w:lang w:val="sr-Latn-ME"/>
              </w:rPr>
              <w:t>vode)</w:t>
            </w:r>
            <w:r w:rsidR="00853DAB" w:rsidRPr="002431B7">
              <w:rPr>
                <w:noProof/>
                <w:color w:val="000000"/>
                <w:sz w:val="22"/>
                <w:szCs w:val="22"/>
                <w:lang w:val="sr-Latn-ME"/>
              </w:rPr>
              <w:t xml:space="preserve"> </w:t>
            </w:r>
            <w:r w:rsidRPr="002431B7">
              <w:rPr>
                <w:noProof/>
                <w:color w:val="000000"/>
                <w:sz w:val="22"/>
                <w:szCs w:val="22"/>
                <w:lang w:val="sr-Latn-ME"/>
              </w:rPr>
              <w:t>prenošenjem</w:t>
            </w:r>
            <w:r w:rsidR="00853DAB" w:rsidRPr="002431B7">
              <w:rPr>
                <w:noProof/>
                <w:color w:val="000000"/>
                <w:sz w:val="22"/>
                <w:szCs w:val="22"/>
                <w:lang w:val="sr-Latn-ME"/>
              </w:rPr>
              <w:t xml:space="preserve"> </w:t>
            </w:r>
            <w:r w:rsidRPr="002431B7">
              <w:rPr>
                <w:noProof/>
                <w:color w:val="000000"/>
                <w:sz w:val="22"/>
                <w:szCs w:val="22"/>
                <w:lang w:val="sr-Latn-ME"/>
              </w:rPr>
              <w:t>vode</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fazu</w:t>
            </w:r>
            <w:r w:rsidR="00853DAB" w:rsidRPr="002431B7">
              <w:rPr>
                <w:noProof/>
                <w:color w:val="000000"/>
                <w:sz w:val="22"/>
                <w:szCs w:val="22"/>
                <w:lang w:val="sr-Latn-ME"/>
              </w:rPr>
              <w:t xml:space="preserve"> </w:t>
            </w:r>
            <w:r w:rsidRPr="002431B7">
              <w:rPr>
                <w:noProof/>
                <w:color w:val="000000"/>
                <w:sz w:val="22"/>
                <w:szCs w:val="22"/>
                <w:lang w:val="sr-Latn-ME"/>
              </w:rPr>
              <w:t>pare.</w:t>
            </w:r>
            <w:r w:rsidR="00853DAB" w:rsidRPr="002431B7">
              <w:rPr>
                <w:noProof/>
                <w:color w:val="000000"/>
                <w:sz w:val="22"/>
                <w:szCs w:val="22"/>
                <w:lang w:val="sr-Latn-ME"/>
              </w:rPr>
              <w:t xml:space="preserve"> </w:t>
            </w:r>
            <w:r w:rsidRPr="002431B7">
              <w:rPr>
                <w:noProof/>
                <w:color w:val="000000"/>
                <w:sz w:val="22"/>
                <w:szCs w:val="22"/>
                <w:lang w:val="sr-Latn-ME"/>
              </w:rPr>
              <w:t>Obično</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00111C8C" w:rsidRPr="002431B7">
              <w:rPr>
                <w:noProof/>
                <w:color w:val="000000"/>
                <w:sz w:val="22"/>
                <w:szCs w:val="22"/>
                <w:lang w:val="sr-Latn-ME"/>
              </w:rPr>
              <w:t>s</w:t>
            </w:r>
            <w:r w:rsidRPr="002431B7">
              <w:rPr>
                <w:noProof/>
                <w:color w:val="000000"/>
                <w:sz w:val="22"/>
                <w:szCs w:val="22"/>
                <w:lang w:val="sr-Latn-ME"/>
              </w:rPr>
              <w:t>provodi</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jedinicama</w:t>
            </w:r>
            <w:r w:rsidR="00853DAB" w:rsidRPr="002431B7">
              <w:rPr>
                <w:noProof/>
                <w:color w:val="000000"/>
                <w:sz w:val="22"/>
                <w:szCs w:val="22"/>
                <w:lang w:val="sr-Latn-ME"/>
              </w:rPr>
              <w:t xml:space="preserve"> </w:t>
            </w:r>
            <w:r w:rsidRPr="002431B7">
              <w:rPr>
                <w:noProof/>
                <w:color w:val="000000"/>
                <w:sz w:val="22"/>
                <w:szCs w:val="22"/>
                <w:lang w:val="sr-Latn-ME"/>
              </w:rPr>
              <w:t>s</w:t>
            </w:r>
            <w:r w:rsidR="00853DAB" w:rsidRPr="002431B7">
              <w:rPr>
                <w:noProof/>
                <w:color w:val="000000"/>
                <w:sz w:val="22"/>
                <w:szCs w:val="22"/>
                <w:lang w:val="sr-Latn-ME"/>
              </w:rPr>
              <w:t xml:space="preserve"> </w:t>
            </w:r>
            <w:r w:rsidRPr="002431B7">
              <w:rPr>
                <w:noProof/>
                <w:color w:val="000000"/>
                <w:sz w:val="22"/>
                <w:szCs w:val="22"/>
                <w:lang w:val="sr-Latn-ME"/>
              </w:rPr>
              <w:t>više</w:t>
            </w:r>
            <w:r w:rsidR="00853DAB" w:rsidRPr="002431B7">
              <w:rPr>
                <w:noProof/>
                <w:color w:val="000000"/>
                <w:sz w:val="22"/>
                <w:szCs w:val="22"/>
                <w:lang w:val="sr-Latn-ME"/>
              </w:rPr>
              <w:t xml:space="preserve"> </w:t>
            </w:r>
            <w:r w:rsidRPr="002431B7">
              <w:rPr>
                <w:noProof/>
                <w:color w:val="000000"/>
                <w:sz w:val="22"/>
                <w:szCs w:val="22"/>
                <w:lang w:val="sr-Latn-ME"/>
              </w:rPr>
              <w:t>faza,</w:t>
            </w:r>
            <w:r w:rsidR="00853DAB" w:rsidRPr="002431B7">
              <w:rPr>
                <w:noProof/>
                <w:color w:val="000000"/>
                <w:sz w:val="22"/>
                <w:szCs w:val="22"/>
                <w:lang w:val="sr-Latn-ME"/>
              </w:rPr>
              <w:t xml:space="preserve"> </w:t>
            </w:r>
            <w:r w:rsidRPr="002431B7">
              <w:rPr>
                <w:noProof/>
                <w:color w:val="000000"/>
                <w:sz w:val="22"/>
                <w:szCs w:val="22"/>
                <w:lang w:val="sr-Latn-ME"/>
              </w:rPr>
              <w:t>povećavajući</w:t>
            </w:r>
            <w:r w:rsidR="00853DAB" w:rsidRPr="002431B7">
              <w:rPr>
                <w:noProof/>
                <w:color w:val="000000"/>
                <w:sz w:val="22"/>
                <w:szCs w:val="22"/>
                <w:lang w:val="sr-Latn-ME"/>
              </w:rPr>
              <w:t xml:space="preserve"> </w:t>
            </w:r>
            <w:r w:rsidRPr="002431B7">
              <w:rPr>
                <w:noProof/>
                <w:color w:val="000000"/>
                <w:sz w:val="22"/>
                <w:szCs w:val="22"/>
                <w:lang w:val="sr-Latn-ME"/>
              </w:rPr>
              <w:t>vakuum,</w:t>
            </w:r>
            <w:r w:rsidR="00853DAB" w:rsidRPr="002431B7">
              <w:rPr>
                <w:noProof/>
                <w:color w:val="000000"/>
                <w:sz w:val="22"/>
                <w:szCs w:val="22"/>
                <w:lang w:val="sr-Latn-ME"/>
              </w:rPr>
              <w:t xml:space="preserve"> </w:t>
            </w:r>
            <w:r w:rsidRPr="002431B7">
              <w:rPr>
                <w:noProof/>
                <w:color w:val="000000"/>
                <w:sz w:val="22"/>
                <w:szCs w:val="22"/>
                <w:lang w:val="sr-Latn-ME"/>
              </w:rPr>
              <w:t>kako</w:t>
            </w:r>
            <w:r w:rsidR="00853DAB" w:rsidRPr="002431B7">
              <w:rPr>
                <w:noProof/>
                <w:color w:val="000000"/>
                <w:sz w:val="22"/>
                <w:szCs w:val="22"/>
                <w:lang w:val="sr-Latn-ME"/>
              </w:rPr>
              <w:t xml:space="preserve"> </w:t>
            </w:r>
            <w:r w:rsidRPr="002431B7">
              <w:rPr>
                <w:noProof/>
                <w:color w:val="000000"/>
                <w:sz w:val="22"/>
                <w:szCs w:val="22"/>
                <w:lang w:val="sr-Latn-ME"/>
              </w:rPr>
              <w:t>bi</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smanji</w:t>
            </w:r>
            <w:r w:rsidR="00111C8C" w:rsidRPr="002431B7">
              <w:rPr>
                <w:noProof/>
                <w:color w:val="000000"/>
                <w:sz w:val="22"/>
                <w:szCs w:val="22"/>
                <w:lang w:val="sr-Latn-ME"/>
              </w:rPr>
              <w:t>lo</w:t>
            </w:r>
            <w:r w:rsidR="00853DAB" w:rsidRPr="002431B7">
              <w:rPr>
                <w:noProof/>
                <w:color w:val="000000"/>
                <w:sz w:val="22"/>
                <w:szCs w:val="22"/>
                <w:lang w:val="sr-Latn-ME"/>
              </w:rPr>
              <w:t xml:space="preserve"> </w:t>
            </w:r>
            <w:r w:rsidR="00111C8C" w:rsidRPr="002431B7">
              <w:rPr>
                <w:noProof/>
                <w:color w:val="000000"/>
                <w:sz w:val="22"/>
                <w:szCs w:val="22"/>
                <w:lang w:val="sr-Latn-ME"/>
              </w:rPr>
              <w:t>trošenje</w:t>
            </w:r>
            <w:r w:rsidR="00853DAB" w:rsidRPr="002431B7">
              <w:rPr>
                <w:noProof/>
                <w:color w:val="000000"/>
                <w:sz w:val="22"/>
                <w:szCs w:val="22"/>
                <w:lang w:val="sr-Latn-ME"/>
              </w:rPr>
              <w:t xml:space="preserve"> </w:t>
            </w:r>
            <w:r w:rsidRPr="002431B7">
              <w:rPr>
                <w:noProof/>
                <w:color w:val="000000"/>
                <w:sz w:val="22"/>
                <w:szCs w:val="22"/>
                <w:lang w:val="sr-Latn-ME"/>
              </w:rPr>
              <w:t>energije.</w:t>
            </w:r>
            <w:r w:rsidR="00853DAB" w:rsidRPr="002431B7">
              <w:rPr>
                <w:noProof/>
                <w:color w:val="000000"/>
                <w:sz w:val="22"/>
                <w:szCs w:val="22"/>
                <w:lang w:val="sr-Latn-ME"/>
              </w:rPr>
              <w:t xml:space="preserve"> </w:t>
            </w:r>
            <w:r w:rsidRPr="002431B7">
              <w:rPr>
                <w:noProof/>
                <w:color w:val="000000"/>
                <w:sz w:val="22"/>
                <w:szCs w:val="22"/>
                <w:lang w:val="sr-Latn-ME"/>
              </w:rPr>
              <w:t>Vodena</w:t>
            </w:r>
            <w:r w:rsidR="00853DAB" w:rsidRPr="002431B7">
              <w:rPr>
                <w:noProof/>
                <w:color w:val="000000"/>
                <w:sz w:val="22"/>
                <w:szCs w:val="22"/>
                <w:lang w:val="sr-Latn-ME"/>
              </w:rPr>
              <w:t xml:space="preserve"> </w:t>
            </w:r>
            <w:r w:rsidRPr="002431B7">
              <w:rPr>
                <w:noProof/>
                <w:color w:val="000000"/>
                <w:sz w:val="22"/>
                <w:szCs w:val="22"/>
                <w:lang w:val="sr-Latn-ME"/>
              </w:rPr>
              <w:t>para</w:t>
            </w:r>
            <w:r w:rsidR="00853DAB" w:rsidRPr="002431B7">
              <w:rPr>
                <w:noProof/>
                <w:color w:val="000000"/>
                <w:sz w:val="22"/>
                <w:szCs w:val="22"/>
                <w:lang w:val="sr-Latn-ME"/>
              </w:rPr>
              <w:t xml:space="preserve"> </w:t>
            </w:r>
            <w:r w:rsidR="00111C8C"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kondenz</w:t>
            </w:r>
            <w:r w:rsidR="00111C8C" w:rsidRPr="002431B7">
              <w:rPr>
                <w:noProof/>
                <w:color w:val="000000"/>
                <w:sz w:val="22"/>
                <w:szCs w:val="22"/>
                <w:lang w:val="sr-Latn-ME"/>
              </w:rPr>
              <w:t>uje</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ponovnu</w:t>
            </w:r>
            <w:r w:rsidR="00853DAB" w:rsidRPr="002431B7">
              <w:rPr>
                <w:noProof/>
                <w:color w:val="000000"/>
                <w:sz w:val="22"/>
                <w:szCs w:val="22"/>
                <w:lang w:val="sr-Latn-ME"/>
              </w:rPr>
              <w:t xml:space="preserve"> </w:t>
            </w:r>
            <w:r w:rsidRPr="002431B7">
              <w:rPr>
                <w:noProof/>
                <w:color w:val="000000"/>
                <w:sz w:val="22"/>
                <w:szCs w:val="22"/>
                <w:lang w:val="sr-Latn-ME"/>
              </w:rPr>
              <w:t>upotrebu</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ispušta</w:t>
            </w:r>
            <w:r w:rsidR="00853DAB" w:rsidRPr="002431B7">
              <w:rPr>
                <w:noProof/>
                <w:color w:val="000000"/>
                <w:sz w:val="22"/>
                <w:szCs w:val="22"/>
                <w:lang w:val="sr-Latn-ME"/>
              </w:rPr>
              <w:t xml:space="preserve"> </w:t>
            </w:r>
            <w:r w:rsidRPr="002431B7">
              <w:rPr>
                <w:noProof/>
                <w:color w:val="000000"/>
                <w:sz w:val="22"/>
                <w:szCs w:val="22"/>
                <w:lang w:val="sr-Latn-ME"/>
              </w:rPr>
              <w:t>kao</w:t>
            </w:r>
            <w:r w:rsidR="00853DAB" w:rsidRPr="002431B7">
              <w:rPr>
                <w:noProof/>
                <w:color w:val="000000"/>
                <w:sz w:val="22"/>
                <w:szCs w:val="22"/>
                <w:lang w:val="sr-Latn-ME"/>
              </w:rPr>
              <w:t xml:space="preserve"> </w:t>
            </w:r>
            <w:r w:rsidRPr="002431B7">
              <w:rPr>
                <w:noProof/>
                <w:color w:val="000000"/>
                <w:sz w:val="22"/>
                <w:szCs w:val="22"/>
                <w:lang w:val="sr-Latn-ME"/>
              </w:rPr>
              <w:t>otpadna</w:t>
            </w:r>
            <w:r w:rsidR="00853DAB" w:rsidRPr="002431B7">
              <w:rPr>
                <w:noProof/>
                <w:color w:val="000000"/>
                <w:sz w:val="22"/>
                <w:szCs w:val="22"/>
                <w:lang w:val="sr-Latn-ME"/>
              </w:rPr>
              <w:t xml:space="preserve"> </w:t>
            </w:r>
            <w:r w:rsidRPr="002431B7">
              <w:rPr>
                <w:noProof/>
                <w:color w:val="000000"/>
                <w:sz w:val="22"/>
                <w:szCs w:val="22"/>
                <w:lang w:val="sr-Latn-ME"/>
              </w:rPr>
              <w:t>voda.</w:t>
            </w:r>
          </w:p>
        </w:tc>
      </w:tr>
      <w:tr w:rsidR="009B57C0" w:rsidRPr="00E37027" w14:paraId="59A82B5A" w14:textId="77777777" w:rsidTr="00CC05E7">
        <w:tc>
          <w:tcPr>
            <w:tcW w:w="2405" w:type="dxa"/>
            <w:shd w:val="clear" w:color="auto" w:fill="FFFFFF"/>
            <w:tcMar>
              <w:top w:w="120" w:type="dxa"/>
              <w:left w:w="120" w:type="dxa"/>
              <w:bottom w:w="120" w:type="dxa"/>
              <w:right w:w="120" w:type="dxa"/>
            </w:tcMar>
            <w:hideMark/>
          </w:tcPr>
          <w:p w14:paraId="353DB14F" w14:textId="4B4351EA"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F</w:t>
            </w:r>
            <w:r w:rsidR="00B07C03" w:rsidRPr="002431B7">
              <w:rPr>
                <w:noProof/>
                <w:color w:val="000000"/>
                <w:sz w:val="22"/>
                <w:szCs w:val="22"/>
                <w:lang w:val="sr-Latn-ME"/>
              </w:rPr>
              <w:t>ilt</w:t>
            </w:r>
            <w:r w:rsidR="00AA47A5" w:rsidRPr="002431B7">
              <w:rPr>
                <w:noProof/>
                <w:color w:val="000000"/>
                <w:sz w:val="22"/>
                <w:szCs w:val="22"/>
                <w:lang w:val="sr-Latn-ME"/>
              </w:rPr>
              <w:t>r</w:t>
            </w:r>
            <w:r w:rsidRPr="002431B7">
              <w:rPr>
                <w:noProof/>
                <w:color w:val="000000"/>
                <w:sz w:val="22"/>
                <w:szCs w:val="22"/>
                <w:lang w:val="sr-Latn-ME"/>
              </w:rPr>
              <w:t>acija</w:t>
            </w:r>
          </w:p>
        </w:tc>
        <w:tc>
          <w:tcPr>
            <w:tcW w:w="2090" w:type="dxa"/>
            <w:vMerge w:val="restart"/>
            <w:shd w:val="clear" w:color="auto" w:fill="FFFFFF"/>
            <w:tcMar>
              <w:top w:w="120" w:type="dxa"/>
              <w:left w:w="120" w:type="dxa"/>
              <w:bottom w:w="120" w:type="dxa"/>
              <w:right w:w="120" w:type="dxa"/>
            </w:tcMar>
            <w:hideMark/>
          </w:tcPr>
          <w:p w14:paraId="1AC7E6D6" w14:textId="75F4A857" w:rsidR="007304AD" w:rsidRPr="002431B7" w:rsidRDefault="00111C8C"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Suspendov</w:t>
            </w:r>
            <w:r w:rsidR="007304AD" w:rsidRPr="002431B7">
              <w:rPr>
                <w:noProof/>
                <w:color w:val="000000"/>
                <w:sz w:val="22"/>
                <w:szCs w:val="22"/>
                <w:lang w:val="sr-Latn-ME"/>
              </w:rPr>
              <w:t>ane</w:t>
            </w:r>
            <w:r w:rsidR="00853DAB" w:rsidRPr="002431B7">
              <w:rPr>
                <w:noProof/>
                <w:color w:val="000000"/>
                <w:sz w:val="22"/>
                <w:szCs w:val="22"/>
                <w:lang w:val="sr-Latn-ME"/>
              </w:rPr>
              <w:t xml:space="preserve"> </w:t>
            </w:r>
            <w:r w:rsidRPr="002431B7">
              <w:rPr>
                <w:noProof/>
                <w:color w:val="000000"/>
                <w:sz w:val="22"/>
                <w:szCs w:val="22"/>
                <w:lang w:val="sr-Latn-ME"/>
              </w:rPr>
              <w:t>čvrste</w:t>
            </w:r>
            <w:r w:rsidR="00853DAB" w:rsidRPr="002431B7">
              <w:rPr>
                <w:noProof/>
                <w:color w:val="000000"/>
                <w:sz w:val="22"/>
                <w:szCs w:val="22"/>
                <w:lang w:val="sr-Latn-ME"/>
              </w:rPr>
              <w:t xml:space="preserve"> </w:t>
            </w:r>
            <w:r w:rsidRPr="002431B7">
              <w:rPr>
                <w:noProof/>
                <w:color w:val="000000"/>
                <w:sz w:val="22"/>
                <w:szCs w:val="22"/>
                <w:lang w:val="sr-Latn-ME"/>
              </w:rPr>
              <w:t>supstance</w:t>
            </w:r>
            <w:r w:rsidR="00853DAB" w:rsidRPr="002431B7">
              <w:rPr>
                <w:noProof/>
                <w:color w:val="000000"/>
                <w:sz w:val="22"/>
                <w:szCs w:val="22"/>
                <w:lang w:val="sr-Latn-ME"/>
              </w:rPr>
              <w:t xml:space="preserve"> </w:t>
            </w:r>
            <w:r w:rsidR="007304AD" w:rsidRPr="002431B7">
              <w:rPr>
                <w:noProof/>
                <w:color w:val="000000"/>
                <w:sz w:val="22"/>
                <w:szCs w:val="22"/>
                <w:lang w:val="sr-Latn-ME"/>
              </w:rPr>
              <w:t>i</w:t>
            </w:r>
            <w:r w:rsidR="00853DAB" w:rsidRPr="002431B7">
              <w:rPr>
                <w:noProof/>
                <w:color w:val="000000"/>
                <w:sz w:val="22"/>
                <w:szCs w:val="22"/>
                <w:lang w:val="sr-Latn-ME"/>
              </w:rPr>
              <w:t xml:space="preserve"> </w:t>
            </w:r>
            <w:r w:rsidR="007304AD" w:rsidRPr="002431B7">
              <w:rPr>
                <w:noProof/>
                <w:color w:val="000000"/>
                <w:sz w:val="22"/>
                <w:szCs w:val="22"/>
                <w:lang w:val="sr-Latn-ME"/>
              </w:rPr>
              <w:t>metali</w:t>
            </w:r>
            <w:r w:rsidR="00853DAB" w:rsidRPr="002431B7">
              <w:rPr>
                <w:noProof/>
                <w:color w:val="000000"/>
                <w:sz w:val="22"/>
                <w:szCs w:val="22"/>
                <w:lang w:val="sr-Latn-ME"/>
              </w:rPr>
              <w:t xml:space="preserve"> </w:t>
            </w:r>
            <w:r w:rsidR="007304AD" w:rsidRPr="002431B7">
              <w:rPr>
                <w:noProof/>
                <w:color w:val="000000"/>
                <w:sz w:val="22"/>
                <w:szCs w:val="22"/>
                <w:lang w:val="sr-Latn-ME"/>
              </w:rPr>
              <w:t>vezani</w:t>
            </w:r>
            <w:r w:rsidR="00853DAB" w:rsidRPr="002431B7">
              <w:rPr>
                <w:noProof/>
                <w:color w:val="000000"/>
                <w:sz w:val="22"/>
                <w:szCs w:val="22"/>
                <w:lang w:val="sr-Latn-ME"/>
              </w:rPr>
              <w:t xml:space="preserve"> </w:t>
            </w:r>
            <w:r w:rsidR="007304AD" w:rsidRPr="002431B7">
              <w:rPr>
                <w:noProof/>
                <w:color w:val="000000"/>
                <w:sz w:val="22"/>
                <w:szCs w:val="22"/>
                <w:lang w:val="sr-Latn-ME"/>
              </w:rPr>
              <w:t>na</w:t>
            </w:r>
            <w:r w:rsidR="00853DAB" w:rsidRPr="002431B7">
              <w:rPr>
                <w:noProof/>
                <w:color w:val="000000"/>
                <w:sz w:val="22"/>
                <w:szCs w:val="22"/>
                <w:lang w:val="sr-Latn-ME"/>
              </w:rPr>
              <w:t xml:space="preserve"> </w:t>
            </w:r>
            <w:r w:rsidR="007304AD" w:rsidRPr="002431B7">
              <w:rPr>
                <w:noProof/>
                <w:color w:val="000000"/>
                <w:sz w:val="22"/>
                <w:szCs w:val="22"/>
                <w:lang w:val="sr-Latn-ME"/>
              </w:rPr>
              <w:t>čestice</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01EF6FFF" w14:textId="447252AC"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Izdvajanje</w:t>
            </w:r>
            <w:r w:rsidR="00853DAB" w:rsidRPr="002431B7">
              <w:rPr>
                <w:noProof/>
                <w:color w:val="000000"/>
                <w:sz w:val="22"/>
                <w:szCs w:val="22"/>
                <w:lang w:val="sr-Latn-ME"/>
              </w:rPr>
              <w:t xml:space="preserve"> </w:t>
            </w:r>
            <w:r w:rsidR="00111C8C" w:rsidRPr="002431B7">
              <w:rPr>
                <w:noProof/>
                <w:color w:val="000000"/>
                <w:sz w:val="22"/>
                <w:szCs w:val="22"/>
                <w:lang w:val="sr-Latn-ME"/>
              </w:rPr>
              <w:t>čvrstih</w:t>
            </w:r>
            <w:r w:rsidR="00853DAB" w:rsidRPr="002431B7">
              <w:rPr>
                <w:noProof/>
                <w:color w:val="000000"/>
                <w:sz w:val="22"/>
                <w:szCs w:val="22"/>
                <w:lang w:val="sr-Latn-ME"/>
              </w:rPr>
              <w:t xml:space="preserve"> </w:t>
            </w:r>
            <w:r w:rsidR="00111C8C" w:rsidRPr="002431B7">
              <w:rPr>
                <w:noProof/>
                <w:color w:val="000000"/>
                <w:sz w:val="22"/>
                <w:szCs w:val="22"/>
                <w:lang w:val="sr-Latn-ME"/>
              </w:rPr>
              <w:t>supstanci</w:t>
            </w:r>
            <w:r w:rsidR="00853DAB" w:rsidRPr="002431B7">
              <w:rPr>
                <w:noProof/>
                <w:color w:val="000000"/>
                <w:sz w:val="22"/>
                <w:szCs w:val="22"/>
                <w:lang w:val="sr-Latn-ME"/>
              </w:rPr>
              <w:t xml:space="preserve"> </w:t>
            </w:r>
            <w:r w:rsidRPr="002431B7">
              <w:rPr>
                <w:noProof/>
                <w:color w:val="000000"/>
                <w:sz w:val="22"/>
                <w:szCs w:val="22"/>
                <w:lang w:val="sr-Latn-ME"/>
              </w:rPr>
              <w:t>iz</w:t>
            </w:r>
            <w:r w:rsidR="00853DAB" w:rsidRPr="002431B7">
              <w:rPr>
                <w:noProof/>
                <w:color w:val="000000"/>
                <w:sz w:val="22"/>
                <w:szCs w:val="22"/>
                <w:lang w:val="sr-Latn-ME"/>
              </w:rPr>
              <w:t xml:space="preserve"> </w:t>
            </w:r>
            <w:r w:rsidRPr="002431B7">
              <w:rPr>
                <w:noProof/>
                <w:color w:val="000000"/>
                <w:sz w:val="22"/>
                <w:szCs w:val="22"/>
                <w:lang w:val="sr-Latn-ME"/>
              </w:rPr>
              <w:t>otpadnih</w:t>
            </w:r>
            <w:r w:rsidR="00853DAB" w:rsidRPr="002431B7">
              <w:rPr>
                <w:noProof/>
                <w:color w:val="000000"/>
                <w:sz w:val="22"/>
                <w:szCs w:val="22"/>
                <w:lang w:val="sr-Latn-ME"/>
              </w:rPr>
              <w:t xml:space="preserve"> </w:t>
            </w:r>
            <w:r w:rsidRPr="002431B7">
              <w:rPr>
                <w:noProof/>
                <w:color w:val="000000"/>
                <w:sz w:val="22"/>
                <w:szCs w:val="22"/>
                <w:lang w:val="sr-Latn-ME"/>
              </w:rPr>
              <w:t>voda</w:t>
            </w:r>
            <w:r w:rsidR="00853DAB" w:rsidRPr="002431B7">
              <w:rPr>
                <w:noProof/>
                <w:color w:val="000000"/>
                <w:sz w:val="22"/>
                <w:szCs w:val="22"/>
                <w:lang w:val="sr-Latn-ME"/>
              </w:rPr>
              <w:t xml:space="preserve"> </w:t>
            </w:r>
            <w:r w:rsidRPr="002431B7">
              <w:rPr>
                <w:noProof/>
                <w:color w:val="000000"/>
                <w:sz w:val="22"/>
                <w:szCs w:val="22"/>
                <w:lang w:val="sr-Latn-ME"/>
              </w:rPr>
              <w:t>propuštanjem</w:t>
            </w:r>
            <w:r w:rsidR="00853DAB" w:rsidRPr="002431B7">
              <w:rPr>
                <w:noProof/>
                <w:color w:val="000000"/>
                <w:sz w:val="22"/>
                <w:szCs w:val="22"/>
                <w:lang w:val="sr-Latn-ME"/>
              </w:rPr>
              <w:t xml:space="preserve"> </w:t>
            </w:r>
            <w:r w:rsidRPr="002431B7">
              <w:rPr>
                <w:noProof/>
                <w:color w:val="000000"/>
                <w:sz w:val="22"/>
                <w:szCs w:val="22"/>
                <w:lang w:val="sr-Latn-ME"/>
              </w:rPr>
              <w:t>kroz</w:t>
            </w:r>
            <w:r w:rsidR="00853DAB" w:rsidRPr="002431B7">
              <w:rPr>
                <w:noProof/>
                <w:color w:val="000000"/>
                <w:sz w:val="22"/>
                <w:szCs w:val="22"/>
                <w:lang w:val="sr-Latn-ME"/>
              </w:rPr>
              <w:t xml:space="preserve"> </w:t>
            </w:r>
            <w:r w:rsidRPr="002431B7">
              <w:rPr>
                <w:noProof/>
                <w:color w:val="000000"/>
                <w:sz w:val="22"/>
                <w:szCs w:val="22"/>
                <w:lang w:val="sr-Latn-ME"/>
              </w:rPr>
              <w:t>porozni</w:t>
            </w:r>
            <w:r w:rsidR="00853DAB" w:rsidRPr="002431B7">
              <w:rPr>
                <w:noProof/>
                <w:color w:val="000000"/>
                <w:sz w:val="22"/>
                <w:szCs w:val="22"/>
                <w:lang w:val="sr-Latn-ME"/>
              </w:rPr>
              <w:t xml:space="preserve"> </w:t>
            </w:r>
            <w:r w:rsidRPr="002431B7">
              <w:rPr>
                <w:noProof/>
                <w:color w:val="000000"/>
                <w:sz w:val="22"/>
                <w:szCs w:val="22"/>
                <w:lang w:val="sr-Latn-ME"/>
              </w:rPr>
              <w:t>medij</w:t>
            </w:r>
            <w:r w:rsidR="00111C8C" w:rsidRPr="002431B7">
              <w:rPr>
                <w:noProof/>
                <w:color w:val="000000"/>
                <w:sz w:val="22"/>
                <w:szCs w:val="22"/>
                <w:lang w:val="sr-Latn-ME"/>
              </w:rPr>
              <w:t>um</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npr.</w:t>
            </w:r>
            <w:r w:rsidR="00853DAB" w:rsidRPr="002431B7">
              <w:rPr>
                <w:noProof/>
                <w:color w:val="000000"/>
                <w:sz w:val="22"/>
                <w:szCs w:val="22"/>
                <w:lang w:val="sr-Latn-ME"/>
              </w:rPr>
              <w:t xml:space="preserve"> </w:t>
            </w:r>
            <w:r w:rsidRPr="002431B7">
              <w:rPr>
                <w:noProof/>
                <w:color w:val="000000"/>
                <w:sz w:val="22"/>
                <w:szCs w:val="22"/>
                <w:lang w:val="sr-Latn-ME"/>
              </w:rPr>
              <w:t>f</w:t>
            </w:r>
            <w:r w:rsidR="00AA47A5" w:rsidRPr="002431B7">
              <w:rPr>
                <w:noProof/>
                <w:color w:val="000000"/>
                <w:sz w:val="22"/>
                <w:szCs w:val="22"/>
                <w:lang w:val="sr-Latn-ME"/>
              </w:rPr>
              <w:t>ilter</w:t>
            </w:r>
            <w:r w:rsidRPr="002431B7">
              <w:rPr>
                <w:noProof/>
                <w:color w:val="000000"/>
                <w:sz w:val="22"/>
                <w:szCs w:val="22"/>
                <w:lang w:val="sr-Latn-ME"/>
              </w:rPr>
              <w:t>i</w:t>
            </w:r>
            <w:r w:rsidR="00111C8C" w:rsidRPr="002431B7">
              <w:rPr>
                <w:noProof/>
                <w:color w:val="000000"/>
                <w:sz w:val="22"/>
                <w:szCs w:val="22"/>
                <w:lang w:val="sr-Latn-ME"/>
              </w:rPr>
              <w:t>s</w:t>
            </w:r>
            <w:r w:rsidRPr="002431B7">
              <w:rPr>
                <w:noProof/>
                <w:color w:val="000000"/>
                <w:sz w:val="22"/>
                <w:szCs w:val="22"/>
                <w:lang w:val="sr-Latn-ME"/>
              </w:rPr>
              <w:t>anjem</w:t>
            </w:r>
            <w:r w:rsidR="00853DAB" w:rsidRPr="002431B7">
              <w:rPr>
                <w:noProof/>
                <w:color w:val="000000"/>
                <w:sz w:val="22"/>
                <w:szCs w:val="22"/>
                <w:lang w:val="sr-Latn-ME"/>
              </w:rPr>
              <w:t xml:space="preserve"> </w:t>
            </w:r>
            <w:r w:rsidRPr="002431B7">
              <w:rPr>
                <w:noProof/>
                <w:color w:val="000000"/>
                <w:sz w:val="22"/>
                <w:szCs w:val="22"/>
                <w:lang w:val="sr-Latn-ME"/>
              </w:rPr>
              <w:t>pijeskom,</w:t>
            </w:r>
            <w:r w:rsidR="00853DAB" w:rsidRPr="002431B7">
              <w:rPr>
                <w:noProof/>
                <w:color w:val="000000"/>
                <w:sz w:val="22"/>
                <w:szCs w:val="22"/>
                <w:lang w:val="sr-Latn-ME"/>
              </w:rPr>
              <w:t xml:space="preserve"> </w:t>
            </w:r>
            <w:r w:rsidRPr="002431B7">
              <w:rPr>
                <w:noProof/>
                <w:color w:val="000000"/>
                <w:sz w:val="22"/>
                <w:szCs w:val="22"/>
                <w:lang w:val="sr-Latn-ME"/>
              </w:rPr>
              <w:t>mikrof</w:t>
            </w:r>
            <w:r w:rsidR="00AA47A5" w:rsidRPr="002431B7">
              <w:rPr>
                <w:noProof/>
                <w:color w:val="000000"/>
                <w:sz w:val="22"/>
                <w:szCs w:val="22"/>
                <w:lang w:val="sr-Latn-ME"/>
              </w:rPr>
              <w:t>ilter</w:t>
            </w:r>
            <w:r w:rsidRPr="002431B7">
              <w:rPr>
                <w:noProof/>
                <w:color w:val="000000"/>
                <w:sz w:val="22"/>
                <w:szCs w:val="22"/>
                <w:lang w:val="sr-Latn-ME"/>
              </w:rPr>
              <w:t>acijom</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ultraf</w:t>
            </w:r>
            <w:r w:rsidR="00AA47A5" w:rsidRPr="002431B7">
              <w:rPr>
                <w:noProof/>
                <w:color w:val="000000"/>
                <w:sz w:val="22"/>
                <w:szCs w:val="22"/>
                <w:lang w:val="sr-Latn-ME"/>
              </w:rPr>
              <w:t>ilter</w:t>
            </w:r>
            <w:r w:rsidRPr="002431B7">
              <w:rPr>
                <w:noProof/>
                <w:color w:val="000000"/>
                <w:sz w:val="22"/>
                <w:szCs w:val="22"/>
                <w:lang w:val="sr-Latn-ME"/>
              </w:rPr>
              <w:t>acijom.</w:t>
            </w:r>
          </w:p>
        </w:tc>
      </w:tr>
      <w:tr w:rsidR="009B57C0" w:rsidRPr="00E37027" w14:paraId="08EE785C" w14:textId="77777777" w:rsidTr="00CC05E7">
        <w:tc>
          <w:tcPr>
            <w:tcW w:w="2405" w:type="dxa"/>
            <w:shd w:val="clear" w:color="auto" w:fill="FFFFFF"/>
            <w:tcMar>
              <w:top w:w="120" w:type="dxa"/>
              <w:left w:w="120" w:type="dxa"/>
              <w:bottom w:w="120" w:type="dxa"/>
              <w:right w:w="120" w:type="dxa"/>
            </w:tcMar>
            <w:hideMark/>
          </w:tcPr>
          <w:p w14:paraId="239411DD" w14:textId="777777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Flotacija</w:t>
            </w:r>
          </w:p>
        </w:tc>
        <w:tc>
          <w:tcPr>
            <w:tcW w:w="2090" w:type="dxa"/>
            <w:vMerge/>
            <w:shd w:val="clear" w:color="auto" w:fill="FFFFFF"/>
            <w:vAlign w:val="center"/>
            <w:hideMark/>
          </w:tcPr>
          <w:p w14:paraId="027E0090" w14:textId="77777777" w:rsidR="007304AD" w:rsidRPr="002431B7" w:rsidRDefault="007304AD" w:rsidP="002431B7">
            <w:pPr>
              <w:rPr>
                <w:rFonts w:ascii="Times New Roman" w:hAnsi="Times New Roman" w:cs="Times New Roman"/>
                <w:noProof/>
                <w:color w:val="000000"/>
                <w:lang w:val="sr-Latn-ME"/>
              </w:rPr>
            </w:pPr>
          </w:p>
        </w:tc>
        <w:tc>
          <w:tcPr>
            <w:tcW w:w="5134" w:type="dxa"/>
            <w:shd w:val="clear" w:color="auto" w:fill="FFFFFF"/>
            <w:tcMar>
              <w:top w:w="120" w:type="dxa"/>
              <w:left w:w="120" w:type="dxa"/>
              <w:bottom w:w="120" w:type="dxa"/>
              <w:right w:w="120" w:type="dxa"/>
            </w:tcMar>
            <w:hideMark/>
          </w:tcPr>
          <w:p w14:paraId="36E84D69" w14:textId="39D63D29"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Odvajanje</w:t>
            </w:r>
            <w:r w:rsidR="00853DAB" w:rsidRPr="002431B7">
              <w:rPr>
                <w:noProof/>
                <w:color w:val="000000"/>
                <w:sz w:val="22"/>
                <w:szCs w:val="22"/>
                <w:lang w:val="sr-Latn-ME"/>
              </w:rPr>
              <w:t xml:space="preserve"> </w:t>
            </w:r>
            <w:r w:rsidR="00111C8C" w:rsidRPr="002431B7">
              <w:rPr>
                <w:noProof/>
                <w:color w:val="000000"/>
                <w:sz w:val="22"/>
                <w:szCs w:val="22"/>
                <w:lang w:val="sr-Latn-ME"/>
              </w:rPr>
              <w:t>čvrstih</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te</w:t>
            </w:r>
            <w:r w:rsidR="00111C8C" w:rsidRPr="002431B7">
              <w:rPr>
                <w:noProof/>
                <w:color w:val="000000"/>
                <w:sz w:val="22"/>
                <w:szCs w:val="22"/>
                <w:lang w:val="sr-Latn-ME"/>
              </w:rPr>
              <w:t>čnih</w:t>
            </w:r>
            <w:r w:rsidR="00853DAB" w:rsidRPr="002431B7">
              <w:rPr>
                <w:noProof/>
                <w:color w:val="000000"/>
                <w:sz w:val="22"/>
                <w:szCs w:val="22"/>
                <w:lang w:val="sr-Latn-ME"/>
              </w:rPr>
              <w:t xml:space="preserve"> </w:t>
            </w:r>
            <w:r w:rsidRPr="002431B7">
              <w:rPr>
                <w:noProof/>
                <w:color w:val="000000"/>
                <w:sz w:val="22"/>
                <w:szCs w:val="22"/>
                <w:lang w:val="sr-Latn-ME"/>
              </w:rPr>
              <w:t>čestica</w:t>
            </w:r>
            <w:r w:rsidR="00853DAB" w:rsidRPr="002431B7">
              <w:rPr>
                <w:noProof/>
                <w:color w:val="000000"/>
                <w:sz w:val="22"/>
                <w:szCs w:val="22"/>
                <w:lang w:val="sr-Latn-ME"/>
              </w:rPr>
              <w:t xml:space="preserve"> </w:t>
            </w:r>
            <w:r w:rsidRPr="002431B7">
              <w:rPr>
                <w:noProof/>
                <w:color w:val="000000"/>
                <w:sz w:val="22"/>
                <w:szCs w:val="22"/>
                <w:lang w:val="sr-Latn-ME"/>
              </w:rPr>
              <w:t>iz</w:t>
            </w:r>
            <w:r w:rsidR="00853DAB" w:rsidRPr="002431B7">
              <w:rPr>
                <w:noProof/>
                <w:color w:val="000000"/>
                <w:sz w:val="22"/>
                <w:szCs w:val="22"/>
                <w:lang w:val="sr-Latn-ME"/>
              </w:rPr>
              <w:t xml:space="preserve"> </w:t>
            </w:r>
            <w:r w:rsidRPr="002431B7">
              <w:rPr>
                <w:noProof/>
                <w:color w:val="000000"/>
                <w:sz w:val="22"/>
                <w:szCs w:val="22"/>
                <w:lang w:val="sr-Latn-ME"/>
              </w:rPr>
              <w:t>otpadnih</w:t>
            </w:r>
            <w:r w:rsidR="00853DAB" w:rsidRPr="002431B7">
              <w:rPr>
                <w:noProof/>
                <w:color w:val="000000"/>
                <w:sz w:val="22"/>
                <w:szCs w:val="22"/>
                <w:lang w:val="sr-Latn-ME"/>
              </w:rPr>
              <w:t xml:space="preserve"> </w:t>
            </w:r>
            <w:r w:rsidRPr="002431B7">
              <w:rPr>
                <w:noProof/>
                <w:color w:val="000000"/>
                <w:sz w:val="22"/>
                <w:szCs w:val="22"/>
                <w:lang w:val="sr-Latn-ME"/>
              </w:rPr>
              <w:t>voda</w:t>
            </w:r>
            <w:r w:rsidR="00853DAB" w:rsidRPr="002431B7">
              <w:rPr>
                <w:noProof/>
                <w:color w:val="000000"/>
                <w:sz w:val="22"/>
                <w:szCs w:val="22"/>
                <w:lang w:val="sr-Latn-ME"/>
              </w:rPr>
              <w:t xml:space="preserve"> </w:t>
            </w:r>
            <w:r w:rsidRPr="002431B7">
              <w:rPr>
                <w:noProof/>
                <w:color w:val="000000"/>
                <w:sz w:val="22"/>
                <w:szCs w:val="22"/>
                <w:lang w:val="sr-Latn-ME"/>
              </w:rPr>
              <w:t>njihovim</w:t>
            </w:r>
            <w:r w:rsidR="00853DAB" w:rsidRPr="002431B7">
              <w:rPr>
                <w:noProof/>
                <w:color w:val="000000"/>
                <w:sz w:val="22"/>
                <w:szCs w:val="22"/>
                <w:lang w:val="sr-Latn-ME"/>
              </w:rPr>
              <w:t xml:space="preserve"> </w:t>
            </w:r>
            <w:r w:rsidRPr="002431B7">
              <w:rPr>
                <w:noProof/>
                <w:color w:val="000000"/>
                <w:sz w:val="22"/>
                <w:szCs w:val="22"/>
                <w:lang w:val="sr-Latn-ME"/>
              </w:rPr>
              <w:t>povezi</w:t>
            </w:r>
            <w:r w:rsidR="00C80CCD" w:rsidRPr="002431B7">
              <w:rPr>
                <w:noProof/>
                <w:color w:val="000000"/>
                <w:sz w:val="22"/>
                <w:szCs w:val="22"/>
                <w:lang w:val="sr-Latn-ME"/>
              </w:rPr>
              <w:t>vanjem</w:t>
            </w:r>
            <w:r w:rsidR="00853DAB" w:rsidRPr="002431B7">
              <w:rPr>
                <w:noProof/>
                <w:color w:val="000000"/>
                <w:sz w:val="22"/>
                <w:szCs w:val="22"/>
                <w:lang w:val="sr-Latn-ME"/>
              </w:rPr>
              <w:t xml:space="preserve"> </w:t>
            </w:r>
            <w:r w:rsidR="00C80CCD" w:rsidRPr="002431B7">
              <w:rPr>
                <w:noProof/>
                <w:color w:val="000000"/>
                <w:sz w:val="22"/>
                <w:szCs w:val="22"/>
                <w:lang w:val="sr-Latn-ME"/>
              </w:rPr>
              <w:t>s</w:t>
            </w:r>
            <w:r w:rsidR="00853DAB" w:rsidRPr="002431B7">
              <w:rPr>
                <w:noProof/>
                <w:color w:val="000000"/>
                <w:sz w:val="22"/>
                <w:szCs w:val="22"/>
                <w:lang w:val="sr-Latn-ME"/>
              </w:rPr>
              <w:t xml:space="preserve"> </w:t>
            </w:r>
            <w:r w:rsidR="00C80CCD" w:rsidRPr="002431B7">
              <w:rPr>
                <w:noProof/>
                <w:color w:val="000000"/>
                <w:sz w:val="22"/>
                <w:szCs w:val="22"/>
                <w:lang w:val="sr-Latn-ME"/>
              </w:rPr>
              <w:t>finim</w:t>
            </w:r>
            <w:r w:rsidR="00853DAB" w:rsidRPr="002431B7">
              <w:rPr>
                <w:noProof/>
                <w:color w:val="000000"/>
                <w:sz w:val="22"/>
                <w:szCs w:val="22"/>
                <w:lang w:val="sr-Latn-ME"/>
              </w:rPr>
              <w:t xml:space="preserve"> </w:t>
            </w:r>
            <w:r w:rsidR="00C80CCD" w:rsidRPr="002431B7">
              <w:rPr>
                <w:noProof/>
                <w:color w:val="000000"/>
                <w:sz w:val="22"/>
                <w:szCs w:val="22"/>
                <w:lang w:val="sr-Latn-ME"/>
              </w:rPr>
              <w:t>mjehurićima</w:t>
            </w:r>
            <w:r w:rsidR="00853DAB" w:rsidRPr="002431B7">
              <w:rPr>
                <w:noProof/>
                <w:color w:val="000000"/>
                <w:sz w:val="22"/>
                <w:szCs w:val="22"/>
                <w:lang w:val="sr-Latn-ME"/>
              </w:rPr>
              <w:t xml:space="preserve"> </w:t>
            </w:r>
            <w:r w:rsidR="00C80CCD" w:rsidRPr="002431B7">
              <w:rPr>
                <w:noProof/>
                <w:color w:val="000000"/>
                <w:sz w:val="22"/>
                <w:szCs w:val="22"/>
                <w:lang w:val="sr-Latn-ME"/>
              </w:rPr>
              <w:t>gasa,</w:t>
            </w:r>
            <w:r w:rsidR="00853DAB" w:rsidRPr="002431B7">
              <w:rPr>
                <w:noProof/>
                <w:color w:val="000000"/>
                <w:sz w:val="22"/>
                <w:szCs w:val="22"/>
                <w:lang w:val="sr-Latn-ME"/>
              </w:rPr>
              <w:t xml:space="preserve"> </w:t>
            </w:r>
            <w:r w:rsidR="00C80CCD" w:rsidRPr="002431B7">
              <w:rPr>
                <w:noProof/>
                <w:color w:val="000000"/>
                <w:sz w:val="22"/>
                <w:szCs w:val="22"/>
                <w:lang w:val="sr-Latn-ME"/>
              </w:rPr>
              <w:t>obično</w:t>
            </w:r>
            <w:r w:rsidR="00853DAB" w:rsidRPr="002431B7">
              <w:rPr>
                <w:noProof/>
                <w:color w:val="000000"/>
                <w:sz w:val="22"/>
                <w:szCs w:val="22"/>
                <w:lang w:val="sr-Latn-ME"/>
              </w:rPr>
              <w:t xml:space="preserve"> </w:t>
            </w:r>
            <w:r w:rsidR="00C80CCD" w:rsidRPr="002431B7">
              <w:rPr>
                <w:noProof/>
                <w:color w:val="000000"/>
                <w:sz w:val="22"/>
                <w:szCs w:val="22"/>
                <w:lang w:val="sr-Latn-ME"/>
              </w:rPr>
              <w:t>vaz</w:t>
            </w:r>
            <w:r w:rsidR="00BD2751" w:rsidRPr="002431B7">
              <w:rPr>
                <w:noProof/>
                <w:color w:val="000000"/>
                <w:sz w:val="22"/>
                <w:szCs w:val="22"/>
                <w:lang w:val="sr-Latn-ME"/>
              </w:rPr>
              <w:t>duha.</w:t>
            </w:r>
            <w:r w:rsidR="00853DAB" w:rsidRPr="002431B7">
              <w:rPr>
                <w:noProof/>
                <w:color w:val="000000"/>
                <w:sz w:val="22"/>
                <w:szCs w:val="22"/>
                <w:lang w:val="sr-Latn-ME"/>
              </w:rPr>
              <w:t xml:space="preserve"> </w:t>
            </w:r>
            <w:r w:rsidR="00BD2751" w:rsidRPr="002431B7">
              <w:rPr>
                <w:noProof/>
                <w:color w:val="000000"/>
                <w:sz w:val="22"/>
                <w:szCs w:val="22"/>
                <w:lang w:val="sr-Latn-ME"/>
              </w:rPr>
              <w:t>Plutajuće</w:t>
            </w:r>
            <w:r w:rsidR="00853DAB" w:rsidRPr="002431B7">
              <w:rPr>
                <w:noProof/>
                <w:color w:val="000000"/>
                <w:sz w:val="22"/>
                <w:szCs w:val="22"/>
                <w:lang w:val="sr-Latn-ME"/>
              </w:rPr>
              <w:t xml:space="preserve"> </w:t>
            </w:r>
            <w:r w:rsidR="00BD2751" w:rsidRPr="002431B7">
              <w:rPr>
                <w:noProof/>
                <w:color w:val="000000"/>
                <w:sz w:val="22"/>
                <w:szCs w:val="22"/>
                <w:lang w:val="sr-Latn-ME"/>
              </w:rPr>
              <w:t>čestice</w:t>
            </w:r>
            <w:r w:rsidR="00853DAB" w:rsidRPr="002431B7">
              <w:rPr>
                <w:noProof/>
                <w:color w:val="000000"/>
                <w:sz w:val="22"/>
                <w:szCs w:val="22"/>
                <w:lang w:val="sr-Latn-ME"/>
              </w:rPr>
              <w:t xml:space="preserve"> </w:t>
            </w:r>
            <w:r w:rsidR="00BD2751" w:rsidRPr="002431B7">
              <w:rPr>
                <w:noProof/>
                <w:color w:val="000000"/>
                <w:sz w:val="22"/>
                <w:szCs w:val="22"/>
                <w:lang w:val="sr-Latn-ME"/>
              </w:rPr>
              <w:t>akumuliraju</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na</w:t>
            </w:r>
            <w:r w:rsidR="00853DAB" w:rsidRPr="002431B7">
              <w:rPr>
                <w:noProof/>
                <w:color w:val="000000"/>
                <w:sz w:val="22"/>
                <w:szCs w:val="22"/>
                <w:lang w:val="sr-Latn-ME"/>
              </w:rPr>
              <w:t xml:space="preserve"> </w:t>
            </w:r>
            <w:r w:rsidRPr="002431B7">
              <w:rPr>
                <w:noProof/>
                <w:color w:val="000000"/>
                <w:sz w:val="22"/>
                <w:szCs w:val="22"/>
                <w:lang w:val="sr-Latn-ME"/>
              </w:rPr>
              <w:t>površini</w:t>
            </w:r>
            <w:r w:rsidR="00853DAB" w:rsidRPr="002431B7">
              <w:rPr>
                <w:noProof/>
                <w:color w:val="000000"/>
                <w:sz w:val="22"/>
                <w:szCs w:val="22"/>
                <w:lang w:val="sr-Latn-ME"/>
              </w:rPr>
              <w:t xml:space="preserve"> </w:t>
            </w:r>
            <w:r w:rsidRPr="002431B7">
              <w:rPr>
                <w:noProof/>
                <w:color w:val="000000"/>
                <w:sz w:val="22"/>
                <w:szCs w:val="22"/>
                <w:lang w:val="sr-Latn-ME"/>
              </w:rPr>
              <w:t>vode</w:t>
            </w:r>
            <w:r w:rsidR="00853DAB" w:rsidRPr="002431B7">
              <w:rPr>
                <w:noProof/>
                <w:color w:val="000000"/>
                <w:sz w:val="22"/>
                <w:szCs w:val="22"/>
                <w:lang w:val="sr-Latn-ME"/>
              </w:rPr>
              <w:t xml:space="preserve"> </w:t>
            </w:r>
            <w:r w:rsidR="00502329" w:rsidRPr="002431B7">
              <w:rPr>
                <w:noProof/>
                <w:color w:val="000000"/>
                <w:sz w:val="22"/>
                <w:szCs w:val="22"/>
                <w:lang w:val="sr-Latn-ME"/>
              </w:rPr>
              <w:t>s</w:t>
            </w:r>
            <w:r w:rsidRPr="002431B7">
              <w:rPr>
                <w:noProof/>
                <w:color w:val="000000"/>
                <w:sz w:val="22"/>
                <w:szCs w:val="22"/>
                <w:lang w:val="sr-Latn-ME"/>
              </w:rPr>
              <w:t>kupljaju</w:t>
            </w:r>
            <w:r w:rsidR="00853DAB" w:rsidRPr="002431B7">
              <w:rPr>
                <w:noProof/>
                <w:color w:val="000000"/>
                <w:sz w:val="22"/>
                <w:szCs w:val="22"/>
                <w:lang w:val="sr-Latn-ME"/>
              </w:rPr>
              <w:t xml:space="preserve"> </w:t>
            </w:r>
            <w:r w:rsidR="00C80CCD" w:rsidRPr="002431B7">
              <w:rPr>
                <w:noProof/>
                <w:color w:val="000000"/>
                <w:sz w:val="22"/>
                <w:szCs w:val="22"/>
                <w:lang w:val="sr-Latn-ME"/>
              </w:rPr>
              <w:t>se</w:t>
            </w:r>
            <w:r w:rsidR="00853DAB" w:rsidRPr="002431B7">
              <w:rPr>
                <w:noProof/>
                <w:color w:val="000000"/>
                <w:sz w:val="22"/>
                <w:szCs w:val="22"/>
                <w:lang w:val="sr-Latn-ME"/>
              </w:rPr>
              <w:t xml:space="preserve"> </w:t>
            </w:r>
            <w:r w:rsidR="00A673A8" w:rsidRPr="002431B7">
              <w:rPr>
                <w:noProof/>
                <w:color w:val="000000"/>
                <w:sz w:val="22"/>
                <w:szCs w:val="22"/>
                <w:lang w:val="sr-Latn-ME"/>
              </w:rPr>
              <w:t>skimerima.</w:t>
            </w:r>
          </w:p>
        </w:tc>
      </w:tr>
      <w:tr w:rsidR="009B57C0" w:rsidRPr="00E37027" w14:paraId="06E48B53" w14:textId="77777777" w:rsidTr="00CC05E7">
        <w:tc>
          <w:tcPr>
            <w:tcW w:w="2405" w:type="dxa"/>
            <w:shd w:val="clear" w:color="auto" w:fill="FFFFFF"/>
            <w:tcMar>
              <w:top w:w="120" w:type="dxa"/>
              <w:left w:w="120" w:type="dxa"/>
              <w:bottom w:w="120" w:type="dxa"/>
              <w:right w:w="120" w:type="dxa"/>
            </w:tcMar>
            <w:hideMark/>
          </w:tcPr>
          <w:p w14:paraId="3F8C2947" w14:textId="6AF51B85" w:rsidR="007304AD" w:rsidRPr="002431B7" w:rsidRDefault="00C80CC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lastRenderedPageBreak/>
              <w:t>Zamjena</w:t>
            </w:r>
            <w:r w:rsidR="00853DAB" w:rsidRPr="002431B7">
              <w:rPr>
                <w:noProof/>
                <w:color w:val="000000"/>
                <w:sz w:val="22"/>
                <w:szCs w:val="22"/>
                <w:lang w:val="sr-Latn-ME"/>
              </w:rPr>
              <w:t xml:space="preserve"> </w:t>
            </w:r>
            <w:r w:rsidRPr="002431B7">
              <w:rPr>
                <w:noProof/>
                <w:color w:val="000000"/>
                <w:sz w:val="22"/>
                <w:szCs w:val="22"/>
                <w:lang w:val="sr-Latn-ME"/>
              </w:rPr>
              <w:t>j</w:t>
            </w:r>
            <w:r w:rsidR="007304AD" w:rsidRPr="002431B7">
              <w:rPr>
                <w:noProof/>
                <w:color w:val="000000"/>
                <w:sz w:val="22"/>
                <w:szCs w:val="22"/>
                <w:lang w:val="sr-Latn-ME"/>
              </w:rPr>
              <w:t>ona</w:t>
            </w:r>
          </w:p>
        </w:tc>
        <w:tc>
          <w:tcPr>
            <w:tcW w:w="2090" w:type="dxa"/>
            <w:shd w:val="clear" w:color="auto" w:fill="FFFFFF"/>
            <w:tcMar>
              <w:top w:w="120" w:type="dxa"/>
              <w:left w:w="120" w:type="dxa"/>
              <w:bottom w:w="120" w:type="dxa"/>
              <w:right w:w="120" w:type="dxa"/>
            </w:tcMar>
            <w:hideMark/>
          </w:tcPr>
          <w:p w14:paraId="7F186A0C" w14:textId="15CAE00E" w:rsidR="007304AD" w:rsidRPr="002431B7" w:rsidRDefault="00C80CC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Jonske</w:t>
            </w:r>
            <w:r w:rsidR="00853DAB" w:rsidRPr="002431B7">
              <w:rPr>
                <w:noProof/>
                <w:color w:val="000000"/>
                <w:sz w:val="22"/>
                <w:szCs w:val="22"/>
                <w:lang w:val="sr-Latn-ME"/>
              </w:rPr>
              <w:t xml:space="preserve"> </w:t>
            </w:r>
            <w:r w:rsidRPr="002431B7">
              <w:rPr>
                <w:noProof/>
                <w:color w:val="000000"/>
                <w:sz w:val="22"/>
                <w:szCs w:val="22"/>
                <w:lang w:val="sr-Latn-ME"/>
              </w:rPr>
              <w:t>rastvorene</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4C1043" w:rsidRPr="002431B7">
              <w:rPr>
                <w:noProof/>
                <w:color w:val="000000"/>
                <w:sz w:val="22"/>
                <w:szCs w:val="22"/>
                <w:lang w:val="sr-Latn-ME"/>
              </w:rPr>
              <w:t>nijesu</w:t>
            </w:r>
            <w:r w:rsidR="00853DAB" w:rsidRPr="002431B7">
              <w:rPr>
                <w:noProof/>
                <w:color w:val="000000"/>
                <w:sz w:val="22"/>
                <w:szCs w:val="22"/>
                <w:lang w:val="sr-Latn-ME"/>
              </w:rPr>
              <w:t xml:space="preserve"> </w:t>
            </w:r>
            <w:r w:rsidR="007304AD" w:rsidRPr="002431B7">
              <w:rPr>
                <w:noProof/>
                <w:color w:val="000000"/>
                <w:sz w:val="22"/>
                <w:szCs w:val="22"/>
                <w:lang w:val="sr-Latn-ME"/>
              </w:rPr>
              <w:t>biorazgradive</w:t>
            </w:r>
            <w:r w:rsidR="00853DAB" w:rsidRPr="002431B7">
              <w:rPr>
                <w:noProof/>
                <w:color w:val="000000"/>
                <w:sz w:val="22"/>
                <w:szCs w:val="22"/>
                <w:lang w:val="sr-Latn-ME"/>
              </w:rPr>
              <w:t xml:space="preserve"> </w:t>
            </w:r>
            <w:r w:rsidR="007304AD" w:rsidRPr="002431B7">
              <w:rPr>
                <w:noProof/>
                <w:color w:val="000000"/>
                <w:sz w:val="22"/>
                <w:szCs w:val="22"/>
                <w:lang w:val="sr-Latn-ME"/>
              </w:rPr>
              <w:t>ili</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7304AD" w:rsidRPr="002431B7">
              <w:rPr>
                <w:noProof/>
                <w:color w:val="000000"/>
                <w:sz w:val="22"/>
                <w:szCs w:val="22"/>
                <w:lang w:val="sr-Latn-ME"/>
              </w:rPr>
              <w:t>b</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mogle</w:t>
            </w:r>
            <w:r w:rsidR="00853DAB" w:rsidRPr="002431B7">
              <w:rPr>
                <w:noProof/>
                <w:color w:val="000000"/>
                <w:sz w:val="22"/>
                <w:szCs w:val="22"/>
                <w:lang w:val="sr-Latn-ME"/>
              </w:rPr>
              <w:t xml:space="preserve"> </w:t>
            </w:r>
            <w:r w:rsidRPr="002431B7">
              <w:rPr>
                <w:noProof/>
                <w:color w:val="000000"/>
                <w:sz w:val="22"/>
                <w:szCs w:val="22"/>
                <w:lang w:val="sr-Latn-ME"/>
              </w:rPr>
              <w:t>onemogućiti</w:t>
            </w:r>
            <w:r w:rsidR="00853DAB" w:rsidRPr="002431B7">
              <w:rPr>
                <w:noProof/>
                <w:color w:val="000000"/>
                <w:sz w:val="22"/>
                <w:szCs w:val="22"/>
                <w:lang w:val="sr-Latn-ME"/>
              </w:rPr>
              <w:t xml:space="preserve"> </w:t>
            </w:r>
            <w:r w:rsidRPr="002431B7">
              <w:rPr>
                <w:noProof/>
                <w:color w:val="000000"/>
                <w:sz w:val="22"/>
                <w:szCs w:val="22"/>
                <w:lang w:val="sr-Latn-ME"/>
              </w:rPr>
              <w:t>biološko</w:t>
            </w:r>
            <w:r w:rsidR="00853DAB" w:rsidRPr="002431B7">
              <w:rPr>
                <w:noProof/>
                <w:color w:val="000000"/>
                <w:sz w:val="22"/>
                <w:szCs w:val="22"/>
                <w:lang w:val="sr-Latn-ME"/>
              </w:rPr>
              <w:t xml:space="preserve"> </w:t>
            </w:r>
            <w:r w:rsidRPr="002431B7">
              <w:rPr>
                <w:noProof/>
                <w:color w:val="000000"/>
                <w:sz w:val="22"/>
                <w:szCs w:val="22"/>
                <w:lang w:val="sr-Latn-ME"/>
              </w:rPr>
              <w:t>pre</w:t>
            </w:r>
            <w:r w:rsidR="007304AD" w:rsidRPr="002431B7">
              <w:rPr>
                <w:noProof/>
                <w:color w:val="000000"/>
                <w:sz w:val="22"/>
                <w:szCs w:val="22"/>
                <w:lang w:val="sr-Latn-ME"/>
              </w:rPr>
              <w:t>čišćavanje,</w:t>
            </w:r>
            <w:r w:rsidR="00853DAB" w:rsidRPr="002431B7">
              <w:rPr>
                <w:noProof/>
                <w:color w:val="000000"/>
                <w:sz w:val="22"/>
                <w:szCs w:val="22"/>
                <w:lang w:val="sr-Latn-ME"/>
              </w:rPr>
              <w:t xml:space="preserve"> </w:t>
            </w:r>
            <w:r w:rsidR="007304AD" w:rsidRPr="002431B7">
              <w:rPr>
                <w:noProof/>
                <w:color w:val="000000"/>
                <w:sz w:val="22"/>
                <w:szCs w:val="22"/>
                <w:lang w:val="sr-Latn-ME"/>
              </w:rPr>
              <w:t>npr.</w:t>
            </w:r>
            <w:r w:rsidR="00853DAB" w:rsidRPr="002431B7">
              <w:rPr>
                <w:noProof/>
                <w:color w:val="000000"/>
                <w:sz w:val="22"/>
                <w:szCs w:val="22"/>
                <w:lang w:val="sr-Latn-ME"/>
              </w:rPr>
              <w:t xml:space="preserve"> </w:t>
            </w:r>
            <w:r w:rsidR="002431B7">
              <w:rPr>
                <w:noProof/>
                <w:color w:val="000000"/>
                <w:sz w:val="22"/>
                <w:szCs w:val="22"/>
                <w:lang w:val="sr-Latn-ME"/>
              </w:rPr>
              <w:t>m</w:t>
            </w:r>
            <w:r w:rsidR="007304AD" w:rsidRPr="002431B7">
              <w:rPr>
                <w:noProof/>
                <w:color w:val="000000"/>
                <w:sz w:val="22"/>
                <w:szCs w:val="22"/>
                <w:lang w:val="sr-Latn-ME"/>
              </w:rPr>
              <w:t>etali</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66A945B8" w14:textId="75F1E2A3"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Zadržavanje</w:t>
            </w:r>
            <w:r w:rsidR="00853DAB" w:rsidRPr="002431B7">
              <w:rPr>
                <w:noProof/>
                <w:color w:val="000000"/>
                <w:sz w:val="22"/>
                <w:szCs w:val="22"/>
                <w:lang w:val="sr-Latn-ME"/>
              </w:rPr>
              <w:t xml:space="preserve"> </w:t>
            </w:r>
            <w:r w:rsidRPr="002431B7">
              <w:rPr>
                <w:noProof/>
                <w:color w:val="000000"/>
                <w:sz w:val="22"/>
                <w:szCs w:val="22"/>
                <w:lang w:val="sr-Latn-ME"/>
              </w:rPr>
              <w:t>nepoželjnih</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opasnih</w:t>
            </w:r>
            <w:r w:rsidR="00853DAB" w:rsidRPr="002431B7">
              <w:rPr>
                <w:noProof/>
                <w:color w:val="000000"/>
                <w:sz w:val="22"/>
                <w:szCs w:val="22"/>
                <w:lang w:val="sr-Latn-ME"/>
              </w:rPr>
              <w:t xml:space="preserve"> </w:t>
            </w:r>
            <w:r w:rsidR="00C80CCD" w:rsidRPr="002431B7">
              <w:rPr>
                <w:noProof/>
                <w:color w:val="000000"/>
                <w:sz w:val="22"/>
                <w:szCs w:val="22"/>
                <w:lang w:val="sr-Latn-ME"/>
              </w:rPr>
              <w:t>j</w:t>
            </w:r>
            <w:r w:rsidRPr="002431B7">
              <w:rPr>
                <w:noProof/>
                <w:color w:val="000000"/>
                <w:sz w:val="22"/>
                <w:szCs w:val="22"/>
                <w:lang w:val="sr-Latn-ME"/>
              </w:rPr>
              <w:t>onskih</w:t>
            </w:r>
            <w:r w:rsidR="00853DAB" w:rsidRPr="002431B7">
              <w:rPr>
                <w:noProof/>
                <w:color w:val="000000"/>
                <w:sz w:val="22"/>
                <w:szCs w:val="22"/>
                <w:lang w:val="sr-Latn-ME"/>
              </w:rPr>
              <w:t xml:space="preserve"> </w:t>
            </w:r>
            <w:r w:rsidR="00C80CCD" w:rsidRPr="002431B7">
              <w:rPr>
                <w:noProof/>
                <w:color w:val="000000"/>
                <w:sz w:val="22"/>
                <w:szCs w:val="22"/>
                <w:lang w:val="sr-Latn-ME"/>
              </w:rPr>
              <w:t>komponenti</w:t>
            </w:r>
            <w:r w:rsidR="00853DAB" w:rsidRPr="002431B7">
              <w:rPr>
                <w:noProof/>
                <w:color w:val="000000"/>
                <w:sz w:val="22"/>
                <w:szCs w:val="22"/>
                <w:lang w:val="sr-Latn-ME"/>
              </w:rPr>
              <w:t xml:space="preserve"> </w:t>
            </w:r>
            <w:r w:rsidRPr="002431B7">
              <w:rPr>
                <w:noProof/>
                <w:color w:val="000000"/>
                <w:sz w:val="22"/>
                <w:szCs w:val="22"/>
                <w:lang w:val="sr-Latn-ME"/>
              </w:rPr>
              <w:t>otpadnih</w:t>
            </w:r>
            <w:r w:rsidR="00853DAB" w:rsidRPr="002431B7">
              <w:rPr>
                <w:noProof/>
                <w:color w:val="000000"/>
                <w:sz w:val="22"/>
                <w:szCs w:val="22"/>
                <w:lang w:val="sr-Latn-ME"/>
              </w:rPr>
              <w:t xml:space="preserve"> </w:t>
            </w:r>
            <w:r w:rsidRPr="002431B7">
              <w:rPr>
                <w:noProof/>
                <w:color w:val="000000"/>
                <w:sz w:val="22"/>
                <w:szCs w:val="22"/>
                <w:lang w:val="sr-Latn-ME"/>
              </w:rPr>
              <w:t>voda</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n</w:t>
            </w:r>
            <w:r w:rsidR="00C80CCD" w:rsidRPr="002431B7">
              <w:rPr>
                <w:noProof/>
                <w:color w:val="000000"/>
                <w:sz w:val="22"/>
                <w:szCs w:val="22"/>
                <w:lang w:val="sr-Latn-ME"/>
              </w:rPr>
              <w:t>jihova</w:t>
            </w:r>
            <w:r w:rsidR="00853DAB" w:rsidRPr="002431B7">
              <w:rPr>
                <w:noProof/>
                <w:color w:val="000000"/>
                <w:sz w:val="22"/>
                <w:szCs w:val="22"/>
                <w:lang w:val="sr-Latn-ME"/>
              </w:rPr>
              <w:t xml:space="preserve"> </w:t>
            </w:r>
            <w:r w:rsidR="00C80CCD" w:rsidRPr="002431B7">
              <w:rPr>
                <w:noProof/>
                <w:color w:val="000000"/>
                <w:sz w:val="22"/>
                <w:szCs w:val="22"/>
                <w:lang w:val="sr-Latn-ME"/>
              </w:rPr>
              <w:t>zamjena</w:t>
            </w:r>
            <w:r w:rsidR="00853DAB" w:rsidRPr="002431B7">
              <w:rPr>
                <w:noProof/>
                <w:color w:val="000000"/>
                <w:sz w:val="22"/>
                <w:szCs w:val="22"/>
                <w:lang w:val="sr-Latn-ME"/>
              </w:rPr>
              <w:t xml:space="preserve"> </w:t>
            </w:r>
            <w:r w:rsidR="00C80CCD" w:rsidRPr="002431B7">
              <w:rPr>
                <w:noProof/>
                <w:color w:val="000000"/>
                <w:sz w:val="22"/>
                <w:szCs w:val="22"/>
                <w:lang w:val="sr-Latn-ME"/>
              </w:rPr>
              <w:t>prihvatljivijim</w:t>
            </w:r>
            <w:r w:rsidR="00853DAB" w:rsidRPr="002431B7">
              <w:rPr>
                <w:noProof/>
                <w:color w:val="000000"/>
                <w:sz w:val="22"/>
                <w:szCs w:val="22"/>
                <w:lang w:val="sr-Latn-ME"/>
              </w:rPr>
              <w:t xml:space="preserve"> </w:t>
            </w:r>
            <w:r w:rsidR="00C80CCD" w:rsidRPr="002431B7">
              <w:rPr>
                <w:noProof/>
                <w:color w:val="000000"/>
                <w:sz w:val="22"/>
                <w:szCs w:val="22"/>
                <w:lang w:val="sr-Latn-ME"/>
              </w:rPr>
              <w:t>jonima</w:t>
            </w:r>
            <w:r w:rsidR="00853DAB" w:rsidRPr="002431B7">
              <w:rPr>
                <w:noProof/>
                <w:color w:val="000000"/>
                <w:sz w:val="22"/>
                <w:szCs w:val="22"/>
                <w:lang w:val="sr-Latn-ME"/>
              </w:rPr>
              <w:t xml:space="preserve"> </w:t>
            </w:r>
            <w:r w:rsidR="00C80CCD" w:rsidRPr="002431B7">
              <w:rPr>
                <w:noProof/>
                <w:color w:val="000000"/>
                <w:sz w:val="22"/>
                <w:szCs w:val="22"/>
                <w:lang w:val="sr-Latn-ME"/>
              </w:rPr>
              <w:t>primjenom</w:t>
            </w:r>
            <w:r w:rsidR="00853DAB" w:rsidRPr="002431B7">
              <w:rPr>
                <w:noProof/>
                <w:color w:val="000000"/>
                <w:sz w:val="22"/>
                <w:szCs w:val="22"/>
                <w:lang w:val="sr-Latn-ME"/>
              </w:rPr>
              <w:t xml:space="preserve"> </w:t>
            </w:r>
            <w:r w:rsidR="00C80CCD" w:rsidRPr="002431B7">
              <w:rPr>
                <w:noProof/>
                <w:color w:val="000000"/>
                <w:sz w:val="22"/>
                <w:szCs w:val="22"/>
                <w:lang w:val="sr-Latn-ME"/>
              </w:rPr>
              <w:t>smole</w:t>
            </w:r>
            <w:r w:rsidR="00853DAB" w:rsidRPr="002431B7">
              <w:rPr>
                <w:noProof/>
                <w:color w:val="000000"/>
                <w:sz w:val="22"/>
                <w:szCs w:val="22"/>
                <w:lang w:val="sr-Latn-ME"/>
              </w:rPr>
              <w:t xml:space="preserve"> </w:t>
            </w:r>
            <w:r w:rsidR="00C80CCD" w:rsidRPr="002431B7">
              <w:rPr>
                <w:noProof/>
                <w:color w:val="000000"/>
                <w:sz w:val="22"/>
                <w:szCs w:val="22"/>
                <w:lang w:val="sr-Latn-ME"/>
              </w:rPr>
              <w:t>za</w:t>
            </w:r>
            <w:r w:rsidR="00853DAB" w:rsidRPr="002431B7">
              <w:rPr>
                <w:noProof/>
                <w:color w:val="000000"/>
                <w:sz w:val="22"/>
                <w:szCs w:val="22"/>
                <w:lang w:val="sr-Latn-ME"/>
              </w:rPr>
              <w:t xml:space="preserve"> </w:t>
            </w:r>
            <w:r w:rsidR="00C80CCD" w:rsidRPr="002431B7">
              <w:rPr>
                <w:noProof/>
                <w:color w:val="000000"/>
                <w:sz w:val="22"/>
                <w:szCs w:val="22"/>
                <w:lang w:val="sr-Latn-ME"/>
              </w:rPr>
              <w:t>jonsku</w:t>
            </w:r>
            <w:r w:rsidR="00853DAB" w:rsidRPr="002431B7">
              <w:rPr>
                <w:noProof/>
                <w:color w:val="000000"/>
                <w:sz w:val="22"/>
                <w:szCs w:val="22"/>
                <w:lang w:val="sr-Latn-ME"/>
              </w:rPr>
              <w:t xml:space="preserve"> </w:t>
            </w:r>
            <w:r w:rsidR="00C80CCD" w:rsidRPr="002431B7">
              <w:rPr>
                <w:noProof/>
                <w:color w:val="000000"/>
                <w:sz w:val="22"/>
                <w:szCs w:val="22"/>
                <w:lang w:val="sr-Latn-ME"/>
              </w:rPr>
              <w:t>za</w:t>
            </w:r>
            <w:r w:rsidRPr="002431B7">
              <w:rPr>
                <w:noProof/>
                <w:color w:val="000000"/>
                <w:sz w:val="22"/>
                <w:szCs w:val="22"/>
                <w:lang w:val="sr-Latn-ME"/>
              </w:rPr>
              <w:t>mjenu.</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853DAB" w:rsidRPr="002431B7">
              <w:rPr>
                <w:noProof/>
                <w:color w:val="000000"/>
                <w:sz w:val="22"/>
                <w:szCs w:val="22"/>
                <w:lang w:val="sr-Latn-ME"/>
              </w:rPr>
              <w:t xml:space="preserve"> </w:t>
            </w:r>
            <w:r w:rsidRPr="002431B7">
              <w:rPr>
                <w:noProof/>
                <w:color w:val="000000"/>
                <w:sz w:val="22"/>
                <w:szCs w:val="22"/>
                <w:lang w:val="sr-Latn-ME"/>
              </w:rPr>
              <w:t>privremeno</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zadržavaju,</w:t>
            </w:r>
            <w:r w:rsidR="00853DAB" w:rsidRPr="002431B7">
              <w:rPr>
                <w:noProof/>
                <w:color w:val="000000"/>
                <w:sz w:val="22"/>
                <w:szCs w:val="22"/>
                <w:lang w:val="sr-Latn-ME"/>
              </w:rPr>
              <w:t xml:space="preserve"> </w:t>
            </w:r>
            <w:r w:rsidRPr="002431B7">
              <w:rPr>
                <w:noProof/>
                <w:color w:val="000000"/>
                <w:sz w:val="22"/>
                <w:szCs w:val="22"/>
                <w:lang w:val="sr-Latn-ME"/>
              </w:rPr>
              <w:t>a</w:t>
            </w:r>
            <w:r w:rsidR="00853DAB" w:rsidRPr="002431B7">
              <w:rPr>
                <w:noProof/>
                <w:color w:val="000000"/>
                <w:sz w:val="22"/>
                <w:szCs w:val="22"/>
                <w:lang w:val="sr-Latn-ME"/>
              </w:rPr>
              <w:t xml:space="preserve"> </w:t>
            </w:r>
            <w:r w:rsidRPr="002431B7">
              <w:rPr>
                <w:noProof/>
                <w:color w:val="000000"/>
                <w:sz w:val="22"/>
                <w:szCs w:val="22"/>
                <w:lang w:val="sr-Latn-ME"/>
              </w:rPr>
              <w:t>zatim</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otpuštaju</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te</w:t>
            </w:r>
            <w:r w:rsidR="00C80CCD" w:rsidRPr="002431B7">
              <w:rPr>
                <w:noProof/>
                <w:color w:val="000000"/>
                <w:sz w:val="22"/>
                <w:szCs w:val="22"/>
                <w:lang w:val="sr-Latn-ME"/>
              </w:rPr>
              <w:t>čnost</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regener</w:t>
            </w:r>
            <w:r w:rsidR="00C80CCD" w:rsidRPr="002431B7">
              <w:rPr>
                <w:noProof/>
                <w:color w:val="000000"/>
                <w:sz w:val="22"/>
                <w:szCs w:val="22"/>
                <w:lang w:val="sr-Latn-ME"/>
              </w:rPr>
              <w:t>isanje</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ispiranje.</w:t>
            </w:r>
          </w:p>
        </w:tc>
      </w:tr>
      <w:tr w:rsidR="009B57C0" w:rsidRPr="00E37027" w14:paraId="5B2970BA" w14:textId="77777777" w:rsidTr="00CC05E7">
        <w:tc>
          <w:tcPr>
            <w:tcW w:w="2405" w:type="dxa"/>
            <w:shd w:val="clear" w:color="auto" w:fill="FFFFFF"/>
            <w:tcMar>
              <w:top w:w="120" w:type="dxa"/>
              <w:left w:w="120" w:type="dxa"/>
              <w:bottom w:w="120" w:type="dxa"/>
              <w:right w:w="120" w:type="dxa"/>
            </w:tcMar>
            <w:hideMark/>
          </w:tcPr>
          <w:p w14:paraId="08C19CB6" w14:textId="5B907150"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Membranski</w:t>
            </w:r>
            <w:r w:rsidR="00853DAB" w:rsidRPr="002431B7">
              <w:rPr>
                <w:noProof/>
                <w:color w:val="000000"/>
                <w:sz w:val="22"/>
                <w:szCs w:val="22"/>
                <w:lang w:val="sr-Latn-ME"/>
              </w:rPr>
              <w:t xml:space="preserve"> </w:t>
            </w:r>
            <w:r w:rsidRPr="002431B7">
              <w:rPr>
                <w:noProof/>
                <w:color w:val="000000"/>
                <w:sz w:val="22"/>
                <w:szCs w:val="22"/>
                <w:lang w:val="sr-Latn-ME"/>
              </w:rPr>
              <w:t>bioreaktor</w:t>
            </w:r>
          </w:p>
        </w:tc>
        <w:tc>
          <w:tcPr>
            <w:tcW w:w="2090" w:type="dxa"/>
            <w:shd w:val="clear" w:color="auto" w:fill="FFFFFF"/>
            <w:tcMar>
              <w:top w:w="120" w:type="dxa"/>
              <w:left w:w="120" w:type="dxa"/>
              <w:bottom w:w="120" w:type="dxa"/>
              <w:right w:w="120" w:type="dxa"/>
            </w:tcMar>
            <w:hideMark/>
          </w:tcPr>
          <w:p w14:paraId="06A5B661" w14:textId="710D28E2" w:rsidR="007304AD" w:rsidRPr="002431B7" w:rsidRDefault="00C80CC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Biorazgradiva</w:t>
            </w:r>
            <w:r w:rsidR="00853DAB" w:rsidRPr="002431B7">
              <w:rPr>
                <w:noProof/>
                <w:color w:val="000000"/>
                <w:sz w:val="22"/>
                <w:szCs w:val="22"/>
                <w:lang w:val="sr-Latn-ME"/>
              </w:rPr>
              <w:t xml:space="preserve"> </w:t>
            </w:r>
            <w:r w:rsidRPr="002431B7">
              <w:rPr>
                <w:noProof/>
                <w:color w:val="000000"/>
                <w:sz w:val="22"/>
                <w:szCs w:val="22"/>
                <w:lang w:val="sr-Latn-ME"/>
              </w:rPr>
              <w:t>organska</w:t>
            </w:r>
            <w:r w:rsidR="00853DAB" w:rsidRPr="002431B7">
              <w:rPr>
                <w:noProof/>
                <w:color w:val="000000"/>
                <w:sz w:val="22"/>
                <w:szCs w:val="22"/>
                <w:lang w:val="sr-Latn-ME"/>
              </w:rPr>
              <w:t xml:space="preserve"> </w:t>
            </w:r>
            <w:r w:rsidRPr="002431B7">
              <w:rPr>
                <w:noProof/>
                <w:color w:val="000000"/>
                <w:sz w:val="22"/>
                <w:szCs w:val="22"/>
                <w:lang w:val="sr-Latn-ME"/>
              </w:rPr>
              <w:t>jedinjenja</w:t>
            </w:r>
            <w:r w:rsidR="002431B7">
              <w:rPr>
                <w:noProof/>
                <w:color w:val="000000"/>
                <w:sz w:val="22"/>
                <w:szCs w:val="22"/>
                <w:lang w:val="sr-Latn-ME"/>
              </w:rPr>
              <w:t>.</w:t>
            </w:r>
            <w:r w:rsidR="00853DAB" w:rsidRPr="002431B7">
              <w:rPr>
                <w:noProof/>
                <w:color w:val="000000"/>
                <w:sz w:val="22"/>
                <w:szCs w:val="22"/>
                <w:lang w:val="sr-Latn-ME"/>
              </w:rPr>
              <w:t xml:space="preserve"> </w:t>
            </w:r>
          </w:p>
        </w:tc>
        <w:tc>
          <w:tcPr>
            <w:tcW w:w="5134" w:type="dxa"/>
            <w:shd w:val="clear" w:color="auto" w:fill="FFFFFF"/>
            <w:tcMar>
              <w:top w:w="120" w:type="dxa"/>
              <w:left w:w="120" w:type="dxa"/>
              <w:bottom w:w="120" w:type="dxa"/>
              <w:right w:w="120" w:type="dxa"/>
            </w:tcMar>
            <w:hideMark/>
          </w:tcPr>
          <w:p w14:paraId="12AF6343" w14:textId="44B6525F" w:rsidR="00BD2751"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Kombinacija</w:t>
            </w:r>
            <w:r w:rsidR="00853DAB" w:rsidRPr="002431B7">
              <w:rPr>
                <w:noProof/>
                <w:color w:val="000000"/>
                <w:sz w:val="22"/>
                <w:szCs w:val="22"/>
                <w:lang w:val="sr-Latn-ME"/>
              </w:rPr>
              <w:t xml:space="preserve"> </w:t>
            </w:r>
            <w:r w:rsidR="00257905" w:rsidRPr="002431B7">
              <w:rPr>
                <w:noProof/>
                <w:color w:val="000000"/>
                <w:sz w:val="22"/>
                <w:szCs w:val="22"/>
                <w:lang w:val="sr-Latn-ME"/>
              </w:rPr>
              <w:t>tretmana</w:t>
            </w:r>
            <w:r w:rsidR="00853DAB" w:rsidRPr="002431B7">
              <w:rPr>
                <w:noProof/>
                <w:color w:val="000000"/>
                <w:sz w:val="22"/>
                <w:szCs w:val="22"/>
                <w:lang w:val="sr-Latn-ME"/>
              </w:rPr>
              <w:t xml:space="preserve"> </w:t>
            </w:r>
            <w:r w:rsidRPr="002431B7">
              <w:rPr>
                <w:noProof/>
                <w:color w:val="000000"/>
                <w:sz w:val="22"/>
                <w:szCs w:val="22"/>
                <w:lang w:val="sr-Latn-ME"/>
              </w:rPr>
              <w:t>aktivnog</w:t>
            </w:r>
            <w:r w:rsidR="00853DAB" w:rsidRPr="002431B7">
              <w:rPr>
                <w:noProof/>
                <w:color w:val="000000"/>
                <w:sz w:val="22"/>
                <w:szCs w:val="22"/>
                <w:lang w:val="sr-Latn-ME"/>
              </w:rPr>
              <w:t xml:space="preserve"> </w:t>
            </w:r>
            <w:r w:rsidRPr="002431B7">
              <w:rPr>
                <w:noProof/>
                <w:color w:val="000000"/>
                <w:sz w:val="22"/>
                <w:szCs w:val="22"/>
                <w:lang w:val="sr-Latn-ME"/>
              </w:rPr>
              <w:t>mulja</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membranske</w:t>
            </w:r>
            <w:r w:rsidR="00853DAB" w:rsidRPr="002431B7">
              <w:rPr>
                <w:noProof/>
                <w:color w:val="000000"/>
                <w:sz w:val="22"/>
                <w:szCs w:val="22"/>
                <w:lang w:val="sr-Latn-ME"/>
              </w:rPr>
              <w:t xml:space="preserve"> </w:t>
            </w:r>
            <w:r w:rsidRPr="002431B7">
              <w:rPr>
                <w:noProof/>
                <w:color w:val="000000"/>
                <w:sz w:val="22"/>
                <w:szCs w:val="22"/>
                <w:lang w:val="sr-Latn-ME"/>
              </w:rPr>
              <w:t>f</w:t>
            </w:r>
            <w:r w:rsidR="00AA47A5" w:rsidRPr="002431B7">
              <w:rPr>
                <w:noProof/>
                <w:color w:val="000000"/>
                <w:sz w:val="22"/>
                <w:szCs w:val="22"/>
                <w:lang w:val="sr-Latn-ME"/>
              </w:rPr>
              <w:t>ilter</w:t>
            </w:r>
            <w:r w:rsidRPr="002431B7">
              <w:rPr>
                <w:noProof/>
                <w:color w:val="000000"/>
                <w:sz w:val="22"/>
                <w:szCs w:val="22"/>
                <w:lang w:val="sr-Latn-ME"/>
              </w:rPr>
              <w:t>acije.</w:t>
            </w:r>
            <w:r w:rsidR="00853DAB" w:rsidRPr="002431B7">
              <w:rPr>
                <w:noProof/>
                <w:color w:val="000000"/>
                <w:sz w:val="22"/>
                <w:szCs w:val="22"/>
                <w:lang w:val="sr-Latn-ME"/>
              </w:rPr>
              <w:t xml:space="preserve"> </w:t>
            </w:r>
            <w:r w:rsidRPr="002431B7">
              <w:rPr>
                <w:noProof/>
                <w:color w:val="000000"/>
                <w:sz w:val="22"/>
                <w:szCs w:val="22"/>
                <w:lang w:val="sr-Latn-ME"/>
              </w:rPr>
              <w:t>Upotrebljavaju</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dvije</w:t>
            </w:r>
            <w:r w:rsidR="00853DAB" w:rsidRPr="002431B7">
              <w:rPr>
                <w:noProof/>
                <w:color w:val="000000"/>
                <w:sz w:val="22"/>
                <w:szCs w:val="22"/>
                <w:lang w:val="sr-Latn-ME"/>
              </w:rPr>
              <w:t xml:space="preserve"> </w:t>
            </w:r>
            <w:r w:rsidRPr="002431B7">
              <w:rPr>
                <w:noProof/>
                <w:color w:val="000000"/>
                <w:sz w:val="22"/>
                <w:szCs w:val="22"/>
                <w:lang w:val="sr-Latn-ME"/>
              </w:rPr>
              <w:t>varijante:</w:t>
            </w:r>
            <w:r w:rsidR="00853DAB" w:rsidRPr="002431B7">
              <w:rPr>
                <w:noProof/>
                <w:color w:val="000000"/>
                <w:sz w:val="22"/>
                <w:szCs w:val="22"/>
                <w:lang w:val="sr-Latn-ME"/>
              </w:rPr>
              <w:t xml:space="preserve"> </w:t>
            </w:r>
          </w:p>
          <w:p w14:paraId="591472E7" w14:textId="6992B7DE" w:rsidR="00BD2751"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a)</w:t>
            </w:r>
            <w:r w:rsidR="00853DAB" w:rsidRPr="002431B7">
              <w:rPr>
                <w:noProof/>
                <w:color w:val="000000"/>
                <w:sz w:val="22"/>
                <w:szCs w:val="22"/>
                <w:lang w:val="sr-Latn-ME"/>
              </w:rPr>
              <w:t xml:space="preserve"> </w:t>
            </w:r>
            <w:r w:rsidR="00C80CCD" w:rsidRPr="002431B7">
              <w:rPr>
                <w:noProof/>
                <w:color w:val="000000"/>
                <w:sz w:val="22"/>
                <w:szCs w:val="22"/>
                <w:lang w:val="sr-Latn-ME"/>
              </w:rPr>
              <w:t>spoljašnja</w:t>
            </w:r>
            <w:r w:rsidR="00853DAB" w:rsidRPr="002431B7">
              <w:rPr>
                <w:noProof/>
                <w:color w:val="000000"/>
                <w:sz w:val="22"/>
                <w:szCs w:val="22"/>
                <w:lang w:val="sr-Latn-ME"/>
              </w:rPr>
              <w:t xml:space="preserve"> </w:t>
            </w:r>
            <w:r w:rsidRPr="002431B7">
              <w:rPr>
                <w:noProof/>
                <w:color w:val="000000"/>
                <w:sz w:val="22"/>
                <w:szCs w:val="22"/>
                <w:lang w:val="sr-Latn-ME"/>
              </w:rPr>
              <w:t>recirkulaci</w:t>
            </w:r>
            <w:r w:rsidR="00C80CCD" w:rsidRPr="002431B7">
              <w:rPr>
                <w:noProof/>
                <w:color w:val="000000"/>
                <w:sz w:val="22"/>
                <w:szCs w:val="22"/>
                <w:lang w:val="sr-Latn-ME"/>
              </w:rPr>
              <w:t>ona</w:t>
            </w:r>
            <w:r w:rsidR="00853DAB" w:rsidRPr="002431B7">
              <w:rPr>
                <w:noProof/>
                <w:color w:val="000000"/>
                <w:sz w:val="22"/>
                <w:szCs w:val="22"/>
                <w:lang w:val="sr-Latn-ME"/>
              </w:rPr>
              <w:t xml:space="preserve"> </w:t>
            </w:r>
            <w:r w:rsidRPr="002431B7">
              <w:rPr>
                <w:noProof/>
                <w:color w:val="000000"/>
                <w:sz w:val="22"/>
                <w:szCs w:val="22"/>
                <w:lang w:val="sr-Latn-ME"/>
              </w:rPr>
              <w:t>petlja</w:t>
            </w:r>
            <w:r w:rsidR="00853DAB" w:rsidRPr="002431B7">
              <w:rPr>
                <w:noProof/>
                <w:color w:val="000000"/>
                <w:sz w:val="22"/>
                <w:szCs w:val="22"/>
                <w:lang w:val="sr-Latn-ME"/>
              </w:rPr>
              <w:t xml:space="preserve"> </w:t>
            </w:r>
            <w:r w:rsidR="00C80CCD" w:rsidRPr="002431B7">
              <w:rPr>
                <w:noProof/>
                <w:color w:val="000000"/>
                <w:sz w:val="22"/>
                <w:szCs w:val="22"/>
                <w:lang w:val="sr-Latn-ME"/>
              </w:rPr>
              <w:t>između</w:t>
            </w:r>
            <w:r w:rsidR="00853DAB" w:rsidRPr="002431B7">
              <w:rPr>
                <w:noProof/>
                <w:color w:val="000000"/>
                <w:sz w:val="22"/>
                <w:szCs w:val="22"/>
                <w:lang w:val="sr-Latn-ME"/>
              </w:rPr>
              <w:t xml:space="preserve"> </w:t>
            </w:r>
            <w:r w:rsidR="00C80CCD" w:rsidRPr="002431B7">
              <w:rPr>
                <w:noProof/>
                <w:color w:val="000000"/>
                <w:sz w:val="22"/>
                <w:szCs w:val="22"/>
                <w:lang w:val="sr-Latn-ME"/>
              </w:rPr>
              <w:t>rezervoara</w:t>
            </w:r>
            <w:r w:rsidR="00853DAB" w:rsidRPr="002431B7">
              <w:rPr>
                <w:noProof/>
                <w:color w:val="000000"/>
                <w:sz w:val="22"/>
                <w:szCs w:val="22"/>
                <w:lang w:val="sr-Latn-ME"/>
              </w:rPr>
              <w:t xml:space="preserve"> </w:t>
            </w:r>
            <w:r w:rsidRPr="002431B7">
              <w:rPr>
                <w:noProof/>
                <w:color w:val="000000"/>
                <w:sz w:val="22"/>
                <w:szCs w:val="22"/>
                <w:lang w:val="sr-Latn-ME"/>
              </w:rPr>
              <w:t>aktivnog</w:t>
            </w:r>
            <w:r w:rsidR="00853DAB" w:rsidRPr="002431B7">
              <w:rPr>
                <w:noProof/>
                <w:color w:val="000000"/>
                <w:sz w:val="22"/>
                <w:szCs w:val="22"/>
                <w:lang w:val="sr-Latn-ME"/>
              </w:rPr>
              <w:t xml:space="preserve"> </w:t>
            </w:r>
            <w:r w:rsidRPr="002431B7">
              <w:rPr>
                <w:noProof/>
                <w:color w:val="000000"/>
                <w:sz w:val="22"/>
                <w:szCs w:val="22"/>
                <w:lang w:val="sr-Latn-ME"/>
              </w:rPr>
              <w:t>mulja</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membranskog</w:t>
            </w:r>
            <w:r w:rsidR="00853DAB" w:rsidRPr="002431B7">
              <w:rPr>
                <w:noProof/>
                <w:color w:val="000000"/>
                <w:sz w:val="22"/>
                <w:szCs w:val="22"/>
                <w:lang w:val="sr-Latn-ME"/>
              </w:rPr>
              <w:t xml:space="preserve"> </w:t>
            </w:r>
            <w:r w:rsidRPr="002431B7">
              <w:rPr>
                <w:noProof/>
                <w:color w:val="000000"/>
                <w:sz w:val="22"/>
                <w:szCs w:val="22"/>
                <w:lang w:val="sr-Latn-ME"/>
              </w:rPr>
              <w:t>modula</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p>
          <w:p w14:paraId="1E526CED" w14:textId="59AD1793"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b)</w:t>
            </w:r>
            <w:r w:rsidR="00853DAB" w:rsidRPr="002431B7">
              <w:rPr>
                <w:noProof/>
                <w:color w:val="000000"/>
                <w:sz w:val="22"/>
                <w:szCs w:val="22"/>
                <w:lang w:val="sr-Latn-ME"/>
              </w:rPr>
              <w:t xml:space="preserve"> </w:t>
            </w:r>
            <w:r w:rsidRPr="002431B7">
              <w:rPr>
                <w:noProof/>
                <w:color w:val="000000"/>
                <w:sz w:val="22"/>
                <w:szCs w:val="22"/>
                <w:lang w:val="sr-Latn-ME"/>
              </w:rPr>
              <w:t>uran</w:t>
            </w:r>
            <w:r w:rsidR="00C80CCD" w:rsidRPr="002431B7">
              <w:rPr>
                <w:noProof/>
                <w:color w:val="000000"/>
                <w:sz w:val="22"/>
                <w:szCs w:val="22"/>
                <w:lang w:val="sr-Latn-ME"/>
              </w:rPr>
              <w:t>janje</w:t>
            </w:r>
            <w:r w:rsidR="00853DAB" w:rsidRPr="002431B7">
              <w:rPr>
                <w:noProof/>
                <w:color w:val="000000"/>
                <w:sz w:val="22"/>
                <w:szCs w:val="22"/>
                <w:lang w:val="sr-Latn-ME"/>
              </w:rPr>
              <w:t xml:space="preserve"> </w:t>
            </w:r>
            <w:r w:rsidR="00C80CCD" w:rsidRPr="002431B7">
              <w:rPr>
                <w:noProof/>
                <w:color w:val="000000"/>
                <w:sz w:val="22"/>
                <w:szCs w:val="22"/>
                <w:lang w:val="sr-Latn-ME"/>
              </w:rPr>
              <w:t>membranskog</w:t>
            </w:r>
            <w:r w:rsidR="00853DAB" w:rsidRPr="002431B7">
              <w:rPr>
                <w:noProof/>
                <w:color w:val="000000"/>
                <w:sz w:val="22"/>
                <w:szCs w:val="22"/>
                <w:lang w:val="sr-Latn-ME"/>
              </w:rPr>
              <w:t xml:space="preserve"> </w:t>
            </w:r>
            <w:r w:rsidR="00C80CCD" w:rsidRPr="002431B7">
              <w:rPr>
                <w:noProof/>
                <w:color w:val="000000"/>
                <w:sz w:val="22"/>
                <w:szCs w:val="22"/>
                <w:lang w:val="sr-Latn-ME"/>
              </w:rPr>
              <w:t>modula</w:t>
            </w:r>
            <w:r w:rsidR="00853DAB" w:rsidRPr="002431B7">
              <w:rPr>
                <w:noProof/>
                <w:color w:val="000000"/>
                <w:sz w:val="22"/>
                <w:szCs w:val="22"/>
                <w:lang w:val="sr-Latn-ME"/>
              </w:rPr>
              <w:t xml:space="preserve"> </w:t>
            </w:r>
            <w:r w:rsidR="00C80CCD" w:rsidRPr="002431B7">
              <w:rPr>
                <w:noProof/>
                <w:color w:val="000000"/>
                <w:sz w:val="22"/>
                <w:szCs w:val="22"/>
                <w:lang w:val="sr-Latn-ME"/>
              </w:rPr>
              <w:t>u</w:t>
            </w:r>
            <w:r w:rsidR="00853DAB" w:rsidRPr="002431B7">
              <w:rPr>
                <w:noProof/>
                <w:color w:val="000000"/>
                <w:sz w:val="22"/>
                <w:szCs w:val="22"/>
                <w:lang w:val="sr-Latn-ME"/>
              </w:rPr>
              <w:t xml:space="preserve"> </w:t>
            </w:r>
            <w:r w:rsidR="00C80CCD" w:rsidRPr="002431B7">
              <w:rPr>
                <w:noProof/>
                <w:color w:val="000000"/>
                <w:sz w:val="22"/>
                <w:szCs w:val="22"/>
                <w:lang w:val="sr-Latn-ME"/>
              </w:rPr>
              <w:t>aerisani</w:t>
            </w:r>
            <w:r w:rsidR="00853DAB" w:rsidRPr="002431B7">
              <w:rPr>
                <w:noProof/>
                <w:color w:val="000000"/>
                <w:sz w:val="22"/>
                <w:szCs w:val="22"/>
                <w:lang w:val="sr-Latn-ME"/>
              </w:rPr>
              <w:t xml:space="preserve"> </w:t>
            </w:r>
            <w:r w:rsidR="00C80CCD" w:rsidRPr="002431B7">
              <w:rPr>
                <w:noProof/>
                <w:color w:val="000000"/>
                <w:sz w:val="22"/>
                <w:szCs w:val="22"/>
                <w:lang w:val="sr-Latn-ME"/>
              </w:rPr>
              <w:t>rezervoar</w:t>
            </w:r>
            <w:r w:rsidR="00853DAB" w:rsidRPr="002431B7">
              <w:rPr>
                <w:noProof/>
                <w:color w:val="000000"/>
                <w:sz w:val="22"/>
                <w:szCs w:val="22"/>
                <w:lang w:val="sr-Latn-ME"/>
              </w:rPr>
              <w:t xml:space="preserve"> </w:t>
            </w:r>
            <w:r w:rsidRPr="002431B7">
              <w:rPr>
                <w:noProof/>
                <w:color w:val="000000"/>
                <w:sz w:val="22"/>
                <w:szCs w:val="22"/>
                <w:lang w:val="sr-Latn-ME"/>
              </w:rPr>
              <w:t>aktivnog</w:t>
            </w:r>
            <w:r w:rsidR="00853DAB" w:rsidRPr="002431B7">
              <w:rPr>
                <w:noProof/>
                <w:color w:val="000000"/>
                <w:sz w:val="22"/>
                <w:szCs w:val="22"/>
                <w:lang w:val="sr-Latn-ME"/>
              </w:rPr>
              <w:t xml:space="preserve"> </w:t>
            </w:r>
            <w:r w:rsidRPr="002431B7">
              <w:rPr>
                <w:noProof/>
                <w:color w:val="000000"/>
                <w:sz w:val="22"/>
                <w:szCs w:val="22"/>
                <w:lang w:val="sr-Latn-ME"/>
              </w:rPr>
              <w:t>mulja,</w:t>
            </w:r>
            <w:r w:rsidR="00853DAB" w:rsidRPr="002431B7">
              <w:rPr>
                <w:noProof/>
                <w:color w:val="000000"/>
                <w:sz w:val="22"/>
                <w:szCs w:val="22"/>
                <w:lang w:val="sr-Latn-ME"/>
              </w:rPr>
              <w:t xml:space="preserve"> </w:t>
            </w:r>
            <w:r w:rsidRPr="002431B7">
              <w:rPr>
                <w:noProof/>
                <w:color w:val="000000"/>
                <w:sz w:val="22"/>
                <w:szCs w:val="22"/>
                <w:lang w:val="sr-Latn-ME"/>
              </w:rPr>
              <w:t>pri</w:t>
            </w:r>
            <w:r w:rsidR="00853DAB" w:rsidRPr="002431B7">
              <w:rPr>
                <w:noProof/>
                <w:color w:val="000000"/>
                <w:sz w:val="22"/>
                <w:szCs w:val="22"/>
                <w:lang w:val="sr-Latn-ME"/>
              </w:rPr>
              <w:t xml:space="preserve"> </w:t>
            </w:r>
            <w:r w:rsidRPr="002431B7">
              <w:rPr>
                <w:noProof/>
                <w:color w:val="000000"/>
                <w:sz w:val="22"/>
                <w:szCs w:val="22"/>
                <w:lang w:val="sr-Latn-ME"/>
              </w:rPr>
              <w:t>čemu</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izlazni</w:t>
            </w:r>
            <w:r w:rsidR="00853DAB" w:rsidRPr="002431B7">
              <w:rPr>
                <w:noProof/>
                <w:color w:val="000000"/>
                <w:sz w:val="22"/>
                <w:szCs w:val="22"/>
                <w:lang w:val="sr-Latn-ME"/>
              </w:rPr>
              <w:t xml:space="preserve"> </w:t>
            </w:r>
            <w:r w:rsidRPr="002431B7">
              <w:rPr>
                <w:noProof/>
                <w:color w:val="000000"/>
                <w:sz w:val="22"/>
                <w:szCs w:val="22"/>
                <w:lang w:val="sr-Latn-ME"/>
              </w:rPr>
              <w:t>tok</w:t>
            </w:r>
            <w:r w:rsidR="00853DAB" w:rsidRPr="002431B7">
              <w:rPr>
                <w:noProof/>
                <w:color w:val="000000"/>
                <w:sz w:val="22"/>
                <w:szCs w:val="22"/>
                <w:lang w:val="sr-Latn-ME"/>
              </w:rPr>
              <w:t xml:space="preserve"> </w:t>
            </w:r>
            <w:r w:rsidRPr="002431B7">
              <w:rPr>
                <w:noProof/>
                <w:color w:val="000000"/>
                <w:sz w:val="22"/>
                <w:szCs w:val="22"/>
                <w:lang w:val="sr-Latn-ME"/>
              </w:rPr>
              <w:t>f</w:t>
            </w:r>
            <w:r w:rsidR="00AA47A5" w:rsidRPr="002431B7">
              <w:rPr>
                <w:noProof/>
                <w:color w:val="000000"/>
                <w:sz w:val="22"/>
                <w:szCs w:val="22"/>
                <w:lang w:val="sr-Latn-ME"/>
              </w:rPr>
              <w:t>ilter</w:t>
            </w:r>
            <w:r w:rsidRPr="002431B7">
              <w:rPr>
                <w:noProof/>
                <w:color w:val="000000"/>
                <w:sz w:val="22"/>
                <w:szCs w:val="22"/>
                <w:lang w:val="sr-Latn-ME"/>
              </w:rPr>
              <w:t>ira</w:t>
            </w:r>
            <w:r w:rsidR="00853DAB" w:rsidRPr="002431B7">
              <w:rPr>
                <w:noProof/>
                <w:color w:val="000000"/>
                <w:sz w:val="22"/>
                <w:szCs w:val="22"/>
                <w:lang w:val="sr-Latn-ME"/>
              </w:rPr>
              <w:t xml:space="preserve"> </w:t>
            </w:r>
            <w:r w:rsidRPr="002431B7">
              <w:rPr>
                <w:noProof/>
                <w:color w:val="000000"/>
                <w:sz w:val="22"/>
                <w:szCs w:val="22"/>
                <w:lang w:val="sr-Latn-ME"/>
              </w:rPr>
              <w:t>kroz</w:t>
            </w:r>
            <w:r w:rsidR="00853DAB" w:rsidRPr="002431B7">
              <w:rPr>
                <w:noProof/>
                <w:color w:val="000000"/>
                <w:sz w:val="22"/>
                <w:szCs w:val="22"/>
                <w:lang w:val="sr-Latn-ME"/>
              </w:rPr>
              <w:t xml:space="preserve"> </w:t>
            </w:r>
            <w:r w:rsidRPr="002431B7">
              <w:rPr>
                <w:noProof/>
                <w:color w:val="000000"/>
                <w:sz w:val="22"/>
                <w:szCs w:val="22"/>
                <w:lang w:val="sr-Latn-ME"/>
              </w:rPr>
              <w:t>membranu</w:t>
            </w:r>
            <w:r w:rsidR="00853DAB" w:rsidRPr="002431B7">
              <w:rPr>
                <w:noProof/>
                <w:color w:val="000000"/>
                <w:sz w:val="22"/>
                <w:szCs w:val="22"/>
                <w:lang w:val="sr-Latn-ME"/>
              </w:rPr>
              <w:t xml:space="preserve"> </w:t>
            </w:r>
            <w:r w:rsidRPr="002431B7">
              <w:rPr>
                <w:noProof/>
                <w:color w:val="000000"/>
                <w:sz w:val="22"/>
                <w:szCs w:val="22"/>
                <w:lang w:val="sr-Latn-ME"/>
              </w:rPr>
              <w:t>od</w:t>
            </w:r>
            <w:r w:rsidR="00853DAB" w:rsidRPr="002431B7">
              <w:rPr>
                <w:noProof/>
                <w:color w:val="000000"/>
                <w:sz w:val="22"/>
                <w:szCs w:val="22"/>
                <w:lang w:val="sr-Latn-ME"/>
              </w:rPr>
              <w:t xml:space="preserve"> </w:t>
            </w:r>
            <w:r w:rsidRPr="002431B7">
              <w:rPr>
                <w:noProof/>
                <w:color w:val="000000"/>
                <w:sz w:val="22"/>
                <w:szCs w:val="22"/>
                <w:lang w:val="sr-Latn-ME"/>
              </w:rPr>
              <w:t>šupljih</w:t>
            </w:r>
            <w:r w:rsidR="00853DAB" w:rsidRPr="002431B7">
              <w:rPr>
                <w:noProof/>
                <w:color w:val="000000"/>
                <w:sz w:val="22"/>
                <w:szCs w:val="22"/>
                <w:lang w:val="sr-Latn-ME"/>
              </w:rPr>
              <w:t xml:space="preserve"> </w:t>
            </w:r>
            <w:r w:rsidRPr="002431B7">
              <w:rPr>
                <w:noProof/>
                <w:color w:val="000000"/>
                <w:sz w:val="22"/>
                <w:szCs w:val="22"/>
                <w:lang w:val="sr-Latn-ME"/>
              </w:rPr>
              <w:t>vlakana,</w:t>
            </w:r>
            <w:r w:rsidR="00853DAB" w:rsidRPr="002431B7">
              <w:rPr>
                <w:noProof/>
                <w:color w:val="000000"/>
                <w:sz w:val="22"/>
                <w:szCs w:val="22"/>
                <w:lang w:val="sr-Latn-ME"/>
              </w:rPr>
              <w:t xml:space="preserve"> </w:t>
            </w:r>
            <w:r w:rsidRPr="002431B7">
              <w:rPr>
                <w:noProof/>
                <w:color w:val="000000"/>
                <w:sz w:val="22"/>
                <w:szCs w:val="22"/>
                <w:lang w:val="sr-Latn-ME"/>
              </w:rPr>
              <w:t>a</w:t>
            </w:r>
            <w:r w:rsidR="00853DAB" w:rsidRPr="002431B7">
              <w:rPr>
                <w:noProof/>
                <w:color w:val="000000"/>
                <w:sz w:val="22"/>
                <w:szCs w:val="22"/>
                <w:lang w:val="sr-Latn-ME"/>
              </w:rPr>
              <w:t xml:space="preserve"> </w:t>
            </w:r>
            <w:r w:rsidRPr="002431B7">
              <w:rPr>
                <w:noProof/>
                <w:color w:val="000000"/>
                <w:sz w:val="22"/>
                <w:szCs w:val="22"/>
                <w:lang w:val="sr-Latn-ME"/>
              </w:rPr>
              <w:t>biomasa</w:t>
            </w:r>
            <w:r w:rsidR="00853DAB" w:rsidRPr="002431B7">
              <w:rPr>
                <w:noProof/>
                <w:color w:val="000000"/>
                <w:sz w:val="22"/>
                <w:szCs w:val="22"/>
                <w:lang w:val="sr-Latn-ME"/>
              </w:rPr>
              <w:t xml:space="preserve"> </w:t>
            </w:r>
            <w:r w:rsidRPr="002431B7">
              <w:rPr>
                <w:noProof/>
                <w:color w:val="000000"/>
                <w:sz w:val="22"/>
                <w:szCs w:val="22"/>
                <w:lang w:val="sr-Latn-ME"/>
              </w:rPr>
              <w:t>ostaje</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00C80CCD" w:rsidRPr="002431B7">
              <w:rPr>
                <w:noProof/>
                <w:color w:val="000000"/>
                <w:sz w:val="22"/>
                <w:szCs w:val="22"/>
                <w:lang w:val="sr-Latn-ME"/>
              </w:rPr>
              <w:t>rezervoaru</w:t>
            </w:r>
            <w:r w:rsidRPr="002431B7">
              <w:rPr>
                <w:noProof/>
                <w:color w:val="000000"/>
                <w:sz w:val="22"/>
                <w:szCs w:val="22"/>
                <w:lang w:val="sr-Latn-ME"/>
              </w:rPr>
              <w:t>.</w:t>
            </w:r>
          </w:p>
        </w:tc>
      </w:tr>
      <w:tr w:rsidR="009B57C0" w:rsidRPr="00E37027" w14:paraId="42ABD6B0" w14:textId="77777777" w:rsidTr="00CC05E7">
        <w:tc>
          <w:tcPr>
            <w:tcW w:w="2405" w:type="dxa"/>
            <w:shd w:val="clear" w:color="auto" w:fill="FFFFFF"/>
            <w:tcMar>
              <w:top w:w="120" w:type="dxa"/>
              <w:left w:w="120" w:type="dxa"/>
              <w:bottom w:w="120" w:type="dxa"/>
              <w:right w:w="120" w:type="dxa"/>
            </w:tcMar>
            <w:hideMark/>
          </w:tcPr>
          <w:p w14:paraId="5FD664FD" w14:textId="606E3C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Membranska</w:t>
            </w:r>
            <w:r w:rsidR="00853DAB" w:rsidRPr="002431B7">
              <w:rPr>
                <w:noProof/>
                <w:color w:val="000000"/>
                <w:sz w:val="22"/>
                <w:szCs w:val="22"/>
                <w:lang w:val="sr-Latn-ME"/>
              </w:rPr>
              <w:t xml:space="preserve"> </w:t>
            </w:r>
            <w:r w:rsidRPr="002431B7">
              <w:rPr>
                <w:noProof/>
                <w:color w:val="000000"/>
                <w:sz w:val="22"/>
                <w:szCs w:val="22"/>
                <w:lang w:val="sr-Latn-ME"/>
              </w:rPr>
              <w:t>f</w:t>
            </w:r>
            <w:r w:rsidR="005E3D46" w:rsidRPr="002431B7">
              <w:rPr>
                <w:noProof/>
                <w:color w:val="000000"/>
                <w:sz w:val="22"/>
                <w:szCs w:val="22"/>
                <w:lang w:val="sr-Latn-ME"/>
              </w:rPr>
              <w:t>ilt</w:t>
            </w:r>
            <w:r w:rsidR="00AA47A5" w:rsidRPr="002431B7">
              <w:rPr>
                <w:noProof/>
                <w:color w:val="000000"/>
                <w:sz w:val="22"/>
                <w:szCs w:val="22"/>
                <w:lang w:val="sr-Latn-ME"/>
              </w:rPr>
              <w:t>r</w:t>
            </w:r>
            <w:r w:rsidRPr="002431B7">
              <w:rPr>
                <w:noProof/>
                <w:color w:val="000000"/>
                <w:sz w:val="22"/>
                <w:szCs w:val="22"/>
                <w:lang w:val="sr-Latn-ME"/>
              </w:rPr>
              <w:t>acija</w:t>
            </w:r>
          </w:p>
        </w:tc>
        <w:tc>
          <w:tcPr>
            <w:tcW w:w="2090" w:type="dxa"/>
            <w:shd w:val="clear" w:color="auto" w:fill="FFFFFF"/>
            <w:tcMar>
              <w:top w:w="120" w:type="dxa"/>
              <w:left w:w="120" w:type="dxa"/>
              <w:bottom w:w="120" w:type="dxa"/>
              <w:right w:w="120" w:type="dxa"/>
            </w:tcMar>
            <w:hideMark/>
          </w:tcPr>
          <w:p w14:paraId="3EED1A72" w14:textId="2EFF78D1"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Suspend</w:t>
            </w:r>
            <w:r w:rsidR="00C80CCD" w:rsidRPr="002431B7">
              <w:rPr>
                <w:noProof/>
                <w:color w:val="000000"/>
                <w:sz w:val="22"/>
                <w:szCs w:val="22"/>
                <w:lang w:val="sr-Latn-ME"/>
              </w:rPr>
              <w:t>ovane</w:t>
            </w:r>
            <w:r w:rsidR="00853DAB" w:rsidRPr="002431B7">
              <w:rPr>
                <w:noProof/>
                <w:color w:val="000000"/>
                <w:sz w:val="22"/>
                <w:szCs w:val="22"/>
                <w:lang w:val="sr-Latn-ME"/>
              </w:rPr>
              <w:t xml:space="preserve"> </w:t>
            </w:r>
            <w:r w:rsidR="00C80CCD" w:rsidRPr="002431B7">
              <w:rPr>
                <w:noProof/>
                <w:color w:val="000000"/>
                <w:sz w:val="22"/>
                <w:szCs w:val="22"/>
                <w:lang w:val="sr-Latn-ME"/>
              </w:rPr>
              <w:t>čvrste</w:t>
            </w:r>
            <w:r w:rsidR="00853DAB" w:rsidRPr="002431B7">
              <w:rPr>
                <w:noProof/>
                <w:color w:val="000000"/>
                <w:sz w:val="22"/>
                <w:szCs w:val="22"/>
                <w:lang w:val="sr-Latn-ME"/>
              </w:rPr>
              <w:t xml:space="preserve"> </w:t>
            </w:r>
            <w:r w:rsidR="00C80CCD" w:rsidRPr="002431B7">
              <w:rPr>
                <w:noProof/>
                <w:color w:val="000000"/>
                <w:sz w:val="22"/>
                <w:szCs w:val="22"/>
                <w:lang w:val="sr-Latn-ME"/>
              </w:rPr>
              <w:t>supstance</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metali</w:t>
            </w:r>
            <w:r w:rsidR="00853DAB" w:rsidRPr="002431B7">
              <w:rPr>
                <w:noProof/>
                <w:color w:val="000000"/>
                <w:sz w:val="22"/>
                <w:szCs w:val="22"/>
                <w:lang w:val="sr-Latn-ME"/>
              </w:rPr>
              <w:t xml:space="preserve"> </w:t>
            </w:r>
            <w:r w:rsidRPr="002431B7">
              <w:rPr>
                <w:noProof/>
                <w:color w:val="000000"/>
                <w:sz w:val="22"/>
                <w:szCs w:val="22"/>
                <w:lang w:val="sr-Latn-ME"/>
              </w:rPr>
              <w:t>vezani</w:t>
            </w:r>
            <w:r w:rsidR="00853DAB" w:rsidRPr="002431B7">
              <w:rPr>
                <w:noProof/>
                <w:color w:val="000000"/>
                <w:sz w:val="22"/>
                <w:szCs w:val="22"/>
                <w:lang w:val="sr-Latn-ME"/>
              </w:rPr>
              <w:t xml:space="preserve"> </w:t>
            </w:r>
            <w:r w:rsidRPr="002431B7">
              <w:rPr>
                <w:noProof/>
                <w:color w:val="000000"/>
                <w:sz w:val="22"/>
                <w:szCs w:val="22"/>
                <w:lang w:val="sr-Latn-ME"/>
              </w:rPr>
              <w:t>na</w:t>
            </w:r>
            <w:r w:rsidR="00853DAB" w:rsidRPr="002431B7">
              <w:rPr>
                <w:noProof/>
                <w:color w:val="000000"/>
                <w:sz w:val="22"/>
                <w:szCs w:val="22"/>
                <w:lang w:val="sr-Latn-ME"/>
              </w:rPr>
              <w:t xml:space="preserve"> </w:t>
            </w:r>
            <w:r w:rsidRPr="002431B7">
              <w:rPr>
                <w:noProof/>
                <w:color w:val="000000"/>
                <w:sz w:val="22"/>
                <w:szCs w:val="22"/>
                <w:lang w:val="sr-Latn-ME"/>
              </w:rPr>
              <w:t>čestice</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291C6DC5" w14:textId="12164A62"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Mikrof</w:t>
            </w:r>
            <w:r w:rsidR="00AA47A5" w:rsidRPr="002431B7">
              <w:rPr>
                <w:noProof/>
                <w:color w:val="000000"/>
                <w:sz w:val="22"/>
                <w:szCs w:val="22"/>
                <w:lang w:val="sr-Latn-ME"/>
              </w:rPr>
              <w:t>iltr</w:t>
            </w:r>
            <w:r w:rsidRPr="002431B7">
              <w:rPr>
                <w:noProof/>
                <w:color w:val="000000"/>
                <w:sz w:val="22"/>
                <w:szCs w:val="22"/>
                <w:lang w:val="sr-Latn-ME"/>
              </w:rPr>
              <w:t>acija</w:t>
            </w:r>
            <w:r w:rsidR="00853DAB" w:rsidRPr="002431B7">
              <w:rPr>
                <w:noProof/>
                <w:color w:val="000000"/>
                <w:sz w:val="22"/>
                <w:szCs w:val="22"/>
                <w:lang w:val="sr-Latn-ME"/>
              </w:rPr>
              <w:t xml:space="preserve"> </w:t>
            </w:r>
            <w:r w:rsidRPr="002431B7">
              <w:rPr>
                <w:noProof/>
                <w:color w:val="000000"/>
                <w:sz w:val="22"/>
                <w:szCs w:val="22"/>
                <w:lang w:val="sr-Latn-ME"/>
              </w:rPr>
              <w:t>(MF)</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ultraf</w:t>
            </w:r>
            <w:r w:rsidR="00AA47A5" w:rsidRPr="002431B7">
              <w:rPr>
                <w:noProof/>
                <w:color w:val="000000"/>
                <w:sz w:val="22"/>
                <w:szCs w:val="22"/>
                <w:lang w:val="sr-Latn-ME"/>
              </w:rPr>
              <w:t>iltr</w:t>
            </w:r>
            <w:r w:rsidRPr="002431B7">
              <w:rPr>
                <w:noProof/>
                <w:color w:val="000000"/>
                <w:sz w:val="22"/>
                <w:szCs w:val="22"/>
                <w:lang w:val="sr-Latn-ME"/>
              </w:rPr>
              <w:t>acija</w:t>
            </w:r>
            <w:r w:rsidR="00853DAB" w:rsidRPr="002431B7">
              <w:rPr>
                <w:noProof/>
                <w:color w:val="000000"/>
                <w:sz w:val="22"/>
                <w:szCs w:val="22"/>
                <w:lang w:val="sr-Latn-ME"/>
              </w:rPr>
              <w:t xml:space="preserve"> </w:t>
            </w:r>
            <w:r w:rsidRPr="002431B7">
              <w:rPr>
                <w:noProof/>
                <w:color w:val="000000"/>
                <w:sz w:val="22"/>
                <w:szCs w:val="22"/>
                <w:lang w:val="sr-Latn-ME"/>
              </w:rPr>
              <w:t>(UF)</w:t>
            </w:r>
            <w:r w:rsidR="00853DAB" w:rsidRPr="002431B7">
              <w:rPr>
                <w:noProof/>
                <w:color w:val="000000"/>
                <w:sz w:val="22"/>
                <w:szCs w:val="22"/>
                <w:lang w:val="sr-Latn-ME"/>
              </w:rPr>
              <w:t xml:space="preserve"> </w:t>
            </w:r>
            <w:r w:rsidRPr="002431B7">
              <w:rPr>
                <w:noProof/>
                <w:color w:val="000000"/>
                <w:sz w:val="22"/>
                <w:szCs w:val="22"/>
                <w:lang w:val="sr-Latn-ME"/>
              </w:rPr>
              <w:t>postupci</w:t>
            </w:r>
            <w:r w:rsidR="00853DAB" w:rsidRPr="002431B7">
              <w:rPr>
                <w:noProof/>
                <w:color w:val="000000"/>
                <w:sz w:val="22"/>
                <w:szCs w:val="22"/>
                <w:lang w:val="sr-Latn-ME"/>
              </w:rPr>
              <w:t xml:space="preserve"> </w:t>
            </w:r>
            <w:r w:rsidRPr="002431B7">
              <w:rPr>
                <w:noProof/>
                <w:color w:val="000000"/>
                <w:sz w:val="22"/>
                <w:szCs w:val="22"/>
                <w:lang w:val="sr-Latn-ME"/>
              </w:rPr>
              <w:t>su</w:t>
            </w:r>
            <w:r w:rsidR="00853DAB" w:rsidRPr="002431B7">
              <w:rPr>
                <w:noProof/>
                <w:color w:val="000000"/>
                <w:sz w:val="22"/>
                <w:szCs w:val="22"/>
                <w:lang w:val="sr-Latn-ME"/>
              </w:rPr>
              <w:t xml:space="preserve"> </w:t>
            </w:r>
            <w:r w:rsidRPr="002431B7">
              <w:rPr>
                <w:noProof/>
                <w:color w:val="000000"/>
                <w:sz w:val="22"/>
                <w:szCs w:val="22"/>
                <w:lang w:val="sr-Latn-ME"/>
              </w:rPr>
              <w:t>membranske</w:t>
            </w:r>
            <w:r w:rsidR="00853DAB" w:rsidRPr="002431B7">
              <w:rPr>
                <w:noProof/>
                <w:color w:val="000000"/>
                <w:sz w:val="22"/>
                <w:szCs w:val="22"/>
                <w:lang w:val="sr-Latn-ME"/>
              </w:rPr>
              <w:t xml:space="preserve"> </w:t>
            </w:r>
            <w:r w:rsidRPr="002431B7">
              <w:rPr>
                <w:noProof/>
                <w:color w:val="000000"/>
                <w:sz w:val="22"/>
                <w:szCs w:val="22"/>
                <w:lang w:val="sr-Latn-ME"/>
              </w:rPr>
              <w:t>f</w:t>
            </w:r>
            <w:r w:rsidR="00AA47A5" w:rsidRPr="002431B7">
              <w:rPr>
                <w:noProof/>
                <w:color w:val="000000"/>
                <w:sz w:val="22"/>
                <w:szCs w:val="22"/>
                <w:lang w:val="sr-Latn-ME"/>
              </w:rPr>
              <w:t>ilter</w:t>
            </w:r>
            <w:r w:rsidRPr="002431B7">
              <w:rPr>
                <w:noProof/>
                <w:color w:val="000000"/>
                <w:sz w:val="22"/>
                <w:szCs w:val="22"/>
                <w:lang w:val="sr-Latn-ME"/>
              </w:rPr>
              <w:t>acije</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kojima</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na</w:t>
            </w:r>
            <w:r w:rsidR="00853DAB" w:rsidRPr="002431B7">
              <w:rPr>
                <w:noProof/>
                <w:color w:val="000000"/>
                <w:sz w:val="22"/>
                <w:szCs w:val="22"/>
                <w:lang w:val="sr-Latn-ME"/>
              </w:rPr>
              <w:t xml:space="preserve"> </w:t>
            </w:r>
            <w:r w:rsidRPr="002431B7">
              <w:rPr>
                <w:noProof/>
                <w:color w:val="000000"/>
                <w:sz w:val="22"/>
                <w:szCs w:val="22"/>
                <w:lang w:val="sr-Latn-ME"/>
              </w:rPr>
              <w:t>jednoj</w:t>
            </w:r>
            <w:r w:rsidR="00853DAB" w:rsidRPr="002431B7">
              <w:rPr>
                <w:noProof/>
                <w:color w:val="000000"/>
                <w:sz w:val="22"/>
                <w:szCs w:val="22"/>
                <w:lang w:val="sr-Latn-ME"/>
              </w:rPr>
              <w:t xml:space="preserve"> </w:t>
            </w:r>
            <w:r w:rsidRPr="002431B7">
              <w:rPr>
                <w:noProof/>
                <w:color w:val="000000"/>
                <w:sz w:val="22"/>
                <w:szCs w:val="22"/>
                <w:lang w:val="sr-Latn-ME"/>
              </w:rPr>
              <w:t>strani</w:t>
            </w:r>
            <w:r w:rsidR="00853DAB" w:rsidRPr="002431B7">
              <w:rPr>
                <w:noProof/>
                <w:color w:val="000000"/>
                <w:sz w:val="22"/>
                <w:szCs w:val="22"/>
                <w:lang w:val="sr-Latn-ME"/>
              </w:rPr>
              <w:t xml:space="preserve"> </w:t>
            </w:r>
            <w:r w:rsidRPr="002431B7">
              <w:rPr>
                <w:noProof/>
                <w:color w:val="000000"/>
                <w:sz w:val="22"/>
                <w:szCs w:val="22"/>
                <w:lang w:val="sr-Latn-ME"/>
              </w:rPr>
              <w:t>membrane</w:t>
            </w:r>
            <w:r w:rsidR="00853DAB" w:rsidRPr="002431B7">
              <w:rPr>
                <w:noProof/>
                <w:color w:val="000000"/>
                <w:sz w:val="22"/>
                <w:szCs w:val="22"/>
                <w:lang w:val="sr-Latn-ME"/>
              </w:rPr>
              <w:t xml:space="preserve"> </w:t>
            </w:r>
            <w:r w:rsidRPr="002431B7">
              <w:rPr>
                <w:noProof/>
                <w:color w:val="000000"/>
                <w:sz w:val="22"/>
                <w:szCs w:val="22"/>
                <w:lang w:val="sr-Latn-ME"/>
              </w:rPr>
              <w:t>zadržavaju</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koncentri</w:t>
            </w:r>
            <w:r w:rsidR="00C80CCD" w:rsidRPr="002431B7">
              <w:rPr>
                <w:noProof/>
                <w:color w:val="000000"/>
                <w:sz w:val="22"/>
                <w:szCs w:val="22"/>
                <w:lang w:val="sr-Latn-ME"/>
              </w:rPr>
              <w:t>šu</w:t>
            </w:r>
            <w:r w:rsidR="00853DAB" w:rsidRPr="002431B7">
              <w:rPr>
                <w:noProof/>
                <w:color w:val="000000"/>
                <w:sz w:val="22"/>
                <w:szCs w:val="22"/>
                <w:lang w:val="sr-Latn-ME"/>
              </w:rPr>
              <w:t xml:space="preserve"> </w:t>
            </w:r>
            <w:r w:rsidR="00C80CCD" w:rsidRPr="002431B7">
              <w:rPr>
                <w:noProof/>
                <w:color w:val="000000"/>
                <w:sz w:val="22"/>
                <w:szCs w:val="22"/>
                <w:lang w:val="sr-Latn-ME"/>
              </w:rPr>
              <w:t>zagađujuće</w:t>
            </w:r>
            <w:r w:rsidR="00853DAB" w:rsidRPr="002431B7">
              <w:rPr>
                <w:noProof/>
                <w:color w:val="000000"/>
                <w:sz w:val="22"/>
                <w:szCs w:val="22"/>
                <w:lang w:val="sr-Latn-ME"/>
              </w:rPr>
              <w:t xml:space="preserve"> </w:t>
            </w:r>
            <w:r w:rsidR="00BD2751" w:rsidRPr="002431B7">
              <w:rPr>
                <w:noProof/>
                <w:color w:val="000000"/>
                <w:sz w:val="22"/>
                <w:szCs w:val="22"/>
                <w:lang w:val="sr-Latn-ME"/>
              </w:rPr>
              <w:t>supstance</w:t>
            </w:r>
            <w:r w:rsidR="00853DAB" w:rsidRPr="002431B7">
              <w:rPr>
                <w:noProof/>
                <w:color w:val="000000"/>
                <w:sz w:val="22"/>
                <w:szCs w:val="22"/>
                <w:lang w:val="sr-Latn-ME"/>
              </w:rPr>
              <w:t xml:space="preserve"> </w:t>
            </w:r>
            <w:r w:rsidRPr="002431B7">
              <w:rPr>
                <w:noProof/>
                <w:color w:val="000000"/>
                <w:sz w:val="22"/>
                <w:szCs w:val="22"/>
                <w:lang w:val="sr-Latn-ME"/>
              </w:rPr>
              <w:t>kao</w:t>
            </w:r>
            <w:r w:rsidR="00853DAB" w:rsidRPr="002431B7">
              <w:rPr>
                <w:noProof/>
                <w:color w:val="000000"/>
                <w:sz w:val="22"/>
                <w:szCs w:val="22"/>
                <w:lang w:val="sr-Latn-ME"/>
              </w:rPr>
              <w:t xml:space="preserve"> </w:t>
            </w:r>
            <w:r w:rsidRPr="002431B7">
              <w:rPr>
                <w:noProof/>
                <w:color w:val="000000"/>
                <w:sz w:val="22"/>
                <w:szCs w:val="22"/>
                <w:lang w:val="sr-Latn-ME"/>
              </w:rPr>
              <w:t>što</w:t>
            </w:r>
            <w:r w:rsidR="00853DAB" w:rsidRPr="002431B7">
              <w:rPr>
                <w:noProof/>
                <w:color w:val="000000"/>
                <w:sz w:val="22"/>
                <w:szCs w:val="22"/>
                <w:lang w:val="sr-Latn-ME"/>
              </w:rPr>
              <w:t xml:space="preserve"> </w:t>
            </w:r>
            <w:r w:rsidRPr="002431B7">
              <w:rPr>
                <w:noProof/>
                <w:color w:val="000000"/>
                <w:sz w:val="22"/>
                <w:szCs w:val="22"/>
                <w:lang w:val="sr-Latn-ME"/>
              </w:rPr>
              <w:t>su</w:t>
            </w:r>
            <w:r w:rsidR="00853DAB" w:rsidRPr="002431B7">
              <w:rPr>
                <w:noProof/>
                <w:color w:val="000000"/>
                <w:sz w:val="22"/>
                <w:szCs w:val="22"/>
                <w:lang w:val="sr-Latn-ME"/>
              </w:rPr>
              <w:t xml:space="preserve"> </w:t>
            </w:r>
            <w:r w:rsidRPr="002431B7">
              <w:rPr>
                <w:noProof/>
                <w:color w:val="000000"/>
                <w:sz w:val="22"/>
                <w:szCs w:val="22"/>
                <w:lang w:val="sr-Latn-ME"/>
              </w:rPr>
              <w:t>suspend</w:t>
            </w:r>
            <w:r w:rsidR="00C80CCD" w:rsidRPr="002431B7">
              <w:rPr>
                <w:noProof/>
                <w:color w:val="000000"/>
                <w:sz w:val="22"/>
                <w:szCs w:val="22"/>
                <w:lang w:val="sr-Latn-ME"/>
              </w:rPr>
              <w:t>ovane</w:t>
            </w:r>
            <w:r w:rsidR="00853DAB" w:rsidRPr="002431B7">
              <w:rPr>
                <w:noProof/>
                <w:color w:val="000000"/>
                <w:sz w:val="22"/>
                <w:szCs w:val="22"/>
                <w:lang w:val="sr-Latn-ME"/>
              </w:rPr>
              <w:t xml:space="preserve"> </w:t>
            </w:r>
            <w:r w:rsidRPr="002431B7">
              <w:rPr>
                <w:noProof/>
                <w:color w:val="000000"/>
                <w:sz w:val="22"/>
                <w:szCs w:val="22"/>
                <w:lang w:val="sr-Latn-ME"/>
              </w:rPr>
              <w:t>čestice</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koloidne</w:t>
            </w:r>
            <w:r w:rsidR="00853DAB" w:rsidRPr="002431B7">
              <w:rPr>
                <w:noProof/>
                <w:color w:val="000000"/>
                <w:sz w:val="22"/>
                <w:szCs w:val="22"/>
                <w:lang w:val="sr-Latn-ME"/>
              </w:rPr>
              <w:t xml:space="preserve"> </w:t>
            </w:r>
            <w:r w:rsidRPr="002431B7">
              <w:rPr>
                <w:noProof/>
                <w:color w:val="000000"/>
                <w:sz w:val="22"/>
                <w:szCs w:val="22"/>
                <w:lang w:val="sr-Latn-ME"/>
              </w:rPr>
              <w:t>čestice</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otpadnim</w:t>
            </w:r>
            <w:r w:rsidR="00853DAB" w:rsidRPr="002431B7">
              <w:rPr>
                <w:noProof/>
                <w:color w:val="000000"/>
                <w:sz w:val="22"/>
                <w:szCs w:val="22"/>
                <w:lang w:val="sr-Latn-ME"/>
              </w:rPr>
              <w:t xml:space="preserve"> </w:t>
            </w:r>
            <w:r w:rsidRPr="002431B7">
              <w:rPr>
                <w:noProof/>
                <w:color w:val="000000"/>
                <w:sz w:val="22"/>
                <w:szCs w:val="22"/>
                <w:lang w:val="sr-Latn-ME"/>
              </w:rPr>
              <w:t>vodama.</w:t>
            </w:r>
          </w:p>
        </w:tc>
      </w:tr>
      <w:tr w:rsidR="009B57C0" w:rsidRPr="00E37027" w14:paraId="19F15F8F" w14:textId="77777777" w:rsidTr="00CC05E7">
        <w:tc>
          <w:tcPr>
            <w:tcW w:w="2405" w:type="dxa"/>
            <w:shd w:val="clear" w:color="auto" w:fill="FFFFFF"/>
            <w:tcMar>
              <w:top w:w="120" w:type="dxa"/>
              <w:left w:w="120" w:type="dxa"/>
              <w:bottom w:w="120" w:type="dxa"/>
              <w:right w:w="120" w:type="dxa"/>
            </w:tcMar>
            <w:hideMark/>
          </w:tcPr>
          <w:p w14:paraId="5557F9A6" w14:textId="777777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Neutralizacija</w:t>
            </w:r>
          </w:p>
        </w:tc>
        <w:tc>
          <w:tcPr>
            <w:tcW w:w="2090" w:type="dxa"/>
            <w:shd w:val="clear" w:color="auto" w:fill="FFFFFF"/>
            <w:tcMar>
              <w:top w:w="120" w:type="dxa"/>
              <w:left w:w="120" w:type="dxa"/>
              <w:bottom w:w="120" w:type="dxa"/>
              <w:right w:w="120" w:type="dxa"/>
            </w:tcMar>
            <w:hideMark/>
          </w:tcPr>
          <w:p w14:paraId="2B113BBC" w14:textId="25627582"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K</w:t>
            </w:r>
            <w:r w:rsidR="00A84263" w:rsidRPr="002431B7">
              <w:rPr>
                <w:noProof/>
                <w:color w:val="000000"/>
                <w:sz w:val="22"/>
                <w:szCs w:val="22"/>
                <w:lang w:val="sr-Latn-ME"/>
              </w:rPr>
              <w:t>iselin</w:t>
            </w:r>
            <w:r w:rsidRPr="002431B7">
              <w:rPr>
                <w:noProof/>
                <w:color w:val="000000"/>
                <w:sz w:val="22"/>
                <w:szCs w:val="22"/>
                <w:lang w:val="sr-Latn-ME"/>
              </w:rPr>
              <w:t>e,</w:t>
            </w:r>
            <w:r w:rsidR="00853DAB" w:rsidRPr="002431B7">
              <w:rPr>
                <w:noProof/>
                <w:color w:val="000000"/>
                <w:sz w:val="22"/>
                <w:szCs w:val="22"/>
                <w:lang w:val="sr-Latn-ME"/>
              </w:rPr>
              <w:t xml:space="preserve"> </w:t>
            </w:r>
            <w:r w:rsidR="00C80CCD" w:rsidRPr="002431B7">
              <w:rPr>
                <w:noProof/>
                <w:color w:val="000000"/>
                <w:sz w:val="22"/>
                <w:szCs w:val="22"/>
                <w:lang w:val="sr-Latn-ME"/>
              </w:rPr>
              <w:t>baze</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4F2D5A63" w14:textId="2E560FEB"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Prilago</w:t>
            </w:r>
            <w:r w:rsidR="00C80CCD" w:rsidRPr="002431B7">
              <w:rPr>
                <w:noProof/>
                <w:color w:val="000000"/>
                <w:sz w:val="22"/>
                <w:szCs w:val="22"/>
                <w:lang w:val="sr-Latn-ME"/>
              </w:rPr>
              <w:t>đavanje</w:t>
            </w:r>
            <w:r w:rsidR="00853DAB" w:rsidRPr="002431B7">
              <w:rPr>
                <w:noProof/>
                <w:color w:val="000000"/>
                <w:sz w:val="22"/>
                <w:szCs w:val="22"/>
                <w:lang w:val="sr-Latn-ME"/>
              </w:rPr>
              <w:t xml:space="preserve"> </w:t>
            </w:r>
            <w:r w:rsidR="00C80CCD" w:rsidRPr="002431B7">
              <w:rPr>
                <w:noProof/>
                <w:color w:val="000000"/>
                <w:sz w:val="22"/>
                <w:szCs w:val="22"/>
                <w:lang w:val="sr-Latn-ME"/>
              </w:rPr>
              <w:t>pH</w:t>
            </w:r>
            <w:r w:rsidR="00853DAB" w:rsidRPr="002431B7">
              <w:rPr>
                <w:noProof/>
                <w:color w:val="000000"/>
                <w:sz w:val="22"/>
                <w:szCs w:val="22"/>
                <w:lang w:val="sr-Latn-ME"/>
              </w:rPr>
              <w:t xml:space="preserve"> </w:t>
            </w:r>
            <w:r w:rsidR="00C80CCD" w:rsidRPr="002431B7">
              <w:rPr>
                <w:noProof/>
                <w:color w:val="000000"/>
                <w:sz w:val="22"/>
                <w:szCs w:val="22"/>
                <w:lang w:val="sr-Latn-ME"/>
              </w:rPr>
              <w:t>otpadnih</w:t>
            </w:r>
            <w:r w:rsidR="00853DAB" w:rsidRPr="002431B7">
              <w:rPr>
                <w:noProof/>
                <w:color w:val="000000"/>
                <w:sz w:val="22"/>
                <w:szCs w:val="22"/>
                <w:lang w:val="sr-Latn-ME"/>
              </w:rPr>
              <w:t xml:space="preserve"> </w:t>
            </w:r>
            <w:r w:rsidR="00C80CCD" w:rsidRPr="002431B7">
              <w:rPr>
                <w:noProof/>
                <w:color w:val="000000"/>
                <w:sz w:val="22"/>
                <w:szCs w:val="22"/>
                <w:lang w:val="sr-Latn-ME"/>
              </w:rPr>
              <w:t>voda</w:t>
            </w:r>
            <w:r w:rsidR="00853DAB" w:rsidRPr="002431B7">
              <w:rPr>
                <w:noProof/>
                <w:color w:val="000000"/>
                <w:sz w:val="22"/>
                <w:szCs w:val="22"/>
                <w:lang w:val="sr-Latn-ME"/>
              </w:rPr>
              <w:t xml:space="preserve"> </w:t>
            </w:r>
            <w:r w:rsidR="00C80CCD" w:rsidRPr="002431B7">
              <w:rPr>
                <w:noProof/>
                <w:color w:val="000000"/>
                <w:sz w:val="22"/>
                <w:szCs w:val="22"/>
                <w:lang w:val="sr-Latn-ME"/>
              </w:rPr>
              <w:t>neutralnom</w:t>
            </w:r>
            <w:r w:rsidR="00853DAB" w:rsidRPr="002431B7">
              <w:rPr>
                <w:noProof/>
                <w:color w:val="000000"/>
                <w:sz w:val="22"/>
                <w:szCs w:val="22"/>
                <w:lang w:val="sr-Latn-ME"/>
              </w:rPr>
              <w:t xml:space="preserve"> </w:t>
            </w:r>
            <w:r w:rsidR="00C80CCD" w:rsidRPr="002431B7">
              <w:rPr>
                <w:noProof/>
                <w:color w:val="000000"/>
                <w:sz w:val="22"/>
                <w:szCs w:val="22"/>
                <w:lang w:val="sr-Latn-ME"/>
              </w:rPr>
              <w:t>nivou</w:t>
            </w:r>
            <w:r w:rsidR="00853DAB" w:rsidRPr="002431B7">
              <w:rPr>
                <w:noProof/>
                <w:color w:val="000000"/>
                <w:sz w:val="22"/>
                <w:szCs w:val="22"/>
                <w:lang w:val="sr-Latn-ME"/>
              </w:rPr>
              <w:t xml:space="preserve"> </w:t>
            </w:r>
            <w:r w:rsidR="00C80CCD" w:rsidRPr="002431B7">
              <w:rPr>
                <w:noProof/>
                <w:color w:val="000000"/>
                <w:sz w:val="22"/>
                <w:szCs w:val="22"/>
                <w:lang w:val="sr-Latn-ME"/>
              </w:rPr>
              <w:t>(približno</w:t>
            </w:r>
            <w:r w:rsidR="00853DAB" w:rsidRPr="002431B7">
              <w:rPr>
                <w:noProof/>
                <w:color w:val="000000"/>
                <w:sz w:val="22"/>
                <w:szCs w:val="22"/>
                <w:lang w:val="sr-Latn-ME"/>
              </w:rPr>
              <w:t xml:space="preserve"> </w:t>
            </w:r>
            <w:r w:rsidR="00C80CCD" w:rsidRPr="002431B7">
              <w:rPr>
                <w:noProof/>
                <w:color w:val="000000"/>
                <w:sz w:val="22"/>
                <w:szCs w:val="22"/>
                <w:lang w:val="sr-Latn-ME"/>
              </w:rPr>
              <w:t>7)</w:t>
            </w:r>
            <w:r w:rsidR="00853DAB" w:rsidRPr="002431B7">
              <w:rPr>
                <w:noProof/>
                <w:color w:val="000000"/>
                <w:sz w:val="22"/>
                <w:szCs w:val="22"/>
                <w:lang w:val="sr-Latn-ME"/>
              </w:rPr>
              <w:t xml:space="preserve"> </w:t>
            </w:r>
            <w:r w:rsidR="00C80CCD" w:rsidRPr="002431B7">
              <w:rPr>
                <w:noProof/>
                <w:color w:val="000000"/>
                <w:sz w:val="22"/>
                <w:szCs w:val="22"/>
                <w:lang w:val="sr-Latn-ME"/>
              </w:rPr>
              <w:t>dodavanjem</w:t>
            </w:r>
            <w:r w:rsidR="00853DAB" w:rsidRPr="002431B7">
              <w:rPr>
                <w:noProof/>
                <w:color w:val="000000"/>
                <w:sz w:val="22"/>
                <w:szCs w:val="22"/>
                <w:lang w:val="sr-Latn-ME"/>
              </w:rPr>
              <w:t xml:space="preserve"> </w:t>
            </w:r>
            <w:r w:rsidR="00C80CCD" w:rsidRPr="002431B7">
              <w:rPr>
                <w:noProof/>
                <w:color w:val="000000"/>
                <w:sz w:val="22"/>
                <w:szCs w:val="22"/>
                <w:lang w:val="sr-Latn-ME"/>
              </w:rPr>
              <w:t>h</w:t>
            </w:r>
            <w:r w:rsidRPr="002431B7">
              <w:rPr>
                <w:noProof/>
                <w:color w:val="000000"/>
                <w:sz w:val="22"/>
                <w:szCs w:val="22"/>
                <w:lang w:val="sr-Latn-ME"/>
              </w:rPr>
              <w:t>emikalija.</w:t>
            </w:r>
            <w:r w:rsidR="00853DAB" w:rsidRPr="002431B7">
              <w:rPr>
                <w:noProof/>
                <w:color w:val="000000"/>
                <w:sz w:val="22"/>
                <w:szCs w:val="22"/>
                <w:lang w:val="sr-Latn-ME"/>
              </w:rPr>
              <w:t xml:space="preserve"> </w:t>
            </w:r>
            <w:r w:rsidRPr="002431B7">
              <w:rPr>
                <w:noProof/>
                <w:color w:val="000000"/>
                <w:sz w:val="22"/>
                <w:szCs w:val="22"/>
                <w:lang w:val="sr-Latn-ME"/>
              </w:rPr>
              <w:t>Natrij</w:t>
            </w:r>
            <w:r w:rsidR="00C80CCD" w:rsidRPr="002431B7">
              <w:rPr>
                <w:noProof/>
                <w:color w:val="000000"/>
                <w:sz w:val="22"/>
                <w:szCs w:val="22"/>
                <w:lang w:val="sr-Latn-ME"/>
              </w:rPr>
              <w:t>um</w:t>
            </w:r>
            <w:r w:rsidR="00853DAB" w:rsidRPr="002431B7">
              <w:rPr>
                <w:noProof/>
                <w:color w:val="000000"/>
                <w:sz w:val="22"/>
                <w:szCs w:val="22"/>
                <w:lang w:val="sr-Latn-ME"/>
              </w:rPr>
              <w:t xml:space="preserve"> </w:t>
            </w:r>
            <w:r w:rsidR="00C80CCD" w:rsidRPr="002431B7">
              <w:rPr>
                <w:noProof/>
                <w:color w:val="000000"/>
                <w:sz w:val="22"/>
                <w:szCs w:val="22"/>
                <w:lang w:val="sr-Latn-ME"/>
              </w:rPr>
              <w:t>hidroksid</w:t>
            </w:r>
            <w:r w:rsidR="00853DAB" w:rsidRPr="002431B7">
              <w:rPr>
                <w:noProof/>
                <w:color w:val="000000"/>
                <w:sz w:val="22"/>
                <w:szCs w:val="22"/>
                <w:lang w:val="sr-Latn-ME"/>
              </w:rPr>
              <w:t xml:space="preserve"> </w:t>
            </w:r>
            <w:r w:rsidR="00C80CCD" w:rsidRPr="002431B7">
              <w:rPr>
                <w:noProof/>
                <w:color w:val="000000"/>
                <w:sz w:val="22"/>
                <w:szCs w:val="22"/>
                <w:lang w:val="sr-Latn-ME"/>
              </w:rPr>
              <w:t>(NaOH)</w:t>
            </w:r>
            <w:r w:rsidR="00853DAB" w:rsidRPr="002431B7">
              <w:rPr>
                <w:noProof/>
                <w:color w:val="000000"/>
                <w:sz w:val="22"/>
                <w:szCs w:val="22"/>
                <w:lang w:val="sr-Latn-ME"/>
              </w:rPr>
              <w:t xml:space="preserve"> </w:t>
            </w:r>
            <w:r w:rsidR="00C80CCD" w:rsidRPr="002431B7">
              <w:rPr>
                <w:noProof/>
                <w:color w:val="000000"/>
                <w:sz w:val="22"/>
                <w:szCs w:val="22"/>
                <w:lang w:val="sr-Latn-ME"/>
              </w:rPr>
              <w:t>ili</w:t>
            </w:r>
            <w:r w:rsidR="00853DAB" w:rsidRPr="002431B7">
              <w:rPr>
                <w:noProof/>
                <w:color w:val="000000"/>
                <w:sz w:val="22"/>
                <w:szCs w:val="22"/>
                <w:lang w:val="sr-Latn-ME"/>
              </w:rPr>
              <w:t xml:space="preserve"> </w:t>
            </w:r>
            <w:r w:rsidR="00C80CCD" w:rsidRPr="002431B7">
              <w:rPr>
                <w:noProof/>
                <w:color w:val="000000"/>
                <w:sz w:val="22"/>
                <w:szCs w:val="22"/>
                <w:lang w:val="sr-Latn-ME"/>
              </w:rPr>
              <w:t>kalcijum</w:t>
            </w:r>
            <w:r w:rsidR="00853DAB" w:rsidRPr="002431B7">
              <w:rPr>
                <w:noProof/>
                <w:color w:val="000000"/>
                <w:sz w:val="22"/>
                <w:szCs w:val="22"/>
                <w:lang w:val="sr-Latn-ME"/>
              </w:rPr>
              <w:t xml:space="preserve"> </w:t>
            </w:r>
            <w:r w:rsidRPr="002431B7">
              <w:rPr>
                <w:noProof/>
                <w:color w:val="000000"/>
                <w:sz w:val="22"/>
                <w:szCs w:val="22"/>
                <w:lang w:val="sr-Latn-ME"/>
              </w:rPr>
              <w:t>hidroksid</w:t>
            </w:r>
            <w:r w:rsidR="00853DAB" w:rsidRPr="002431B7">
              <w:rPr>
                <w:noProof/>
                <w:color w:val="000000"/>
                <w:sz w:val="22"/>
                <w:szCs w:val="22"/>
                <w:lang w:val="sr-Latn-ME"/>
              </w:rPr>
              <w:t xml:space="preserve"> </w:t>
            </w:r>
            <w:r w:rsidRPr="002431B7">
              <w:rPr>
                <w:noProof/>
                <w:color w:val="000000"/>
                <w:sz w:val="22"/>
                <w:szCs w:val="22"/>
                <w:lang w:val="sr-Latn-ME"/>
              </w:rPr>
              <w:t>(Ca(OH)</w:t>
            </w:r>
            <w:r w:rsidRPr="002431B7">
              <w:rPr>
                <w:rStyle w:val="sub"/>
                <w:noProof/>
                <w:color w:val="000000"/>
                <w:sz w:val="22"/>
                <w:szCs w:val="22"/>
                <w:vertAlign w:val="subscript"/>
                <w:lang w:val="sr-Latn-ME"/>
              </w:rPr>
              <w:t>2</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mogu</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upotrebljavati</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povećanje</w:t>
            </w:r>
            <w:r w:rsidR="00853DAB" w:rsidRPr="002431B7">
              <w:rPr>
                <w:noProof/>
                <w:color w:val="000000"/>
                <w:sz w:val="22"/>
                <w:szCs w:val="22"/>
                <w:lang w:val="sr-Latn-ME"/>
              </w:rPr>
              <w:t xml:space="preserve"> </w:t>
            </w:r>
            <w:r w:rsidRPr="002431B7">
              <w:rPr>
                <w:noProof/>
                <w:color w:val="000000"/>
                <w:sz w:val="22"/>
                <w:szCs w:val="22"/>
                <w:lang w:val="sr-Latn-ME"/>
              </w:rPr>
              <w:t>pH,</w:t>
            </w:r>
            <w:r w:rsidR="00853DAB" w:rsidRPr="002431B7">
              <w:rPr>
                <w:noProof/>
                <w:color w:val="000000"/>
                <w:sz w:val="22"/>
                <w:szCs w:val="22"/>
                <w:lang w:val="sr-Latn-ME"/>
              </w:rPr>
              <w:t xml:space="preserve"> </w:t>
            </w:r>
            <w:r w:rsidRPr="002431B7">
              <w:rPr>
                <w:noProof/>
                <w:color w:val="000000"/>
                <w:sz w:val="22"/>
                <w:szCs w:val="22"/>
                <w:lang w:val="sr-Latn-ME"/>
              </w:rPr>
              <w:t>a</w:t>
            </w:r>
            <w:r w:rsidR="00853DAB" w:rsidRPr="002431B7">
              <w:rPr>
                <w:noProof/>
                <w:color w:val="000000"/>
                <w:sz w:val="22"/>
                <w:szCs w:val="22"/>
                <w:lang w:val="sr-Latn-ME"/>
              </w:rPr>
              <w:t xml:space="preserve"> </w:t>
            </w:r>
            <w:r w:rsidRPr="002431B7">
              <w:rPr>
                <w:noProof/>
                <w:color w:val="000000"/>
                <w:sz w:val="22"/>
                <w:szCs w:val="22"/>
                <w:lang w:val="sr-Latn-ME"/>
              </w:rPr>
              <w:t>sumporna</w:t>
            </w:r>
            <w:r w:rsidR="00853DAB" w:rsidRPr="002431B7">
              <w:rPr>
                <w:noProof/>
                <w:color w:val="000000"/>
                <w:sz w:val="22"/>
                <w:szCs w:val="22"/>
                <w:lang w:val="sr-Latn-ME"/>
              </w:rPr>
              <w:t xml:space="preserve"> </w:t>
            </w:r>
            <w:r w:rsidRPr="002431B7">
              <w:rPr>
                <w:noProof/>
                <w:color w:val="000000"/>
                <w:sz w:val="22"/>
                <w:szCs w:val="22"/>
                <w:lang w:val="sr-Latn-ME"/>
              </w:rPr>
              <w:t>k</w:t>
            </w:r>
            <w:r w:rsidR="00A84263" w:rsidRPr="002431B7">
              <w:rPr>
                <w:noProof/>
                <w:color w:val="000000"/>
                <w:sz w:val="22"/>
                <w:szCs w:val="22"/>
                <w:lang w:val="sr-Latn-ME"/>
              </w:rPr>
              <w:t>iselin</w:t>
            </w:r>
            <w:r w:rsidRPr="002431B7">
              <w:rPr>
                <w:noProof/>
                <w:color w:val="000000"/>
                <w:sz w:val="22"/>
                <w:szCs w:val="22"/>
                <w:lang w:val="sr-Latn-ME"/>
              </w:rPr>
              <w:t>a</w:t>
            </w:r>
            <w:r w:rsidR="00853DAB" w:rsidRPr="002431B7">
              <w:rPr>
                <w:noProof/>
                <w:color w:val="000000"/>
                <w:sz w:val="22"/>
                <w:szCs w:val="22"/>
                <w:lang w:val="sr-Latn-ME"/>
              </w:rPr>
              <w:t xml:space="preserve"> </w:t>
            </w:r>
            <w:r w:rsidRPr="002431B7">
              <w:rPr>
                <w:noProof/>
                <w:color w:val="000000"/>
                <w:sz w:val="22"/>
                <w:szCs w:val="22"/>
                <w:lang w:val="sr-Latn-ME"/>
              </w:rPr>
              <w:t>(H</w:t>
            </w:r>
            <w:r w:rsidRPr="002431B7">
              <w:rPr>
                <w:rStyle w:val="sub"/>
                <w:noProof/>
                <w:color w:val="000000"/>
                <w:sz w:val="22"/>
                <w:szCs w:val="22"/>
                <w:vertAlign w:val="subscript"/>
                <w:lang w:val="sr-Latn-ME"/>
              </w:rPr>
              <w:t>2</w:t>
            </w:r>
            <w:r w:rsidRPr="002431B7">
              <w:rPr>
                <w:noProof/>
                <w:color w:val="000000"/>
                <w:sz w:val="22"/>
                <w:szCs w:val="22"/>
                <w:lang w:val="sr-Latn-ME"/>
              </w:rPr>
              <w:t>SO</w:t>
            </w:r>
            <w:r w:rsidRPr="002431B7">
              <w:rPr>
                <w:rStyle w:val="sub"/>
                <w:noProof/>
                <w:color w:val="000000"/>
                <w:sz w:val="22"/>
                <w:szCs w:val="22"/>
                <w:vertAlign w:val="subscript"/>
                <w:lang w:val="sr-Latn-ME"/>
              </w:rPr>
              <w:t>4</w:t>
            </w:r>
            <w:r w:rsidRPr="002431B7">
              <w:rPr>
                <w:noProof/>
                <w:color w:val="000000"/>
                <w:sz w:val="22"/>
                <w:szCs w:val="22"/>
                <w:lang w:val="sr-Latn-ME"/>
              </w:rPr>
              <w:t>),</w:t>
            </w:r>
            <w:r w:rsidR="00853DAB" w:rsidRPr="002431B7">
              <w:rPr>
                <w:noProof/>
                <w:color w:val="000000"/>
                <w:sz w:val="22"/>
                <w:szCs w:val="22"/>
                <w:lang w:val="sr-Latn-ME"/>
              </w:rPr>
              <w:t xml:space="preserve"> </w:t>
            </w:r>
            <w:r w:rsidR="00C80CCD" w:rsidRPr="002431B7">
              <w:rPr>
                <w:noProof/>
                <w:color w:val="000000"/>
                <w:sz w:val="22"/>
                <w:szCs w:val="22"/>
                <w:lang w:val="sr-Latn-ME"/>
              </w:rPr>
              <w:t>h</w:t>
            </w:r>
            <w:r w:rsidRPr="002431B7">
              <w:rPr>
                <w:noProof/>
                <w:color w:val="000000"/>
                <w:sz w:val="22"/>
                <w:szCs w:val="22"/>
                <w:lang w:val="sr-Latn-ME"/>
              </w:rPr>
              <w:t>loro</w:t>
            </w:r>
            <w:r w:rsidR="00C80CCD" w:rsidRPr="002431B7">
              <w:rPr>
                <w:noProof/>
                <w:color w:val="000000"/>
                <w:sz w:val="22"/>
                <w:szCs w:val="22"/>
                <w:lang w:val="sr-Latn-ME"/>
              </w:rPr>
              <w:t>vodična</w:t>
            </w:r>
            <w:r w:rsidR="00853DAB" w:rsidRPr="002431B7">
              <w:rPr>
                <w:noProof/>
                <w:color w:val="000000"/>
                <w:sz w:val="22"/>
                <w:szCs w:val="22"/>
                <w:lang w:val="sr-Latn-ME"/>
              </w:rPr>
              <w:t xml:space="preserve"> </w:t>
            </w:r>
            <w:r w:rsidR="00C80CCD" w:rsidRPr="002431B7">
              <w:rPr>
                <w:noProof/>
                <w:color w:val="000000"/>
                <w:sz w:val="22"/>
                <w:szCs w:val="22"/>
                <w:lang w:val="sr-Latn-ME"/>
              </w:rPr>
              <w:t>k</w:t>
            </w:r>
            <w:r w:rsidR="00A84263" w:rsidRPr="002431B7">
              <w:rPr>
                <w:noProof/>
                <w:color w:val="000000"/>
                <w:sz w:val="22"/>
                <w:szCs w:val="22"/>
                <w:lang w:val="sr-Latn-ME"/>
              </w:rPr>
              <w:t>iselin</w:t>
            </w:r>
            <w:r w:rsidR="00C80CCD" w:rsidRPr="002431B7">
              <w:rPr>
                <w:noProof/>
                <w:color w:val="000000"/>
                <w:sz w:val="22"/>
                <w:szCs w:val="22"/>
                <w:lang w:val="sr-Latn-ME"/>
              </w:rPr>
              <w:t>a</w:t>
            </w:r>
            <w:r w:rsidR="00853DAB" w:rsidRPr="002431B7">
              <w:rPr>
                <w:noProof/>
                <w:color w:val="000000"/>
                <w:sz w:val="22"/>
                <w:szCs w:val="22"/>
                <w:lang w:val="sr-Latn-ME"/>
              </w:rPr>
              <w:t xml:space="preserve"> </w:t>
            </w:r>
            <w:r w:rsidR="00C80CCD" w:rsidRPr="002431B7">
              <w:rPr>
                <w:noProof/>
                <w:color w:val="000000"/>
                <w:sz w:val="22"/>
                <w:szCs w:val="22"/>
                <w:lang w:val="sr-Latn-ME"/>
              </w:rPr>
              <w:t>(HCl)</w:t>
            </w:r>
            <w:r w:rsidR="00853DAB" w:rsidRPr="002431B7">
              <w:rPr>
                <w:noProof/>
                <w:color w:val="000000"/>
                <w:sz w:val="22"/>
                <w:szCs w:val="22"/>
                <w:lang w:val="sr-Latn-ME"/>
              </w:rPr>
              <w:t xml:space="preserve"> </w:t>
            </w:r>
            <w:r w:rsidR="00C80CCD" w:rsidRPr="002431B7">
              <w:rPr>
                <w:noProof/>
                <w:color w:val="000000"/>
                <w:sz w:val="22"/>
                <w:szCs w:val="22"/>
                <w:lang w:val="sr-Latn-ME"/>
              </w:rPr>
              <w:t>ili</w:t>
            </w:r>
            <w:r w:rsidR="00853DAB" w:rsidRPr="002431B7">
              <w:rPr>
                <w:noProof/>
                <w:color w:val="000000"/>
                <w:sz w:val="22"/>
                <w:szCs w:val="22"/>
                <w:lang w:val="sr-Latn-ME"/>
              </w:rPr>
              <w:t xml:space="preserve"> </w:t>
            </w:r>
            <w:r w:rsidR="00C80CCD" w:rsidRPr="002431B7">
              <w:rPr>
                <w:noProof/>
                <w:color w:val="000000"/>
                <w:sz w:val="22"/>
                <w:szCs w:val="22"/>
                <w:lang w:val="sr-Latn-ME"/>
              </w:rPr>
              <w:t>ugljen</w:t>
            </w:r>
            <w:r w:rsidR="00853DAB" w:rsidRPr="002431B7">
              <w:rPr>
                <w:noProof/>
                <w:color w:val="000000"/>
                <w:sz w:val="22"/>
                <w:szCs w:val="22"/>
                <w:lang w:val="sr-Latn-ME"/>
              </w:rPr>
              <w:t xml:space="preserve"> </w:t>
            </w:r>
            <w:r w:rsidRPr="002431B7">
              <w:rPr>
                <w:noProof/>
                <w:color w:val="000000"/>
                <w:sz w:val="22"/>
                <w:szCs w:val="22"/>
                <w:lang w:val="sr-Latn-ME"/>
              </w:rPr>
              <w:t>dioksid</w:t>
            </w:r>
            <w:r w:rsidR="00853DAB" w:rsidRPr="002431B7">
              <w:rPr>
                <w:noProof/>
                <w:color w:val="000000"/>
                <w:sz w:val="22"/>
                <w:szCs w:val="22"/>
                <w:lang w:val="sr-Latn-ME"/>
              </w:rPr>
              <w:t xml:space="preserve"> </w:t>
            </w:r>
            <w:r w:rsidRPr="002431B7">
              <w:rPr>
                <w:noProof/>
                <w:color w:val="000000"/>
                <w:sz w:val="22"/>
                <w:szCs w:val="22"/>
                <w:lang w:val="sr-Latn-ME"/>
              </w:rPr>
              <w:t>(CO</w:t>
            </w:r>
            <w:r w:rsidRPr="002431B7">
              <w:rPr>
                <w:rStyle w:val="sub"/>
                <w:noProof/>
                <w:color w:val="000000"/>
                <w:sz w:val="22"/>
                <w:szCs w:val="22"/>
                <w:vertAlign w:val="subscript"/>
                <w:lang w:val="sr-Latn-ME"/>
              </w:rPr>
              <w:t>2</w:t>
            </w:r>
            <w:r w:rsidR="00C80CCD" w:rsidRPr="002431B7">
              <w:rPr>
                <w:noProof/>
                <w:color w:val="000000"/>
                <w:sz w:val="22"/>
                <w:szCs w:val="22"/>
                <w:lang w:val="sr-Latn-ME"/>
              </w:rPr>
              <w:t>)</w:t>
            </w:r>
            <w:r w:rsidR="00853DAB" w:rsidRPr="002431B7">
              <w:rPr>
                <w:noProof/>
                <w:color w:val="000000"/>
                <w:sz w:val="22"/>
                <w:szCs w:val="22"/>
                <w:lang w:val="sr-Latn-ME"/>
              </w:rPr>
              <w:t xml:space="preserve"> </w:t>
            </w:r>
            <w:r w:rsidR="00C80CCD" w:rsidRPr="002431B7">
              <w:rPr>
                <w:noProof/>
                <w:color w:val="000000"/>
                <w:sz w:val="22"/>
                <w:szCs w:val="22"/>
                <w:lang w:val="sr-Latn-ME"/>
              </w:rPr>
              <w:t>za</w:t>
            </w:r>
            <w:r w:rsidR="00853DAB" w:rsidRPr="002431B7">
              <w:rPr>
                <w:noProof/>
                <w:color w:val="000000"/>
                <w:sz w:val="22"/>
                <w:szCs w:val="22"/>
                <w:lang w:val="sr-Latn-ME"/>
              </w:rPr>
              <w:t xml:space="preserve"> </w:t>
            </w:r>
            <w:r w:rsidR="00C80CCD" w:rsidRPr="002431B7">
              <w:rPr>
                <w:noProof/>
                <w:color w:val="000000"/>
                <w:sz w:val="22"/>
                <w:szCs w:val="22"/>
                <w:lang w:val="sr-Latn-ME"/>
              </w:rPr>
              <w:t>smanjenje</w:t>
            </w:r>
            <w:r w:rsidR="00853DAB" w:rsidRPr="002431B7">
              <w:rPr>
                <w:noProof/>
                <w:color w:val="000000"/>
                <w:sz w:val="22"/>
                <w:szCs w:val="22"/>
                <w:lang w:val="sr-Latn-ME"/>
              </w:rPr>
              <w:t xml:space="preserve"> </w:t>
            </w:r>
            <w:r w:rsidR="00C80CCD" w:rsidRPr="002431B7">
              <w:rPr>
                <w:noProof/>
                <w:color w:val="000000"/>
                <w:sz w:val="22"/>
                <w:szCs w:val="22"/>
                <w:lang w:val="sr-Latn-ME"/>
              </w:rPr>
              <w:t>pH.</w:t>
            </w:r>
            <w:r w:rsidR="00853DAB" w:rsidRPr="002431B7">
              <w:rPr>
                <w:noProof/>
                <w:color w:val="000000"/>
                <w:sz w:val="22"/>
                <w:szCs w:val="22"/>
                <w:lang w:val="sr-Latn-ME"/>
              </w:rPr>
              <w:t xml:space="preserve"> </w:t>
            </w:r>
            <w:r w:rsidR="00C80CCD" w:rsidRPr="002431B7">
              <w:rPr>
                <w:noProof/>
                <w:color w:val="000000"/>
                <w:sz w:val="22"/>
                <w:szCs w:val="22"/>
                <w:lang w:val="sr-Latn-ME"/>
              </w:rPr>
              <w:t>To</w:t>
            </w:r>
            <w:r w:rsidRPr="002431B7">
              <w:rPr>
                <w:noProof/>
                <w:color w:val="000000"/>
                <w:sz w:val="22"/>
                <w:szCs w:val="22"/>
                <w:lang w:val="sr-Latn-ME"/>
              </w:rPr>
              <w:t>kom</w:t>
            </w:r>
            <w:r w:rsidR="00853DAB" w:rsidRPr="002431B7">
              <w:rPr>
                <w:noProof/>
                <w:color w:val="000000"/>
                <w:sz w:val="22"/>
                <w:szCs w:val="22"/>
                <w:lang w:val="sr-Latn-ME"/>
              </w:rPr>
              <w:t xml:space="preserve"> </w:t>
            </w:r>
            <w:r w:rsidRPr="002431B7">
              <w:rPr>
                <w:noProof/>
                <w:color w:val="000000"/>
                <w:sz w:val="22"/>
                <w:szCs w:val="22"/>
                <w:lang w:val="sr-Latn-ME"/>
              </w:rPr>
              <w:t>neutralizacije</w:t>
            </w:r>
            <w:r w:rsidR="00853DAB" w:rsidRPr="002431B7">
              <w:rPr>
                <w:noProof/>
                <w:color w:val="000000"/>
                <w:sz w:val="22"/>
                <w:szCs w:val="22"/>
                <w:lang w:val="sr-Latn-ME"/>
              </w:rPr>
              <w:t xml:space="preserve"> </w:t>
            </w:r>
            <w:r w:rsidRPr="002431B7">
              <w:rPr>
                <w:noProof/>
                <w:color w:val="000000"/>
                <w:sz w:val="22"/>
                <w:szCs w:val="22"/>
                <w:lang w:val="sr-Latn-ME"/>
              </w:rPr>
              <w:t>može</w:t>
            </w:r>
            <w:r w:rsidR="00853DAB" w:rsidRPr="002431B7">
              <w:rPr>
                <w:noProof/>
                <w:color w:val="000000"/>
                <w:sz w:val="22"/>
                <w:szCs w:val="22"/>
                <w:lang w:val="sr-Latn-ME"/>
              </w:rPr>
              <w:t xml:space="preserve"> </w:t>
            </w:r>
            <w:r w:rsidRPr="002431B7">
              <w:rPr>
                <w:noProof/>
                <w:color w:val="000000"/>
                <w:sz w:val="22"/>
                <w:szCs w:val="22"/>
                <w:lang w:val="sr-Latn-ME"/>
              </w:rPr>
              <w:t>doći</w:t>
            </w:r>
            <w:r w:rsidR="00853DAB" w:rsidRPr="002431B7">
              <w:rPr>
                <w:noProof/>
                <w:color w:val="000000"/>
                <w:sz w:val="22"/>
                <w:szCs w:val="22"/>
                <w:lang w:val="sr-Latn-ME"/>
              </w:rPr>
              <w:t xml:space="preserve"> </w:t>
            </w:r>
            <w:r w:rsidRPr="002431B7">
              <w:rPr>
                <w:noProof/>
                <w:color w:val="000000"/>
                <w:sz w:val="22"/>
                <w:szCs w:val="22"/>
                <w:lang w:val="sr-Latn-ME"/>
              </w:rPr>
              <w:t>do</w:t>
            </w:r>
            <w:r w:rsidR="00853DAB" w:rsidRPr="002431B7">
              <w:rPr>
                <w:noProof/>
                <w:color w:val="000000"/>
                <w:sz w:val="22"/>
                <w:szCs w:val="22"/>
                <w:lang w:val="sr-Latn-ME"/>
              </w:rPr>
              <w:t xml:space="preserve"> </w:t>
            </w:r>
            <w:r w:rsidRPr="002431B7">
              <w:rPr>
                <w:noProof/>
                <w:color w:val="000000"/>
                <w:sz w:val="22"/>
                <w:szCs w:val="22"/>
                <w:lang w:val="sr-Latn-ME"/>
              </w:rPr>
              <w:t>precipitacije</w:t>
            </w:r>
            <w:r w:rsidR="00853DAB" w:rsidRPr="002431B7">
              <w:rPr>
                <w:noProof/>
                <w:color w:val="000000"/>
                <w:sz w:val="22"/>
                <w:szCs w:val="22"/>
                <w:lang w:val="sr-Latn-ME"/>
              </w:rPr>
              <w:t xml:space="preserve"> </w:t>
            </w:r>
            <w:r w:rsidRPr="002431B7">
              <w:rPr>
                <w:noProof/>
                <w:color w:val="000000"/>
                <w:sz w:val="22"/>
                <w:szCs w:val="22"/>
                <w:lang w:val="sr-Latn-ME"/>
              </w:rPr>
              <w:t>nekih</w:t>
            </w:r>
            <w:r w:rsidR="00853DAB" w:rsidRPr="002431B7">
              <w:rPr>
                <w:noProof/>
                <w:color w:val="000000"/>
                <w:sz w:val="22"/>
                <w:szCs w:val="22"/>
                <w:lang w:val="sr-Latn-ME"/>
              </w:rPr>
              <w:t xml:space="preserve"> </w:t>
            </w:r>
            <w:r w:rsidR="00E72DB8" w:rsidRPr="002431B7">
              <w:rPr>
                <w:noProof/>
                <w:color w:val="000000"/>
                <w:sz w:val="22"/>
                <w:szCs w:val="22"/>
                <w:lang w:val="sr-Latn-ME"/>
              </w:rPr>
              <w:t>zagađujućih</w:t>
            </w:r>
            <w:r w:rsidR="00853DAB" w:rsidRPr="002431B7">
              <w:rPr>
                <w:noProof/>
                <w:color w:val="000000"/>
                <w:sz w:val="22"/>
                <w:szCs w:val="22"/>
                <w:lang w:val="sr-Latn-ME"/>
              </w:rPr>
              <w:t xml:space="preserve"> </w:t>
            </w:r>
            <w:r w:rsidR="00E72DB8" w:rsidRPr="002431B7">
              <w:rPr>
                <w:noProof/>
                <w:color w:val="000000"/>
                <w:sz w:val="22"/>
                <w:szCs w:val="22"/>
                <w:lang w:val="sr-Latn-ME"/>
              </w:rPr>
              <w:t>materija</w:t>
            </w:r>
            <w:r w:rsidRPr="002431B7">
              <w:rPr>
                <w:noProof/>
                <w:color w:val="000000"/>
                <w:sz w:val="22"/>
                <w:szCs w:val="22"/>
                <w:lang w:val="sr-Latn-ME"/>
              </w:rPr>
              <w:t>.</w:t>
            </w:r>
          </w:p>
        </w:tc>
      </w:tr>
      <w:tr w:rsidR="009B57C0" w:rsidRPr="00E37027" w14:paraId="16A5CCF6" w14:textId="77777777" w:rsidTr="00CC05E7">
        <w:tc>
          <w:tcPr>
            <w:tcW w:w="2405" w:type="dxa"/>
            <w:shd w:val="clear" w:color="auto" w:fill="FFFFFF"/>
            <w:tcMar>
              <w:top w:w="120" w:type="dxa"/>
              <w:left w:w="120" w:type="dxa"/>
              <w:bottom w:w="120" w:type="dxa"/>
              <w:right w:w="120" w:type="dxa"/>
            </w:tcMar>
            <w:hideMark/>
          </w:tcPr>
          <w:p w14:paraId="5BEBB163" w14:textId="777777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Nitrifikacija/denitrifikacija</w:t>
            </w:r>
          </w:p>
        </w:tc>
        <w:tc>
          <w:tcPr>
            <w:tcW w:w="2090" w:type="dxa"/>
            <w:shd w:val="clear" w:color="auto" w:fill="FFFFFF"/>
            <w:tcMar>
              <w:top w:w="120" w:type="dxa"/>
              <w:left w:w="120" w:type="dxa"/>
              <w:bottom w:w="120" w:type="dxa"/>
              <w:right w:w="120" w:type="dxa"/>
            </w:tcMar>
            <w:hideMark/>
          </w:tcPr>
          <w:p w14:paraId="7C0104E5" w14:textId="00186173"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Ukupni</w:t>
            </w:r>
            <w:r w:rsidR="00853DAB" w:rsidRPr="002431B7">
              <w:rPr>
                <w:noProof/>
                <w:color w:val="000000"/>
                <w:sz w:val="22"/>
                <w:szCs w:val="22"/>
                <w:lang w:val="sr-Latn-ME"/>
              </w:rPr>
              <w:t xml:space="preserve"> </w:t>
            </w:r>
            <w:r w:rsidR="00C80CCD" w:rsidRPr="002431B7">
              <w:rPr>
                <w:noProof/>
                <w:color w:val="000000"/>
                <w:sz w:val="22"/>
                <w:szCs w:val="22"/>
                <w:lang w:val="sr-Latn-ME"/>
              </w:rPr>
              <w:t>azot</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amonijak</w:t>
            </w:r>
            <w:r w:rsid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4E25AE8A" w14:textId="3DF74D0C"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Postupak</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dva</w:t>
            </w:r>
            <w:r w:rsidR="00853DAB" w:rsidRPr="002431B7">
              <w:rPr>
                <w:noProof/>
                <w:color w:val="000000"/>
                <w:sz w:val="22"/>
                <w:szCs w:val="22"/>
                <w:lang w:val="sr-Latn-ME"/>
              </w:rPr>
              <w:t xml:space="preserve"> </w:t>
            </w:r>
            <w:r w:rsidRPr="002431B7">
              <w:rPr>
                <w:noProof/>
                <w:color w:val="000000"/>
                <w:sz w:val="22"/>
                <w:szCs w:val="22"/>
                <w:lang w:val="sr-Latn-ME"/>
              </w:rPr>
              <w:t>koraka</w:t>
            </w:r>
            <w:r w:rsidR="00853DAB" w:rsidRPr="002431B7">
              <w:rPr>
                <w:noProof/>
                <w:color w:val="000000"/>
                <w:sz w:val="22"/>
                <w:szCs w:val="22"/>
                <w:lang w:val="sr-Latn-ME"/>
              </w:rPr>
              <w:t xml:space="preserve"> </w:t>
            </w:r>
            <w:r w:rsidRPr="002431B7">
              <w:rPr>
                <w:noProof/>
                <w:color w:val="000000"/>
                <w:sz w:val="22"/>
                <w:szCs w:val="22"/>
                <w:lang w:val="sr-Latn-ME"/>
              </w:rPr>
              <w:t>koji</w:t>
            </w:r>
            <w:r w:rsidR="00853DAB" w:rsidRPr="002431B7">
              <w:rPr>
                <w:noProof/>
                <w:color w:val="000000"/>
                <w:sz w:val="22"/>
                <w:szCs w:val="22"/>
                <w:lang w:val="sr-Latn-ME"/>
              </w:rPr>
              <w:t xml:space="preserve"> </w:t>
            </w:r>
            <w:r w:rsidRPr="002431B7">
              <w:rPr>
                <w:noProof/>
                <w:color w:val="000000"/>
                <w:sz w:val="22"/>
                <w:szCs w:val="22"/>
                <w:lang w:val="sr-Latn-ME"/>
              </w:rPr>
              <w:t>je</w:t>
            </w:r>
            <w:r w:rsidR="00853DAB" w:rsidRPr="002431B7">
              <w:rPr>
                <w:noProof/>
                <w:color w:val="000000"/>
                <w:sz w:val="22"/>
                <w:szCs w:val="22"/>
                <w:lang w:val="sr-Latn-ME"/>
              </w:rPr>
              <w:t xml:space="preserve"> </w:t>
            </w:r>
            <w:r w:rsidRPr="002431B7">
              <w:rPr>
                <w:noProof/>
                <w:color w:val="000000"/>
                <w:sz w:val="22"/>
                <w:szCs w:val="22"/>
                <w:lang w:val="sr-Latn-ME"/>
              </w:rPr>
              <w:t>obično</w:t>
            </w:r>
            <w:r w:rsidR="00853DAB" w:rsidRPr="002431B7">
              <w:rPr>
                <w:noProof/>
                <w:color w:val="000000"/>
                <w:sz w:val="22"/>
                <w:szCs w:val="22"/>
                <w:lang w:val="sr-Latn-ME"/>
              </w:rPr>
              <w:t xml:space="preserve"> </w:t>
            </w:r>
            <w:r w:rsidRPr="002431B7">
              <w:rPr>
                <w:noProof/>
                <w:color w:val="000000"/>
                <w:sz w:val="22"/>
                <w:szCs w:val="22"/>
                <w:lang w:val="sr-Latn-ME"/>
              </w:rPr>
              <w:t>ugrađen</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ure</w:t>
            </w:r>
            <w:r w:rsidR="00C80CCD" w:rsidRPr="002431B7">
              <w:rPr>
                <w:noProof/>
                <w:color w:val="000000"/>
                <w:sz w:val="22"/>
                <w:szCs w:val="22"/>
                <w:lang w:val="sr-Latn-ME"/>
              </w:rPr>
              <w:t>đaje</w:t>
            </w:r>
            <w:r w:rsidR="00853DAB" w:rsidRPr="002431B7">
              <w:rPr>
                <w:noProof/>
                <w:color w:val="000000"/>
                <w:sz w:val="22"/>
                <w:szCs w:val="22"/>
                <w:lang w:val="sr-Latn-ME"/>
              </w:rPr>
              <w:t xml:space="preserve"> </w:t>
            </w:r>
            <w:r w:rsidR="00C80CCD" w:rsidRPr="002431B7">
              <w:rPr>
                <w:noProof/>
                <w:color w:val="000000"/>
                <w:sz w:val="22"/>
                <w:szCs w:val="22"/>
                <w:lang w:val="sr-Latn-ME"/>
              </w:rPr>
              <w:t>za</w:t>
            </w:r>
            <w:r w:rsidR="00853DAB" w:rsidRPr="002431B7">
              <w:rPr>
                <w:noProof/>
                <w:color w:val="000000"/>
                <w:sz w:val="22"/>
                <w:szCs w:val="22"/>
                <w:lang w:val="sr-Latn-ME"/>
              </w:rPr>
              <w:t xml:space="preserve"> </w:t>
            </w:r>
            <w:r w:rsidR="00C80CCD" w:rsidRPr="002431B7">
              <w:rPr>
                <w:noProof/>
                <w:color w:val="000000"/>
                <w:sz w:val="22"/>
                <w:szCs w:val="22"/>
                <w:lang w:val="sr-Latn-ME"/>
              </w:rPr>
              <w:t>biološko</w:t>
            </w:r>
            <w:r w:rsidR="00853DAB" w:rsidRPr="002431B7">
              <w:rPr>
                <w:noProof/>
                <w:color w:val="000000"/>
                <w:sz w:val="22"/>
                <w:szCs w:val="22"/>
                <w:lang w:val="sr-Latn-ME"/>
              </w:rPr>
              <w:t xml:space="preserve"> </w:t>
            </w:r>
            <w:r w:rsidR="00C80CCD" w:rsidRPr="002431B7">
              <w:rPr>
                <w:noProof/>
                <w:color w:val="000000"/>
                <w:sz w:val="22"/>
                <w:szCs w:val="22"/>
                <w:lang w:val="sr-Latn-ME"/>
              </w:rPr>
              <w:t>pre</w:t>
            </w:r>
            <w:r w:rsidRPr="002431B7">
              <w:rPr>
                <w:noProof/>
                <w:color w:val="000000"/>
                <w:sz w:val="22"/>
                <w:szCs w:val="22"/>
                <w:lang w:val="sr-Latn-ME"/>
              </w:rPr>
              <w:t>č</w:t>
            </w:r>
            <w:r w:rsidR="00EB1B68" w:rsidRPr="002431B7">
              <w:rPr>
                <w:noProof/>
                <w:color w:val="000000"/>
                <w:sz w:val="22"/>
                <w:szCs w:val="22"/>
                <w:lang w:val="sr-Latn-ME"/>
              </w:rPr>
              <w:t>išćavanje</w:t>
            </w:r>
            <w:r w:rsidR="00853DAB" w:rsidRPr="002431B7">
              <w:rPr>
                <w:noProof/>
                <w:color w:val="000000"/>
                <w:sz w:val="22"/>
                <w:szCs w:val="22"/>
                <w:lang w:val="sr-Latn-ME"/>
              </w:rPr>
              <w:t xml:space="preserve"> </w:t>
            </w:r>
            <w:r w:rsidR="00EB1B68" w:rsidRPr="002431B7">
              <w:rPr>
                <w:noProof/>
                <w:color w:val="000000"/>
                <w:sz w:val="22"/>
                <w:szCs w:val="22"/>
                <w:lang w:val="sr-Latn-ME"/>
              </w:rPr>
              <w:t>otpadnih</w:t>
            </w:r>
            <w:r w:rsidR="00853DAB" w:rsidRPr="002431B7">
              <w:rPr>
                <w:noProof/>
                <w:color w:val="000000"/>
                <w:sz w:val="22"/>
                <w:szCs w:val="22"/>
                <w:lang w:val="sr-Latn-ME"/>
              </w:rPr>
              <w:t xml:space="preserve"> </w:t>
            </w:r>
            <w:r w:rsidR="00EB1B68" w:rsidRPr="002431B7">
              <w:rPr>
                <w:noProof/>
                <w:color w:val="000000"/>
                <w:sz w:val="22"/>
                <w:szCs w:val="22"/>
                <w:lang w:val="sr-Latn-ME"/>
              </w:rPr>
              <w:t>voda.</w:t>
            </w:r>
            <w:r w:rsidR="00853DAB" w:rsidRPr="002431B7">
              <w:rPr>
                <w:noProof/>
                <w:color w:val="000000"/>
                <w:sz w:val="22"/>
                <w:szCs w:val="22"/>
                <w:lang w:val="sr-Latn-ME"/>
              </w:rPr>
              <w:t xml:space="preserve"> </w:t>
            </w:r>
            <w:r w:rsidR="00EB1B68" w:rsidRPr="002431B7">
              <w:rPr>
                <w:noProof/>
                <w:color w:val="000000"/>
                <w:sz w:val="22"/>
                <w:szCs w:val="22"/>
                <w:lang w:val="sr-Latn-ME"/>
              </w:rPr>
              <w:t>Prvi</w:t>
            </w:r>
            <w:r w:rsidR="00853DAB" w:rsidRPr="002431B7">
              <w:rPr>
                <w:noProof/>
                <w:color w:val="000000"/>
                <w:sz w:val="22"/>
                <w:szCs w:val="22"/>
                <w:lang w:val="sr-Latn-ME"/>
              </w:rPr>
              <w:t xml:space="preserve"> </w:t>
            </w:r>
            <w:r w:rsidRPr="002431B7">
              <w:rPr>
                <w:noProof/>
                <w:color w:val="000000"/>
                <w:sz w:val="22"/>
                <w:szCs w:val="22"/>
                <w:lang w:val="sr-Latn-ME"/>
              </w:rPr>
              <w:t>korak</w:t>
            </w:r>
            <w:r w:rsidR="00853DAB" w:rsidRPr="002431B7">
              <w:rPr>
                <w:noProof/>
                <w:color w:val="000000"/>
                <w:sz w:val="22"/>
                <w:szCs w:val="22"/>
                <w:lang w:val="sr-Latn-ME"/>
              </w:rPr>
              <w:t xml:space="preserve"> </w:t>
            </w:r>
            <w:r w:rsidR="00EB1B68" w:rsidRPr="002431B7">
              <w:rPr>
                <w:noProof/>
                <w:color w:val="000000"/>
                <w:sz w:val="22"/>
                <w:szCs w:val="22"/>
                <w:lang w:val="sr-Latn-ME"/>
              </w:rPr>
              <w:t>je</w:t>
            </w:r>
            <w:r w:rsidR="00853DAB" w:rsidRPr="002431B7">
              <w:rPr>
                <w:noProof/>
                <w:color w:val="000000"/>
                <w:sz w:val="22"/>
                <w:szCs w:val="22"/>
                <w:lang w:val="sr-Latn-ME"/>
              </w:rPr>
              <w:t xml:space="preserve"> </w:t>
            </w:r>
            <w:r w:rsidRPr="002431B7">
              <w:rPr>
                <w:noProof/>
                <w:color w:val="000000"/>
                <w:sz w:val="22"/>
                <w:szCs w:val="22"/>
                <w:lang w:val="sr-Latn-ME"/>
              </w:rPr>
              <w:t>aerobna</w:t>
            </w:r>
            <w:r w:rsidR="00853DAB" w:rsidRPr="002431B7">
              <w:rPr>
                <w:noProof/>
                <w:color w:val="000000"/>
                <w:sz w:val="22"/>
                <w:szCs w:val="22"/>
                <w:lang w:val="sr-Latn-ME"/>
              </w:rPr>
              <w:t xml:space="preserve"> </w:t>
            </w:r>
            <w:r w:rsidRPr="002431B7">
              <w:rPr>
                <w:noProof/>
                <w:color w:val="000000"/>
                <w:sz w:val="22"/>
                <w:szCs w:val="22"/>
                <w:lang w:val="sr-Latn-ME"/>
              </w:rPr>
              <w:t>nitrifikacija</w:t>
            </w:r>
            <w:r w:rsidR="00853DAB" w:rsidRPr="002431B7">
              <w:rPr>
                <w:noProof/>
                <w:color w:val="000000"/>
                <w:sz w:val="22"/>
                <w:szCs w:val="22"/>
                <w:lang w:val="sr-Latn-ME"/>
              </w:rPr>
              <w:t xml:space="preserve"> </w:t>
            </w:r>
            <w:r w:rsidRPr="002431B7">
              <w:rPr>
                <w:noProof/>
                <w:color w:val="000000"/>
                <w:sz w:val="22"/>
                <w:szCs w:val="22"/>
                <w:lang w:val="sr-Latn-ME"/>
              </w:rPr>
              <w:t>pri</w:t>
            </w:r>
            <w:r w:rsidR="00853DAB" w:rsidRPr="002431B7">
              <w:rPr>
                <w:noProof/>
                <w:color w:val="000000"/>
                <w:sz w:val="22"/>
                <w:szCs w:val="22"/>
                <w:lang w:val="sr-Latn-ME"/>
              </w:rPr>
              <w:t xml:space="preserve"> </w:t>
            </w:r>
            <w:r w:rsidRPr="002431B7">
              <w:rPr>
                <w:noProof/>
                <w:color w:val="000000"/>
                <w:sz w:val="22"/>
                <w:szCs w:val="22"/>
                <w:lang w:val="sr-Latn-ME"/>
              </w:rPr>
              <w:t>kojoj</w:t>
            </w:r>
            <w:r w:rsidR="00853DAB" w:rsidRPr="002431B7">
              <w:rPr>
                <w:noProof/>
                <w:color w:val="000000"/>
                <w:sz w:val="22"/>
                <w:szCs w:val="22"/>
                <w:lang w:val="sr-Latn-ME"/>
              </w:rPr>
              <w:t xml:space="preserve"> </w:t>
            </w:r>
            <w:r w:rsidRPr="002431B7">
              <w:rPr>
                <w:noProof/>
                <w:color w:val="000000"/>
                <w:sz w:val="22"/>
                <w:szCs w:val="22"/>
                <w:lang w:val="sr-Latn-ME"/>
              </w:rPr>
              <w:t>mikroorganizmi</w:t>
            </w:r>
            <w:r w:rsidR="00853DAB" w:rsidRPr="002431B7">
              <w:rPr>
                <w:noProof/>
                <w:color w:val="000000"/>
                <w:sz w:val="22"/>
                <w:szCs w:val="22"/>
                <w:lang w:val="sr-Latn-ME"/>
              </w:rPr>
              <w:t xml:space="preserve"> </w:t>
            </w:r>
            <w:r w:rsidRPr="002431B7">
              <w:rPr>
                <w:noProof/>
                <w:color w:val="000000"/>
                <w:sz w:val="22"/>
                <w:szCs w:val="22"/>
                <w:lang w:val="sr-Latn-ME"/>
              </w:rPr>
              <w:t>oksid</w:t>
            </w:r>
            <w:r w:rsidR="00C80CCD" w:rsidRPr="002431B7">
              <w:rPr>
                <w:noProof/>
                <w:color w:val="000000"/>
                <w:sz w:val="22"/>
                <w:szCs w:val="22"/>
                <w:lang w:val="sr-Latn-ME"/>
              </w:rPr>
              <w:t>uju</w:t>
            </w:r>
            <w:r w:rsidR="00853DAB" w:rsidRPr="002431B7">
              <w:rPr>
                <w:noProof/>
                <w:color w:val="000000"/>
                <w:sz w:val="22"/>
                <w:szCs w:val="22"/>
                <w:lang w:val="sr-Latn-ME"/>
              </w:rPr>
              <w:t xml:space="preserve"> </w:t>
            </w:r>
            <w:r w:rsidRPr="002431B7">
              <w:rPr>
                <w:noProof/>
                <w:color w:val="000000"/>
                <w:sz w:val="22"/>
                <w:szCs w:val="22"/>
                <w:lang w:val="sr-Latn-ME"/>
              </w:rPr>
              <w:t>amonij</w:t>
            </w:r>
            <w:r w:rsidR="00C80CCD" w:rsidRPr="002431B7">
              <w:rPr>
                <w:noProof/>
                <w:color w:val="000000"/>
                <w:sz w:val="22"/>
                <w:szCs w:val="22"/>
                <w:lang w:val="sr-Latn-ME"/>
              </w:rPr>
              <w:t>um</w:t>
            </w:r>
            <w:r w:rsidR="00853DAB" w:rsidRPr="002431B7">
              <w:rPr>
                <w:noProof/>
                <w:color w:val="000000"/>
                <w:sz w:val="22"/>
                <w:szCs w:val="22"/>
                <w:lang w:val="sr-Latn-ME"/>
              </w:rPr>
              <w:t xml:space="preserve"> </w:t>
            </w:r>
            <w:r w:rsidRPr="002431B7">
              <w:rPr>
                <w:noProof/>
                <w:color w:val="000000"/>
                <w:sz w:val="22"/>
                <w:szCs w:val="22"/>
                <w:lang w:val="sr-Latn-ME"/>
              </w:rPr>
              <w:t>(NH</w:t>
            </w:r>
            <w:r w:rsidRPr="002431B7">
              <w:rPr>
                <w:rStyle w:val="sub"/>
                <w:noProof/>
                <w:color w:val="000000"/>
                <w:sz w:val="22"/>
                <w:szCs w:val="22"/>
                <w:vertAlign w:val="subscript"/>
                <w:lang w:val="sr-Latn-ME"/>
              </w:rPr>
              <w:t>4</w:t>
            </w:r>
            <w:r w:rsidR="00853DAB" w:rsidRPr="002431B7">
              <w:rPr>
                <w:noProof/>
                <w:color w:val="000000"/>
                <w:sz w:val="22"/>
                <w:szCs w:val="22"/>
                <w:lang w:val="sr-Latn-ME"/>
              </w:rPr>
              <w:t xml:space="preserve"> </w:t>
            </w:r>
            <w:r w:rsidRPr="002431B7">
              <w:rPr>
                <w:rStyle w:val="super"/>
                <w:noProof/>
                <w:color w:val="000000"/>
                <w:sz w:val="22"/>
                <w:szCs w:val="22"/>
                <w:vertAlign w:val="superscript"/>
                <w:lang w:val="sr-Latn-ME"/>
              </w:rPr>
              <w:t>+</w:t>
            </w:r>
            <w:r w:rsidR="00C80CCD" w:rsidRPr="002431B7">
              <w:rPr>
                <w:noProof/>
                <w:color w:val="000000"/>
                <w:sz w:val="22"/>
                <w:szCs w:val="22"/>
                <w:lang w:val="sr-Latn-ME"/>
              </w:rPr>
              <w:t>)</w:t>
            </w:r>
            <w:r w:rsidR="00853DAB" w:rsidRPr="002431B7">
              <w:rPr>
                <w:noProof/>
                <w:color w:val="000000"/>
                <w:sz w:val="22"/>
                <w:szCs w:val="22"/>
                <w:lang w:val="sr-Latn-ME"/>
              </w:rPr>
              <w:t xml:space="preserve"> </w:t>
            </w:r>
            <w:r w:rsidR="00C80CCD" w:rsidRPr="002431B7">
              <w:rPr>
                <w:noProof/>
                <w:color w:val="000000"/>
                <w:sz w:val="22"/>
                <w:szCs w:val="22"/>
                <w:lang w:val="sr-Latn-ME"/>
              </w:rPr>
              <w:t>u</w:t>
            </w:r>
            <w:r w:rsidR="00853DAB" w:rsidRPr="002431B7">
              <w:rPr>
                <w:noProof/>
                <w:color w:val="000000"/>
                <w:sz w:val="22"/>
                <w:szCs w:val="22"/>
                <w:lang w:val="sr-Latn-ME"/>
              </w:rPr>
              <w:t xml:space="preserve"> </w:t>
            </w:r>
            <w:r w:rsidR="00C80CCD" w:rsidRPr="002431B7">
              <w:rPr>
                <w:noProof/>
                <w:color w:val="000000"/>
                <w:sz w:val="22"/>
                <w:szCs w:val="22"/>
                <w:lang w:val="sr-Latn-ME"/>
              </w:rPr>
              <w:t>pr</w:t>
            </w:r>
            <w:r w:rsidRPr="002431B7">
              <w:rPr>
                <w:noProof/>
                <w:color w:val="000000"/>
                <w:sz w:val="22"/>
                <w:szCs w:val="22"/>
                <w:lang w:val="sr-Latn-ME"/>
              </w:rPr>
              <w:t>elazni</w:t>
            </w:r>
            <w:r w:rsidR="00853DAB" w:rsidRPr="002431B7">
              <w:rPr>
                <w:noProof/>
                <w:color w:val="000000"/>
                <w:sz w:val="22"/>
                <w:szCs w:val="22"/>
                <w:lang w:val="sr-Latn-ME"/>
              </w:rPr>
              <w:t xml:space="preserve"> </w:t>
            </w:r>
            <w:r w:rsidRPr="002431B7">
              <w:rPr>
                <w:noProof/>
                <w:color w:val="000000"/>
                <w:sz w:val="22"/>
                <w:szCs w:val="22"/>
                <w:lang w:val="sr-Latn-ME"/>
              </w:rPr>
              <w:t>nitrit</w:t>
            </w:r>
            <w:r w:rsidR="00853DAB" w:rsidRPr="002431B7">
              <w:rPr>
                <w:noProof/>
                <w:color w:val="000000"/>
                <w:sz w:val="22"/>
                <w:szCs w:val="22"/>
                <w:lang w:val="sr-Latn-ME"/>
              </w:rPr>
              <w:t xml:space="preserve"> </w:t>
            </w:r>
            <w:r w:rsidRPr="002431B7">
              <w:rPr>
                <w:noProof/>
                <w:color w:val="000000"/>
                <w:sz w:val="22"/>
                <w:szCs w:val="22"/>
                <w:lang w:val="sr-Latn-ME"/>
              </w:rPr>
              <w:t>(NO</w:t>
            </w:r>
            <w:r w:rsidRPr="002431B7">
              <w:rPr>
                <w:rStyle w:val="sub"/>
                <w:noProof/>
                <w:color w:val="000000"/>
                <w:sz w:val="22"/>
                <w:szCs w:val="22"/>
                <w:vertAlign w:val="subscript"/>
                <w:lang w:val="sr-Latn-ME"/>
              </w:rPr>
              <w:t>2</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koji</w:t>
            </w:r>
            <w:r w:rsidR="00853DAB" w:rsidRPr="002431B7">
              <w:rPr>
                <w:noProof/>
                <w:color w:val="000000"/>
                <w:sz w:val="22"/>
                <w:szCs w:val="22"/>
                <w:lang w:val="sr-Latn-ME"/>
              </w:rPr>
              <w:t xml:space="preserve"> </w:t>
            </w:r>
            <w:r w:rsidRPr="002431B7">
              <w:rPr>
                <w:noProof/>
                <w:color w:val="000000"/>
                <w:sz w:val="22"/>
                <w:szCs w:val="22"/>
                <w:lang w:val="sr-Latn-ME"/>
              </w:rPr>
              <w:t>zatim</w:t>
            </w:r>
            <w:r w:rsidR="00853DAB" w:rsidRPr="002431B7">
              <w:rPr>
                <w:noProof/>
                <w:color w:val="000000"/>
                <w:sz w:val="22"/>
                <w:szCs w:val="22"/>
                <w:lang w:val="sr-Latn-ME"/>
              </w:rPr>
              <w:t xml:space="preserve"> </w:t>
            </w:r>
            <w:r w:rsidRPr="002431B7">
              <w:rPr>
                <w:noProof/>
                <w:color w:val="000000"/>
                <w:sz w:val="22"/>
                <w:szCs w:val="22"/>
                <w:lang w:val="sr-Latn-ME"/>
              </w:rPr>
              <w:t>oksid</w:t>
            </w:r>
            <w:r w:rsidR="00C80CCD" w:rsidRPr="002431B7">
              <w:rPr>
                <w:noProof/>
                <w:color w:val="000000"/>
                <w:sz w:val="22"/>
                <w:szCs w:val="22"/>
                <w:lang w:val="sr-Latn-ME"/>
              </w:rPr>
              <w:t>uje</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nitrat</w:t>
            </w:r>
            <w:r w:rsidR="00853DAB" w:rsidRPr="002431B7">
              <w:rPr>
                <w:noProof/>
                <w:color w:val="000000"/>
                <w:sz w:val="22"/>
                <w:szCs w:val="22"/>
                <w:lang w:val="sr-Latn-ME"/>
              </w:rPr>
              <w:t xml:space="preserve"> </w:t>
            </w:r>
            <w:r w:rsidRPr="002431B7">
              <w:rPr>
                <w:noProof/>
                <w:color w:val="000000"/>
                <w:sz w:val="22"/>
                <w:szCs w:val="22"/>
                <w:lang w:val="sr-Latn-ME"/>
              </w:rPr>
              <w:t>(NO</w:t>
            </w:r>
            <w:r w:rsidRPr="002431B7">
              <w:rPr>
                <w:rStyle w:val="sub"/>
                <w:noProof/>
                <w:color w:val="000000"/>
                <w:sz w:val="22"/>
                <w:szCs w:val="22"/>
                <w:vertAlign w:val="subscript"/>
                <w:lang w:val="sr-Latn-ME"/>
              </w:rPr>
              <w:t>3</w:t>
            </w:r>
            <w:r w:rsidR="00853DAB" w:rsidRPr="002431B7">
              <w:rPr>
                <w:noProof/>
                <w:color w:val="000000"/>
                <w:sz w:val="22"/>
                <w:szCs w:val="22"/>
                <w:lang w:val="sr-Latn-ME"/>
              </w:rPr>
              <w:t xml:space="preserve"> </w:t>
            </w:r>
            <w:r w:rsidRPr="002431B7">
              <w:rPr>
                <w:rStyle w:val="super"/>
                <w:noProof/>
                <w:color w:val="000000"/>
                <w:sz w:val="22"/>
                <w:szCs w:val="22"/>
                <w:vertAlign w:val="superscript"/>
                <w:lang w:val="sr-Latn-ME"/>
              </w:rPr>
              <w:t>–</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sljedećem</w:t>
            </w:r>
            <w:r w:rsidR="00853DAB" w:rsidRPr="002431B7">
              <w:rPr>
                <w:noProof/>
                <w:color w:val="000000"/>
                <w:sz w:val="22"/>
                <w:szCs w:val="22"/>
                <w:lang w:val="sr-Latn-ME"/>
              </w:rPr>
              <w:t xml:space="preserve"> </w:t>
            </w:r>
            <w:r w:rsidRPr="002431B7">
              <w:rPr>
                <w:noProof/>
                <w:color w:val="000000"/>
                <w:sz w:val="22"/>
                <w:szCs w:val="22"/>
                <w:lang w:val="sr-Latn-ME"/>
              </w:rPr>
              <w:t>koraku</w:t>
            </w:r>
            <w:r w:rsidR="00853DAB" w:rsidRPr="002431B7">
              <w:rPr>
                <w:noProof/>
                <w:color w:val="000000"/>
                <w:sz w:val="22"/>
                <w:szCs w:val="22"/>
                <w:lang w:val="sr-Latn-ME"/>
              </w:rPr>
              <w:t xml:space="preserve"> </w:t>
            </w:r>
            <w:r w:rsidRPr="002431B7">
              <w:rPr>
                <w:noProof/>
                <w:color w:val="000000"/>
                <w:sz w:val="22"/>
                <w:szCs w:val="22"/>
                <w:lang w:val="sr-Latn-ME"/>
              </w:rPr>
              <w:t>anoksične</w:t>
            </w:r>
            <w:r w:rsidR="00853DAB" w:rsidRPr="002431B7">
              <w:rPr>
                <w:noProof/>
                <w:color w:val="000000"/>
                <w:sz w:val="22"/>
                <w:szCs w:val="22"/>
                <w:lang w:val="sr-Latn-ME"/>
              </w:rPr>
              <w:t xml:space="preserve"> </w:t>
            </w:r>
            <w:r w:rsidRPr="002431B7">
              <w:rPr>
                <w:noProof/>
                <w:color w:val="000000"/>
                <w:sz w:val="22"/>
                <w:szCs w:val="22"/>
                <w:lang w:val="sr-Latn-ME"/>
              </w:rPr>
              <w:t>denitrifikacije</w:t>
            </w:r>
            <w:r w:rsidR="00853DAB" w:rsidRPr="002431B7">
              <w:rPr>
                <w:noProof/>
                <w:color w:val="000000"/>
                <w:sz w:val="22"/>
                <w:szCs w:val="22"/>
                <w:lang w:val="sr-Latn-ME"/>
              </w:rPr>
              <w:t xml:space="preserve"> </w:t>
            </w:r>
            <w:r w:rsidRPr="002431B7">
              <w:rPr>
                <w:noProof/>
                <w:color w:val="000000"/>
                <w:sz w:val="22"/>
                <w:szCs w:val="22"/>
                <w:lang w:val="sr-Latn-ME"/>
              </w:rPr>
              <w:t>mikroorganizmi</w:t>
            </w:r>
            <w:r w:rsidR="00853DAB" w:rsidRPr="002431B7">
              <w:rPr>
                <w:noProof/>
                <w:color w:val="000000"/>
                <w:sz w:val="22"/>
                <w:szCs w:val="22"/>
                <w:lang w:val="sr-Latn-ME"/>
              </w:rPr>
              <w:t xml:space="preserve"> </w:t>
            </w:r>
            <w:r w:rsidR="00C80CCD" w:rsidRPr="002431B7">
              <w:rPr>
                <w:noProof/>
                <w:color w:val="000000"/>
                <w:sz w:val="22"/>
                <w:szCs w:val="22"/>
                <w:lang w:val="sr-Latn-ME"/>
              </w:rPr>
              <w:t>h</w:t>
            </w:r>
            <w:r w:rsidRPr="002431B7">
              <w:rPr>
                <w:noProof/>
                <w:color w:val="000000"/>
                <w:sz w:val="22"/>
                <w:szCs w:val="22"/>
                <w:lang w:val="sr-Latn-ME"/>
              </w:rPr>
              <w:t>emijski</w:t>
            </w:r>
            <w:r w:rsidR="00853DAB" w:rsidRPr="002431B7">
              <w:rPr>
                <w:noProof/>
                <w:color w:val="000000"/>
                <w:sz w:val="22"/>
                <w:szCs w:val="22"/>
                <w:lang w:val="sr-Latn-ME"/>
              </w:rPr>
              <w:t xml:space="preserve"> </w:t>
            </w:r>
            <w:r w:rsidRPr="002431B7">
              <w:rPr>
                <w:noProof/>
                <w:color w:val="000000"/>
                <w:sz w:val="22"/>
                <w:szCs w:val="22"/>
                <w:lang w:val="sr-Latn-ME"/>
              </w:rPr>
              <w:t>redu</w:t>
            </w:r>
            <w:r w:rsidR="00C80CCD" w:rsidRPr="002431B7">
              <w:rPr>
                <w:noProof/>
                <w:color w:val="000000"/>
                <w:sz w:val="22"/>
                <w:szCs w:val="22"/>
                <w:lang w:val="sr-Latn-ME"/>
              </w:rPr>
              <w:t>kuju</w:t>
            </w:r>
            <w:r w:rsidR="00853DAB" w:rsidRPr="002431B7">
              <w:rPr>
                <w:noProof/>
                <w:color w:val="000000"/>
                <w:sz w:val="22"/>
                <w:szCs w:val="22"/>
                <w:lang w:val="sr-Latn-ME"/>
              </w:rPr>
              <w:t xml:space="preserve"> </w:t>
            </w:r>
            <w:r w:rsidRPr="002431B7">
              <w:rPr>
                <w:noProof/>
                <w:color w:val="000000"/>
                <w:sz w:val="22"/>
                <w:szCs w:val="22"/>
                <w:lang w:val="sr-Latn-ME"/>
              </w:rPr>
              <w:t>nitrat</w:t>
            </w:r>
            <w:r w:rsidR="00853DAB" w:rsidRPr="002431B7">
              <w:rPr>
                <w:noProof/>
                <w:color w:val="000000"/>
                <w:sz w:val="22"/>
                <w:szCs w:val="22"/>
                <w:lang w:val="sr-Latn-ME"/>
              </w:rPr>
              <w:t xml:space="preserve"> </w:t>
            </w:r>
            <w:r w:rsidRPr="002431B7">
              <w:rPr>
                <w:noProof/>
                <w:color w:val="000000"/>
                <w:sz w:val="22"/>
                <w:szCs w:val="22"/>
                <w:lang w:val="sr-Latn-ME"/>
              </w:rPr>
              <w:t>na</w:t>
            </w:r>
            <w:r w:rsidR="00853DAB" w:rsidRPr="002431B7">
              <w:rPr>
                <w:noProof/>
                <w:color w:val="000000"/>
                <w:sz w:val="22"/>
                <w:szCs w:val="22"/>
                <w:lang w:val="sr-Latn-ME"/>
              </w:rPr>
              <w:t xml:space="preserve"> </w:t>
            </w:r>
            <w:r w:rsidR="00C80CCD" w:rsidRPr="002431B7">
              <w:rPr>
                <w:noProof/>
                <w:color w:val="000000"/>
                <w:sz w:val="22"/>
                <w:szCs w:val="22"/>
                <w:lang w:val="sr-Latn-ME"/>
              </w:rPr>
              <w:t>azot</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00C80CCD" w:rsidRPr="002431B7">
              <w:rPr>
                <w:noProof/>
                <w:color w:val="000000"/>
                <w:sz w:val="22"/>
                <w:szCs w:val="22"/>
                <w:lang w:val="sr-Latn-ME"/>
              </w:rPr>
              <w:t>gasovitom</w:t>
            </w:r>
            <w:r w:rsidR="00853DAB" w:rsidRPr="002431B7">
              <w:rPr>
                <w:noProof/>
                <w:color w:val="000000"/>
                <w:sz w:val="22"/>
                <w:szCs w:val="22"/>
                <w:lang w:val="sr-Latn-ME"/>
              </w:rPr>
              <w:t xml:space="preserve"> </w:t>
            </w:r>
            <w:r w:rsidRPr="002431B7">
              <w:rPr>
                <w:noProof/>
                <w:color w:val="000000"/>
                <w:sz w:val="22"/>
                <w:szCs w:val="22"/>
                <w:lang w:val="sr-Latn-ME"/>
              </w:rPr>
              <w:t>obliku.</w:t>
            </w:r>
          </w:p>
        </w:tc>
      </w:tr>
      <w:tr w:rsidR="009B57C0" w:rsidRPr="00E37027" w14:paraId="0E5EB7A8" w14:textId="77777777" w:rsidTr="00CC05E7">
        <w:tc>
          <w:tcPr>
            <w:tcW w:w="2405" w:type="dxa"/>
            <w:shd w:val="clear" w:color="auto" w:fill="FFFFFF"/>
            <w:tcMar>
              <w:top w:w="120" w:type="dxa"/>
              <w:left w:w="120" w:type="dxa"/>
              <w:bottom w:w="120" w:type="dxa"/>
              <w:right w:w="120" w:type="dxa"/>
            </w:tcMar>
            <w:hideMark/>
          </w:tcPr>
          <w:p w14:paraId="71B4B143" w14:textId="07EC8904"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Odvajanje</w:t>
            </w:r>
            <w:r w:rsidR="00853DAB" w:rsidRPr="002431B7">
              <w:rPr>
                <w:noProof/>
                <w:color w:val="000000"/>
                <w:sz w:val="22"/>
                <w:szCs w:val="22"/>
                <w:lang w:val="sr-Latn-ME"/>
              </w:rPr>
              <w:t xml:space="preserve"> </w:t>
            </w:r>
            <w:r w:rsidRPr="002431B7">
              <w:rPr>
                <w:noProof/>
                <w:color w:val="000000"/>
                <w:sz w:val="22"/>
                <w:szCs w:val="22"/>
                <w:lang w:val="sr-Latn-ME"/>
              </w:rPr>
              <w:t>ulja</w:t>
            </w:r>
            <w:r w:rsidR="00853DAB" w:rsidRPr="002431B7">
              <w:rPr>
                <w:noProof/>
                <w:color w:val="000000"/>
                <w:sz w:val="22"/>
                <w:szCs w:val="22"/>
                <w:lang w:val="sr-Latn-ME"/>
              </w:rPr>
              <w:t xml:space="preserve"> </w:t>
            </w:r>
            <w:r w:rsidRPr="002431B7">
              <w:rPr>
                <w:noProof/>
                <w:color w:val="000000"/>
                <w:sz w:val="22"/>
                <w:szCs w:val="22"/>
                <w:lang w:val="sr-Latn-ME"/>
              </w:rPr>
              <w:t>od</w:t>
            </w:r>
            <w:r w:rsidR="00853DAB" w:rsidRPr="002431B7">
              <w:rPr>
                <w:noProof/>
                <w:color w:val="000000"/>
                <w:sz w:val="22"/>
                <w:szCs w:val="22"/>
                <w:lang w:val="sr-Latn-ME"/>
              </w:rPr>
              <w:t xml:space="preserve"> </w:t>
            </w:r>
            <w:r w:rsidRPr="002431B7">
              <w:rPr>
                <w:noProof/>
                <w:color w:val="000000"/>
                <w:sz w:val="22"/>
                <w:szCs w:val="22"/>
                <w:lang w:val="sr-Latn-ME"/>
              </w:rPr>
              <w:t>vode</w:t>
            </w:r>
          </w:p>
        </w:tc>
        <w:tc>
          <w:tcPr>
            <w:tcW w:w="2090" w:type="dxa"/>
            <w:shd w:val="clear" w:color="auto" w:fill="FFFFFF"/>
            <w:tcMar>
              <w:top w:w="120" w:type="dxa"/>
              <w:left w:w="120" w:type="dxa"/>
              <w:bottom w:w="120" w:type="dxa"/>
              <w:right w:w="120" w:type="dxa"/>
            </w:tcMar>
            <w:hideMark/>
          </w:tcPr>
          <w:p w14:paraId="3C014483" w14:textId="69B5DF9C"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Ulja/masti</w:t>
            </w:r>
            <w:r w:rsidR="003E20FB">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17AE2218" w14:textId="5344C356"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Odvajanje</w:t>
            </w:r>
            <w:r w:rsidR="00853DAB" w:rsidRPr="002431B7">
              <w:rPr>
                <w:noProof/>
                <w:color w:val="000000"/>
                <w:sz w:val="22"/>
                <w:szCs w:val="22"/>
                <w:lang w:val="sr-Latn-ME"/>
              </w:rPr>
              <w:t xml:space="preserve"> </w:t>
            </w:r>
            <w:r w:rsidRPr="002431B7">
              <w:rPr>
                <w:noProof/>
                <w:color w:val="000000"/>
                <w:sz w:val="22"/>
                <w:szCs w:val="22"/>
                <w:lang w:val="sr-Latn-ME"/>
              </w:rPr>
              <w:t>ulja</w:t>
            </w:r>
            <w:r w:rsidR="00853DAB" w:rsidRPr="002431B7">
              <w:rPr>
                <w:noProof/>
                <w:color w:val="000000"/>
                <w:sz w:val="22"/>
                <w:szCs w:val="22"/>
                <w:lang w:val="sr-Latn-ME"/>
              </w:rPr>
              <w:t xml:space="preserve"> </w:t>
            </w:r>
            <w:r w:rsidRPr="002431B7">
              <w:rPr>
                <w:noProof/>
                <w:color w:val="000000"/>
                <w:sz w:val="22"/>
                <w:szCs w:val="22"/>
                <w:lang w:val="sr-Latn-ME"/>
              </w:rPr>
              <w:t>od</w:t>
            </w:r>
            <w:r w:rsidR="00853DAB" w:rsidRPr="002431B7">
              <w:rPr>
                <w:noProof/>
                <w:color w:val="000000"/>
                <w:sz w:val="22"/>
                <w:szCs w:val="22"/>
                <w:lang w:val="sr-Latn-ME"/>
              </w:rPr>
              <w:t xml:space="preserve"> </w:t>
            </w:r>
            <w:r w:rsidRPr="002431B7">
              <w:rPr>
                <w:noProof/>
                <w:color w:val="000000"/>
                <w:sz w:val="22"/>
                <w:szCs w:val="22"/>
                <w:lang w:val="sr-Latn-ME"/>
              </w:rPr>
              <w:t>vode</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nak</w:t>
            </w:r>
            <w:r w:rsidR="00C80CCD" w:rsidRPr="002431B7">
              <w:rPr>
                <w:noProof/>
                <w:color w:val="000000"/>
                <w:sz w:val="22"/>
                <w:szCs w:val="22"/>
                <w:lang w:val="sr-Latn-ME"/>
              </w:rPr>
              <w:t>nadno</w:t>
            </w:r>
            <w:r w:rsidR="00853DAB" w:rsidRPr="002431B7">
              <w:rPr>
                <w:noProof/>
                <w:color w:val="000000"/>
                <w:sz w:val="22"/>
                <w:szCs w:val="22"/>
                <w:lang w:val="sr-Latn-ME"/>
              </w:rPr>
              <w:t xml:space="preserve"> </w:t>
            </w:r>
            <w:r w:rsidR="00C80CCD" w:rsidRPr="002431B7">
              <w:rPr>
                <w:noProof/>
                <w:color w:val="000000"/>
                <w:sz w:val="22"/>
                <w:szCs w:val="22"/>
                <w:lang w:val="sr-Latn-ME"/>
              </w:rPr>
              <w:t>uklanjanje</w:t>
            </w:r>
            <w:r w:rsidR="00853DAB" w:rsidRPr="002431B7">
              <w:rPr>
                <w:noProof/>
                <w:color w:val="000000"/>
                <w:sz w:val="22"/>
                <w:szCs w:val="22"/>
                <w:lang w:val="sr-Latn-ME"/>
              </w:rPr>
              <w:t xml:space="preserve"> </w:t>
            </w:r>
            <w:r w:rsidR="00C80CCD" w:rsidRPr="002431B7">
              <w:rPr>
                <w:noProof/>
                <w:color w:val="000000"/>
                <w:sz w:val="22"/>
                <w:szCs w:val="22"/>
                <w:lang w:val="sr-Latn-ME"/>
              </w:rPr>
              <w:t>ulja</w:t>
            </w:r>
            <w:r w:rsidR="00853DAB" w:rsidRPr="002431B7">
              <w:rPr>
                <w:noProof/>
                <w:color w:val="000000"/>
                <w:sz w:val="22"/>
                <w:szCs w:val="22"/>
                <w:lang w:val="sr-Latn-ME"/>
              </w:rPr>
              <w:t xml:space="preserve"> </w:t>
            </w:r>
            <w:r w:rsidR="00C80CCD" w:rsidRPr="002431B7">
              <w:rPr>
                <w:noProof/>
                <w:color w:val="000000"/>
                <w:sz w:val="22"/>
                <w:szCs w:val="22"/>
                <w:lang w:val="sr-Latn-ME"/>
              </w:rPr>
              <w:t>gravitacionim</w:t>
            </w:r>
            <w:r w:rsidR="00853DAB" w:rsidRPr="002431B7">
              <w:rPr>
                <w:noProof/>
                <w:color w:val="000000"/>
                <w:sz w:val="22"/>
                <w:szCs w:val="22"/>
                <w:lang w:val="sr-Latn-ME"/>
              </w:rPr>
              <w:t xml:space="preserve"> </w:t>
            </w:r>
            <w:r w:rsidRPr="002431B7">
              <w:rPr>
                <w:noProof/>
                <w:color w:val="000000"/>
                <w:sz w:val="22"/>
                <w:szCs w:val="22"/>
                <w:lang w:val="sr-Latn-ME"/>
              </w:rPr>
              <w:t>odvajanjem</w:t>
            </w:r>
            <w:r w:rsidR="00853DAB" w:rsidRPr="002431B7">
              <w:rPr>
                <w:noProof/>
                <w:color w:val="000000"/>
                <w:sz w:val="22"/>
                <w:szCs w:val="22"/>
                <w:lang w:val="sr-Latn-ME"/>
              </w:rPr>
              <w:t xml:space="preserve"> </w:t>
            </w:r>
            <w:r w:rsidRPr="002431B7">
              <w:rPr>
                <w:noProof/>
                <w:color w:val="000000"/>
                <w:sz w:val="22"/>
                <w:szCs w:val="22"/>
                <w:lang w:val="sr-Latn-ME"/>
              </w:rPr>
              <w:t>slobodnih</w:t>
            </w:r>
            <w:r w:rsidR="00853DAB" w:rsidRPr="002431B7">
              <w:rPr>
                <w:noProof/>
                <w:color w:val="000000"/>
                <w:sz w:val="22"/>
                <w:szCs w:val="22"/>
                <w:lang w:val="sr-Latn-ME"/>
              </w:rPr>
              <w:t xml:space="preserve"> </w:t>
            </w:r>
            <w:r w:rsidRPr="002431B7">
              <w:rPr>
                <w:noProof/>
                <w:color w:val="000000"/>
                <w:sz w:val="22"/>
                <w:szCs w:val="22"/>
                <w:lang w:val="sr-Latn-ME"/>
              </w:rPr>
              <w:t>ulja</w:t>
            </w:r>
            <w:r w:rsidR="00853DAB" w:rsidRPr="002431B7">
              <w:rPr>
                <w:noProof/>
                <w:color w:val="000000"/>
                <w:sz w:val="22"/>
                <w:szCs w:val="22"/>
                <w:lang w:val="sr-Latn-ME"/>
              </w:rPr>
              <w:t xml:space="preserve"> </w:t>
            </w:r>
            <w:r w:rsidRPr="002431B7">
              <w:rPr>
                <w:noProof/>
                <w:color w:val="000000"/>
                <w:sz w:val="22"/>
                <w:szCs w:val="22"/>
                <w:lang w:val="sr-Latn-ME"/>
              </w:rPr>
              <w:t>upotrebom</w:t>
            </w:r>
            <w:r w:rsidR="00853DAB" w:rsidRPr="002431B7">
              <w:rPr>
                <w:noProof/>
                <w:color w:val="000000"/>
                <w:sz w:val="22"/>
                <w:szCs w:val="22"/>
                <w:lang w:val="sr-Latn-ME"/>
              </w:rPr>
              <w:t xml:space="preserve"> </w:t>
            </w:r>
            <w:r w:rsidRPr="002431B7">
              <w:rPr>
                <w:noProof/>
                <w:color w:val="000000"/>
                <w:sz w:val="22"/>
                <w:szCs w:val="22"/>
                <w:lang w:val="sr-Latn-ME"/>
              </w:rPr>
              <w:t>opreme</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separaciju</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r</w:t>
            </w:r>
            <w:r w:rsidR="00C80CCD" w:rsidRPr="002431B7">
              <w:rPr>
                <w:noProof/>
                <w:color w:val="000000"/>
                <w:sz w:val="22"/>
                <w:szCs w:val="22"/>
                <w:lang w:val="sr-Latn-ME"/>
              </w:rPr>
              <w:t>azbijanjem</w:t>
            </w:r>
            <w:r w:rsidR="00853DAB" w:rsidRPr="002431B7">
              <w:rPr>
                <w:noProof/>
                <w:color w:val="000000"/>
                <w:sz w:val="22"/>
                <w:szCs w:val="22"/>
                <w:lang w:val="sr-Latn-ME"/>
              </w:rPr>
              <w:t xml:space="preserve"> </w:t>
            </w:r>
            <w:r w:rsidR="00C80CCD" w:rsidRPr="002431B7">
              <w:rPr>
                <w:noProof/>
                <w:color w:val="000000"/>
                <w:sz w:val="22"/>
                <w:szCs w:val="22"/>
                <w:lang w:val="sr-Latn-ME"/>
              </w:rPr>
              <w:t>emulzije</w:t>
            </w:r>
            <w:r w:rsidR="00853DAB" w:rsidRPr="002431B7">
              <w:rPr>
                <w:noProof/>
                <w:color w:val="000000"/>
                <w:sz w:val="22"/>
                <w:szCs w:val="22"/>
                <w:lang w:val="sr-Latn-ME"/>
              </w:rPr>
              <w:t xml:space="preserve"> </w:t>
            </w:r>
            <w:r w:rsidR="00C80CCD" w:rsidRPr="002431B7">
              <w:rPr>
                <w:noProof/>
                <w:color w:val="000000"/>
                <w:sz w:val="22"/>
                <w:szCs w:val="22"/>
                <w:lang w:val="sr-Latn-ME"/>
              </w:rPr>
              <w:t>(upotrebom</w:t>
            </w:r>
            <w:r w:rsidR="00853DAB" w:rsidRPr="002431B7">
              <w:rPr>
                <w:noProof/>
                <w:color w:val="000000"/>
                <w:sz w:val="22"/>
                <w:szCs w:val="22"/>
                <w:lang w:val="sr-Latn-ME"/>
              </w:rPr>
              <w:t xml:space="preserve"> </w:t>
            </w:r>
            <w:r w:rsidR="00C80CCD" w:rsidRPr="002431B7">
              <w:rPr>
                <w:noProof/>
                <w:color w:val="000000"/>
                <w:sz w:val="22"/>
                <w:szCs w:val="22"/>
                <w:lang w:val="sr-Latn-ME"/>
              </w:rPr>
              <w:t>h</w:t>
            </w:r>
            <w:r w:rsidRPr="002431B7">
              <w:rPr>
                <w:noProof/>
                <w:color w:val="000000"/>
                <w:sz w:val="22"/>
                <w:szCs w:val="22"/>
                <w:lang w:val="sr-Latn-ME"/>
              </w:rPr>
              <w:t>emikalija</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razbijanje</w:t>
            </w:r>
            <w:r w:rsidR="00853DAB" w:rsidRPr="002431B7">
              <w:rPr>
                <w:noProof/>
                <w:color w:val="000000"/>
                <w:sz w:val="22"/>
                <w:szCs w:val="22"/>
                <w:lang w:val="sr-Latn-ME"/>
              </w:rPr>
              <w:t xml:space="preserve"> </w:t>
            </w:r>
            <w:r w:rsidRPr="002431B7">
              <w:rPr>
                <w:noProof/>
                <w:color w:val="000000"/>
                <w:sz w:val="22"/>
                <w:szCs w:val="22"/>
                <w:lang w:val="sr-Latn-ME"/>
              </w:rPr>
              <w:t>emulzije</w:t>
            </w:r>
            <w:r w:rsidR="00853DAB" w:rsidRPr="002431B7">
              <w:rPr>
                <w:noProof/>
                <w:color w:val="000000"/>
                <w:sz w:val="22"/>
                <w:szCs w:val="22"/>
                <w:lang w:val="sr-Latn-ME"/>
              </w:rPr>
              <w:t xml:space="preserve"> </w:t>
            </w:r>
            <w:r w:rsidRPr="002431B7">
              <w:rPr>
                <w:noProof/>
                <w:color w:val="000000"/>
                <w:sz w:val="22"/>
                <w:szCs w:val="22"/>
                <w:lang w:val="sr-Latn-ME"/>
              </w:rPr>
              <w:t>poput</w:t>
            </w:r>
            <w:r w:rsidR="00853DAB" w:rsidRPr="002431B7">
              <w:rPr>
                <w:noProof/>
                <w:color w:val="000000"/>
                <w:sz w:val="22"/>
                <w:szCs w:val="22"/>
                <w:lang w:val="sr-Latn-ME"/>
              </w:rPr>
              <w:t xml:space="preserve"> </w:t>
            </w:r>
            <w:r w:rsidRPr="002431B7">
              <w:rPr>
                <w:noProof/>
                <w:color w:val="000000"/>
                <w:sz w:val="22"/>
                <w:szCs w:val="22"/>
                <w:lang w:val="sr-Latn-ME"/>
              </w:rPr>
              <w:t>metalnih</w:t>
            </w:r>
            <w:r w:rsidR="00853DAB" w:rsidRPr="002431B7">
              <w:rPr>
                <w:noProof/>
                <w:color w:val="000000"/>
                <w:sz w:val="22"/>
                <w:szCs w:val="22"/>
                <w:lang w:val="sr-Latn-ME"/>
              </w:rPr>
              <w:t xml:space="preserve"> </w:t>
            </w:r>
            <w:r w:rsidRPr="002431B7">
              <w:rPr>
                <w:noProof/>
                <w:color w:val="000000"/>
                <w:sz w:val="22"/>
                <w:szCs w:val="22"/>
                <w:lang w:val="sr-Latn-ME"/>
              </w:rPr>
              <w:t>soli,</w:t>
            </w:r>
            <w:r w:rsidR="00853DAB" w:rsidRPr="002431B7">
              <w:rPr>
                <w:noProof/>
                <w:color w:val="000000"/>
                <w:sz w:val="22"/>
                <w:szCs w:val="22"/>
                <w:lang w:val="sr-Latn-ME"/>
              </w:rPr>
              <w:t xml:space="preserve"> </w:t>
            </w:r>
            <w:r w:rsidRPr="002431B7">
              <w:rPr>
                <w:noProof/>
                <w:color w:val="000000"/>
                <w:sz w:val="22"/>
                <w:szCs w:val="22"/>
                <w:lang w:val="sr-Latn-ME"/>
              </w:rPr>
              <w:t>mineralnih</w:t>
            </w:r>
            <w:r w:rsidR="00853DAB" w:rsidRPr="002431B7">
              <w:rPr>
                <w:noProof/>
                <w:color w:val="000000"/>
                <w:sz w:val="22"/>
                <w:szCs w:val="22"/>
                <w:lang w:val="sr-Latn-ME"/>
              </w:rPr>
              <w:t xml:space="preserve"> </w:t>
            </w:r>
            <w:r w:rsidRPr="002431B7">
              <w:rPr>
                <w:noProof/>
                <w:color w:val="000000"/>
                <w:sz w:val="22"/>
                <w:szCs w:val="22"/>
                <w:lang w:val="sr-Latn-ME"/>
              </w:rPr>
              <w:t>k</w:t>
            </w:r>
            <w:r w:rsidR="00A84263" w:rsidRPr="002431B7">
              <w:rPr>
                <w:noProof/>
                <w:color w:val="000000"/>
                <w:sz w:val="22"/>
                <w:szCs w:val="22"/>
                <w:lang w:val="sr-Latn-ME"/>
              </w:rPr>
              <w:t>iselin</w:t>
            </w:r>
            <w:r w:rsidRPr="002431B7">
              <w:rPr>
                <w:noProof/>
                <w:color w:val="000000"/>
                <w:sz w:val="22"/>
                <w:szCs w:val="22"/>
                <w:lang w:val="sr-Latn-ME"/>
              </w:rPr>
              <w:t>a,</w:t>
            </w:r>
            <w:r w:rsidR="00853DAB" w:rsidRPr="002431B7">
              <w:rPr>
                <w:noProof/>
                <w:color w:val="000000"/>
                <w:sz w:val="22"/>
                <w:szCs w:val="22"/>
                <w:lang w:val="sr-Latn-ME"/>
              </w:rPr>
              <w:t xml:space="preserve"> </w:t>
            </w:r>
            <w:r w:rsidRPr="002431B7">
              <w:rPr>
                <w:noProof/>
                <w:color w:val="000000"/>
                <w:sz w:val="22"/>
                <w:szCs w:val="22"/>
                <w:lang w:val="sr-Latn-ME"/>
              </w:rPr>
              <w:t>adsorbensa</w:t>
            </w:r>
            <w:r w:rsidR="00853DAB" w:rsidRPr="002431B7">
              <w:rPr>
                <w:noProof/>
                <w:color w:val="000000"/>
                <w:sz w:val="22"/>
                <w:szCs w:val="22"/>
                <w:lang w:val="sr-Latn-ME"/>
              </w:rPr>
              <w:t xml:space="preserve"> </w:t>
            </w:r>
            <w:r w:rsidRPr="002431B7">
              <w:rPr>
                <w:noProof/>
                <w:color w:val="000000"/>
                <w:sz w:val="22"/>
                <w:szCs w:val="22"/>
                <w:lang w:val="sr-Latn-ME"/>
              </w:rPr>
              <w:t>i</w:t>
            </w:r>
            <w:r w:rsidR="00853DAB" w:rsidRPr="002431B7">
              <w:rPr>
                <w:noProof/>
                <w:color w:val="000000"/>
                <w:sz w:val="22"/>
                <w:szCs w:val="22"/>
                <w:lang w:val="sr-Latn-ME"/>
              </w:rPr>
              <w:t xml:space="preserve"> </w:t>
            </w:r>
            <w:r w:rsidRPr="002431B7">
              <w:rPr>
                <w:noProof/>
                <w:color w:val="000000"/>
                <w:sz w:val="22"/>
                <w:szCs w:val="22"/>
                <w:lang w:val="sr-Latn-ME"/>
              </w:rPr>
              <w:t>organskih</w:t>
            </w:r>
            <w:r w:rsidR="00853DAB" w:rsidRPr="002431B7">
              <w:rPr>
                <w:noProof/>
                <w:color w:val="000000"/>
                <w:sz w:val="22"/>
                <w:szCs w:val="22"/>
                <w:lang w:val="sr-Latn-ME"/>
              </w:rPr>
              <w:t xml:space="preserve"> </w:t>
            </w:r>
            <w:r w:rsidRPr="002431B7">
              <w:rPr>
                <w:noProof/>
                <w:color w:val="000000"/>
                <w:sz w:val="22"/>
                <w:szCs w:val="22"/>
                <w:lang w:val="sr-Latn-ME"/>
              </w:rPr>
              <w:t>polimera).</w:t>
            </w:r>
          </w:p>
        </w:tc>
      </w:tr>
      <w:tr w:rsidR="009B57C0" w:rsidRPr="00E37027" w14:paraId="081C207F" w14:textId="77777777" w:rsidTr="00CC05E7">
        <w:tc>
          <w:tcPr>
            <w:tcW w:w="2405" w:type="dxa"/>
            <w:shd w:val="clear" w:color="auto" w:fill="FFFFFF"/>
            <w:tcMar>
              <w:top w:w="120" w:type="dxa"/>
              <w:left w:w="120" w:type="dxa"/>
              <w:bottom w:w="120" w:type="dxa"/>
              <w:right w:w="120" w:type="dxa"/>
            </w:tcMar>
            <w:hideMark/>
          </w:tcPr>
          <w:p w14:paraId="62B85FB4" w14:textId="777777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Sedimentacija</w:t>
            </w:r>
          </w:p>
        </w:tc>
        <w:tc>
          <w:tcPr>
            <w:tcW w:w="2090" w:type="dxa"/>
            <w:shd w:val="clear" w:color="auto" w:fill="FFFFFF"/>
            <w:tcMar>
              <w:top w:w="120" w:type="dxa"/>
              <w:left w:w="120" w:type="dxa"/>
              <w:bottom w:w="120" w:type="dxa"/>
              <w:right w:w="120" w:type="dxa"/>
            </w:tcMar>
            <w:hideMark/>
          </w:tcPr>
          <w:p w14:paraId="563C54A8" w14:textId="71D9B0E4" w:rsidR="007304AD" w:rsidRPr="002431B7" w:rsidRDefault="00C80CC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Suspendovane</w:t>
            </w:r>
            <w:r w:rsidR="00853DAB" w:rsidRPr="002431B7">
              <w:rPr>
                <w:noProof/>
                <w:color w:val="000000"/>
                <w:sz w:val="22"/>
                <w:szCs w:val="22"/>
                <w:lang w:val="sr-Latn-ME"/>
              </w:rPr>
              <w:t xml:space="preserve"> </w:t>
            </w:r>
            <w:r w:rsidRPr="002431B7">
              <w:rPr>
                <w:noProof/>
                <w:color w:val="000000"/>
                <w:sz w:val="22"/>
                <w:szCs w:val="22"/>
                <w:lang w:val="sr-Latn-ME"/>
              </w:rPr>
              <w:t>čvrste</w:t>
            </w:r>
            <w:r w:rsidR="00853DAB" w:rsidRPr="002431B7">
              <w:rPr>
                <w:noProof/>
                <w:color w:val="000000"/>
                <w:sz w:val="22"/>
                <w:szCs w:val="22"/>
                <w:lang w:val="sr-Latn-ME"/>
              </w:rPr>
              <w:t xml:space="preserve"> </w:t>
            </w:r>
            <w:r w:rsidR="00EB1B68" w:rsidRPr="002431B7">
              <w:rPr>
                <w:noProof/>
                <w:color w:val="000000"/>
                <w:sz w:val="22"/>
                <w:szCs w:val="22"/>
                <w:lang w:val="sr-Latn-ME"/>
              </w:rPr>
              <w:t>materije</w:t>
            </w:r>
            <w:r w:rsidR="00853DAB" w:rsidRPr="002431B7">
              <w:rPr>
                <w:noProof/>
                <w:color w:val="000000"/>
                <w:sz w:val="22"/>
                <w:szCs w:val="22"/>
                <w:lang w:val="sr-Latn-ME"/>
              </w:rPr>
              <w:t xml:space="preserve"> </w:t>
            </w:r>
            <w:r w:rsidR="007304AD" w:rsidRPr="002431B7">
              <w:rPr>
                <w:noProof/>
                <w:color w:val="000000"/>
                <w:sz w:val="22"/>
                <w:szCs w:val="22"/>
                <w:lang w:val="sr-Latn-ME"/>
              </w:rPr>
              <w:t>i</w:t>
            </w:r>
            <w:r w:rsidR="00853DAB" w:rsidRPr="002431B7">
              <w:rPr>
                <w:noProof/>
                <w:color w:val="000000"/>
                <w:sz w:val="22"/>
                <w:szCs w:val="22"/>
                <w:lang w:val="sr-Latn-ME"/>
              </w:rPr>
              <w:t xml:space="preserve"> </w:t>
            </w:r>
            <w:r w:rsidR="007304AD" w:rsidRPr="002431B7">
              <w:rPr>
                <w:noProof/>
                <w:color w:val="000000"/>
                <w:sz w:val="22"/>
                <w:szCs w:val="22"/>
                <w:lang w:val="sr-Latn-ME"/>
              </w:rPr>
              <w:t>metali</w:t>
            </w:r>
            <w:r w:rsidR="00853DAB" w:rsidRPr="002431B7">
              <w:rPr>
                <w:noProof/>
                <w:color w:val="000000"/>
                <w:sz w:val="22"/>
                <w:szCs w:val="22"/>
                <w:lang w:val="sr-Latn-ME"/>
              </w:rPr>
              <w:t xml:space="preserve"> </w:t>
            </w:r>
            <w:r w:rsidR="007304AD" w:rsidRPr="002431B7">
              <w:rPr>
                <w:noProof/>
                <w:color w:val="000000"/>
                <w:sz w:val="22"/>
                <w:szCs w:val="22"/>
                <w:lang w:val="sr-Latn-ME"/>
              </w:rPr>
              <w:t>vezani</w:t>
            </w:r>
            <w:r w:rsidR="00853DAB" w:rsidRPr="002431B7">
              <w:rPr>
                <w:noProof/>
                <w:color w:val="000000"/>
                <w:sz w:val="22"/>
                <w:szCs w:val="22"/>
                <w:lang w:val="sr-Latn-ME"/>
              </w:rPr>
              <w:t xml:space="preserve"> </w:t>
            </w:r>
            <w:r w:rsidR="007304AD" w:rsidRPr="002431B7">
              <w:rPr>
                <w:noProof/>
                <w:color w:val="000000"/>
                <w:sz w:val="22"/>
                <w:szCs w:val="22"/>
                <w:lang w:val="sr-Latn-ME"/>
              </w:rPr>
              <w:t>na</w:t>
            </w:r>
            <w:r w:rsidR="00853DAB" w:rsidRPr="002431B7">
              <w:rPr>
                <w:noProof/>
                <w:color w:val="000000"/>
                <w:sz w:val="22"/>
                <w:szCs w:val="22"/>
                <w:lang w:val="sr-Latn-ME"/>
              </w:rPr>
              <w:t xml:space="preserve"> </w:t>
            </w:r>
            <w:r w:rsidR="007304AD" w:rsidRPr="002431B7">
              <w:rPr>
                <w:noProof/>
                <w:color w:val="000000"/>
                <w:sz w:val="22"/>
                <w:szCs w:val="22"/>
                <w:lang w:val="sr-Latn-ME"/>
              </w:rPr>
              <w:t>čestice</w:t>
            </w:r>
            <w:r w:rsidR="00DC4976" w:rsidRPr="002431B7">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638889D2" w14:textId="7AA3A073"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O</w:t>
            </w:r>
            <w:r w:rsidR="00C80CCD" w:rsidRPr="002431B7">
              <w:rPr>
                <w:noProof/>
                <w:color w:val="000000"/>
                <w:sz w:val="22"/>
                <w:szCs w:val="22"/>
                <w:lang w:val="sr-Latn-ME"/>
              </w:rPr>
              <w:t>dvajanje</w:t>
            </w:r>
            <w:r w:rsidR="00853DAB" w:rsidRPr="002431B7">
              <w:rPr>
                <w:noProof/>
                <w:color w:val="000000"/>
                <w:sz w:val="22"/>
                <w:szCs w:val="22"/>
                <w:lang w:val="sr-Latn-ME"/>
              </w:rPr>
              <w:t xml:space="preserve"> </w:t>
            </w:r>
            <w:r w:rsidR="00C80CCD" w:rsidRPr="002431B7">
              <w:rPr>
                <w:noProof/>
                <w:color w:val="000000"/>
                <w:sz w:val="22"/>
                <w:szCs w:val="22"/>
                <w:lang w:val="sr-Latn-ME"/>
              </w:rPr>
              <w:t>su</w:t>
            </w:r>
            <w:r w:rsidR="00EB1B68" w:rsidRPr="002431B7">
              <w:rPr>
                <w:noProof/>
                <w:color w:val="000000"/>
                <w:sz w:val="22"/>
                <w:szCs w:val="22"/>
                <w:lang w:val="sr-Latn-ME"/>
              </w:rPr>
              <w:t>spendovanih</w:t>
            </w:r>
            <w:r w:rsidR="00853DAB" w:rsidRPr="002431B7">
              <w:rPr>
                <w:noProof/>
                <w:color w:val="000000"/>
                <w:sz w:val="22"/>
                <w:szCs w:val="22"/>
                <w:lang w:val="sr-Latn-ME"/>
              </w:rPr>
              <w:t xml:space="preserve"> </w:t>
            </w:r>
            <w:r w:rsidR="00EB1B68" w:rsidRPr="002431B7">
              <w:rPr>
                <w:noProof/>
                <w:color w:val="000000"/>
                <w:sz w:val="22"/>
                <w:szCs w:val="22"/>
                <w:lang w:val="sr-Latn-ME"/>
              </w:rPr>
              <w:t>čvrstih</w:t>
            </w:r>
            <w:r w:rsidR="00853DAB" w:rsidRPr="002431B7">
              <w:rPr>
                <w:noProof/>
                <w:color w:val="000000"/>
                <w:sz w:val="22"/>
                <w:szCs w:val="22"/>
                <w:lang w:val="sr-Latn-ME"/>
              </w:rPr>
              <w:t xml:space="preserve"> </w:t>
            </w:r>
            <w:r w:rsidR="00EB1B68" w:rsidRPr="002431B7">
              <w:rPr>
                <w:noProof/>
                <w:color w:val="000000"/>
                <w:sz w:val="22"/>
                <w:szCs w:val="22"/>
                <w:lang w:val="sr-Latn-ME"/>
              </w:rPr>
              <w:t>materija</w:t>
            </w:r>
            <w:r w:rsidR="00853DAB" w:rsidRPr="002431B7">
              <w:rPr>
                <w:noProof/>
                <w:color w:val="000000"/>
                <w:sz w:val="22"/>
                <w:szCs w:val="22"/>
                <w:lang w:val="sr-Latn-ME"/>
              </w:rPr>
              <w:t xml:space="preserve"> </w:t>
            </w:r>
            <w:r w:rsidR="00C80CCD" w:rsidRPr="002431B7">
              <w:rPr>
                <w:noProof/>
                <w:color w:val="000000"/>
                <w:sz w:val="22"/>
                <w:szCs w:val="22"/>
                <w:lang w:val="sr-Latn-ME"/>
              </w:rPr>
              <w:t>gravitacionim</w:t>
            </w:r>
            <w:r w:rsidR="00853DAB" w:rsidRPr="002431B7">
              <w:rPr>
                <w:noProof/>
                <w:color w:val="000000"/>
                <w:sz w:val="22"/>
                <w:szCs w:val="22"/>
                <w:lang w:val="sr-Latn-ME"/>
              </w:rPr>
              <w:t xml:space="preserve"> </w:t>
            </w:r>
            <w:r w:rsidRPr="002431B7">
              <w:rPr>
                <w:noProof/>
                <w:color w:val="000000"/>
                <w:sz w:val="22"/>
                <w:szCs w:val="22"/>
                <w:lang w:val="sr-Latn-ME"/>
              </w:rPr>
              <w:t>taloženjem.</w:t>
            </w:r>
          </w:p>
        </w:tc>
      </w:tr>
      <w:tr w:rsidR="009B57C0" w:rsidRPr="00E37027" w14:paraId="55BAA0C3" w14:textId="77777777" w:rsidTr="00CC05E7">
        <w:tc>
          <w:tcPr>
            <w:tcW w:w="2405" w:type="dxa"/>
            <w:shd w:val="clear" w:color="auto" w:fill="FFFFFF"/>
            <w:tcMar>
              <w:top w:w="120" w:type="dxa"/>
              <w:left w:w="120" w:type="dxa"/>
              <w:bottom w:w="120" w:type="dxa"/>
              <w:right w:w="120" w:type="dxa"/>
            </w:tcMar>
            <w:hideMark/>
          </w:tcPr>
          <w:p w14:paraId="3A176E7F" w14:textId="77777777" w:rsidR="007304AD" w:rsidRPr="002431B7" w:rsidRDefault="007304AD"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Precipitacija</w:t>
            </w:r>
          </w:p>
        </w:tc>
        <w:tc>
          <w:tcPr>
            <w:tcW w:w="2090" w:type="dxa"/>
            <w:shd w:val="clear" w:color="auto" w:fill="FFFFFF"/>
            <w:tcMar>
              <w:top w:w="120" w:type="dxa"/>
              <w:left w:w="120" w:type="dxa"/>
              <w:bottom w:w="120" w:type="dxa"/>
              <w:right w:w="120" w:type="dxa"/>
            </w:tcMar>
            <w:hideMark/>
          </w:tcPr>
          <w:p w14:paraId="2FF6C71E" w14:textId="7AC26C30" w:rsidR="007304AD" w:rsidRPr="002431B7" w:rsidRDefault="00C80CC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Rastvorene</w:t>
            </w:r>
            <w:r w:rsidR="00853DAB" w:rsidRPr="002431B7">
              <w:rPr>
                <w:noProof/>
                <w:color w:val="000000"/>
                <w:sz w:val="22"/>
                <w:szCs w:val="22"/>
                <w:lang w:val="sr-Latn-ME"/>
              </w:rPr>
              <w:t xml:space="preserve"> </w:t>
            </w:r>
            <w:r w:rsidR="0033207C" w:rsidRPr="002431B7">
              <w:rPr>
                <w:noProof/>
                <w:color w:val="000000"/>
                <w:sz w:val="22"/>
                <w:szCs w:val="22"/>
                <w:lang w:val="sr-Latn-ME"/>
              </w:rPr>
              <w:t>zagađujuće</w:t>
            </w:r>
            <w:r w:rsidR="00853DAB" w:rsidRPr="002431B7">
              <w:rPr>
                <w:noProof/>
                <w:color w:val="000000"/>
                <w:sz w:val="22"/>
                <w:szCs w:val="22"/>
                <w:lang w:val="sr-Latn-ME"/>
              </w:rPr>
              <w:t xml:space="preserve"> </w:t>
            </w:r>
            <w:r w:rsidR="0033207C" w:rsidRPr="002431B7">
              <w:rPr>
                <w:noProof/>
                <w:color w:val="000000"/>
                <w:sz w:val="22"/>
                <w:szCs w:val="22"/>
                <w:lang w:val="sr-Latn-ME"/>
              </w:rPr>
              <w:t>materije</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4C1043" w:rsidRPr="002431B7">
              <w:rPr>
                <w:noProof/>
                <w:color w:val="000000"/>
                <w:sz w:val="22"/>
                <w:szCs w:val="22"/>
                <w:lang w:val="sr-Latn-ME"/>
              </w:rPr>
              <w:t>nijesu</w:t>
            </w:r>
            <w:r w:rsidR="00853DAB" w:rsidRPr="002431B7">
              <w:rPr>
                <w:noProof/>
                <w:color w:val="000000"/>
                <w:sz w:val="22"/>
                <w:szCs w:val="22"/>
                <w:lang w:val="sr-Latn-ME"/>
              </w:rPr>
              <w:t xml:space="preserve"> </w:t>
            </w:r>
            <w:r w:rsidR="007304AD" w:rsidRPr="002431B7">
              <w:rPr>
                <w:noProof/>
                <w:color w:val="000000"/>
                <w:sz w:val="22"/>
                <w:szCs w:val="22"/>
                <w:lang w:val="sr-Latn-ME"/>
              </w:rPr>
              <w:t>biorazgradive</w:t>
            </w:r>
            <w:r w:rsidR="00853DAB" w:rsidRPr="002431B7">
              <w:rPr>
                <w:noProof/>
                <w:color w:val="000000"/>
                <w:sz w:val="22"/>
                <w:szCs w:val="22"/>
                <w:lang w:val="sr-Latn-ME"/>
              </w:rPr>
              <w:t xml:space="preserve"> </w:t>
            </w:r>
            <w:r w:rsidR="007304AD" w:rsidRPr="002431B7">
              <w:rPr>
                <w:noProof/>
                <w:color w:val="000000"/>
                <w:sz w:val="22"/>
                <w:szCs w:val="22"/>
                <w:lang w:val="sr-Latn-ME"/>
              </w:rPr>
              <w:t>ili</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7304AD" w:rsidRPr="002431B7">
              <w:rPr>
                <w:noProof/>
                <w:color w:val="000000"/>
                <w:sz w:val="22"/>
                <w:szCs w:val="22"/>
                <w:lang w:val="sr-Latn-ME"/>
              </w:rPr>
              <w:t>bi</w:t>
            </w:r>
            <w:r w:rsidR="00853DAB" w:rsidRPr="002431B7">
              <w:rPr>
                <w:noProof/>
                <w:color w:val="000000"/>
                <w:sz w:val="22"/>
                <w:szCs w:val="22"/>
                <w:lang w:val="sr-Latn-ME"/>
              </w:rPr>
              <w:t xml:space="preserve"> </w:t>
            </w:r>
            <w:r w:rsidR="007304AD" w:rsidRPr="002431B7">
              <w:rPr>
                <w:noProof/>
                <w:color w:val="000000"/>
                <w:sz w:val="22"/>
                <w:szCs w:val="22"/>
                <w:lang w:val="sr-Latn-ME"/>
              </w:rPr>
              <w:t>mogle</w:t>
            </w:r>
            <w:r w:rsidR="00853DAB" w:rsidRPr="002431B7">
              <w:rPr>
                <w:noProof/>
                <w:color w:val="000000"/>
                <w:sz w:val="22"/>
                <w:szCs w:val="22"/>
                <w:lang w:val="sr-Latn-ME"/>
              </w:rPr>
              <w:t xml:space="preserve"> </w:t>
            </w:r>
            <w:r w:rsidR="007304AD" w:rsidRPr="002431B7">
              <w:rPr>
                <w:noProof/>
                <w:color w:val="000000"/>
                <w:sz w:val="22"/>
                <w:szCs w:val="22"/>
                <w:lang w:val="sr-Latn-ME"/>
              </w:rPr>
              <w:lastRenderedPageBreak/>
              <w:t>onemogućiti</w:t>
            </w:r>
            <w:r w:rsidR="00853DAB" w:rsidRPr="002431B7">
              <w:rPr>
                <w:noProof/>
                <w:color w:val="000000"/>
                <w:sz w:val="22"/>
                <w:szCs w:val="22"/>
                <w:lang w:val="sr-Latn-ME"/>
              </w:rPr>
              <w:t xml:space="preserve"> </w:t>
            </w:r>
            <w:r w:rsidR="007304AD" w:rsidRPr="002431B7">
              <w:rPr>
                <w:noProof/>
                <w:color w:val="000000"/>
                <w:sz w:val="22"/>
                <w:szCs w:val="22"/>
                <w:lang w:val="sr-Latn-ME"/>
              </w:rPr>
              <w:t>biološko</w:t>
            </w:r>
            <w:r w:rsidR="00853DAB" w:rsidRPr="002431B7">
              <w:rPr>
                <w:noProof/>
                <w:color w:val="000000"/>
                <w:sz w:val="22"/>
                <w:szCs w:val="22"/>
                <w:lang w:val="sr-Latn-ME"/>
              </w:rPr>
              <w:t xml:space="preserve"> </w:t>
            </w:r>
            <w:r w:rsidR="007304AD" w:rsidRPr="002431B7">
              <w:rPr>
                <w:noProof/>
                <w:color w:val="000000"/>
                <w:sz w:val="22"/>
                <w:szCs w:val="22"/>
                <w:lang w:val="sr-Latn-ME"/>
              </w:rPr>
              <w:t>pr</w:t>
            </w:r>
            <w:r w:rsidRPr="002431B7">
              <w:rPr>
                <w:noProof/>
                <w:color w:val="000000"/>
                <w:sz w:val="22"/>
                <w:szCs w:val="22"/>
                <w:lang w:val="sr-Latn-ME"/>
              </w:rPr>
              <w:t>e</w:t>
            </w:r>
            <w:r w:rsidR="007304AD" w:rsidRPr="002431B7">
              <w:rPr>
                <w:noProof/>
                <w:color w:val="000000"/>
                <w:sz w:val="22"/>
                <w:szCs w:val="22"/>
                <w:lang w:val="sr-Latn-ME"/>
              </w:rPr>
              <w:t>čišćavanje</w:t>
            </w:r>
            <w:r w:rsidR="00853DAB" w:rsidRPr="002431B7">
              <w:rPr>
                <w:noProof/>
                <w:color w:val="000000"/>
                <w:sz w:val="22"/>
                <w:szCs w:val="22"/>
                <w:lang w:val="sr-Latn-ME"/>
              </w:rPr>
              <w:t xml:space="preserve"> </w:t>
            </w:r>
            <w:r w:rsidR="007304AD" w:rsidRPr="002431B7">
              <w:rPr>
                <w:noProof/>
                <w:color w:val="000000"/>
                <w:sz w:val="22"/>
                <w:szCs w:val="22"/>
                <w:lang w:val="sr-Latn-ME"/>
              </w:rPr>
              <w:t>a</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7304AD" w:rsidRPr="002431B7">
              <w:rPr>
                <w:noProof/>
                <w:color w:val="000000"/>
                <w:sz w:val="22"/>
                <w:szCs w:val="22"/>
                <w:lang w:val="sr-Latn-ME"/>
              </w:rPr>
              <w:t>se</w:t>
            </w:r>
            <w:r w:rsidR="00853DAB" w:rsidRPr="002431B7">
              <w:rPr>
                <w:noProof/>
                <w:color w:val="000000"/>
                <w:sz w:val="22"/>
                <w:szCs w:val="22"/>
                <w:lang w:val="sr-Latn-ME"/>
              </w:rPr>
              <w:t xml:space="preserve"> </w:t>
            </w:r>
            <w:r w:rsidR="007304AD" w:rsidRPr="002431B7">
              <w:rPr>
                <w:noProof/>
                <w:color w:val="000000"/>
                <w:sz w:val="22"/>
                <w:szCs w:val="22"/>
                <w:lang w:val="sr-Latn-ME"/>
              </w:rPr>
              <w:t>mogu</w:t>
            </w:r>
            <w:r w:rsidR="00853DAB" w:rsidRPr="002431B7">
              <w:rPr>
                <w:noProof/>
                <w:color w:val="000000"/>
                <w:sz w:val="22"/>
                <w:szCs w:val="22"/>
                <w:lang w:val="sr-Latn-ME"/>
              </w:rPr>
              <w:t xml:space="preserve"> </w:t>
            </w:r>
            <w:r w:rsidR="007304AD" w:rsidRPr="002431B7">
              <w:rPr>
                <w:noProof/>
                <w:color w:val="000000"/>
                <w:sz w:val="22"/>
                <w:szCs w:val="22"/>
                <w:lang w:val="sr-Latn-ME"/>
              </w:rPr>
              <w:t>izdvojiti</w:t>
            </w:r>
            <w:r w:rsidR="00853DAB" w:rsidRPr="002431B7">
              <w:rPr>
                <w:noProof/>
                <w:color w:val="000000"/>
                <w:sz w:val="22"/>
                <w:szCs w:val="22"/>
                <w:lang w:val="sr-Latn-ME"/>
              </w:rPr>
              <w:t xml:space="preserve"> </w:t>
            </w:r>
            <w:r w:rsidR="007304AD" w:rsidRPr="002431B7">
              <w:rPr>
                <w:noProof/>
                <w:color w:val="000000"/>
                <w:sz w:val="22"/>
                <w:szCs w:val="22"/>
                <w:lang w:val="sr-Latn-ME"/>
              </w:rPr>
              <w:t>precipitacijom,</w:t>
            </w:r>
            <w:r w:rsidR="00853DAB" w:rsidRPr="002431B7">
              <w:rPr>
                <w:noProof/>
                <w:color w:val="000000"/>
                <w:sz w:val="22"/>
                <w:szCs w:val="22"/>
                <w:lang w:val="sr-Latn-ME"/>
              </w:rPr>
              <w:t xml:space="preserve"> </w:t>
            </w:r>
            <w:r w:rsidR="007304AD" w:rsidRPr="002431B7">
              <w:rPr>
                <w:noProof/>
                <w:color w:val="000000"/>
                <w:sz w:val="22"/>
                <w:szCs w:val="22"/>
                <w:lang w:val="sr-Latn-ME"/>
              </w:rPr>
              <w:t>npr.</w:t>
            </w:r>
            <w:r w:rsidR="00853DAB" w:rsidRPr="002431B7">
              <w:rPr>
                <w:noProof/>
                <w:color w:val="000000"/>
                <w:sz w:val="22"/>
                <w:szCs w:val="22"/>
                <w:lang w:val="sr-Latn-ME"/>
              </w:rPr>
              <w:t xml:space="preserve"> </w:t>
            </w:r>
            <w:r w:rsidR="007304AD" w:rsidRPr="002431B7">
              <w:rPr>
                <w:noProof/>
                <w:color w:val="000000"/>
                <w:sz w:val="22"/>
                <w:szCs w:val="22"/>
                <w:lang w:val="sr-Latn-ME"/>
              </w:rPr>
              <w:t>metali,</w:t>
            </w:r>
            <w:r w:rsidR="00853DAB" w:rsidRPr="002431B7">
              <w:rPr>
                <w:noProof/>
                <w:color w:val="000000"/>
                <w:sz w:val="22"/>
                <w:szCs w:val="22"/>
                <w:lang w:val="sr-Latn-ME"/>
              </w:rPr>
              <w:t xml:space="preserve"> </w:t>
            </w:r>
            <w:r w:rsidR="007304AD" w:rsidRPr="002431B7">
              <w:rPr>
                <w:noProof/>
                <w:color w:val="000000"/>
                <w:sz w:val="22"/>
                <w:szCs w:val="22"/>
                <w:lang w:val="sr-Latn-ME"/>
              </w:rPr>
              <w:t>fosfor</w:t>
            </w:r>
            <w:r w:rsidR="003E20FB">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2941A098" w14:textId="7BE1A3EF"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lastRenderedPageBreak/>
              <w:t>Pretvaranje</w:t>
            </w:r>
            <w:r w:rsidR="00853DAB" w:rsidRPr="002431B7">
              <w:rPr>
                <w:noProof/>
                <w:color w:val="000000"/>
                <w:sz w:val="22"/>
                <w:szCs w:val="22"/>
                <w:lang w:val="sr-Latn-ME"/>
              </w:rPr>
              <w:t xml:space="preserve"> </w:t>
            </w:r>
            <w:r w:rsidR="00C80CCD" w:rsidRPr="002431B7">
              <w:rPr>
                <w:noProof/>
                <w:color w:val="000000"/>
                <w:sz w:val="22"/>
                <w:szCs w:val="22"/>
                <w:lang w:val="sr-Latn-ME"/>
              </w:rPr>
              <w:t>rastvorenih</w:t>
            </w:r>
            <w:r w:rsidR="00853DAB" w:rsidRPr="002431B7">
              <w:rPr>
                <w:noProof/>
                <w:color w:val="000000"/>
                <w:sz w:val="22"/>
                <w:szCs w:val="22"/>
                <w:lang w:val="sr-Latn-ME"/>
              </w:rPr>
              <w:t xml:space="preserve"> </w:t>
            </w:r>
            <w:r w:rsidR="00E72DB8" w:rsidRPr="002431B7">
              <w:rPr>
                <w:noProof/>
                <w:color w:val="000000"/>
                <w:sz w:val="22"/>
                <w:szCs w:val="22"/>
                <w:lang w:val="sr-Latn-ME"/>
              </w:rPr>
              <w:t>zagađujućih</w:t>
            </w:r>
            <w:r w:rsidR="00853DAB" w:rsidRPr="002431B7">
              <w:rPr>
                <w:noProof/>
                <w:color w:val="000000"/>
                <w:sz w:val="22"/>
                <w:szCs w:val="22"/>
                <w:lang w:val="sr-Latn-ME"/>
              </w:rPr>
              <w:t xml:space="preserve"> </w:t>
            </w:r>
            <w:r w:rsidR="00E72DB8" w:rsidRPr="002431B7">
              <w:rPr>
                <w:noProof/>
                <w:color w:val="000000"/>
                <w:sz w:val="22"/>
                <w:szCs w:val="22"/>
                <w:lang w:val="sr-Latn-ME"/>
              </w:rPr>
              <w:t>materija</w:t>
            </w:r>
            <w:r w:rsidR="00853DAB" w:rsidRPr="002431B7">
              <w:rPr>
                <w:noProof/>
                <w:color w:val="000000"/>
                <w:sz w:val="22"/>
                <w:szCs w:val="22"/>
                <w:lang w:val="sr-Latn-ME"/>
              </w:rPr>
              <w:t xml:space="preserve"> </w:t>
            </w:r>
            <w:r w:rsidRPr="002431B7">
              <w:rPr>
                <w:noProof/>
                <w:color w:val="000000"/>
                <w:sz w:val="22"/>
                <w:szCs w:val="22"/>
                <w:lang w:val="sr-Latn-ME"/>
              </w:rPr>
              <w:t>u</w:t>
            </w:r>
            <w:r w:rsidR="00853DAB" w:rsidRPr="002431B7">
              <w:rPr>
                <w:noProof/>
                <w:color w:val="000000"/>
                <w:sz w:val="22"/>
                <w:szCs w:val="22"/>
                <w:lang w:val="sr-Latn-ME"/>
              </w:rPr>
              <w:t xml:space="preserve"> </w:t>
            </w:r>
            <w:r w:rsidRPr="002431B7">
              <w:rPr>
                <w:noProof/>
                <w:color w:val="000000"/>
                <w:sz w:val="22"/>
                <w:szCs w:val="22"/>
                <w:lang w:val="sr-Latn-ME"/>
              </w:rPr>
              <w:t>ne</w:t>
            </w:r>
            <w:r w:rsidR="00C80CCD" w:rsidRPr="002431B7">
              <w:rPr>
                <w:noProof/>
                <w:color w:val="000000"/>
                <w:sz w:val="22"/>
                <w:szCs w:val="22"/>
                <w:lang w:val="sr-Latn-ME"/>
              </w:rPr>
              <w:t>rastvoriva</w:t>
            </w:r>
            <w:r w:rsidR="00853DAB" w:rsidRPr="002431B7">
              <w:rPr>
                <w:noProof/>
                <w:color w:val="000000"/>
                <w:sz w:val="22"/>
                <w:szCs w:val="22"/>
                <w:lang w:val="sr-Latn-ME"/>
              </w:rPr>
              <w:t xml:space="preserve"> </w:t>
            </w:r>
            <w:r w:rsidR="00C80CCD" w:rsidRPr="002431B7">
              <w:rPr>
                <w:noProof/>
                <w:color w:val="000000"/>
                <w:sz w:val="22"/>
                <w:szCs w:val="22"/>
                <w:lang w:val="sr-Latn-ME"/>
              </w:rPr>
              <w:t>jedinjenja</w:t>
            </w:r>
            <w:r w:rsidR="00853DAB" w:rsidRPr="002431B7">
              <w:rPr>
                <w:noProof/>
                <w:color w:val="000000"/>
                <w:sz w:val="22"/>
                <w:szCs w:val="22"/>
                <w:lang w:val="sr-Latn-ME"/>
              </w:rPr>
              <w:t xml:space="preserve"> </w:t>
            </w:r>
            <w:r w:rsidRPr="002431B7">
              <w:rPr>
                <w:noProof/>
                <w:color w:val="000000"/>
                <w:sz w:val="22"/>
                <w:szCs w:val="22"/>
                <w:lang w:val="sr-Latn-ME"/>
              </w:rPr>
              <w:t>dodavanjem</w:t>
            </w:r>
            <w:r w:rsidR="00853DAB" w:rsidRPr="002431B7">
              <w:rPr>
                <w:noProof/>
                <w:color w:val="000000"/>
                <w:sz w:val="22"/>
                <w:szCs w:val="22"/>
                <w:lang w:val="sr-Latn-ME"/>
              </w:rPr>
              <w:t xml:space="preserve"> </w:t>
            </w:r>
            <w:r w:rsidRPr="002431B7">
              <w:rPr>
                <w:noProof/>
                <w:color w:val="000000"/>
                <w:sz w:val="22"/>
                <w:szCs w:val="22"/>
                <w:lang w:val="sr-Latn-ME"/>
              </w:rPr>
              <w:t>sredstava</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precip</w:t>
            </w:r>
            <w:r w:rsidR="009B57C0" w:rsidRPr="002431B7">
              <w:rPr>
                <w:noProof/>
                <w:color w:val="000000"/>
                <w:sz w:val="22"/>
                <w:szCs w:val="22"/>
                <w:lang w:val="sr-Latn-ME"/>
              </w:rPr>
              <w:t>itaciju.</w:t>
            </w:r>
            <w:r w:rsidR="00853DAB" w:rsidRPr="002431B7">
              <w:rPr>
                <w:noProof/>
                <w:color w:val="000000"/>
                <w:sz w:val="22"/>
                <w:szCs w:val="22"/>
                <w:lang w:val="sr-Latn-ME"/>
              </w:rPr>
              <w:t xml:space="preserve"> </w:t>
            </w:r>
            <w:r w:rsidR="009B57C0" w:rsidRPr="002431B7">
              <w:rPr>
                <w:noProof/>
                <w:color w:val="000000"/>
                <w:sz w:val="22"/>
                <w:szCs w:val="22"/>
                <w:lang w:val="sr-Latn-ME"/>
              </w:rPr>
              <w:t>Čvrsti</w:t>
            </w:r>
            <w:r w:rsidR="00853DAB" w:rsidRPr="002431B7">
              <w:rPr>
                <w:noProof/>
                <w:color w:val="000000"/>
                <w:sz w:val="22"/>
                <w:szCs w:val="22"/>
                <w:lang w:val="sr-Latn-ME"/>
              </w:rPr>
              <w:t xml:space="preserve"> </w:t>
            </w:r>
            <w:r w:rsidRPr="002431B7">
              <w:rPr>
                <w:noProof/>
                <w:color w:val="000000"/>
                <w:sz w:val="22"/>
                <w:szCs w:val="22"/>
                <w:lang w:val="sr-Latn-ME"/>
              </w:rPr>
              <w:t>precipitati</w:t>
            </w:r>
            <w:r w:rsidR="00853DAB" w:rsidRPr="002431B7">
              <w:rPr>
                <w:noProof/>
                <w:color w:val="000000"/>
                <w:sz w:val="22"/>
                <w:szCs w:val="22"/>
                <w:lang w:val="sr-Latn-ME"/>
              </w:rPr>
              <w:t xml:space="preserve"> </w:t>
            </w:r>
            <w:r w:rsidRPr="002431B7">
              <w:rPr>
                <w:noProof/>
                <w:color w:val="000000"/>
                <w:sz w:val="22"/>
                <w:szCs w:val="22"/>
                <w:lang w:val="sr-Latn-ME"/>
              </w:rPr>
              <w:t>koji</w:t>
            </w:r>
            <w:r w:rsidR="00853DAB" w:rsidRPr="002431B7">
              <w:rPr>
                <w:noProof/>
                <w:color w:val="000000"/>
                <w:sz w:val="22"/>
                <w:szCs w:val="22"/>
                <w:lang w:val="sr-Latn-ME"/>
              </w:rPr>
              <w:t xml:space="preserve"> </w:t>
            </w:r>
            <w:r w:rsidRPr="002431B7">
              <w:rPr>
                <w:noProof/>
                <w:color w:val="000000"/>
                <w:sz w:val="22"/>
                <w:szCs w:val="22"/>
                <w:lang w:val="sr-Latn-ME"/>
              </w:rPr>
              <w:t>nastanu</w:t>
            </w:r>
            <w:r w:rsidR="00853DAB" w:rsidRPr="002431B7">
              <w:rPr>
                <w:noProof/>
                <w:color w:val="000000"/>
                <w:sz w:val="22"/>
                <w:szCs w:val="22"/>
                <w:lang w:val="sr-Latn-ME"/>
              </w:rPr>
              <w:t xml:space="preserve"> </w:t>
            </w:r>
            <w:r w:rsidRPr="002431B7">
              <w:rPr>
                <w:noProof/>
                <w:color w:val="000000"/>
                <w:sz w:val="22"/>
                <w:szCs w:val="22"/>
                <w:lang w:val="sr-Latn-ME"/>
              </w:rPr>
              <w:t>naknadno</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odvajaju</w:t>
            </w:r>
            <w:r w:rsidR="00853DAB" w:rsidRPr="002431B7">
              <w:rPr>
                <w:noProof/>
                <w:color w:val="000000"/>
                <w:sz w:val="22"/>
                <w:szCs w:val="22"/>
                <w:lang w:val="sr-Latn-ME"/>
              </w:rPr>
              <w:t xml:space="preserve"> </w:t>
            </w:r>
            <w:r w:rsidRPr="002431B7">
              <w:rPr>
                <w:noProof/>
                <w:color w:val="000000"/>
                <w:sz w:val="22"/>
                <w:szCs w:val="22"/>
                <w:lang w:val="sr-Latn-ME"/>
              </w:rPr>
              <w:t>taloženjem,</w:t>
            </w:r>
            <w:r w:rsidR="00853DAB" w:rsidRPr="002431B7">
              <w:rPr>
                <w:noProof/>
                <w:color w:val="000000"/>
                <w:sz w:val="22"/>
                <w:szCs w:val="22"/>
                <w:lang w:val="sr-Latn-ME"/>
              </w:rPr>
              <w:t xml:space="preserve"> </w:t>
            </w:r>
            <w:r w:rsidRPr="002431B7">
              <w:rPr>
                <w:noProof/>
                <w:color w:val="000000"/>
                <w:sz w:val="22"/>
                <w:szCs w:val="22"/>
                <w:lang w:val="sr-Latn-ME"/>
              </w:rPr>
              <w:t>flotacijom</w:t>
            </w:r>
            <w:r w:rsidR="00853DAB" w:rsidRPr="002431B7">
              <w:rPr>
                <w:noProof/>
                <w:color w:val="000000"/>
                <w:sz w:val="22"/>
                <w:szCs w:val="22"/>
                <w:lang w:val="sr-Latn-ME"/>
              </w:rPr>
              <w:t xml:space="preserve"> </w:t>
            </w:r>
            <w:r w:rsidR="009B57C0" w:rsidRPr="002431B7">
              <w:rPr>
                <w:noProof/>
                <w:color w:val="000000"/>
                <w:sz w:val="22"/>
                <w:szCs w:val="22"/>
                <w:lang w:val="sr-Latn-ME"/>
              </w:rPr>
              <w:t>vazduhom</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f</w:t>
            </w:r>
            <w:r w:rsidR="00AA47A5" w:rsidRPr="002431B7">
              <w:rPr>
                <w:noProof/>
                <w:color w:val="000000"/>
                <w:sz w:val="22"/>
                <w:szCs w:val="22"/>
                <w:lang w:val="sr-Latn-ME"/>
              </w:rPr>
              <w:t>ilter</w:t>
            </w:r>
            <w:r w:rsidRPr="002431B7">
              <w:rPr>
                <w:noProof/>
                <w:color w:val="000000"/>
                <w:sz w:val="22"/>
                <w:szCs w:val="22"/>
                <w:lang w:val="sr-Latn-ME"/>
              </w:rPr>
              <w:t>acijom.</w:t>
            </w:r>
          </w:p>
        </w:tc>
      </w:tr>
      <w:tr w:rsidR="009B57C0" w:rsidRPr="00E37027" w14:paraId="2A141CA6" w14:textId="77777777" w:rsidTr="00CC05E7">
        <w:tc>
          <w:tcPr>
            <w:tcW w:w="2405" w:type="dxa"/>
            <w:shd w:val="clear" w:color="auto" w:fill="FFFFFF"/>
            <w:tcMar>
              <w:top w:w="120" w:type="dxa"/>
              <w:left w:w="120" w:type="dxa"/>
              <w:bottom w:w="120" w:type="dxa"/>
              <w:right w:w="120" w:type="dxa"/>
            </w:tcMar>
            <w:hideMark/>
          </w:tcPr>
          <w:p w14:paraId="73B645DC" w14:textId="7B5ADCEB" w:rsidR="007304AD" w:rsidRPr="002431B7" w:rsidRDefault="009B57C0" w:rsidP="002431B7">
            <w:pPr>
              <w:pStyle w:val="tbl-txt"/>
              <w:spacing w:before="0" w:beforeAutospacing="0" w:after="0" w:afterAutospacing="0"/>
              <w:rPr>
                <w:noProof/>
                <w:color w:val="000000"/>
                <w:sz w:val="22"/>
                <w:szCs w:val="22"/>
                <w:lang w:val="sr-Latn-ME"/>
              </w:rPr>
            </w:pPr>
            <w:r w:rsidRPr="002431B7">
              <w:rPr>
                <w:noProof/>
                <w:color w:val="000000"/>
                <w:sz w:val="22"/>
                <w:szCs w:val="22"/>
                <w:lang w:val="sr-Latn-ME"/>
              </w:rPr>
              <w:t>Desorpcija</w:t>
            </w:r>
          </w:p>
        </w:tc>
        <w:tc>
          <w:tcPr>
            <w:tcW w:w="2090" w:type="dxa"/>
            <w:shd w:val="clear" w:color="auto" w:fill="FFFFFF"/>
            <w:tcMar>
              <w:top w:w="120" w:type="dxa"/>
              <w:left w:w="120" w:type="dxa"/>
              <w:bottom w:w="120" w:type="dxa"/>
              <w:right w:w="120" w:type="dxa"/>
            </w:tcMar>
            <w:hideMark/>
          </w:tcPr>
          <w:p w14:paraId="32A2EDC7" w14:textId="031B7507" w:rsidR="007304AD" w:rsidRPr="002431B7" w:rsidRDefault="0033207C"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Zagađujuće</w:t>
            </w:r>
            <w:r w:rsidR="00853DAB" w:rsidRPr="002431B7">
              <w:rPr>
                <w:noProof/>
                <w:color w:val="000000"/>
                <w:sz w:val="22"/>
                <w:szCs w:val="22"/>
                <w:lang w:val="sr-Latn-ME"/>
              </w:rPr>
              <w:t xml:space="preserve"> </w:t>
            </w:r>
            <w:r w:rsidRPr="002431B7">
              <w:rPr>
                <w:noProof/>
                <w:color w:val="000000"/>
                <w:sz w:val="22"/>
                <w:szCs w:val="22"/>
                <w:lang w:val="sr-Latn-ME"/>
              </w:rPr>
              <w:t>materije</w:t>
            </w:r>
            <w:r w:rsidR="00853DAB" w:rsidRPr="002431B7">
              <w:rPr>
                <w:noProof/>
                <w:color w:val="000000"/>
                <w:sz w:val="22"/>
                <w:szCs w:val="22"/>
                <w:lang w:val="sr-Latn-ME"/>
              </w:rPr>
              <w:t xml:space="preserve"> </w:t>
            </w:r>
            <w:r w:rsidR="007304AD" w:rsidRPr="002431B7">
              <w:rPr>
                <w:noProof/>
                <w:color w:val="000000"/>
                <w:sz w:val="22"/>
                <w:szCs w:val="22"/>
                <w:lang w:val="sr-Latn-ME"/>
              </w:rPr>
              <w:t>koje</w:t>
            </w:r>
            <w:r w:rsidR="00853DAB" w:rsidRPr="002431B7">
              <w:rPr>
                <w:noProof/>
                <w:color w:val="000000"/>
                <w:sz w:val="22"/>
                <w:szCs w:val="22"/>
                <w:lang w:val="sr-Latn-ME"/>
              </w:rPr>
              <w:t xml:space="preserve"> </w:t>
            </w:r>
            <w:r w:rsidR="007304AD" w:rsidRPr="002431B7">
              <w:rPr>
                <w:noProof/>
                <w:color w:val="000000"/>
                <w:sz w:val="22"/>
                <w:szCs w:val="22"/>
                <w:lang w:val="sr-Latn-ME"/>
              </w:rPr>
              <w:t>se</w:t>
            </w:r>
            <w:r w:rsidR="00853DAB" w:rsidRPr="002431B7">
              <w:rPr>
                <w:noProof/>
                <w:color w:val="000000"/>
                <w:sz w:val="22"/>
                <w:szCs w:val="22"/>
                <w:lang w:val="sr-Latn-ME"/>
              </w:rPr>
              <w:t xml:space="preserve"> </w:t>
            </w:r>
            <w:r w:rsidR="007304AD" w:rsidRPr="002431B7">
              <w:rPr>
                <w:noProof/>
                <w:color w:val="000000"/>
                <w:sz w:val="22"/>
                <w:szCs w:val="22"/>
                <w:lang w:val="sr-Latn-ME"/>
              </w:rPr>
              <w:t>mogu</w:t>
            </w:r>
            <w:r w:rsidR="00853DAB" w:rsidRPr="002431B7">
              <w:rPr>
                <w:noProof/>
                <w:color w:val="000000"/>
                <w:sz w:val="22"/>
                <w:szCs w:val="22"/>
                <w:lang w:val="sr-Latn-ME"/>
              </w:rPr>
              <w:t xml:space="preserve"> </w:t>
            </w:r>
            <w:r w:rsidR="007304AD" w:rsidRPr="002431B7">
              <w:rPr>
                <w:noProof/>
                <w:color w:val="000000"/>
                <w:sz w:val="22"/>
                <w:szCs w:val="22"/>
                <w:lang w:val="sr-Latn-ME"/>
              </w:rPr>
              <w:t>ukloniti,</w:t>
            </w:r>
            <w:r w:rsidR="00853DAB" w:rsidRPr="002431B7">
              <w:rPr>
                <w:noProof/>
                <w:color w:val="000000"/>
                <w:sz w:val="22"/>
                <w:szCs w:val="22"/>
                <w:lang w:val="sr-Latn-ME"/>
              </w:rPr>
              <w:t xml:space="preserve"> </w:t>
            </w:r>
            <w:r w:rsidR="007304AD" w:rsidRPr="002431B7">
              <w:rPr>
                <w:noProof/>
                <w:color w:val="000000"/>
                <w:sz w:val="22"/>
                <w:szCs w:val="22"/>
                <w:lang w:val="sr-Latn-ME"/>
              </w:rPr>
              <w:t>npr.</w:t>
            </w:r>
            <w:r w:rsidR="00853DAB" w:rsidRPr="002431B7">
              <w:rPr>
                <w:noProof/>
                <w:color w:val="000000"/>
                <w:sz w:val="22"/>
                <w:szCs w:val="22"/>
                <w:lang w:val="sr-Latn-ME"/>
              </w:rPr>
              <w:t xml:space="preserve"> </w:t>
            </w:r>
            <w:r w:rsidR="007304AD" w:rsidRPr="002431B7">
              <w:rPr>
                <w:noProof/>
                <w:color w:val="000000"/>
                <w:sz w:val="22"/>
                <w:szCs w:val="22"/>
                <w:lang w:val="sr-Latn-ME"/>
              </w:rPr>
              <w:t>sumporvod</w:t>
            </w:r>
            <w:r w:rsidR="009B57C0" w:rsidRPr="002431B7">
              <w:rPr>
                <w:noProof/>
                <w:color w:val="000000"/>
                <w:sz w:val="22"/>
                <w:szCs w:val="22"/>
                <w:lang w:val="sr-Latn-ME"/>
              </w:rPr>
              <w:t>oni</w:t>
            </w:r>
            <w:r w:rsidR="007304AD" w:rsidRPr="002431B7">
              <w:rPr>
                <w:noProof/>
                <w:color w:val="000000"/>
                <w:sz w:val="22"/>
                <w:szCs w:val="22"/>
                <w:lang w:val="sr-Latn-ME"/>
              </w:rPr>
              <w:t>k</w:t>
            </w:r>
            <w:r w:rsidR="00853DAB" w:rsidRPr="002431B7">
              <w:rPr>
                <w:noProof/>
                <w:color w:val="000000"/>
                <w:sz w:val="22"/>
                <w:szCs w:val="22"/>
                <w:lang w:val="sr-Latn-ME"/>
              </w:rPr>
              <w:t xml:space="preserve"> </w:t>
            </w:r>
            <w:r w:rsidR="007304AD" w:rsidRPr="002431B7">
              <w:rPr>
                <w:noProof/>
                <w:color w:val="000000"/>
                <w:sz w:val="22"/>
                <w:szCs w:val="22"/>
                <w:lang w:val="sr-Latn-ME"/>
              </w:rPr>
              <w:t>(H</w:t>
            </w:r>
            <w:r w:rsidR="007304AD" w:rsidRPr="002431B7">
              <w:rPr>
                <w:rStyle w:val="sub"/>
                <w:noProof/>
                <w:color w:val="000000"/>
                <w:sz w:val="22"/>
                <w:szCs w:val="22"/>
                <w:vertAlign w:val="subscript"/>
                <w:lang w:val="sr-Latn-ME"/>
              </w:rPr>
              <w:t>2</w:t>
            </w:r>
            <w:r w:rsidR="007304AD" w:rsidRPr="002431B7">
              <w:rPr>
                <w:noProof/>
                <w:color w:val="000000"/>
                <w:sz w:val="22"/>
                <w:szCs w:val="22"/>
                <w:lang w:val="sr-Latn-ME"/>
              </w:rPr>
              <w:t>S),</w:t>
            </w:r>
            <w:r w:rsidR="00853DAB" w:rsidRPr="002431B7">
              <w:rPr>
                <w:noProof/>
                <w:color w:val="000000"/>
                <w:sz w:val="22"/>
                <w:szCs w:val="22"/>
                <w:lang w:val="sr-Latn-ME"/>
              </w:rPr>
              <w:t xml:space="preserve"> </w:t>
            </w:r>
            <w:r w:rsidR="007304AD" w:rsidRPr="002431B7">
              <w:rPr>
                <w:noProof/>
                <w:color w:val="000000"/>
                <w:sz w:val="22"/>
                <w:szCs w:val="22"/>
                <w:lang w:val="sr-Latn-ME"/>
              </w:rPr>
              <w:t>amonijak</w:t>
            </w:r>
            <w:r w:rsidR="00853DAB" w:rsidRPr="002431B7">
              <w:rPr>
                <w:noProof/>
                <w:color w:val="000000"/>
                <w:sz w:val="22"/>
                <w:szCs w:val="22"/>
                <w:lang w:val="sr-Latn-ME"/>
              </w:rPr>
              <w:t xml:space="preserve"> </w:t>
            </w:r>
            <w:r w:rsidR="007304AD" w:rsidRPr="002431B7">
              <w:rPr>
                <w:noProof/>
                <w:color w:val="000000"/>
                <w:sz w:val="22"/>
                <w:szCs w:val="22"/>
                <w:lang w:val="sr-Latn-ME"/>
              </w:rPr>
              <w:t>(NH</w:t>
            </w:r>
            <w:r w:rsidR="007304AD" w:rsidRPr="002431B7">
              <w:rPr>
                <w:rStyle w:val="sub"/>
                <w:noProof/>
                <w:color w:val="000000"/>
                <w:sz w:val="22"/>
                <w:szCs w:val="22"/>
                <w:vertAlign w:val="subscript"/>
                <w:lang w:val="sr-Latn-ME"/>
              </w:rPr>
              <w:t>3</w:t>
            </w:r>
            <w:r w:rsidR="007304AD" w:rsidRPr="002431B7">
              <w:rPr>
                <w:noProof/>
                <w:color w:val="000000"/>
                <w:sz w:val="22"/>
                <w:szCs w:val="22"/>
                <w:lang w:val="sr-Latn-ME"/>
              </w:rPr>
              <w:t>),</w:t>
            </w:r>
            <w:r w:rsidR="00853DAB" w:rsidRPr="002431B7">
              <w:rPr>
                <w:noProof/>
                <w:color w:val="000000"/>
                <w:sz w:val="22"/>
                <w:szCs w:val="22"/>
                <w:lang w:val="sr-Latn-ME"/>
              </w:rPr>
              <w:t xml:space="preserve"> </w:t>
            </w:r>
            <w:r w:rsidR="007304AD" w:rsidRPr="002431B7">
              <w:rPr>
                <w:noProof/>
                <w:color w:val="000000"/>
                <w:sz w:val="22"/>
                <w:szCs w:val="22"/>
                <w:lang w:val="sr-Latn-ME"/>
              </w:rPr>
              <w:t>neki</w:t>
            </w:r>
            <w:r w:rsidR="00853DAB" w:rsidRPr="002431B7">
              <w:rPr>
                <w:noProof/>
                <w:color w:val="000000"/>
                <w:sz w:val="22"/>
                <w:szCs w:val="22"/>
                <w:lang w:val="sr-Latn-ME"/>
              </w:rPr>
              <w:t xml:space="preserve"> </w:t>
            </w:r>
            <w:r w:rsidR="007304AD" w:rsidRPr="002431B7">
              <w:rPr>
                <w:noProof/>
                <w:color w:val="000000"/>
                <w:sz w:val="22"/>
                <w:szCs w:val="22"/>
                <w:lang w:val="sr-Latn-ME"/>
              </w:rPr>
              <w:t>adsorpc</w:t>
            </w:r>
            <w:r w:rsidR="00EB1B68" w:rsidRPr="002431B7">
              <w:rPr>
                <w:noProof/>
                <w:color w:val="000000"/>
                <w:sz w:val="22"/>
                <w:szCs w:val="22"/>
                <w:lang w:val="sr-Latn-ME"/>
              </w:rPr>
              <w:t>ioni</w:t>
            </w:r>
            <w:r w:rsidR="00853DAB" w:rsidRPr="002431B7">
              <w:rPr>
                <w:noProof/>
                <w:color w:val="000000"/>
                <w:sz w:val="22"/>
                <w:szCs w:val="22"/>
                <w:lang w:val="sr-Latn-ME"/>
              </w:rPr>
              <w:t xml:space="preserve"> </w:t>
            </w:r>
            <w:r w:rsidR="007304AD" w:rsidRPr="002431B7">
              <w:rPr>
                <w:noProof/>
                <w:color w:val="000000"/>
                <w:sz w:val="22"/>
                <w:szCs w:val="22"/>
                <w:lang w:val="sr-Latn-ME"/>
              </w:rPr>
              <w:t>organski</w:t>
            </w:r>
            <w:r w:rsidR="00853DAB" w:rsidRPr="002431B7">
              <w:rPr>
                <w:noProof/>
                <w:color w:val="000000"/>
                <w:sz w:val="22"/>
                <w:szCs w:val="22"/>
                <w:lang w:val="sr-Latn-ME"/>
              </w:rPr>
              <w:t xml:space="preserve"> </w:t>
            </w:r>
            <w:r w:rsidR="007304AD" w:rsidRPr="002431B7">
              <w:rPr>
                <w:noProof/>
                <w:color w:val="000000"/>
                <w:sz w:val="22"/>
                <w:szCs w:val="22"/>
                <w:lang w:val="sr-Latn-ME"/>
              </w:rPr>
              <w:t>vezani</w:t>
            </w:r>
            <w:r w:rsidR="00853DAB" w:rsidRPr="002431B7">
              <w:rPr>
                <w:noProof/>
                <w:color w:val="000000"/>
                <w:sz w:val="22"/>
                <w:szCs w:val="22"/>
                <w:lang w:val="sr-Latn-ME"/>
              </w:rPr>
              <w:t xml:space="preserve"> </w:t>
            </w:r>
            <w:r w:rsidR="007304AD" w:rsidRPr="002431B7">
              <w:rPr>
                <w:noProof/>
                <w:color w:val="000000"/>
                <w:sz w:val="22"/>
                <w:szCs w:val="22"/>
                <w:lang w:val="sr-Latn-ME"/>
              </w:rPr>
              <w:t>halog</w:t>
            </w:r>
            <w:r w:rsidR="009B57C0" w:rsidRPr="002431B7">
              <w:rPr>
                <w:noProof/>
                <w:color w:val="000000"/>
                <w:sz w:val="22"/>
                <w:szCs w:val="22"/>
                <w:lang w:val="sr-Latn-ME"/>
              </w:rPr>
              <w:t>eni,</w:t>
            </w:r>
            <w:r w:rsidR="00853DAB" w:rsidRPr="002431B7">
              <w:rPr>
                <w:noProof/>
                <w:color w:val="000000"/>
                <w:sz w:val="22"/>
                <w:szCs w:val="22"/>
                <w:lang w:val="sr-Latn-ME"/>
              </w:rPr>
              <w:t xml:space="preserve"> </w:t>
            </w:r>
            <w:r w:rsidR="009B57C0" w:rsidRPr="002431B7">
              <w:rPr>
                <w:noProof/>
                <w:color w:val="000000"/>
                <w:sz w:val="22"/>
                <w:szCs w:val="22"/>
                <w:lang w:val="sr-Latn-ME"/>
              </w:rPr>
              <w:t>ugljovodoni</w:t>
            </w:r>
            <w:r w:rsidR="007304AD" w:rsidRPr="002431B7">
              <w:rPr>
                <w:noProof/>
                <w:color w:val="000000"/>
                <w:sz w:val="22"/>
                <w:szCs w:val="22"/>
                <w:lang w:val="sr-Latn-ME"/>
              </w:rPr>
              <w:t>ci</w:t>
            </w:r>
            <w:r w:rsidR="003E20FB">
              <w:rPr>
                <w:noProof/>
                <w:color w:val="000000"/>
                <w:sz w:val="22"/>
                <w:szCs w:val="22"/>
                <w:lang w:val="sr-Latn-ME"/>
              </w:rPr>
              <w:t>.</w:t>
            </w:r>
          </w:p>
        </w:tc>
        <w:tc>
          <w:tcPr>
            <w:tcW w:w="5134" w:type="dxa"/>
            <w:shd w:val="clear" w:color="auto" w:fill="FFFFFF"/>
            <w:tcMar>
              <w:top w:w="120" w:type="dxa"/>
              <w:left w:w="120" w:type="dxa"/>
              <w:bottom w:w="120" w:type="dxa"/>
              <w:right w:w="120" w:type="dxa"/>
            </w:tcMar>
            <w:hideMark/>
          </w:tcPr>
          <w:p w14:paraId="2F88B1A7" w14:textId="12297D98" w:rsidR="007304AD" w:rsidRPr="002431B7" w:rsidRDefault="007304AD" w:rsidP="002431B7">
            <w:pPr>
              <w:pStyle w:val="tbl-txt"/>
              <w:spacing w:before="0" w:beforeAutospacing="0" w:after="0" w:afterAutospacing="0"/>
              <w:jc w:val="both"/>
              <w:rPr>
                <w:noProof/>
                <w:color w:val="000000"/>
                <w:sz w:val="22"/>
                <w:szCs w:val="22"/>
                <w:lang w:val="sr-Latn-ME"/>
              </w:rPr>
            </w:pPr>
            <w:r w:rsidRPr="002431B7">
              <w:rPr>
                <w:noProof/>
                <w:color w:val="000000"/>
                <w:sz w:val="22"/>
                <w:szCs w:val="22"/>
                <w:lang w:val="sr-Latn-ME"/>
              </w:rPr>
              <w:t>Uklanjanje</w:t>
            </w:r>
            <w:r w:rsidR="00853DAB" w:rsidRPr="002431B7">
              <w:rPr>
                <w:noProof/>
                <w:color w:val="000000"/>
                <w:sz w:val="22"/>
                <w:szCs w:val="22"/>
                <w:lang w:val="sr-Latn-ME"/>
              </w:rPr>
              <w:t xml:space="preserve"> </w:t>
            </w:r>
            <w:r w:rsidR="00E72DB8" w:rsidRPr="002431B7">
              <w:rPr>
                <w:noProof/>
                <w:color w:val="000000"/>
                <w:sz w:val="22"/>
                <w:szCs w:val="22"/>
                <w:lang w:val="sr-Latn-ME"/>
              </w:rPr>
              <w:t>zagađujućih</w:t>
            </w:r>
            <w:r w:rsidR="00853DAB" w:rsidRPr="002431B7">
              <w:rPr>
                <w:noProof/>
                <w:color w:val="000000"/>
                <w:sz w:val="22"/>
                <w:szCs w:val="22"/>
                <w:lang w:val="sr-Latn-ME"/>
              </w:rPr>
              <w:t xml:space="preserve"> </w:t>
            </w:r>
            <w:r w:rsidR="00E72DB8" w:rsidRPr="002431B7">
              <w:rPr>
                <w:noProof/>
                <w:color w:val="000000"/>
                <w:sz w:val="22"/>
                <w:szCs w:val="22"/>
                <w:lang w:val="sr-Latn-ME"/>
              </w:rPr>
              <w:t>materija</w:t>
            </w:r>
            <w:r w:rsidR="00853DAB" w:rsidRPr="002431B7">
              <w:rPr>
                <w:noProof/>
                <w:color w:val="000000"/>
                <w:sz w:val="22"/>
                <w:szCs w:val="22"/>
                <w:lang w:val="sr-Latn-ME"/>
              </w:rPr>
              <w:t xml:space="preserve"> </w:t>
            </w:r>
            <w:r w:rsidRPr="002431B7">
              <w:rPr>
                <w:noProof/>
                <w:color w:val="000000"/>
                <w:sz w:val="22"/>
                <w:szCs w:val="22"/>
                <w:lang w:val="sr-Latn-ME"/>
              </w:rPr>
              <w:t>koje</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mogu</w:t>
            </w:r>
            <w:r w:rsidR="00853DAB" w:rsidRPr="002431B7">
              <w:rPr>
                <w:noProof/>
                <w:color w:val="000000"/>
                <w:sz w:val="22"/>
                <w:szCs w:val="22"/>
                <w:lang w:val="sr-Latn-ME"/>
              </w:rPr>
              <w:t xml:space="preserve"> </w:t>
            </w:r>
            <w:r w:rsidRPr="002431B7">
              <w:rPr>
                <w:noProof/>
                <w:color w:val="000000"/>
                <w:sz w:val="22"/>
                <w:szCs w:val="22"/>
                <w:lang w:val="sr-Latn-ME"/>
              </w:rPr>
              <w:t>ukloniti</w:t>
            </w:r>
            <w:r w:rsidR="00853DAB" w:rsidRPr="002431B7">
              <w:rPr>
                <w:noProof/>
                <w:color w:val="000000"/>
                <w:sz w:val="22"/>
                <w:szCs w:val="22"/>
                <w:lang w:val="sr-Latn-ME"/>
              </w:rPr>
              <w:t xml:space="preserve"> </w:t>
            </w:r>
            <w:r w:rsidRPr="002431B7">
              <w:rPr>
                <w:noProof/>
                <w:color w:val="000000"/>
                <w:sz w:val="22"/>
                <w:szCs w:val="22"/>
                <w:lang w:val="sr-Latn-ME"/>
              </w:rPr>
              <w:t>iz</w:t>
            </w:r>
            <w:r w:rsidR="00853DAB" w:rsidRPr="002431B7">
              <w:rPr>
                <w:noProof/>
                <w:color w:val="000000"/>
                <w:sz w:val="22"/>
                <w:szCs w:val="22"/>
                <w:lang w:val="sr-Latn-ME"/>
              </w:rPr>
              <w:t xml:space="preserve"> </w:t>
            </w:r>
            <w:r w:rsidRPr="002431B7">
              <w:rPr>
                <w:noProof/>
                <w:color w:val="000000"/>
                <w:sz w:val="22"/>
                <w:szCs w:val="22"/>
                <w:lang w:val="sr-Latn-ME"/>
              </w:rPr>
              <w:t>vodene</w:t>
            </w:r>
            <w:r w:rsidR="00853DAB" w:rsidRPr="002431B7">
              <w:rPr>
                <w:noProof/>
                <w:color w:val="000000"/>
                <w:sz w:val="22"/>
                <w:szCs w:val="22"/>
                <w:lang w:val="sr-Latn-ME"/>
              </w:rPr>
              <w:t xml:space="preserve"> </w:t>
            </w:r>
            <w:r w:rsidRPr="002431B7">
              <w:rPr>
                <w:noProof/>
                <w:color w:val="000000"/>
                <w:sz w:val="22"/>
                <w:szCs w:val="22"/>
                <w:lang w:val="sr-Latn-ME"/>
              </w:rPr>
              <w:t>faze</w:t>
            </w:r>
            <w:r w:rsidR="00853DAB" w:rsidRPr="002431B7">
              <w:rPr>
                <w:noProof/>
                <w:color w:val="000000"/>
                <w:sz w:val="22"/>
                <w:szCs w:val="22"/>
                <w:lang w:val="sr-Latn-ME"/>
              </w:rPr>
              <w:t xml:space="preserve"> </w:t>
            </w:r>
            <w:r w:rsidR="009B57C0" w:rsidRPr="002431B7">
              <w:rPr>
                <w:noProof/>
                <w:color w:val="000000"/>
                <w:sz w:val="22"/>
                <w:szCs w:val="22"/>
                <w:lang w:val="sr-Latn-ME"/>
              </w:rPr>
              <w:t>gasnom</w:t>
            </w:r>
            <w:r w:rsidR="00853DAB" w:rsidRPr="002431B7">
              <w:rPr>
                <w:noProof/>
                <w:color w:val="000000"/>
                <w:sz w:val="22"/>
                <w:szCs w:val="22"/>
                <w:lang w:val="sr-Latn-ME"/>
              </w:rPr>
              <w:t xml:space="preserve"> </w:t>
            </w:r>
            <w:r w:rsidRPr="002431B7">
              <w:rPr>
                <w:noProof/>
                <w:color w:val="000000"/>
                <w:sz w:val="22"/>
                <w:szCs w:val="22"/>
                <w:lang w:val="sr-Latn-ME"/>
              </w:rPr>
              <w:t>fazom</w:t>
            </w:r>
            <w:r w:rsidR="00853DAB" w:rsidRPr="002431B7">
              <w:rPr>
                <w:noProof/>
                <w:color w:val="000000"/>
                <w:sz w:val="22"/>
                <w:szCs w:val="22"/>
                <w:lang w:val="sr-Latn-ME"/>
              </w:rPr>
              <w:t xml:space="preserve"> </w:t>
            </w:r>
            <w:r w:rsidRPr="002431B7">
              <w:rPr>
                <w:noProof/>
                <w:color w:val="000000"/>
                <w:sz w:val="22"/>
                <w:szCs w:val="22"/>
                <w:lang w:val="sr-Latn-ME"/>
              </w:rPr>
              <w:t>(npr.</w:t>
            </w:r>
            <w:r w:rsidR="00853DAB" w:rsidRPr="002431B7">
              <w:rPr>
                <w:noProof/>
                <w:color w:val="000000"/>
                <w:sz w:val="22"/>
                <w:szCs w:val="22"/>
                <w:lang w:val="sr-Latn-ME"/>
              </w:rPr>
              <w:t xml:space="preserve"> </w:t>
            </w:r>
            <w:r w:rsidRPr="002431B7">
              <w:rPr>
                <w:noProof/>
                <w:color w:val="000000"/>
                <w:sz w:val="22"/>
                <w:szCs w:val="22"/>
                <w:lang w:val="sr-Latn-ME"/>
              </w:rPr>
              <w:t>parom,</w:t>
            </w:r>
            <w:r w:rsidR="00853DAB" w:rsidRPr="002431B7">
              <w:rPr>
                <w:noProof/>
                <w:color w:val="000000"/>
                <w:sz w:val="22"/>
                <w:szCs w:val="22"/>
                <w:lang w:val="sr-Latn-ME"/>
              </w:rPr>
              <w:t xml:space="preserve"> </w:t>
            </w:r>
            <w:r w:rsidR="009B57C0" w:rsidRPr="002431B7">
              <w:rPr>
                <w:noProof/>
                <w:color w:val="000000"/>
                <w:sz w:val="22"/>
                <w:szCs w:val="22"/>
                <w:lang w:val="sr-Latn-ME"/>
              </w:rPr>
              <w:t>azotom</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009B57C0" w:rsidRPr="002431B7">
              <w:rPr>
                <w:noProof/>
                <w:color w:val="000000"/>
                <w:sz w:val="22"/>
                <w:szCs w:val="22"/>
                <w:lang w:val="sr-Latn-ME"/>
              </w:rPr>
              <w:t>vazduhom</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koja</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usmjerava</w:t>
            </w:r>
            <w:r w:rsidR="00853DAB" w:rsidRPr="002431B7">
              <w:rPr>
                <w:noProof/>
                <w:color w:val="000000"/>
                <w:sz w:val="22"/>
                <w:szCs w:val="22"/>
                <w:lang w:val="sr-Latn-ME"/>
              </w:rPr>
              <w:t xml:space="preserve"> </w:t>
            </w:r>
            <w:r w:rsidRPr="002431B7">
              <w:rPr>
                <w:noProof/>
                <w:color w:val="000000"/>
                <w:sz w:val="22"/>
                <w:szCs w:val="22"/>
                <w:lang w:val="sr-Latn-ME"/>
              </w:rPr>
              <w:t>kroz</w:t>
            </w:r>
            <w:r w:rsidR="00853DAB" w:rsidRPr="002431B7">
              <w:rPr>
                <w:noProof/>
                <w:color w:val="000000"/>
                <w:sz w:val="22"/>
                <w:szCs w:val="22"/>
                <w:lang w:val="sr-Latn-ME"/>
              </w:rPr>
              <w:t xml:space="preserve"> </w:t>
            </w:r>
            <w:r w:rsidRPr="002431B7">
              <w:rPr>
                <w:noProof/>
                <w:color w:val="000000"/>
                <w:sz w:val="22"/>
                <w:szCs w:val="22"/>
                <w:lang w:val="sr-Latn-ME"/>
              </w:rPr>
              <w:t>te</w:t>
            </w:r>
            <w:r w:rsidR="009B57C0" w:rsidRPr="002431B7">
              <w:rPr>
                <w:noProof/>
                <w:color w:val="000000"/>
                <w:sz w:val="22"/>
                <w:szCs w:val="22"/>
                <w:lang w:val="sr-Latn-ME"/>
              </w:rPr>
              <w:t>čnost</w:t>
            </w:r>
            <w:r w:rsidRPr="002431B7">
              <w:rPr>
                <w:noProof/>
                <w:color w:val="000000"/>
                <w:sz w:val="22"/>
                <w:szCs w:val="22"/>
                <w:lang w:val="sr-Latn-ME"/>
              </w:rPr>
              <w:t>.</w:t>
            </w:r>
            <w:r w:rsidR="00853DAB" w:rsidRPr="002431B7">
              <w:rPr>
                <w:noProof/>
                <w:color w:val="000000"/>
                <w:sz w:val="22"/>
                <w:szCs w:val="22"/>
                <w:lang w:val="sr-Latn-ME"/>
              </w:rPr>
              <w:t xml:space="preserve"> </w:t>
            </w:r>
            <w:r w:rsidRPr="002431B7">
              <w:rPr>
                <w:noProof/>
                <w:color w:val="000000"/>
                <w:sz w:val="22"/>
                <w:szCs w:val="22"/>
                <w:lang w:val="sr-Latn-ME"/>
              </w:rPr>
              <w:t>One</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Pr="002431B7">
              <w:rPr>
                <w:noProof/>
                <w:color w:val="000000"/>
                <w:sz w:val="22"/>
                <w:szCs w:val="22"/>
                <w:lang w:val="sr-Latn-ME"/>
              </w:rPr>
              <w:t>kasnije</w:t>
            </w:r>
            <w:r w:rsidR="00853DAB" w:rsidRPr="002431B7">
              <w:rPr>
                <w:noProof/>
                <w:color w:val="000000"/>
                <w:sz w:val="22"/>
                <w:szCs w:val="22"/>
                <w:lang w:val="sr-Latn-ME"/>
              </w:rPr>
              <w:t xml:space="preserve"> </w:t>
            </w:r>
            <w:r w:rsidRPr="002431B7">
              <w:rPr>
                <w:noProof/>
                <w:color w:val="000000"/>
                <w:sz w:val="22"/>
                <w:szCs w:val="22"/>
                <w:lang w:val="sr-Latn-ME"/>
              </w:rPr>
              <w:t>izdvajaju</w:t>
            </w:r>
            <w:r w:rsidR="00853DAB" w:rsidRPr="002431B7">
              <w:rPr>
                <w:noProof/>
                <w:color w:val="000000"/>
                <w:sz w:val="22"/>
                <w:szCs w:val="22"/>
                <w:lang w:val="sr-Latn-ME"/>
              </w:rPr>
              <w:t xml:space="preserve"> </w:t>
            </w:r>
            <w:r w:rsidRPr="002431B7">
              <w:rPr>
                <w:noProof/>
                <w:color w:val="000000"/>
                <w:sz w:val="22"/>
                <w:szCs w:val="22"/>
                <w:lang w:val="sr-Latn-ME"/>
              </w:rPr>
              <w:t>(npr.</w:t>
            </w:r>
            <w:r w:rsidR="00853DAB" w:rsidRPr="002431B7">
              <w:rPr>
                <w:noProof/>
                <w:color w:val="000000"/>
                <w:sz w:val="22"/>
                <w:szCs w:val="22"/>
                <w:lang w:val="sr-Latn-ME"/>
              </w:rPr>
              <w:t xml:space="preserve"> </w:t>
            </w:r>
            <w:r w:rsidRPr="002431B7">
              <w:rPr>
                <w:noProof/>
                <w:color w:val="000000"/>
                <w:sz w:val="22"/>
                <w:szCs w:val="22"/>
                <w:lang w:val="sr-Latn-ME"/>
              </w:rPr>
              <w:t>kondenzacijom)</w:t>
            </w:r>
            <w:r w:rsidR="00853DAB" w:rsidRPr="002431B7">
              <w:rPr>
                <w:noProof/>
                <w:color w:val="000000"/>
                <w:sz w:val="22"/>
                <w:szCs w:val="22"/>
                <w:lang w:val="sr-Latn-ME"/>
              </w:rPr>
              <w:t xml:space="preserve"> </w:t>
            </w:r>
            <w:r w:rsidRPr="002431B7">
              <w:rPr>
                <w:noProof/>
                <w:color w:val="000000"/>
                <w:sz w:val="22"/>
                <w:szCs w:val="22"/>
                <w:lang w:val="sr-Latn-ME"/>
              </w:rPr>
              <w:t>za</w:t>
            </w:r>
            <w:r w:rsidR="00853DAB" w:rsidRPr="002431B7">
              <w:rPr>
                <w:noProof/>
                <w:color w:val="000000"/>
                <w:sz w:val="22"/>
                <w:szCs w:val="22"/>
                <w:lang w:val="sr-Latn-ME"/>
              </w:rPr>
              <w:t xml:space="preserve"> </w:t>
            </w:r>
            <w:r w:rsidRPr="002431B7">
              <w:rPr>
                <w:noProof/>
                <w:color w:val="000000"/>
                <w:sz w:val="22"/>
                <w:szCs w:val="22"/>
                <w:lang w:val="sr-Latn-ME"/>
              </w:rPr>
              <w:t>dalju</w:t>
            </w:r>
            <w:r w:rsidR="00853DAB" w:rsidRPr="002431B7">
              <w:rPr>
                <w:noProof/>
                <w:color w:val="000000"/>
                <w:sz w:val="22"/>
                <w:szCs w:val="22"/>
                <w:lang w:val="sr-Latn-ME"/>
              </w:rPr>
              <w:t xml:space="preserve"> </w:t>
            </w:r>
            <w:r w:rsidRPr="002431B7">
              <w:rPr>
                <w:noProof/>
                <w:color w:val="000000"/>
                <w:sz w:val="22"/>
                <w:szCs w:val="22"/>
                <w:lang w:val="sr-Latn-ME"/>
              </w:rPr>
              <w:t>upo</w:t>
            </w:r>
            <w:r w:rsidR="009B57C0" w:rsidRPr="002431B7">
              <w:rPr>
                <w:noProof/>
                <w:color w:val="000000"/>
                <w:sz w:val="22"/>
                <w:szCs w:val="22"/>
                <w:lang w:val="sr-Latn-ME"/>
              </w:rPr>
              <w:t>trebu</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zbrinjavanje.</w:t>
            </w:r>
            <w:r w:rsidR="00853DAB" w:rsidRPr="002431B7">
              <w:rPr>
                <w:noProof/>
                <w:color w:val="000000"/>
                <w:sz w:val="22"/>
                <w:szCs w:val="22"/>
                <w:lang w:val="sr-Latn-ME"/>
              </w:rPr>
              <w:t xml:space="preserve"> </w:t>
            </w:r>
            <w:r w:rsidR="009B57C0" w:rsidRPr="002431B7">
              <w:rPr>
                <w:noProof/>
                <w:color w:val="000000"/>
                <w:sz w:val="22"/>
                <w:szCs w:val="22"/>
                <w:lang w:val="sr-Latn-ME"/>
              </w:rPr>
              <w:t>Efikasnost</w:t>
            </w:r>
            <w:r w:rsidR="00853DAB" w:rsidRPr="002431B7">
              <w:rPr>
                <w:noProof/>
                <w:color w:val="000000"/>
                <w:sz w:val="22"/>
                <w:szCs w:val="22"/>
                <w:lang w:val="sr-Latn-ME"/>
              </w:rPr>
              <w:t xml:space="preserve"> </w:t>
            </w:r>
            <w:r w:rsidRPr="002431B7">
              <w:rPr>
                <w:noProof/>
                <w:color w:val="000000"/>
                <w:sz w:val="22"/>
                <w:szCs w:val="22"/>
                <w:lang w:val="sr-Latn-ME"/>
              </w:rPr>
              <w:t>uklanjanja</w:t>
            </w:r>
            <w:r w:rsidR="00853DAB" w:rsidRPr="002431B7">
              <w:rPr>
                <w:noProof/>
                <w:color w:val="000000"/>
                <w:sz w:val="22"/>
                <w:szCs w:val="22"/>
                <w:lang w:val="sr-Latn-ME"/>
              </w:rPr>
              <w:t xml:space="preserve"> </w:t>
            </w:r>
            <w:r w:rsidRPr="002431B7">
              <w:rPr>
                <w:noProof/>
                <w:color w:val="000000"/>
                <w:sz w:val="22"/>
                <w:szCs w:val="22"/>
                <w:lang w:val="sr-Latn-ME"/>
              </w:rPr>
              <w:t>može</w:t>
            </w:r>
            <w:r w:rsidR="00853DAB" w:rsidRPr="002431B7">
              <w:rPr>
                <w:noProof/>
                <w:color w:val="000000"/>
                <w:sz w:val="22"/>
                <w:szCs w:val="22"/>
                <w:lang w:val="sr-Latn-ME"/>
              </w:rPr>
              <w:t xml:space="preserve"> </w:t>
            </w:r>
            <w:r w:rsidRPr="002431B7">
              <w:rPr>
                <w:noProof/>
                <w:color w:val="000000"/>
                <w:sz w:val="22"/>
                <w:szCs w:val="22"/>
                <w:lang w:val="sr-Latn-ME"/>
              </w:rPr>
              <w:t>se</w:t>
            </w:r>
            <w:r w:rsidR="00853DAB" w:rsidRPr="002431B7">
              <w:rPr>
                <w:noProof/>
                <w:color w:val="000000"/>
                <w:sz w:val="22"/>
                <w:szCs w:val="22"/>
                <w:lang w:val="sr-Latn-ME"/>
              </w:rPr>
              <w:t xml:space="preserve"> </w:t>
            </w:r>
            <w:r w:rsidR="009B57C0" w:rsidRPr="002431B7">
              <w:rPr>
                <w:noProof/>
                <w:color w:val="000000"/>
                <w:sz w:val="22"/>
                <w:szCs w:val="22"/>
                <w:lang w:val="sr-Latn-ME"/>
              </w:rPr>
              <w:t>poboljšati</w:t>
            </w:r>
            <w:r w:rsidR="00853DAB" w:rsidRPr="002431B7">
              <w:rPr>
                <w:noProof/>
                <w:color w:val="000000"/>
                <w:sz w:val="22"/>
                <w:szCs w:val="22"/>
                <w:lang w:val="sr-Latn-ME"/>
              </w:rPr>
              <w:t xml:space="preserve"> </w:t>
            </w:r>
            <w:r w:rsidR="00EB1B68" w:rsidRPr="002431B7">
              <w:rPr>
                <w:noProof/>
                <w:color w:val="000000"/>
                <w:sz w:val="22"/>
                <w:szCs w:val="22"/>
                <w:lang w:val="sr-Latn-ME"/>
              </w:rPr>
              <w:t>povećanjem</w:t>
            </w:r>
            <w:r w:rsidR="00853DAB" w:rsidRPr="002431B7">
              <w:rPr>
                <w:noProof/>
                <w:color w:val="000000"/>
                <w:sz w:val="22"/>
                <w:szCs w:val="22"/>
                <w:lang w:val="sr-Latn-ME"/>
              </w:rPr>
              <w:t xml:space="preserve"> </w:t>
            </w:r>
            <w:r w:rsidR="00EB1B68" w:rsidRPr="002431B7">
              <w:rPr>
                <w:noProof/>
                <w:color w:val="000000"/>
                <w:sz w:val="22"/>
                <w:szCs w:val="22"/>
                <w:lang w:val="sr-Latn-ME"/>
              </w:rPr>
              <w:t>t</w:t>
            </w:r>
            <w:r w:rsidRPr="002431B7">
              <w:rPr>
                <w:noProof/>
                <w:color w:val="000000"/>
                <w:sz w:val="22"/>
                <w:szCs w:val="22"/>
                <w:lang w:val="sr-Latn-ME"/>
              </w:rPr>
              <w:t>emperature</w:t>
            </w:r>
            <w:r w:rsidR="00853DAB" w:rsidRPr="002431B7">
              <w:rPr>
                <w:noProof/>
                <w:color w:val="000000"/>
                <w:sz w:val="22"/>
                <w:szCs w:val="22"/>
                <w:lang w:val="sr-Latn-ME"/>
              </w:rPr>
              <w:t xml:space="preserve"> </w:t>
            </w:r>
            <w:r w:rsidRPr="002431B7">
              <w:rPr>
                <w:noProof/>
                <w:color w:val="000000"/>
                <w:sz w:val="22"/>
                <w:szCs w:val="22"/>
                <w:lang w:val="sr-Latn-ME"/>
              </w:rPr>
              <w:t>ili</w:t>
            </w:r>
            <w:r w:rsidR="00853DAB" w:rsidRPr="002431B7">
              <w:rPr>
                <w:noProof/>
                <w:color w:val="000000"/>
                <w:sz w:val="22"/>
                <w:szCs w:val="22"/>
                <w:lang w:val="sr-Latn-ME"/>
              </w:rPr>
              <w:t xml:space="preserve"> </w:t>
            </w:r>
            <w:r w:rsidRPr="002431B7">
              <w:rPr>
                <w:noProof/>
                <w:color w:val="000000"/>
                <w:sz w:val="22"/>
                <w:szCs w:val="22"/>
                <w:lang w:val="sr-Latn-ME"/>
              </w:rPr>
              <w:t>smanjenjem</w:t>
            </w:r>
            <w:r w:rsidR="00853DAB" w:rsidRPr="002431B7">
              <w:rPr>
                <w:noProof/>
                <w:color w:val="000000"/>
                <w:sz w:val="22"/>
                <w:szCs w:val="22"/>
                <w:lang w:val="sr-Latn-ME"/>
              </w:rPr>
              <w:t xml:space="preserve"> </w:t>
            </w:r>
            <w:r w:rsidR="009B57C0" w:rsidRPr="002431B7">
              <w:rPr>
                <w:noProof/>
                <w:color w:val="000000"/>
                <w:sz w:val="22"/>
                <w:szCs w:val="22"/>
                <w:lang w:val="sr-Latn-ME"/>
              </w:rPr>
              <w:t>pritiska</w:t>
            </w:r>
            <w:r w:rsidRPr="002431B7">
              <w:rPr>
                <w:noProof/>
                <w:color w:val="000000"/>
                <w:sz w:val="22"/>
                <w:szCs w:val="22"/>
                <w:lang w:val="sr-Latn-ME"/>
              </w:rPr>
              <w:t>.</w:t>
            </w:r>
          </w:p>
        </w:tc>
      </w:tr>
    </w:tbl>
    <w:p w14:paraId="5B62FCCD" w14:textId="77777777" w:rsidR="001965E5" w:rsidRPr="00C70BDB" w:rsidRDefault="001965E5" w:rsidP="005E3476">
      <w:pPr>
        <w:pStyle w:val="Heading2"/>
        <w:rPr>
          <w:rFonts w:ascii="Times New Roman" w:hAnsi="Times New Roman" w:cs="Times New Roman"/>
          <w:noProof/>
          <w:sz w:val="24"/>
          <w:szCs w:val="24"/>
          <w:lang w:val="sr-Latn-ME"/>
        </w:rPr>
      </w:pPr>
    </w:p>
    <w:p w14:paraId="609BE2FF" w14:textId="6586ACDB" w:rsidR="007304AD" w:rsidRPr="00C70BDB" w:rsidRDefault="007304AD" w:rsidP="005E3476">
      <w:pPr>
        <w:pStyle w:val="Heading2"/>
        <w:rPr>
          <w:rStyle w:val="bold"/>
          <w:rFonts w:ascii="Times New Roman" w:hAnsi="Times New Roman" w:cs="Times New Roman"/>
          <w:noProof/>
          <w:sz w:val="24"/>
          <w:szCs w:val="24"/>
          <w:lang w:val="sr-Latn-ME"/>
        </w:rPr>
      </w:pPr>
      <w:bookmarkStart w:id="66" w:name="_Toc76053038"/>
      <w:r w:rsidRPr="00C70BDB">
        <w:rPr>
          <w:rFonts w:ascii="Times New Roman" w:hAnsi="Times New Roman" w:cs="Times New Roman"/>
          <w:noProof/>
          <w:sz w:val="24"/>
          <w:szCs w:val="24"/>
          <w:lang w:val="sr-Latn-ME"/>
        </w:rPr>
        <w:t>6.4.</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Tehnike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sortiranja</w:t>
      </w:r>
      <w:bookmarkEnd w:id="66"/>
    </w:p>
    <w:p w14:paraId="61565E9D" w14:textId="77777777" w:rsidR="004D59AC" w:rsidRPr="00C70BDB" w:rsidRDefault="004D59AC" w:rsidP="00CC05E7">
      <w:pPr>
        <w:rPr>
          <w:rFonts w:ascii="Times New Roman" w:hAnsi="Times New Roman" w:cs="Times New Roman"/>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24"/>
        <w:gridCol w:w="6305"/>
      </w:tblGrid>
      <w:tr w:rsidR="007304AD" w:rsidRPr="00C70BDB" w14:paraId="66FF79CE" w14:textId="77777777" w:rsidTr="00CC05E7">
        <w:tc>
          <w:tcPr>
            <w:tcW w:w="3322" w:type="dxa"/>
            <w:shd w:val="clear" w:color="auto" w:fill="FFFFFF"/>
            <w:tcMar>
              <w:top w:w="120" w:type="dxa"/>
              <w:left w:w="120" w:type="dxa"/>
              <w:bottom w:w="120" w:type="dxa"/>
              <w:right w:w="120" w:type="dxa"/>
            </w:tcMar>
            <w:hideMark/>
          </w:tcPr>
          <w:p w14:paraId="5760308B" w14:textId="77777777" w:rsidR="007304AD" w:rsidRPr="00C70BDB" w:rsidRDefault="007304AD" w:rsidP="00CC05E7">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Tehnika</w:t>
            </w:r>
          </w:p>
        </w:tc>
        <w:tc>
          <w:tcPr>
            <w:tcW w:w="6301" w:type="dxa"/>
            <w:shd w:val="clear" w:color="auto" w:fill="FFFFFF"/>
            <w:tcMar>
              <w:top w:w="120" w:type="dxa"/>
              <w:left w:w="120" w:type="dxa"/>
              <w:bottom w:w="120" w:type="dxa"/>
              <w:right w:w="120" w:type="dxa"/>
            </w:tcMar>
            <w:hideMark/>
          </w:tcPr>
          <w:p w14:paraId="20333185" w14:textId="77777777" w:rsidR="007304AD" w:rsidRPr="00C70BDB" w:rsidRDefault="007304AD" w:rsidP="00CC05E7">
            <w:pPr>
              <w:pStyle w:val="tbl-hdr"/>
              <w:spacing w:before="0" w:beforeAutospacing="0" w:after="0" w:afterAutospacing="0"/>
              <w:ind w:right="195"/>
              <w:jc w:val="center"/>
              <w:rPr>
                <w:b/>
                <w:bCs/>
                <w:noProof/>
                <w:color w:val="000000"/>
                <w:sz w:val="22"/>
                <w:szCs w:val="22"/>
                <w:lang w:val="sr-Latn-ME"/>
              </w:rPr>
            </w:pPr>
            <w:r w:rsidRPr="00C70BDB">
              <w:rPr>
                <w:b/>
                <w:bCs/>
                <w:noProof/>
                <w:color w:val="000000"/>
                <w:sz w:val="22"/>
                <w:szCs w:val="22"/>
                <w:lang w:val="sr-Latn-ME"/>
              </w:rPr>
              <w:t>Opis</w:t>
            </w:r>
          </w:p>
        </w:tc>
      </w:tr>
      <w:tr w:rsidR="007304AD" w:rsidRPr="00C70BDB" w14:paraId="21DC0B60" w14:textId="77777777" w:rsidTr="00CC05E7">
        <w:tc>
          <w:tcPr>
            <w:tcW w:w="3322" w:type="dxa"/>
            <w:shd w:val="clear" w:color="auto" w:fill="FFFFFF"/>
            <w:tcMar>
              <w:top w:w="120" w:type="dxa"/>
              <w:left w:w="120" w:type="dxa"/>
              <w:bottom w:w="120" w:type="dxa"/>
              <w:right w:w="120" w:type="dxa"/>
            </w:tcMar>
            <w:hideMark/>
          </w:tcPr>
          <w:p w14:paraId="71F0C068" w14:textId="0BFD87F1"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Separacija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009B57C0" w:rsidRPr="00C70BDB">
              <w:rPr>
                <w:noProof/>
                <w:color w:val="000000"/>
                <w:sz w:val="22"/>
                <w:szCs w:val="22"/>
                <w:lang w:val="sr-Latn-ME"/>
              </w:rPr>
              <w:t>vazdušnoj</w:t>
            </w:r>
            <w:r w:rsidR="00853DAB">
              <w:rPr>
                <w:noProof/>
                <w:color w:val="000000"/>
                <w:sz w:val="22"/>
                <w:szCs w:val="22"/>
                <w:lang w:val="sr-Latn-ME"/>
              </w:rPr>
              <w:t xml:space="preserve"> </w:t>
            </w:r>
            <w:r w:rsidRPr="00C70BDB">
              <w:rPr>
                <w:noProof/>
                <w:color w:val="000000"/>
                <w:sz w:val="22"/>
                <w:szCs w:val="22"/>
                <w:lang w:val="sr-Latn-ME"/>
              </w:rPr>
              <w:t>struji</w:t>
            </w:r>
          </w:p>
        </w:tc>
        <w:tc>
          <w:tcPr>
            <w:tcW w:w="6301" w:type="dxa"/>
            <w:shd w:val="clear" w:color="auto" w:fill="FFFFFF"/>
            <w:tcMar>
              <w:top w:w="120" w:type="dxa"/>
              <w:left w:w="120" w:type="dxa"/>
              <w:bottom w:w="120" w:type="dxa"/>
              <w:right w:w="120" w:type="dxa"/>
            </w:tcMar>
            <w:hideMark/>
          </w:tcPr>
          <w:p w14:paraId="3C123730" w14:textId="791D095C" w:rsidR="007304AD"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Separacija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009B57C0" w:rsidRPr="00C70BDB">
              <w:rPr>
                <w:noProof/>
                <w:color w:val="000000"/>
                <w:sz w:val="22"/>
                <w:szCs w:val="22"/>
                <w:lang w:val="sr-Latn-ME"/>
              </w:rPr>
              <w:t>vazdušnoj</w:t>
            </w:r>
            <w:r w:rsidR="00853DAB">
              <w:rPr>
                <w:noProof/>
                <w:color w:val="000000"/>
                <w:sz w:val="22"/>
                <w:szCs w:val="22"/>
                <w:lang w:val="sr-Latn-ME"/>
              </w:rPr>
              <w:t xml:space="preserve"> </w:t>
            </w:r>
            <w:r w:rsidRPr="00C70BDB">
              <w:rPr>
                <w:noProof/>
                <w:color w:val="000000"/>
                <w:sz w:val="22"/>
                <w:szCs w:val="22"/>
                <w:lang w:val="sr-Latn-ME"/>
              </w:rPr>
              <w:t>struji</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009B57C0" w:rsidRPr="00C70BDB">
              <w:rPr>
                <w:noProof/>
                <w:color w:val="000000"/>
                <w:sz w:val="22"/>
                <w:szCs w:val="22"/>
                <w:lang w:val="sr-Latn-ME"/>
              </w:rPr>
              <w:t>vazdušna</w:t>
            </w:r>
            <w:r w:rsidR="00853DAB">
              <w:rPr>
                <w:noProof/>
                <w:color w:val="000000"/>
                <w:sz w:val="22"/>
                <w:szCs w:val="22"/>
                <w:lang w:val="sr-Latn-ME"/>
              </w:rPr>
              <w:t xml:space="preserve"> </w:t>
            </w:r>
            <w:r w:rsidRPr="00C70BDB">
              <w:rPr>
                <w:noProof/>
                <w:color w:val="000000"/>
                <w:sz w:val="22"/>
                <w:szCs w:val="22"/>
                <w:lang w:val="sr-Latn-ME"/>
              </w:rPr>
              <w:t>separacija)</w:t>
            </w:r>
            <w:r w:rsidR="00853DAB">
              <w:rPr>
                <w:noProof/>
                <w:color w:val="000000"/>
                <w:sz w:val="22"/>
                <w:szCs w:val="22"/>
                <w:lang w:val="sr-Latn-ME"/>
              </w:rPr>
              <w:t xml:space="preserve"> </w:t>
            </w:r>
            <w:r w:rsidRPr="00C70BDB">
              <w:rPr>
                <w:noProof/>
                <w:color w:val="000000"/>
                <w:sz w:val="22"/>
                <w:szCs w:val="22"/>
                <w:lang w:val="sr-Latn-ME"/>
              </w:rPr>
              <w:t>postupak</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granulometrijskog</w:t>
            </w:r>
            <w:r w:rsidR="00853DAB">
              <w:rPr>
                <w:noProof/>
                <w:color w:val="000000"/>
                <w:sz w:val="22"/>
                <w:szCs w:val="22"/>
                <w:lang w:val="sr-Latn-ME"/>
              </w:rPr>
              <w:t xml:space="preserve"> </w:t>
            </w:r>
            <w:r w:rsidRPr="00C70BDB">
              <w:rPr>
                <w:noProof/>
                <w:color w:val="000000"/>
                <w:sz w:val="22"/>
                <w:szCs w:val="22"/>
                <w:lang w:val="sr-Latn-ME"/>
              </w:rPr>
              <w:t>razdvajanja</w:t>
            </w:r>
            <w:r w:rsidR="00853DAB">
              <w:rPr>
                <w:noProof/>
                <w:color w:val="000000"/>
                <w:sz w:val="22"/>
                <w:szCs w:val="22"/>
                <w:lang w:val="sr-Latn-ME"/>
              </w:rPr>
              <w:t xml:space="preserve"> </w:t>
            </w:r>
            <w:r w:rsidRPr="00C70BDB">
              <w:rPr>
                <w:noProof/>
                <w:color w:val="000000"/>
                <w:sz w:val="22"/>
                <w:szCs w:val="22"/>
                <w:lang w:val="sr-Latn-ME"/>
              </w:rPr>
              <w:t>su</w:t>
            </w:r>
            <w:r w:rsidR="009B57C0" w:rsidRPr="00C70BDB">
              <w:rPr>
                <w:noProof/>
                <w:color w:val="000000"/>
                <w:sz w:val="22"/>
                <w:szCs w:val="22"/>
                <w:lang w:val="sr-Latn-ME"/>
              </w:rPr>
              <w:t>v</w:t>
            </w:r>
            <w:r w:rsidRPr="00C70BDB">
              <w:rPr>
                <w:noProof/>
                <w:color w:val="000000"/>
                <w:sz w:val="22"/>
                <w:szCs w:val="22"/>
                <w:lang w:val="sr-Latn-ME"/>
              </w:rPr>
              <w:t>ih</w:t>
            </w:r>
            <w:r w:rsidR="00853DAB">
              <w:rPr>
                <w:noProof/>
                <w:color w:val="000000"/>
                <w:sz w:val="22"/>
                <w:szCs w:val="22"/>
                <w:lang w:val="sr-Latn-ME"/>
              </w:rPr>
              <w:t xml:space="preserve"> </w:t>
            </w:r>
            <w:r w:rsidRPr="00C70BDB">
              <w:rPr>
                <w:noProof/>
                <w:color w:val="000000"/>
                <w:sz w:val="22"/>
                <w:szCs w:val="22"/>
                <w:lang w:val="sr-Latn-ME"/>
              </w:rPr>
              <w:t>mješavina</w:t>
            </w:r>
            <w:r w:rsidR="00853DAB">
              <w:rPr>
                <w:noProof/>
                <w:color w:val="000000"/>
                <w:sz w:val="22"/>
                <w:szCs w:val="22"/>
                <w:lang w:val="sr-Latn-ME"/>
              </w:rPr>
              <w:t xml:space="preserve"> </w:t>
            </w:r>
            <w:r w:rsidRPr="00C70BDB">
              <w:rPr>
                <w:noProof/>
                <w:color w:val="000000"/>
                <w:sz w:val="22"/>
                <w:szCs w:val="22"/>
                <w:lang w:val="sr-Latn-ME"/>
              </w:rPr>
              <w:t>različitih</w:t>
            </w:r>
            <w:r w:rsidR="00853DAB">
              <w:rPr>
                <w:noProof/>
                <w:color w:val="000000"/>
                <w:sz w:val="22"/>
                <w:szCs w:val="22"/>
                <w:lang w:val="sr-Latn-ME"/>
              </w:rPr>
              <w:t xml:space="preserve"> </w:t>
            </w:r>
            <w:r w:rsidRPr="00C70BDB">
              <w:rPr>
                <w:noProof/>
                <w:color w:val="000000"/>
                <w:sz w:val="22"/>
                <w:szCs w:val="22"/>
                <w:lang w:val="sr-Latn-ME"/>
              </w:rPr>
              <w:t>veličina</w:t>
            </w:r>
            <w:r w:rsidR="00853DAB">
              <w:rPr>
                <w:noProof/>
                <w:color w:val="000000"/>
                <w:sz w:val="22"/>
                <w:szCs w:val="22"/>
                <w:lang w:val="sr-Latn-ME"/>
              </w:rPr>
              <w:t xml:space="preserve"> </w:t>
            </w:r>
            <w:r w:rsidRPr="00C70BDB">
              <w:rPr>
                <w:noProof/>
                <w:color w:val="000000"/>
                <w:sz w:val="22"/>
                <w:szCs w:val="22"/>
                <w:lang w:val="sr-Latn-ME"/>
              </w:rPr>
              <w:t>čes</w:t>
            </w:r>
            <w:r w:rsidR="009B57C0" w:rsidRPr="00C70BDB">
              <w:rPr>
                <w:noProof/>
                <w:color w:val="000000"/>
                <w:sz w:val="22"/>
                <w:szCs w:val="22"/>
                <w:lang w:val="sr-Latn-ME"/>
              </w:rPr>
              <w:t>tica</w:t>
            </w:r>
            <w:r w:rsidR="00853DAB">
              <w:rPr>
                <w:noProof/>
                <w:color w:val="000000"/>
                <w:sz w:val="22"/>
                <w:szCs w:val="22"/>
                <w:lang w:val="sr-Latn-ME"/>
              </w:rPr>
              <w:t xml:space="preserve"> </w:t>
            </w:r>
            <w:r w:rsidR="009B57C0" w:rsidRPr="00C70BDB">
              <w:rPr>
                <w:noProof/>
                <w:color w:val="000000"/>
                <w:sz w:val="22"/>
                <w:szCs w:val="22"/>
                <w:lang w:val="sr-Latn-ME"/>
              </w:rPr>
              <w:t>u</w:t>
            </w:r>
            <w:r w:rsidR="00853DAB">
              <w:rPr>
                <w:noProof/>
                <w:color w:val="000000"/>
                <w:sz w:val="22"/>
                <w:szCs w:val="22"/>
                <w:lang w:val="sr-Latn-ME"/>
              </w:rPr>
              <w:t xml:space="preserve"> </w:t>
            </w:r>
            <w:r w:rsidR="009B57C0" w:rsidRPr="00C70BDB">
              <w:rPr>
                <w:noProof/>
                <w:color w:val="000000"/>
                <w:sz w:val="22"/>
                <w:szCs w:val="22"/>
                <w:lang w:val="sr-Latn-ME"/>
              </w:rPr>
              <w:t>granulometrijske</w:t>
            </w:r>
            <w:r w:rsidR="00853DAB">
              <w:rPr>
                <w:noProof/>
                <w:color w:val="000000"/>
                <w:sz w:val="22"/>
                <w:szCs w:val="22"/>
                <w:lang w:val="sr-Latn-ME"/>
              </w:rPr>
              <w:t xml:space="preserve"> </w:t>
            </w:r>
            <w:r w:rsidR="009B57C0" w:rsidRPr="00C70BDB">
              <w:rPr>
                <w:noProof/>
                <w:color w:val="000000"/>
                <w:sz w:val="22"/>
                <w:szCs w:val="22"/>
                <w:lang w:val="sr-Latn-ME"/>
              </w:rPr>
              <w:t>grupe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klase</w:t>
            </w:r>
            <w:r w:rsidR="00853DAB">
              <w:rPr>
                <w:noProof/>
                <w:color w:val="000000"/>
                <w:sz w:val="22"/>
                <w:szCs w:val="22"/>
                <w:lang w:val="sr-Latn-ME"/>
              </w:rPr>
              <w:t xml:space="preserve"> </w:t>
            </w:r>
            <w:r w:rsidRPr="00C70BDB">
              <w:rPr>
                <w:noProof/>
                <w:color w:val="000000"/>
                <w:sz w:val="22"/>
                <w:szCs w:val="22"/>
                <w:lang w:val="sr-Latn-ME"/>
              </w:rPr>
              <w:t>veličine</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741C6B">
              <w:rPr>
                <w:noProof/>
                <w:color w:val="000000"/>
                <w:sz w:val="22"/>
                <w:szCs w:val="22"/>
                <w:lang w:val="sr-Latn-ME"/>
              </w:rPr>
              <w:t>10</w:t>
            </w:r>
            <w:r w:rsidR="00853DAB" w:rsidRPr="005801D8">
              <w:rPr>
                <w:i/>
                <w:noProof/>
                <w:color w:val="000000"/>
                <w:sz w:val="22"/>
                <w:szCs w:val="22"/>
                <w:lang w:val="sr-Latn-ME"/>
              </w:rPr>
              <w:t xml:space="preserve"> </w:t>
            </w:r>
            <w:r w:rsidRPr="005801D8">
              <w:rPr>
                <w:i/>
                <w:noProof/>
                <w:color w:val="000000"/>
                <w:sz w:val="22"/>
                <w:szCs w:val="22"/>
                <w:lang w:val="sr-Latn-ME"/>
              </w:rPr>
              <w:t>mesh</w:t>
            </w:r>
            <w:r w:rsidR="00853DAB">
              <w:rPr>
                <w:noProof/>
                <w:color w:val="000000"/>
                <w:sz w:val="22"/>
                <w:szCs w:val="22"/>
                <w:lang w:val="sr-Latn-ME"/>
              </w:rPr>
              <w:t xml:space="preserve"> </w:t>
            </w:r>
            <w:r w:rsidRPr="00C70BDB">
              <w:rPr>
                <w:noProof/>
                <w:color w:val="000000"/>
                <w:sz w:val="22"/>
                <w:szCs w:val="22"/>
                <w:lang w:val="sr-Latn-ME"/>
              </w:rPr>
              <w:t>do</w:t>
            </w:r>
            <w:r w:rsidR="00853DAB">
              <w:rPr>
                <w:noProof/>
                <w:color w:val="000000"/>
                <w:sz w:val="22"/>
                <w:szCs w:val="22"/>
                <w:lang w:val="sr-Latn-ME"/>
              </w:rPr>
              <w:t xml:space="preserve"> </w:t>
            </w:r>
            <w:r w:rsidRPr="005801D8">
              <w:rPr>
                <w:i/>
                <w:noProof/>
                <w:color w:val="000000"/>
                <w:sz w:val="22"/>
                <w:szCs w:val="22"/>
                <w:lang w:val="sr-Latn-ME"/>
              </w:rPr>
              <w:t>sub-mesh</w:t>
            </w:r>
            <w:r w:rsidRPr="00C70BDB">
              <w:rPr>
                <w:noProof/>
                <w:color w:val="000000"/>
                <w:sz w:val="22"/>
                <w:szCs w:val="22"/>
                <w:lang w:val="sr-Latn-ME"/>
              </w:rPr>
              <w:t>.</w:t>
            </w:r>
            <w:r w:rsidR="00853DAB">
              <w:rPr>
                <w:noProof/>
                <w:color w:val="000000"/>
                <w:sz w:val="22"/>
                <w:szCs w:val="22"/>
                <w:lang w:val="sr-Latn-ME"/>
              </w:rPr>
              <w:t xml:space="preserve"> </w:t>
            </w:r>
            <w:r w:rsidR="009B57C0" w:rsidRPr="00C70BDB">
              <w:rPr>
                <w:noProof/>
                <w:color w:val="000000"/>
                <w:sz w:val="22"/>
                <w:szCs w:val="22"/>
                <w:lang w:val="sr-Latn-ME"/>
              </w:rPr>
              <w:t>Vazdušna</w:t>
            </w:r>
            <w:r w:rsidR="00853DAB">
              <w:rPr>
                <w:noProof/>
                <w:color w:val="000000"/>
                <w:sz w:val="22"/>
                <w:szCs w:val="22"/>
                <w:lang w:val="sr-Latn-ME"/>
              </w:rPr>
              <w:t xml:space="preserve"> </w:t>
            </w:r>
            <w:r w:rsidRPr="00C70BDB">
              <w:rPr>
                <w:noProof/>
                <w:color w:val="000000"/>
                <w:sz w:val="22"/>
                <w:szCs w:val="22"/>
                <w:lang w:val="sr-Latn-ME"/>
              </w:rPr>
              <w:t>sita</w:t>
            </w:r>
            <w:r w:rsidR="00853DAB">
              <w:rPr>
                <w:noProof/>
                <w:color w:val="000000"/>
                <w:sz w:val="22"/>
                <w:szCs w:val="22"/>
                <w:lang w:val="sr-Latn-ME"/>
              </w:rPr>
              <w:t xml:space="preserve"> </w:t>
            </w:r>
            <w:r w:rsidRPr="00C70BDB">
              <w:rPr>
                <w:noProof/>
                <w:color w:val="000000"/>
                <w:sz w:val="22"/>
                <w:szCs w:val="22"/>
                <w:lang w:val="sr-Latn-ME"/>
              </w:rPr>
              <w:t>(balistički</w:t>
            </w:r>
            <w:r w:rsidR="00853DAB">
              <w:rPr>
                <w:noProof/>
                <w:color w:val="000000"/>
                <w:sz w:val="22"/>
                <w:szCs w:val="22"/>
                <w:lang w:val="sr-Latn-ME"/>
              </w:rPr>
              <w:t xml:space="preserve"> </w:t>
            </w:r>
            <w:r w:rsidRPr="00C70BDB">
              <w:rPr>
                <w:noProof/>
                <w:color w:val="000000"/>
                <w:sz w:val="22"/>
                <w:szCs w:val="22"/>
                <w:lang w:val="sr-Latn-ME"/>
              </w:rPr>
              <w:t>separatori)</w:t>
            </w:r>
            <w:r w:rsidR="00853DAB">
              <w:rPr>
                <w:noProof/>
                <w:color w:val="000000"/>
                <w:sz w:val="22"/>
                <w:szCs w:val="22"/>
                <w:lang w:val="sr-Latn-ME"/>
              </w:rPr>
              <w:t xml:space="preserve"> </w:t>
            </w:r>
            <w:r w:rsidRPr="00C70BDB">
              <w:rPr>
                <w:noProof/>
                <w:color w:val="000000"/>
                <w:sz w:val="22"/>
                <w:szCs w:val="22"/>
                <w:lang w:val="sr-Latn-ME"/>
              </w:rPr>
              <w:t>dopunj</w:t>
            </w:r>
            <w:r w:rsidR="009B57C0" w:rsidRPr="00C70BDB">
              <w:rPr>
                <w:noProof/>
                <w:color w:val="000000"/>
                <w:sz w:val="22"/>
                <w:szCs w:val="22"/>
                <w:lang w:val="sr-Latn-ME"/>
              </w:rPr>
              <w:t>avaju</w:t>
            </w:r>
            <w:r w:rsidR="00853DAB">
              <w:rPr>
                <w:noProof/>
                <w:color w:val="000000"/>
                <w:sz w:val="22"/>
                <w:szCs w:val="22"/>
                <w:lang w:val="sr-Latn-ME"/>
              </w:rPr>
              <w:t xml:space="preserve"> </w:t>
            </w:r>
            <w:r w:rsidRPr="00C70BDB">
              <w:rPr>
                <w:noProof/>
                <w:color w:val="000000"/>
                <w:sz w:val="22"/>
                <w:szCs w:val="22"/>
                <w:lang w:val="sr-Latn-ME"/>
              </w:rPr>
              <w:t>sita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primjenama</w:t>
            </w:r>
            <w:r w:rsidR="00853DAB">
              <w:rPr>
                <w:noProof/>
                <w:color w:val="000000"/>
                <w:sz w:val="22"/>
                <w:szCs w:val="22"/>
                <w:lang w:val="sr-Latn-ME"/>
              </w:rPr>
              <w:t xml:space="preserve"> </w:t>
            </w:r>
            <w:r w:rsidRPr="00C70BDB">
              <w:rPr>
                <w:noProof/>
                <w:color w:val="000000"/>
                <w:sz w:val="22"/>
                <w:szCs w:val="22"/>
                <w:lang w:val="sr-Latn-ME"/>
              </w:rPr>
              <w:t>kada</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željene</w:t>
            </w:r>
            <w:r w:rsidR="00853DAB">
              <w:rPr>
                <w:noProof/>
                <w:color w:val="000000"/>
                <w:sz w:val="22"/>
                <w:szCs w:val="22"/>
                <w:lang w:val="sr-Latn-ME"/>
              </w:rPr>
              <w:t xml:space="preserve"> </w:t>
            </w:r>
            <w:r w:rsidRPr="00C70BDB">
              <w:rPr>
                <w:noProof/>
                <w:color w:val="000000"/>
                <w:sz w:val="22"/>
                <w:szCs w:val="22"/>
                <w:lang w:val="sr-Latn-ME"/>
              </w:rPr>
              <w:t>granulometrijske</w:t>
            </w:r>
            <w:r w:rsidR="00853DAB">
              <w:rPr>
                <w:noProof/>
                <w:color w:val="000000"/>
                <w:sz w:val="22"/>
                <w:szCs w:val="22"/>
                <w:lang w:val="sr-Latn-ME"/>
              </w:rPr>
              <w:t xml:space="preserve"> </w:t>
            </w:r>
            <w:r w:rsidRPr="00C70BDB">
              <w:rPr>
                <w:noProof/>
                <w:color w:val="000000"/>
                <w:sz w:val="22"/>
                <w:szCs w:val="22"/>
                <w:lang w:val="sr-Latn-ME"/>
              </w:rPr>
              <w:t>klase</w:t>
            </w:r>
            <w:r w:rsidR="00853DAB">
              <w:rPr>
                <w:noProof/>
                <w:color w:val="000000"/>
                <w:sz w:val="22"/>
                <w:szCs w:val="22"/>
                <w:lang w:val="sr-Latn-ME"/>
              </w:rPr>
              <w:t xml:space="preserve"> </w:t>
            </w:r>
            <w:r w:rsidRPr="00C70BDB">
              <w:rPr>
                <w:noProof/>
                <w:color w:val="000000"/>
                <w:sz w:val="22"/>
                <w:szCs w:val="22"/>
                <w:lang w:val="sr-Latn-ME"/>
              </w:rPr>
              <w:t>manje</w:t>
            </w:r>
            <w:r w:rsidR="00853DAB">
              <w:rPr>
                <w:noProof/>
                <w:color w:val="000000"/>
                <w:sz w:val="22"/>
                <w:szCs w:val="22"/>
                <w:lang w:val="sr-Latn-ME"/>
              </w:rPr>
              <w:t xml:space="preserve"> </w:t>
            </w:r>
            <w:r w:rsidRPr="00C70BDB">
              <w:rPr>
                <w:noProof/>
                <w:color w:val="000000"/>
                <w:sz w:val="22"/>
                <w:szCs w:val="22"/>
                <w:lang w:val="sr-Latn-ME"/>
              </w:rPr>
              <w:t>nego</w:t>
            </w:r>
            <w:r w:rsidR="00853DAB">
              <w:rPr>
                <w:noProof/>
                <w:color w:val="000000"/>
                <w:sz w:val="22"/>
                <w:szCs w:val="22"/>
                <w:lang w:val="sr-Latn-ME"/>
              </w:rPr>
              <w:t xml:space="preserve"> </w:t>
            </w: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postići</w:t>
            </w:r>
            <w:r w:rsidR="00853DAB">
              <w:rPr>
                <w:noProof/>
                <w:color w:val="000000"/>
                <w:sz w:val="22"/>
                <w:szCs w:val="22"/>
                <w:lang w:val="sr-Latn-ME"/>
              </w:rPr>
              <w:t xml:space="preserve"> </w:t>
            </w:r>
            <w:r w:rsidRPr="00C70BDB">
              <w:rPr>
                <w:noProof/>
                <w:color w:val="000000"/>
                <w:sz w:val="22"/>
                <w:szCs w:val="22"/>
                <w:lang w:val="sr-Latn-ME"/>
              </w:rPr>
              <w:t>komercijalnim</w:t>
            </w:r>
            <w:r w:rsidR="00853DAB">
              <w:rPr>
                <w:noProof/>
                <w:color w:val="000000"/>
                <w:sz w:val="22"/>
                <w:szCs w:val="22"/>
                <w:lang w:val="sr-Latn-ME"/>
              </w:rPr>
              <w:t xml:space="preserve"> </w:t>
            </w:r>
            <w:r w:rsidRPr="00C70BDB">
              <w:rPr>
                <w:noProof/>
                <w:color w:val="000000"/>
                <w:sz w:val="22"/>
                <w:szCs w:val="22"/>
                <w:lang w:val="sr-Latn-ME"/>
              </w:rPr>
              <w:t>sitima</w:t>
            </w:r>
            <w:r w:rsidR="00EB1B68" w:rsidRPr="00C70BDB">
              <w:rPr>
                <w:noProof/>
                <w:color w:val="000000"/>
                <w:sz w:val="22"/>
                <w:szCs w:val="22"/>
                <w:lang w:val="sr-Latn-ME"/>
              </w:rPr>
              <w:t>,</w:t>
            </w:r>
            <w:r w:rsidR="00853DAB">
              <w:rPr>
                <w:noProof/>
                <w:color w:val="000000"/>
                <w:sz w:val="22"/>
                <w:szCs w:val="22"/>
                <w:lang w:val="sr-Latn-ME"/>
              </w:rPr>
              <w:t xml:space="preserve"> </w:t>
            </w:r>
            <w:r w:rsidR="00F24A7C"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dopunjuju</w:t>
            </w:r>
            <w:r w:rsidR="00853DAB">
              <w:rPr>
                <w:noProof/>
                <w:color w:val="000000"/>
                <w:sz w:val="22"/>
                <w:szCs w:val="22"/>
                <w:lang w:val="sr-Latn-ME"/>
              </w:rPr>
              <w:t xml:space="preserve"> </w:t>
            </w:r>
            <w:r w:rsidRPr="00C70BDB">
              <w:rPr>
                <w:noProof/>
                <w:color w:val="000000"/>
                <w:sz w:val="22"/>
                <w:szCs w:val="22"/>
                <w:lang w:val="sr-Latn-ME"/>
              </w:rPr>
              <w:t>sita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rešetke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veće</w:t>
            </w:r>
            <w:r w:rsidR="00853DAB">
              <w:rPr>
                <w:noProof/>
                <w:color w:val="000000"/>
                <w:sz w:val="22"/>
                <w:szCs w:val="22"/>
                <w:lang w:val="sr-Latn-ME"/>
              </w:rPr>
              <w:t xml:space="preserve"> </w:t>
            </w:r>
            <w:r w:rsidRPr="00C70BDB">
              <w:rPr>
                <w:noProof/>
                <w:color w:val="000000"/>
                <w:sz w:val="22"/>
                <w:szCs w:val="22"/>
                <w:lang w:val="sr-Latn-ME"/>
              </w:rPr>
              <w:t>klase</w:t>
            </w:r>
            <w:r w:rsidR="00853DAB">
              <w:rPr>
                <w:noProof/>
                <w:color w:val="000000"/>
                <w:sz w:val="22"/>
                <w:szCs w:val="22"/>
                <w:lang w:val="sr-Latn-ME"/>
              </w:rPr>
              <w:t xml:space="preserve"> </w:t>
            </w:r>
            <w:r w:rsidRPr="00C70BDB">
              <w:rPr>
                <w:noProof/>
                <w:color w:val="000000"/>
                <w:sz w:val="22"/>
                <w:szCs w:val="22"/>
                <w:lang w:val="sr-Latn-ME"/>
              </w:rPr>
              <w:t>ako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opravdano</w:t>
            </w:r>
            <w:r w:rsidR="00853DAB">
              <w:rPr>
                <w:noProof/>
                <w:color w:val="000000"/>
                <w:sz w:val="22"/>
                <w:szCs w:val="22"/>
                <w:lang w:val="sr-Latn-ME"/>
              </w:rPr>
              <w:t xml:space="preserve"> </w:t>
            </w:r>
            <w:r w:rsidRPr="00C70BDB">
              <w:rPr>
                <w:noProof/>
                <w:color w:val="000000"/>
                <w:sz w:val="22"/>
                <w:szCs w:val="22"/>
                <w:lang w:val="sr-Latn-ME"/>
              </w:rPr>
              <w:t>posebni</w:t>
            </w:r>
            <w:r w:rsidR="009B57C0" w:rsidRPr="00C70BDB">
              <w:rPr>
                <w:noProof/>
                <w:color w:val="000000"/>
                <w:sz w:val="22"/>
                <w:szCs w:val="22"/>
                <w:lang w:val="sr-Latn-ME"/>
              </w:rPr>
              <w:t>m</w:t>
            </w:r>
            <w:r w:rsidR="00853DAB">
              <w:rPr>
                <w:noProof/>
                <w:color w:val="000000"/>
                <w:sz w:val="22"/>
                <w:szCs w:val="22"/>
                <w:lang w:val="sr-Latn-ME"/>
              </w:rPr>
              <w:t xml:space="preserve"> </w:t>
            </w:r>
            <w:r w:rsidR="009B57C0" w:rsidRPr="00C70BDB">
              <w:rPr>
                <w:noProof/>
                <w:color w:val="000000"/>
                <w:sz w:val="22"/>
                <w:szCs w:val="22"/>
                <w:lang w:val="sr-Latn-ME"/>
              </w:rPr>
              <w:t>prednostima</w:t>
            </w:r>
            <w:r w:rsidR="00853DAB">
              <w:rPr>
                <w:noProof/>
                <w:color w:val="000000"/>
                <w:sz w:val="22"/>
                <w:szCs w:val="22"/>
                <w:lang w:val="sr-Latn-ME"/>
              </w:rPr>
              <w:t xml:space="preserve"> </w:t>
            </w:r>
            <w:r w:rsidR="009B57C0" w:rsidRPr="00C70BDB">
              <w:rPr>
                <w:noProof/>
                <w:color w:val="000000"/>
                <w:sz w:val="22"/>
                <w:szCs w:val="22"/>
                <w:lang w:val="sr-Latn-ME"/>
              </w:rPr>
              <w:t>razdvajanja</w:t>
            </w:r>
            <w:r w:rsidR="00853DAB">
              <w:rPr>
                <w:noProof/>
                <w:color w:val="000000"/>
                <w:sz w:val="22"/>
                <w:szCs w:val="22"/>
                <w:lang w:val="sr-Latn-ME"/>
              </w:rPr>
              <w:t xml:space="preserve"> </w:t>
            </w:r>
            <w:r w:rsidR="009B57C0" w:rsidRPr="00C70BDB">
              <w:rPr>
                <w:noProof/>
                <w:color w:val="000000"/>
                <w:sz w:val="22"/>
                <w:szCs w:val="22"/>
                <w:lang w:val="sr-Latn-ME"/>
              </w:rPr>
              <w:t>vazduhom</w:t>
            </w:r>
            <w:r w:rsidRPr="00C70BDB">
              <w:rPr>
                <w:noProof/>
                <w:color w:val="000000"/>
                <w:sz w:val="22"/>
                <w:szCs w:val="22"/>
                <w:lang w:val="sr-Latn-ME"/>
              </w:rPr>
              <w:t>.</w:t>
            </w:r>
          </w:p>
        </w:tc>
      </w:tr>
      <w:tr w:rsidR="007304AD" w:rsidRPr="00C70BDB" w14:paraId="452B20C6" w14:textId="77777777" w:rsidTr="00CC05E7">
        <w:tc>
          <w:tcPr>
            <w:tcW w:w="3322" w:type="dxa"/>
            <w:shd w:val="clear" w:color="auto" w:fill="FFFFFF"/>
            <w:tcMar>
              <w:top w:w="120" w:type="dxa"/>
              <w:left w:w="120" w:type="dxa"/>
              <w:bottom w:w="120" w:type="dxa"/>
              <w:right w:w="120" w:type="dxa"/>
            </w:tcMar>
            <w:hideMark/>
          </w:tcPr>
          <w:p w14:paraId="11AD1AAC" w14:textId="69FD0C60"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Separator</w:t>
            </w:r>
            <w:r w:rsidR="00853DAB">
              <w:rPr>
                <w:noProof/>
                <w:color w:val="000000"/>
                <w:sz w:val="22"/>
                <w:szCs w:val="22"/>
                <w:lang w:val="sr-Latn-ME"/>
              </w:rPr>
              <w:t xml:space="preserve"> </w:t>
            </w:r>
            <w:r w:rsidRPr="00C70BDB">
              <w:rPr>
                <w:noProof/>
                <w:color w:val="000000"/>
                <w:sz w:val="22"/>
                <w:szCs w:val="22"/>
                <w:lang w:val="sr-Latn-ME"/>
              </w:rPr>
              <w:t>metala</w:t>
            </w:r>
          </w:p>
        </w:tc>
        <w:tc>
          <w:tcPr>
            <w:tcW w:w="6301" w:type="dxa"/>
            <w:shd w:val="clear" w:color="auto" w:fill="FFFFFF"/>
            <w:tcMar>
              <w:top w:w="120" w:type="dxa"/>
              <w:left w:w="120" w:type="dxa"/>
              <w:bottom w:w="120" w:type="dxa"/>
              <w:right w:w="120" w:type="dxa"/>
            </w:tcMar>
            <w:hideMark/>
          </w:tcPr>
          <w:p w14:paraId="38E50630" w14:textId="26C1ECA5" w:rsidR="007304AD" w:rsidRPr="00C70BDB" w:rsidRDefault="009B57C0"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Metali</w:t>
            </w:r>
            <w:r w:rsidR="00853DAB">
              <w:rPr>
                <w:noProof/>
                <w:color w:val="000000"/>
                <w:sz w:val="22"/>
                <w:szCs w:val="22"/>
                <w:lang w:val="sr-Latn-ME"/>
              </w:rPr>
              <w:t xml:space="preserve"> </w:t>
            </w:r>
            <w:r w:rsidRPr="00C70BDB">
              <w:rPr>
                <w:noProof/>
                <w:color w:val="000000"/>
                <w:sz w:val="22"/>
                <w:szCs w:val="22"/>
                <w:lang w:val="sr-Latn-ME"/>
              </w:rPr>
              <w:t>(crni</w:t>
            </w:r>
            <w:r w:rsidR="00853DAB">
              <w:rPr>
                <w:noProof/>
                <w:color w:val="000000"/>
                <w:sz w:val="22"/>
                <w:szCs w:val="22"/>
                <w:lang w:val="sr-Latn-ME"/>
              </w:rPr>
              <w:t xml:space="preserve"> </w:t>
            </w:r>
            <w:r w:rsidR="007304AD" w:rsidRPr="00C70BDB">
              <w:rPr>
                <w:noProof/>
                <w:color w:val="000000"/>
                <w:sz w:val="22"/>
                <w:szCs w:val="22"/>
                <w:lang w:val="sr-Latn-ME"/>
              </w:rPr>
              <w:t>i</w:t>
            </w:r>
            <w:r w:rsidR="00853DAB">
              <w:rPr>
                <w:noProof/>
                <w:color w:val="000000"/>
                <w:sz w:val="22"/>
                <w:szCs w:val="22"/>
                <w:lang w:val="sr-Latn-ME"/>
              </w:rPr>
              <w:t xml:space="preserve"> </w:t>
            </w:r>
            <w:r w:rsidR="007304AD" w:rsidRPr="00C70BDB">
              <w:rPr>
                <w:noProof/>
                <w:color w:val="000000"/>
                <w:sz w:val="22"/>
                <w:szCs w:val="22"/>
                <w:lang w:val="sr-Latn-ME"/>
              </w:rPr>
              <w:t>obojeni)</w:t>
            </w:r>
            <w:r w:rsidR="00853DAB">
              <w:rPr>
                <w:noProof/>
                <w:color w:val="000000"/>
                <w:sz w:val="22"/>
                <w:szCs w:val="22"/>
                <w:lang w:val="sr-Latn-ME"/>
              </w:rPr>
              <w:t xml:space="preserve"> </w:t>
            </w:r>
            <w:r w:rsidR="007304AD" w:rsidRPr="00C70BDB">
              <w:rPr>
                <w:noProof/>
                <w:color w:val="000000"/>
                <w:sz w:val="22"/>
                <w:szCs w:val="22"/>
                <w:lang w:val="sr-Latn-ME"/>
              </w:rPr>
              <w:t>razdvajaju</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007304AD" w:rsidRPr="00C70BDB">
              <w:rPr>
                <w:noProof/>
                <w:color w:val="000000"/>
                <w:sz w:val="22"/>
                <w:szCs w:val="22"/>
                <w:lang w:val="sr-Latn-ME"/>
              </w:rPr>
              <w:t>zavojnicom</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detekciju</w:t>
            </w:r>
            <w:r w:rsidR="00853DAB">
              <w:rPr>
                <w:noProof/>
                <w:color w:val="000000"/>
                <w:sz w:val="22"/>
                <w:szCs w:val="22"/>
                <w:lang w:val="sr-Latn-ME"/>
              </w:rPr>
              <w:t xml:space="preserve"> </w:t>
            </w:r>
            <w:r w:rsidR="007304AD" w:rsidRPr="00C70BDB">
              <w:rPr>
                <w:noProof/>
                <w:color w:val="000000"/>
                <w:sz w:val="22"/>
                <w:szCs w:val="22"/>
                <w:lang w:val="sr-Latn-ME"/>
              </w:rPr>
              <w:t>u</w:t>
            </w:r>
            <w:r w:rsidR="00853DAB">
              <w:rPr>
                <w:noProof/>
                <w:color w:val="000000"/>
                <w:sz w:val="22"/>
                <w:szCs w:val="22"/>
                <w:lang w:val="sr-Latn-ME"/>
              </w:rPr>
              <w:t xml:space="preserve"> </w:t>
            </w:r>
            <w:r w:rsidR="007304AD" w:rsidRPr="00C70BDB">
              <w:rPr>
                <w:noProof/>
                <w:color w:val="000000"/>
                <w:sz w:val="22"/>
                <w:szCs w:val="22"/>
                <w:lang w:val="sr-Latn-ME"/>
              </w:rPr>
              <w:t>kojoj</w:t>
            </w:r>
            <w:r w:rsidR="00853DAB">
              <w:rPr>
                <w:noProof/>
                <w:color w:val="000000"/>
                <w:sz w:val="22"/>
                <w:szCs w:val="22"/>
                <w:lang w:val="sr-Latn-ME"/>
              </w:rPr>
              <w:t xml:space="preserve"> </w:t>
            </w:r>
            <w:r w:rsidR="007304AD" w:rsidRPr="00C70BDB">
              <w:rPr>
                <w:noProof/>
                <w:color w:val="000000"/>
                <w:sz w:val="22"/>
                <w:szCs w:val="22"/>
                <w:lang w:val="sr-Latn-ME"/>
              </w:rPr>
              <w:t>metalne</w:t>
            </w:r>
            <w:r w:rsidR="00853DAB">
              <w:rPr>
                <w:noProof/>
                <w:color w:val="000000"/>
                <w:sz w:val="22"/>
                <w:szCs w:val="22"/>
                <w:lang w:val="sr-Latn-ME"/>
              </w:rPr>
              <w:t xml:space="preserve"> </w:t>
            </w:r>
            <w:r w:rsidR="007304AD" w:rsidRPr="00C70BDB">
              <w:rPr>
                <w:noProof/>
                <w:color w:val="000000"/>
                <w:sz w:val="22"/>
                <w:szCs w:val="22"/>
                <w:lang w:val="sr-Latn-ME"/>
              </w:rPr>
              <w:t>čestice</w:t>
            </w:r>
            <w:r w:rsidR="00853DAB">
              <w:rPr>
                <w:noProof/>
                <w:color w:val="000000"/>
                <w:sz w:val="22"/>
                <w:szCs w:val="22"/>
                <w:lang w:val="sr-Latn-ME"/>
              </w:rPr>
              <w:t xml:space="preserve"> </w:t>
            </w:r>
            <w:r w:rsidR="007304AD" w:rsidRPr="00C70BDB">
              <w:rPr>
                <w:noProof/>
                <w:color w:val="000000"/>
                <w:sz w:val="22"/>
                <w:szCs w:val="22"/>
                <w:lang w:val="sr-Latn-ME"/>
              </w:rPr>
              <w:t>djeluju</w:t>
            </w:r>
            <w:r w:rsidR="00853DAB">
              <w:rPr>
                <w:noProof/>
                <w:color w:val="000000"/>
                <w:sz w:val="22"/>
                <w:szCs w:val="22"/>
                <w:lang w:val="sr-Latn-ME"/>
              </w:rPr>
              <w:t xml:space="preserve"> </w:t>
            </w:r>
            <w:r w:rsidR="007304AD" w:rsidRPr="00C70BDB">
              <w:rPr>
                <w:noProof/>
                <w:color w:val="000000"/>
                <w:sz w:val="22"/>
                <w:szCs w:val="22"/>
                <w:lang w:val="sr-Latn-ME"/>
              </w:rPr>
              <w:t>na</w:t>
            </w:r>
            <w:r w:rsidR="00853DAB">
              <w:rPr>
                <w:noProof/>
                <w:color w:val="000000"/>
                <w:sz w:val="22"/>
                <w:szCs w:val="22"/>
                <w:lang w:val="sr-Latn-ME"/>
              </w:rPr>
              <w:t xml:space="preserve"> </w:t>
            </w:r>
            <w:r w:rsidR="007304AD" w:rsidRPr="00C70BDB">
              <w:rPr>
                <w:noProof/>
                <w:color w:val="000000"/>
                <w:sz w:val="22"/>
                <w:szCs w:val="22"/>
                <w:lang w:val="sr-Latn-ME"/>
              </w:rPr>
              <w:t>magnetno</w:t>
            </w:r>
            <w:r w:rsidR="00853DAB">
              <w:rPr>
                <w:noProof/>
                <w:color w:val="000000"/>
                <w:sz w:val="22"/>
                <w:szCs w:val="22"/>
                <w:lang w:val="sr-Latn-ME"/>
              </w:rPr>
              <w:t xml:space="preserve"> </w:t>
            </w:r>
            <w:r w:rsidR="007304AD" w:rsidRPr="00C70BDB">
              <w:rPr>
                <w:noProof/>
                <w:color w:val="000000"/>
                <w:sz w:val="22"/>
                <w:szCs w:val="22"/>
                <w:lang w:val="sr-Latn-ME"/>
              </w:rPr>
              <w:t>polje</w:t>
            </w:r>
            <w:r w:rsidR="00853DAB">
              <w:rPr>
                <w:noProof/>
                <w:color w:val="000000"/>
                <w:sz w:val="22"/>
                <w:szCs w:val="22"/>
                <w:lang w:val="sr-Latn-ME"/>
              </w:rPr>
              <w:t xml:space="preserve"> </w:t>
            </w:r>
            <w:r w:rsidR="007304AD" w:rsidRPr="00C70BDB">
              <w:rPr>
                <w:noProof/>
                <w:color w:val="000000"/>
                <w:sz w:val="22"/>
                <w:szCs w:val="22"/>
                <w:lang w:val="sr-Latn-ME"/>
              </w:rPr>
              <w:t>spojeno</w:t>
            </w:r>
            <w:r w:rsidR="00853DAB">
              <w:rPr>
                <w:noProof/>
                <w:color w:val="000000"/>
                <w:sz w:val="22"/>
                <w:szCs w:val="22"/>
                <w:lang w:val="sr-Latn-ME"/>
              </w:rPr>
              <w:t xml:space="preserve"> </w:t>
            </w:r>
            <w:r w:rsidR="007304AD"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procesor</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kontroliše</w:t>
            </w:r>
            <w:r w:rsidR="00853DAB">
              <w:rPr>
                <w:noProof/>
                <w:color w:val="000000"/>
                <w:sz w:val="22"/>
                <w:szCs w:val="22"/>
                <w:lang w:val="sr-Latn-ME"/>
              </w:rPr>
              <w:t xml:space="preserve"> </w:t>
            </w:r>
            <w:r w:rsidRPr="00C70BDB">
              <w:rPr>
                <w:noProof/>
                <w:color w:val="000000"/>
                <w:sz w:val="22"/>
                <w:szCs w:val="22"/>
                <w:lang w:val="sr-Latn-ME"/>
              </w:rPr>
              <w:t>vazdušni</w:t>
            </w:r>
            <w:r w:rsidR="00853DAB">
              <w:rPr>
                <w:noProof/>
                <w:color w:val="000000"/>
                <w:sz w:val="22"/>
                <w:szCs w:val="22"/>
                <w:lang w:val="sr-Latn-ME"/>
              </w:rPr>
              <w:t xml:space="preserve"> </w:t>
            </w:r>
            <w:r w:rsidRPr="00C70BDB">
              <w:rPr>
                <w:noProof/>
                <w:color w:val="000000"/>
                <w:sz w:val="22"/>
                <w:szCs w:val="22"/>
                <w:lang w:val="sr-Latn-ME"/>
              </w:rPr>
              <w:t>top</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izdvajanje</w:t>
            </w:r>
            <w:r w:rsidR="00853DAB">
              <w:rPr>
                <w:noProof/>
                <w:color w:val="000000"/>
                <w:sz w:val="22"/>
                <w:szCs w:val="22"/>
                <w:lang w:val="sr-Latn-ME"/>
              </w:rPr>
              <w:t xml:space="preserve"> </w:t>
            </w:r>
            <w:r w:rsidRPr="00C70BDB">
              <w:rPr>
                <w:noProof/>
                <w:color w:val="000000"/>
                <w:sz w:val="22"/>
                <w:szCs w:val="22"/>
                <w:lang w:val="sr-Latn-ME"/>
              </w:rPr>
              <w:t>detektovanih</w:t>
            </w:r>
            <w:r w:rsidR="00853DAB">
              <w:rPr>
                <w:noProof/>
                <w:color w:val="000000"/>
                <w:sz w:val="22"/>
                <w:szCs w:val="22"/>
                <w:lang w:val="sr-Latn-ME"/>
              </w:rPr>
              <w:t xml:space="preserve"> </w:t>
            </w:r>
            <w:r w:rsidR="007304AD" w:rsidRPr="00C70BDB">
              <w:rPr>
                <w:noProof/>
                <w:color w:val="000000"/>
                <w:sz w:val="22"/>
                <w:szCs w:val="22"/>
                <w:lang w:val="sr-Latn-ME"/>
              </w:rPr>
              <w:t>materijala.</w:t>
            </w:r>
          </w:p>
        </w:tc>
      </w:tr>
      <w:tr w:rsidR="007304AD" w:rsidRPr="00C70BDB" w14:paraId="47CF5FAF" w14:textId="77777777" w:rsidTr="00CC05E7">
        <w:tc>
          <w:tcPr>
            <w:tcW w:w="3322" w:type="dxa"/>
            <w:shd w:val="clear" w:color="auto" w:fill="FFFFFF"/>
            <w:tcMar>
              <w:top w:w="120" w:type="dxa"/>
              <w:left w:w="120" w:type="dxa"/>
              <w:bottom w:w="120" w:type="dxa"/>
              <w:right w:w="120" w:type="dxa"/>
            </w:tcMar>
            <w:hideMark/>
          </w:tcPr>
          <w:p w14:paraId="229534C2" w14:textId="108D132D"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Elektro</w:t>
            </w:r>
            <w:r w:rsidR="00EB1B68" w:rsidRPr="00C70BDB">
              <w:rPr>
                <w:noProof/>
                <w:color w:val="000000"/>
                <w:sz w:val="22"/>
                <w:szCs w:val="22"/>
                <w:lang w:val="sr-Latn-ME"/>
              </w:rPr>
              <w:t>magnetno</w:t>
            </w:r>
            <w:r w:rsidR="00853DAB">
              <w:rPr>
                <w:noProof/>
                <w:color w:val="000000"/>
                <w:sz w:val="22"/>
                <w:szCs w:val="22"/>
                <w:lang w:val="sr-Latn-ME"/>
              </w:rPr>
              <w:t xml:space="preserve"> </w:t>
            </w:r>
            <w:r w:rsidRPr="00C70BDB">
              <w:rPr>
                <w:noProof/>
                <w:color w:val="000000"/>
                <w:sz w:val="22"/>
                <w:szCs w:val="22"/>
                <w:lang w:val="sr-Latn-ME"/>
              </w:rPr>
              <w:t>odvajanje</w:t>
            </w:r>
            <w:r w:rsidR="00853DAB">
              <w:rPr>
                <w:noProof/>
                <w:color w:val="000000"/>
                <w:sz w:val="22"/>
                <w:szCs w:val="22"/>
                <w:lang w:val="sr-Latn-ME"/>
              </w:rPr>
              <w:t xml:space="preserve"> </w:t>
            </w:r>
            <w:r w:rsidRPr="00C70BDB">
              <w:rPr>
                <w:noProof/>
                <w:color w:val="000000"/>
                <w:sz w:val="22"/>
                <w:szCs w:val="22"/>
                <w:lang w:val="sr-Latn-ME"/>
              </w:rPr>
              <w:t>obojenih</w:t>
            </w:r>
            <w:r w:rsidR="00853DAB">
              <w:rPr>
                <w:noProof/>
                <w:color w:val="000000"/>
                <w:sz w:val="22"/>
                <w:szCs w:val="22"/>
                <w:lang w:val="sr-Latn-ME"/>
              </w:rPr>
              <w:t xml:space="preserve"> </w:t>
            </w:r>
            <w:r w:rsidRPr="00C70BDB">
              <w:rPr>
                <w:noProof/>
                <w:color w:val="000000"/>
                <w:sz w:val="22"/>
                <w:szCs w:val="22"/>
                <w:lang w:val="sr-Latn-ME"/>
              </w:rPr>
              <w:t>metala</w:t>
            </w:r>
          </w:p>
        </w:tc>
        <w:tc>
          <w:tcPr>
            <w:tcW w:w="6301" w:type="dxa"/>
            <w:shd w:val="clear" w:color="auto" w:fill="FFFFFF"/>
            <w:tcMar>
              <w:top w:w="120" w:type="dxa"/>
              <w:left w:w="120" w:type="dxa"/>
              <w:bottom w:w="120" w:type="dxa"/>
              <w:right w:w="120" w:type="dxa"/>
            </w:tcMar>
            <w:hideMark/>
          </w:tcPr>
          <w:p w14:paraId="5115AE5F" w14:textId="0B4F572E" w:rsidR="007304AD"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Obojeni</w:t>
            </w:r>
            <w:r w:rsidR="00853DAB">
              <w:rPr>
                <w:noProof/>
                <w:color w:val="000000"/>
                <w:sz w:val="22"/>
                <w:szCs w:val="22"/>
                <w:lang w:val="sr-Latn-ME"/>
              </w:rPr>
              <w:t xml:space="preserve"> </w:t>
            </w:r>
            <w:r w:rsidRPr="00C70BDB">
              <w:rPr>
                <w:noProof/>
                <w:color w:val="000000"/>
                <w:sz w:val="22"/>
                <w:szCs w:val="22"/>
                <w:lang w:val="sr-Latn-ME"/>
              </w:rPr>
              <w:t>metali</w:t>
            </w:r>
            <w:r w:rsidR="00853DAB">
              <w:rPr>
                <w:noProof/>
                <w:color w:val="000000"/>
                <w:sz w:val="22"/>
                <w:szCs w:val="22"/>
                <w:lang w:val="sr-Latn-ME"/>
              </w:rPr>
              <w:t xml:space="preserve"> </w:t>
            </w:r>
            <w:r w:rsidRPr="00C70BDB">
              <w:rPr>
                <w:noProof/>
                <w:color w:val="000000"/>
                <w:sz w:val="22"/>
                <w:szCs w:val="22"/>
                <w:lang w:val="sr-Latn-ME"/>
              </w:rPr>
              <w:t>sortiraju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separatorima</w:t>
            </w:r>
            <w:r w:rsidR="00853DAB">
              <w:rPr>
                <w:noProof/>
                <w:color w:val="000000"/>
                <w:sz w:val="22"/>
                <w:szCs w:val="22"/>
                <w:lang w:val="sr-Latn-ME"/>
              </w:rPr>
              <w:t xml:space="preserve"> </w:t>
            </w:r>
            <w:r w:rsidRPr="00C70BDB">
              <w:rPr>
                <w:noProof/>
                <w:color w:val="000000"/>
                <w:sz w:val="22"/>
                <w:szCs w:val="22"/>
                <w:lang w:val="sr-Latn-ME"/>
              </w:rPr>
              <w:t>vrtložne</w:t>
            </w:r>
            <w:r w:rsidR="00853DAB">
              <w:rPr>
                <w:noProof/>
                <w:color w:val="000000"/>
                <w:sz w:val="22"/>
                <w:szCs w:val="22"/>
                <w:lang w:val="sr-Latn-ME"/>
              </w:rPr>
              <w:t xml:space="preserve"> </w:t>
            </w:r>
            <w:r w:rsidRPr="00C70BDB">
              <w:rPr>
                <w:noProof/>
                <w:color w:val="000000"/>
                <w:sz w:val="22"/>
                <w:szCs w:val="22"/>
                <w:lang w:val="sr-Latn-ME"/>
              </w:rPr>
              <w:t>struje.</w:t>
            </w:r>
            <w:r w:rsidR="00853DAB">
              <w:rPr>
                <w:noProof/>
                <w:color w:val="000000"/>
                <w:sz w:val="22"/>
                <w:szCs w:val="22"/>
                <w:lang w:val="sr-Latn-ME"/>
              </w:rPr>
              <w:t xml:space="preserve"> </w:t>
            </w:r>
            <w:r w:rsidRPr="00C70BDB">
              <w:rPr>
                <w:noProof/>
                <w:color w:val="000000"/>
                <w:sz w:val="22"/>
                <w:szCs w:val="22"/>
                <w:lang w:val="sr-Latn-ME"/>
              </w:rPr>
              <w:t>Vrtložna</w:t>
            </w:r>
            <w:r w:rsidR="00853DAB">
              <w:rPr>
                <w:noProof/>
                <w:color w:val="000000"/>
                <w:sz w:val="22"/>
                <w:szCs w:val="22"/>
                <w:lang w:val="sr-Latn-ME"/>
              </w:rPr>
              <w:t xml:space="preserve"> </w:t>
            </w:r>
            <w:r w:rsidRPr="00C70BDB">
              <w:rPr>
                <w:noProof/>
                <w:color w:val="000000"/>
                <w:sz w:val="22"/>
                <w:szCs w:val="22"/>
                <w:lang w:val="sr-Latn-ME"/>
              </w:rPr>
              <w:t>struja</w:t>
            </w:r>
            <w:r w:rsidR="00853DAB">
              <w:rPr>
                <w:noProof/>
                <w:color w:val="000000"/>
                <w:sz w:val="22"/>
                <w:szCs w:val="22"/>
                <w:lang w:val="sr-Latn-ME"/>
              </w:rPr>
              <w:t xml:space="preserve"> </w:t>
            </w:r>
            <w:r w:rsidRPr="00C70BDB">
              <w:rPr>
                <w:noProof/>
                <w:color w:val="000000"/>
                <w:sz w:val="22"/>
                <w:szCs w:val="22"/>
                <w:lang w:val="sr-Latn-ME"/>
              </w:rPr>
              <w:t>uvodi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nizom</w:t>
            </w:r>
            <w:r w:rsidR="00853DAB">
              <w:rPr>
                <w:noProof/>
                <w:color w:val="000000"/>
                <w:sz w:val="22"/>
                <w:szCs w:val="22"/>
                <w:lang w:val="sr-Latn-ME"/>
              </w:rPr>
              <w:t xml:space="preserve"> </w:t>
            </w:r>
            <w:r w:rsidRPr="00C70BDB">
              <w:rPr>
                <w:noProof/>
                <w:color w:val="000000"/>
                <w:sz w:val="22"/>
                <w:szCs w:val="22"/>
                <w:lang w:val="sr-Latn-ME"/>
              </w:rPr>
              <w:t>keramičkih</w:t>
            </w:r>
            <w:r w:rsidR="00853DAB">
              <w:rPr>
                <w:noProof/>
                <w:color w:val="000000"/>
                <w:sz w:val="22"/>
                <w:szCs w:val="22"/>
                <w:lang w:val="sr-Latn-ME"/>
              </w:rPr>
              <w:t xml:space="preserve"> </w:t>
            </w:r>
            <w:r w:rsidRPr="00C70BDB">
              <w:rPr>
                <w:noProof/>
                <w:color w:val="000000"/>
                <w:sz w:val="22"/>
                <w:szCs w:val="22"/>
                <w:lang w:val="sr-Latn-ME"/>
              </w:rPr>
              <w:t>rotora</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rotora</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magnetnih</w:t>
            </w:r>
            <w:r w:rsidR="00853DAB">
              <w:rPr>
                <w:noProof/>
                <w:color w:val="000000"/>
                <w:sz w:val="22"/>
                <w:szCs w:val="22"/>
                <w:lang w:val="sr-Latn-ME"/>
              </w:rPr>
              <w:t xml:space="preserve"> </w:t>
            </w:r>
            <w:r w:rsidR="009B57C0" w:rsidRPr="00C70BDB">
              <w:rPr>
                <w:noProof/>
                <w:color w:val="000000"/>
                <w:sz w:val="22"/>
                <w:szCs w:val="22"/>
                <w:lang w:val="sr-Latn-ME"/>
              </w:rPr>
              <w:t>rijetkih</w:t>
            </w:r>
            <w:r w:rsidR="00853DAB">
              <w:rPr>
                <w:noProof/>
                <w:color w:val="000000"/>
                <w:sz w:val="22"/>
                <w:szCs w:val="22"/>
                <w:lang w:val="sr-Latn-ME"/>
              </w:rPr>
              <w:t xml:space="preserve"> </w:t>
            </w:r>
            <w:r w:rsidR="009B57C0" w:rsidRPr="00C70BDB">
              <w:rPr>
                <w:noProof/>
                <w:color w:val="000000"/>
                <w:sz w:val="22"/>
                <w:szCs w:val="22"/>
                <w:lang w:val="sr-Latn-ME"/>
              </w:rPr>
              <w:t>zemnih</w:t>
            </w:r>
            <w:r w:rsidR="00853DAB">
              <w:rPr>
                <w:noProof/>
                <w:color w:val="000000"/>
                <w:sz w:val="22"/>
                <w:szCs w:val="22"/>
                <w:lang w:val="sr-Latn-ME"/>
              </w:rPr>
              <w:t xml:space="preserve"> </w:t>
            </w:r>
            <w:r w:rsidRPr="00C70BDB">
              <w:rPr>
                <w:noProof/>
                <w:color w:val="000000"/>
                <w:sz w:val="22"/>
                <w:szCs w:val="22"/>
                <w:lang w:val="sr-Latn-ME"/>
              </w:rPr>
              <w:t>metala</w:t>
            </w:r>
            <w:r w:rsidR="00853DAB">
              <w:rPr>
                <w:noProof/>
                <w:color w:val="000000"/>
                <w:sz w:val="22"/>
                <w:szCs w:val="22"/>
                <w:lang w:val="sr-Latn-ME"/>
              </w:rPr>
              <w:t xml:space="preserve"> </w:t>
            </w:r>
            <w:r w:rsidRPr="00C70BDB">
              <w:rPr>
                <w:noProof/>
                <w:color w:val="000000"/>
                <w:sz w:val="22"/>
                <w:szCs w:val="22"/>
                <w:lang w:val="sr-Latn-ME"/>
              </w:rPr>
              <w:t>(lantanoida)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vrhu</w:t>
            </w:r>
            <w:r w:rsidR="00853DAB">
              <w:rPr>
                <w:noProof/>
                <w:color w:val="000000"/>
                <w:sz w:val="22"/>
                <w:szCs w:val="22"/>
                <w:lang w:val="sr-Latn-ME"/>
              </w:rPr>
              <w:t xml:space="preserve"> </w:t>
            </w:r>
            <w:r w:rsidRPr="00C70BDB">
              <w:rPr>
                <w:noProof/>
                <w:color w:val="000000"/>
                <w:sz w:val="22"/>
                <w:szCs w:val="22"/>
                <w:lang w:val="sr-Latn-ME"/>
              </w:rPr>
              <w:t>transportera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vrte</w:t>
            </w:r>
            <w:r w:rsidR="00853DAB">
              <w:rPr>
                <w:noProof/>
                <w:color w:val="000000"/>
                <w:sz w:val="22"/>
                <w:szCs w:val="22"/>
                <w:lang w:val="sr-Latn-ME"/>
              </w:rPr>
              <w:t xml:space="preserve"> </w:t>
            </w:r>
            <w:r w:rsidRPr="00C70BDB">
              <w:rPr>
                <w:noProof/>
                <w:color w:val="000000"/>
                <w:sz w:val="22"/>
                <w:szCs w:val="22"/>
                <w:lang w:val="sr-Latn-ME"/>
              </w:rPr>
              <w:t>velikom</w:t>
            </w:r>
            <w:r w:rsidR="00853DAB">
              <w:rPr>
                <w:noProof/>
                <w:color w:val="000000"/>
                <w:sz w:val="22"/>
                <w:szCs w:val="22"/>
                <w:lang w:val="sr-Latn-ME"/>
              </w:rPr>
              <w:t xml:space="preserve"> </w:t>
            </w:r>
            <w:r w:rsidRPr="00C70BDB">
              <w:rPr>
                <w:noProof/>
                <w:color w:val="000000"/>
                <w:sz w:val="22"/>
                <w:szCs w:val="22"/>
                <w:lang w:val="sr-Latn-ME"/>
              </w:rPr>
              <w:t>brzinom</w:t>
            </w:r>
            <w:r w:rsidR="00853DAB">
              <w:rPr>
                <w:noProof/>
                <w:color w:val="000000"/>
                <w:sz w:val="22"/>
                <w:szCs w:val="22"/>
                <w:lang w:val="sr-Latn-ME"/>
              </w:rPr>
              <w:t xml:space="preserve"> </w:t>
            </w:r>
            <w:r w:rsidR="009B57C0" w:rsidRPr="00C70BDB">
              <w:rPr>
                <w:noProof/>
                <w:color w:val="000000"/>
                <w:sz w:val="22"/>
                <w:szCs w:val="22"/>
                <w:lang w:val="sr-Latn-ME"/>
              </w:rPr>
              <w:t>nezavisno</w:t>
            </w:r>
            <w:r w:rsidR="00853DAB">
              <w:rPr>
                <w:noProof/>
                <w:color w:val="000000"/>
                <w:sz w:val="22"/>
                <w:szCs w:val="22"/>
                <w:lang w:val="sr-Latn-ME"/>
              </w:rPr>
              <w:t xml:space="preserve"> </w:t>
            </w:r>
            <w:r w:rsidR="009B57C0" w:rsidRPr="00C70BDB">
              <w:rPr>
                <w:noProof/>
                <w:color w:val="000000"/>
                <w:sz w:val="22"/>
                <w:szCs w:val="22"/>
                <w:lang w:val="sr-Latn-ME"/>
              </w:rPr>
              <w:t>od</w:t>
            </w:r>
            <w:r w:rsidR="00853DAB">
              <w:rPr>
                <w:noProof/>
                <w:color w:val="000000"/>
                <w:sz w:val="22"/>
                <w:szCs w:val="22"/>
                <w:lang w:val="sr-Latn-ME"/>
              </w:rPr>
              <w:t xml:space="preserve"> </w:t>
            </w:r>
            <w:r w:rsidR="009B57C0" w:rsidRPr="00C70BDB">
              <w:rPr>
                <w:noProof/>
                <w:color w:val="000000"/>
                <w:sz w:val="22"/>
                <w:szCs w:val="22"/>
                <w:lang w:val="sr-Latn-ME"/>
              </w:rPr>
              <w:t>transportera</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Tim</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postupkom</w:t>
            </w:r>
            <w:r w:rsidR="00853DAB">
              <w:rPr>
                <w:noProof/>
                <w:color w:val="000000"/>
                <w:sz w:val="22"/>
                <w:szCs w:val="22"/>
                <w:lang w:val="sr-Latn-ME"/>
              </w:rPr>
              <w:t xml:space="preserve"> </w:t>
            </w:r>
            <w:r w:rsidRPr="00C70BDB">
              <w:rPr>
                <w:noProof/>
                <w:color w:val="000000"/>
                <w:sz w:val="22"/>
                <w:szCs w:val="22"/>
                <w:lang w:val="sr-Latn-ME"/>
              </w:rPr>
              <w:t>indu</w:t>
            </w:r>
            <w:r w:rsidR="009B57C0" w:rsidRPr="00C70BDB">
              <w:rPr>
                <w:noProof/>
                <w:color w:val="000000"/>
                <w:sz w:val="22"/>
                <w:szCs w:val="22"/>
                <w:lang w:val="sr-Latn-ME"/>
              </w:rPr>
              <w:t>kuju</w:t>
            </w:r>
            <w:r w:rsidR="00853DAB">
              <w:rPr>
                <w:noProof/>
                <w:color w:val="000000"/>
                <w:sz w:val="22"/>
                <w:szCs w:val="22"/>
                <w:lang w:val="sr-Latn-ME"/>
              </w:rPr>
              <w:t xml:space="preserve"> </w:t>
            </w:r>
            <w:r w:rsidRPr="00C70BDB">
              <w:rPr>
                <w:noProof/>
                <w:color w:val="000000"/>
                <w:sz w:val="22"/>
                <w:szCs w:val="22"/>
                <w:lang w:val="sr-Latn-ME"/>
              </w:rPr>
              <w:t>privremene</w:t>
            </w:r>
            <w:r w:rsidR="00853DAB">
              <w:rPr>
                <w:noProof/>
                <w:color w:val="000000"/>
                <w:sz w:val="22"/>
                <w:szCs w:val="22"/>
                <w:lang w:val="sr-Latn-ME"/>
              </w:rPr>
              <w:t xml:space="preserve"> </w:t>
            </w:r>
            <w:r w:rsidRPr="00C70BDB">
              <w:rPr>
                <w:noProof/>
                <w:color w:val="000000"/>
                <w:sz w:val="22"/>
                <w:szCs w:val="22"/>
                <w:lang w:val="sr-Latn-ME"/>
              </w:rPr>
              <w:t>magnetne</w:t>
            </w:r>
            <w:r w:rsidR="00853DAB">
              <w:rPr>
                <w:noProof/>
                <w:color w:val="000000"/>
                <w:sz w:val="22"/>
                <w:szCs w:val="22"/>
                <w:lang w:val="sr-Latn-ME"/>
              </w:rPr>
              <w:t xml:space="preserve"> </w:t>
            </w:r>
            <w:r w:rsidRPr="00C70BDB">
              <w:rPr>
                <w:noProof/>
                <w:color w:val="000000"/>
                <w:sz w:val="22"/>
                <w:szCs w:val="22"/>
                <w:lang w:val="sr-Latn-ME"/>
              </w:rPr>
              <w:t>sile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nemagnetnim</w:t>
            </w:r>
            <w:r w:rsidR="00853DAB">
              <w:rPr>
                <w:noProof/>
                <w:color w:val="000000"/>
                <w:sz w:val="22"/>
                <w:szCs w:val="22"/>
                <w:lang w:val="sr-Latn-ME"/>
              </w:rPr>
              <w:t xml:space="preserve"> </w:t>
            </w:r>
            <w:r w:rsidRPr="00C70BDB">
              <w:rPr>
                <w:noProof/>
                <w:color w:val="000000"/>
                <w:sz w:val="22"/>
                <w:szCs w:val="22"/>
                <w:lang w:val="sr-Latn-ME"/>
              </w:rPr>
              <w:t>metalima</w:t>
            </w:r>
            <w:r w:rsidR="00853DAB">
              <w:rPr>
                <w:noProof/>
                <w:color w:val="000000"/>
                <w:sz w:val="22"/>
                <w:szCs w:val="22"/>
                <w:lang w:val="sr-Latn-ME"/>
              </w:rPr>
              <w:t xml:space="preserve"> </w:t>
            </w:r>
            <w:r w:rsidRPr="00C70BDB">
              <w:rPr>
                <w:noProof/>
                <w:color w:val="000000"/>
                <w:sz w:val="22"/>
                <w:szCs w:val="22"/>
                <w:lang w:val="sr-Latn-ME"/>
              </w:rPr>
              <w:t>istog</w:t>
            </w:r>
            <w:r w:rsidR="00853DAB">
              <w:rPr>
                <w:noProof/>
                <w:color w:val="000000"/>
                <w:sz w:val="22"/>
                <w:szCs w:val="22"/>
                <w:lang w:val="sr-Latn-ME"/>
              </w:rPr>
              <w:t xml:space="preserve"> </w:t>
            </w:r>
            <w:r w:rsidRPr="00C70BDB">
              <w:rPr>
                <w:noProof/>
                <w:color w:val="000000"/>
                <w:sz w:val="22"/>
                <w:szCs w:val="22"/>
                <w:lang w:val="sr-Latn-ME"/>
              </w:rPr>
              <w:t>polariteta</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rotor,</w:t>
            </w:r>
            <w:r w:rsidR="00853DAB">
              <w:rPr>
                <w:noProof/>
                <w:color w:val="000000"/>
                <w:sz w:val="22"/>
                <w:szCs w:val="22"/>
                <w:lang w:val="sr-Latn-ME"/>
              </w:rPr>
              <w:t xml:space="preserve"> </w:t>
            </w:r>
            <w:r w:rsidRPr="00C70BDB">
              <w:rPr>
                <w:noProof/>
                <w:color w:val="000000"/>
                <w:sz w:val="22"/>
                <w:szCs w:val="22"/>
                <w:lang w:val="sr-Latn-ME"/>
              </w:rPr>
              <w:t>zbog</w:t>
            </w:r>
            <w:r w:rsidR="00853DAB">
              <w:rPr>
                <w:noProof/>
                <w:color w:val="000000"/>
                <w:sz w:val="22"/>
                <w:szCs w:val="22"/>
                <w:lang w:val="sr-Latn-ME"/>
              </w:rPr>
              <w:t xml:space="preserve"> </w:t>
            </w:r>
            <w:r w:rsidRPr="00C70BDB">
              <w:rPr>
                <w:noProof/>
                <w:color w:val="000000"/>
                <w:sz w:val="22"/>
                <w:szCs w:val="22"/>
                <w:lang w:val="sr-Latn-ME"/>
              </w:rPr>
              <w:t>čega</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metali</w:t>
            </w:r>
            <w:r w:rsidR="00853DAB">
              <w:rPr>
                <w:noProof/>
                <w:color w:val="000000"/>
                <w:sz w:val="22"/>
                <w:szCs w:val="22"/>
                <w:lang w:val="sr-Latn-ME"/>
              </w:rPr>
              <w:t xml:space="preserve"> </w:t>
            </w:r>
            <w:r w:rsidRPr="00C70BDB">
              <w:rPr>
                <w:noProof/>
                <w:color w:val="000000"/>
                <w:sz w:val="22"/>
                <w:szCs w:val="22"/>
                <w:lang w:val="sr-Latn-ME"/>
              </w:rPr>
              <w:t>odbijaju</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zatim</w:t>
            </w:r>
            <w:r w:rsidR="00853DAB">
              <w:rPr>
                <w:noProof/>
                <w:color w:val="000000"/>
                <w:sz w:val="22"/>
                <w:szCs w:val="22"/>
                <w:lang w:val="sr-Latn-ME"/>
              </w:rPr>
              <w:t xml:space="preserve"> </w:t>
            </w:r>
            <w:r w:rsidRPr="00C70BDB">
              <w:rPr>
                <w:noProof/>
                <w:color w:val="000000"/>
                <w:sz w:val="22"/>
                <w:szCs w:val="22"/>
                <w:lang w:val="sr-Latn-ME"/>
              </w:rPr>
              <w:t>razdvajaju</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Pr="00C70BDB">
              <w:rPr>
                <w:noProof/>
                <w:color w:val="000000"/>
                <w:sz w:val="22"/>
                <w:szCs w:val="22"/>
                <w:lang w:val="sr-Latn-ME"/>
              </w:rPr>
              <w:t>ostalog</w:t>
            </w:r>
            <w:r w:rsidR="00853DAB">
              <w:rPr>
                <w:noProof/>
                <w:color w:val="000000"/>
                <w:sz w:val="22"/>
                <w:szCs w:val="22"/>
                <w:lang w:val="sr-Latn-ME"/>
              </w:rPr>
              <w:t xml:space="preserve"> </w:t>
            </w:r>
            <w:r w:rsidRPr="00C70BDB">
              <w:rPr>
                <w:noProof/>
                <w:color w:val="000000"/>
                <w:sz w:val="22"/>
                <w:szCs w:val="22"/>
                <w:lang w:val="sr-Latn-ME"/>
              </w:rPr>
              <w:t>ulaznog</w:t>
            </w:r>
            <w:r w:rsidR="00853DAB">
              <w:rPr>
                <w:noProof/>
                <w:color w:val="000000"/>
                <w:sz w:val="22"/>
                <w:szCs w:val="22"/>
                <w:lang w:val="sr-Latn-ME"/>
              </w:rPr>
              <w:t xml:space="preserve"> </w:t>
            </w:r>
            <w:r w:rsidRPr="00C70BDB">
              <w:rPr>
                <w:noProof/>
                <w:color w:val="000000"/>
                <w:sz w:val="22"/>
                <w:szCs w:val="22"/>
                <w:lang w:val="sr-Latn-ME"/>
              </w:rPr>
              <w:t>materijala.</w:t>
            </w:r>
          </w:p>
        </w:tc>
      </w:tr>
      <w:tr w:rsidR="007304AD" w:rsidRPr="00C70BDB" w14:paraId="29F6DDC0" w14:textId="77777777" w:rsidTr="00CC05E7">
        <w:tc>
          <w:tcPr>
            <w:tcW w:w="3322" w:type="dxa"/>
            <w:shd w:val="clear" w:color="auto" w:fill="FFFFFF"/>
            <w:tcMar>
              <w:top w:w="120" w:type="dxa"/>
              <w:left w:w="120" w:type="dxa"/>
              <w:bottom w:w="120" w:type="dxa"/>
              <w:right w:w="120" w:type="dxa"/>
            </w:tcMar>
            <w:hideMark/>
          </w:tcPr>
          <w:p w14:paraId="799688FF" w14:textId="7DD043AB"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Ručno</w:t>
            </w:r>
            <w:r w:rsidR="00853DAB">
              <w:rPr>
                <w:noProof/>
                <w:color w:val="000000"/>
                <w:sz w:val="22"/>
                <w:szCs w:val="22"/>
                <w:lang w:val="sr-Latn-ME"/>
              </w:rPr>
              <w:t xml:space="preserve"> </w:t>
            </w:r>
            <w:r w:rsidRPr="00C70BDB">
              <w:rPr>
                <w:noProof/>
                <w:color w:val="000000"/>
                <w:sz w:val="22"/>
                <w:szCs w:val="22"/>
                <w:lang w:val="sr-Latn-ME"/>
              </w:rPr>
              <w:t>odvajanje</w:t>
            </w:r>
          </w:p>
        </w:tc>
        <w:tc>
          <w:tcPr>
            <w:tcW w:w="6301" w:type="dxa"/>
            <w:shd w:val="clear" w:color="auto" w:fill="FFFFFF"/>
            <w:tcMar>
              <w:top w:w="120" w:type="dxa"/>
              <w:left w:w="120" w:type="dxa"/>
              <w:bottom w:w="120" w:type="dxa"/>
              <w:right w:w="120" w:type="dxa"/>
            </w:tcMar>
            <w:hideMark/>
          </w:tcPr>
          <w:p w14:paraId="1F12A955" w14:textId="7CE9FD3C" w:rsidR="007304AD"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Materijal</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ručno</w:t>
            </w:r>
            <w:r w:rsidR="00853DAB">
              <w:rPr>
                <w:noProof/>
                <w:color w:val="000000"/>
                <w:sz w:val="22"/>
                <w:szCs w:val="22"/>
                <w:lang w:val="sr-Latn-ME"/>
              </w:rPr>
              <w:t xml:space="preserve"> </w:t>
            </w:r>
            <w:r w:rsidRPr="00C70BDB">
              <w:rPr>
                <w:noProof/>
                <w:color w:val="000000"/>
                <w:sz w:val="22"/>
                <w:szCs w:val="22"/>
                <w:lang w:val="sr-Latn-ME"/>
              </w:rPr>
              <w:t>odvaja</w:t>
            </w:r>
            <w:r w:rsidR="00853DAB">
              <w:rPr>
                <w:noProof/>
                <w:color w:val="000000"/>
                <w:sz w:val="22"/>
                <w:szCs w:val="22"/>
                <w:lang w:val="sr-Latn-ME"/>
              </w:rPr>
              <w:t xml:space="preserve"> </w:t>
            </w:r>
            <w:r w:rsidRPr="00C70BDB">
              <w:rPr>
                <w:noProof/>
                <w:color w:val="000000"/>
                <w:sz w:val="22"/>
                <w:szCs w:val="22"/>
                <w:lang w:val="sr-Latn-ME"/>
              </w:rPr>
              <w:t>vizualnim</w:t>
            </w:r>
            <w:r w:rsidR="00853DAB">
              <w:rPr>
                <w:noProof/>
                <w:color w:val="000000"/>
                <w:sz w:val="22"/>
                <w:szCs w:val="22"/>
                <w:lang w:val="sr-Latn-ME"/>
              </w:rPr>
              <w:t xml:space="preserve"> </w:t>
            </w:r>
            <w:r w:rsidRPr="00C70BDB">
              <w:rPr>
                <w:noProof/>
                <w:color w:val="000000"/>
                <w:sz w:val="22"/>
                <w:szCs w:val="22"/>
                <w:lang w:val="sr-Latn-ME"/>
              </w:rPr>
              <w:t>pregledom</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osoblje</w:t>
            </w:r>
            <w:r w:rsidR="00853DAB">
              <w:rPr>
                <w:noProof/>
                <w:color w:val="000000"/>
                <w:sz w:val="22"/>
                <w:szCs w:val="22"/>
                <w:lang w:val="sr-Latn-ME"/>
              </w:rPr>
              <w:t xml:space="preserve"> </w:t>
            </w:r>
            <w:r w:rsidR="009B57C0" w:rsidRPr="00C70BDB">
              <w:rPr>
                <w:noProof/>
                <w:color w:val="000000"/>
                <w:sz w:val="22"/>
                <w:szCs w:val="22"/>
                <w:lang w:val="sr-Latn-ME"/>
              </w:rPr>
              <w:t>s</w:t>
            </w:r>
            <w:r w:rsidRPr="00C70BDB">
              <w:rPr>
                <w:noProof/>
                <w:color w:val="000000"/>
                <w:sz w:val="22"/>
                <w:szCs w:val="22"/>
                <w:lang w:val="sr-Latn-ME"/>
              </w:rPr>
              <w:t>provodi</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traci</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izdvajanje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podu,</w:t>
            </w:r>
            <w:r w:rsidR="00853DAB">
              <w:rPr>
                <w:noProof/>
                <w:color w:val="000000"/>
                <w:sz w:val="22"/>
                <w:szCs w:val="22"/>
                <w:lang w:val="sr-Latn-ME"/>
              </w:rPr>
              <w:t xml:space="preserve"> </w:t>
            </w:r>
            <w:r w:rsidRPr="00C70BDB">
              <w:rPr>
                <w:noProof/>
                <w:color w:val="000000"/>
                <w:sz w:val="22"/>
                <w:szCs w:val="22"/>
                <w:lang w:val="sr-Latn-ME"/>
              </w:rPr>
              <w:t>bilo</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selektivno</w:t>
            </w:r>
            <w:r w:rsidR="00853DAB">
              <w:rPr>
                <w:noProof/>
                <w:color w:val="000000"/>
                <w:sz w:val="22"/>
                <w:szCs w:val="22"/>
                <w:lang w:val="sr-Latn-ME"/>
              </w:rPr>
              <w:t xml:space="preserve"> </w:t>
            </w:r>
            <w:r w:rsidRPr="00C70BDB">
              <w:rPr>
                <w:noProof/>
                <w:color w:val="000000"/>
                <w:sz w:val="22"/>
                <w:szCs w:val="22"/>
                <w:lang w:val="sr-Latn-ME"/>
              </w:rPr>
              <w:t>uklanja</w:t>
            </w:r>
            <w:r w:rsidR="009B57C0" w:rsidRPr="00C70BDB">
              <w:rPr>
                <w:noProof/>
                <w:color w:val="000000"/>
                <w:sz w:val="22"/>
                <w:szCs w:val="22"/>
                <w:lang w:val="sr-Latn-ME"/>
              </w:rPr>
              <w:t>nje</w:t>
            </w:r>
            <w:r w:rsidR="00853DAB">
              <w:rPr>
                <w:noProof/>
                <w:color w:val="000000"/>
                <w:sz w:val="22"/>
                <w:szCs w:val="22"/>
                <w:lang w:val="sr-Latn-ME"/>
              </w:rPr>
              <w:t xml:space="preserve"> </w:t>
            </w:r>
            <w:r w:rsidR="009B57C0" w:rsidRPr="00C70BDB">
              <w:rPr>
                <w:noProof/>
                <w:color w:val="000000"/>
                <w:sz w:val="22"/>
                <w:szCs w:val="22"/>
                <w:lang w:val="sr-Latn-ME"/>
              </w:rPr>
              <w:t>ciljanog</w:t>
            </w:r>
            <w:r w:rsidR="00853DAB">
              <w:rPr>
                <w:noProof/>
                <w:color w:val="000000"/>
                <w:sz w:val="22"/>
                <w:szCs w:val="22"/>
                <w:lang w:val="sr-Latn-ME"/>
              </w:rPr>
              <w:t xml:space="preserve"> </w:t>
            </w:r>
            <w:r w:rsidR="009B57C0" w:rsidRPr="00C70BDB">
              <w:rPr>
                <w:noProof/>
                <w:color w:val="000000"/>
                <w:sz w:val="22"/>
                <w:szCs w:val="22"/>
                <w:lang w:val="sr-Latn-ME"/>
              </w:rPr>
              <w:t>materijala</w:t>
            </w:r>
            <w:r w:rsidR="00853DAB">
              <w:rPr>
                <w:noProof/>
                <w:color w:val="000000"/>
                <w:sz w:val="22"/>
                <w:szCs w:val="22"/>
                <w:lang w:val="sr-Latn-ME"/>
              </w:rPr>
              <w:t xml:space="preserve"> </w:t>
            </w:r>
            <w:r w:rsidR="009B57C0"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toka</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uklanjanje</w:t>
            </w:r>
            <w:r w:rsidR="00853DAB">
              <w:rPr>
                <w:noProof/>
                <w:color w:val="000000"/>
                <w:sz w:val="22"/>
                <w:szCs w:val="22"/>
                <w:lang w:val="sr-Latn-ME"/>
              </w:rPr>
              <w:t xml:space="preserve"> </w:t>
            </w:r>
            <w:r w:rsidR="009B57C0" w:rsidRPr="00C70BDB">
              <w:rPr>
                <w:noProof/>
                <w:color w:val="000000"/>
                <w:sz w:val="22"/>
                <w:szCs w:val="22"/>
                <w:lang w:val="sr-Latn-ME"/>
              </w:rPr>
              <w:t>zagađenja</w:t>
            </w:r>
            <w:r w:rsidR="00853DAB">
              <w:rPr>
                <w:noProof/>
                <w:color w:val="000000"/>
                <w:sz w:val="22"/>
                <w:szCs w:val="22"/>
                <w:lang w:val="sr-Latn-ME"/>
              </w:rPr>
              <w:t xml:space="preserve"> </w:t>
            </w:r>
            <w:r w:rsidRPr="00C70BDB">
              <w:rPr>
                <w:noProof/>
                <w:color w:val="000000"/>
                <w:sz w:val="22"/>
                <w:szCs w:val="22"/>
                <w:lang w:val="sr-Latn-ME"/>
              </w:rPr>
              <w:t>iz</w:t>
            </w:r>
            <w:r w:rsidR="00853DAB">
              <w:rPr>
                <w:noProof/>
                <w:color w:val="000000"/>
                <w:sz w:val="22"/>
                <w:szCs w:val="22"/>
                <w:lang w:val="sr-Latn-ME"/>
              </w:rPr>
              <w:t xml:space="preserve"> </w:t>
            </w:r>
            <w:r w:rsidRPr="00C70BDB">
              <w:rPr>
                <w:noProof/>
                <w:color w:val="000000"/>
                <w:sz w:val="22"/>
                <w:szCs w:val="22"/>
                <w:lang w:val="sr-Latn-ME"/>
              </w:rPr>
              <w:t>izlaznog</w:t>
            </w:r>
            <w:r w:rsidR="00853DAB">
              <w:rPr>
                <w:noProof/>
                <w:color w:val="000000"/>
                <w:sz w:val="22"/>
                <w:szCs w:val="22"/>
                <w:lang w:val="sr-Latn-ME"/>
              </w:rPr>
              <w:t xml:space="preserve"> </w:t>
            </w:r>
            <w:r w:rsidRPr="00C70BDB">
              <w:rPr>
                <w:noProof/>
                <w:color w:val="000000"/>
                <w:sz w:val="22"/>
                <w:szCs w:val="22"/>
                <w:lang w:val="sr-Latn-ME"/>
              </w:rPr>
              <w:t>toka</w:t>
            </w:r>
            <w:r w:rsidR="00853DAB">
              <w:rPr>
                <w:noProof/>
                <w:color w:val="000000"/>
                <w:sz w:val="22"/>
                <w:szCs w:val="22"/>
                <w:lang w:val="sr-Latn-ME"/>
              </w:rPr>
              <w:t xml:space="preserve"> </w:t>
            </w:r>
            <w:r w:rsidRPr="00C70BDB">
              <w:rPr>
                <w:noProof/>
                <w:color w:val="000000"/>
                <w:sz w:val="22"/>
                <w:szCs w:val="22"/>
                <w:lang w:val="sr-Latn-ME"/>
              </w:rPr>
              <w:t>kako</w:t>
            </w:r>
            <w:r w:rsidR="00853DAB">
              <w:rPr>
                <w:noProof/>
                <w:color w:val="000000"/>
                <w:sz w:val="22"/>
                <w:szCs w:val="22"/>
                <w:lang w:val="sr-Latn-ME"/>
              </w:rPr>
              <w:t xml:space="preserve"> </w:t>
            </w:r>
            <w:r w:rsidRPr="00C70BDB">
              <w:rPr>
                <w:noProof/>
                <w:color w:val="000000"/>
                <w:sz w:val="22"/>
                <w:szCs w:val="22"/>
                <w:lang w:val="sr-Latn-ME"/>
              </w:rPr>
              <w:t>bi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povećala</w:t>
            </w:r>
            <w:r w:rsidR="00853DAB">
              <w:rPr>
                <w:noProof/>
                <w:color w:val="000000"/>
                <w:sz w:val="22"/>
                <w:szCs w:val="22"/>
                <w:lang w:val="sr-Latn-ME"/>
              </w:rPr>
              <w:t xml:space="preserve"> </w:t>
            </w:r>
            <w:r w:rsidRPr="00C70BDB">
              <w:rPr>
                <w:noProof/>
                <w:color w:val="000000"/>
                <w:sz w:val="22"/>
                <w:szCs w:val="22"/>
                <w:lang w:val="sr-Latn-ME"/>
              </w:rPr>
              <w:t>čistoća.</w:t>
            </w:r>
            <w:r w:rsidR="00853DAB">
              <w:rPr>
                <w:noProof/>
                <w:color w:val="000000"/>
                <w:sz w:val="22"/>
                <w:szCs w:val="22"/>
                <w:lang w:val="sr-Latn-ME"/>
              </w:rPr>
              <w:t xml:space="preserve"> </w:t>
            </w:r>
            <w:r w:rsidRPr="00C70BDB">
              <w:rPr>
                <w:noProof/>
                <w:color w:val="000000"/>
                <w:sz w:val="22"/>
                <w:szCs w:val="22"/>
                <w:lang w:val="sr-Latn-ME"/>
              </w:rPr>
              <w:t>Tehnika</w:t>
            </w:r>
            <w:r w:rsidR="00853DAB">
              <w:rPr>
                <w:noProof/>
                <w:color w:val="000000"/>
                <w:sz w:val="22"/>
                <w:szCs w:val="22"/>
                <w:lang w:val="sr-Latn-ME"/>
              </w:rPr>
              <w:t xml:space="preserve"> </w:t>
            </w:r>
            <w:r w:rsidR="00EB1B68"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uglavnom</w:t>
            </w:r>
            <w:r w:rsidR="00853DAB">
              <w:rPr>
                <w:noProof/>
                <w:color w:val="000000"/>
                <w:sz w:val="22"/>
                <w:szCs w:val="22"/>
                <w:lang w:val="sr-Latn-ME"/>
              </w:rPr>
              <w:t xml:space="preserve"> </w:t>
            </w:r>
            <w:r w:rsidRPr="00C70BDB">
              <w:rPr>
                <w:noProof/>
                <w:color w:val="000000"/>
                <w:sz w:val="22"/>
                <w:szCs w:val="22"/>
                <w:lang w:val="sr-Latn-ME"/>
              </w:rPr>
              <w:t>usmjerena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materijale</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reciklirati</w:t>
            </w:r>
            <w:r w:rsidR="00853DAB">
              <w:rPr>
                <w:noProof/>
                <w:color w:val="000000"/>
                <w:sz w:val="22"/>
                <w:szCs w:val="22"/>
                <w:lang w:val="sr-Latn-ME"/>
              </w:rPr>
              <w:t xml:space="preserve"> </w:t>
            </w:r>
            <w:r w:rsidRPr="00C70BDB">
              <w:rPr>
                <w:noProof/>
                <w:color w:val="000000"/>
                <w:sz w:val="22"/>
                <w:szCs w:val="22"/>
                <w:lang w:val="sr-Latn-ME"/>
              </w:rPr>
              <w:t>(staklo,</w:t>
            </w:r>
            <w:r w:rsidR="00853DAB">
              <w:rPr>
                <w:noProof/>
                <w:color w:val="000000"/>
                <w:sz w:val="22"/>
                <w:szCs w:val="22"/>
                <w:lang w:val="sr-Latn-ME"/>
              </w:rPr>
              <w:t xml:space="preserve"> </w:t>
            </w:r>
            <w:r w:rsidRPr="00C70BDB">
              <w:rPr>
                <w:noProof/>
                <w:color w:val="000000"/>
                <w:sz w:val="22"/>
                <w:szCs w:val="22"/>
                <w:lang w:val="sr-Latn-ME"/>
              </w:rPr>
              <w:t>plastika</w:t>
            </w:r>
            <w:r w:rsidR="0037398F"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itd.)</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sve</w:t>
            </w:r>
            <w:r w:rsidR="00853DAB">
              <w:rPr>
                <w:noProof/>
                <w:color w:val="000000"/>
                <w:sz w:val="22"/>
                <w:szCs w:val="22"/>
                <w:lang w:val="sr-Latn-ME"/>
              </w:rPr>
              <w:t xml:space="preserve"> </w:t>
            </w:r>
            <w:r w:rsidR="0033207C" w:rsidRPr="00C70BDB">
              <w:rPr>
                <w:noProof/>
                <w:color w:val="000000"/>
                <w:sz w:val="22"/>
                <w:szCs w:val="22"/>
                <w:lang w:val="sr-Latn-ME"/>
              </w:rPr>
              <w:t>zagađujuće</w:t>
            </w:r>
            <w:r w:rsidR="00853DAB">
              <w:rPr>
                <w:noProof/>
                <w:color w:val="000000"/>
                <w:sz w:val="22"/>
                <w:szCs w:val="22"/>
                <w:lang w:val="sr-Latn-ME"/>
              </w:rPr>
              <w:t xml:space="preserve"> </w:t>
            </w:r>
            <w:r w:rsidR="0033207C" w:rsidRPr="00C70BDB">
              <w:rPr>
                <w:noProof/>
                <w:color w:val="000000"/>
                <w:sz w:val="22"/>
                <w:szCs w:val="22"/>
                <w:lang w:val="sr-Latn-ME"/>
              </w:rPr>
              <w:t>materije</w:t>
            </w:r>
            <w:r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opasne</w:t>
            </w:r>
            <w:r w:rsidR="00853DAB">
              <w:rPr>
                <w:noProof/>
                <w:color w:val="000000"/>
                <w:sz w:val="22"/>
                <w:szCs w:val="22"/>
                <w:lang w:val="sr-Latn-ME"/>
              </w:rPr>
              <w:t xml:space="preserve"> </w:t>
            </w:r>
            <w:r w:rsidRPr="00C70BDB">
              <w:rPr>
                <w:noProof/>
                <w:color w:val="000000"/>
                <w:sz w:val="22"/>
                <w:szCs w:val="22"/>
                <w:lang w:val="sr-Latn-ME"/>
              </w:rPr>
              <w:t>materijale</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preveliki</w:t>
            </w:r>
            <w:r w:rsidR="00853DAB">
              <w:rPr>
                <w:noProof/>
                <w:color w:val="000000"/>
                <w:sz w:val="22"/>
                <w:szCs w:val="22"/>
                <w:lang w:val="sr-Latn-ME"/>
              </w:rPr>
              <w:t xml:space="preserve"> </w:t>
            </w:r>
            <w:r w:rsidRPr="00C70BDB">
              <w:rPr>
                <w:noProof/>
                <w:color w:val="000000"/>
                <w:sz w:val="22"/>
                <w:szCs w:val="22"/>
                <w:lang w:val="sr-Latn-ME"/>
              </w:rPr>
              <w:t>otpad</w:t>
            </w:r>
            <w:r w:rsidR="00853DAB">
              <w:rPr>
                <w:noProof/>
                <w:color w:val="000000"/>
                <w:sz w:val="22"/>
                <w:szCs w:val="22"/>
                <w:lang w:val="sr-Latn-ME"/>
              </w:rPr>
              <w:t xml:space="preserve"> </w:t>
            </w:r>
            <w:r w:rsidRPr="00C70BDB">
              <w:rPr>
                <w:noProof/>
                <w:color w:val="000000"/>
                <w:sz w:val="22"/>
                <w:szCs w:val="22"/>
                <w:lang w:val="sr-Latn-ME"/>
              </w:rPr>
              <w:t>kao</w:t>
            </w:r>
            <w:r w:rsidR="00853DAB">
              <w:rPr>
                <w:noProof/>
                <w:color w:val="000000"/>
                <w:sz w:val="22"/>
                <w:szCs w:val="22"/>
                <w:lang w:val="sr-Latn-ME"/>
              </w:rPr>
              <w:t xml:space="preserve"> </w:t>
            </w:r>
            <w:r w:rsidRPr="00C70BDB">
              <w:rPr>
                <w:noProof/>
                <w:color w:val="000000"/>
                <w:sz w:val="22"/>
                <w:szCs w:val="22"/>
                <w:lang w:val="sr-Latn-ME"/>
              </w:rPr>
              <w:t>što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OEEO.</w:t>
            </w:r>
          </w:p>
        </w:tc>
      </w:tr>
      <w:tr w:rsidR="007304AD" w:rsidRPr="00C70BDB" w14:paraId="0E12952A" w14:textId="77777777" w:rsidTr="00CC05E7">
        <w:tc>
          <w:tcPr>
            <w:tcW w:w="3322" w:type="dxa"/>
            <w:shd w:val="clear" w:color="auto" w:fill="FFFFFF"/>
            <w:tcMar>
              <w:top w:w="120" w:type="dxa"/>
              <w:left w:w="120" w:type="dxa"/>
              <w:bottom w:w="120" w:type="dxa"/>
              <w:right w:w="120" w:type="dxa"/>
            </w:tcMar>
            <w:hideMark/>
          </w:tcPr>
          <w:p w14:paraId="7EA5C73E" w14:textId="37A4D8FD" w:rsidR="007304AD" w:rsidRPr="00C70BDB" w:rsidRDefault="00EB1B68"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Magnetno</w:t>
            </w:r>
            <w:r w:rsidR="00853DAB">
              <w:rPr>
                <w:noProof/>
                <w:color w:val="000000"/>
                <w:sz w:val="22"/>
                <w:szCs w:val="22"/>
                <w:lang w:val="sr-Latn-ME"/>
              </w:rPr>
              <w:t xml:space="preserve"> </w:t>
            </w:r>
            <w:r w:rsidR="007304AD" w:rsidRPr="00C70BDB">
              <w:rPr>
                <w:noProof/>
                <w:color w:val="000000"/>
                <w:sz w:val="22"/>
                <w:szCs w:val="22"/>
                <w:lang w:val="sr-Latn-ME"/>
              </w:rPr>
              <w:t>odvajanje</w:t>
            </w:r>
          </w:p>
        </w:tc>
        <w:tc>
          <w:tcPr>
            <w:tcW w:w="6301" w:type="dxa"/>
            <w:shd w:val="clear" w:color="auto" w:fill="FFFFFF"/>
            <w:tcMar>
              <w:top w:w="120" w:type="dxa"/>
              <w:left w:w="120" w:type="dxa"/>
              <w:bottom w:w="120" w:type="dxa"/>
              <w:right w:w="120" w:type="dxa"/>
            </w:tcMar>
            <w:hideMark/>
          </w:tcPr>
          <w:p w14:paraId="38D99414" w14:textId="356CFF3F" w:rsidR="007304AD" w:rsidRPr="00C70BDB" w:rsidRDefault="009B57C0"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Crni</w:t>
            </w:r>
            <w:r w:rsidR="00853DAB">
              <w:rPr>
                <w:noProof/>
                <w:color w:val="000000"/>
                <w:sz w:val="22"/>
                <w:szCs w:val="22"/>
                <w:lang w:val="sr-Latn-ME"/>
              </w:rPr>
              <w:t xml:space="preserve"> </w:t>
            </w:r>
            <w:r w:rsidR="007304AD" w:rsidRPr="00C70BDB">
              <w:rPr>
                <w:noProof/>
                <w:color w:val="000000"/>
                <w:sz w:val="22"/>
                <w:szCs w:val="22"/>
                <w:lang w:val="sr-Latn-ME"/>
              </w:rPr>
              <w:t>metali</w:t>
            </w:r>
            <w:r w:rsidR="00853DAB">
              <w:rPr>
                <w:noProof/>
                <w:color w:val="000000"/>
                <w:sz w:val="22"/>
                <w:szCs w:val="22"/>
                <w:lang w:val="sr-Latn-ME"/>
              </w:rPr>
              <w:t xml:space="preserve"> </w:t>
            </w:r>
            <w:r w:rsidR="007304AD" w:rsidRPr="00C70BDB">
              <w:rPr>
                <w:noProof/>
                <w:color w:val="000000"/>
                <w:sz w:val="22"/>
                <w:szCs w:val="22"/>
                <w:lang w:val="sr-Latn-ME"/>
              </w:rPr>
              <w:t>odvajaju</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007304AD" w:rsidRPr="00C70BDB">
              <w:rPr>
                <w:noProof/>
                <w:color w:val="000000"/>
                <w:sz w:val="22"/>
                <w:szCs w:val="22"/>
                <w:lang w:val="sr-Latn-ME"/>
              </w:rPr>
              <w:t>magnetom</w:t>
            </w:r>
            <w:r w:rsidR="00853DAB">
              <w:rPr>
                <w:noProof/>
                <w:color w:val="000000"/>
                <w:sz w:val="22"/>
                <w:szCs w:val="22"/>
                <w:lang w:val="sr-Latn-ME"/>
              </w:rPr>
              <w:t xml:space="preserve"> </w:t>
            </w:r>
            <w:r w:rsidR="007304AD" w:rsidRPr="00C70BDB">
              <w:rPr>
                <w:noProof/>
                <w:color w:val="000000"/>
                <w:sz w:val="22"/>
                <w:szCs w:val="22"/>
                <w:lang w:val="sr-Latn-ME"/>
              </w:rPr>
              <w:t>koji</w:t>
            </w:r>
            <w:r w:rsidR="00853DAB">
              <w:rPr>
                <w:noProof/>
                <w:color w:val="000000"/>
                <w:sz w:val="22"/>
                <w:szCs w:val="22"/>
                <w:lang w:val="sr-Latn-ME"/>
              </w:rPr>
              <w:t xml:space="preserve"> </w:t>
            </w:r>
            <w:r w:rsidR="007304AD" w:rsidRPr="00C70BDB">
              <w:rPr>
                <w:noProof/>
                <w:color w:val="000000"/>
                <w:sz w:val="22"/>
                <w:szCs w:val="22"/>
                <w:lang w:val="sr-Latn-ME"/>
              </w:rPr>
              <w:t>privlači</w:t>
            </w:r>
            <w:r w:rsidR="00853DAB">
              <w:rPr>
                <w:noProof/>
                <w:color w:val="000000"/>
                <w:sz w:val="22"/>
                <w:szCs w:val="22"/>
                <w:lang w:val="sr-Latn-ME"/>
              </w:rPr>
              <w:t xml:space="preserve"> </w:t>
            </w:r>
            <w:r w:rsidR="007304AD" w:rsidRPr="00C70BDB">
              <w:rPr>
                <w:noProof/>
                <w:color w:val="000000"/>
                <w:sz w:val="22"/>
                <w:szCs w:val="22"/>
                <w:lang w:val="sr-Latn-ME"/>
              </w:rPr>
              <w:t>materijale</w:t>
            </w:r>
            <w:r w:rsidR="00853DAB">
              <w:rPr>
                <w:noProof/>
                <w:color w:val="000000"/>
                <w:sz w:val="22"/>
                <w:szCs w:val="22"/>
                <w:lang w:val="sr-Latn-ME"/>
              </w:rPr>
              <w:t xml:space="preserve"> </w:t>
            </w:r>
            <w:r w:rsidR="007304AD" w:rsidRPr="00C70BDB">
              <w:rPr>
                <w:noProof/>
                <w:color w:val="000000"/>
                <w:sz w:val="22"/>
                <w:szCs w:val="22"/>
                <w:lang w:val="sr-Latn-ME"/>
              </w:rPr>
              <w:t>koji</w:t>
            </w:r>
            <w:r w:rsidR="00853DAB">
              <w:rPr>
                <w:noProof/>
                <w:color w:val="000000"/>
                <w:sz w:val="22"/>
                <w:szCs w:val="22"/>
                <w:lang w:val="sr-Latn-ME"/>
              </w:rPr>
              <w:t xml:space="preserve"> </w:t>
            </w:r>
            <w:r w:rsidR="007304AD" w:rsidRPr="00C70BDB">
              <w:rPr>
                <w:noProof/>
                <w:color w:val="000000"/>
                <w:sz w:val="22"/>
                <w:szCs w:val="22"/>
                <w:lang w:val="sr-Latn-ME"/>
              </w:rPr>
              <w:t>sadrž</w:t>
            </w:r>
            <w:r w:rsidRPr="00C70BDB">
              <w:rPr>
                <w:noProof/>
                <w:color w:val="000000"/>
                <w:sz w:val="22"/>
                <w:szCs w:val="22"/>
                <w:lang w:val="sr-Latn-ME"/>
              </w:rPr>
              <w:t>e</w:t>
            </w:r>
            <w:r w:rsidR="00853DAB">
              <w:rPr>
                <w:noProof/>
                <w:color w:val="000000"/>
                <w:sz w:val="22"/>
                <w:szCs w:val="22"/>
                <w:lang w:val="sr-Latn-ME"/>
              </w:rPr>
              <w:t xml:space="preserve"> </w:t>
            </w:r>
            <w:r w:rsidRPr="00C70BDB">
              <w:rPr>
                <w:noProof/>
                <w:color w:val="000000"/>
                <w:sz w:val="22"/>
                <w:szCs w:val="22"/>
                <w:lang w:val="sr-Latn-ME"/>
              </w:rPr>
              <w:t>crne</w:t>
            </w:r>
            <w:r w:rsidR="00853DAB">
              <w:rPr>
                <w:noProof/>
                <w:color w:val="000000"/>
                <w:sz w:val="22"/>
                <w:szCs w:val="22"/>
                <w:lang w:val="sr-Latn-ME"/>
              </w:rPr>
              <w:t xml:space="preserve"> </w:t>
            </w:r>
            <w:r w:rsidR="007304AD" w:rsidRPr="00C70BDB">
              <w:rPr>
                <w:noProof/>
                <w:color w:val="000000"/>
                <w:sz w:val="22"/>
                <w:szCs w:val="22"/>
                <w:lang w:val="sr-Latn-ME"/>
              </w:rPr>
              <w:t>metale.</w:t>
            </w:r>
            <w:r w:rsidR="00853DAB">
              <w:rPr>
                <w:noProof/>
                <w:color w:val="000000"/>
                <w:sz w:val="22"/>
                <w:szCs w:val="22"/>
                <w:lang w:val="sr-Latn-ME"/>
              </w:rPr>
              <w:t xml:space="preserve"> </w:t>
            </w:r>
            <w:r w:rsidR="007304AD" w:rsidRPr="00C70BDB">
              <w:rPr>
                <w:noProof/>
                <w:color w:val="000000"/>
                <w:sz w:val="22"/>
                <w:szCs w:val="22"/>
                <w:lang w:val="sr-Latn-ME"/>
              </w:rPr>
              <w:t>Može</w:t>
            </w:r>
            <w:r w:rsidR="00853DAB">
              <w:rPr>
                <w:noProof/>
                <w:color w:val="000000"/>
                <w:sz w:val="22"/>
                <w:szCs w:val="22"/>
                <w:lang w:val="sr-Latn-ME"/>
              </w:rPr>
              <w:t xml:space="preserve"> </w:t>
            </w:r>
            <w:r w:rsidR="007304AD"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s</w:t>
            </w:r>
            <w:r w:rsidR="007304AD" w:rsidRPr="00C70BDB">
              <w:rPr>
                <w:noProof/>
                <w:color w:val="000000"/>
                <w:sz w:val="22"/>
                <w:szCs w:val="22"/>
                <w:lang w:val="sr-Latn-ME"/>
              </w:rPr>
              <w:t>provoditi</w:t>
            </w:r>
            <w:r w:rsidR="00853DAB">
              <w:rPr>
                <w:noProof/>
                <w:color w:val="000000"/>
                <w:sz w:val="22"/>
                <w:szCs w:val="22"/>
                <w:lang w:val="sr-Latn-ME"/>
              </w:rPr>
              <w:t xml:space="preserve"> </w:t>
            </w:r>
            <w:r w:rsidR="007304AD" w:rsidRPr="00C70BDB">
              <w:rPr>
                <w:noProof/>
                <w:color w:val="000000"/>
                <w:sz w:val="22"/>
                <w:szCs w:val="22"/>
                <w:lang w:val="sr-Latn-ME"/>
              </w:rPr>
              <w:t>na</w:t>
            </w:r>
            <w:r w:rsidR="00853DAB">
              <w:rPr>
                <w:noProof/>
                <w:color w:val="000000"/>
                <w:sz w:val="22"/>
                <w:szCs w:val="22"/>
                <w:lang w:val="sr-Latn-ME"/>
              </w:rPr>
              <w:t xml:space="preserve"> </w:t>
            </w:r>
            <w:r w:rsidR="007304AD" w:rsidRPr="00C70BDB">
              <w:rPr>
                <w:noProof/>
                <w:color w:val="000000"/>
                <w:sz w:val="22"/>
                <w:szCs w:val="22"/>
                <w:lang w:val="sr-Latn-ME"/>
              </w:rPr>
              <w:t>primjer</w:t>
            </w:r>
            <w:r w:rsidR="00853DAB">
              <w:rPr>
                <w:noProof/>
                <w:color w:val="000000"/>
                <w:sz w:val="22"/>
                <w:szCs w:val="22"/>
                <w:lang w:val="sr-Latn-ME"/>
              </w:rPr>
              <w:t xml:space="preserve"> </w:t>
            </w:r>
            <w:r w:rsidR="007304AD" w:rsidRPr="00C70BDB">
              <w:rPr>
                <w:noProof/>
                <w:color w:val="000000"/>
                <w:sz w:val="22"/>
                <w:szCs w:val="22"/>
                <w:lang w:val="sr-Latn-ME"/>
              </w:rPr>
              <w:t>pomoću</w:t>
            </w:r>
            <w:r w:rsidR="00853DAB">
              <w:rPr>
                <w:noProof/>
                <w:color w:val="000000"/>
                <w:sz w:val="22"/>
                <w:szCs w:val="22"/>
                <w:lang w:val="sr-Latn-ME"/>
              </w:rPr>
              <w:t xml:space="preserve"> </w:t>
            </w:r>
            <w:r w:rsidRPr="00C70BDB">
              <w:rPr>
                <w:noProof/>
                <w:color w:val="000000"/>
                <w:sz w:val="22"/>
                <w:szCs w:val="22"/>
                <w:lang w:val="sr-Latn-ME"/>
              </w:rPr>
              <w:t>visećeg</w:t>
            </w:r>
            <w:r w:rsidR="00853DAB">
              <w:rPr>
                <w:noProof/>
                <w:color w:val="000000"/>
                <w:sz w:val="22"/>
                <w:szCs w:val="22"/>
                <w:lang w:val="sr-Latn-ME"/>
              </w:rPr>
              <w:t xml:space="preserve"> </w:t>
            </w:r>
            <w:r w:rsidR="007304AD" w:rsidRPr="00C70BDB">
              <w:rPr>
                <w:noProof/>
                <w:color w:val="000000"/>
                <w:sz w:val="22"/>
                <w:szCs w:val="22"/>
                <w:lang w:val="sr-Latn-ME"/>
              </w:rPr>
              <w:t>magnet</w:t>
            </w:r>
            <w:r w:rsidRPr="00C70BDB">
              <w:rPr>
                <w:noProof/>
                <w:color w:val="000000"/>
                <w:sz w:val="22"/>
                <w:szCs w:val="22"/>
                <w:lang w:val="sr-Latn-ME"/>
              </w:rPr>
              <w:t>nog</w:t>
            </w:r>
            <w:r w:rsidR="00853DAB">
              <w:rPr>
                <w:noProof/>
                <w:color w:val="000000"/>
                <w:sz w:val="22"/>
                <w:szCs w:val="22"/>
                <w:lang w:val="sr-Latn-ME"/>
              </w:rPr>
              <w:t xml:space="preserve"> </w:t>
            </w:r>
            <w:r w:rsidR="007304AD" w:rsidRPr="00C70BDB">
              <w:rPr>
                <w:noProof/>
                <w:color w:val="000000"/>
                <w:sz w:val="22"/>
                <w:szCs w:val="22"/>
                <w:lang w:val="sr-Latn-ME"/>
              </w:rPr>
              <w:t>separatora</w:t>
            </w:r>
            <w:r w:rsidR="00853DAB">
              <w:rPr>
                <w:noProof/>
                <w:color w:val="000000"/>
                <w:sz w:val="22"/>
                <w:szCs w:val="22"/>
                <w:lang w:val="sr-Latn-ME"/>
              </w:rPr>
              <w:t xml:space="preserve"> </w:t>
            </w:r>
            <w:r w:rsidR="007304AD" w:rsidRPr="00C70BDB">
              <w:rPr>
                <w:noProof/>
                <w:color w:val="000000"/>
                <w:sz w:val="22"/>
                <w:szCs w:val="22"/>
                <w:lang w:val="sr-Latn-ME"/>
              </w:rPr>
              <w:t>ili</w:t>
            </w:r>
            <w:r w:rsidR="00853DAB">
              <w:rPr>
                <w:noProof/>
                <w:color w:val="000000"/>
                <w:sz w:val="22"/>
                <w:szCs w:val="22"/>
                <w:lang w:val="sr-Latn-ME"/>
              </w:rPr>
              <w:t xml:space="preserve"> </w:t>
            </w:r>
            <w:r w:rsidR="007304AD" w:rsidRPr="00C70BDB">
              <w:rPr>
                <w:noProof/>
                <w:color w:val="000000"/>
                <w:sz w:val="22"/>
                <w:szCs w:val="22"/>
                <w:lang w:val="sr-Latn-ME"/>
              </w:rPr>
              <w:t>magnet</w:t>
            </w:r>
            <w:r w:rsidRPr="00C70BDB">
              <w:rPr>
                <w:noProof/>
                <w:color w:val="000000"/>
                <w:sz w:val="22"/>
                <w:szCs w:val="22"/>
                <w:lang w:val="sr-Latn-ME"/>
              </w:rPr>
              <w:t>nog</w:t>
            </w:r>
            <w:r w:rsidR="00853DAB">
              <w:rPr>
                <w:noProof/>
                <w:color w:val="000000"/>
                <w:sz w:val="22"/>
                <w:szCs w:val="22"/>
                <w:lang w:val="sr-Latn-ME"/>
              </w:rPr>
              <w:t xml:space="preserve"> </w:t>
            </w:r>
            <w:r w:rsidR="007304AD" w:rsidRPr="00C70BDB">
              <w:rPr>
                <w:noProof/>
                <w:color w:val="000000"/>
                <w:sz w:val="22"/>
                <w:szCs w:val="22"/>
                <w:lang w:val="sr-Latn-ME"/>
              </w:rPr>
              <w:t>bubnja.</w:t>
            </w:r>
          </w:p>
        </w:tc>
      </w:tr>
      <w:tr w:rsidR="007304AD" w:rsidRPr="00C70BDB" w14:paraId="0AEF2FB6" w14:textId="77777777" w:rsidTr="00CC05E7">
        <w:tc>
          <w:tcPr>
            <w:tcW w:w="3322" w:type="dxa"/>
            <w:shd w:val="clear" w:color="auto" w:fill="FFFFFF"/>
            <w:tcMar>
              <w:top w:w="120" w:type="dxa"/>
              <w:left w:w="120" w:type="dxa"/>
              <w:bottom w:w="120" w:type="dxa"/>
              <w:right w:w="120" w:type="dxa"/>
            </w:tcMar>
            <w:hideMark/>
          </w:tcPr>
          <w:p w14:paraId="79F13430" w14:textId="0BBC0FB0"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lastRenderedPageBreak/>
              <w:t>Spektroskopija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bliskom</w:t>
            </w:r>
            <w:r w:rsidR="00853DAB">
              <w:rPr>
                <w:noProof/>
                <w:color w:val="000000"/>
                <w:sz w:val="22"/>
                <w:szCs w:val="22"/>
                <w:lang w:val="sr-Latn-ME"/>
              </w:rPr>
              <w:t xml:space="preserve"> </w:t>
            </w:r>
            <w:r w:rsidRPr="00C70BDB">
              <w:rPr>
                <w:noProof/>
                <w:color w:val="000000"/>
                <w:sz w:val="22"/>
                <w:szCs w:val="22"/>
                <w:lang w:val="sr-Latn-ME"/>
              </w:rPr>
              <w:t>infracrvenom</w:t>
            </w:r>
            <w:r w:rsidR="00853DAB">
              <w:rPr>
                <w:noProof/>
                <w:color w:val="000000"/>
                <w:sz w:val="22"/>
                <w:szCs w:val="22"/>
                <w:lang w:val="sr-Latn-ME"/>
              </w:rPr>
              <w:t xml:space="preserve"> </w:t>
            </w:r>
            <w:r w:rsidRPr="00C70BDB">
              <w:rPr>
                <w:noProof/>
                <w:color w:val="000000"/>
                <w:sz w:val="22"/>
                <w:szCs w:val="22"/>
                <w:lang w:val="sr-Latn-ME"/>
              </w:rPr>
              <w:t>području</w:t>
            </w:r>
            <w:r w:rsidR="00853DAB">
              <w:rPr>
                <w:noProof/>
                <w:color w:val="000000"/>
                <w:sz w:val="22"/>
                <w:szCs w:val="22"/>
                <w:lang w:val="sr-Latn-ME"/>
              </w:rPr>
              <w:t xml:space="preserve"> </w:t>
            </w:r>
            <w:r w:rsidRPr="00C70BDB">
              <w:rPr>
                <w:noProof/>
                <w:color w:val="000000"/>
                <w:sz w:val="22"/>
                <w:szCs w:val="22"/>
                <w:lang w:val="sr-Latn-ME"/>
              </w:rPr>
              <w:t>(NIRS)</w:t>
            </w:r>
          </w:p>
        </w:tc>
        <w:tc>
          <w:tcPr>
            <w:tcW w:w="6301" w:type="dxa"/>
            <w:shd w:val="clear" w:color="auto" w:fill="FFFFFF"/>
            <w:tcMar>
              <w:top w:w="120" w:type="dxa"/>
              <w:left w:w="120" w:type="dxa"/>
              <w:bottom w:w="120" w:type="dxa"/>
              <w:right w:w="120" w:type="dxa"/>
            </w:tcMar>
            <w:hideMark/>
          </w:tcPr>
          <w:p w14:paraId="356BFDAA" w14:textId="7938D13F" w:rsidR="007304AD"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Materijali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odvajaju</w:t>
            </w:r>
            <w:r w:rsidR="00853DAB">
              <w:rPr>
                <w:noProof/>
                <w:color w:val="000000"/>
                <w:sz w:val="22"/>
                <w:szCs w:val="22"/>
                <w:lang w:val="sr-Latn-ME"/>
              </w:rPr>
              <w:t xml:space="preserve"> </w:t>
            </w:r>
            <w:r w:rsidRPr="00C70BDB">
              <w:rPr>
                <w:noProof/>
                <w:color w:val="000000"/>
                <w:sz w:val="22"/>
                <w:szCs w:val="22"/>
                <w:lang w:val="sr-Latn-ME"/>
              </w:rPr>
              <w:t>pomoću</w:t>
            </w:r>
            <w:r w:rsidR="00853DAB">
              <w:rPr>
                <w:noProof/>
                <w:color w:val="000000"/>
                <w:sz w:val="22"/>
                <w:szCs w:val="22"/>
                <w:lang w:val="sr-Latn-ME"/>
              </w:rPr>
              <w:t xml:space="preserve"> </w:t>
            </w:r>
            <w:r w:rsidRPr="00C70BDB">
              <w:rPr>
                <w:noProof/>
                <w:color w:val="000000"/>
                <w:sz w:val="22"/>
                <w:szCs w:val="22"/>
                <w:lang w:val="sr-Latn-ME"/>
              </w:rPr>
              <w:t>spektroskopije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bliskom</w:t>
            </w:r>
            <w:r w:rsidR="00853DAB">
              <w:rPr>
                <w:noProof/>
                <w:color w:val="000000"/>
                <w:sz w:val="22"/>
                <w:szCs w:val="22"/>
                <w:lang w:val="sr-Latn-ME"/>
              </w:rPr>
              <w:t xml:space="preserve"> </w:t>
            </w:r>
            <w:r w:rsidRPr="00C70BDB">
              <w:rPr>
                <w:noProof/>
                <w:color w:val="000000"/>
                <w:sz w:val="22"/>
                <w:szCs w:val="22"/>
                <w:lang w:val="sr-Latn-ME"/>
              </w:rPr>
              <w:t>infracrvenom</w:t>
            </w:r>
            <w:r w:rsidR="00853DAB">
              <w:rPr>
                <w:noProof/>
                <w:color w:val="000000"/>
                <w:sz w:val="22"/>
                <w:szCs w:val="22"/>
                <w:lang w:val="sr-Latn-ME"/>
              </w:rPr>
              <w:t xml:space="preserve"> </w:t>
            </w:r>
            <w:r w:rsidRPr="00C70BDB">
              <w:rPr>
                <w:noProof/>
                <w:color w:val="000000"/>
                <w:sz w:val="22"/>
                <w:szCs w:val="22"/>
                <w:lang w:val="sr-Latn-ME"/>
              </w:rPr>
              <w:t>području</w:t>
            </w:r>
            <w:r w:rsidR="00853DAB">
              <w:rPr>
                <w:noProof/>
                <w:color w:val="000000"/>
                <w:sz w:val="22"/>
                <w:szCs w:val="22"/>
                <w:lang w:val="sr-Latn-ME"/>
              </w:rPr>
              <w:t xml:space="preserve"> </w:t>
            </w:r>
            <w:r w:rsidRPr="00C70BDB">
              <w:rPr>
                <w:noProof/>
                <w:color w:val="000000"/>
                <w:sz w:val="22"/>
                <w:szCs w:val="22"/>
                <w:lang w:val="sr-Latn-ME"/>
              </w:rPr>
              <w:t>odnosno</w:t>
            </w:r>
            <w:r w:rsidR="00853DAB">
              <w:rPr>
                <w:noProof/>
                <w:color w:val="000000"/>
                <w:sz w:val="22"/>
                <w:szCs w:val="22"/>
                <w:lang w:val="sr-Latn-ME"/>
              </w:rPr>
              <w:t xml:space="preserve"> </w:t>
            </w:r>
            <w:r w:rsidRPr="00C70BDB">
              <w:rPr>
                <w:noProof/>
                <w:color w:val="000000"/>
                <w:sz w:val="22"/>
                <w:szCs w:val="22"/>
                <w:lang w:val="sr-Latn-ME"/>
              </w:rPr>
              <w:t>snimanja</w:t>
            </w:r>
            <w:r w:rsidR="00853DAB">
              <w:rPr>
                <w:noProof/>
                <w:color w:val="000000"/>
                <w:sz w:val="22"/>
                <w:szCs w:val="22"/>
                <w:lang w:val="sr-Latn-ME"/>
              </w:rPr>
              <w:t xml:space="preserve"> </w:t>
            </w:r>
            <w:r w:rsidRPr="00C70BDB">
              <w:rPr>
                <w:noProof/>
                <w:color w:val="000000"/>
                <w:sz w:val="22"/>
                <w:szCs w:val="22"/>
                <w:lang w:val="sr-Latn-ME"/>
              </w:rPr>
              <w:t>transportne</w:t>
            </w:r>
            <w:r w:rsidR="00853DAB">
              <w:rPr>
                <w:noProof/>
                <w:color w:val="000000"/>
                <w:sz w:val="22"/>
                <w:szCs w:val="22"/>
                <w:lang w:val="sr-Latn-ME"/>
              </w:rPr>
              <w:t xml:space="preserve"> </w:t>
            </w:r>
            <w:r w:rsidRPr="00C70BDB">
              <w:rPr>
                <w:noProof/>
                <w:color w:val="000000"/>
                <w:sz w:val="22"/>
                <w:szCs w:val="22"/>
                <w:lang w:val="sr-Latn-ME"/>
              </w:rPr>
              <w:t>trake</w:t>
            </w:r>
            <w:r w:rsidR="00853DAB">
              <w:rPr>
                <w:noProof/>
                <w:color w:val="000000"/>
                <w:sz w:val="22"/>
                <w:szCs w:val="22"/>
                <w:lang w:val="sr-Latn-ME"/>
              </w:rPr>
              <w:t xml:space="preserve"> </w:t>
            </w:r>
            <w:r w:rsidRPr="00C70BDB">
              <w:rPr>
                <w:noProof/>
                <w:color w:val="000000"/>
                <w:sz w:val="22"/>
                <w:szCs w:val="22"/>
                <w:lang w:val="sr-Latn-ME"/>
              </w:rPr>
              <w:t>po</w:t>
            </w:r>
            <w:r w:rsidR="00853DAB">
              <w:rPr>
                <w:noProof/>
                <w:color w:val="000000"/>
                <w:sz w:val="22"/>
                <w:szCs w:val="22"/>
                <w:lang w:val="sr-Latn-ME"/>
              </w:rPr>
              <w:t xml:space="preserve"> </w:t>
            </w:r>
            <w:r w:rsidRPr="00C70BDB">
              <w:rPr>
                <w:noProof/>
                <w:color w:val="000000"/>
                <w:sz w:val="22"/>
                <w:szCs w:val="22"/>
                <w:lang w:val="sr-Latn-ME"/>
              </w:rPr>
              <w:t>cijeloj</w:t>
            </w:r>
            <w:r w:rsidR="00853DAB">
              <w:rPr>
                <w:noProof/>
                <w:color w:val="000000"/>
                <w:sz w:val="22"/>
                <w:szCs w:val="22"/>
                <w:lang w:val="sr-Latn-ME"/>
              </w:rPr>
              <w:t xml:space="preserve"> </w:t>
            </w:r>
            <w:r w:rsidRPr="00C70BDB">
              <w:rPr>
                <w:noProof/>
                <w:color w:val="000000"/>
                <w:sz w:val="22"/>
                <w:szCs w:val="22"/>
                <w:lang w:val="sr-Latn-ME"/>
              </w:rPr>
              <w:t>širini</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000A5712" w:rsidRPr="00C70BDB">
              <w:rPr>
                <w:noProof/>
                <w:color w:val="000000"/>
                <w:sz w:val="22"/>
                <w:szCs w:val="22"/>
                <w:lang w:val="sr-Latn-ME"/>
              </w:rPr>
              <w:t>transmisiji</w:t>
            </w:r>
            <w:r w:rsidR="00853DAB">
              <w:rPr>
                <w:noProof/>
                <w:color w:val="000000"/>
                <w:sz w:val="22"/>
                <w:szCs w:val="22"/>
                <w:lang w:val="sr-Latn-ME"/>
              </w:rPr>
              <w:t xml:space="preserve"> </w:t>
            </w:r>
            <w:r w:rsidRPr="00C70BDB">
              <w:rPr>
                <w:noProof/>
                <w:color w:val="000000"/>
                <w:sz w:val="22"/>
                <w:szCs w:val="22"/>
                <w:lang w:val="sr-Latn-ME"/>
              </w:rPr>
              <w:t>karakterističnih</w:t>
            </w:r>
            <w:r w:rsidR="00853DAB">
              <w:rPr>
                <w:noProof/>
                <w:color w:val="000000"/>
                <w:sz w:val="22"/>
                <w:szCs w:val="22"/>
                <w:lang w:val="sr-Latn-ME"/>
              </w:rPr>
              <w:t xml:space="preserve"> </w:t>
            </w:r>
            <w:r w:rsidRPr="00C70BDB">
              <w:rPr>
                <w:noProof/>
                <w:color w:val="000000"/>
                <w:sz w:val="22"/>
                <w:szCs w:val="22"/>
                <w:lang w:val="sr-Latn-ME"/>
              </w:rPr>
              <w:t>spektara</w:t>
            </w:r>
            <w:r w:rsidR="00853DAB">
              <w:rPr>
                <w:noProof/>
                <w:color w:val="000000"/>
                <w:sz w:val="22"/>
                <w:szCs w:val="22"/>
                <w:lang w:val="sr-Latn-ME"/>
              </w:rPr>
              <w:t xml:space="preserve"> </w:t>
            </w:r>
            <w:r w:rsidRPr="00C70BDB">
              <w:rPr>
                <w:noProof/>
                <w:color w:val="000000"/>
                <w:sz w:val="22"/>
                <w:szCs w:val="22"/>
                <w:lang w:val="sr-Latn-ME"/>
              </w:rPr>
              <w:t>različitih</w:t>
            </w:r>
            <w:r w:rsidR="00853DAB">
              <w:rPr>
                <w:noProof/>
                <w:color w:val="000000"/>
                <w:sz w:val="22"/>
                <w:szCs w:val="22"/>
                <w:lang w:val="sr-Latn-ME"/>
              </w:rPr>
              <w:t xml:space="preserve"> </w:t>
            </w:r>
            <w:r w:rsidRPr="00C70BDB">
              <w:rPr>
                <w:noProof/>
                <w:color w:val="000000"/>
                <w:sz w:val="22"/>
                <w:szCs w:val="22"/>
                <w:lang w:val="sr-Latn-ME"/>
              </w:rPr>
              <w:t>materijala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procesor</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kontroli</w:t>
            </w:r>
            <w:r w:rsidR="000A5712" w:rsidRPr="00C70BDB">
              <w:rPr>
                <w:noProof/>
                <w:color w:val="000000"/>
                <w:sz w:val="22"/>
                <w:szCs w:val="22"/>
                <w:lang w:val="sr-Latn-ME"/>
              </w:rPr>
              <w:t>še</w:t>
            </w:r>
            <w:r w:rsidR="00853DAB">
              <w:rPr>
                <w:noProof/>
                <w:color w:val="000000"/>
                <w:sz w:val="22"/>
                <w:szCs w:val="22"/>
                <w:lang w:val="sr-Latn-ME"/>
              </w:rPr>
              <w:t xml:space="preserve"> </w:t>
            </w:r>
            <w:r w:rsidR="000A5712" w:rsidRPr="00C70BDB">
              <w:rPr>
                <w:noProof/>
                <w:color w:val="000000"/>
                <w:sz w:val="22"/>
                <w:szCs w:val="22"/>
                <w:lang w:val="sr-Latn-ME"/>
              </w:rPr>
              <w:t>vazdušni</w:t>
            </w:r>
            <w:r w:rsidR="00853DAB">
              <w:rPr>
                <w:noProof/>
                <w:color w:val="000000"/>
                <w:sz w:val="22"/>
                <w:szCs w:val="22"/>
                <w:lang w:val="sr-Latn-ME"/>
              </w:rPr>
              <w:t xml:space="preserve"> </w:t>
            </w:r>
            <w:r w:rsidRPr="00C70BDB">
              <w:rPr>
                <w:noProof/>
                <w:color w:val="000000"/>
                <w:sz w:val="22"/>
                <w:szCs w:val="22"/>
                <w:lang w:val="sr-Latn-ME"/>
              </w:rPr>
              <w:t>top</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izdvajanje</w:t>
            </w:r>
            <w:r w:rsidR="00853DAB">
              <w:rPr>
                <w:noProof/>
                <w:color w:val="000000"/>
                <w:sz w:val="22"/>
                <w:szCs w:val="22"/>
                <w:lang w:val="sr-Latn-ME"/>
              </w:rPr>
              <w:t xml:space="preserve"> </w:t>
            </w:r>
            <w:r w:rsidRPr="00C70BDB">
              <w:rPr>
                <w:noProof/>
                <w:color w:val="000000"/>
                <w:sz w:val="22"/>
                <w:szCs w:val="22"/>
                <w:lang w:val="sr-Latn-ME"/>
              </w:rPr>
              <w:t>detekt</w:t>
            </w:r>
            <w:r w:rsidR="000A5712" w:rsidRPr="00C70BDB">
              <w:rPr>
                <w:noProof/>
                <w:color w:val="000000"/>
                <w:sz w:val="22"/>
                <w:szCs w:val="22"/>
                <w:lang w:val="sr-Latn-ME"/>
              </w:rPr>
              <w:t>ovanih</w:t>
            </w:r>
            <w:r w:rsidR="00853DAB">
              <w:rPr>
                <w:noProof/>
                <w:color w:val="000000"/>
                <w:sz w:val="22"/>
                <w:szCs w:val="22"/>
                <w:lang w:val="sr-Latn-ME"/>
              </w:rPr>
              <w:t xml:space="preserve"> </w:t>
            </w:r>
            <w:r w:rsidRPr="00C70BDB">
              <w:rPr>
                <w:noProof/>
                <w:color w:val="000000"/>
                <w:sz w:val="22"/>
                <w:szCs w:val="22"/>
                <w:lang w:val="sr-Latn-ME"/>
              </w:rPr>
              <w:t>materijala.</w:t>
            </w:r>
            <w:r w:rsidR="00853DAB">
              <w:rPr>
                <w:noProof/>
                <w:color w:val="000000"/>
                <w:sz w:val="22"/>
                <w:szCs w:val="22"/>
                <w:lang w:val="sr-Latn-ME"/>
              </w:rPr>
              <w:t xml:space="preserve"> </w:t>
            </w:r>
            <w:r w:rsidRPr="00C70BDB">
              <w:rPr>
                <w:noProof/>
                <w:color w:val="000000"/>
                <w:sz w:val="22"/>
                <w:szCs w:val="22"/>
                <w:lang w:val="sr-Latn-ME"/>
              </w:rPr>
              <w:t>NIRS</w:t>
            </w:r>
            <w:r w:rsidR="00853DAB">
              <w:rPr>
                <w:noProof/>
                <w:color w:val="000000"/>
                <w:sz w:val="22"/>
                <w:szCs w:val="22"/>
                <w:lang w:val="sr-Latn-ME"/>
              </w:rPr>
              <w:t xml:space="preserve"> </w:t>
            </w:r>
            <w:r w:rsidR="000A5712" w:rsidRPr="00C70BDB">
              <w:rPr>
                <w:noProof/>
                <w:color w:val="000000"/>
                <w:sz w:val="22"/>
                <w:szCs w:val="22"/>
                <w:lang w:val="sr-Latn-ME"/>
              </w:rPr>
              <w:t>nije</w:t>
            </w:r>
            <w:r w:rsidR="00853DAB">
              <w:rPr>
                <w:noProof/>
                <w:color w:val="000000"/>
                <w:sz w:val="22"/>
                <w:szCs w:val="22"/>
                <w:lang w:val="sr-Latn-ME"/>
              </w:rPr>
              <w:t xml:space="preserve"> </w:t>
            </w:r>
            <w:r w:rsidR="000A5712" w:rsidRPr="00C70BDB">
              <w:rPr>
                <w:noProof/>
                <w:color w:val="000000"/>
                <w:sz w:val="22"/>
                <w:szCs w:val="22"/>
                <w:lang w:val="sr-Latn-ME"/>
              </w:rPr>
              <w:t>odgovaraju</w:t>
            </w:r>
            <w:r w:rsidR="00502329" w:rsidRPr="00C70BDB">
              <w:rPr>
                <w:noProof/>
                <w:color w:val="000000"/>
                <w:sz w:val="22"/>
                <w:szCs w:val="22"/>
                <w:lang w:val="sr-Latn-ME"/>
              </w:rPr>
              <w:t>ć</w:t>
            </w:r>
            <w:r w:rsidR="000A5712" w:rsidRPr="00C70BDB">
              <w:rPr>
                <w:noProof/>
                <w:color w:val="000000"/>
                <w:sz w:val="22"/>
                <w:szCs w:val="22"/>
                <w:lang w:val="sr-Latn-ME"/>
              </w:rPr>
              <w:t>i</w:t>
            </w:r>
            <w:r w:rsidR="00853DAB">
              <w:rPr>
                <w:noProof/>
                <w:color w:val="000000"/>
                <w:sz w:val="22"/>
                <w:szCs w:val="22"/>
                <w:lang w:val="sr-Latn-ME"/>
              </w:rPr>
              <w:t xml:space="preserve"> </w:t>
            </w:r>
            <w:r w:rsidR="000A5712" w:rsidRPr="00C70BDB">
              <w:rPr>
                <w:noProof/>
                <w:color w:val="000000"/>
                <w:sz w:val="22"/>
                <w:szCs w:val="22"/>
                <w:lang w:val="sr-Latn-ME"/>
              </w:rPr>
              <w:t>za</w:t>
            </w:r>
            <w:r w:rsidR="00853DAB">
              <w:rPr>
                <w:noProof/>
                <w:color w:val="000000"/>
                <w:sz w:val="22"/>
                <w:szCs w:val="22"/>
                <w:lang w:val="sr-Latn-ME"/>
              </w:rPr>
              <w:t xml:space="preserve"> </w:t>
            </w:r>
            <w:r w:rsidR="00502329" w:rsidRPr="00C70BDB">
              <w:rPr>
                <w:noProof/>
                <w:color w:val="000000"/>
                <w:sz w:val="22"/>
                <w:szCs w:val="22"/>
                <w:lang w:val="sr-Latn-ME"/>
              </w:rPr>
              <w:t>sortiranje</w:t>
            </w:r>
            <w:r w:rsidR="00853DAB">
              <w:rPr>
                <w:noProof/>
                <w:color w:val="000000"/>
                <w:sz w:val="22"/>
                <w:szCs w:val="22"/>
                <w:lang w:val="sr-Latn-ME"/>
              </w:rPr>
              <w:t xml:space="preserve"> </w:t>
            </w:r>
            <w:r w:rsidRPr="00C70BDB">
              <w:rPr>
                <w:noProof/>
                <w:color w:val="000000"/>
                <w:sz w:val="22"/>
                <w:szCs w:val="22"/>
                <w:lang w:val="sr-Latn-ME"/>
              </w:rPr>
              <w:t>crnih</w:t>
            </w:r>
            <w:r w:rsidR="00853DAB">
              <w:rPr>
                <w:noProof/>
                <w:color w:val="000000"/>
                <w:sz w:val="22"/>
                <w:szCs w:val="22"/>
                <w:lang w:val="sr-Latn-ME"/>
              </w:rPr>
              <w:t xml:space="preserve"> </w:t>
            </w:r>
            <w:r w:rsidRPr="00C70BDB">
              <w:rPr>
                <w:noProof/>
                <w:color w:val="000000"/>
                <w:sz w:val="22"/>
                <w:szCs w:val="22"/>
                <w:lang w:val="sr-Latn-ME"/>
              </w:rPr>
              <w:t>materijala.</w:t>
            </w:r>
          </w:p>
        </w:tc>
      </w:tr>
      <w:tr w:rsidR="007304AD" w:rsidRPr="00C70BDB" w14:paraId="5B060FB6" w14:textId="77777777" w:rsidTr="00CC05E7">
        <w:tc>
          <w:tcPr>
            <w:tcW w:w="3322" w:type="dxa"/>
            <w:shd w:val="clear" w:color="auto" w:fill="FFFFFF"/>
            <w:tcMar>
              <w:top w:w="120" w:type="dxa"/>
              <w:left w:w="120" w:type="dxa"/>
              <w:bottom w:w="120" w:type="dxa"/>
              <w:right w:w="120" w:type="dxa"/>
            </w:tcMar>
            <w:hideMark/>
          </w:tcPr>
          <w:p w14:paraId="15062180" w14:textId="27882A10" w:rsidR="007304AD" w:rsidRPr="00C70BDB" w:rsidRDefault="000A5712"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Rezervoar</w:t>
            </w:r>
            <w:r w:rsidR="007304AD" w:rsidRPr="00C70BDB">
              <w:rPr>
                <w:noProof/>
                <w:color w:val="000000"/>
                <w:sz w:val="22"/>
                <w:szCs w:val="22"/>
                <w:lang w:val="sr-Latn-ME"/>
              </w:rPr>
              <w:t>i</w:t>
            </w:r>
            <w:r w:rsidR="00853DAB">
              <w:rPr>
                <w:noProof/>
                <w:color w:val="000000"/>
                <w:sz w:val="22"/>
                <w:szCs w:val="22"/>
                <w:lang w:val="sr-Latn-ME"/>
              </w:rPr>
              <w:t xml:space="preserve"> </w:t>
            </w:r>
            <w:r w:rsidR="007304AD" w:rsidRPr="00C70BDB">
              <w:rPr>
                <w:noProof/>
                <w:color w:val="000000"/>
                <w:sz w:val="22"/>
                <w:szCs w:val="22"/>
                <w:lang w:val="sr-Latn-ME"/>
              </w:rPr>
              <w:t>za</w:t>
            </w:r>
            <w:r w:rsidR="00853DAB">
              <w:rPr>
                <w:noProof/>
                <w:color w:val="000000"/>
                <w:sz w:val="22"/>
                <w:szCs w:val="22"/>
                <w:lang w:val="sr-Latn-ME"/>
              </w:rPr>
              <w:t xml:space="preserve"> </w:t>
            </w:r>
            <w:r w:rsidR="00317B4A">
              <w:rPr>
                <w:noProof/>
                <w:color w:val="000000"/>
                <w:sz w:val="22"/>
                <w:szCs w:val="22"/>
                <w:lang w:val="sr-Latn-ME"/>
              </w:rPr>
              <w:t>'</w:t>
            </w:r>
            <w:r w:rsidR="007304AD" w:rsidRPr="00C70BDB">
              <w:rPr>
                <w:noProof/>
                <w:color w:val="000000"/>
                <w:sz w:val="22"/>
                <w:szCs w:val="22"/>
                <w:lang w:val="sr-Latn-ME"/>
              </w:rPr>
              <w:t>pliva-tone</w:t>
            </w:r>
            <w:r w:rsidR="00317B4A">
              <w:rPr>
                <w:noProof/>
                <w:color w:val="000000"/>
                <w:sz w:val="22"/>
                <w:szCs w:val="22"/>
                <w:lang w:val="sr-Latn-ME"/>
              </w:rPr>
              <w:t>'</w:t>
            </w:r>
            <w:r w:rsidR="00853DAB">
              <w:rPr>
                <w:noProof/>
                <w:color w:val="000000"/>
                <w:sz w:val="22"/>
                <w:szCs w:val="22"/>
                <w:lang w:val="sr-Latn-ME"/>
              </w:rPr>
              <w:t xml:space="preserve"> </w:t>
            </w:r>
            <w:r w:rsidR="00502329" w:rsidRPr="00C70BDB">
              <w:rPr>
                <w:noProof/>
                <w:color w:val="000000"/>
                <w:sz w:val="22"/>
                <w:szCs w:val="22"/>
                <w:lang w:val="sr-Latn-ME"/>
              </w:rPr>
              <w:t>(</w:t>
            </w:r>
            <w:r w:rsidR="00502329" w:rsidRPr="00E37027">
              <w:rPr>
                <w:i/>
                <w:noProof/>
                <w:color w:val="000000"/>
                <w:sz w:val="22"/>
                <w:szCs w:val="22"/>
                <w:lang w:val="sr-Latn-ME"/>
              </w:rPr>
              <w:t>sink</w:t>
            </w:r>
            <w:r w:rsidR="00853DAB" w:rsidRPr="00E37027">
              <w:rPr>
                <w:i/>
                <w:noProof/>
                <w:color w:val="000000"/>
                <w:sz w:val="22"/>
                <w:szCs w:val="22"/>
                <w:lang w:val="sr-Latn-ME"/>
              </w:rPr>
              <w:t xml:space="preserve"> </w:t>
            </w:r>
            <w:r w:rsidR="00502329" w:rsidRPr="00E37027">
              <w:rPr>
                <w:i/>
                <w:noProof/>
                <w:color w:val="000000"/>
                <w:sz w:val="22"/>
                <w:szCs w:val="22"/>
                <w:lang w:val="sr-Latn-ME"/>
              </w:rPr>
              <w:t>float</w:t>
            </w:r>
            <w:r w:rsidR="00502329" w:rsidRPr="00C70BDB">
              <w:rPr>
                <w:noProof/>
                <w:color w:val="000000"/>
                <w:sz w:val="22"/>
                <w:szCs w:val="22"/>
                <w:lang w:val="sr-Latn-ME"/>
              </w:rPr>
              <w:t>)</w:t>
            </w:r>
            <w:r w:rsidR="00853DAB">
              <w:rPr>
                <w:noProof/>
                <w:color w:val="000000"/>
                <w:sz w:val="22"/>
                <w:szCs w:val="22"/>
                <w:lang w:val="sr-Latn-ME"/>
              </w:rPr>
              <w:t xml:space="preserve"> </w:t>
            </w:r>
            <w:r w:rsidR="007304AD" w:rsidRPr="00C70BDB">
              <w:rPr>
                <w:noProof/>
                <w:color w:val="000000"/>
                <w:sz w:val="22"/>
                <w:szCs w:val="22"/>
                <w:lang w:val="sr-Latn-ME"/>
              </w:rPr>
              <w:t>separaciju</w:t>
            </w:r>
          </w:p>
        </w:tc>
        <w:tc>
          <w:tcPr>
            <w:tcW w:w="6301" w:type="dxa"/>
            <w:shd w:val="clear" w:color="auto" w:fill="FFFFFF"/>
            <w:tcMar>
              <w:top w:w="120" w:type="dxa"/>
              <w:left w:w="120" w:type="dxa"/>
              <w:bottom w:w="120" w:type="dxa"/>
              <w:right w:w="120" w:type="dxa"/>
            </w:tcMar>
            <w:hideMark/>
          </w:tcPr>
          <w:p w14:paraId="273FF0CF" w14:textId="5260743E" w:rsidR="007304AD" w:rsidRPr="00C70BDB" w:rsidRDefault="000A5712"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Čvrsti</w:t>
            </w:r>
            <w:r w:rsidR="00853DAB">
              <w:rPr>
                <w:noProof/>
                <w:color w:val="000000"/>
                <w:sz w:val="22"/>
                <w:szCs w:val="22"/>
                <w:lang w:val="sr-Latn-ME"/>
              </w:rPr>
              <w:t xml:space="preserve"> </w:t>
            </w:r>
            <w:r w:rsidR="007304AD" w:rsidRPr="00C70BDB">
              <w:rPr>
                <w:noProof/>
                <w:color w:val="000000"/>
                <w:sz w:val="22"/>
                <w:szCs w:val="22"/>
                <w:lang w:val="sr-Latn-ME"/>
              </w:rPr>
              <w:t>materijali</w:t>
            </w:r>
            <w:r w:rsidR="00853DAB">
              <w:rPr>
                <w:noProof/>
                <w:color w:val="000000"/>
                <w:sz w:val="22"/>
                <w:szCs w:val="22"/>
                <w:lang w:val="sr-Latn-ME"/>
              </w:rPr>
              <w:t xml:space="preserve"> </w:t>
            </w:r>
            <w:r w:rsidR="00EB1B68" w:rsidRPr="00C70BDB">
              <w:rPr>
                <w:noProof/>
                <w:color w:val="000000"/>
                <w:sz w:val="22"/>
                <w:szCs w:val="22"/>
                <w:lang w:val="sr-Latn-ME"/>
              </w:rPr>
              <w:t>odvajaju</w:t>
            </w:r>
            <w:r w:rsidR="00853DAB">
              <w:rPr>
                <w:noProof/>
                <w:color w:val="000000"/>
                <w:sz w:val="22"/>
                <w:szCs w:val="22"/>
                <w:lang w:val="sr-Latn-ME"/>
              </w:rPr>
              <w:t xml:space="preserve"> </w:t>
            </w:r>
            <w:r w:rsidR="00EB1B68" w:rsidRPr="00C70BDB">
              <w:rPr>
                <w:noProof/>
                <w:color w:val="000000"/>
                <w:sz w:val="22"/>
                <w:szCs w:val="22"/>
                <w:lang w:val="sr-Latn-ME"/>
              </w:rPr>
              <w:t>se</w:t>
            </w:r>
            <w:r w:rsidR="00853DAB">
              <w:rPr>
                <w:noProof/>
                <w:color w:val="000000"/>
                <w:sz w:val="22"/>
                <w:szCs w:val="22"/>
                <w:lang w:val="sr-Latn-ME"/>
              </w:rPr>
              <w:t xml:space="preserve"> </w:t>
            </w:r>
            <w:r w:rsidR="00EB1B68" w:rsidRPr="00C70BDB">
              <w:rPr>
                <w:noProof/>
                <w:color w:val="000000"/>
                <w:sz w:val="22"/>
                <w:szCs w:val="22"/>
                <w:lang w:val="sr-Latn-ME"/>
              </w:rPr>
              <w:t>u</w:t>
            </w:r>
            <w:r w:rsidR="00853DAB">
              <w:rPr>
                <w:noProof/>
                <w:color w:val="000000"/>
                <w:sz w:val="22"/>
                <w:szCs w:val="22"/>
                <w:lang w:val="sr-Latn-ME"/>
              </w:rPr>
              <w:t xml:space="preserve"> </w:t>
            </w:r>
            <w:r w:rsidR="00EB1B68" w:rsidRPr="00C70BDB">
              <w:rPr>
                <w:noProof/>
                <w:color w:val="000000"/>
                <w:sz w:val="22"/>
                <w:szCs w:val="22"/>
                <w:lang w:val="sr-Latn-ME"/>
              </w:rPr>
              <w:t>dva</w:t>
            </w:r>
            <w:r w:rsidR="00853DAB">
              <w:rPr>
                <w:noProof/>
                <w:color w:val="000000"/>
                <w:sz w:val="22"/>
                <w:szCs w:val="22"/>
                <w:lang w:val="sr-Latn-ME"/>
              </w:rPr>
              <w:t xml:space="preserve"> </w:t>
            </w:r>
            <w:r w:rsidR="00EB1B68" w:rsidRPr="00C70BDB">
              <w:rPr>
                <w:noProof/>
                <w:color w:val="000000"/>
                <w:sz w:val="22"/>
                <w:szCs w:val="22"/>
                <w:lang w:val="sr-Latn-ME"/>
              </w:rPr>
              <w:t>toka</w:t>
            </w:r>
            <w:r w:rsidR="00853DAB">
              <w:rPr>
                <w:noProof/>
                <w:color w:val="000000"/>
                <w:sz w:val="22"/>
                <w:szCs w:val="22"/>
                <w:lang w:val="sr-Latn-ME"/>
              </w:rPr>
              <w:t xml:space="preserve"> </w:t>
            </w:r>
            <w:r w:rsidR="00EB1B68" w:rsidRPr="00C70BDB">
              <w:rPr>
                <w:noProof/>
                <w:color w:val="000000"/>
                <w:sz w:val="22"/>
                <w:szCs w:val="22"/>
                <w:lang w:val="sr-Latn-ME"/>
              </w:rPr>
              <w:t>iskorišć</w:t>
            </w:r>
            <w:r w:rsidR="007304AD" w:rsidRPr="00C70BDB">
              <w:rPr>
                <w:noProof/>
                <w:color w:val="000000"/>
                <w:sz w:val="22"/>
                <w:szCs w:val="22"/>
                <w:lang w:val="sr-Latn-ME"/>
              </w:rPr>
              <w:t>avanjem</w:t>
            </w:r>
            <w:r w:rsidR="00853DAB">
              <w:rPr>
                <w:noProof/>
                <w:color w:val="000000"/>
                <w:sz w:val="22"/>
                <w:szCs w:val="22"/>
                <w:lang w:val="sr-Latn-ME"/>
              </w:rPr>
              <w:t xml:space="preserve"> </w:t>
            </w:r>
            <w:r w:rsidR="007304AD" w:rsidRPr="00C70BDB">
              <w:rPr>
                <w:noProof/>
                <w:color w:val="000000"/>
                <w:sz w:val="22"/>
                <w:szCs w:val="22"/>
                <w:lang w:val="sr-Latn-ME"/>
              </w:rPr>
              <w:t>različitih</w:t>
            </w:r>
            <w:r w:rsidR="00853DAB">
              <w:rPr>
                <w:noProof/>
                <w:color w:val="000000"/>
                <w:sz w:val="22"/>
                <w:szCs w:val="22"/>
                <w:lang w:val="sr-Latn-ME"/>
              </w:rPr>
              <w:t xml:space="preserve"> </w:t>
            </w:r>
            <w:r w:rsidR="007304AD" w:rsidRPr="00C70BDB">
              <w:rPr>
                <w:noProof/>
                <w:color w:val="000000"/>
                <w:sz w:val="22"/>
                <w:szCs w:val="22"/>
                <w:lang w:val="sr-Latn-ME"/>
              </w:rPr>
              <w:t>gust</w:t>
            </w:r>
            <w:r w:rsidRPr="00C70BDB">
              <w:rPr>
                <w:noProof/>
                <w:color w:val="000000"/>
                <w:sz w:val="22"/>
                <w:szCs w:val="22"/>
                <w:lang w:val="sr-Latn-ME"/>
              </w:rPr>
              <w:t>ina</w:t>
            </w:r>
            <w:r w:rsidR="00853DAB">
              <w:rPr>
                <w:noProof/>
                <w:color w:val="000000"/>
                <w:sz w:val="22"/>
                <w:szCs w:val="22"/>
                <w:lang w:val="sr-Latn-ME"/>
              </w:rPr>
              <w:t xml:space="preserve"> </w:t>
            </w:r>
            <w:r w:rsidR="007304AD" w:rsidRPr="00C70BDB">
              <w:rPr>
                <w:noProof/>
                <w:color w:val="000000"/>
                <w:sz w:val="22"/>
                <w:szCs w:val="22"/>
                <w:lang w:val="sr-Latn-ME"/>
              </w:rPr>
              <w:t>materijala.</w:t>
            </w:r>
          </w:p>
        </w:tc>
      </w:tr>
      <w:tr w:rsidR="007304AD" w:rsidRPr="00C70BDB" w14:paraId="53F8289F" w14:textId="77777777" w:rsidTr="00CC05E7">
        <w:tc>
          <w:tcPr>
            <w:tcW w:w="3322" w:type="dxa"/>
            <w:shd w:val="clear" w:color="auto" w:fill="FFFFFF"/>
            <w:tcMar>
              <w:top w:w="120" w:type="dxa"/>
              <w:left w:w="120" w:type="dxa"/>
              <w:bottom w:w="120" w:type="dxa"/>
              <w:right w:w="120" w:type="dxa"/>
            </w:tcMar>
            <w:hideMark/>
          </w:tcPr>
          <w:p w14:paraId="1295A325" w14:textId="2A922CD2"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Separacija</w:t>
            </w:r>
            <w:r w:rsidR="00853DAB">
              <w:rPr>
                <w:noProof/>
                <w:color w:val="000000"/>
                <w:sz w:val="22"/>
                <w:szCs w:val="22"/>
                <w:lang w:val="sr-Latn-ME"/>
              </w:rPr>
              <w:t xml:space="preserve"> </w:t>
            </w:r>
            <w:r w:rsidRPr="00C70BDB">
              <w:rPr>
                <w:noProof/>
                <w:color w:val="000000"/>
                <w:sz w:val="22"/>
                <w:szCs w:val="22"/>
                <w:lang w:val="sr-Latn-ME"/>
              </w:rPr>
              <w:t>po</w:t>
            </w:r>
            <w:r w:rsidR="00853DAB">
              <w:rPr>
                <w:noProof/>
                <w:color w:val="000000"/>
                <w:sz w:val="22"/>
                <w:szCs w:val="22"/>
                <w:lang w:val="sr-Latn-ME"/>
              </w:rPr>
              <w:t xml:space="preserve"> </w:t>
            </w:r>
            <w:r w:rsidRPr="00C70BDB">
              <w:rPr>
                <w:noProof/>
                <w:color w:val="000000"/>
                <w:sz w:val="22"/>
                <w:szCs w:val="22"/>
                <w:lang w:val="sr-Latn-ME"/>
              </w:rPr>
              <w:t>veličini</w:t>
            </w:r>
          </w:p>
        </w:tc>
        <w:tc>
          <w:tcPr>
            <w:tcW w:w="6301" w:type="dxa"/>
            <w:shd w:val="clear" w:color="auto" w:fill="FFFFFF"/>
            <w:tcMar>
              <w:top w:w="120" w:type="dxa"/>
              <w:left w:w="120" w:type="dxa"/>
              <w:bottom w:w="120" w:type="dxa"/>
              <w:right w:w="120" w:type="dxa"/>
            </w:tcMar>
            <w:hideMark/>
          </w:tcPr>
          <w:p w14:paraId="11A076BF" w14:textId="6EFCE4F9"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Materijali</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razvrstavaju</w:t>
            </w:r>
            <w:r w:rsidR="00853DAB">
              <w:rPr>
                <w:noProof/>
                <w:color w:val="000000"/>
                <w:sz w:val="22"/>
                <w:szCs w:val="22"/>
                <w:lang w:val="sr-Latn-ME"/>
              </w:rPr>
              <w:t xml:space="preserve"> </w:t>
            </w:r>
            <w:r w:rsidRPr="00C70BDB">
              <w:rPr>
                <w:noProof/>
                <w:color w:val="000000"/>
                <w:sz w:val="22"/>
                <w:szCs w:val="22"/>
                <w:lang w:val="sr-Latn-ME"/>
              </w:rPr>
              <w:t>prema</w:t>
            </w:r>
            <w:r w:rsidR="00853DAB">
              <w:rPr>
                <w:noProof/>
                <w:color w:val="000000"/>
                <w:sz w:val="22"/>
                <w:szCs w:val="22"/>
                <w:lang w:val="sr-Latn-ME"/>
              </w:rPr>
              <w:t xml:space="preserve"> </w:t>
            </w:r>
            <w:r w:rsidRPr="00C70BDB">
              <w:rPr>
                <w:noProof/>
                <w:color w:val="000000"/>
                <w:sz w:val="22"/>
                <w:szCs w:val="22"/>
                <w:lang w:val="sr-Latn-ME"/>
              </w:rPr>
              <w:t>veličini</w:t>
            </w:r>
            <w:r w:rsidR="00853DAB">
              <w:rPr>
                <w:noProof/>
                <w:color w:val="000000"/>
                <w:sz w:val="22"/>
                <w:szCs w:val="22"/>
                <w:lang w:val="sr-Latn-ME"/>
              </w:rPr>
              <w:t xml:space="preserve"> </w:t>
            </w:r>
            <w:r w:rsidRPr="00C70BDB">
              <w:rPr>
                <w:noProof/>
                <w:color w:val="000000"/>
                <w:sz w:val="22"/>
                <w:szCs w:val="22"/>
                <w:lang w:val="sr-Latn-ME"/>
              </w:rPr>
              <w:t>čestica.</w:t>
            </w:r>
            <w:r w:rsidR="00853DAB">
              <w:rPr>
                <w:noProof/>
                <w:color w:val="000000"/>
                <w:sz w:val="22"/>
                <w:szCs w:val="22"/>
                <w:lang w:val="sr-Latn-ME"/>
              </w:rPr>
              <w:t xml:space="preserve"> </w:t>
            </w:r>
            <w:r w:rsidRPr="00C70BDB">
              <w:rPr>
                <w:noProof/>
                <w:color w:val="000000"/>
                <w:sz w:val="22"/>
                <w:szCs w:val="22"/>
                <w:lang w:val="sr-Latn-ME"/>
              </w:rPr>
              <w:t>To</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može</w:t>
            </w:r>
            <w:r w:rsidR="00853DAB">
              <w:rPr>
                <w:noProof/>
                <w:color w:val="000000"/>
                <w:sz w:val="22"/>
                <w:szCs w:val="22"/>
                <w:lang w:val="sr-Latn-ME"/>
              </w:rPr>
              <w:t xml:space="preserve"> </w:t>
            </w:r>
            <w:r w:rsidRPr="00C70BDB">
              <w:rPr>
                <w:noProof/>
                <w:color w:val="000000"/>
                <w:sz w:val="22"/>
                <w:szCs w:val="22"/>
                <w:lang w:val="sr-Latn-ME"/>
              </w:rPr>
              <w:t>postići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bubnju,</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linearnim</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kružnim</w:t>
            </w:r>
            <w:r w:rsidR="00853DAB">
              <w:rPr>
                <w:noProof/>
                <w:color w:val="000000"/>
                <w:sz w:val="22"/>
                <w:szCs w:val="22"/>
                <w:lang w:val="sr-Latn-ME"/>
              </w:rPr>
              <w:t xml:space="preserve"> </w:t>
            </w:r>
            <w:r w:rsidRPr="00C70BDB">
              <w:rPr>
                <w:noProof/>
                <w:color w:val="000000"/>
                <w:sz w:val="22"/>
                <w:szCs w:val="22"/>
                <w:lang w:val="sr-Latn-ME"/>
              </w:rPr>
              <w:t>oscilirajućim</w:t>
            </w:r>
            <w:r w:rsidR="00853DAB">
              <w:rPr>
                <w:noProof/>
                <w:color w:val="000000"/>
                <w:sz w:val="22"/>
                <w:szCs w:val="22"/>
                <w:lang w:val="sr-Latn-ME"/>
              </w:rPr>
              <w:t xml:space="preserve"> </w:t>
            </w:r>
            <w:r w:rsidRPr="00C70BDB">
              <w:rPr>
                <w:noProof/>
                <w:color w:val="000000"/>
                <w:sz w:val="22"/>
                <w:szCs w:val="22"/>
                <w:lang w:val="sr-Latn-ME"/>
              </w:rPr>
              <w:t>sitima,</w:t>
            </w:r>
            <w:r w:rsidR="00853DAB">
              <w:rPr>
                <w:noProof/>
                <w:color w:val="000000"/>
                <w:sz w:val="22"/>
                <w:szCs w:val="22"/>
                <w:lang w:val="sr-Latn-ME"/>
              </w:rPr>
              <w:t xml:space="preserve"> </w:t>
            </w:r>
            <w:r w:rsidRPr="00C70BDB">
              <w:rPr>
                <w:noProof/>
                <w:color w:val="000000"/>
                <w:sz w:val="22"/>
                <w:szCs w:val="22"/>
                <w:lang w:val="sr-Latn-ME"/>
              </w:rPr>
              <w:t>vibrirajućim</w:t>
            </w:r>
            <w:r w:rsidR="00853DAB">
              <w:rPr>
                <w:noProof/>
                <w:color w:val="000000"/>
                <w:sz w:val="22"/>
                <w:szCs w:val="22"/>
                <w:lang w:val="sr-Latn-ME"/>
              </w:rPr>
              <w:t xml:space="preserve"> </w:t>
            </w:r>
            <w:r w:rsidRPr="00C70BDB">
              <w:rPr>
                <w:noProof/>
                <w:color w:val="000000"/>
                <w:sz w:val="22"/>
                <w:szCs w:val="22"/>
                <w:lang w:val="sr-Latn-ME"/>
              </w:rPr>
              <w:t>sitima,</w:t>
            </w:r>
            <w:r w:rsidR="00853DAB">
              <w:rPr>
                <w:noProof/>
                <w:color w:val="000000"/>
                <w:sz w:val="22"/>
                <w:szCs w:val="22"/>
                <w:lang w:val="sr-Latn-ME"/>
              </w:rPr>
              <w:t xml:space="preserve"> </w:t>
            </w:r>
            <w:r w:rsidRPr="00C70BDB">
              <w:rPr>
                <w:noProof/>
                <w:color w:val="000000"/>
                <w:sz w:val="22"/>
                <w:szCs w:val="22"/>
                <w:lang w:val="sr-Latn-ME"/>
              </w:rPr>
              <w:t>ravnim</w:t>
            </w:r>
            <w:r w:rsidR="00853DAB">
              <w:rPr>
                <w:noProof/>
                <w:color w:val="000000"/>
                <w:sz w:val="22"/>
                <w:szCs w:val="22"/>
                <w:lang w:val="sr-Latn-ME"/>
              </w:rPr>
              <w:t xml:space="preserve"> </w:t>
            </w:r>
            <w:r w:rsidRPr="00C70BDB">
              <w:rPr>
                <w:noProof/>
                <w:color w:val="000000"/>
                <w:sz w:val="22"/>
                <w:szCs w:val="22"/>
                <w:lang w:val="sr-Latn-ME"/>
              </w:rPr>
              <w:t>rešetkama,</w:t>
            </w:r>
            <w:r w:rsidR="00853DAB">
              <w:rPr>
                <w:noProof/>
                <w:color w:val="000000"/>
                <w:sz w:val="22"/>
                <w:szCs w:val="22"/>
                <w:lang w:val="sr-Latn-ME"/>
              </w:rPr>
              <w:t xml:space="preserve"> </w:t>
            </w:r>
            <w:r w:rsidRPr="00C70BDB">
              <w:rPr>
                <w:noProof/>
                <w:color w:val="000000"/>
                <w:sz w:val="22"/>
                <w:szCs w:val="22"/>
                <w:lang w:val="sr-Latn-ME"/>
              </w:rPr>
              <w:t>kružnim</w:t>
            </w:r>
            <w:r w:rsidR="00853DAB">
              <w:rPr>
                <w:noProof/>
                <w:color w:val="000000"/>
                <w:sz w:val="22"/>
                <w:szCs w:val="22"/>
                <w:lang w:val="sr-Latn-ME"/>
              </w:rPr>
              <w:t xml:space="preserve"> </w:t>
            </w:r>
            <w:r w:rsidRPr="00C70BDB">
              <w:rPr>
                <w:noProof/>
                <w:color w:val="000000"/>
                <w:sz w:val="22"/>
                <w:szCs w:val="22"/>
                <w:lang w:val="sr-Latn-ME"/>
              </w:rPr>
              <w:t>rešetkama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po</w:t>
            </w:r>
            <w:r w:rsidR="000A5712" w:rsidRPr="00C70BDB">
              <w:rPr>
                <w:noProof/>
                <w:color w:val="000000"/>
                <w:sz w:val="22"/>
                <w:szCs w:val="22"/>
                <w:lang w:val="sr-Latn-ME"/>
              </w:rPr>
              <w:t>kretnim</w:t>
            </w:r>
            <w:r w:rsidR="00853DAB">
              <w:rPr>
                <w:noProof/>
                <w:color w:val="000000"/>
                <w:sz w:val="22"/>
                <w:szCs w:val="22"/>
                <w:lang w:val="sr-Latn-ME"/>
              </w:rPr>
              <w:t xml:space="preserve"> </w:t>
            </w:r>
            <w:r w:rsidRPr="00C70BDB">
              <w:rPr>
                <w:noProof/>
                <w:color w:val="000000"/>
                <w:sz w:val="22"/>
                <w:szCs w:val="22"/>
                <w:lang w:val="sr-Latn-ME"/>
              </w:rPr>
              <w:t>rešetkama.</w:t>
            </w:r>
          </w:p>
        </w:tc>
      </w:tr>
      <w:tr w:rsidR="007304AD" w:rsidRPr="00C70BDB" w14:paraId="178F61B1" w14:textId="77777777" w:rsidTr="00CC05E7">
        <w:tc>
          <w:tcPr>
            <w:tcW w:w="3322" w:type="dxa"/>
            <w:shd w:val="clear" w:color="auto" w:fill="FFFFFF"/>
            <w:tcMar>
              <w:top w:w="120" w:type="dxa"/>
              <w:left w:w="120" w:type="dxa"/>
              <w:bottom w:w="120" w:type="dxa"/>
              <w:right w:w="120" w:type="dxa"/>
            </w:tcMar>
            <w:hideMark/>
          </w:tcPr>
          <w:p w14:paraId="723B2E2E" w14:textId="76E91944"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Vibrirajući</w:t>
            </w:r>
            <w:r w:rsidR="00853DAB">
              <w:rPr>
                <w:noProof/>
                <w:color w:val="000000"/>
                <w:sz w:val="22"/>
                <w:szCs w:val="22"/>
                <w:lang w:val="sr-Latn-ME"/>
              </w:rPr>
              <w:t xml:space="preserve"> </w:t>
            </w:r>
            <w:r w:rsidRPr="00C70BDB">
              <w:rPr>
                <w:noProof/>
                <w:color w:val="000000"/>
                <w:sz w:val="22"/>
                <w:szCs w:val="22"/>
                <w:lang w:val="sr-Latn-ME"/>
              </w:rPr>
              <w:t>stolovi</w:t>
            </w:r>
          </w:p>
        </w:tc>
        <w:tc>
          <w:tcPr>
            <w:tcW w:w="6301" w:type="dxa"/>
            <w:shd w:val="clear" w:color="auto" w:fill="FFFFFF"/>
            <w:tcMar>
              <w:top w:w="120" w:type="dxa"/>
              <w:left w:w="120" w:type="dxa"/>
              <w:bottom w:w="120" w:type="dxa"/>
              <w:right w:w="120" w:type="dxa"/>
            </w:tcMar>
            <w:hideMark/>
          </w:tcPr>
          <w:p w14:paraId="6367936B" w14:textId="49D0639F" w:rsidR="007304AD"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Ma</w:t>
            </w:r>
            <w:r w:rsidR="000A5712" w:rsidRPr="00C70BDB">
              <w:rPr>
                <w:noProof/>
                <w:color w:val="000000"/>
                <w:sz w:val="22"/>
                <w:szCs w:val="22"/>
                <w:lang w:val="sr-Latn-ME"/>
              </w:rPr>
              <w:t>terijali</w:t>
            </w:r>
            <w:r w:rsidR="00853DAB">
              <w:rPr>
                <w:noProof/>
                <w:color w:val="000000"/>
                <w:sz w:val="22"/>
                <w:szCs w:val="22"/>
                <w:lang w:val="sr-Latn-ME"/>
              </w:rPr>
              <w:t xml:space="preserve"> </w:t>
            </w:r>
            <w:r w:rsidR="000A5712" w:rsidRPr="00C70BDB">
              <w:rPr>
                <w:noProof/>
                <w:color w:val="000000"/>
                <w:sz w:val="22"/>
                <w:szCs w:val="22"/>
                <w:lang w:val="sr-Latn-ME"/>
              </w:rPr>
              <w:t>se</w:t>
            </w:r>
            <w:r w:rsidR="00853DAB">
              <w:rPr>
                <w:noProof/>
                <w:color w:val="000000"/>
                <w:sz w:val="22"/>
                <w:szCs w:val="22"/>
                <w:lang w:val="sr-Latn-ME"/>
              </w:rPr>
              <w:t xml:space="preserve"> </w:t>
            </w:r>
            <w:r w:rsidR="000A5712" w:rsidRPr="00C70BDB">
              <w:rPr>
                <w:noProof/>
                <w:color w:val="000000"/>
                <w:sz w:val="22"/>
                <w:szCs w:val="22"/>
                <w:lang w:val="sr-Latn-ME"/>
              </w:rPr>
              <w:t>odvajaju</w:t>
            </w:r>
            <w:r w:rsidR="00853DAB">
              <w:rPr>
                <w:noProof/>
                <w:color w:val="000000"/>
                <w:sz w:val="22"/>
                <w:szCs w:val="22"/>
                <w:lang w:val="sr-Latn-ME"/>
              </w:rPr>
              <w:t xml:space="preserve"> </w:t>
            </w:r>
            <w:r w:rsidR="000A5712" w:rsidRPr="00C70BDB">
              <w:rPr>
                <w:noProof/>
                <w:color w:val="000000"/>
                <w:sz w:val="22"/>
                <w:szCs w:val="22"/>
                <w:lang w:val="sr-Latn-ME"/>
              </w:rPr>
              <w:t>prema</w:t>
            </w:r>
            <w:r w:rsidR="00853DAB">
              <w:rPr>
                <w:noProof/>
                <w:color w:val="000000"/>
                <w:sz w:val="22"/>
                <w:szCs w:val="22"/>
                <w:lang w:val="sr-Latn-ME"/>
              </w:rPr>
              <w:t xml:space="preserve"> </w:t>
            </w:r>
            <w:r w:rsidR="000A5712" w:rsidRPr="00C70BDB">
              <w:rPr>
                <w:noProof/>
                <w:color w:val="000000"/>
                <w:sz w:val="22"/>
                <w:szCs w:val="22"/>
                <w:lang w:val="sr-Latn-ME"/>
              </w:rPr>
              <w:t>gustini</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veličini</w:t>
            </w:r>
            <w:r w:rsidR="00853DAB">
              <w:rPr>
                <w:noProof/>
                <w:color w:val="000000"/>
                <w:sz w:val="22"/>
                <w:szCs w:val="22"/>
                <w:lang w:val="sr-Latn-ME"/>
              </w:rPr>
              <w:t xml:space="preserve"> </w:t>
            </w:r>
            <w:r w:rsidRPr="00C70BDB">
              <w:rPr>
                <w:noProof/>
                <w:color w:val="000000"/>
                <w:sz w:val="22"/>
                <w:szCs w:val="22"/>
                <w:lang w:val="sr-Latn-ME"/>
              </w:rPr>
              <w:t>kretanjem</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mulju</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slučaju</w:t>
            </w:r>
            <w:r w:rsidR="00853DAB">
              <w:rPr>
                <w:noProof/>
                <w:color w:val="000000"/>
                <w:sz w:val="22"/>
                <w:szCs w:val="22"/>
                <w:lang w:val="sr-Latn-ME"/>
              </w:rPr>
              <w:t xml:space="preserve"> </w:t>
            </w:r>
            <w:r w:rsidRPr="00C70BDB">
              <w:rPr>
                <w:noProof/>
                <w:color w:val="000000"/>
                <w:sz w:val="22"/>
                <w:szCs w:val="22"/>
                <w:lang w:val="sr-Latn-ME"/>
              </w:rPr>
              <w:t>mokrih</w:t>
            </w:r>
            <w:r w:rsidR="00853DAB">
              <w:rPr>
                <w:noProof/>
                <w:color w:val="000000"/>
                <w:sz w:val="22"/>
                <w:szCs w:val="22"/>
                <w:lang w:val="sr-Latn-ME"/>
              </w:rPr>
              <w:t xml:space="preserve"> </w:t>
            </w:r>
            <w:r w:rsidRPr="00C70BDB">
              <w:rPr>
                <w:noProof/>
                <w:color w:val="000000"/>
                <w:sz w:val="22"/>
                <w:szCs w:val="22"/>
                <w:lang w:val="sr-Latn-ME"/>
              </w:rPr>
              <w:t>stolov</w:t>
            </w:r>
            <w:r w:rsidR="000A5712" w:rsidRPr="00C70BDB">
              <w:rPr>
                <w:noProof/>
                <w:color w:val="000000"/>
                <w:sz w:val="22"/>
                <w:szCs w:val="22"/>
                <w:lang w:val="sr-Latn-ME"/>
              </w:rPr>
              <w:t>a</w:t>
            </w:r>
            <w:r w:rsidR="00853DAB">
              <w:rPr>
                <w:noProof/>
                <w:color w:val="000000"/>
                <w:sz w:val="22"/>
                <w:szCs w:val="22"/>
                <w:lang w:val="sr-Latn-ME"/>
              </w:rPr>
              <w:t xml:space="preserve"> </w:t>
            </w:r>
            <w:r w:rsidR="000A5712" w:rsidRPr="00C70BDB">
              <w:rPr>
                <w:noProof/>
                <w:color w:val="000000"/>
                <w:sz w:val="22"/>
                <w:szCs w:val="22"/>
                <w:lang w:val="sr-Latn-ME"/>
              </w:rPr>
              <w:t>ili</w:t>
            </w:r>
            <w:r w:rsidR="00853DAB">
              <w:rPr>
                <w:noProof/>
                <w:color w:val="000000"/>
                <w:sz w:val="22"/>
                <w:szCs w:val="22"/>
                <w:lang w:val="sr-Latn-ME"/>
              </w:rPr>
              <w:t xml:space="preserve"> </w:t>
            </w:r>
            <w:r w:rsidR="000A5712" w:rsidRPr="00C70BDB">
              <w:rPr>
                <w:noProof/>
                <w:color w:val="000000"/>
                <w:sz w:val="22"/>
                <w:szCs w:val="22"/>
                <w:lang w:val="sr-Latn-ME"/>
              </w:rPr>
              <w:t>mokrih</w:t>
            </w:r>
            <w:r w:rsidR="00853DAB">
              <w:rPr>
                <w:noProof/>
                <w:color w:val="000000"/>
                <w:sz w:val="22"/>
                <w:szCs w:val="22"/>
                <w:lang w:val="sr-Latn-ME"/>
              </w:rPr>
              <w:t xml:space="preserve"> </w:t>
            </w:r>
            <w:r w:rsidR="000A5712" w:rsidRPr="00C70BDB">
              <w:rPr>
                <w:noProof/>
                <w:color w:val="000000"/>
                <w:sz w:val="22"/>
                <w:szCs w:val="22"/>
                <w:lang w:val="sr-Latn-ME"/>
              </w:rPr>
              <w:t>separatora</w:t>
            </w:r>
            <w:r w:rsidR="00853DAB">
              <w:rPr>
                <w:noProof/>
                <w:color w:val="000000"/>
                <w:sz w:val="22"/>
                <w:szCs w:val="22"/>
                <w:lang w:val="sr-Latn-ME"/>
              </w:rPr>
              <w:t xml:space="preserve"> </w:t>
            </w:r>
            <w:r w:rsidR="000A5712" w:rsidRPr="00C70BDB">
              <w:rPr>
                <w:noProof/>
                <w:color w:val="000000"/>
                <w:sz w:val="22"/>
                <w:szCs w:val="22"/>
                <w:lang w:val="sr-Latn-ME"/>
              </w:rPr>
              <w:t>po</w:t>
            </w:r>
            <w:r w:rsidR="00853DAB">
              <w:rPr>
                <w:noProof/>
                <w:color w:val="000000"/>
                <w:sz w:val="22"/>
                <w:szCs w:val="22"/>
                <w:lang w:val="sr-Latn-ME"/>
              </w:rPr>
              <w:t xml:space="preserve"> </w:t>
            </w:r>
            <w:r w:rsidR="000A5712" w:rsidRPr="00C70BDB">
              <w:rPr>
                <w:noProof/>
                <w:color w:val="000000"/>
                <w:sz w:val="22"/>
                <w:szCs w:val="22"/>
                <w:lang w:val="sr-Latn-ME"/>
              </w:rPr>
              <w:t>gustini</w:t>
            </w:r>
            <w:r w:rsidR="00853DAB">
              <w:rPr>
                <w:noProof/>
                <w:color w:val="000000"/>
                <w:sz w:val="22"/>
                <w:szCs w:val="22"/>
                <w:lang w:val="sr-Latn-ME"/>
              </w:rPr>
              <w:t xml:space="preserve"> </w:t>
            </w:r>
            <w:r w:rsidR="000A5712" w:rsidRPr="00C70BDB">
              <w:rPr>
                <w:noProof/>
                <w:color w:val="000000"/>
                <w:sz w:val="22"/>
                <w:szCs w:val="22"/>
                <w:lang w:val="sr-Latn-ME"/>
              </w:rPr>
              <w:t>po</w:t>
            </w:r>
            <w:r w:rsidR="00853DAB">
              <w:rPr>
                <w:noProof/>
                <w:color w:val="000000"/>
                <w:sz w:val="22"/>
                <w:szCs w:val="22"/>
                <w:lang w:val="sr-Latn-ME"/>
              </w:rPr>
              <w:t xml:space="preserve"> </w:t>
            </w:r>
            <w:r w:rsidR="000A5712" w:rsidRPr="00C70BDB">
              <w:rPr>
                <w:noProof/>
                <w:color w:val="000000"/>
                <w:sz w:val="22"/>
                <w:szCs w:val="22"/>
                <w:lang w:val="sr-Latn-ME"/>
              </w:rPr>
              <w:t>nakrivljenim</w:t>
            </w:r>
            <w:r w:rsidR="00853DAB">
              <w:rPr>
                <w:noProof/>
                <w:color w:val="000000"/>
                <w:sz w:val="22"/>
                <w:szCs w:val="22"/>
                <w:lang w:val="sr-Latn-ME"/>
              </w:rPr>
              <w:t xml:space="preserve"> </w:t>
            </w:r>
            <w:r w:rsidRPr="00C70BDB">
              <w:rPr>
                <w:noProof/>
                <w:color w:val="000000"/>
                <w:sz w:val="22"/>
                <w:szCs w:val="22"/>
                <w:lang w:val="sr-Latn-ME"/>
              </w:rPr>
              <w:t>stolovima</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00EB1B68" w:rsidRPr="00C70BDB">
              <w:rPr>
                <w:noProof/>
                <w:color w:val="000000"/>
                <w:sz w:val="22"/>
                <w:szCs w:val="22"/>
                <w:lang w:val="sr-Latn-ME"/>
              </w:rPr>
              <w:t>se</w:t>
            </w:r>
            <w:r w:rsidR="00853DAB">
              <w:rPr>
                <w:noProof/>
                <w:color w:val="000000"/>
                <w:sz w:val="22"/>
                <w:szCs w:val="22"/>
                <w:lang w:val="sr-Latn-ME"/>
              </w:rPr>
              <w:t xml:space="preserve"> </w:t>
            </w:r>
            <w:r w:rsidR="00EB1B68" w:rsidRPr="00C70BDB">
              <w:rPr>
                <w:noProof/>
                <w:color w:val="000000"/>
                <w:sz w:val="22"/>
                <w:szCs w:val="22"/>
                <w:lang w:val="sr-Latn-ME"/>
              </w:rPr>
              <w:t>pomjeraju</w:t>
            </w:r>
            <w:r w:rsidR="00853DAB">
              <w:rPr>
                <w:noProof/>
                <w:color w:val="000000"/>
                <w:sz w:val="22"/>
                <w:szCs w:val="22"/>
                <w:lang w:val="sr-Latn-ME"/>
              </w:rPr>
              <w:t xml:space="preserve"> </w:t>
            </w:r>
            <w:r w:rsidRPr="00C70BDB">
              <w:rPr>
                <w:noProof/>
                <w:color w:val="000000"/>
                <w:sz w:val="22"/>
                <w:szCs w:val="22"/>
                <w:lang w:val="sr-Latn-ME"/>
              </w:rPr>
              <w:t>naprijed-na</w:t>
            </w:r>
            <w:r w:rsidR="000A5712" w:rsidRPr="00C70BDB">
              <w:rPr>
                <w:noProof/>
                <w:color w:val="000000"/>
                <w:sz w:val="22"/>
                <w:szCs w:val="22"/>
                <w:lang w:val="sr-Latn-ME"/>
              </w:rPr>
              <w:t>zad</w:t>
            </w:r>
            <w:r w:rsidRPr="00C70BDB">
              <w:rPr>
                <w:noProof/>
                <w:color w:val="000000"/>
                <w:sz w:val="22"/>
                <w:szCs w:val="22"/>
                <w:lang w:val="sr-Latn-ME"/>
              </w:rPr>
              <w:t>.</w:t>
            </w:r>
          </w:p>
        </w:tc>
      </w:tr>
      <w:tr w:rsidR="007304AD" w:rsidRPr="00C70BDB" w14:paraId="25F61D1E" w14:textId="77777777" w:rsidTr="00CC05E7">
        <w:tc>
          <w:tcPr>
            <w:tcW w:w="3322" w:type="dxa"/>
            <w:shd w:val="clear" w:color="auto" w:fill="FFFFFF"/>
            <w:tcMar>
              <w:top w:w="120" w:type="dxa"/>
              <w:left w:w="120" w:type="dxa"/>
              <w:bottom w:w="120" w:type="dxa"/>
              <w:right w:w="120" w:type="dxa"/>
            </w:tcMar>
            <w:hideMark/>
          </w:tcPr>
          <w:p w14:paraId="72A37367" w14:textId="5A8AB9E1"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Rendgenski</w:t>
            </w:r>
            <w:r w:rsidR="00853DAB">
              <w:rPr>
                <w:noProof/>
                <w:color w:val="000000"/>
                <w:sz w:val="22"/>
                <w:szCs w:val="22"/>
                <w:lang w:val="sr-Latn-ME"/>
              </w:rPr>
              <w:t xml:space="preserve"> </w:t>
            </w:r>
            <w:r w:rsidRPr="00C70BDB">
              <w:rPr>
                <w:noProof/>
                <w:color w:val="000000"/>
                <w:sz w:val="22"/>
                <w:szCs w:val="22"/>
                <w:lang w:val="sr-Latn-ME"/>
              </w:rPr>
              <w:t>s</w:t>
            </w:r>
            <w:r w:rsidR="000A5712" w:rsidRPr="00C70BDB">
              <w:rPr>
                <w:noProof/>
                <w:color w:val="000000"/>
                <w:sz w:val="22"/>
                <w:szCs w:val="22"/>
                <w:lang w:val="sr-Latn-ME"/>
              </w:rPr>
              <w:t>istemi</w:t>
            </w:r>
          </w:p>
        </w:tc>
        <w:tc>
          <w:tcPr>
            <w:tcW w:w="6301" w:type="dxa"/>
            <w:shd w:val="clear" w:color="auto" w:fill="FFFFFF"/>
            <w:tcMar>
              <w:top w:w="120" w:type="dxa"/>
              <w:left w:w="120" w:type="dxa"/>
              <w:bottom w:w="120" w:type="dxa"/>
              <w:right w:w="120" w:type="dxa"/>
            </w:tcMar>
            <w:hideMark/>
          </w:tcPr>
          <w:p w14:paraId="038F27CA" w14:textId="281EB1B6" w:rsidR="007304AD"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O</w:t>
            </w:r>
            <w:r w:rsidR="000A5712" w:rsidRPr="00C70BDB">
              <w:rPr>
                <w:noProof/>
                <w:color w:val="000000"/>
                <w:sz w:val="22"/>
                <w:szCs w:val="22"/>
                <w:lang w:val="sr-Latn-ME"/>
              </w:rPr>
              <w:t>tpad</w:t>
            </w:r>
            <w:r w:rsidR="00853DAB">
              <w:rPr>
                <w:noProof/>
                <w:color w:val="000000"/>
                <w:sz w:val="22"/>
                <w:szCs w:val="22"/>
                <w:lang w:val="sr-Latn-ME"/>
              </w:rPr>
              <w:t xml:space="preserve"> </w:t>
            </w:r>
            <w:r w:rsidR="000A5712" w:rsidRPr="00C70BDB">
              <w:rPr>
                <w:noProof/>
                <w:color w:val="000000"/>
                <w:sz w:val="22"/>
                <w:szCs w:val="22"/>
                <w:lang w:val="sr-Latn-ME"/>
              </w:rPr>
              <w:t>koji</w:t>
            </w:r>
            <w:r w:rsidR="00853DAB">
              <w:rPr>
                <w:noProof/>
                <w:color w:val="000000"/>
                <w:sz w:val="22"/>
                <w:szCs w:val="22"/>
                <w:lang w:val="sr-Latn-ME"/>
              </w:rPr>
              <w:t xml:space="preserve"> </w:t>
            </w:r>
            <w:r w:rsidR="000A5712" w:rsidRPr="00C70BDB">
              <w:rPr>
                <w:noProof/>
                <w:color w:val="000000"/>
                <w:sz w:val="22"/>
                <w:szCs w:val="22"/>
                <w:lang w:val="sr-Latn-ME"/>
              </w:rPr>
              <w:t>sadrži</w:t>
            </w:r>
            <w:r w:rsidR="00853DAB">
              <w:rPr>
                <w:noProof/>
                <w:color w:val="000000"/>
                <w:sz w:val="22"/>
                <w:szCs w:val="22"/>
                <w:lang w:val="sr-Latn-ME"/>
              </w:rPr>
              <w:t xml:space="preserve"> </w:t>
            </w:r>
            <w:r w:rsidRPr="00C70BDB">
              <w:rPr>
                <w:noProof/>
                <w:color w:val="000000"/>
                <w:sz w:val="22"/>
                <w:szCs w:val="22"/>
                <w:lang w:val="sr-Latn-ME"/>
              </w:rPr>
              <w:t>različite</w:t>
            </w:r>
            <w:r w:rsidR="00853DAB">
              <w:rPr>
                <w:noProof/>
                <w:color w:val="000000"/>
                <w:sz w:val="22"/>
                <w:szCs w:val="22"/>
                <w:lang w:val="sr-Latn-ME"/>
              </w:rPr>
              <w:t xml:space="preserve"> </w:t>
            </w:r>
            <w:r w:rsidRPr="00C70BDB">
              <w:rPr>
                <w:noProof/>
                <w:color w:val="000000"/>
                <w:sz w:val="22"/>
                <w:szCs w:val="22"/>
                <w:lang w:val="sr-Latn-ME"/>
              </w:rPr>
              <w:t>materijale</w:t>
            </w:r>
            <w:r w:rsidR="00853DAB">
              <w:rPr>
                <w:noProof/>
                <w:color w:val="000000"/>
                <w:sz w:val="22"/>
                <w:szCs w:val="22"/>
                <w:lang w:val="sr-Latn-ME"/>
              </w:rPr>
              <w:t xml:space="preserve"> </w:t>
            </w:r>
            <w:r w:rsidRPr="00C70BDB">
              <w:rPr>
                <w:noProof/>
                <w:color w:val="000000"/>
                <w:sz w:val="22"/>
                <w:szCs w:val="22"/>
                <w:lang w:val="sr-Latn-ME"/>
              </w:rPr>
              <w:t>sortira</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prema</w:t>
            </w:r>
            <w:r w:rsidR="00853DAB">
              <w:rPr>
                <w:noProof/>
                <w:color w:val="000000"/>
                <w:sz w:val="22"/>
                <w:szCs w:val="22"/>
                <w:lang w:val="sr-Latn-ME"/>
              </w:rPr>
              <w:t xml:space="preserve"> </w:t>
            </w:r>
            <w:r w:rsidRPr="00C70BDB">
              <w:rPr>
                <w:noProof/>
                <w:color w:val="000000"/>
                <w:sz w:val="22"/>
                <w:szCs w:val="22"/>
                <w:lang w:val="sr-Latn-ME"/>
              </w:rPr>
              <w:t>različitoj</w:t>
            </w:r>
            <w:r w:rsidR="00853DAB">
              <w:rPr>
                <w:noProof/>
                <w:color w:val="000000"/>
                <w:sz w:val="22"/>
                <w:szCs w:val="22"/>
                <w:lang w:val="sr-Latn-ME"/>
              </w:rPr>
              <w:t xml:space="preserve"> </w:t>
            </w:r>
            <w:r w:rsidRPr="00C70BDB">
              <w:rPr>
                <w:noProof/>
                <w:color w:val="000000"/>
                <w:sz w:val="22"/>
                <w:szCs w:val="22"/>
                <w:lang w:val="sr-Latn-ME"/>
              </w:rPr>
              <w:t>gust</w:t>
            </w:r>
            <w:r w:rsidR="000A5712" w:rsidRPr="00C70BDB">
              <w:rPr>
                <w:noProof/>
                <w:color w:val="000000"/>
                <w:sz w:val="22"/>
                <w:szCs w:val="22"/>
                <w:lang w:val="sr-Latn-ME"/>
              </w:rPr>
              <w:t>ini</w:t>
            </w:r>
            <w:r w:rsidR="00853DAB">
              <w:rPr>
                <w:noProof/>
                <w:color w:val="000000"/>
                <w:sz w:val="22"/>
                <w:szCs w:val="22"/>
                <w:lang w:val="sr-Latn-ME"/>
              </w:rPr>
              <w:t xml:space="preserve"> </w:t>
            </w:r>
            <w:r w:rsidRPr="00C70BDB">
              <w:rPr>
                <w:noProof/>
                <w:color w:val="000000"/>
                <w:sz w:val="22"/>
                <w:szCs w:val="22"/>
                <w:lang w:val="sr-Latn-ME"/>
              </w:rPr>
              <w:t>mater</w:t>
            </w:r>
            <w:r w:rsidR="000A5712" w:rsidRPr="00C70BDB">
              <w:rPr>
                <w:noProof/>
                <w:color w:val="000000"/>
                <w:sz w:val="22"/>
                <w:szCs w:val="22"/>
                <w:lang w:val="sr-Latn-ME"/>
              </w:rPr>
              <w:t>ijala,</w:t>
            </w:r>
            <w:r w:rsidR="00853DAB">
              <w:rPr>
                <w:noProof/>
                <w:color w:val="000000"/>
                <w:sz w:val="22"/>
                <w:szCs w:val="22"/>
                <w:lang w:val="sr-Latn-ME"/>
              </w:rPr>
              <w:t xml:space="preserve"> </w:t>
            </w:r>
            <w:r w:rsidR="000A5712" w:rsidRPr="00C70BDB">
              <w:rPr>
                <w:noProof/>
                <w:color w:val="000000"/>
                <w:sz w:val="22"/>
                <w:szCs w:val="22"/>
                <w:lang w:val="sr-Latn-ME"/>
              </w:rPr>
              <w:t>halogenim</w:t>
            </w:r>
            <w:r w:rsidR="00853DAB">
              <w:rPr>
                <w:noProof/>
                <w:color w:val="000000"/>
                <w:sz w:val="22"/>
                <w:szCs w:val="22"/>
                <w:lang w:val="sr-Latn-ME"/>
              </w:rPr>
              <w:t xml:space="preserve"> </w:t>
            </w:r>
            <w:r w:rsidR="000A5712" w:rsidRPr="00C70BDB">
              <w:rPr>
                <w:noProof/>
                <w:color w:val="000000"/>
                <w:sz w:val="22"/>
                <w:szCs w:val="22"/>
                <w:lang w:val="sr-Latn-ME"/>
              </w:rPr>
              <w:t>ili</w:t>
            </w:r>
            <w:r w:rsidR="00853DAB">
              <w:rPr>
                <w:noProof/>
                <w:color w:val="000000"/>
                <w:sz w:val="22"/>
                <w:szCs w:val="22"/>
                <w:lang w:val="sr-Latn-ME"/>
              </w:rPr>
              <w:t xml:space="preserve"> </w:t>
            </w:r>
            <w:r w:rsidR="000A5712" w:rsidRPr="00C70BDB">
              <w:rPr>
                <w:noProof/>
                <w:color w:val="000000"/>
                <w:sz w:val="22"/>
                <w:szCs w:val="22"/>
                <w:lang w:val="sr-Latn-ME"/>
              </w:rPr>
              <w:t>organskim</w:t>
            </w:r>
            <w:r w:rsidR="00853DAB">
              <w:rPr>
                <w:noProof/>
                <w:color w:val="000000"/>
                <w:sz w:val="22"/>
                <w:szCs w:val="22"/>
                <w:lang w:val="sr-Latn-ME"/>
              </w:rPr>
              <w:t xml:space="preserve"> </w:t>
            </w:r>
            <w:r w:rsidR="000A5712" w:rsidRPr="00C70BDB">
              <w:rPr>
                <w:noProof/>
                <w:color w:val="000000"/>
                <w:sz w:val="22"/>
                <w:szCs w:val="22"/>
                <w:lang w:val="sr-Latn-ME"/>
              </w:rPr>
              <w:t>komponentama</w:t>
            </w:r>
            <w:r w:rsidR="00853DAB">
              <w:rPr>
                <w:noProof/>
                <w:color w:val="000000"/>
                <w:sz w:val="22"/>
                <w:szCs w:val="22"/>
                <w:lang w:val="sr-Latn-ME"/>
              </w:rPr>
              <w:t xml:space="preserve"> </w:t>
            </w:r>
            <w:r w:rsidRPr="00C70BDB">
              <w:rPr>
                <w:noProof/>
                <w:color w:val="000000"/>
                <w:sz w:val="22"/>
                <w:szCs w:val="22"/>
                <w:lang w:val="sr-Latn-ME"/>
              </w:rPr>
              <w:t>pomoću</w:t>
            </w:r>
            <w:r w:rsidR="00853DAB">
              <w:rPr>
                <w:noProof/>
                <w:color w:val="000000"/>
                <w:sz w:val="22"/>
                <w:szCs w:val="22"/>
                <w:lang w:val="sr-Latn-ME"/>
              </w:rPr>
              <w:t xml:space="preserve"> </w:t>
            </w:r>
            <w:r w:rsidRPr="00C70BDB">
              <w:rPr>
                <w:noProof/>
                <w:color w:val="000000"/>
                <w:sz w:val="22"/>
                <w:szCs w:val="22"/>
                <w:lang w:val="sr-Latn-ME"/>
              </w:rPr>
              <w:t>rendgenskih</w:t>
            </w:r>
            <w:r w:rsidR="00853DAB">
              <w:rPr>
                <w:noProof/>
                <w:color w:val="000000"/>
                <w:sz w:val="22"/>
                <w:szCs w:val="22"/>
                <w:lang w:val="sr-Latn-ME"/>
              </w:rPr>
              <w:t xml:space="preserve"> </w:t>
            </w:r>
            <w:r w:rsidRPr="00C70BDB">
              <w:rPr>
                <w:noProof/>
                <w:color w:val="000000"/>
                <w:sz w:val="22"/>
                <w:szCs w:val="22"/>
                <w:lang w:val="sr-Latn-ME"/>
              </w:rPr>
              <w:t>zraka.</w:t>
            </w:r>
            <w:r w:rsidR="00853DAB">
              <w:rPr>
                <w:noProof/>
                <w:color w:val="000000"/>
                <w:sz w:val="22"/>
                <w:szCs w:val="22"/>
                <w:lang w:val="sr-Latn-ME"/>
              </w:rPr>
              <w:t xml:space="preserve"> </w:t>
            </w:r>
            <w:r w:rsidRPr="00C70BDB">
              <w:rPr>
                <w:noProof/>
                <w:color w:val="000000"/>
                <w:sz w:val="22"/>
                <w:szCs w:val="22"/>
                <w:lang w:val="sr-Latn-ME"/>
              </w:rPr>
              <w:t>Svojstv</w:t>
            </w:r>
            <w:r w:rsidR="000A5712" w:rsidRPr="00C70BDB">
              <w:rPr>
                <w:noProof/>
                <w:color w:val="000000"/>
                <w:sz w:val="22"/>
                <w:szCs w:val="22"/>
                <w:lang w:val="sr-Latn-ME"/>
              </w:rPr>
              <w:t>a</w:t>
            </w:r>
            <w:r w:rsidR="00853DAB">
              <w:rPr>
                <w:noProof/>
                <w:color w:val="000000"/>
                <w:sz w:val="22"/>
                <w:szCs w:val="22"/>
                <w:lang w:val="sr-Latn-ME"/>
              </w:rPr>
              <w:t xml:space="preserve"> </w:t>
            </w:r>
            <w:r w:rsidR="000A5712" w:rsidRPr="00C70BDB">
              <w:rPr>
                <w:noProof/>
                <w:color w:val="000000"/>
                <w:sz w:val="22"/>
                <w:szCs w:val="22"/>
                <w:lang w:val="sr-Latn-ME"/>
              </w:rPr>
              <w:t>različitih</w:t>
            </w:r>
            <w:r w:rsidR="00853DAB">
              <w:rPr>
                <w:noProof/>
                <w:color w:val="000000"/>
                <w:sz w:val="22"/>
                <w:szCs w:val="22"/>
                <w:lang w:val="sr-Latn-ME"/>
              </w:rPr>
              <w:t xml:space="preserve"> </w:t>
            </w:r>
            <w:r w:rsidR="000A5712" w:rsidRPr="00C70BDB">
              <w:rPr>
                <w:noProof/>
                <w:color w:val="000000"/>
                <w:sz w:val="22"/>
                <w:szCs w:val="22"/>
                <w:lang w:val="sr-Latn-ME"/>
              </w:rPr>
              <w:t>materijala</w:t>
            </w:r>
            <w:r w:rsidR="00853DAB">
              <w:rPr>
                <w:noProof/>
                <w:color w:val="000000"/>
                <w:sz w:val="22"/>
                <w:szCs w:val="22"/>
                <w:lang w:val="sr-Latn-ME"/>
              </w:rPr>
              <w:t xml:space="preserve"> </w:t>
            </w:r>
            <w:r w:rsidR="000A5712" w:rsidRPr="00C70BDB">
              <w:rPr>
                <w:noProof/>
                <w:color w:val="000000"/>
                <w:sz w:val="22"/>
                <w:szCs w:val="22"/>
                <w:lang w:val="sr-Latn-ME"/>
              </w:rPr>
              <w:t>šalju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procesor</w:t>
            </w:r>
            <w:r w:rsidR="00853DAB">
              <w:rPr>
                <w:noProof/>
                <w:color w:val="000000"/>
                <w:sz w:val="22"/>
                <w:szCs w:val="22"/>
                <w:lang w:val="sr-Latn-ME"/>
              </w:rPr>
              <w:t xml:space="preserve"> </w:t>
            </w:r>
            <w:r w:rsidRPr="00C70BDB">
              <w:rPr>
                <w:noProof/>
                <w:color w:val="000000"/>
                <w:sz w:val="22"/>
                <w:szCs w:val="22"/>
                <w:lang w:val="sr-Latn-ME"/>
              </w:rPr>
              <w:t>koji</w:t>
            </w:r>
            <w:r w:rsidR="00853DAB">
              <w:rPr>
                <w:noProof/>
                <w:color w:val="000000"/>
                <w:sz w:val="22"/>
                <w:szCs w:val="22"/>
                <w:lang w:val="sr-Latn-ME"/>
              </w:rPr>
              <w:t xml:space="preserve"> </w:t>
            </w:r>
            <w:r w:rsidRPr="00C70BDB">
              <w:rPr>
                <w:noProof/>
                <w:color w:val="000000"/>
                <w:sz w:val="22"/>
                <w:szCs w:val="22"/>
                <w:lang w:val="sr-Latn-ME"/>
              </w:rPr>
              <w:t>kontrol</w:t>
            </w:r>
            <w:r w:rsidR="000A5712" w:rsidRPr="00C70BDB">
              <w:rPr>
                <w:noProof/>
                <w:color w:val="000000"/>
                <w:sz w:val="22"/>
                <w:szCs w:val="22"/>
                <w:lang w:val="sr-Latn-ME"/>
              </w:rPr>
              <w:t>iše</w:t>
            </w:r>
            <w:r w:rsidR="00853DAB">
              <w:rPr>
                <w:noProof/>
                <w:color w:val="000000"/>
                <w:sz w:val="22"/>
                <w:szCs w:val="22"/>
                <w:lang w:val="sr-Latn-ME"/>
              </w:rPr>
              <w:t xml:space="preserve"> </w:t>
            </w:r>
            <w:r w:rsidR="000A5712" w:rsidRPr="00C70BDB">
              <w:rPr>
                <w:noProof/>
                <w:color w:val="000000"/>
                <w:sz w:val="22"/>
                <w:szCs w:val="22"/>
                <w:lang w:val="sr-Latn-ME"/>
              </w:rPr>
              <w:t>vazdušni</w:t>
            </w:r>
            <w:r w:rsidR="00853DAB">
              <w:rPr>
                <w:noProof/>
                <w:color w:val="000000"/>
                <w:sz w:val="22"/>
                <w:szCs w:val="22"/>
                <w:lang w:val="sr-Latn-ME"/>
              </w:rPr>
              <w:t xml:space="preserve"> </w:t>
            </w:r>
            <w:r w:rsidR="000A5712" w:rsidRPr="00C70BDB">
              <w:rPr>
                <w:noProof/>
                <w:color w:val="000000"/>
                <w:sz w:val="22"/>
                <w:szCs w:val="22"/>
                <w:lang w:val="sr-Latn-ME"/>
              </w:rPr>
              <w:t>top</w:t>
            </w:r>
            <w:r w:rsidR="00853DAB">
              <w:rPr>
                <w:noProof/>
                <w:color w:val="000000"/>
                <w:sz w:val="22"/>
                <w:szCs w:val="22"/>
                <w:lang w:val="sr-Latn-ME"/>
              </w:rPr>
              <w:t xml:space="preserve"> </w:t>
            </w:r>
            <w:r w:rsidR="000A5712" w:rsidRPr="00C70BDB">
              <w:rPr>
                <w:noProof/>
                <w:color w:val="000000"/>
                <w:sz w:val="22"/>
                <w:szCs w:val="22"/>
                <w:lang w:val="sr-Latn-ME"/>
              </w:rPr>
              <w:t>za</w:t>
            </w:r>
            <w:r w:rsidR="00853DAB">
              <w:rPr>
                <w:noProof/>
                <w:color w:val="000000"/>
                <w:sz w:val="22"/>
                <w:szCs w:val="22"/>
                <w:lang w:val="sr-Latn-ME"/>
              </w:rPr>
              <w:t xml:space="preserve"> </w:t>
            </w:r>
            <w:r w:rsidR="000A5712" w:rsidRPr="00C70BDB">
              <w:rPr>
                <w:noProof/>
                <w:color w:val="000000"/>
                <w:sz w:val="22"/>
                <w:szCs w:val="22"/>
                <w:lang w:val="sr-Latn-ME"/>
              </w:rPr>
              <w:t>izdvajanje</w:t>
            </w:r>
            <w:r w:rsidR="00853DAB">
              <w:rPr>
                <w:noProof/>
                <w:color w:val="000000"/>
                <w:sz w:val="22"/>
                <w:szCs w:val="22"/>
                <w:lang w:val="sr-Latn-ME"/>
              </w:rPr>
              <w:t xml:space="preserve"> </w:t>
            </w:r>
            <w:r w:rsidR="000A5712" w:rsidRPr="00C70BDB">
              <w:rPr>
                <w:noProof/>
                <w:color w:val="000000"/>
                <w:sz w:val="22"/>
                <w:szCs w:val="22"/>
                <w:lang w:val="sr-Latn-ME"/>
              </w:rPr>
              <w:t>detektovanih</w:t>
            </w:r>
            <w:r w:rsidR="00853DAB">
              <w:rPr>
                <w:noProof/>
                <w:color w:val="000000"/>
                <w:sz w:val="22"/>
                <w:szCs w:val="22"/>
                <w:lang w:val="sr-Latn-ME"/>
              </w:rPr>
              <w:t xml:space="preserve"> </w:t>
            </w:r>
            <w:r w:rsidRPr="00C70BDB">
              <w:rPr>
                <w:noProof/>
                <w:color w:val="000000"/>
                <w:sz w:val="22"/>
                <w:szCs w:val="22"/>
                <w:lang w:val="sr-Latn-ME"/>
              </w:rPr>
              <w:t>materijala</w:t>
            </w:r>
            <w:r w:rsidR="00EB1B68" w:rsidRPr="00C70BDB">
              <w:rPr>
                <w:noProof/>
                <w:color w:val="000000"/>
                <w:sz w:val="22"/>
                <w:szCs w:val="22"/>
                <w:lang w:val="sr-Latn-ME"/>
              </w:rPr>
              <w:t>.</w:t>
            </w:r>
          </w:p>
        </w:tc>
      </w:tr>
    </w:tbl>
    <w:p w14:paraId="6E9819CF" w14:textId="77777777" w:rsidR="0037398F" w:rsidRPr="00C70BDB" w:rsidRDefault="0037398F" w:rsidP="005E3476">
      <w:pPr>
        <w:pStyle w:val="Heading2"/>
        <w:rPr>
          <w:rFonts w:ascii="Times New Roman" w:hAnsi="Times New Roman" w:cs="Times New Roman"/>
          <w:noProof/>
          <w:sz w:val="24"/>
          <w:szCs w:val="24"/>
          <w:lang w:val="sr-Latn-ME"/>
        </w:rPr>
      </w:pPr>
    </w:p>
    <w:p w14:paraId="6DC7CC3B" w14:textId="237B57D1" w:rsidR="007304AD" w:rsidRPr="00C70BDB" w:rsidRDefault="007304AD" w:rsidP="005E3476">
      <w:pPr>
        <w:pStyle w:val="Heading2"/>
        <w:rPr>
          <w:rStyle w:val="bold"/>
          <w:rFonts w:ascii="Times New Roman" w:hAnsi="Times New Roman" w:cs="Times New Roman"/>
          <w:noProof/>
          <w:sz w:val="24"/>
          <w:szCs w:val="24"/>
          <w:lang w:val="sr-Latn-ME"/>
        </w:rPr>
      </w:pPr>
      <w:bookmarkStart w:id="67" w:name="_Toc76053039"/>
      <w:r w:rsidRPr="00C70BDB">
        <w:rPr>
          <w:rFonts w:ascii="Times New Roman" w:hAnsi="Times New Roman" w:cs="Times New Roman"/>
          <w:noProof/>
          <w:sz w:val="24"/>
          <w:szCs w:val="24"/>
          <w:lang w:val="sr-Latn-ME"/>
        </w:rPr>
        <w:t>6.5.</w:t>
      </w:r>
      <w:r w:rsidR="00853DAB">
        <w:rPr>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Tehnike</w:t>
      </w:r>
      <w:r w:rsidR="00853DAB">
        <w:rPr>
          <w:rStyle w:val="bold"/>
          <w:rFonts w:ascii="Times New Roman" w:hAnsi="Times New Roman" w:cs="Times New Roman"/>
          <w:noProof/>
          <w:sz w:val="24"/>
          <w:szCs w:val="24"/>
          <w:lang w:val="sr-Latn-ME"/>
        </w:rPr>
        <w:t xml:space="preserve"> </w:t>
      </w:r>
      <w:r w:rsidRPr="00C70BDB">
        <w:rPr>
          <w:rStyle w:val="bold"/>
          <w:rFonts w:ascii="Times New Roman" w:hAnsi="Times New Roman" w:cs="Times New Roman"/>
          <w:noProof/>
          <w:sz w:val="24"/>
          <w:szCs w:val="24"/>
          <w:lang w:val="sr-Latn-ME"/>
        </w:rPr>
        <w:t>upravljanja</w:t>
      </w:r>
      <w:bookmarkEnd w:id="67"/>
    </w:p>
    <w:p w14:paraId="243D9120" w14:textId="77777777" w:rsidR="0037398F" w:rsidRPr="00C70BDB" w:rsidRDefault="0037398F" w:rsidP="00CC05E7">
      <w:pPr>
        <w:rPr>
          <w:rFonts w:ascii="Times New Roman" w:hAnsi="Times New Roman" w:cs="Times New Roman"/>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24"/>
        <w:gridCol w:w="6305"/>
      </w:tblGrid>
      <w:tr w:rsidR="007304AD" w:rsidRPr="00C70BDB" w14:paraId="5BAC41F8" w14:textId="77777777" w:rsidTr="00CC05E7">
        <w:tc>
          <w:tcPr>
            <w:tcW w:w="3322" w:type="dxa"/>
            <w:shd w:val="clear" w:color="auto" w:fill="FFFFFF"/>
            <w:tcMar>
              <w:top w:w="120" w:type="dxa"/>
              <w:left w:w="120" w:type="dxa"/>
              <w:bottom w:w="120" w:type="dxa"/>
              <w:right w:w="120" w:type="dxa"/>
            </w:tcMar>
            <w:hideMark/>
          </w:tcPr>
          <w:p w14:paraId="24F2E673" w14:textId="467647AF"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Plan</w:t>
            </w:r>
            <w:r w:rsidR="00853DAB">
              <w:rPr>
                <w:noProof/>
                <w:color w:val="000000"/>
                <w:sz w:val="22"/>
                <w:szCs w:val="22"/>
                <w:lang w:val="sr-Latn-ME"/>
              </w:rPr>
              <w:t xml:space="preserve"> </w:t>
            </w:r>
            <w:r w:rsidRPr="00C70BDB">
              <w:rPr>
                <w:noProof/>
                <w:color w:val="000000"/>
                <w:sz w:val="22"/>
                <w:szCs w:val="22"/>
                <w:lang w:val="sr-Latn-ME"/>
              </w:rPr>
              <w:t>upravljanja</w:t>
            </w:r>
            <w:r w:rsidR="00853DAB">
              <w:rPr>
                <w:noProof/>
                <w:color w:val="000000"/>
                <w:sz w:val="22"/>
                <w:szCs w:val="22"/>
                <w:lang w:val="sr-Latn-ME"/>
              </w:rPr>
              <w:t xml:space="preserve"> </w:t>
            </w:r>
            <w:r w:rsidR="0004322F" w:rsidRPr="00C70BDB">
              <w:rPr>
                <w:noProof/>
                <w:color w:val="000000"/>
                <w:sz w:val="22"/>
                <w:szCs w:val="22"/>
                <w:lang w:val="sr-Latn-ME"/>
              </w:rPr>
              <w:t>akcidentima</w:t>
            </w:r>
          </w:p>
        </w:tc>
        <w:tc>
          <w:tcPr>
            <w:tcW w:w="6301" w:type="dxa"/>
            <w:shd w:val="clear" w:color="auto" w:fill="FFFFFF"/>
            <w:tcMar>
              <w:top w:w="120" w:type="dxa"/>
              <w:left w:w="120" w:type="dxa"/>
              <w:bottom w:w="120" w:type="dxa"/>
              <w:right w:w="120" w:type="dxa"/>
            </w:tcMar>
            <w:hideMark/>
          </w:tcPr>
          <w:p w14:paraId="157F9CBA" w14:textId="4B3160FB" w:rsidR="007304AD"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Plan</w:t>
            </w:r>
            <w:r w:rsidR="00853DAB">
              <w:rPr>
                <w:noProof/>
                <w:color w:val="000000"/>
                <w:sz w:val="22"/>
                <w:szCs w:val="22"/>
                <w:lang w:val="sr-Latn-ME"/>
              </w:rPr>
              <w:t xml:space="preserve"> </w:t>
            </w:r>
            <w:r w:rsidRPr="00C70BDB">
              <w:rPr>
                <w:noProof/>
                <w:color w:val="000000"/>
                <w:sz w:val="22"/>
                <w:szCs w:val="22"/>
                <w:lang w:val="sr-Latn-ME"/>
              </w:rPr>
              <w:t>upravljanja</w:t>
            </w:r>
            <w:r w:rsidR="00853DAB">
              <w:rPr>
                <w:noProof/>
                <w:color w:val="000000"/>
                <w:sz w:val="22"/>
                <w:szCs w:val="22"/>
                <w:lang w:val="sr-Latn-ME"/>
              </w:rPr>
              <w:t xml:space="preserve"> </w:t>
            </w:r>
            <w:r w:rsidR="0004322F" w:rsidRPr="00C70BDB">
              <w:rPr>
                <w:noProof/>
                <w:color w:val="000000"/>
                <w:sz w:val="22"/>
                <w:szCs w:val="22"/>
                <w:lang w:val="sr-Latn-ME"/>
              </w:rPr>
              <w:t>akcidentima</w:t>
            </w:r>
            <w:r w:rsidR="00853DAB">
              <w:rPr>
                <w:noProof/>
                <w:color w:val="000000"/>
                <w:sz w:val="22"/>
                <w:szCs w:val="22"/>
                <w:lang w:val="sr-Latn-ME"/>
              </w:rPr>
              <w:t xml:space="preserve"> </w:t>
            </w:r>
            <w:r w:rsidRPr="00C70BDB">
              <w:rPr>
                <w:noProof/>
                <w:color w:val="000000"/>
                <w:sz w:val="22"/>
                <w:szCs w:val="22"/>
                <w:lang w:val="sr-Latn-ME"/>
              </w:rPr>
              <w:t>dio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EMS-a</w:t>
            </w:r>
            <w:r w:rsidR="00853DAB">
              <w:rPr>
                <w:noProof/>
                <w:color w:val="000000"/>
                <w:sz w:val="22"/>
                <w:szCs w:val="22"/>
                <w:lang w:val="sr-Latn-ME"/>
              </w:rPr>
              <w:t xml:space="preserve"> </w:t>
            </w:r>
            <w:r w:rsidRPr="00C70BDB">
              <w:rPr>
                <w:noProof/>
                <w:color w:val="000000"/>
                <w:sz w:val="22"/>
                <w:szCs w:val="22"/>
                <w:lang w:val="sr-Latn-ME"/>
              </w:rPr>
              <w:t>(</w:t>
            </w:r>
            <w:r w:rsidR="000028E5" w:rsidRPr="00C70BDB">
              <w:rPr>
                <w:noProof/>
                <w:color w:val="000000"/>
                <w:sz w:val="22"/>
                <w:szCs w:val="22"/>
                <w:lang w:val="sr-Latn-ME"/>
              </w:rPr>
              <w:t>v.</w:t>
            </w:r>
            <w:r w:rsidR="00853DAB">
              <w:rPr>
                <w:noProof/>
                <w:color w:val="000000"/>
                <w:sz w:val="22"/>
                <w:szCs w:val="22"/>
                <w:lang w:val="sr-Latn-ME"/>
              </w:rPr>
              <w:t xml:space="preserve"> </w:t>
            </w:r>
            <w:r w:rsidR="000A5712" w:rsidRPr="00C70BDB">
              <w:rPr>
                <w:noProof/>
                <w:color w:val="000000"/>
                <w:sz w:val="22"/>
                <w:szCs w:val="22"/>
                <w:lang w:val="sr-Latn-ME"/>
              </w:rPr>
              <w:t>BAT</w:t>
            </w:r>
            <w:r w:rsidR="00853DAB">
              <w:rPr>
                <w:noProof/>
                <w:color w:val="000000"/>
                <w:sz w:val="22"/>
                <w:szCs w:val="22"/>
                <w:lang w:val="sr-Latn-ME"/>
              </w:rPr>
              <w:t xml:space="preserve"> </w:t>
            </w:r>
            <w:r w:rsidRPr="00C70BDB">
              <w:rPr>
                <w:noProof/>
                <w:color w:val="000000"/>
                <w:sz w:val="22"/>
                <w:szCs w:val="22"/>
                <w:lang w:val="sr-Latn-ME"/>
              </w:rPr>
              <w:t>1.)</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njemu</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utvrđene</w:t>
            </w:r>
            <w:r w:rsidR="00853DAB">
              <w:rPr>
                <w:noProof/>
                <w:color w:val="000000"/>
                <w:sz w:val="22"/>
                <w:szCs w:val="22"/>
                <w:lang w:val="sr-Latn-ME"/>
              </w:rPr>
              <w:t xml:space="preserve"> </w:t>
            </w:r>
            <w:r w:rsidRPr="00C70BDB">
              <w:rPr>
                <w:noProof/>
                <w:color w:val="000000"/>
                <w:sz w:val="22"/>
                <w:szCs w:val="22"/>
                <w:lang w:val="sr-Latn-ME"/>
              </w:rPr>
              <w:t>opasnosti</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Pr="00C70BDB">
              <w:rPr>
                <w:noProof/>
                <w:color w:val="000000"/>
                <w:sz w:val="22"/>
                <w:szCs w:val="22"/>
                <w:lang w:val="sr-Latn-ME"/>
              </w:rPr>
              <w:t>okviru</w:t>
            </w:r>
            <w:r w:rsidR="00853DAB">
              <w:rPr>
                <w:noProof/>
                <w:color w:val="000000"/>
                <w:sz w:val="22"/>
                <w:szCs w:val="22"/>
                <w:lang w:val="sr-Latn-ME"/>
              </w:rPr>
              <w:t xml:space="preserve"> </w:t>
            </w:r>
            <w:r w:rsidRPr="00C70BDB">
              <w:rPr>
                <w:noProof/>
                <w:color w:val="000000"/>
                <w:sz w:val="22"/>
                <w:szCs w:val="22"/>
                <w:lang w:val="sr-Latn-ME"/>
              </w:rPr>
              <w:t>pogona</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povezani</w:t>
            </w:r>
            <w:r w:rsidR="00853DAB">
              <w:rPr>
                <w:noProof/>
                <w:color w:val="000000"/>
                <w:sz w:val="22"/>
                <w:szCs w:val="22"/>
                <w:lang w:val="sr-Latn-ME"/>
              </w:rPr>
              <w:t xml:space="preserve"> </w:t>
            </w:r>
            <w:r w:rsidRPr="00C70BDB">
              <w:rPr>
                <w:noProof/>
                <w:color w:val="000000"/>
                <w:sz w:val="22"/>
                <w:szCs w:val="22"/>
                <w:lang w:val="sr-Latn-ME"/>
              </w:rPr>
              <w:t>rizici</w:t>
            </w:r>
            <w:r w:rsidR="00853DAB">
              <w:rPr>
                <w:noProof/>
                <w:color w:val="000000"/>
                <w:sz w:val="22"/>
                <w:szCs w:val="22"/>
                <w:lang w:val="sr-Latn-ME"/>
              </w:rPr>
              <w:t xml:space="preserve"> </w:t>
            </w:r>
            <w:r w:rsidR="000A5712" w:rsidRPr="00C70BDB">
              <w:rPr>
                <w:noProof/>
                <w:color w:val="000000"/>
                <w:sz w:val="22"/>
                <w:szCs w:val="22"/>
                <w:lang w:val="sr-Latn-ME"/>
              </w:rPr>
              <w:t>kao</w:t>
            </w:r>
            <w:r w:rsidR="00853DAB">
              <w:rPr>
                <w:noProof/>
                <w:color w:val="000000"/>
                <w:sz w:val="22"/>
                <w:szCs w:val="22"/>
                <w:lang w:val="sr-Latn-ME"/>
              </w:rPr>
              <w:t xml:space="preserve"> </w:t>
            </w:r>
            <w:r w:rsidR="00993AE5">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mjere</w:t>
            </w:r>
            <w:r w:rsidR="00853DAB">
              <w:rPr>
                <w:noProof/>
                <w:color w:val="000000"/>
                <w:sz w:val="22"/>
                <w:szCs w:val="22"/>
                <w:lang w:val="sr-Latn-ME"/>
              </w:rPr>
              <w:t xml:space="preserve"> </w:t>
            </w:r>
            <w:r w:rsidRPr="00C70BDB">
              <w:rPr>
                <w:noProof/>
                <w:color w:val="000000"/>
                <w:sz w:val="22"/>
                <w:szCs w:val="22"/>
                <w:lang w:val="sr-Latn-ME"/>
              </w:rPr>
              <w:t>za</w:t>
            </w:r>
            <w:r w:rsidR="00853DAB">
              <w:rPr>
                <w:noProof/>
                <w:color w:val="000000"/>
                <w:sz w:val="22"/>
                <w:szCs w:val="22"/>
                <w:lang w:val="sr-Latn-ME"/>
              </w:rPr>
              <w:t xml:space="preserve"> </w:t>
            </w:r>
            <w:r w:rsidRPr="00C70BDB">
              <w:rPr>
                <w:noProof/>
                <w:color w:val="000000"/>
                <w:sz w:val="22"/>
                <w:szCs w:val="22"/>
                <w:lang w:val="sr-Latn-ME"/>
              </w:rPr>
              <w:t>uklanjanje</w:t>
            </w:r>
            <w:r w:rsidR="00853DAB">
              <w:rPr>
                <w:noProof/>
                <w:color w:val="000000"/>
                <w:sz w:val="22"/>
                <w:szCs w:val="22"/>
                <w:lang w:val="sr-Latn-ME"/>
              </w:rPr>
              <w:t xml:space="preserve"> </w:t>
            </w:r>
            <w:r w:rsidRPr="00C70BDB">
              <w:rPr>
                <w:noProof/>
                <w:color w:val="000000"/>
                <w:sz w:val="22"/>
                <w:szCs w:val="22"/>
                <w:lang w:val="sr-Latn-ME"/>
              </w:rPr>
              <w:t>tih</w:t>
            </w:r>
            <w:r w:rsidR="00853DAB">
              <w:rPr>
                <w:noProof/>
                <w:color w:val="000000"/>
                <w:sz w:val="22"/>
                <w:szCs w:val="22"/>
                <w:lang w:val="sr-Latn-ME"/>
              </w:rPr>
              <w:t xml:space="preserve"> </w:t>
            </w:r>
            <w:r w:rsidRPr="00C70BDB">
              <w:rPr>
                <w:noProof/>
                <w:color w:val="000000"/>
                <w:sz w:val="22"/>
                <w:szCs w:val="22"/>
                <w:lang w:val="sr-Latn-ME"/>
              </w:rPr>
              <w:t>rizika.</w:t>
            </w:r>
            <w:r w:rsidR="00853DAB">
              <w:rPr>
                <w:noProof/>
                <w:color w:val="000000"/>
                <w:sz w:val="22"/>
                <w:szCs w:val="22"/>
                <w:lang w:val="sr-Latn-ME"/>
              </w:rPr>
              <w:t xml:space="preserve"> </w:t>
            </w:r>
            <w:r w:rsidRPr="00C70BDB">
              <w:rPr>
                <w:noProof/>
                <w:color w:val="000000"/>
                <w:sz w:val="22"/>
                <w:szCs w:val="22"/>
                <w:lang w:val="sr-Latn-ME"/>
              </w:rPr>
              <w:t>U</w:t>
            </w:r>
            <w:r w:rsidR="00853DAB">
              <w:rPr>
                <w:noProof/>
                <w:color w:val="000000"/>
                <w:sz w:val="22"/>
                <w:szCs w:val="22"/>
                <w:lang w:val="sr-Latn-ME"/>
              </w:rPr>
              <w:t xml:space="preserve"> </w:t>
            </w:r>
            <w:r w:rsidR="00900122" w:rsidRPr="00C70BDB">
              <w:rPr>
                <w:noProof/>
                <w:color w:val="000000"/>
                <w:sz w:val="22"/>
                <w:szCs w:val="22"/>
                <w:lang w:val="sr-Latn-ME"/>
              </w:rPr>
              <w:t>planu</w:t>
            </w:r>
            <w:r w:rsidR="00853DAB">
              <w:rPr>
                <w:noProof/>
                <w:color w:val="000000"/>
                <w:sz w:val="22"/>
                <w:szCs w:val="22"/>
                <w:lang w:val="sr-Latn-ME"/>
              </w:rPr>
              <w:t xml:space="preserve"> </w:t>
            </w:r>
            <w:r w:rsidRPr="00C70BDB">
              <w:rPr>
                <w:noProof/>
                <w:color w:val="000000"/>
                <w:sz w:val="22"/>
                <w:szCs w:val="22"/>
                <w:lang w:val="sr-Latn-ME"/>
              </w:rPr>
              <w:t>se</w:t>
            </w:r>
            <w:r w:rsidR="00853DAB">
              <w:rPr>
                <w:noProof/>
                <w:color w:val="000000"/>
                <w:sz w:val="22"/>
                <w:szCs w:val="22"/>
                <w:lang w:val="sr-Latn-ME"/>
              </w:rPr>
              <w:t xml:space="preserve"> </w:t>
            </w:r>
            <w:r w:rsidRPr="00C70BDB">
              <w:rPr>
                <w:noProof/>
                <w:color w:val="000000"/>
                <w:sz w:val="22"/>
                <w:szCs w:val="22"/>
                <w:lang w:val="sr-Latn-ME"/>
              </w:rPr>
              <w:t>razmatra</w:t>
            </w:r>
            <w:r w:rsidR="00853DAB">
              <w:rPr>
                <w:noProof/>
                <w:color w:val="000000"/>
                <w:sz w:val="22"/>
                <w:szCs w:val="22"/>
                <w:lang w:val="sr-Latn-ME"/>
              </w:rPr>
              <w:t xml:space="preserve"> </w:t>
            </w:r>
            <w:r w:rsidR="000A5712" w:rsidRPr="00C70BDB">
              <w:rPr>
                <w:noProof/>
                <w:color w:val="000000"/>
                <w:sz w:val="22"/>
                <w:szCs w:val="22"/>
                <w:lang w:val="sr-Latn-ME"/>
              </w:rPr>
              <w:t>lista</w:t>
            </w:r>
            <w:r w:rsidR="00853DAB">
              <w:rPr>
                <w:noProof/>
                <w:color w:val="000000"/>
                <w:sz w:val="22"/>
                <w:szCs w:val="22"/>
                <w:lang w:val="sr-Latn-ME"/>
              </w:rPr>
              <w:t xml:space="preserve"> </w:t>
            </w:r>
            <w:r w:rsidR="00E72DB8" w:rsidRPr="00C70BDB">
              <w:rPr>
                <w:noProof/>
                <w:color w:val="000000"/>
                <w:sz w:val="22"/>
                <w:szCs w:val="22"/>
                <w:lang w:val="sr-Latn-ME"/>
              </w:rPr>
              <w:t>zagađujućih</w:t>
            </w:r>
            <w:r w:rsidR="00853DAB">
              <w:rPr>
                <w:noProof/>
                <w:color w:val="000000"/>
                <w:sz w:val="22"/>
                <w:szCs w:val="22"/>
                <w:lang w:val="sr-Latn-ME"/>
              </w:rPr>
              <w:t xml:space="preserve"> </w:t>
            </w:r>
            <w:r w:rsidR="00E72DB8" w:rsidRPr="00C70BDB">
              <w:rPr>
                <w:noProof/>
                <w:color w:val="000000"/>
                <w:sz w:val="22"/>
                <w:szCs w:val="22"/>
                <w:lang w:val="sr-Latn-ME"/>
              </w:rPr>
              <w:t>materija</w:t>
            </w:r>
            <w:r w:rsidR="00853DAB">
              <w:rPr>
                <w:noProof/>
                <w:color w:val="000000"/>
                <w:sz w:val="22"/>
                <w:szCs w:val="22"/>
                <w:lang w:val="sr-Latn-ME"/>
              </w:rPr>
              <w:t xml:space="preserve"> </w:t>
            </w:r>
            <w:r w:rsidRPr="00C70BDB">
              <w:rPr>
                <w:noProof/>
                <w:color w:val="000000"/>
                <w:sz w:val="22"/>
                <w:szCs w:val="22"/>
                <w:lang w:val="sr-Latn-ME"/>
              </w:rPr>
              <w:t>koje</w:t>
            </w:r>
            <w:r w:rsidR="00853DAB">
              <w:rPr>
                <w:noProof/>
                <w:color w:val="000000"/>
                <w:sz w:val="22"/>
                <w:szCs w:val="22"/>
                <w:lang w:val="sr-Latn-ME"/>
              </w:rPr>
              <w:t xml:space="preserve"> </w:t>
            </w:r>
            <w:r w:rsidRPr="00C70BDB">
              <w:rPr>
                <w:noProof/>
                <w:color w:val="000000"/>
                <w:sz w:val="22"/>
                <w:szCs w:val="22"/>
                <w:lang w:val="sr-Latn-ME"/>
              </w:rPr>
              <w:t>su</w:t>
            </w:r>
            <w:r w:rsidR="00853DAB">
              <w:rPr>
                <w:noProof/>
                <w:color w:val="000000"/>
                <w:sz w:val="22"/>
                <w:szCs w:val="22"/>
                <w:lang w:val="sr-Latn-ME"/>
              </w:rPr>
              <w:t xml:space="preserve"> </w:t>
            </w:r>
            <w:r w:rsidRPr="00C70BDB">
              <w:rPr>
                <w:noProof/>
                <w:color w:val="000000"/>
                <w:sz w:val="22"/>
                <w:szCs w:val="22"/>
                <w:lang w:val="sr-Latn-ME"/>
              </w:rPr>
              <w:t>prisutne</w:t>
            </w:r>
            <w:r w:rsidR="00853DAB">
              <w:rPr>
                <w:noProof/>
                <w:color w:val="000000"/>
                <w:sz w:val="22"/>
                <w:szCs w:val="22"/>
                <w:lang w:val="sr-Latn-ME"/>
              </w:rPr>
              <w:t xml:space="preserve"> </w:t>
            </w:r>
            <w:r w:rsidRPr="00C70BDB">
              <w:rPr>
                <w:noProof/>
                <w:color w:val="000000"/>
                <w:sz w:val="22"/>
                <w:szCs w:val="22"/>
                <w:lang w:val="sr-Latn-ME"/>
              </w:rPr>
              <w:t>ili</w:t>
            </w:r>
            <w:r w:rsidR="00853DAB">
              <w:rPr>
                <w:noProof/>
                <w:color w:val="000000"/>
                <w:sz w:val="22"/>
                <w:szCs w:val="22"/>
                <w:lang w:val="sr-Latn-ME"/>
              </w:rPr>
              <w:t xml:space="preserve"> </w:t>
            </w:r>
            <w:r w:rsidRPr="00C70BDB">
              <w:rPr>
                <w:noProof/>
                <w:color w:val="000000"/>
                <w:sz w:val="22"/>
                <w:szCs w:val="22"/>
                <w:lang w:val="sr-Latn-ME"/>
              </w:rPr>
              <w:t>mogu</w:t>
            </w:r>
            <w:r w:rsidR="00853DAB">
              <w:rPr>
                <w:noProof/>
                <w:color w:val="000000"/>
                <w:sz w:val="22"/>
                <w:szCs w:val="22"/>
                <w:lang w:val="sr-Latn-ME"/>
              </w:rPr>
              <w:t xml:space="preserve"> </w:t>
            </w:r>
            <w:r w:rsidRPr="00C70BDB">
              <w:rPr>
                <w:noProof/>
                <w:color w:val="000000"/>
                <w:sz w:val="22"/>
                <w:szCs w:val="22"/>
                <w:lang w:val="sr-Latn-ME"/>
              </w:rPr>
              <w:t>bit</w:t>
            </w:r>
            <w:r w:rsidR="000A5712" w:rsidRPr="00C70BDB">
              <w:rPr>
                <w:noProof/>
                <w:color w:val="000000"/>
                <w:sz w:val="22"/>
                <w:szCs w:val="22"/>
                <w:lang w:val="sr-Latn-ME"/>
              </w:rPr>
              <w:t>i</w:t>
            </w:r>
            <w:r w:rsidR="00853DAB">
              <w:rPr>
                <w:noProof/>
                <w:color w:val="000000"/>
                <w:sz w:val="22"/>
                <w:szCs w:val="22"/>
                <w:lang w:val="sr-Latn-ME"/>
              </w:rPr>
              <w:t xml:space="preserve"> </w:t>
            </w:r>
            <w:r w:rsidR="000A5712" w:rsidRPr="00C70BDB">
              <w:rPr>
                <w:noProof/>
                <w:color w:val="000000"/>
                <w:sz w:val="22"/>
                <w:szCs w:val="22"/>
                <w:lang w:val="sr-Latn-ME"/>
              </w:rPr>
              <w:t>prisutne</w:t>
            </w:r>
            <w:r w:rsidR="00853DAB">
              <w:rPr>
                <w:noProof/>
                <w:color w:val="000000"/>
                <w:sz w:val="22"/>
                <w:szCs w:val="22"/>
                <w:lang w:val="sr-Latn-ME"/>
              </w:rPr>
              <w:t xml:space="preserve"> </w:t>
            </w:r>
            <w:r w:rsidR="000A5712" w:rsidRPr="00C70BDB">
              <w:rPr>
                <w:noProof/>
                <w:color w:val="000000"/>
                <w:sz w:val="22"/>
                <w:szCs w:val="22"/>
                <w:lang w:val="sr-Latn-ME"/>
              </w:rPr>
              <w:t>a</w:t>
            </w:r>
            <w:r w:rsidR="00853DAB">
              <w:rPr>
                <w:noProof/>
                <w:color w:val="000000"/>
                <w:sz w:val="22"/>
                <w:szCs w:val="22"/>
                <w:lang w:val="sr-Latn-ME"/>
              </w:rPr>
              <w:t xml:space="preserve"> </w:t>
            </w:r>
            <w:r w:rsidR="000A5712" w:rsidRPr="00C70BDB">
              <w:rPr>
                <w:noProof/>
                <w:color w:val="000000"/>
                <w:sz w:val="22"/>
                <w:szCs w:val="22"/>
                <w:lang w:val="sr-Latn-ME"/>
              </w:rPr>
              <w:t>čije</w:t>
            </w:r>
            <w:r w:rsidR="00853DAB">
              <w:rPr>
                <w:noProof/>
                <w:color w:val="000000"/>
                <w:sz w:val="22"/>
                <w:szCs w:val="22"/>
                <w:lang w:val="sr-Latn-ME"/>
              </w:rPr>
              <w:t xml:space="preserve"> </w:t>
            </w:r>
            <w:r w:rsidR="000A5712" w:rsidRPr="00C70BDB">
              <w:rPr>
                <w:noProof/>
                <w:color w:val="000000"/>
                <w:sz w:val="22"/>
                <w:szCs w:val="22"/>
                <w:lang w:val="sr-Latn-ME"/>
              </w:rPr>
              <w:t>bi</w:t>
            </w:r>
            <w:r w:rsidR="00853DAB">
              <w:rPr>
                <w:noProof/>
                <w:color w:val="000000"/>
                <w:sz w:val="22"/>
                <w:szCs w:val="22"/>
                <w:lang w:val="sr-Latn-ME"/>
              </w:rPr>
              <w:t xml:space="preserve"> </w:t>
            </w:r>
            <w:r w:rsidR="000A5712" w:rsidRPr="00C70BDB">
              <w:rPr>
                <w:noProof/>
                <w:color w:val="000000"/>
                <w:sz w:val="22"/>
                <w:szCs w:val="22"/>
                <w:lang w:val="sr-Latn-ME"/>
              </w:rPr>
              <w:t>curenje</w:t>
            </w:r>
            <w:r w:rsidR="00853DAB">
              <w:rPr>
                <w:noProof/>
                <w:color w:val="000000"/>
                <w:sz w:val="22"/>
                <w:szCs w:val="22"/>
                <w:lang w:val="sr-Latn-ME"/>
              </w:rPr>
              <w:t xml:space="preserve"> </w:t>
            </w:r>
            <w:r w:rsidR="00900122" w:rsidRPr="00C70BDB">
              <w:rPr>
                <w:noProof/>
                <w:color w:val="000000"/>
                <w:sz w:val="22"/>
                <w:szCs w:val="22"/>
                <w:lang w:val="sr-Latn-ME"/>
              </w:rPr>
              <w:t>moglo</w:t>
            </w:r>
            <w:r w:rsidR="00853DAB">
              <w:rPr>
                <w:noProof/>
                <w:color w:val="000000"/>
                <w:sz w:val="22"/>
                <w:szCs w:val="22"/>
                <w:lang w:val="sr-Latn-ME"/>
              </w:rPr>
              <w:t xml:space="preserve"> </w:t>
            </w:r>
            <w:r w:rsidR="00900122" w:rsidRPr="00C70BDB">
              <w:rPr>
                <w:noProof/>
                <w:color w:val="000000"/>
                <w:sz w:val="22"/>
                <w:szCs w:val="22"/>
                <w:lang w:val="sr-Latn-ME"/>
              </w:rPr>
              <w:t>imati</w:t>
            </w:r>
            <w:r w:rsidR="00853DAB">
              <w:rPr>
                <w:noProof/>
                <w:color w:val="000000"/>
                <w:sz w:val="22"/>
                <w:szCs w:val="22"/>
                <w:lang w:val="sr-Latn-ME"/>
              </w:rPr>
              <w:t xml:space="preserve"> </w:t>
            </w:r>
            <w:r w:rsidR="00900122" w:rsidRPr="00C70BDB">
              <w:rPr>
                <w:noProof/>
                <w:color w:val="000000"/>
                <w:sz w:val="22"/>
                <w:szCs w:val="22"/>
                <w:lang w:val="sr-Latn-ME"/>
              </w:rPr>
              <w:t>posljedice</w:t>
            </w:r>
            <w:r w:rsidR="00853DAB">
              <w:rPr>
                <w:noProof/>
                <w:color w:val="000000"/>
                <w:sz w:val="22"/>
                <w:szCs w:val="22"/>
                <w:lang w:val="sr-Latn-ME"/>
              </w:rPr>
              <w:t xml:space="preserve"> </w:t>
            </w:r>
            <w:r w:rsidR="00900122" w:rsidRPr="00C70BDB">
              <w:rPr>
                <w:noProof/>
                <w:color w:val="000000"/>
                <w:sz w:val="22"/>
                <w:szCs w:val="22"/>
                <w:lang w:val="sr-Latn-ME"/>
              </w:rPr>
              <w:t>po</w:t>
            </w:r>
            <w:r w:rsidR="00853DAB">
              <w:rPr>
                <w:noProof/>
                <w:color w:val="000000"/>
                <w:sz w:val="22"/>
                <w:szCs w:val="22"/>
                <w:lang w:val="sr-Latn-ME"/>
              </w:rPr>
              <w:t xml:space="preserve"> </w:t>
            </w:r>
            <w:r w:rsidR="000A5712" w:rsidRPr="00C70BDB">
              <w:rPr>
                <w:noProof/>
                <w:color w:val="000000"/>
                <w:sz w:val="22"/>
                <w:szCs w:val="22"/>
                <w:lang w:val="sr-Latn-ME"/>
              </w:rPr>
              <w:t>životnu</w:t>
            </w:r>
            <w:r w:rsidR="00853DAB">
              <w:rPr>
                <w:noProof/>
                <w:color w:val="000000"/>
                <w:sz w:val="22"/>
                <w:szCs w:val="22"/>
                <w:lang w:val="sr-Latn-ME"/>
              </w:rPr>
              <w:t xml:space="preserve"> </w:t>
            </w:r>
            <w:r w:rsidR="000A5712" w:rsidRPr="00C70BDB">
              <w:rPr>
                <w:noProof/>
                <w:color w:val="000000"/>
                <w:sz w:val="22"/>
                <w:szCs w:val="22"/>
                <w:lang w:val="sr-Latn-ME"/>
              </w:rPr>
              <w:t>sredinu</w:t>
            </w:r>
            <w:r w:rsidRPr="00C70BDB">
              <w:rPr>
                <w:noProof/>
                <w:color w:val="000000"/>
                <w:sz w:val="22"/>
                <w:szCs w:val="22"/>
                <w:lang w:val="sr-Latn-ME"/>
              </w:rPr>
              <w:t>.</w:t>
            </w:r>
          </w:p>
        </w:tc>
      </w:tr>
      <w:tr w:rsidR="007304AD" w:rsidRPr="00C70BDB" w14:paraId="39500EBE" w14:textId="77777777" w:rsidTr="00CC05E7">
        <w:tc>
          <w:tcPr>
            <w:tcW w:w="3322" w:type="dxa"/>
            <w:shd w:val="clear" w:color="auto" w:fill="FFFFFF"/>
            <w:tcMar>
              <w:top w:w="120" w:type="dxa"/>
              <w:left w:w="120" w:type="dxa"/>
              <w:bottom w:w="120" w:type="dxa"/>
              <w:right w:w="120" w:type="dxa"/>
            </w:tcMar>
            <w:hideMark/>
          </w:tcPr>
          <w:p w14:paraId="7A6B9BFC" w14:textId="16A8DEC1" w:rsidR="007304AD" w:rsidRPr="00C70BDB" w:rsidRDefault="007304AD" w:rsidP="00CC05E7">
            <w:pPr>
              <w:pStyle w:val="tbl-txt"/>
              <w:spacing w:before="0" w:beforeAutospacing="0" w:after="0" w:afterAutospacing="0"/>
              <w:rPr>
                <w:noProof/>
                <w:color w:val="000000"/>
                <w:sz w:val="22"/>
                <w:szCs w:val="22"/>
                <w:lang w:val="sr-Latn-ME"/>
              </w:rPr>
            </w:pPr>
            <w:r w:rsidRPr="00C70BDB">
              <w:rPr>
                <w:noProof/>
                <w:color w:val="000000"/>
                <w:sz w:val="22"/>
                <w:szCs w:val="22"/>
                <w:lang w:val="sr-Latn-ME"/>
              </w:rPr>
              <w:t>Plan</w:t>
            </w:r>
            <w:r w:rsidR="00853DAB">
              <w:rPr>
                <w:noProof/>
                <w:color w:val="000000"/>
                <w:sz w:val="22"/>
                <w:szCs w:val="22"/>
                <w:lang w:val="sr-Latn-ME"/>
              </w:rPr>
              <w:t xml:space="preserve"> </w:t>
            </w:r>
            <w:r w:rsidRPr="00C70BDB">
              <w:rPr>
                <w:noProof/>
                <w:color w:val="000000"/>
                <w:sz w:val="22"/>
                <w:szCs w:val="22"/>
                <w:lang w:val="sr-Latn-ME"/>
              </w:rPr>
              <w:t>upravljanja</w:t>
            </w:r>
            <w:r w:rsidR="00853DAB">
              <w:rPr>
                <w:noProof/>
                <w:color w:val="000000"/>
                <w:sz w:val="22"/>
                <w:szCs w:val="22"/>
                <w:lang w:val="sr-Latn-ME"/>
              </w:rPr>
              <w:t xml:space="preserve"> </w:t>
            </w:r>
            <w:r w:rsidR="00900122" w:rsidRPr="00C70BDB">
              <w:rPr>
                <w:noProof/>
                <w:color w:val="000000"/>
                <w:sz w:val="22"/>
                <w:szCs w:val="22"/>
                <w:lang w:val="sr-Latn-ME"/>
              </w:rPr>
              <w:t>reziduama</w:t>
            </w:r>
          </w:p>
        </w:tc>
        <w:tc>
          <w:tcPr>
            <w:tcW w:w="6301" w:type="dxa"/>
            <w:shd w:val="clear" w:color="auto" w:fill="FFFFFF"/>
            <w:tcMar>
              <w:top w:w="120" w:type="dxa"/>
              <w:left w:w="120" w:type="dxa"/>
              <w:bottom w:w="120" w:type="dxa"/>
              <w:right w:w="120" w:type="dxa"/>
            </w:tcMar>
            <w:hideMark/>
          </w:tcPr>
          <w:p w14:paraId="4A290B03" w14:textId="2D869CC8" w:rsidR="00900122"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Plan</w:t>
            </w:r>
            <w:r w:rsidR="00853DAB">
              <w:rPr>
                <w:noProof/>
                <w:color w:val="000000"/>
                <w:sz w:val="22"/>
                <w:szCs w:val="22"/>
                <w:lang w:val="sr-Latn-ME"/>
              </w:rPr>
              <w:t xml:space="preserve"> </w:t>
            </w:r>
            <w:r w:rsidRPr="00C70BDB">
              <w:rPr>
                <w:noProof/>
                <w:color w:val="000000"/>
                <w:sz w:val="22"/>
                <w:szCs w:val="22"/>
                <w:lang w:val="sr-Latn-ME"/>
              </w:rPr>
              <w:t>upravljanja</w:t>
            </w:r>
            <w:r w:rsidR="00853DAB">
              <w:rPr>
                <w:noProof/>
                <w:color w:val="000000"/>
                <w:sz w:val="22"/>
                <w:szCs w:val="22"/>
                <w:lang w:val="sr-Latn-ME"/>
              </w:rPr>
              <w:t xml:space="preserve"> </w:t>
            </w:r>
            <w:r w:rsidR="00900122" w:rsidRPr="00C70BDB">
              <w:rPr>
                <w:noProof/>
                <w:color w:val="000000"/>
                <w:sz w:val="22"/>
                <w:szCs w:val="22"/>
                <w:lang w:val="sr-Latn-ME"/>
              </w:rPr>
              <w:t>reziduama</w:t>
            </w:r>
            <w:r w:rsidR="00853DAB">
              <w:rPr>
                <w:noProof/>
                <w:color w:val="000000"/>
                <w:sz w:val="22"/>
                <w:szCs w:val="22"/>
                <w:lang w:val="sr-Latn-ME"/>
              </w:rPr>
              <w:t xml:space="preserve"> </w:t>
            </w:r>
            <w:r w:rsidRPr="00C70BDB">
              <w:rPr>
                <w:noProof/>
                <w:color w:val="000000"/>
                <w:sz w:val="22"/>
                <w:szCs w:val="22"/>
                <w:lang w:val="sr-Latn-ME"/>
              </w:rPr>
              <w:t>dio</w:t>
            </w:r>
            <w:r w:rsidR="00853DAB">
              <w:rPr>
                <w:noProof/>
                <w:color w:val="000000"/>
                <w:sz w:val="22"/>
                <w:szCs w:val="22"/>
                <w:lang w:val="sr-Latn-ME"/>
              </w:rPr>
              <w:t xml:space="preserve"> </w:t>
            </w:r>
            <w:r w:rsidRPr="00C70BDB">
              <w:rPr>
                <w:noProof/>
                <w:color w:val="000000"/>
                <w:sz w:val="22"/>
                <w:szCs w:val="22"/>
                <w:lang w:val="sr-Latn-ME"/>
              </w:rPr>
              <w:t>je</w:t>
            </w:r>
            <w:r w:rsidR="00853DAB">
              <w:rPr>
                <w:noProof/>
                <w:color w:val="000000"/>
                <w:sz w:val="22"/>
                <w:szCs w:val="22"/>
                <w:lang w:val="sr-Latn-ME"/>
              </w:rPr>
              <w:t xml:space="preserve"> </w:t>
            </w:r>
            <w:r w:rsidRPr="00C70BDB">
              <w:rPr>
                <w:noProof/>
                <w:color w:val="000000"/>
                <w:sz w:val="22"/>
                <w:szCs w:val="22"/>
                <w:lang w:val="sr-Latn-ME"/>
              </w:rPr>
              <w:t>EMS-a</w:t>
            </w:r>
            <w:r w:rsidR="00853DAB">
              <w:rPr>
                <w:noProof/>
                <w:color w:val="000000"/>
                <w:sz w:val="22"/>
                <w:szCs w:val="22"/>
                <w:lang w:val="sr-Latn-ME"/>
              </w:rPr>
              <w:t xml:space="preserve"> </w:t>
            </w:r>
            <w:r w:rsidRPr="00C70BDB">
              <w:rPr>
                <w:noProof/>
                <w:color w:val="000000"/>
                <w:sz w:val="22"/>
                <w:szCs w:val="22"/>
                <w:lang w:val="sr-Latn-ME"/>
              </w:rPr>
              <w:t>(</w:t>
            </w:r>
            <w:r w:rsidR="000028E5" w:rsidRPr="00C70BDB">
              <w:rPr>
                <w:noProof/>
                <w:color w:val="000000"/>
                <w:sz w:val="22"/>
                <w:szCs w:val="22"/>
                <w:lang w:val="sr-Latn-ME"/>
              </w:rPr>
              <w:t>v.</w:t>
            </w:r>
            <w:r w:rsidR="00853DAB">
              <w:rPr>
                <w:noProof/>
                <w:color w:val="000000"/>
                <w:sz w:val="22"/>
                <w:szCs w:val="22"/>
                <w:lang w:val="sr-Latn-ME"/>
              </w:rPr>
              <w:t xml:space="preserve"> </w:t>
            </w:r>
            <w:r w:rsidR="000A5712" w:rsidRPr="00C70BDB">
              <w:rPr>
                <w:noProof/>
                <w:color w:val="000000"/>
                <w:sz w:val="22"/>
                <w:szCs w:val="22"/>
                <w:lang w:val="sr-Latn-ME"/>
              </w:rPr>
              <w:t>BAT</w:t>
            </w:r>
            <w:r w:rsidR="00853DAB">
              <w:rPr>
                <w:noProof/>
                <w:color w:val="000000"/>
                <w:sz w:val="22"/>
                <w:szCs w:val="22"/>
                <w:lang w:val="sr-Latn-ME"/>
              </w:rPr>
              <w:t xml:space="preserve"> </w:t>
            </w:r>
            <w:r w:rsidRPr="00C70BDB">
              <w:rPr>
                <w:noProof/>
                <w:color w:val="000000"/>
                <w:sz w:val="22"/>
                <w:szCs w:val="22"/>
                <w:lang w:val="sr-Latn-ME"/>
              </w:rPr>
              <w:t>1.)</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sadrž</w:t>
            </w:r>
            <w:r w:rsidR="000A5712" w:rsidRPr="00C70BDB">
              <w:rPr>
                <w:noProof/>
                <w:color w:val="000000"/>
                <w:sz w:val="22"/>
                <w:szCs w:val="22"/>
                <w:lang w:val="sr-Latn-ME"/>
              </w:rPr>
              <w:t>i</w:t>
            </w:r>
            <w:r w:rsidR="00853DAB">
              <w:rPr>
                <w:noProof/>
                <w:color w:val="000000"/>
                <w:sz w:val="22"/>
                <w:szCs w:val="22"/>
                <w:lang w:val="sr-Latn-ME"/>
              </w:rPr>
              <w:t xml:space="preserve"> </w:t>
            </w:r>
            <w:r w:rsidRPr="00C70BDB">
              <w:rPr>
                <w:noProof/>
                <w:color w:val="000000"/>
                <w:sz w:val="22"/>
                <w:szCs w:val="22"/>
                <w:lang w:val="sr-Latn-ME"/>
              </w:rPr>
              <w:t>skup</w:t>
            </w:r>
            <w:r w:rsidR="00853DAB">
              <w:rPr>
                <w:noProof/>
                <w:color w:val="000000"/>
                <w:sz w:val="22"/>
                <w:szCs w:val="22"/>
                <w:lang w:val="sr-Latn-ME"/>
              </w:rPr>
              <w:t xml:space="preserve"> </w:t>
            </w:r>
            <w:r w:rsidRPr="00C70BDB">
              <w:rPr>
                <w:noProof/>
                <w:color w:val="000000"/>
                <w:sz w:val="22"/>
                <w:szCs w:val="22"/>
                <w:lang w:val="sr-Latn-ME"/>
              </w:rPr>
              <w:t>mjera</w:t>
            </w:r>
            <w:r w:rsidR="00853DAB">
              <w:rPr>
                <w:noProof/>
                <w:color w:val="000000"/>
                <w:sz w:val="22"/>
                <w:szCs w:val="22"/>
                <w:lang w:val="sr-Latn-ME"/>
              </w:rPr>
              <w:t xml:space="preserve"> </w:t>
            </w:r>
            <w:r w:rsidRPr="00C70BDB">
              <w:rPr>
                <w:noProof/>
                <w:color w:val="000000"/>
                <w:sz w:val="22"/>
                <w:szCs w:val="22"/>
                <w:lang w:val="sr-Latn-ME"/>
              </w:rPr>
              <w:t>za</w:t>
            </w:r>
            <w:r w:rsidR="00CC05E7" w:rsidRPr="00C70BDB">
              <w:rPr>
                <w:noProof/>
                <w:color w:val="000000"/>
                <w:sz w:val="22"/>
                <w:szCs w:val="22"/>
                <w:lang w:val="sr-Latn-ME"/>
              </w:rPr>
              <w:t>:</w:t>
            </w:r>
          </w:p>
          <w:p w14:paraId="23D6C472" w14:textId="7473D717" w:rsidR="00900122"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1.</w:t>
            </w:r>
            <w:r w:rsidR="00853DAB">
              <w:rPr>
                <w:noProof/>
                <w:color w:val="000000"/>
                <w:sz w:val="22"/>
                <w:szCs w:val="22"/>
                <w:lang w:val="sr-Latn-ME"/>
              </w:rPr>
              <w:t xml:space="preserve"> </w:t>
            </w:r>
            <w:r w:rsidRPr="00C70BDB">
              <w:rPr>
                <w:noProof/>
                <w:color w:val="000000"/>
                <w:sz w:val="22"/>
                <w:szCs w:val="22"/>
                <w:lang w:val="sr-Latn-ME"/>
              </w:rPr>
              <w:t>smanjenje</w:t>
            </w:r>
            <w:r w:rsidR="00853DAB">
              <w:rPr>
                <w:noProof/>
                <w:color w:val="000000"/>
                <w:sz w:val="22"/>
                <w:szCs w:val="22"/>
                <w:lang w:val="sr-Latn-ME"/>
              </w:rPr>
              <w:t xml:space="preserve"> </w:t>
            </w:r>
            <w:r w:rsidRPr="00C70BDB">
              <w:rPr>
                <w:noProof/>
                <w:color w:val="000000"/>
                <w:sz w:val="22"/>
                <w:szCs w:val="22"/>
                <w:lang w:val="sr-Latn-ME"/>
              </w:rPr>
              <w:t>nastanka</w:t>
            </w:r>
            <w:r w:rsidR="00853DAB">
              <w:rPr>
                <w:noProof/>
                <w:color w:val="000000"/>
                <w:sz w:val="22"/>
                <w:szCs w:val="22"/>
                <w:lang w:val="sr-Latn-ME"/>
              </w:rPr>
              <w:t xml:space="preserve"> </w:t>
            </w:r>
            <w:r w:rsidRPr="00C70BDB">
              <w:rPr>
                <w:noProof/>
                <w:color w:val="000000"/>
                <w:sz w:val="22"/>
                <w:szCs w:val="22"/>
                <w:lang w:val="sr-Latn-ME"/>
              </w:rPr>
              <w:t>ostataka</w:t>
            </w:r>
            <w:r w:rsidR="00853DAB">
              <w:rPr>
                <w:noProof/>
                <w:color w:val="000000"/>
                <w:sz w:val="22"/>
                <w:szCs w:val="22"/>
                <w:lang w:val="sr-Latn-ME"/>
              </w:rPr>
              <w:t xml:space="preserve"> </w:t>
            </w:r>
            <w:r w:rsidRPr="00C70BDB">
              <w:rPr>
                <w:noProof/>
                <w:color w:val="000000"/>
                <w:sz w:val="22"/>
                <w:szCs w:val="22"/>
                <w:lang w:val="sr-Latn-ME"/>
              </w:rPr>
              <w:t>od</w:t>
            </w:r>
            <w:r w:rsidR="00853DAB">
              <w:rPr>
                <w:noProof/>
                <w:color w:val="000000"/>
                <w:sz w:val="22"/>
                <w:szCs w:val="22"/>
                <w:lang w:val="sr-Latn-ME"/>
              </w:rPr>
              <w:t xml:space="preserve"> </w:t>
            </w:r>
            <w:r w:rsidR="00257905" w:rsidRPr="00C70BDB">
              <w:rPr>
                <w:noProof/>
                <w:color w:val="000000"/>
                <w:sz w:val="22"/>
                <w:szCs w:val="22"/>
                <w:lang w:val="sr-Latn-ME"/>
              </w:rPr>
              <w:t>tretmana</w:t>
            </w:r>
            <w:r w:rsidR="00853DAB">
              <w:rPr>
                <w:noProof/>
                <w:color w:val="000000"/>
                <w:sz w:val="22"/>
                <w:szCs w:val="22"/>
                <w:lang w:val="sr-Latn-ME"/>
              </w:rPr>
              <w:t xml:space="preserve"> </w:t>
            </w:r>
            <w:r w:rsidRPr="00C70BDB">
              <w:rPr>
                <w:noProof/>
                <w:color w:val="000000"/>
                <w:sz w:val="22"/>
                <w:szCs w:val="22"/>
                <w:lang w:val="sr-Latn-ME"/>
              </w:rPr>
              <w:t>otpada</w:t>
            </w:r>
            <w:r w:rsidR="00853DAB">
              <w:rPr>
                <w:noProof/>
                <w:color w:val="000000"/>
                <w:sz w:val="22"/>
                <w:szCs w:val="22"/>
                <w:lang w:val="sr-Latn-ME"/>
              </w:rPr>
              <w:t xml:space="preserve"> </w:t>
            </w:r>
            <w:r w:rsidRPr="00C70BDB">
              <w:rPr>
                <w:noProof/>
                <w:color w:val="000000"/>
                <w:sz w:val="22"/>
                <w:szCs w:val="22"/>
                <w:lang w:val="sr-Latn-ME"/>
              </w:rPr>
              <w:t>na</w:t>
            </w:r>
            <w:r w:rsidR="00853DAB">
              <w:rPr>
                <w:noProof/>
                <w:color w:val="000000"/>
                <w:sz w:val="22"/>
                <w:szCs w:val="22"/>
                <w:lang w:val="sr-Latn-ME"/>
              </w:rPr>
              <w:t xml:space="preserve"> </w:t>
            </w:r>
            <w:r w:rsidRPr="00C70BDB">
              <w:rPr>
                <w:noProof/>
                <w:color w:val="000000"/>
                <w:sz w:val="22"/>
                <w:szCs w:val="22"/>
                <w:lang w:val="sr-Latn-ME"/>
              </w:rPr>
              <w:t>najmanju</w:t>
            </w:r>
            <w:r w:rsidR="00853DAB">
              <w:rPr>
                <w:noProof/>
                <w:color w:val="000000"/>
                <w:sz w:val="22"/>
                <w:szCs w:val="22"/>
                <w:lang w:val="sr-Latn-ME"/>
              </w:rPr>
              <w:t xml:space="preserve"> </w:t>
            </w:r>
            <w:r w:rsidRPr="00C70BDB">
              <w:rPr>
                <w:noProof/>
                <w:color w:val="000000"/>
                <w:sz w:val="22"/>
                <w:szCs w:val="22"/>
                <w:lang w:val="sr-Latn-ME"/>
              </w:rPr>
              <w:t>moguću</w:t>
            </w:r>
            <w:r w:rsidR="00853DAB">
              <w:rPr>
                <w:noProof/>
                <w:color w:val="000000"/>
                <w:sz w:val="22"/>
                <w:szCs w:val="22"/>
                <w:lang w:val="sr-Latn-ME"/>
              </w:rPr>
              <w:t xml:space="preserve"> </w:t>
            </w:r>
            <w:r w:rsidRPr="00C70BDB">
              <w:rPr>
                <w:noProof/>
                <w:color w:val="000000"/>
                <w:sz w:val="22"/>
                <w:szCs w:val="22"/>
                <w:lang w:val="sr-Latn-ME"/>
              </w:rPr>
              <w:t>mjeru,</w:t>
            </w:r>
            <w:r w:rsidR="00853DAB">
              <w:rPr>
                <w:noProof/>
                <w:color w:val="000000"/>
                <w:sz w:val="22"/>
                <w:szCs w:val="22"/>
                <w:lang w:val="sr-Latn-ME"/>
              </w:rPr>
              <w:t xml:space="preserve"> </w:t>
            </w:r>
          </w:p>
          <w:p w14:paraId="33D9A317" w14:textId="47D87B41" w:rsidR="00900122"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2.</w:t>
            </w:r>
            <w:r w:rsidR="00853DAB">
              <w:rPr>
                <w:noProof/>
                <w:color w:val="000000"/>
                <w:sz w:val="22"/>
                <w:szCs w:val="22"/>
                <w:lang w:val="sr-Latn-ME"/>
              </w:rPr>
              <w:t xml:space="preserve"> </w:t>
            </w:r>
            <w:r w:rsidR="000A5712" w:rsidRPr="00C70BDB">
              <w:rPr>
                <w:noProof/>
                <w:color w:val="000000"/>
                <w:sz w:val="22"/>
                <w:szCs w:val="22"/>
                <w:lang w:val="sr-Latn-ME"/>
              </w:rPr>
              <w:t>poboljšanje</w:t>
            </w:r>
            <w:r w:rsidR="00853DAB">
              <w:rPr>
                <w:noProof/>
                <w:color w:val="000000"/>
                <w:sz w:val="22"/>
                <w:szCs w:val="22"/>
                <w:lang w:val="sr-Latn-ME"/>
              </w:rPr>
              <w:t xml:space="preserve"> </w:t>
            </w:r>
            <w:r w:rsidRPr="00C70BDB">
              <w:rPr>
                <w:noProof/>
                <w:color w:val="000000"/>
                <w:sz w:val="22"/>
                <w:szCs w:val="22"/>
                <w:lang w:val="sr-Latn-ME"/>
              </w:rPr>
              <w:t>ponovne</w:t>
            </w:r>
            <w:r w:rsidR="00853DAB">
              <w:rPr>
                <w:noProof/>
                <w:color w:val="000000"/>
                <w:sz w:val="22"/>
                <w:szCs w:val="22"/>
                <w:lang w:val="sr-Latn-ME"/>
              </w:rPr>
              <w:t xml:space="preserve"> </w:t>
            </w:r>
            <w:r w:rsidRPr="00C70BDB">
              <w:rPr>
                <w:noProof/>
                <w:color w:val="000000"/>
                <w:sz w:val="22"/>
                <w:szCs w:val="22"/>
                <w:lang w:val="sr-Latn-ME"/>
              </w:rPr>
              <w:t>upo</w:t>
            </w:r>
            <w:r w:rsidR="000A5712" w:rsidRPr="00C70BDB">
              <w:rPr>
                <w:noProof/>
                <w:color w:val="000000"/>
                <w:sz w:val="22"/>
                <w:szCs w:val="22"/>
                <w:lang w:val="sr-Latn-ME"/>
              </w:rPr>
              <w:t>trebe</w:t>
            </w:r>
            <w:r w:rsidR="00900122" w:rsidRPr="00C70BDB">
              <w:rPr>
                <w:noProof/>
                <w:color w:val="000000"/>
                <w:sz w:val="22"/>
                <w:szCs w:val="22"/>
                <w:lang w:val="sr-Latn-ME"/>
              </w:rPr>
              <w:t>,</w:t>
            </w:r>
            <w:r w:rsidR="00853DAB">
              <w:rPr>
                <w:noProof/>
                <w:color w:val="000000"/>
                <w:sz w:val="22"/>
                <w:szCs w:val="22"/>
                <w:lang w:val="sr-Latn-ME"/>
              </w:rPr>
              <w:t xml:space="preserve"> </w:t>
            </w:r>
            <w:r w:rsidR="00900122" w:rsidRPr="00C70BDB">
              <w:rPr>
                <w:noProof/>
                <w:color w:val="000000"/>
                <w:sz w:val="22"/>
                <w:szCs w:val="22"/>
                <w:lang w:val="sr-Latn-ME"/>
              </w:rPr>
              <w:t>regeneracije,</w:t>
            </w:r>
            <w:r w:rsidR="00853DAB">
              <w:rPr>
                <w:noProof/>
                <w:color w:val="000000"/>
                <w:sz w:val="22"/>
                <w:szCs w:val="22"/>
                <w:lang w:val="sr-Latn-ME"/>
              </w:rPr>
              <w:t xml:space="preserve"> </w:t>
            </w:r>
            <w:r w:rsidR="00900122" w:rsidRPr="00C70BDB">
              <w:rPr>
                <w:noProof/>
                <w:color w:val="000000"/>
                <w:sz w:val="22"/>
                <w:szCs w:val="22"/>
                <w:lang w:val="sr-Latn-ME"/>
              </w:rPr>
              <w:t>reciklaže</w:t>
            </w:r>
            <w:r w:rsidR="00853DAB">
              <w:rPr>
                <w:noProof/>
                <w:color w:val="000000"/>
                <w:sz w:val="22"/>
                <w:szCs w:val="22"/>
                <w:lang w:val="sr-Latn-ME"/>
              </w:rPr>
              <w:t xml:space="preserve"> </w:t>
            </w:r>
            <w:r w:rsidRPr="00C70BDB">
              <w:rPr>
                <w:noProof/>
                <w:color w:val="000000"/>
                <w:sz w:val="22"/>
                <w:szCs w:val="22"/>
                <w:lang w:val="sr-Latn-ME"/>
              </w:rPr>
              <w:t>i/ili</w:t>
            </w:r>
            <w:r w:rsidR="00853DAB">
              <w:rPr>
                <w:noProof/>
                <w:color w:val="000000"/>
                <w:sz w:val="22"/>
                <w:szCs w:val="22"/>
                <w:lang w:val="sr-Latn-ME"/>
              </w:rPr>
              <w:t xml:space="preserve"> </w:t>
            </w:r>
            <w:r w:rsidR="000A5712" w:rsidRPr="00C70BDB">
              <w:rPr>
                <w:noProof/>
                <w:color w:val="000000"/>
                <w:sz w:val="22"/>
                <w:szCs w:val="22"/>
                <w:lang w:val="sr-Latn-ME"/>
              </w:rPr>
              <w:t>prerade</w:t>
            </w:r>
            <w:r w:rsidR="00853DAB">
              <w:rPr>
                <w:noProof/>
                <w:color w:val="000000"/>
                <w:sz w:val="22"/>
                <w:szCs w:val="22"/>
                <w:lang w:val="sr-Latn-ME"/>
              </w:rPr>
              <w:t xml:space="preserve"> </w:t>
            </w:r>
            <w:r w:rsidR="00900122" w:rsidRPr="00C70BDB">
              <w:rPr>
                <w:noProof/>
                <w:color w:val="000000"/>
                <w:sz w:val="22"/>
                <w:szCs w:val="22"/>
                <w:lang w:val="sr-Latn-ME"/>
              </w:rPr>
              <w:t>energije</w:t>
            </w:r>
            <w:r w:rsidR="00853DAB">
              <w:rPr>
                <w:noProof/>
                <w:color w:val="000000"/>
                <w:sz w:val="22"/>
                <w:szCs w:val="22"/>
                <w:lang w:val="sr-Latn-ME"/>
              </w:rPr>
              <w:t xml:space="preserve"> </w:t>
            </w:r>
            <w:r w:rsidR="00900122" w:rsidRPr="00C70BDB">
              <w:rPr>
                <w:noProof/>
                <w:color w:val="000000"/>
                <w:sz w:val="22"/>
                <w:szCs w:val="22"/>
                <w:lang w:val="sr-Latn-ME"/>
              </w:rPr>
              <w:t>iz</w:t>
            </w:r>
            <w:r w:rsidR="00853DAB">
              <w:rPr>
                <w:noProof/>
                <w:color w:val="000000"/>
                <w:sz w:val="22"/>
                <w:szCs w:val="22"/>
                <w:lang w:val="sr-Latn-ME"/>
              </w:rPr>
              <w:t xml:space="preserve"> </w:t>
            </w:r>
            <w:r w:rsidR="00900122" w:rsidRPr="00C70BDB">
              <w:rPr>
                <w:noProof/>
                <w:color w:val="000000"/>
                <w:sz w:val="22"/>
                <w:szCs w:val="22"/>
                <w:lang w:val="sr-Latn-ME"/>
              </w:rPr>
              <w:t>rezudua</w:t>
            </w:r>
            <w:r w:rsidR="00CC05E7" w:rsidRPr="00C70BDB">
              <w:rPr>
                <w:noProof/>
                <w:color w:val="000000"/>
                <w:sz w:val="22"/>
                <w:szCs w:val="22"/>
                <w:lang w:val="sr-Latn-ME"/>
              </w:rPr>
              <w:t>,</w:t>
            </w:r>
            <w:r w:rsidR="00853DAB">
              <w:rPr>
                <w:noProof/>
                <w:color w:val="000000"/>
                <w:sz w:val="22"/>
                <w:szCs w:val="22"/>
                <w:lang w:val="sr-Latn-ME"/>
              </w:rPr>
              <w:t xml:space="preserve"> </w:t>
            </w:r>
            <w:r w:rsidRPr="00C70BDB">
              <w:rPr>
                <w:noProof/>
                <w:color w:val="000000"/>
                <w:sz w:val="22"/>
                <w:szCs w:val="22"/>
                <w:lang w:val="sr-Latn-ME"/>
              </w:rPr>
              <w:t>i</w:t>
            </w:r>
            <w:r w:rsidR="00853DAB">
              <w:rPr>
                <w:noProof/>
                <w:color w:val="000000"/>
                <w:sz w:val="22"/>
                <w:szCs w:val="22"/>
                <w:lang w:val="sr-Latn-ME"/>
              </w:rPr>
              <w:t xml:space="preserve"> </w:t>
            </w:r>
          </w:p>
          <w:p w14:paraId="0D4C0B09" w14:textId="2844F70F" w:rsidR="007304AD" w:rsidRPr="00C70BDB" w:rsidRDefault="007304AD" w:rsidP="00CC05E7">
            <w:pPr>
              <w:pStyle w:val="tbl-txt"/>
              <w:spacing w:before="0" w:beforeAutospacing="0" w:after="0" w:afterAutospacing="0"/>
              <w:jc w:val="both"/>
              <w:rPr>
                <w:noProof/>
                <w:color w:val="000000"/>
                <w:sz w:val="22"/>
                <w:szCs w:val="22"/>
                <w:lang w:val="sr-Latn-ME"/>
              </w:rPr>
            </w:pPr>
            <w:r w:rsidRPr="00C70BDB">
              <w:rPr>
                <w:noProof/>
                <w:color w:val="000000"/>
                <w:sz w:val="22"/>
                <w:szCs w:val="22"/>
                <w:lang w:val="sr-Latn-ME"/>
              </w:rPr>
              <w:t>3.</w:t>
            </w:r>
            <w:r w:rsidR="00853DAB">
              <w:rPr>
                <w:noProof/>
                <w:color w:val="000000"/>
                <w:sz w:val="22"/>
                <w:szCs w:val="22"/>
                <w:lang w:val="sr-Latn-ME"/>
              </w:rPr>
              <w:t xml:space="preserve"> </w:t>
            </w:r>
            <w:r w:rsidR="00223220" w:rsidRPr="00C70BDB">
              <w:rPr>
                <w:noProof/>
                <w:color w:val="000000"/>
                <w:sz w:val="22"/>
                <w:szCs w:val="22"/>
                <w:lang w:val="sr-Latn-ME"/>
              </w:rPr>
              <w:t>obezbjeđivanje</w:t>
            </w:r>
            <w:r w:rsidR="00853DAB">
              <w:rPr>
                <w:noProof/>
                <w:color w:val="000000"/>
                <w:sz w:val="22"/>
                <w:szCs w:val="22"/>
                <w:lang w:val="sr-Latn-ME"/>
              </w:rPr>
              <w:t xml:space="preserve"> </w:t>
            </w:r>
            <w:r w:rsidR="000A5712" w:rsidRPr="00C70BDB">
              <w:rPr>
                <w:noProof/>
                <w:color w:val="000000"/>
                <w:sz w:val="22"/>
                <w:szCs w:val="22"/>
                <w:lang w:val="sr-Latn-ME"/>
              </w:rPr>
              <w:t>odgovarajućeg</w:t>
            </w:r>
            <w:r w:rsidR="00853DAB">
              <w:rPr>
                <w:noProof/>
                <w:color w:val="000000"/>
                <w:sz w:val="22"/>
                <w:szCs w:val="22"/>
                <w:lang w:val="sr-Latn-ME"/>
              </w:rPr>
              <w:t xml:space="preserve"> </w:t>
            </w:r>
            <w:r w:rsidRPr="00C70BDB">
              <w:rPr>
                <w:noProof/>
                <w:color w:val="000000"/>
                <w:sz w:val="22"/>
                <w:szCs w:val="22"/>
                <w:lang w:val="sr-Latn-ME"/>
              </w:rPr>
              <w:t>zbrinjavanja</w:t>
            </w:r>
            <w:r w:rsidR="00853DAB">
              <w:rPr>
                <w:noProof/>
                <w:color w:val="000000"/>
                <w:sz w:val="22"/>
                <w:szCs w:val="22"/>
                <w:lang w:val="sr-Latn-ME"/>
              </w:rPr>
              <w:t xml:space="preserve"> </w:t>
            </w:r>
            <w:r w:rsidR="00900122" w:rsidRPr="00C70BDB">
              <w:rPr>
                <w:noProof/>
                <w:color w:val="000000"/>
                <w:sz w:val="22"/>
                <w:szCs w:val="22"/>
                <w:lang w:val="sr-Latn-ME"/>
              </w:rPr>
              <w:t>rezidua</w:t>
            </w:r>
            <w:r w:rsidRPr="00C70BDB">
              <w:rPr>
                <w:noProof/>
                <w:color w:val="000000"/>
                <w:sz w:val="22"/>
                <w:szCs w:val="22"/>
                <w:lang w:val="sr-Latn-ME"/>
              </w:rPr>
              <w:t>.</w:t>
            </w:r>
          </w:p>
        </w:tc>
      </w:tr>
    </w:tbl>
    <w:p w14:paraId="5501911E" w14:textId="3797279B" w:rsidR="001A15B4" w:rsidRPr="00C70BDB" w:rsidRDefault="001A15B4" w:rsidP="00397B72">
      <w:pPr>
        <w:spacing w:before="240" w:after="60"/>
        <w:rPr>
          <w:rFonts w:ascii="Times New Roman" w:hAnsi="Times New Roman" w:cs="Times New Roman"/>
          <w:noProof/>
          <w:sz w:val="24"/>
          <w:szCs w:val="24"/>
          <w:lang w:val="sr-Latn-ME"/>
        </w:rPr>
      </w:pPr>
    </w:p>
    <w:p w14:paraId="06F9B93D" w14:textId="77777777" w:rsidR="003330BD" w:rsidRPr="00C70BDB" w:rsidRDefault="003330BD" w:rsidP="003330BD">
      <w:pPr>
        <w:jc w:val="both"/>
        <w:rPr>
          <w:rFonts w:ascii="Times New Roman" w:hAnsi="Times New Roman" w:cs="Times New Roman"/>
          <w:noProof/>
          <w:sz w:val="24"/>
          <w:szCs w:val="24"/>
          <w:highlight w:val="yellow"/>
          <w:lang w:val="sr-Latn-ME"/>
        </w:rPr>
      </w:pPr>
    </w:p>
    <w:sectPr w:rsidR="003330BD" w:rsidRPr="00C70BDB" w:rsidSect="00097EEF">
      <w:footerReference w:type="default" r:id="rId10"/>
      <w:footerReference w:type="first" r:id="rId11"/>
      <w:pgSz w:w="11907" w:h="16840" w:code="9"/>
      <w:pgMar w:top="1134" w:right="1134" w:bottom="851" w:left="1134"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CCDB0" w14:textId="77777777" w:rsidR="00351C9A" w:rsidRDefault="00351C9A" w:rsidP="0096668C">
      <w:r>
        <w:separator/>
      </w:r>
    </w:p>
  </w:endnote>
  <w:endnote w:type="continuationSeparator" w:id="0">
    <w:p w14:paraId="6F2FFB23" w14:textId="77777777" w:rsidR="00351C9A" w:rsidRDefault="00351C9A" w:rsidP="0096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A82F2" w14:textId="352A00C7" w:rsidR="00070A66" w:rsidRPr="008D68DC" w:rsidRDefault="00070A66" w:rsidP="00097EEF">
    <w:pPr>
      <w:pStyle w:val="Footer"/>
      <w:jc w:val="center"/>
      <w:rPr>
        <w:rFonts w:ascii="Times New Roman" w:hAnsi="Times New Roman" w:cs="Times New Roman"/>
        <w:sz w:val="20"/>
        <w:szCs w:val="20"/>
      </w:rPr>
    </w:pPr>
    <w:r w:rsidRPr="008D68DC">
      <w:rPr>
        <w:rFonts w:ascii="Times New Roman" w:hAnsi="Times New Roman" w:cs="Times New Roman"/>
        <w:sz w:val="20"/>
        <w:szCs w:val="20"/>
      </w:rPr>
      <w:t>strana</w:t>
    </w:r>
    <w:sdt>
      <w:sdtPr>
        <w:rPr>
          <w:rFonts w:ascii="Times New Roman" w:hAnsi="Times New Roman" w:cs="Times New Roman"/>
          <w:sz w:val="20"/>
          <w:szCs w:val="20"/>
        </w:rPr>
        <w:id w:val="-367369482"/>
        <w:docPartObj>
          <w:docPartGallery w:val="Page Numbers (Bottom of Page)"/>
          <w:docPartUnique/>
        </w:docPartObj>
      </w:sdtPr>
      <w:sdtContent>
        <w:sdt>
          <w:sdtPr>
            <w:rPr>
              <w:rFonts w:ascii="Times New Roman" w:hAnsi="Times New Roman" w:cs="Times New Roman"/>
              <w:sz w:val="20"/>
              <w:szCs w:val="20"/>
            </w:rPr>
            <w:id w:val="-730455077"/>
            <w:docPartObj>
              <w:docPartGallery w:val="Page Numbers (Top of Page)"/>
              <w:docPartUnique/>
            </w:docPartObj>
          </w:sdtPr>
          <w:sdtContent>
            <w:r w:rsidRPr="008D68DC">
              <w:rPr>
                <w:rFonts w:ascii="Times New Roman" w:hAnsi="Times New Roman" w:cs="Times New Roman"/>
                <w:sz w:val="20"/>
                <w:szCs w:val="20"/>
              </w:rPr>
              <w:t xml:space="preserve"> </w:t>
            </w:r>
            <w:r w:rsidRPr="008D68DC">
              <w:rPr>
                <w:rFonts w:ascii="Times New Roman" w:hAnsi="Times New Roman" w:cs="Times New Roman"/>
                <w:bCs/>
                <w:sz w:val="20"/>
                <w:szCs w:val="20"/>
              </w:rPr>
              <w:fldChar w:fldCharType="begin"/>
            </w:r>
            <w:r w:rsidRPr="008D68DC">
              <w:rPr>
                <w:rFonts w:ascii="Times New Roman" w:hAnsi="Times New Roman" w:cs="Times New Roman"/>
                <w:bCs/>
                <w:sz w:val="20"/>
                <w:szCs w:val="20"/>
              </w:rPr>
              <w:instrText xml:space="preserve"> PAGE </w:instrText>
            </w:r>
            <w:r w:rsidRPr="008D68DC">
              <w:rPr>
                <w:rFonts w:ascii="Times New Roman" w:hAnsi="Times New Roman" w:cs="Times New Roman"/>
                <w:bCs/>
                <w:sz w:val="20"/>
                <w:szCs w:val="20"/>
              </w:rPr>
              <w:fldChar w:fldCharType="separate"/>
            </w:r>
            <w:r w:rsidR="0058551C">
              <w:rPr>
                <w:rFonts w:ascii="Times New Roman" w:hAnsi="Times New Roman" w:cs="Times New Roman"/>
                <w:bCs/>
                <w:noProof/>
                <w:sz w:val="20"/>
                <w:szCs w:val="20"/>
              </w:rPr>
              <w:t>2</w:t>
            </w:r>
            <w:r w:rsidRPr="008D68DC">
              <w:rPr>
                <w:rFonts w:ascii="Times New Roman" w:hAnsi="Times New Roman" w:cs="Times New Roman"/>
                <w:bCs/>
                <w:sz w:val="20"/>
                <w:szCs w:val="20"/>
              </w:rPr>
              <w:fldChar w:fldCharType="end"/>
            </w:r>
            <w:r w:rsidRPr="008D68DC">
              <w:rPr>
                <w:rFonts w:ascii="Times New Roman" w:hAnsi="Times New Roman" w:cs="Times New Roman"/>
                <w:sz w:val="20"/>
                <w:szCs w:val="20"/>
              </w:rPr>
              <w:t xml:space="preserve"> od </w:t>
            </w:r>
            <w:r w:rsidRPr="008D68DC">
              <w:rPr>
                <w:rFonts w:ascii="Times New Roman" w:hAnsi="Times New Roman" w:cs="Times New Roman"/>
                <w:bCs/>
                <w:sz w:val="20"/>
                <w:szCs w:val="20"/>
              </w:rPr>
              <w:fldChar w:fldCharType="begin"/>
            </w:r>
            <w:r w:rsidRPr="008D68DC">
              <w:rPr>
                <w:rFonts w:ascii="Times New Roman" w:hAnsi="Times New Roman" w:cs="Times New Roman"/>
                <w:bCs/>
                <w:sz w:val="20"/>
                <w:szCs w:val="20"/>
              </w:rPr>
              <w:instrText xml:space="preserve"> NUMPAGES  </w:instrText>
            </w:r>
            <w:r w:rsidRPr="008D68DC">
              <w:rPr>
                <w:rFonts w:ascii="Times New Roman" w:hAnsi="Times New Roman" w:cs="Times New Roman"/>
                <w:bCs/>
                <w:sz w:val="20"/>
                <w:szCs w:val="20"/>
              </w:rPr>
              <w:fldChar w:fldCharType="separate"/>
            </w:r>
            <w:r w:rsidR="0058551C">
              <w:rPr>
                <w:rFonts w:ascii="Times New Roman" w:hAnsi="Times New Roman" w:cs="Times New Roman"/>
                <w:bCs/>
                <w:noProof/>
                <w:sz w:val="20"/>
                <w:szCs w:val="20"/>
              </w:rPr>
              <w:t>52</w:t>
            </w:r>
            <w:r w:rsidRPr="008D68DC">
              <w:rPr>
                <w:rFonts w:ascii="Times New Roman" w:hAnsi="Times New Roman" w:cs="Times New Roman"/>
                <w:bCs/>
                <w:sz w:val="20"/>
                <w:szCs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26365"/>
      <w:docPartObj>
        <w:docPartGallery w:val="Page Numbers (Bottom of Page)"/>
        <w:docPartUnique/>
      </w:docPartObj>
    </w:sdtPr>
    <w:sdtContent>
      <w:sdt>
        <w:sdtPr>
          <w:id w:val="1728636285"/>
          <w:docPartObj>
            <w:docPartGallery w:val="Page Numbers (Top of Page)"/>
            <w:docPartUnique/>
          </w:docPartObj>
        </w:sdtPr>
        <w:sdtContent>
          <w:p w14:paraId="4702D48F" w14:textId="4D4BA106" w:rsidR="00097EEF" w:rsidRDefault="00097EEF">
            <w:pPr>
              <w:pStyle w:val="Footer"/>
              <w:jc w:val="center"/>
            </w:pPr>
            <w:r>
              <w:t>strana</w:t>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0</w:t>
            </w:r>
            <w:r>
              <w:rPr>
                <w:b/>
                <w:bCs/>
                <w:sz w:val="24"/>
                <w:szCs w:val="24"/>
              </w:rPr>
              <w:fldChar w:fldCharType="end"/>
            </w:r>
            <w:r>
              <w:t xml:space="preserve"> od</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20CCB3E2" w14:textId="77777777" w:rsidR="00070A66" w:rsidRDefault="00070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7754C" w14:textId="77777777" w:rsidR="00351C9A" w:rsidRDefault="00351C9A" w:rsidP="0096668C">
      <w:r>
        <w:separator/>
      </w:r>
    </w:p>
  </w:footnote>
  <w:footnote w:type="continuationSeparator" w:id="0">
    <w:p w14:paraId="62113369" w14:textId="77777777" w:rsidR="00351C9A" w:rsidRDefault="00351C9A" w:rsidP="0096668C">
      <w:r>
        <w:continuationSeparator/>
      </w:r>
    </w:p>
  </w:footnote>
  <w:footnote w:id="1">
    <w:p w14:paraId="720AD520" w14:textId="077CB253" w:rsidR="00070A66" w:rsidRPr="001D1090" w:rsidRDefault="00070A66">
      <w:pPr>
        <w:pStyle w:val="FootnoteText"/>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Za svaki parametar za koji, zbog ograničenja povezanih s uzorkovanjem ili analizom, 30-minutno mjerenje nije odgovarajuće, može se primijeniti odgovarajući period mjerenja (npr. za koncentraciju neugodnih mirisa). Za PCDD/F ili dioksinu slične PCB-ove upotrebljava se period uzorkovanja od 6 do 8 sati.</w:t>
      </w:r>
    </w:p>
  </w:footnote>
  <w:footnote w:id="2">
    <w:p w14:paraId="03E7DC93" w14:textId="437C961F" w:rsidR="00070A66" w:rsidRPr="001D1090" w:rsidRDefault="00070A66">
      <w:pPr>
        <w:pStyle w:val="FootnoteText"/>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Tehnike sortiranja opisane su u dijelu 6.4.</w:t>
      </w:r>
    </w:p>
  </w:footnote>
  <w:footnote w:id="3">
    <w:p w14:paraId="6D92C710" w14:textId="77777777" w:rsidR="00070A66" w:rsidRPr="001D1090" w:rsidRDefault="00070A66" w:rsidP="00070A66">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Monitoring se primjenjuje samo ako je predmetna supstanca utvrđena kao relevantna u popisu tokova otpadnih voda navedenom u BAT 3.</w:t>
      </w:r>
    </w:p>
  </w:footnote>
  <w:footnote w:id="4">
    <w:p w14:paraId="32EB97C4" w14:textId="77777777" w:rsidR="00070A66" w:rsidRPr="001D1090" w:rsidRDefault="00070A66" w:rsidP="00070A66">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U slučaju indirektnog ispuštanja u prihvatno vodno tijelo učestalost monitoring može se smanjiti ako nizvodni uređaj za prečišćavanje otpadnih voda prečišćava predmetne zagađujuće supstance.</w:t>
      </w:r>
    </w:p>
  </w:footnote>
  <w:footnote w:id="5">
    <w:p w14:paraId="132A03DC" w14:textId="77777777" w:rsidR="00070A66" w:rsidRPr="001D1090" w:rsidRDefault="00070A66" w:rsidP="00070A66">
      <w:pPr>
        <w:pStyle w:val="note"/>
        <w:shd w:val="clear" w:color="auto" w:fill="FFFFFF"/>
        <w:spacing w:before="0" w:beforeAutospacing="0" w:after="0" w:afterAutospacing="0"/>
        <w:jc w:val="both"/>
        <w:rPr>
          <w:sz w:val="20"/>
          <w:szCs w:val="20"/>
          <w:lang w:val="sr-Latn-ME"/>
        </w:rPr>
      </w:pPr>
      <w:r w:rsidRPr="001D1090">
        <w:rPr>
          <w:rStyle w:val="FootnoteReference"/>
          <w:sz w:val="20"/>
          <w:szCs w:val="20"/>
        </w:rPr>
        <w:footnoteRef/>
      </w:r>
      <w:r w:rsidRPr="001D1090">
        <w:rPr>
          <w:sz w:val="20"/>
          <w:szCs w:val="20"/>
        </w:rPr>
        <w:t xml:space="preserve"> </w:t>
      </w:r>
      <w:r w:rsidRPr="001D1090">
        <w:rPr>
          <w:color w:val="000000"/>
          <w:sz w:val="20"/>
          <w:szCs w:val="20"/>
        </w:rPr>
        <w:t xml:space="preserve">Monitoring ili TOC ili HPK. Monitoring TOC-a najpoželjnija je opcija jer se ne zasniva na upotrebi vrlo toksičnih jedinjenja. </w:t>
      </w:r>
    </w:p>
  </w:footnote>
  <w:footnote w:id="6">
    <w:p w14:paraId="4DE2D79A" w14:textId="77777777" w:rsidR="00070A66" w:rsidRPr="001D1090" w:rsidRDefault="00070A66" w:rsidP="00070A66">
      <w:pPr>
        <w:pStyle w:val="note"/>
        <w:shd w:val="clear" w:color="auto" w:fill="FFFFFF"/>
        <w:spacing w:before="0" w:beforeAutospacing="0" w:after="0" w:afterAutospacing="0"/>
        <w:jc w:val="both"/>
        <w:rPr>
          <w:color w:val="000000"/>
          <w:sz w:val="20"/>
          <w:szCs w:val="20"/>
        </w:rPr>
      </w:pPr>
      <w:r w:rsidRPr="001D1090">
        <w:rPr>
          <w:rStyle w:val="FootnoteReference"/>
          <w:sz w:val="20"/>
          <w:szCs w:val="20"/>
        </w:rPr>
        <w:footnoteRef/>
      </w:r>
      <w:r w:rsidRPr="001D1090">
        <w:rPr>
          <w:sz w:val="20"/>
          <w:szCs w:val="20"/>
        </w:rPr>
        <w:t xml:space="preserve"> </w:t>
      </w:r>
      <w:r w:rsidRPr="001D1090">
        <w:rPr>
          <w:color w:val="000000"/>
          <w:sz w:val="20"/>
          <w:szCs w:val="20"/>
        </w:rPr>
        <w:t>Monitoring se primjenjuje samo u slučaju direntnog ispuštanja u prihvatno vodno tijelo.</w:t>
      </w:r>
    </w:p>
    <w:p w14:paraId="12761021" w14:textId="77777777" w:rsidR="00070A66" w:rsidRPr="00760A73" w:rsidRDefault="00070A66" w:rsidP="00070A66">
      <w:pPr>
        <w:pStyle w:val="FootnoteText"/>
        <w:rPr>
          <w:rFonts w:ascii="Times New Roman" w:hAnsi="Times New Roman" w:cs="Times New Roman"/>
          <w:lang w:val="sr-Latn-ME"/>
        </w:rPr>
      </w:pPr>
    </w:p>
  </w:footnote>
  <w:footnote w:id="7">
    <w:p w14:paraId="709133FD" w14:textId="77777777" w:rsidR="00070A66" w:rsidRPr="001D1090" w:rsidRDefault="00070A66" w:rsidP="00070A66">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Monitoring se primjenjuje samo ako je predmetna supstanca utvrđena kao relevantna u toku otpadnih gasova na osnovu inventara navedenog u BAT 3.</w:t>
      </w:r>
    </w:p>
  </w:footnote>
  <w:footnote w:id="8">
    <w:p w14:paraId="0D8468B9" w14:textId="77777777" w:rsidR="00070A66" w:rsidRPr="001D1090" w:rsidRDefault="00070A66" w:rsidP="00070A66">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Umjesto u skladu sa standardomEN 1948-1, uzorkovanje se može vršiti i u skladu s standardom CEN/TS 1948-5.</w:t>
      </w:r>
    </w:p>
  </w:footnote>
  <w:footnote w:id="9">
    <w:p w14:paraId="2BB245C5" w14:textId="77777777" w:rsidR="00070A66" w:rsidRPr="001D1090" w:rsidRDefault="00070A66" w:rsidP="00070A66">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Umjesto toga može se pratiti koncentracija neugodnih mirisa.</w:t>
      </w:r>
    </w:p>
  </w:footnote>
  <w:footnote w:id="10">
    <w:p w14:paraId="712B51C2" w14:textId="77777777" w:rsidR="00070A66" w:rsidRPr="00760A73" w:rsidRDefault="00070A66" w:rsidP="00070A66">
      <w:pPr>
        <w:pStyle w:val="FootnoteText"/>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Monitoring NH</w:t>
      </w:r>
      <w:r w:rsidRPr="001D1090">
        <w:rPr>
          <w:rStyle w:val="sub"/>
          <w:rFonts w:ascii="Times New Roman" w:hAnsi="Times New Roman" w:cs="Times New Roman"/>
          <w:color w:val="000000"/>
          <w:shd w:val="clear" w:color="auto" w:fill="FFFFFF"/>
          <w:vertAlign w:val="subscript"/>
        </w:rPr>
        <w:t>3</w:t>
      </w:r>
      <w:r w:rsidRPr="001D1090">
        <w:rPr>
          <w:rFonts w:ascii="Times New Roman" w:hAnsi="Times New Roman" w:cs="Times New Roman"/>
          <w:color w:val="000000"/>
          <w:shd w:val="clear" w:color="auto" w:fill="FFFFFF"/>
        </w:rPr>
        <w:t xml:space="preserve"> i H</w:t>
      </w:r>
      <w:r w:rsidRPr="001D1090">
        <w:rPr>
          <w:rStyle w:val="sub"/>
          <w:rFonts w:ascii="Times New Roman" w:hAnsi="Times New Roman" w:cs="Times New Roman"/>
          <w:color w:val="000000"/>
          <w:shd w:val="clear" w:color="auto" w:fill="FFFFFF"/>
          <w:vertAlign w:val="subscript"/>
        </w:rPr>
        <w:t>2</w:t>
      </w:r>
      <w:r w:rsidRPr="001D1090">
        <w:rPr>
          <w:rFonts w:ascii="Times New Roman" w:hAnsi="Times New Roman" w:cs="Times New Roman"/>
          <w:color w:val="000000"/>
          <w:shd w:val="clear" w:color="auto" w:fill="FFFFFF"/>
        </w:rPr>
        <w:t>S može se upotrebljavati umjesto praćenja koncentracije neugodnih mirisa.</w:t>
      </w:r>
    </w:p>
  </w:footnote>
  <w:footnote w:id="11">
    <w:p w14:paraId="25EC6C59" w14:textId="77777777" w:rsidR="00070A66" w:rsidRPr="001D1090" w:rsidRDefault="00070A66" w:rsidP="00070A66">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Monitoring se primjenjuje samo ako se za čišćenje kontaminirane opreme upotrebljava rastvarač.</w:t>
      </w:r>
    </w:p>
  </w:footnote>
  <w:footnote w:id="12">
    <w:p w14:paraId="57AC3D73" w14:textId="701E89BC" w:rsidR="00195579" w:rsidRPr="00760A73" w:rsidRDefault="00195579">
      <w:pPr>
        <w:pStyle w:val="FootnoteText"/>
        <w:rPr>
          <w:rFonts w:ascii="Times New Roman" w:hAnsi="Times New Roman" w:cs="Times New Roman"/>
          <w:lang w:val="sr-Latn-ME"/>
        </w:rPr>
      </w:pPr>
      <w:r w:rsidRPr="00760A73">
        <w:rPr>
          <w:rStyle w:val="FootnoteReference"/>
          <w:rFonts w:ascii="Times New Roman" w:hAnsi="Times New Roman" w:cs="Times New Roman"/>
        </w:rPr>
        <w:footnoteRef/>
      </w:r>
      <w:r w:rsidRPr="00760A73">
        <w:rPr>
          <w:rFonts w:ascii="Times New Roman" w:hAnsi="Times New Roman" w:cs="Times New Roman"/>
        </w:rPr>
        <w:t xml:space="preserve"> </w:t>
      </w:r>
      <w:r w:rsidRPr="00760A73">
        <w:rPr>
          <w:rFonts w:ascii="Times New Roman" w:hAnsi="Times New Roman" w:cs="Times New Roman"/>
          <w:lang w:val="sr-Latn-ME"/>
        </w:rPr>
        <w:t>O</w:t>
      </w:r>
      <w:r w:rsidR="00B52EB4" w:rsidRPr="00760A73">
        <w:rPr>
          <w:rFonts w:ascii="Times New Roman" w:hAnsi="Times New Roman" w:cs="Times New Roman"/>
          <w:noProof/>
          <w:color w:val="000000"/>
          <w:lang w:val="sr-Latn-ME"/>
        </w:rPr>
        <w:t>tkrivanje i saniranje curenja</w:t>
      </w:r>
      <w:r w:rsidR="00B52EB4" w:rsidRPr="00760A73">
        <w:rPr>
          <w:rFonts w:ascii="Times New Roman" w:hAnsi="Times New Roman" w:cs="Times New Roman"/>
          <w:noProof/>
          <w:color w:val="000000"/>
          <w:lang w:val="sr-Latn-ME"/>
        </w:rPr>
        <w:t>.</w:t>
      </w:r>
    </w:p>
  </w:footnote>
  <w:footnote w:id="13">
    <w:p w14:paraId="3A1B73F4" w14:textId="692D8039" w:rsidR="00070A66" w:rsidRPr="001D1090" w:rsidRDefault="00070A66" w:rsidP="001748FE">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Opisi tehnika nalaze se u odjeljku 6.3.</w:t>
      </w:r>
    </w:p>
  </w:footnote>
  <w:footnote w:id="14">
    <w:p w14:paraId="4A3C2B56" w14:textId="3A30F995" w:rsidR="00070A66" w:rsidRPr="001D1090" w:rsidRDefault="00070A66" w:rsidP="008771A2">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Vremena usrednjavanja utvrđena su u Opštim razmatranjima.</w:t>
      </w:r>
    </w:p>
  </w:footnote>
  <w:footnote w:id="15">
    <w:p w14:paraId="015757F7" w14:textId="696BFBDF" w:rsidR="00070A66" w:rsidRPr="001D1090" w:rsidRDefault="00070A66" w:rsidP="008771A2">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Primjenjuje se nivo emisija povezanih s BAT za HPK ili za TOC. Praćenje TOC-a najpoželjnija je opcija jer se ne zasniva na upotrebi vrlo toksičnih jedinjenja.</w:t>
      </w:r>
    </w:p>
  </w:footnote>
  <w:footnote w:id="16">
    <w:p w14:paraId="0ED64A6B" w14:textId="2881B60E" w:rsidR="00070A66" w:rsidRPr="001D1090" w:rsidRDefault="00070A66" w:rsidP="008771A2">
      <w:pPr>
        <w:pStyle w:val="FootnoteText"/>
        <w:jc w:val="both"/>
        <w:rPr>
          <w:rFonts w:ascii="Times New Roman" w:hAnsi="Times New Roman" w:cs="Times New Roman"/>
        </w:rPr>
      </w:pPr>
      <w:r w:rsidRPr="001D1090">
        <w:rPr>
          <w:rStyle w:val="FootnoteReference"/>
          <w:rFonts w:ascii="Times New Roman" w:hAnsi="Times New Roman" w:cs="Times New Roman"/>
        </w:rPr>
        <w:footnoteRef/>
      </w:r>
      <w:r w:rsidRPr="001D1090">
        <w:rPr>
          <w:rFonts w:ascii="Times New Roman" w:hAnsi="Times New Roman" w:cs="Times New Roman"/>
        </w:rPr>
        <w:t xml:space="preserve"> Gornja granica raspona možda neće biti primjenjiva:</w:t>
      </w:r>
    </w:p>
    <w:p w14:paraId="48BC405C" w14:textId="3F890F3C" w:rsidR="00070A66" w:rsidRPr="001D1090" w:rsidRDefault="00070A66" w:rsidP="008771A2">
      <w:pPr>
        <w:pStyle w:val="FootnoteText"/>
        <w:numPr>
          <w:ilvl w:val="0"/>
          <w:numId w:val="25"/>
        </w:numPr>
        <w:jc w:val="both"/>
        <w:rPr>
          <w:rFonts w:ascii="Times New Roman" w:hAnsi="Times New Roman" w:cs="Times New Roman"/>
        </w:rPr>
      </w:pPr>
      <w:r w:rsidRPr="001D1090">
        <w:rPr>
          <w:rFonts w:ascii="Times New Roman" w:hAnsi="Times New Roman" w:cs="Times New Roman"/>
        </w:rPr>
        <w:t xml:space="preserve">ako je efikasnost smanjivanja ≥ 95 % kao godišnji prosjek a dolazni otpad ima sljedeća svojstva: TOC &gt; 2 g/l (ili </w:t>
      </w:r>
      <w:r w:rsidRPr="001D1090">
        <w:rPr>
          <w:rFonts w:ascii="Times New Roman" w:hAnsi="Times New Roman" w:cs="Times New Roman"/>
          <w:vanish/>
        </w:rPr>
        <w:t>K</w:t>
      </w:r>
      <w:r w:rsidRPr="001D1090">
        <w:rPr>
          <w:rFonts w:ascii="Times New Roman" w:hAnsi="Times New Roman" w:cs="Times New Roman"/>
        </w:rPr>
        <w:t>HPK &gt; 6 g/l) kao dnevni prosjek i visok udio teško razgradivih organskih jedinjenja ili</w:t>
      </w:r>
    </w:p>
    <w:p w14:paraId="3F632EBF" w14:textId="5AFCB268" w:rsidR="00070A66" w:rsidRPr="001D1090" w:rsidRDefault="00070A66" w:rsidP="008771A2">
      <w:pPr>
        <w:pStyle w:val="FootnoteText"/>
        <w:numPr>
          <w:ilvl w:val="0"/>
          <w:numId w:val="25"/>
        </w:numPr>
        <w:jc w:val="both"/>
        <w:rPr>
          <w:rFonts w:ascii="Times New Roman" w:hAnsi="Times New Roman" w:cs="Times New Roman"/>
        </w:rPr>
      </w:pPr>
      <w:r w:rsidRPr="001D1090">
        <w:rPr>
          <w:rFonts w:ascii="Times New Roman" w:hAnsi="Times New Roman" w:cs="Times New Roman"/>
        </w:rPr>
        <w:t>u slučaju visokih koncentracija hlorida (npr. više od 5 g/l u dolaznom otpadu).</w:t>
      </w:r>
    </w:p>
  </w:footnote>
  <w:footnote w:id="17">
    <w:p w14:paraId="5B0519F2" w14:textId="1984ADFA" w:rsidR="00070A66" w:rsidRPr="001D1090" w:rsidRDefault="00070A66" w:rsidP="008771A2">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Nivo emisija povezan s BAT ne može se primjenjivati za pogone u kojima se obrađuju blato ili izbušeni pijesak.</w:t>
      </w:r>
    </w:p>
  </w:footnote>
  <w:footnote w:id="18">
    <w:p w14:paraId="6DC13A78" w14:textId="0A0F37F1" w:rsidR="00070A66" w:rsidRPr="001D1090" w:rsidRDefault="00070A66" w:rsidP="00E75DFC">
      <w:pPr>
        <w:pStyle w:val="note"/>
        <w:shd w:val="clear" w:color="auto" w:fill="FFFFFF"/>
        <w:spacing w:before="0" w:beforeAutospacing="0" w:after="0" w:afterAutospacing="0"/>
        <w:jc w:val="both"/>
        <w:rPr>
          <w:color w:val="000000"/>
          <w:sz w:val="20"/>
          <w:szCs w:val="20"/>
        </w:rPr>
      </w:pPr>
      <w:r w:rsidRPr="001D1090">
        <w:rPr>
          <w:rStyle w:val="FootnoteReference"/>
          <w:sz w:val="20"/>
          <w:szCs w:val="20"/>
        </w:rPr>
        <w:footnoteRef/>
      </w:r>
      <w:r w:rsidRPr="001D1090">
        <w:rPr>
          <w:color w:val="000000"/>
          <w:sz w:val="20"/>
          <w:szCs w:val="20"/>
        </w:rPr>
        <w:t>Nivo emisija povezan s BAT ne može se primjenjivati kad je temperatura otpadnih voda niska (npr. manje od 12 °C).</w:t>
      </w:r>
    </w:p>
  </w:footnote>
  <w:footnote w:id="19">
    <w:p w14:paraId="28ECFA77" w14:textId="299C7DCD" w:rsidR="00070A66" w:rsidRPr="001D1090" w:rsidRDefault="00070A66" w:rsidP="002A2E61">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rPr>
        <w:t>Nivo emisija povezaa s BAT ne može se primjenjivati u slučaju visokih koncentracija hlorida (npr. više od 10 g/l u dolaznom otpadu).</w:t>
      </w:r>
    </w:p>
  </w:footnote>
  <w:footnote w:id="20">
    <w:p w14:paraId="1F642621" w14:textId="26E9C0C6" w:rsidR="00070A66" w:rsidRPr="001D1090" w:rsidRDefault="00070A66" w:rsidP="00E75DFC">
      <w:pPr>
        <w:pStyle w:val="note"/>
        <w:shd w:val="clear" w:color="auto" w:fill="FFFFFF"/>
        <w:spacing w:before="0" w:beforeAutospacing="0" w:after="0" w:afterAutospacing="0"/>
        <w:jc w:val="both"/>
        <w:rPr>
          <w:sz w:val="20"/>
          <w:szCs w:val="20"/>
          <w:lang w:val="sr-Latn-ME"/>
        </w:rPr>
      </w:pPr>
      <w:r w:rsidRPr="001D1090">
        <w:rPr>
          <w:rStyle w:val="FootnoteReference"/>
          <w:sz w:val="20"/>
          <w:szCs w:val="20"/>
        </w:rPr>
        <w:footnoteRef/>
      </w:r>
      <w:r w:rsidRPr="001D1090">
        <w:rPr>
          <w:sz w:val="20"/>
          <w:szCs w:val="20"/>
        </w:rPr>
        <w:t xml:space="preserve"> </w:t>
      </w:r>
      <w:r w:rsidRPr="001D1090">
        <w:rPr>
          <w:color w:val="000000"/>
          <w:sz w:val="20"/>
          <w:szCs w:val="20"/>
        </w:rPr>
        <w:t>Nivo emisija povezan s BAT primjenjuje se samo ako se upotrebljava biološko prečišćavanje otpadnih voda.</w:t>
      </w:r>
    </w:p>
  </w:footnote>
  <w:footnote w:id="21">
    <w:p w14:paraId="60177629" w14:textId="20D3DDD1" w:rsidR="00070A66" w:rsidRPr="001D1090" w:rsidRDefault="00070A66" w:rsidP="002A2E61">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Nivo emisija povezan s BAT primjenjuje se samo ako je predmetna supstanca utvrđena kao relevantna u inventaru otpadnih voda navedenom u BAT 3</w:t>
      </w:r>
    </w:p>
  </w:footnote>
  <w:footnote w:id="22">
    <w:p w14:paraId="7F1CE93E" w14:textId="37CE2A2B" w:rsidR="00070A66" w:rsidRPr="001D1090" w:rsidRDefault="00070A66" w:rsidP="002A2E61">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Gornja granica raspona iznosi 0,3 mg/l za mehaničku obradu u drobilicama (šrederima) metalnog otpada.</w:t>
      </w:r>
    </w:p>
  </w:footnote>
  <w:footnote w:id="23">
    <w:p w14:paraId="132CF460" w14:textId="07CDA4D6" w:rsidR="00070A66" w:rsidRPr="001D1090" w:rsidRDefault="00070A66" w:rsidP="00734120">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Gornja granica raspona iznosi 2 mg/l za mehaničku obradu u drobilicama (šrederima) metalnog otpada.</w:t>
      </w:r>
    </w:p>
  </w:footnote>
  <w:footnote w:id="24">
    <w:p w14:paraId="77AADFEB" w14:textId="53622BA5" w:rsidR="00070A66" w:rsidRPr="001D1090" w:rsidRDefault="00070A66" w:rsidP="00734120">
      <w:pPr>
        <w:pStyle w:val="FootnoteText"/>
        <w:jc w:val="both"/>
        <w:rPr>
          <w:rFonts w:ascii="Times New Roman" w:hAnsi="Times New Roman" w:cs="Times New Roman"/>
        </w:rPr>
      </w:pPr>
      <w:r w:rsidRPr="001D1090">
        <w:rPr>
          <w:rStyle w:val="FootnoteReference"/>
          <w:rFonts w:ascii="Times New Roman" w:hAnsi="Times New Roman" w:cs="Times New Roman"/>
        </w:rPr>
        <w:footnoteRef/>
      </w:r>
      <w:r w:rsidRPr="001D1090">
        <w:rPr>
          <w:rFonts w:ascii="Times New Roman" w:hAnsi="Times New Roman" w:cs="Times New Roman"/>
        </w:rPr>
        <w:t xml:space="preserve"> Vremena usrednjavanja utvrđena su u op</w:t>
      </w:r>
      <w:r w:rsidRPr="001D1090">
        <w:rPr>
          <w:rFonts w:ascii="Times New Roman" w:hAnsi="Times New Roman" w:cs="Times New Roman"/>
          <w:lang w:val="sr-Latn-ME"/>
        </w:rPr>
        <w:t>štim</w:t>
      </w:r>
      <w:r w:rsidRPr="001D1090">
        <w:rPr>
          <w:rFonts w:ascii="Times New Roman" w:hAnsi="Times New Roman" w:cs="Times New Roman"/>
        </w:rPr>
        <w:t xml:space="preserve"> razmatranjima.</w:t>
      </w:r>
    </w:p>
  </w:footnote>
  <w:footnote w:id="25">
    <w:p w14:paraId="6ECC9C45" w14:textId="32747B77" w:rsidR="00070A66" w:rsidRPr="001D1090" w:rsidRDefault="00070A66" w:rsidP="00734120">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Nivo emisija povezani s BAT ne mogu se primjenjivati ako nizvodni uređaj za prečišćavanje otpadnih voda uklanja predmetne zagađujuće supstance, pod uslovom da to ne dovodi do višeg novoa kontaminacije životne sredine.</w:t>
      </w:r>
    </w:p>
  </w:footnote>
  <w:footnote w:id="26">
    <w:p w14:paraId="6F725C84" w14:textId="0986D394" w:rsidR="00070A66" w:rsidRPr="001D1090" w:rsidRDefault="00070A66" w:rsidP="00734120">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Nivo</w:t>
      </w:r>
      <w:r w:rsidRPr="001D1090">
        <w:rPr>
          <w:rFonts w:ascii="Times New Roman" w:hAnsi="Times New Roman" w:cs="Times New Roman"/>
          <w:color w:val="000000"/>
          <w:shd w:val="clear" w:color="auto" w:fill="FFFFFF"/>
        </w:rPr>
        <w:t xml:space="preserve"> emisija povezana s BAT primjenjuje se samo ako je supstanca utvrđena kao relevantna u inventaru otpadnih voda navedenom u BAT 3.</w:t>
      </w:r>
    </w:p>
  </w:footnote>
  <w:footnote w:id="27">
    <w:p w14:paraId="309F9B74" w14:textId="275632E2" w:rsidR="00070A66" w:rsidRPr="001D1090" w:rsidRDefault="00070A66" w:rsidP="00B23B27">
      <w:pPr>
        <w:pStyle w:val="FootnoteText"/>
        <w:rPr>
          <w:rFonts w:ascii="Times New Roman" w:hAnsi="Times New Roman" w:cs="Times New Roman"/>
          <w:color w:val="000000"/>
          <w:shd w:val="clear" w:color="auto" w:fill="FFFFFF"/>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Gornja granica raspona iznosi 0,3 mg/l za mehaničku obradu u drobilicama (šrederima) metalnog otpada.</w:t>
      </w:r>
    </w:p>
  </w:footnote>
  <w:footnote w:id="28">
    <w:p w14:paraId="0241DE4B" w14:textId="1FE01AF5" w:rsidR="00070A66" w:rsidRPr="001D1090" w:rsidRDefault="00070A66" w:rsidP="00B23B27">
      <w:pPr>
        <w:pStyle w:val="FootnoteText"/>
        <w:rPr>
          <w:rFonts w:ascii="Times New Roman" w:hAnsi="Times New Roman" w:cs="Times New Roman"/>
          <w:lang w:val="sr-Latn-ME"/>
        </w:rPr>
      </w:pPr>
      <w:r w:rsidRPr="001D1090">
        <w:rPr>
          <w:rFonts w:ascii="Times New Roman" w:hAnsi="Times New Roman" w:cs="Times New Roman"/>
          <w:color w:val="000000"/>
          <w:shd w:val="clear" w:color="auto" w:fill="FFFFFF"/>
        </w:rPr>
        <w:footnoteRef/>
      </w:r>
      <w:r w:rsidRPr="001D1090">
        <w:rPr>
          <w:rFonts w:ascii="Times New Roman" w:hAnsi="Times New Roman" w:cs="Times New Roman"/>
          <w:color w:val="000000"/>
          <w:shd w:val="clear" w:color="auto" w:fill="FFFFFF"/>
        </w:rPr>
        <w:t xml:space="preserve"> Gornja granica raspona iznosi 2 mg/l za mehaničku obradu u drobilicama (šrederima) metalnog otpada.</w:t>
      </w:r>
    </w:p>
  </w:footnote>
  <w:footnote w:id="29">
    <w:p w14:paraId="010AA10A" w14:textId="583BAB8D" w:rsidR="00070A66" w:rsidRPr="001D1090" w:rsidRDefault="00070A66" w:rsidP="00734120">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Ako se ne upotrebljava vrećasti filter, gornja granica raspona je 10 mg/Nm</w:t>
      </w:r>
      <w:r w:rsidRPr="001D1090">
        <w:rPr>
          <w:rStyle w:val="super"/>
          <w:rFonts w:ascii="Times New Roman" w:hAnsi="Times New Roman" w:cs="Times New Roman"/>
          <w:color w:val="000000"/>
          <w:shd w:val="clear" w:color="auto" w:fill="FFFFFF"/>
          <w:vertAlign w:val="superscript"/>
        </w:rPr>
        <w:t>3</w:t>
      </w:r>
      <w:r w:rsidRPr="001D1090">
        <w:rPr>
          <w:rFonts w:ascii="Times New Roman" w:hAnsi="Times New Roman" w:cs="Times New Roman"/>
          <w:color w:val="000000"/>
          <w:shd w:val="clear" w:color="auto" w:fill="FFFFFF"/>
        </w:rPr>
        <w:t>.</w:t>
      </w:r>
    </w:p>
  </w:footnote>
  <w:footnote w:id="30">
    <w:p w14:paraId="10647D07" w14:textId="319E281E" w:rsidR="00070A66" w:rsidRPr="001D1090" w:rsidRDefault="00070A66" w:rsidP="000C06AD">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Nivo emisija povezan s BAT primjenjuje se samo ako su organska jedinjenja utvrđena kao relevantni u toku otpadnih gasova nasnovu inventara navedenog u BAT 3.</w:t>
      </w:r>
    </w:p>
  </w:footnote>
  <w:footnote w:id="31">
    <w:p w14:paraId="1F1CFA13" w14:textId="6B2B27D1" w:rsidR="00070A66" w:rsidRPr="001D1090" w:rsidRDefault="00070A66" w:rsidP="0064795C">
      <w:pPr>
        <w:pStyle w:val="note"/>
        <w:shd w:val="clear" w:color="auto" w:fill="FFFFFF"/>
        <w:spacing w:before="0" w:beforeAutospacing="0" w:after="0" w:afterAutospacing="0"/>
        <w:jc w:val="both"/>
        <w:rPr>
          <w:sz w:val="20"/>
          <w:szCs w:val="20"/>
          <w:lang w:val="sr-Latn-ME"/>
        </w:rPr>
      </w:pPr>
      <w:r w:rsidRPr="001D1090">
        <w:rPr>
          <w:rStyle w:val="FootnoteReference"/>
          <w:sz w:val="20"/>
          <w:szCs w:val="20"/>
        </w:rPr>
        <w:footnoteRef/>
      </w:r>
      <w:r w:rsidRPr="001D1090">
        <w:rPr>
          <w:sz w:val="20"/>
          <w:szCs w:val="20"/>
        </w:rPr>
        <w:t xml:space="preserve"> P</w:t>
      </w:r>
      <w:r w:rsidRPr="001D1090">
        <w:rPr>
          <w:color w:val="000000"/>
          <w:sz w:val="20"/>
          <w:szCs w:val="20"/>
        </w:rPr>
        <w:t>rimjenjuje se nivo emisija povezana s BAT za NH</w:t>
      </w:r>
      <w:r w:rsidRPr="001D1090">
        <w:rPr>
          <w:rStyle w:val="sub"/>
          <w:color w:val="000000"/>
          <w:sz w:val="20"/>
          <w:szCs w:val="20"/>
          <w:vertAlign w:val="subscript"/>
        </w:rPr>
        <w:t>3</w:t>
      </w:r>
      <w:r w:rsidRPr="001D1090">
        <w:rPr>
          <w:color w:val="000000"/>
          <w:sz w:val="20"/>
          <w:szCs w:val="20"/>
        </w:rPr>
        <w:t xml:space="preserve"> ili za koncentraciju neugodnih mirisa.</w:t>
      </w:r>
      <w:r w:rsidRPr="001D1090">
        <w:rPr>
          <w:sz w:val="20"/>
          <w:szCs w:val="20"/>
          <w:lang w:val="sr-Latn-ME"/>
        </w:rPr>
        <w:t xml:space="preserve"> </w:t>
      </w:r>
    </w:p>
  </w:footnote>
  <w:footnote w:id="32">
    <w:p w14:paraId="525F0489" w14:textId="2CD3D23D" w:rsidR="00070A66" w:rsidRPr="001D1090" w:rsidRDefault="00070A66" w:rsidP="0064795C">
      <w:pPr>
        <w:pStyle w:val="note"/>
        <w:shd w:val="clear" w:color="auto" w:fill="FFFFFF"/>
        <w:spacing w:before="0" w:beforeAutospacing="0" w:after="0" w:afterAutospacing="0"/>
        <w:jc w:val="both"/>
        <w:rPr>
          <w:sz w:val="20"/>
          <w:szCs w:val="20"/>
          <w:lang w:val="sr-Latn-ME"/>
        </w:rPr>
      </w:pPr>
      <w:r w:rsidRPr="001D1090">
        <w:rPr>
          <w:rStyle w:val="FootnoteReference"/>
          <w:sz w:val="20"/>
          <w:szCs w:val="20"/>
        </w:rPr>
        <w:footnoteRef/>
      </w:r>
      <w:r w:rsidRPr="001D1090">
        <w:rPr>
          <w:sz w:val="20"/>
          <w:szCs w:val="20"/>
        </w:rPr>
        <w:t xml:space="preserve"> </w:t>
      </w:r>
      <w:r w:rsidRPr="001D1090">
        <w:rPr>
          <w:color w:val="000000"/>
          <w:sz w:val="20"/>
          <w:szCs w:val="20"/>
        </w:rPr>
        <w:t>Ovaj nivo emisija povezana s BAT ne primjenjuje na obradu otpada koji se uglavnom sastoji od stajskog đubriva.</w:t>
      </w:r>
    </w:p>
  </w:footnote>
  <w:footnote w:id="33">
    <w:p w14:paraId="7B371A6F" w14:textId="669EE103" w:rsidR="00070A66" w:rsidRPr="001D1090" w:rsidRDefault="00070A66" w:rsidP="003A4E38">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Donja granica raspona može se postići primjenom termičke oksidacije.</w:t>
      </w:r>
    </w:p>
  </w:footnote>
  <w:footnote w:id="34">
    <w:p w14:paraId="42BAA489" w14:textId="125533A0" w:rsidR="00070A66" w:rsidRPr="001D1090" w:rsidRDefault="00070A66" w:rsidP="009619BD">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w:t>
      </w:r>
      <w:r w:rsidRPr="001D1090">
        <w:rPr>
          <w:rFonts w:ascii="Times New Roman" w:hAnsi="Times New Roman" w:cs="Times New Roman"/>
          <w:color w:val="000000"/>
          <w:shd w:val="clear" w:color="auto" w:fill="FFFFFF"/>
        </w:rPr>
        <w:t>Nivo emisija povezan s BAT ne primjenjuje se ako je opterećenje emisija niže od 2 kg/h na izvoru emisije, pod uslovom da nikakve karcinogene, mutagene ili reproduktivno toksične supstance nijesu utvrđene kao relevantne u toku otpadnih gasova na osnovu inventara navedenog u NRT 3.</w:t>
      </w:r>
    </w:p>
  </w:footnote>
  <w:footnote w:id="35">
    <w:p w14:paraId="71B57C9E" w14:textId="58CBFE4E" w:rsidR="00070A66" w:rsidRPr="001D1090" w:rsidRDefault="00070A66">
      <w:pPr>
        <w:pStyle w:val="FootnoteText"/>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Termička oksidacija sprovodi se pri najnižoj temperaturi od 1 100 °C uz vrijeme zadržavanja od dvije sekunde za regenerisanje aktivnog uglja koji se upotrebljava za industrijske svrhe gdje su prisutne teško razgradive halogenisane ili druge termički otporne supstance. Za aktivni ugalj korišten za vodosnabdijevanje i prehrambene svrhe dovoljno je sagorijevanje na najnižoj temperaturi od 850 °C uz vrijeme zadržavanja od dvbije sekunde (v. dio 6.1).</w:t>
      </w:r>
    </w:p>
  </w:footnote>
  <w:footnote w:id="36">
    <w:p w14:paraId="759A31A2" w14:textId="3A904865" w:rsidR="00070A66" w:rsidRPr="001D1090" w:rsidRDefault="00070A66" w:rsidP="00CC05E7">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Ove nivoe emisija povezani s BAT primjenjuju se samo ako je predmetna supstanca utvrđena kao relevantna u toku otpadnih gasova na osnovu inventara navedenog u BAT 3.</w:t>
      </w:r>
    </w:p>
  </w:footnote>
  <w:footnote w:id="37">
    <w:p w14:paraId="51DAA752" w14:textId="2568CFF7" w:rsidR="00070A66" w:rsidRPr="001D1090" w:rsidRDefault="00070A66" w:rsidP="00CC05E7">
      <w:pPr>
        <w:pStyle w:val="FootnoteText"/>
        <w:jc w:val="both"/>
        <w:rPr>
          <w:rFonts w:ascii="Times New Roman" w:hAnsi="Times New Roman" w:cs="Times New Roman"/>
          <w:lang w:val="sr-Latn-ME"/>
        </w:rPr>
      </w:pPr>
      <w:r w:rsidRPr="001D1090">
        <w:rPr>
          <w:rStyle w:val="FootnoteReference"/>
          <w:rFonts w:ascii="Times New Roman" w:hAnsi="Times New Roman" w:cs="Times New Roman"/>
        </w:rPr>
        <w:footnoteRef/>
      </w:r>
      <w:r w:rsidRPr="001D1090">
        <w:rPr>
          <w:rFonts w:ascii="Times New Roman" w:hAnsi="Times New Roman" w:cs="Times New Roman"/>
        </w:rPr>
        <w:t xml:space="preserve"> Gornja granica raspona iznosi 45 mg/Nm3 ako je opterećenje emisije niže od 0,5 kg/h na izvoru emisije.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B15"/>
    <w:multiLevelType w:val="hybridMultilevel"/>
    <w:tmpl w:val="967C83E2"/>
    <w:lvl w:ilvl="0" w:tplc="FBEADE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14D9"/>
    <w:multiLevelType w:val="hybridMultilevel"/>
    <w:tmpl w:val="5D8AE80E"/>
    <w:lvl w:ilvl="0" w:tplc="1FBCD5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63471"/>
    <w:multiLevelType w:val="hybridMultilevel"/>
    <w:tmpl w:val="0A664E5A"/>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2476125"/>
    <w:multiLevelType w:val="hybridMultilevel"/>
    <w:tmpl w:val="388A8A36"/>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1C60"/>
    <w:multiLevelType w:val="hybridMultilevel"/>
    <w:tmpl w:val="7246809A"/>
    <w:lvl w:ilvl="0" w:tplc="04090017">
      <w:start w:val="1"/>
      <w:numFmt w:val="lowerLetter"/>
      <w:lvlText w:val="%1)"/>
      <w:lvlJc w:val="left"/>
      <w:pPr>
        <w:ind w:left="1800" w:hanging="360"/>
      </w:pPr>
    </w:lvl>
    <w:lvl w:ilvl="1" w:tplc="0358B4DC">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6E6F00"/>
    <w:multiLevelType w:val="hybridMultilevel"/>
    <w:tmpl w:val="21B43F66"/>
    <w:lvl w:ilvl="0" w:tplc="FBEADE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A7A56"/>
    <w:multiLevelType w:val="hybridMultilevel"/>
    <w:tmpl w:val="07EA1C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423CC"/>
    <w:multiLevelType w:val="hybridMultilevel"/>
    <w:tmpl w:val="EF84232C"/>
    <w:lvl w:ilvl="0" w:tplc="C34CAD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50ED2"/>
    <w:multiLevelType w:val="hybridMultilevel"/>
    <w:tmpl w:val="8E70C342"/>
    <w:lvl w:ilvl="0" w:tplc="FBEADE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36EE6"/>
    <w:multiLevelType w:val="hybridMultilevel"/>
    <w:tmpl w:val="C9F2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F738C"/>
    <w:multiLevelType w:val="hybridMultilevel"/>
    <w:tmpl w:val="492C8808"/>
    <w:lvl w:ilvl="0" w:tplc="FBEADE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871CC"/>
    <w:multiLevelType w:val="hybridMultilevel"/>
    <w:tmpl w:val="23667CCE"/>
    <w:lvl w:ilvl="0" w:tplc="0409001B">
      <w:start w:val="1"/>
      <w:numFmt w:val="lowerRoman"/>
      <w:lvlText w:val="%1."/>
      <w:lvlJc w:val="right"/>
      <w:pPr>
        <w:ind w:left="720" w:hanging="360"/>
      </w:pPr>
    </w:lvl>
    <w:lvl w:ilvl="1" w:tplc="573AB9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97966"/>
    <w:multiLevelType w:val="hybridMultilevel"/>
    <w:tmpl w:val="04F8E5E2"/>
    <w:lvl w:ilvl="0" w:tplc="FBEADE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7304F"/>
    <w:multiLevelType w:val="hybridMultilevel"/>
    <w:tmpl w:val="6BE8074C"/>
    <w:lvl w:ilvl="0" w:tplc="2BC22BD8">
      <w:start w:val="2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12A73"/>
    <w:multiLevelType w:val="hybridMultilevel"/>
    <w:tmpl w:val="76DAF15C"/>
    <w:lvl w:ilvl="0" w:tplc="FBEADE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44419"/>
    <w:multiLevelType w:val="hybridMultilevel"/>
    <w:tmpl w:val="F704FD44"/>
    <w:lvl w:ilvl="0" w:tplc="EFF2DDF8">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3634C1"/>
    <w:multiLevelType w:val="hybridMultilevel"/>
    <w:tmpl w:val="B7CC9790"/>
    <w:lvl w:ilvl="0" w:tplc="08DA0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D2549"/>
    <w:multiLevelType w:val="hybridMultilevel"/>
    <w:tmpl w:val="11E87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F4925"/>
    <w:multiLevelType w:val="hybridMultilevel"/>
    <w:tmpl w:val="745EBEC8"/>
    <w:lvl w:ilvl="0" w:tplc="DE0291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9430D"/>
    <w:multiLevelType w:val="hybridMultilevel"/>
    <w:tmpl w:val="0A5840FA"/>
    <w:lvl w:ilvl="0" w:tplc="FBEADE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40919"/>
    <w:multiLevelType w:val="hybridMultilevel"/>
    <w:tmpl w:val="AB52D962"/>
    <w:lvl w:ilvl="0" w:tplc="2872E2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54B9"/>
    <w:multiLevelType w:val="hybridMultilevel"/>
    <w:tmpl w:val="1556F32C"/>
    <w:lvl w:ilvl="0" w:tplc="FBEADE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30685"/>
    <w:multiLevelType w:val="hybridMultilevel"/>
    <w:tmpl w:val="1772F9E6"/>
    <w:lvl w:ilvl="0" w:tplc="04090017">
      <w:start w:val="1"/>
      <w:numFmt w:val="lowerLetter"/>
      <w:lvlText w:val="%1)"/>
      <w:lvlJc w:val="left"/>
      <w:pPr>
        <w:ind w:left="720" w:hanging="360"/>
      </w:pPr>
    </w:lvl>
    <w:lvl w:ilvl="1" w:tplc="B3FEA7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96939"/>
    <w:multiLevelType w:val="hybridMultilevel"/>
    <w:tmpl w:val="066CD92E"/>
    <w:lvl w:ilvl="0" w:tplc="FBEADE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F124A"/>
    <w:multiLevelType w:val="hybridMultilevel"/>
    <w:tmpl w:val="7A3E1A28"/>
    <w:lvl w:ilvl="0" w:tplc="147E7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54D04"/>
    <w:multiLevelType w:val="hybridMultilevel"/>
    <w:tmpl w:val="C1FED9A4"/>
    <w:lvl w:ilvl="0" w:tplc="FBEADE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0712F"/>
    <w:multiLevelType w:val="hybridMultilevel"/>
    <w:tmpl w:val="DF1487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F6511"/>
    <w:multiLevelType w:val="hybridMultilevel"/>
    <w:tmpl w:val="2550C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3"/>
  </w:num>
  <w:num w:numId="4">
    <w:abstractNumId w:val="1"/>
  </w:num>
  <w:num w:numId="5">
    <w:abstractNumId w:val="9"/>
  </w:num>
  <w:num w:numId="6">
    <w:abstractNumId w:val="7"/>
  </w:num>
  <w:num w:numId="7">
    <w:abstractNumId w:val="17"/>
  </w:num>
  <w:num w:numId="8">
    <w:abstractNumId w:val="24"/>
  </w:num>
  <w:num w:numId="9">
    <w:abstractNumId w:val="4"/>
  </w:num>
  <w:num w:numId="10">
    <w:abstractNumId w:val="2"/>
  </w:num>
  <w:num w:numId="11">
    <w:abstractNumId w:val="18"/>
  </w:num>
  <w:num w:numId="12">
    <w:abstractNumId w:val="11"/>
  </w:num>
  <w:num w:numId="13">
    <w:abstractNumId w:val="20"/>
  </w:num>
  <w:num w:numId="14">
    <w:abstractNumId w:val="27"/>
  </w:num>
  <w:num w:numId="15">
    <w:abstractNumId w:val="26"/>
  </w:num>
  <w:num w:numId="16">
    <w:abstractNumId w:val="22"/>
  </w:num>
  <w:num w:numId="17">
    <w:abstractNumId w:val="3"/>
  </w:num>
  <w:num w:numId="18">
    <w:abstractNumId w:val="6"/>
  </w:num>
  <w:num w:numId="19">
    <w:abstractNumId w:val="23"/>
  </w:num>
  <w:num w:numId="20">
    <w:abstractNumId w:val="19"/>
  </w:num>
  <w:num w:numId="21">
    <w:abstractNumId w:val="8"/>
  </w:num>
  <w:num w:numId="22">
    <w:abstractNumId w:val="21"/>
  </w:num>
  <w:num w:numId="23">
    <w:abstractNumId w:val="0"/>
  </w:num>
  <w:num w:numId="24">
    <w:abstractNumId w:val="5"/>
  </w:num>
  <w:num w:numId="25">
    <w:abstractNumId w:val="15"/>
  </w:num>
  <w:num w:numId="26">
    <w:abstractNumId w:val="25"/>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1E"/>
    <w:rsid w:val="00000429"/>
    <w:rsid w:val="00001721"/>
    <w:rsid w:val="000025BB"/>
    <w:rsid w:val="000028E5"/>
    <w:rsid w:val="000053A6"/>
    <w:rsid w:val="00006417"/>
    <w:rsid w:val="000114E6"/>
    <w:rsid w:val="000134A8"/>
    <w:rsid w:val="00022DAB"/>
    <w:rsid w:val="00023B38"/>
    <w:rsid w:val="0003226C"/>
    <w:rsid w:val="000405F2"/>
    <w:rsid w:val="0004322F"/>
    <w:rsid w:val="00045EF8"/>
    <w:rsid w:val="00051A2C"/>
    <w:rsid w:val="000520D9"/>
    <w:rsid w:val="00057D1A"/>
    <w:rsid w:val="0006564B"/>
    <w:rsid w:val="00070A66"/>
    <w:rsid w:val="00072347"/>
    <w:rsid w:val="00072B48"/>
    <w:rsid w:val="00072C15"/>
    <w:rsid w:val="000855D9"/>
    <w:rsid w:val="00097EEF"/>
    <w:rsid w:val="000A2B0B"/>
    <w:rsid w:val="000A48EF"/>
    <w:rsid w:val="000A5712"/>
    <w:rsid w:val="000C06AD"/>
    <w:rsid w:val="000D24DF"/>
    <w:rsid w:val="000F6911"/>
    <w:rsid w:val="0010057F"/>
    <w:rsid w:val="001012DE"/>
    <w:rsid w:val="0010277C"/>
    <w:rsid w:val="0011134F"/>
    <w:rsid w:val="00111C8C"/>
    <w:rsid w:val="00120425"/>
    <w:rsid w:val="00123677"/>
    <w:rsid w:val="00135BAB"/>
    <w:rsid w:val="001368D4"/>
    <w:rsid w:val="00141354"/>
    <w:rsid w:val="00144882"/>
    <w:rsid w:val="0016153D"/>
    <w:rsid w:val="00170035"/>
    <w:rsid w:val="001742AA"/>
    <w:rsid w:val="001748FE"/>
    <w:rsid w:val="0017620D"/>
    <w:rsid w:val="00176CFC"/>
    <w:rsid w:val="00180969"/>
    <w:rsid w:val="00183647"/>
    <w:rsid w:val="00194F26"/>
    <w:rsid w:val="00195579"/>
    <w:rsid w:val="001965E5"/>
    <w:rsid w:val="001A0DA2"/>
    <w:rsid w:val="001A15B4"/>
    <w:rsid w:val="001A298F"/>
    <w:rsid w:val="001B602C"/>
    <w:rsid w:val="001B7BE8"/>
    <w:rsid w:val="001C7EB5"/>
    <w:rsid w:val="001D1090"/>
    <w:rsid w:val="001D35DD"/>
    <w:rsid w:val="001D53B7"/>
    <w:rsid w:val="001E677F"/>
    <w:rsid w:val="001F5CF9"/>
    <w:rsid w:val="001F6428"/>
    <w:rsid w:val="00200022"/>
    <w:rsid w:val="0020011F"/>
    <w:rsid w:val="0020460F"/>
    <w:rsid w:val="00204B01"/>
    <w:rsid w:val="00206883"/>
    <w:rsid w:val="00210458"/>
    <w:rsid w:val="00210D07"/>
    <w:rsid w:val="00214BD1"/>
    <w:rsid w:val="00215CFD"/>
    <w:rsid w:val="00221116"/>
    <w:rsid w:val="0022241D"/>
    <w:rsid w:val="00223220"/>
    <w:rsid w:val="00230B9D"/>
    <w:rsid w:val="00233BCB"/>
    <w:rsid w:val="00233ECC"/>
    <w:rsid w:val="0024301B"/>
    <w:rsid w:val="002431B7"/>
    <w:rsid w:val="002468A7"/>
    <w:rsid w:val="00256206"/>
    <w:rsid w:val="00257905"/>
    <w:rsid w:val="00260031"/>
    <w:rsid w:val="0026187F"/>
    <w:rsid w:val="002674B8"/>
    <w:rsid w:val="0027134C"/>
    <w:rsid w:val="00271D95"/>
    <w:rsid w:val="00272AB6"/>
    <w:rsid w:val="00282C8F"/>
    <w:rsid w:val="0028381C"/>
    <w:rsid w:val="00283FD7"/>
    <w:rsid w:val="00285924"/>
    <w:rsid w:val="00293813"/>
    <w:rsid w:val="002A0D5C"/>
    <w:rsid w:val="002A264E"/>
    <w:rsid w:val="002A2E61"/>
    <w:rsid w:val="002B26D6"/>
    <w:rsid w:val="002C14E9"/>
    <w:rsid w:val="002C2CE4"/>
    <w:rsid w:val="002C376C"/>
    <w:rsid w:val="002D65F8"/>
    <w:rsid w:val="002D7E05"/>
    <w:rsid w:val="002E07F8"/>
    <w:rsid w:val="002E0B2C"/>
    <w:rsid w:val="002E63B9"/>
    <w:rsid w:val="002F1576"/>
    <w:rsid w:val="002F6F37"/>
    <w:rsid w:val="003128FB"/>
    <w:rsid w:val="00317B4A"/>
    <w:rsid w:val="003213E4"/>
    <w:rsid w:val="0032627F"/>
    <w:rsid w:val="003273FD"/>
    <w:rsid w:val="0032753F"/>
    <w:rsid w:val="00327BBF"/>
    <w:rsid w:val="0033207C"/>
    <w:rsid w:val="003330BD"/>
    <w:rsid w:val="003366BE"/>
    <w:rsid w:val="0034408C"/>
    <w:rsid w:val="003515D4"/>
    <w:rsid w:val="00351C9A"/>
    <w:rsid w:val="00360512"/>
    <w:rsid w:val="003639F9"/>
    <w:rsid w:val="00365371"/>
    <w:rsid w:val="0037398F"/>
    <w:rsid w:val="00380F09"/>
    <w:rsid w:val="003821C8"/>
    <w:rsid w:val="003862EA"/>
    <w:rsid w:val="0039098C"/>
    <w:rsid w:val="003969B5"/>
    <w:rsid w:val="00397B72"/>
    <w:rsid w:val="003A4047"/>
    <w:rsid w:val="003A4E38"/>
    <w:rsid w:val="003A51A9"/>
    <w:rsid w:val="003B634F"/>
    <w:rsid w:val="003B7289"/>
    <w:rsid w:val="003B75B7"/>
    <w:rsid w:val="003C01F9"/>
    <w:rsid w:val="003C47F8"/>
    <w:rsid w:val="003C6ED8"/>
    <w:rsid w:val="003D3C0D"/>
    <w:rsid w:val="003E20FB"/>
    <w:rsid w:val="003E4D4E"/>
    <w:rsid w:val="003E5E62"/>
    <w:rsid w:val="003F4A49"/>
    <w:rsid w:val="00400910"/>
    <w:rsid w:val="004034CB"/>
    <w:rsid w:val="0040426A"/>
    <w:rsid w:val="0040677C"/>
    <w:rsid w:val="00414A4D"/>
    <w:rsid w:val="0041536F"/>
    <w:rsid w:val="00416313"/>
    <w:rsid w:val="004201C1"/>
    <w:rsid w:val="00423916"/>
    <w:rsid w:val="00426768"/>
    <w:rsid w:val="00427D3D"/>
    <w:rsid w:val="004337B1"/>
    <w:rsid w:val="0044382F"/>
    <w:rsid w:val="0044573C"/>
    <w:rsid w:val="0045674B"/>
    <w:rsid w:val="00457C52"/>
    <w:rsid w:val="004630D8"/>
    <w:rsid w:val="00472B86"/>
    <w:rsid w:val="00473BA3"/>
    <w:rsid w:val="00483E8E"/>
    <w:rsid w:val="004873A1"/>
    <w:rsid w:val="00496B7C"/>
    <w:rsid w:val="004A6588"/>
    <w:rsid w:val="004B1172"/>
    <w:rsid w:val="004B3149"/>
    <w:rsid w:val="004B390C"/>
    <w:rsid w:val="004C1013"/>
    <w:rsid w:val="004C1043"/>
    <w:rsid w:val="004D2757"/>
    <w:rsid w:val="004D59AC"/>
    <w:rsid w:val="004E325C"/>
    <w:rsid w:val="004E64AE"/>
    <w:rsid w:val="004F252E"/>
    <w:rsid w:val="004F35A4"/>
    <w:rsid w:val="004F66F8"/>
    <w:rsid w:val="00500CAF"/>
    <w:rsid w:val="00502329"/>
    <w:rsid w:val="0050303A"/>
    <w:rsid w:val="00506B0F"/>
    <w:rsid w:val="005120A1"/>
    <w:rsid w:val="00516DD4"/>
    <w:rsid w:val="00517464"/>
    <w:rsid w:val="0051768E"/>
    <w:rsid w:val="00520E94"/>
    <w:rsid w:val="0052260A"/>
    <w:rsid w:val="0053018F"/>
    <w:rsid w:val="00531187"/>
    <w:rsid w:val="00537A95"/>
    <w:rsid w:val="0055534E"/>
    <w:rsid w:val="00561CA5"/>
    <w:rsid w:val="0056403D"/>
    <w:rsid w:val="00564C86"/>
    <w:rsid w:val="00565444"/>
    <w:rsid w:val="00576B78"/>
    <w:rsid w:val="005801D8"/>
    <w:rsid w:val="0058551C"/>
    <w:rsid w:val="00585984"/>
    <w:rsid w:val="00586BCD"/>
    <w:rsid w:val="00596A53"/>
    <w:rsid w:val="005A781B"/>
    <w:rsid w:val="005B18E2"/>
    <w:rsid w:val="005B5F79"/>
    <w:rsid w:val="005C6915"/>
    <w:rsid w:val="005C6D4F"/>
    <w:rsid w:val="005D0AB3"/>
    <w:rsid w:val="005D3E22"/>
    <w:rsid w:val="005E31A6"/>
    <w:rsid w:val="005E3476"/>
    <w:rsid w:val="005E3D46"/>
    <w:rsid w:val="005F7773"/>
    <w:rsid w:val="00601CD9"/>
    <w:rsid w:val="00605803"/>
    <w:rsid w:val="00606B70"/>
    <w:rsid w:val="00610F5D"/>
    <w:rsid w:val="00613164"/>
    <w:rsid w:val="006170AA"/>
    <w:rsid w:val="006233B5"/>
    <w:rsid w:val="0062496C"/>
    <w:rsid w:val="006250D5"/>
    <w:rsid w:val="006411A2"/>
    <w:rsid w:val="0064795C"/>
    <w:rsid w:val="00650AFA"/>
    <w:rsid w:val="0065735C"/>
    <w:rsid w:val="00657C0B"/>
    <w:rsid w:val="00662C1C"/>
    <w:rsid w:val="00662CDD"/>
    <w:rsid w:val="0067642F"/>
    <w:rsid w:val="006A0CBE"/>
    <w:rsid w:val="006A19B9"/>
    <w:rsid w:val="006B5323"/>
    <w:rsid w:val="006B6EFA"/>
    <w:rsid w:val="006C3602"/>
    <w:rsid w:val="006D09BE"/>
    <w:rsid w:val="006D389E"/>
    <w:rsid w:val="006D7050"/>
    <w:rsid w:val="006F1830"/>
    <w:rsid w:val="006F7E78"/>
    <w:rsid w:val="00710C98"/>
    <w:rsid w:val="0072245D"/>
    <w:rsid w:val="007245CB"/>
    <w:rsid w:val="00725F09"/>
    <w:rsid w:val="007301D6"/>
    <w:rsid w:val="007304AD"/>
    <w:rsid w:val="00733FBC"/>
    <w:rsid w:val="00734120"/>
    <w:rsid w:val="00741C6B"/>
    <w:rsid w:val="00760A73"/>
    <w:rsid w:val="007742F4"/>
    <w:rsid w:val="00775AE3"/>
    <w:rsid w:val="0077600A"/>
    <w:rsid w:val="00780207"/>
    <w:rsid w:val="00782577"/>
    <w:rsid w:val="00794D59"/>
    <w:rsid w:val="007A0BCF"/>
    <w:rsid w:val="007A731E"/>
    <w:rsid w:val="007B01CF"/>
    <w:rsid w:val="007B16BD"/>
    <w:rsid w:val="007B3F21"/>
    <w:rsid w:val="007C5585"/>
    <w:rsid w:val="007C591F"/>
    <w:rsid w:val="007C5B19"/>
    <w:rsid w:val="007D603E"/>
    <w:rsid w:val="007E4961"/>
    <w:rsid w:val="007E74F3"/>
    <w:rsid w:val="007F4C5E"/>
    <w:rsid w:val="007F4E63"/>
    <w:rsid w:val="008038BD"/>
    <w:rsid w:val="008071A4"/>
    <w:rsid w:val="00812324"/>
    <w:rsid w:val="00815600"/>
    <w:rsid w:val="00821670"/>
    <w:rsid w:val="008403BC"/>
    <w:rsid w:val="008518B2"/>
    <w:rsid w:val="00853DAB"/>
    <w:rsid w:val="00854BA6"/>
    <w:rsid w:val="00855415"/>
    <w:rsid w:val="00863CC6"/>
    <w:rsid w:val="008760C7"/>
    <w:rsid w:val="008771A2"/>
    <w:rsid w:val="008778DF"/>
    <w:rsid w:val="0088244E"/>
    <w:rsid w:val="00885E96"/>
    <w:rsid w:val="00890495"/>
    <w:rsid w:val="00894EEC"/>
    <w:rsid w:val="008A2996"/>
    <w:rsid w:val="008A2B63"/>
    <w:rsid w:val="008A5E35"/>
    <w:rsid w:val="008B05C6"/>
    <w:rsid w:val="008B1B14"/>
    <w:rsid w:val="008B1FEA"/>
    <w:rsid w:val="008B6A8B"/>
    <w:rsid w:val="008C1918"/>
    <w:rsid w:val="008C6014"/>
    <w:rsid w:val="008D3A47"/>
    <w:rsid w:val="008D68DC"/>
    <w:rsid w:val="008F0227"/>
    <w:rsid w:val="008F17BA"/>
    <w:rsid w:val="008F3406"/>
    <w:rsid w:val="008F6D31"/>
    <w:rsid w:val="00900122"/>
    <w:rsid w:val="00914439"/>
    <w:rsid w:val="00917CF5"/>
    <w:rsid w:val="00923588"/>
    <w:rsid w:val="0092679D"/>
    <w:rsid w:val="00932CE4"/>
    <w:rsid w:val="00945D78"/>
    <w:rsid w:val="00950179"/>
    <w:rsid w:val="009619BD"/>
    <w:rsid w:val="00961B03"/>
    <w:rsid w:val="0096668C"/>
    <w:rsid w:val="00973F9B"/>
    <w:rsid w:val="00982E49"/>
    <w:rsid w:val="00983BCB"/>
    <w:rsid w:val="009865E8"/>
    <w:rsid w:val="00986E6C"/>
    <w:rsid w:val="00993AE5"/>
    <w:rsid w:val="009A2B14"/>
    <w:rsid w:val="009A7A9D"/>
    <w:rsid w:val="009B57C0"/>
    <w:rsid w:val="009B5B70"/>
    <w:rsid w:val="009C3072"/>
    <w:rsid w:val="009D0592"/>
    <w:rsid w:val="009D5808"/>
    <w:rsid w:val="009E2023"/>
    <w:rsid w:val="009E32A1"/>
    <w:rsid w:val="009E3D2A"/>
    <w:rsid w:val="009E6D2F"/>
    <w:rsid w:val="009F4E04"/>
    <w:rsid w:val="009F7B7C"/>
    <w:rsid w:val="00A010F2"/>
    <w:rsid w:val="00A01CE1"/>
    <w:rsid w:val="00A04F54"/>
    <w:rsid w:val="00A0550B"/>
    <w:rsid w:val="00A07A20"/>
    <w:rsid w:val="00A2012F"/>
    <w:rsid w:val="00A213FD"/>
    <w:rsid w:val="00A43B70"/>
    <w:rsid w:val="00A44E60"/>
    <w:rsid w:val="00A4787B"/>
    <w:rsid w:val="00A54683"/>
    <w:rsid w:val="00A60737"/>
    <w:rsid w:val="00A673A8"/>
    <w:rsid w:val="00A72BFC"/>
    <w:rsid w:val="00A776E6"/>
    <w:rsid w:val="00A83CB2"/>
    <w:rsid w:val="00A84263"/>
    <w:rsid w:val="00A901E1"/>
    <w:rsid w:val="00A9156C"/>
    <w:rsid w:val="00A94430"/>
    <w:rsid w:val="00A952B2"/>
    <w:rsid w:val="00A97121"/>
    <w:rsid w:val="00AA1A91"/>
    <w:rsid w:val="00AA2745"/>
    <w:rsid w:val="00AA47A5"/>
    <w:rsid w:val="00AA522D"/>
    <w:rsid w:val="00AB63E7"/>
    <w:rsid w:val="00AB6945"/>
    <w:rsid w:val="00AB732E"/>
    <w:rsid w:val="00AB752E"/>
    <w:rsid w:val="00AC55D6"/>
    <w:rsid w:val="00AD502D"/>
    <w:rsid w:val="00AE4628"/>
    <w:rsid w:val="00AF5766"/>
    <w:rsid w:val="00AF70D0"/>
    <w:rsid w:val="00B01CDB"/>
    <w:rsid w:val="00B07C03"/>
    <w:rsid w:val="00B11001"/>
    <w:rsid w:val="00B23B27"/>
    <w:rsid w:val="00B2614C"/>
    <w:rsid w:val="00B33425"/>
    <w:rsid w:val="00B33D2C"/>
    <w:rsid w:val="00B44263"/>
    <w:rsid w:val="00B46F78"/>
    <w:rsid w:val="00B50074"/>
    <w:rsid w:val="00B52EB4"/>
    <w:rsid w:val="00B64370"/>
    <w:rsid w:val="00B7589F"/>
    <w:rsid w:val="00B8126A"/>
    <w:rsid w:val="00B82DAF"/>
    <w:rsid w:val="00BB1AF6"/>
    <w:rsid w:val="00BC0B5F"/>
    <w:rsid w:val="00BC6AE2"/>
    <w:rsid w:val="00BC7543"/>
    <w:rsid w:val="00BC7B77"/>
    <w:rsid w:val="00BD179E"/>
    <w:rsid w:val="00BD2751"/>
    <w:rsid w:val="00BD6A65"/>
    <w:rsid w:val="00BD73AE"/>
    <w:rsid w:val="00BE29CF"/>
    <w:rsid w:val="00BE3560"/>
    <w:rsid w:val="00BE425B"/>
    <w:rsid w:val="00BF05F7"/>
    <w:rsid w:val="00C0377B"/>
    <w:rsid w:val="00C04D95"/>
    <w:rsid w:val="00C05FE5"/>
    <w:rsid w:val="00C147A6"/>
    <w:rsid w:val="00C17564"/>
    <w:rsid w:val="00C407D1"/>
    <w:rsid w:val="00C45837"/>
    <w:rsid w:val="00C54249"/>
    <w:rsid w:val="00C57E46"/>
    <w:rsid w:val="00C64F48"/>
    <w:rsid w:val="00C66560"/>
    <w:rsid w:val="00C7076C"/>
    <w:rsid w:val="00C70BDB"/>
    <w:rsid w:val="00C73800"/>
    <w:rsid w:val="00C76C59"/>
    <w:rsid w:val="00C80CCD"/>
    <w:rsid w:val="00C836EF"/>
    <w:rsid w:val="00C93303"/>
    <w:rsid w:val="00CA12F7"/>
    <w:rsid w:val="00CB5E6B"/>
    <w:rsid w:val="00CC05E7"/>
    <w:rsid w:val="00CE13AD"/>
    <w:rsid w:val="00CE161D"/>
    <w:rsid w:val="00CE222E"/>
    <w:rsid w:val="00CE5207"/>
    <w:rsid w:val="00D004E0"/>
    <w:rsid w:val="00D0440A"/>
    <w:rsid w:val="00D20887"/>
    <w:rsid w:val="00D2774A"/>
    <w:rsid w:val="00D56871"/>
    <w:rsid w:val="00D60C75"/>
    <w:rsid w:val="00D647BE"/>
    <w:rsid w:val="00D65095"/>
    <w:rsid w:val="00D80340"/>
    <w:rsid w:val="00D808BD"/>
    <w:rsid w:val="00D95F5A"/>
    <w:rsid w:val="00D96EA3"/>
    <w:rsid w:val="00DA4E1E"/>
    <w:rsid w:val="00DA591C"/>
    <w:rsid w:val="00DA7D87"/>
    <w:rsid w:val="00DB1912"/>
    <w:rsid w:val="00DC14FA"/>
    <w:rsid w:val="00DC27D3"/>
    <w:rsid w:val="00DC3A39"/>
    <w:rsid w:val="00DC3DE0"/>
    <w:rsid w:val="00DC4976"/>
    <w:rsid w:val="00DE223A"/>
    <w:rsid w:val="00DE38DA"/>
    <w:rsid w:val="00DE61D3"/>
    <w:rsid w:val="00DF123E"/>
    <w:rsid w:val="00DF28C5"/>
    <w:rsid w:val="00DF79BB"/>
    <w:rsid w:val="00E03C3C"/>
    <w:rsid w:val="00E03D28"/>
    <w:rsid w:val="00E03E08"/>
    <w:rsid w:val="00E0641A"/>
    <w:rsid w:val="00E069E3"/>
    <w:rsid w:val="00E134EE"/>
    <w:rsid w:val="00E23CCD"/>
    <w:rsid w:val="00E31B77"/>
    <w:rsid w:val="00E34405"/>
    <w:rsid w:val="00E37027"/>
    <w:rsid w:val="00E4113E"/>
    <w:rsid w:val="00E62D45"/>
    <w:rsid w:val="00E72DB8"/>
    <w:rsid w:val="00E75DFC"/>
    <w:rsid w:val="00E82233"/>
    <w:rsid w:val="00E8669A"/>
    <w:rsid w:val="00E94994"/>
    <w:rsid w:val="00EA7898"/>
    <w:rsid w:val="00EB1B68"/>
    <w:rsid w:val="00EC692D"/>
    <w:rsid w:val="00ED0C4B"/>
    <w:rsid w:val="00EE1DCA"/>
    <w:rsid w:val="00EE623A"/>
    <w:rsid w:val="00F00364"/>
    <w:rsid w:val="00F015E1"/>
    <w:rsid w:val="00F03A88"/>
    <w:rsid w:val="00F04D0C"/>
    <w:rsid w:val="00F15BAC"/>
    <w:rsid w:val="00F218CA"/>
    <w:rsid w:val="00F21B49"/>
    <w:rsid w:val="00F22CC1"/>
    <w:rsid w:val="00F24A7C"/>
    <w:rsid w:val="00F343F0"/>
    <w:rsid w:val="00F50461"/>
    <w:rsid w:val="00F52CF2"/>
    <w:rsid w:val="00F55657"/>
    <w:rsid w:val="00F665E2"/>
    <w:rsid w:val="00F66E92"/>
    <w:rsid w:val="00F7038B"/>
    <w:rsid w:val="00F770D3"/>
    <w:rsid w:val="00F91AA8"/>
    <w:rsid w:val="00F94D2F"/>
    <w:rsid w:val="00F9671E"/>
    <w:rsid w:val="00FA0130"/>
    <w:rsid w:val="00FB477C"/>
    <w:rsid w:val="00FB5A60"/>
    <w:rsid w:val="00FC0543"/>
    <w:rsid w:val="00FC24D4"/>
    <w:rsid w:val="00FE1491"/>
    <w:rsid w:val="00FE2120"/>
    <w:rsid w:val="00FF1EC7"/>
    <w:rsid w:val="00FF26DC"/>
    <w:rsid w:val="00FF45D1"/>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3A264"/>
  <w15:chartTrackingRefBased/>
  <w15:docId w15:val="{0AE9803A-8B2C-4E3F-A2B5-68AC899E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3B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34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347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34E"/>
    <w:pPr>
      <w:ind w:left="720"/>
      <w:contextualSpacing/>
    </w:pPr>
  </w:style>
  <w:style w:type="paragraph" w:styleId="FootnoteText">
    <w:name w:val="footnote text"/>
    <w:basedOn w:val="Normal"/>
    <w:link w:val="FootnoteTextChar"/>
    <w:uiPriority w:val="99"/>
    <w:unhideWhenUsed/>
    <w:rsid w:val="0096668C"/>
    <w:rPr>
      <w:sz w:val="20"/>
      <w:szCs w:val="20"/>
    </w:rPr>
  </w:style>
  <w:style w:type="character" w:customStyle="1" w:styleId="FootnoteTextChar">
    <w:name w:val="Footnote Text Char"/>
    <w:basedOn w:val="DefaultParagraphFont"/>
    <w:link w:val="FootnoteText"/>
    <w:uiPriority w:val="99"/>
    <w:rsid w:val="0096668C"/>
    <w:rPr>
      <w:sz w:val="20"/>
      <w:szCs w:val="20"/>
    </w:rPr>
  </w:style>
  <w:style w:type="character" w:styleId="FootnoteReference">
    <w:name w:val="footnote reference"/>
    <w:basedOn w:val="DefaultParagraphFont"/>
    <w:uiPriority w:val="99"/>
    <w:semiHidden/>
    <w:unhideWhenUsed/>
    <w:rsid w:val="0096668C"/>
    <w:rPr>
      <w:vertAlign w:val="superscript"/>
    </w:rPr>
  </w:style>
  <w:style w:type="paragraph" w:styleId="Header">
    <w:name w:val="header"/>
    <w:basedOn w:val="Normal"/>
    <w:link w:val="HeaderChar"/>
    <w:uiPriority w:val="99"/>
    <w:unhideWhenUsed/>
    <w:rsid w:val="0096668C"/>
    <w:pPr>
      <w:tabs>
        <w:tab w:val="center" w:pos="4680"/>
        <w:tab w:val="right" w:pos="9360"/>
      </w:tabs>
    </w:pPr>
  </w:style>
  <w:style w:type="character" w:customStyle="1" w:styleId="HeaderChar">
    <w:name w:val="Header Char"/>
    <w:basedOn w:val="DefaultParagraphFont"/>
    <w:link w:val="Header"/>
    <w:uiPriority w:val="99"/>
    <w:rsid w:val="0096668C"/>
  </w:style>
  <w:style w:type="paragraph" w:styleId="Footer">
    <w:name w:val="footer"/>
    <w:basedOn w:val="Normal"/>
    <w:link w:val="FooterChar"/>
    <w:uiPriority w:val="99"/>
    <w:unhideWhenUsed/>
    <w:rsid w:val="0096668C"/>
    <w:pPr>
      <w:tabs>
        <w:tab w:val="center" w:pos="4680"/>
        <w:tab w:val="right" w:pos="9360"/>
      </w:tabs>
    </w:pPr>
  </w:style>
  <w:style w:type="character" w:customStyle="1" w:styleId="FooterChar">
    <w:name w:val="Footer Char"/>
    <w:basedOn w:val="DefaultParagraphFont"/>
    <w:link w:val="Footer"/>
    <w:uiPriority w:val="99"/>
    <w:rsid w:val="0096668C"/>
  </w:style>
  <w:style w:type="table" w:styleId="TableGrid">
    <w:name w:val="Table Grid"/>
    <w:basedOn w:val="TableNormal"/>
    <w:uiPriority w:val="39"/>
    <w:rsid w:val="007F4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
    <w:name w:val="tbl-txt"/>
    <w:basedOn w:val="Normal"/>
    <w:rsid w:val="00DC14F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14FA"/>
    <w:rPr>
      <w:color w:val="0000FF"/>
      <w:u w:val="single"/>
    </w:rPr>
  </w:style>
  <w:style w:type="character" w:customStyle="1" w:styleId="super">
    <w:name w:val="super"/>
    <w:basedOn w:val="DefaultParagraphFont"/>
    <w:rsid w:val="00DC14FA"/>
  </w:style>
  <w:style w:type="paragraph" w:customStyle="1" w:styleId="note">
    <w:name w:val="note"/>
    <w:basedOn w:val="Normal"/>
    <w:rsid w:val="00DC14FA"/>
    <w:pPr>
      <w:spacing w:before="100" w:beforeAutospacing="1" w:after="100" w:afterAutospacing="1"/>
    </w:pPr>
    <w:rPr>
      <w:rFonts w:ascii="Times New Roman" w:eastAsia="Times New Roman" w:hAnsi="Times New Roman" w:cs="Times New Roman"/>
      <w:sz w:val="24"/>
      <w:szCs w:val="24"/>
    </w:rPr>
  </w:style>
  <w:style w:type="character" w:customStyle="1" w:styleId="sub">
    <w:name w:val="sub"/>
    <w:basedOn w:val="DefaultParagraphFont"/>
    <w:rsid w:val="00F218CA"/>
  </w:style>
  <w:style w:type="character" w:customStyle="1" w:styleId="bold">
    <w:name w:val="bold"/>
    <w:basedOn w:val="DefaultParagraphFont"/>
    <w:rsid w:val="00613164"/>
  </w:style>
  <w:style w:type="paragraph" w:customStyle="1" w:styleId="Normal1">
    <w:name w:val="Normal1"/>
    <w:basedOn w:val="Normal"/>
    <w:rsid w:val="00FF26DC"/>
    <w:pPr>
      <w:spacing w:before="100" w:beforeAutospacing="1" w:after="100" w:afterAutospacing="1"/>
    </w:pPr>
    <w:rPr>
      <w:rFonts w:ascii="Times New Roman" w:eastAsia="Times New Roman" w:hAnsi="Times New Roman" w:cs="Times New Roman"/>
      <w:sz w:val="24"/>
      <w:szCs w:val="24"/>
    </w:rPr>
  </w:style>
  <w:style w:type="paragraph" w:customStyle="1" w:styleId="tbl-hdr">
    <w:name w:val="tbl-hdr"/>
    <w:basedOn w:val="Normal"/>
    <w:rsid w:val="003B7289"/>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38BD"/>
    <w:rPr>
      <w:sz w:val="16"/>
      <w:szCs w:val="16"/>
    </w:rPr>
  </w:style>
  <w:style w:type="paragraph" w:styleId="CommentText">
    <w:name w:val="annotation text"/>
    <w:basedOn w:val="Normal"/>
    <w:link w:val="CommentTextChar"/>
    <w:uiPriority w:val="99"/>
    <w:semiHidden/>
    <w:unhideWhenUsed/>
    <w:rsid w:val="008038BD"/>
    <w:rPr>
      <w:sz w:val="20"/>
      <w:szCs w:val="20"/>
    </w:rPr>
  </w:style>
  <w:style w:type="character" w:customStyle="1" w:styleId="CommentTextChar">
    <w:name w:val="Comment Text Char"/>
    <w:basedOn w:val="DefaultParagraphFont"/>
    <w:link w:val="CommentText"/>
    <w:uiPriority w:val="99"/>
    <w:semiHidden/>
    <w:rsid w:val="008038BD"/>
    <w:rPr>
      <w:sz w:val="20"/>
      <w:szCs w:val="20"/>
    </w:rPr>
  </w:style>
  <w:style w:type="paragraph" w:styleId="CommentSubject">
    <w:name w:val="annotation subject"/>
    <w:basedOn w:val="CommentText"/>
    <w:next w:val="CommentText"/>
    <w:link w:val="CommentSubjectChar"/>
    <w:uiPriority w:val="99"/>
    <w:semiHidden/>
    <w:unhideWhenUsed/>
    <w:rsid w:val="008038BD"/>
    <w:rPr>
      <w:b/>
      <w:bCs/>
    </w:rPr>
  </w:style>
  <w:style w:type="character" w:customStyle="1" w:styleId="CommentSubjectChar">
    <w:name w:val="Comment Subject Char"/>
    <w:basedOn w:val="CommentTextChar"/>
    <w:link w:val="CommentSubject"/>
    <w:uiPriority w:val="99"/>
    <w:semiHidden/>
    <w:rsid w:val="008038BD"/>
    <w:rPr>
      <w:b/>
      <w:bCs/>
      <w:sz w:val="20"/>
      <w:szCs w:val="20"/>
    </w:rPr>
  </w:style>
  <w:style w:type="paragraph" w:styleId="BalloonText">
    <w:name w:val="Balloon Text"/>
    <w:basedOn w:val="Normal"/>
    <w:link w:val="BalloonTextChar"/>
    <w:uiPriority w:val="99"/>
    <w:semiHidden/>
    <w:unhideWhenUsed/>
    <w:rsid w:val="00803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8BD"/>
    <w:rPr>
      <w:rFonts w:ascii="Segoe UI" w:hAnsi="Segoe UI" w:cs="Segoe UI"/>
      <w:sz w:val="18"/>
      <w:szCs w:val="18"/>
    </w:rPr>
  </w:style>
  <w:style w:type="paragraph" w:customStyle="1" w:styleId="Normal2">
    <w:name w:val="Normal2"/>
    <w:basedOn w:val="Normal"/>
    <w:rsid w:val="006D09BE"/>
    <w:pPr>
      <w:spacing w:before="100" w:beforeAutospacing="1" w:after="100" w:afterAutospacing="1"/>
    </w:pPr>
    <w:rPr>
      <w:rFonts w:ascii="Times New Roman" w:eastAsia="Times New Roman" w:hAnsi="Times New Roman" w:cs="Times New Roman"/>
      <w:sz w:val="24"/>
      <w:szCs w:val="24"/>
    </w:rPr>
  </w:style>
  <w:style w:type="paragraph" w:customStyle="1" w:styleId="ti-grseq-1">
    <w:name w:val="ti-grseq-1"/>
    <w:basedOn w:val="Normal"/>
    <w:rsid w:val="000D24DF"/>
    <w:pPr>
      <w:spacing w:before="100" w:beforeAutospacing="1" w:after="100" w:afterAutospacing="1"/>
    </w:pPr>
    <w:rPr>
      <w:rFonts w:ascii="Times New Roman" w:eastAsia="Times New Roman" w:hAnsi="Times New Roman" w:cs="Times New Roman"/>
      <w:sz w:val="24"/>
      <w:szCs w:val="24"/>
    </w:rPr>
  </w:style>
  <w:style w:type="paragraph" w:customStyle="1" w:styleId="ti-tbl">
    <w:name w:val="ti-tbl"/>
    <w:basedOn w:val="Normal"/>
    <w:rsid w:val="003330BD"/>
    <w:pPr>
      <w:spacing w:before="100" w:beforeAutospacing="1" w:after="100" w:afterAutospacing="1"/>
    </w:pPr>
    <w:rPr>
      <w:rFonts w:ascii="Times New Roman" w:eastAsia="Times New Roman" w:hAnsi="Times New Roman" w:cs="Times New Roman"/>
      <w:sz w:val="24"/>
      <w:szCs w:val="24"/>
    </w:rPr>
  </w:style>
  <w:style w:type="character" w:customStyle="1" w:styleId="italic">
    <w:name w:val="italic"/>
    <w:basedOn w:val="DefaultParagraphFont"/>
    <w:rsid w:val="003330BD"/>
  </w:style>
  <w:style w:type="paragraph" w:styleId="NormalWeb">
    <w:name w:val="Normal (Web)"/>
    <w:basedOn w:val="Normal"/>
    <w:uiPriority w:val="99"/>
    <w:semiHidden/>
    <w:unhideWhenUsed/>
    <w:rsid w:val="003330BD"/>
    <w:pPr>
      <w:spacing w:before="100" w:beforeAutospacing="1" w:after="100" w:afterAutospacing="1"/>
    </w:pPr>
    <w:rPr>
      <w:rFonts w:ascii="Times New Roman" w:eastAsia="Times New Roman" w:hAnsi="Times New Roman" w:cs="Times New Roman"/>
      <w:sz w:val="24"/>
      <w:szCs w:val="24"/>
    </w:rPr>
  </w:style>
  <w:style w:type="paragraph" w:customStyle="1" w:styleId="tbl-num">
    <w:name w:val="tbl-num"/>
    <w:basedOn w:val="Normal"/>
    <w:rsid w:val="003330BD"/>
    <w:pPr>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6250D5"/>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73B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3BA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34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3476"/>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44E60"/>
    <w:pPr>
      <w:spacing w:line="259" w:lineRule="auto"/>
      <w:outlineLvl w:val="9"/>
    </w:pPr>
  </w:style>
  <w:style w:type="paragraph" w:styleId="TOC1">
    <w:name w:val="toc 1"/>
    <w:basedOn w:val="Normal"/>
    <w:next w:val="Normal"/>
    <w:autoRedefine/>
    <w:uiPriority w:val="39"/>
    <w:unhideWhenUsed/>
    <w:rsid w:val="00A44E60"/>
    <w:pPr>
      <w:spacing w:after="100"/>
    </w:pPr>
  </w:style>
  <w:style w:type="paragraph" w:styleId="TOC2">
    <w:name w:val="toc 2"/>
    <w:basedOn w:val="Normal"/>
    <w:next w:val="Normal"/>
    <w:autoRedefine/>
    <w:uiPriority w:val="39"/>
    <w:unhideWhenUsed/>
    <w:rsid w:val="00A44E60"/>
    <w:pPr>
      <w:spacing w:after="100"/>
      <w:ind w:left="220"/>
    </w:pPr>
  </w:style>
  <w:style w:type="paragraph" w:styleId="TOC3">
    <w:name w:val="toc 3"/>
    <w:basedOn w:val="Normal"/>
    <w:next w:val="Normal"/>
    <w:autoRedefine/>
    <w:uiPriority w:val="39"/>
    <w:unhideWhenUsed/>
    <w:rsid w:val="00A44E60"/>
    <w:pPr>
      <w:spacing w:after="100"/>
      <w:ind w:left="440"/>
    </w:pPr>
  </w:style>
  <w:style w:type="paragraph" w:styleId="NoSpacing">
    <w:name w:val="No Spacing"/>
    <w:link w:val="NoSpacingChar"/>
    <w:uiPriority w:val="1"/>
    <w:qFormat/>
    <w:rsid w:val="00A43B70"/>
    <w:rPr>
      <w:rFonts w:asciiTheme="minorHAnsi" w:eastAsiaTheme="minorEastAsia" w:hAnsiTheme="minorHAnsi"/>
    </w:rPr>
  </w:style>
  <w:style w:type="character" w:customStyle="1" w:styleId="NoSpacingChar">
    <w:name w:val="No Spacing Char"/>
    <w:basedOn w:val="DefaultParagraphFont"/>
    <w:link w:val="NoSpacing"/>
    <w:uiPriority w:val="1"/>
    <w:rsid w:val="00A43B70"/>
    <w:rPr>
      <w:rFonts w:asciiTheme="minorHAnsi" w:eastAsiaTheme="minorEastAsia" w:hAnsiTheme="minorHAnsi"/>
    </w:rPr>
  </w:style>
  <w:style w:type="character" w:styleId="FollowedHyperlink">
    <w:name w:val="FollowedHyperlink"/>
    <w:basedOn w:val="DefaultParagraphFont"/>
    <w:uiPriority w:val="99"/>
    <w:semiHidden/>
    <w:unhideWhenUsed/>
    <w:rsid w:val="00FF5473"/>
    <w:rPr>
      <w:color w:val="954F72" w:themeColor="followedHyperlink"/>
      <w:u w:val="single"/>
    </w:rPr>
  </w:style>
  <w:style w:type="paragraph" w:styleId="Revision">
    <w:name w:val="Revision"/>
    <w:hidden/>
    <w:uiPriority w:val="99"/>
    <w:semiHidden/>
    <w:rsid w:val="00DE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837">
      <w:bodyDiv w:val="1"/>
      <w:marLeft w:val="0"/>
      <w:marRight w:val="0"/>
      <w:marTop w:val="0"/>
      <w:marBottom w:val="0"/>
      <w:divBdr>
        <w:top w:val="none" w:sz="0" w:space="0" w:color="auto"/>
        <w:left w:val="none" w:sz="0" w:space="0" w:color="auto"/>
        <w:bottom w:val="none" w:sz="0" w:space="0" w:color="auto"/>
        <w:right w:val="none" w:sz="0" w:space="0" w:color="auto"/>
      </w:divBdr>
    </w:div>
    <w:div w:id="28338190">
      <w:bodyDiv w:val="1"/>
      <w:marLeft w:val="0"/>
      <w:marRight w:val="0"/>
      <w:marTop w:val="0"/>
      <w:marBottom w:val="0"/>
      <w:divBdr>
        <w:top w:val="none" w:sz="0" w:space="0" w:color="auto"/>
        <w:left w:val="none" w:sz="0" w:space="0" w:color="auto"/>
        <w:bottom w:val="none" w:sz="0" w:space="0" w:color="auto"/>
        <w:right w:val="none" w:sz="0" w:space="0" w:color="auto"/>
      </w:divBdr>
    </w:div>
    <w:div w:id="71702321">
      <w:bodyDiv w:val="1"/>
      <w:marLeft w:val="0"/>
      <w:marRight w:val="0"/>
      <w:marTop w:val="0"/>
      <w:marBottom w:val="0"/>
      <w:divBdr>
        <w:top w:val="none" w:sz="0" w:space="0" w:color="auto"/>
        <w:left w:val="none" w:sz="0" w:space="0" w:color="auto"/>
        <w:bottom w:val="none" w:sz="0" w:space="0" w:color="auto"/>
        <w:right w:val="none" w:sz="0" w:space="0" w:color="auto"/>
      </w:divBdr>
    </w:div>
    <w:div w:id="109780894">
      <w:bodyDiv w:val="1"/>
      <w:marLeft w:val="0"/>
      <w:marRight w:val="0"/>
      <w:marTop w:val="0"/>
      <w:marBottom w:val="0"/>
      <w:divBdr>
        <w:top w:val="none" w:sz="0" w:space="0" w:color="auto"/>
        <w:left w:val="none" w:sz="0" w:space="0" w:color="auto"/>
        <w:bottom w:val="none" w:sz="0" w:space="0" w:color="auto"/>
        <w:right w:val="none" w:sz="0" w:space="0" w:color="auto"/>
      </w:divBdr>
    </w:div>
    <w:div w:id="151215724">
      <w:bodyDiv w:val="1"/>
      <w:marLeft w:val="0"/>
      <w:marRight w:val="0"/>
      <w:marTop w:val="0"/>
      <w:marBottom w:val="0"/>
      <w:divBdr>
        <w:top w:val="none" w:sz="0" w:space="0" w:color="auto"/>
        <w:left w:val="none" w:sz="0" w:space="0" w:color="auto"/>
        <w:bottom w:val="none" w:sz="0" w:space="0" w:color="auto"/>
        <w:right w:val="none" w:sz="0" w:space="0" w:color="auto"/>
      </w:divBdr>
    </w:div>
    <w:div w:id="195704274">
      <w:bodyDiv w:val="1"/>
      <w:marLeft w:val="0"/>
      <w:marRight w:val="0"/>
      <w:marTop w:val="0"/>
      <w:marBottom w:val="0"/>
      <w:divBdr>
        <w:top w:val="none" w:sz="0" w:space="0" w:color="auto"/>
        <w:left w:val="none" w:sz="0" w:space="0" w:color="auto"/>
        <w:bottom w:val="none" w:sz="0" w:space="0" w:color="auto"/>
        <w:right w:val="none" w:sz="0" w:space="0" w:color="auto"/>
      </w:divBdr>
    </w:div>
    <w:div w:id="217478006">
      <w:bodyDiv w:val="1"/>
      <w:marLeft w:val="0"/>
      <w:marRight w:val="0"/>
      <w:marTop w:val="0"/>
      <w:marBottom w:val="0"/>
      <w:divBdr>
        <w:top w:val="none" w:sz="0" w:space="0" w:color="auto"/>
        <w:left w:val="none" w:sz="0" w:space="0" w:color="auto"/>
        <w:bottom w:val="none" w:sz="0" w:space="0" w:color="auto"/>
        <w:right w:val="none" w:sz="0" w:space="0" w:color="auto"/>
      </w:divBdr>
    </w:div>
    <w:div w:id="220675102">
      <w:bodyDiv w:val="1"/>
      <w:marLeft w:val="0"/>
      <w:marRight w:val="0"/>
      <w:marTop w:val="0"/>
      <w:marBottom w:val="0"/>
      <w:divBdr>
        <w:top w:val="none" w:sz="0" w:space="0" w:color="auto"/>
        <w:left w:val="none" w:sz="0" w:space="0" w:color="auto"/>
        <w:bottom w:val="none" w:sz="0" w:space="0" w:color="auto"/>
        <w:right w:val="none" w:sz="0" w:space="0" w:color="auto"/>
      </w:divBdr>
    </w:div>
    <w:div w:id="298612571">
      <w:bodyDiv w:val="1"/>
      <w:marLeft w:val="0"/>
      <w:marRight w:val="0"/>
      <w:marTop w:val="0"/>
      <w:marBottom w:val="0"/>
      <w:divBdr>
        <w:top w:val="none" w:sz="0" w:space="0" w:color="auto"/>
        <w:left w:val="none" w:sz="0" w:space="0" w:color="auto"/>
        <w:bottom w:val="none" w:sz="0" w:space="0" w:color="auto"/>
        <w:right w:val="none" w:sz="0" w:space="0" w:color="auto"/>
      </w:divBdr>
    </w:div>
    <w:div w:id="348412978">
      <w:bodyDiv w:val="1"/>
      <w:marLeft w:val="0"/>
      <w:marRight w:val="0"/>
      <w:marTop w:val="0"/>
      <w:marBottom w:val="0"/>
      <w:divBdr>
        <w:top w:val="none" w:sz="0" w:space="0" w:color="auto"/>
        <w:left w:val="none" w:sz="0" w:space="0" w:color="auto"/>
        <w:bottom w:val="none" w:sz="0" w:space="0" w:color="auto"/>
        <w:right w:val="none" w:sz="0" w:space="0" w:color="auto"/>
      </w:divBdr>
    </w:div>
    <w:div w:id="410811799">
      <w:bodyDiv w:val="1"/>
      <w:marLeft w:val="0"/>
      <w:marRight w:val="0"/>
      <w:marTop w:val="0"/>
      <w:marBottom w:val="0"/>
      <w:divBdr>
        <w:top w:val="none" w:sz="0" w:space="0" w:color="auto"/>
        <w:left w:val="none" w:sz="0" w:space="0" w:color="auto"/>
        <w:bottom w:val="none" w:sz="0" w:space="0" w:color="auto"/>
        <w:right w:val="none" w:sz="0" w:space="0" w:color="auto"/>
      </w:divBdr>
    </w:div>
    <w:div w:id="437258094">
      <w:bodyDiv w:val="1"/>
      <w:marLeft w:val="0"/>
      <w:marRight w:val="0"/>
      <w:marTop w:val="0"/>
      <w:marBottom w:val="0"/>
      <w:divBdr>
        <w:top w:val="none" w:sz="0" w:space="0" w:color="auto"/>
        <w:left w:val="none" w:sz="0" w:space="0" w:color="auto"/>
        <w:bottom w:val="none" w:sz="0" w:space="0" w:color="auto"/>
        <w:right w:val="none" w:sz="0" w:space="0" w:color="auto"/>
      </w:divBdr>
    </w:div>
    <w:div w:id="458652471">
      <w:bodyDiv w:val="1"/>
      <w:marLeft w:val="0"/>
      <w:marRight w:val="0"/>
      <w:marTop w:val="0"/>
      <w:marBottom w:val="0"/>
      <w:divBdr>
        <w:top w:val="none" w:sz="0" w:space="0" w:color="auto"/>
        <w:left w:val="none" w:sz="0" w:space="0" w:color="auto"/>
        <w:bottom w:val="none" w:sz="0" w:space="0" w:color="auto"/>
        <w:right w:val="none" w:sz="0" w:space="0" w:color="auto"/>
      </w:divBdr>
    </w:div>
    <w:div w:id="461046818">
      <w:bodyDiv w:val="1"/>
      <w:marLeft w:val="0"/>
      <w:marRight w:val="0"/>
      <w:marTop w:val="0"/>
      <w:marBottom w:val="0"/>
      <w:divBdr>
        <w:top w:val="none" w:sz="0" w:space="0" w:color="auto"/>
        <w:left w:val="none" w:sz="0" w:space="0" w:color="auto"/>
        <w:bottom w:val="none" w:sz="0" w:space="0" w:color="auto"/>
        <w:right w:val="none" w:sz="0" w:space="0" w:color="auto"/>
      </w:divBdr>
    </w:div>
    <w:div w:id="494150173">
      <w:bodyDiv w:val="1"/>
      <w:marLeft w:val="0"/>
      <w:marRight w:val="0"/>
      <w:marTop w:val="0"/>
      <w:marBottom w:val="0"/>
      <w:divBdr>
        <w:top w:val="none" w:sz="0" w:space="0" w:color="auto"/>
        <w:left w:val="none" w:sz="0" w:space="0" w:color="auto"/>
        <w:bottom w:val="none" w:sz="0" w:space="0" w:color="auto"/>
        <w:right w:val="none" w:sz="0" w:space="0" w:color="auto"/>
      </w:divBdr>
    </w:div>
    <w:div w:id="650526337">
      <w:bodyDiv w:val="1"/>
      <w:marLeft w:val="0"/>
      <w:marRight w:val="0"/>
      <w:marTop w:val="0"/>
      <w:marBottom w:val="0"/>
      <w:divBdr>
        <w:top w:val="none" w:sz="0" w:space="0" w:color="auto"/>
        <w:left w:val="none" w:sz="0" w:space="0" w:color="auto"/>
        <w:bottom w:val="none" w:sz="0" w:space="0" w:color="auto"/>
        <w:right w:val="none" w:sz="0" w:space="0" w:color="auto"/>
      </w:divBdr>
    </w:div>
    <w:div w:id="666598098">
      <w:bodyDiv w:val="1"/>
      <w:marLeft w:val="0"/>
      <w:marRight w:val="0"/>
      <w:marTop w:val="0"/>
      <w:marBottom w:val="0"/>
      <w:divBdr>
        <w:top w:val="none" w:sz="0" w:space="0" w:color="auto"/>
        <w:left w:val="none" w:sz="0" w:space="0" w:color="auto"/>
        <w:bottom w:val="none" w:sz="0" w:space="0" w:color="auto"/>
        <w:right w:val="none" w:sz="0" w:space="0" w:color="auto"/>
      </w:divBdr>
    </w:div>
    <w:div w:id="718821476">
      <w:bodyDiv w:val="1"/>
      <w:marLeft w:val="0"/>
      <w:marRight w:val="0"/>
      <w:marTop w:val="0"/>
      <w:marBottom w:val="0"/>
      <w:divBdr>
        <w:top w:val="none" w:sz="0" w:space="0" w:color="auto"/>
        <w:left w:val="none" w:sz="0" w:space="0" w:color="auto"/>
        <w:bottom w:val="none" w:sz="0" w:space="0" w:color="auto"/>
        <w:right w:val="none" w:sz="0" w:space="0" w:color="auto"/>
      </w:divBdr>
    </w:div>
    <w:div w:id="736393961">
      <w:bodyDiv w:val="1"/>
      <w:marLeft w:val="0"/>
      <w:marRight w:val="0"/>
      <w:marTop w:val="0"/>
      <w:marBottom w:val="0"/>
      <w:divBdr>
        <w:top w:val="none" w:sz="0" w:space="0" w:color="auto"/>
        <w:left w:val="none" w:sz="0" w:space="0" w:color="auto"/>
        <w:bottom w:val="none" w:sz="0" w:space="0" w:color="auto"/>
        <w:right w:val="none" w:sz="0" w:space="0" w:color="auto"/>
      </w:divBdr>
    </w:div>
    <w:div w:id="788670423">
      <w:bodyDiv w:val="1"/>
      <w:marLeft w:val="0"/>
      <w:marRight w:val="0"/>
      <w:marTop w:val="0"/>
      <w:marBottom w:val="0"/>
      <w:divBdr>
        <w:top w:val="none" w:sz="0" w:space="0" w:color="auto"/>
        <w:left w:val="none" w:sz="0" w:space="0" w:color="auto"/>
        <w:bottom w:val="none" w:sz="0" w:space="0" w:color="auto"/>
        <w:right w:val="none" w:sz="0" w:space="0" w:color="auto"/>
      </w:divBdr>
    </w:div>
    <w:div w:id="799807979">
      <w:bodyDiv w:val="1"/>
      <w:marLeft w:val="0"/>
      <w:marRight w:val="0"/>
      <w:marTop w:val="0"/>
      <w:marBottom w:val="0"/>
      <w:divBdr>
        <w:top w:val="none" w:sz="0" w:space="0" w:color="auto"/>
        <w:left w:val="none" w:sz="0" w:space="0" w:color="auto"/>
        <w:bottom w:val="none" w:sz="0" w:space="0" w:color="auto"/>
        <w:right w:val="none" w:sz="0" w:space="0" w:color="auto"/>
      </w:divBdr>
    </w:div>
    <w:div w:id="876621006">
      <w:bodyDiv w:val="1"/>
      <w:marLeft w:val="0"/>
      <w:marRight w:val="0"/>
      <w:marTop w:val="0"/>
      <w:marBottom w:val="0"/>
      <w:divBdr>
        <w:top w:val="none" w:sz="0" w:space="0" w:color="auto"/>
        <w:left w:val="none" w:sz="0" w:space="0" w:color="auto"/>
        <w:bottom w:val="none" w:sz="0" w:space="0" w:color="auto"/>
        <w:right w:val="none" w:sz="0" w:space="0" w:color="auto"/>
      </w:divBdr>
    </w:div>
    <w:div w:id="929697145">
      <w:bodyDiv w:val="1"/>
      <w:marLeft w:val="0"/>
      <w:marRight w:val="0"/>
      <w:marTop w:val="0"/>
      <w:marBottom w:val="0"/>
      <w:divBdr>
        <w:top w:val="none" w:sz="0" w:space="0" w:color="auto"/>
        <w:left w:val="none" w:sz="0" w:space="0" w:color="auto"/>
        <w:bottom w:val="none" w:sz="0" w:space="0" w:color="auto"/>
        <w:right w:val="none" w:sz="0" w:space="0" w:color="auto"/>
      </w:divBdr>
    </w:div>
    <w:div w:id="972292426">
      <w:bodyDiv w:val="1"/>
      <w:marLeft w:val="0"/>
      <w:marRight w:val="0"/>
      <w:marTop w:val="0"/>
      <w:marBottom w:val="0"/>
      <w:divBdr>
        <w:top w:val="none" w:sz="0" w:space="0" w:color="auto"/>
        <w:left w:val="none" w:sz="0" w:space="0" w:color="auto"/>
        <w:bottom w:val="none" w:sz="0" w:space="0" w:color="auto"/>
        <w:right w:val="none" w:sz="0" w:space="0" w:color="auto"/>
      </w:divBdr>
    </w:div>
    <w:div w:id="1078408000">
      <w:bodyDiv w:val="1"/>
      <w:marLeft w:val="0"/>
      <w:marRight w:val="0"/>
      <w:marTop w:val="0"/>
      <w:marBottom w:val="0"/>
      <w:divBdr>
        <w:top w:val="none" w:sz="0" w:space="0" w:color="auto"/>
        <w:left w:val="none" w:sz="0" w:space="0" w:color="auto"/>
        <w:bottom w:val="none" w:sz="0" w:space="0" w:color="auto"/>
        <w:right w:val="none" w:sz="0" w:space="0" w:color="auto"/>
      </w:divBdr>
    </w:div>
    <w:div w:id="1078746198">
      <w:bodyDiv w:val="1"/>
      <w:marLeft w:val="0"/>
      <w:marRight w:val="0"/>
      <w:marTop w:val="0"/>
      <w:marBottom w:val="0"/>
      <w:divBdr>
        <w:top w:val="none" w:sz="0" w:space="0" w:color="auto"/>
        <w:left w:val="none" w:sz="0" w:space="0" w:color="auto"/>
        <w:bottom w:val="none" w:sz="0" w:space="0" w:color="auto"/>
        <w:right w:val="none" w:sz="0" w:space="0" w:color="auto"/>
      </w:divBdr>
    </w:div>
    <w:div w:id="1124076839">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202396945">
      <w:bodyDiv w:val="1"/>
      <w:marLeft w:val="0"/>
      <w:marRight w:val="0"/>
      <w:marTop w:val="0"/>
      <w:marBottom w:val="0"/>
      <w:divBdr>
        <w:top w:val="none" w:sz="0" w:space="0" w:color="auto"/>
        <w:left w:val="none" w:sz="0" w:space="0" w:color="auto"/>
        <w:bottom w:val="none" w:sz="0" w:space="0" w:color="auto"/>
        <w:right w:val="none" w:sz="0" w:space="0" w:color="auto"/>
      </w:divBdr>
    </w:div>
    <w:div w:id="1286698959">
      <w:bodyDiv w:val="1"/>
      <w:marLeft w:val="0"/>
      <w:marRight w:val="0"/>
      <w:marTop w:val="0"/>
      <w:marBottom w:val="0"/>
      <w:divBdr>
        <w:top w:val="none" w:sz="0" w:space="0" w:color="auto"/>
        <w:left w:val="none" w:sz="0" w:space="0" w:color="auto"/>
        <w:bottom w:val="none" w:sz="0" w:space="0" w:color="auto"/>
        <w:right w:val="none" w:sz="0" w:space="0" w:color="auto"/>
      </w:divBdr>
    </w:div>
    <w:div w:id="1304701290">
      <w:bodyDiv w:val="1"/>
      <w:marLeft w:val="0"/>
      <w:marRight w:val="0"/>
      <w:marTop w:val="0"/>
      <w:marBottom w:val="0"/>
      <w:divBdr>
        <w:top w:val="none" w:sz="0" w:space="0" w:color="auto"/>
        <w:left w:val="none" w:sz="0" w:space="0" w:color="auto"/>
        <w:bottom w:val="none" w:sz="0" w:space="0" w:color="auto"/>
        <w:right w:val="none" w:sz="0" w:space="0" w:color="auto"/>
      </w:divBdr>
    </w:div>
    <w:div w:id="1365640768">
      <w:bodyDiv w:val="1"/>
      <w:marLeft w:val="0"/>
      <w:marRight w:val="0"/>
      <w:marTop w:val="0"/>
      <w:marBottom w:val="0"/>
      <w:divBdr>
        <w:top w:val="none" w:sz="0" w:space="0" w:color="auto"/>
        <w:left w:val="none" w:sz="0" w:space="0" w:color="auto"/>
        <w:bottom w:val="none" w:sz="0" w:space="0" w:color="auto"/>
        <w:right w:val="none" w:sz="0" w:space="0" w:color="auto"/>
      </w:divBdr>
    </w:div>
    <w:div w:id="1443458966">
      <w:bodyDiv w:val="1"/>
      <w:marLeft w:val="0"/>
      <w:marRight w:val="0"/>
      <w:marTop w:val="0"/>
      <w:marBottom w:val="0"/>
      <w:divBdr>
        <w:top w:val="none" w:sz="0" w:space="0" w:color="auto"/>
        <w:left w:val="none" w:sz="0" w:space="0" w:color="auto"/>
        <w:bottom w:val="none" w:sz="0" w:space="0" w:color="auto"/>
        <w:right w:val="none" w:sz="0" w:space="0" w:color="auto"/>
      </w:divBdr>
    </w:div>
    <w:div w:id="1459953000">
      <w:bodyDiv w:val="1"/>
      <w:marLeft w:val="0"/>
      <w:marRight w:val="0"/>
      <w:marTop w:val="0"/>
      <w:marBottom w:val="0"/>
      <w:divBdr>
        <w:top w:val="none" w:sz="0" w:space="0" w:color="auto"/>
        <w:left w:val="none" w:sz="0" w:space="0" w:color="auto"/>
        <w:bottom w:val="none" w:sz="0" w:space="0" w:color="auto"/>
        <w:right w:val="none" w:sz="0" w:space="0" w:color="auto"/>
      </w:divBdr>
    </w:div>
    <w:div w:id="1580797272">
      <w:bodyDiv w:val="1"/>
      <w:marLeft w:val="0"/>
      <w:marRight w:val="0"/>
      <w:marTop w:val="0"/>
      <w:marBottom w:val="0"/>
      <w:divBdr>
        <w:top w:val="none" w:sz="0" w:space="0" w:color="auto"/>
        <w:left w:val="none" w:sz="0" w:space="0" w:color="auto"/>
        <w:bottom w:val="none" w:sz="0" w:space="0" w:color="auto"/>
        <w:right w:val="none" w:sz="0" w:space="0" w:color="auto"/>
      </w:divBdr>
    </w:div>
    <w:div w:id="1636597517">
      <w:bodyDiv w:val="1"/>
      <w:marLeft w:val="0"/>
      <w:marRight w:val="0"/>
      <w:marTop w:val="0"/>
      <w:marBottom w:val="0"/>
      <w:divBdr>
        <w:top w:val="none" w:sz="0" w:space="0" w:color="auto"/>
        <w:left w:val="none" w:sz="0" w:space="0" w:color="auto"/>
        <w:bottom w:val="none" w:sz="0" w:space="0" w:color="auto"/>
        <w:right w:val="none" w:sz="0" w:space="0" w:color="auto"/>
      </w:divBdr>
    </w:div>
    <w:div w:id="1652244831">
      <w:bodyDiv w:val="1"/>
      <w:marLeft w:val="0"/>
      <w:marRight w:val="0"/>
      <w:marTop w:val="0"/>
      <w:marBottom w:val="0"/>
      <w:divBdr>
        <w:top w:val="none" w:sz="0" w:space="0" w:color="auto"/>
        <w:left w:val="none" w:sz="0" w:space="0" w:color="auto"/>
        <w:bottom w:val="none" w:sz="0" w:space="0" w:color="auto"/>
        <w:right w:val="none" w:sz="0" w:space="0" w:color="auto"/>
      </w:divBdr>
    </w:div>
    <w:div w:id="1658918466">
      <w:bodyDiv w:val="1"/>
      <w:marLeft w:val="0"/>
      <w:marRight w:val="0"/>
      <w:marTop w:val="0"/>
      <w:marBottom w:val="0"/>
      <w:divBdr>
        <w:top w:val="none" w:sz="0" w:space="0" w:color="auto"/>
        <w:left w:val="none" w:sz="0" w:space="0" w:color="auto"/>
        <w:bottom w:val="none" w:sz="0" w:space="0" w:color="auto"/>
        <w:right w:val="none" w:sz="0" w:space="0" w:color="auto"/>
      </w:divBdr>
    </w:div>
    <w:div w:id="1705059922">
      <w:bodyDiv w:val="1"/>
      <w:marLeft w:val="0"/>
      <w:marRight w:val="0"/>
      <w:marTop w:val="0"/>
      <w:marBottom w:val="0"/>
      <w:divBdr>
        <w:top w:val="none" w:sz="0" w:space="0" w:color="auto"/>
        <w:left w:val="none" w:sz="0" w:space="0" w:color="auto"/>
        <w:bottom w:val="none" w:sz="0" w:space="0" w:color="auto"/>
        <w:right w:val="none" w:sz="0" w:space="0" w:color="auto"/>
      </w:divBdr>
    </w:div>
    <w:div w:id="1706519925">
      <w:bodyDiv w:val="1"/>
      <w:marLeft w:val="0"/>
      <w:marRight w:val="0"/>
      <w:marTop w:val="0"/>
      <w:marBottom w:val="0"/>
      <w:divBdr>
        <w:top w:val="none" w:sz="0" w:space="0" w:color="auto"/>
        <w:left w:val="none" w:sz="0" w:space="0" w:color="auto"/>
        <w:bottom w:val="none" w:sz="0" w:space="0" w:color="auto"/>
        <w:right w:val="none" w:sz="0" w:space="0" w:color="auto"/>
      </w:divBdr>
    </w:div>
    <w:div w:id="1844664333">
      <w:bodyDiv w:val="1"/>
      <w:marLeft w:val="0"/>
      <w:marRight w:val="0"/>
      <w:marTop w:val="0"/>
      <w:marBottom w:val="0"/>
      <w:divBdr>
        <w:top w:val="none" w:sz="0" w:space="0" w:color="auto"/>
        <w:left w:val="none" w:sz="0" w:space="0" w:color="auto"/>
        <w:bottom w:val="none" w:sz="0" w:space="0" w:color="auto"/>
        <w:right w:val="none" w:sz="0" w:space="0" w:color="auto"/>
      </w:divBdr>
    </w:div>
    <w:div w:id="1885750716">
      <w:bodyDiv w:val="1"/>
      <w:marLeft w:val="0"/>
      <w:marRight w:val="0"/>
      <w:marTop w:val="0"/>
      <w:marBottom w:val="0"/>
      <w:divBdr>
        <w:top w:val="none" w:sz="0" w:space="0" w:color="auto"/>
        <w:left w:val="none" w:sz="0" w:space="0" w:color="auto"/>
        <w:bottom w:val="none" w:sz="0" w:space="0" w:color="auto"/>
        <w:right w:val="none" w:sz="0" w:space="0" w:color="auto"/>
      </w:divBdr>
    </w:div>
    <w:div w:id="1933002471">
      <w:bodyDiv w:val="1"/>
      <w:marLeft w:val="0"/>
      <w:marRight w:val="0"/>
      <w:marTop w:val="0"/>
      <w:marBottom w:val="0"/>
      <w:divBdr>
        <w:top w:val="none" w:sz="0" w:space="0" w:color="auto"/>
        <w:left w:val="none" w:sz="0" w:space="0" w:color="auto"/>
        <w:bottom w:val="none" w:sz="0" w:space="0" w:color="auto"/>
        <w:right w:val="none" w:sz="0" w:space="0" w:color="auto"/>
      </w:divBdr>
    </w:div>
    <w:div w:id="1968317663">
      <w:bodyDiv w:val="1"/>
      <w:marLeft w:val="0"/>
      <w:marRight w:val="0"/>
      <w:marTop w:val="0"/>
      <w:marBottom w:val="0"/>
      <w:divBdr>
        <w:top w:val="none" w:sz="0" w:space="0" w:color="auto"/>
        <w:left w:val="none" w:sz="0" w:space="0" w:color="auto"/>
        <w:bottom w:val="none" w:sz="0" w:space="0" w:color="auto"/>
        <w:right w:val="none" w:sz="0" w:space="0" w:color="auto"/>
      </w:divBdr>
    </w:div>
    <w:div w:id="2002273376">
      <w:bodyDiv w:val="1"/>
      <w:marLeft w:val="0"/>
      <w:marRight w:val="0"/>
      <w:marTop w:val="0"/>
      <w:marBottom w:val="0"/>
      <w:divBdr>
        <w:top w:val="none" w:sz="0" w:space="0" w:color="auto"/>
        <w:left w:val="none" w:sz="0" w:space="0" w:color="auto"/>
        <w:bottom w:val="none" w:sz="0" w:space="0" w:color="auto"/>
        <w:right w:val="none" w:sz="0" w:space="0" w:color="auto"/>
      </w:divBdr>
    </w:div>
    <w:div w:id="20620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N/TXT/?toc=OJ:L:2018:208:TOC&amp;uri=uriserv:OJ.L_.2018.208.01.0038.01.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56BA2-7A19-465D-859C-A88944B8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18030</Words>
  <Characters>102774</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NAJBOLJE DOSTUPNE TEHNIKE (BAT) ZA TRETMAN OTPADA</vt:lpstr>
    </vt:vector>
  </TitlesOfParts>
  <Company/>
  <LinksUpToDate>false</LinksUpToDate>
  <CharactersWithSpaces>120563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NAJBOLJE DOSTUPNE TEHNIKE (BAT) ZA TRETMAN OTPADA</dc:title>
  <dc:subject/>
  <dc:creator>Jelena Kovacevic</dc:creator>
  <cp:keywords/>
  <dc:description/>
  <cp:lastModifiedBy>PC</cp:lastModifiedBy>
  <cp:revision>3</cp:revision>
  <dcterms:created xsi:type="dcterms:W3CDTF">2021-07-01T15:29:00Z</dcterms:created>
  <dcterms:modified xsi:type="dcterms:W3CDTF">2021-07-01T15:29:00Z</dcterms:modified>
</cp:coreProperties>
</file>