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93" w:rsidRPr="005968B9" w:rsidRDefault="00A05A8F" w:rsidP="007D4A62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b/>
          <w:sz w:val="24"/>
          <w:szCs w:val="24"/>
          <w:lang w:val="sr-Latn-RS"/>
        </w:rPr>
        <w:t>NACRT</w:t>
      </w:r>
    </w:p>
    <w:p w:rsidR="00A05A8F" w:rsidRPr="005968B9" w:rsidRDefault="00A05A8F" w:rsidP="00A05A8F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917F13" w:rsidRPr="005968B9" w:rsidRDefault="00A05A8F" w:rsidP="00E20E3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ZAKON O </w:t>
      </w:r>
      <w:r w:rsidR="005E27DC" w:rsidRPr="005968B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IZMJENAMA I </w:t>
      </w:r>
      <w:r w:rsidRPr="005968B9">
        <w:rPr>
          <w:rFonts w:ascii="Times New Roman" w:hAnsi="Times New Roman" w:cs="Times New Roman"/>
          <w:b/>
          <w:sz w:val="24"/>
          <w:szCs w:val="24"/>
          <w:lang w:val="sr-Latn-RS"/>
        </w:rPr>
        <w:t>DOPUNAMA ZAKONA O SUDOVIMA</w:t>
      </w:r>
    </w:p>
    <w:p w:rsidR="00E20E3A" w:rsidRPr="005968B9" w:rsidRDefault="00E20E3A" w:rsidP="008C77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DB15F5" w:rsidRPr="005968B9" w:rsidRDefault="00DB15F5" w:rsidP="008C77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b/>
          <w:sz w:val="24"/>
          <w:szCs w:val="24"/>
          <w:lang w:val="sr-Latn-RS"/>
        </w:rPr>
        <w:t>Član 1</w:t>
      </w:r>
    </w:p>
    <w:p w:rsidR="00C07072" w:rsidRPr="005968B9" w:rsidRDefault="000751CF" w:rsidP="008C77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sz w:val="24"/>
          <w:szCs w:val="24"/>
          <w:lang w:val="sr-Latn-RS"/>
        </w:rPr>
        <w:t>U Zakonu o su</w:t>
      </w:r>
      <w:r w:rsidR="00DF10FF" w:rsidRPr="005968B9">
        <w:rPr>
          <w:rFonts w:ascii="Times New Roman" w:hAnsi="Times New Roman" w:cs="Times New Roman"/>
          <w:sz w:val="24"/>
          <w:szCs w:val="24"/>
          <w:lang w:val="sr-Latn-RS"/>
        </w:rPr>
        <w:t xml:space="preserve">dovima ("Službeni list CG", broj </w:t>
      </w:r>
      <w:r w:rsidRPr="005968B9">
        <w:rPr>
          <w:rFonts w:ascii="Times New Roman" w:hAnsi="Times New Roman" w:cs="Times New Roman"/>
          <w:sz w:val="24"/>
          <w:szCs w:val="24"/>
          <w:lang w:val="sr-Latn-RS"/>
        </w:rPr>
        <w:t>11/15</w:t>
      </w:r>
      <w:r w:rsidR="008C7775" w:rsidRPr="005968B9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D42E10" w:rsidRPr="005968B9">
        <w:rPr>
          <w:rFonts w:ascii="Times New Roman" w:hAnsi="Times New Roman" w:cs="Times New Roman"/>
          <w:sz w:val="24"/>
          <w:szCs w:val="24"/>
          <w:lang w:val="sr-Latn-RS"/>
        </w:rPr>
        <w:t xml:space="preserve"> u članu 10 poslije stava 1 dodaje se novi stav koji glasi:</w:t>
      </w:r>
    </w:p>
    <w:p w:rsidR="00917F13" w:rsidRPr="005968B9" w:rsidRDefault="00D42E10" w:rsidP="008C77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1C187B" w:rsidRPr="005968B9">
        <w:rPr>
          <w:rFonts w:ascii="Times New Roman" w:hAnsi="Times New Roman" w:cs="Times New Roman"/>
          <w:sz w:val="24"/>
          <w:szCs w:val="24"/>
          <w:lang w:val="sr-Latn-RS"/>
        </w:rPr>
        <w:t>Sud za prekršaje vrši i druge poslove propisane zakonom.</w:t>
      </w:r>
      <w:r w:rsidRPr="005968B9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1C187B" w:rsidRPr="005968B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917F13" w:rsidRPr="005968B9" w:rsidRDefault="00917F13" w:rsidP="00917F13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b/>
          <w:sz w:val="24"/>
          <w:szCs w:val="24"/>
          <w:lang w:val="sr-Latn-RS"/>
        </w:rPr>
        <w:t>Član 2</w:t>
      </w:r>
    </w:p>
    <w:p w:rsidR="00917F13" w:rsidRPr="005968B9" w:rsidRDefault="00917F13" w:rsidP="00917F1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sz w:val="24"/>
          <w:szCs w:val="24"/>
          <w:lang w:val="sr-Latn-RS"/>
        </w:rPr>
        <w:t>U članu 12 poslije stava 1 dodaje se novi stav koji glasi:</w:t>
      </w:r>
    </w:p>
    <w:p w:rsidR="00917F13" w:rsidRDefault="00917F13" w:rsidP="008C77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968B9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10231E" w:rsidRPr="005968B9">
        <w:rPr>
          <w:rFonts w:ascii="Times New Roman" w:hAnsi="Times New Roman" w:cs="Times New Roman"/>
          <w:sz w:val="24"/>
          <w:szCs w:val="24"/>
          <w:lang w:val="sr-Latn-RS"/>
        </w:rPr>
        <w:t>Viši s</w:t>
      </w:r>
      <w:r w:rsidRPr="005968B9">
        <w:rPr>
          <w:rFonts w:ascii="Times New Roman" w:hAnsi="Times New Roman" w:cs="Times New Roman"/>
          <w:sz w:val="24"/>
          <w:szCs w:val="24"/>
          <w:lang w:val="sr-Latn-RS"/>
        </w:rPr>
        <w:t xml:space="preserve">ud za prekršaje vrši i druge poslove propisane zakonom.“ </w:t>
      </w:r>
    </w:p>
    <w:p w:rsidR="00675FE6" w:rsidRPr="00675FE6" w:rsidRDefault="00675FE6" w:rsidP="00675FE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75FE6">
        <w:rPr>
          <w:rFonts w:ascii="Times New Roman" w:hAnsi="Times New Roman" w:cs="Times New Roman"/>
          <w:b/>
          <w:sz w:val="24"/>
          <w:szCs w:val="24"/>
          <w:lang w:val="sr-Latn-RS"/>
        </w:rPr>
        <w:t>Član 3</w:t>
      </w:r>
    </w:p>
    <w:p w:rsidR="00675FE6" w:rsidRPr="00675FE6" w:rsidRDefault="00675FE6" w:rsidP="00675FE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5FE6">
        <w:rPr>
          <w:rFonts w:ascii="Times New Roman" w:hAnsi="Times New Roman" w:cs="Times New Roman"/>
          <w:sz w:val="24"/>
          <w:szCs w:val="24"/>
          <w:lang w:val="sr-Latn-RS"/>
        </w:rPr>
        <w:t>U članu 13 stav 1 tačka 3 riječi: “i Mojkovac” brišu se.</w:t>
      </w:r>
    </w:p>
    <w:p w:rsidR="00675FE6" w:rsidRDefault="00675FE6" w:rsidP="00675FE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5FE6">
        <w:rPr>
          <w:rFonts w:ascii="Times New Roman" w:hAnsi="Times New Roman" w:cs="Times New Roman"/>
          <w:sz w:val="24"/>
          <w:szCs w:val="24"/>
          <w:lang w:val="sr-Latn-RS"/>
        </w:rPr>
        <w:t>U tački 6 riječi: “za teritoriju opštine Kolašin” zamjenjuju se riječima: “za teritoriju opština Kolašin i Mojkovac”.</w:t>
      </w:r>
    </w:p>
    <w:p w:rsidR="00D50CA0" w:rsidRPr="00D50CA0" w:rsidRDefault="00D50CA0" w:rsidP="00D50CA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50CA0">
        <w:rPr>
          <w:rFonts w:ascii="Times New Roman" w:hAnsi="Times New Roman" w:cs="Times New Roman"/>
          <w:sz w:val="24"/>
          <w:szCs w:val="24"/>
          <w:lang w:val="sr-Latn-RS"/>
        </w:rPr>
        <w:t>U tački 7 riječi: “Kotor, Budva i Tivat” zamjenjuju se riječima: “Kotor i Tivat”.</w:t>
      </w:r>
    </w:p>
    <w:p w:rsidR="00D50CA0" w:rsidRPr="005968B9" w:rsidRDefault="00D50CA0" w:rsidP="00D50CA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50CA0">
        <w:rPr>
          <w:rFonts w:ascii="Times New Roman" w:hAnsi="Times New Roman" w:cs="Times New Roman"/>
          <w:sz w:val="24"/>
          <w:szCs w:val="24"/>
          <w:lang w:val="sr-Latn-RS"/>
        </w:rPr>
        <w:t>U tački 15 poslije riječi: “Prijestonice Cetinje” dodaju se riječi: “i opštine Budva”.</w:t>
      </w: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C3DF8" w:rsidRDefault="00FC3DF8" w:rsidP="00FC3DF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Član 4</w:t>
      </w:r>
    </w:p>
    <w:p w:rsidR="00FC3DF8" w:rsidRDefault="00FC3DF8" w:rsidP="00FC3DF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Ovaj zakon stupa na snagu osmog dana od dana objavljivanja u "Službenom listu Crne Gore". </w:t>
      </w: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E355E" w:rsidRDefault="004E355E" w:rsidP="00D50CA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32374" w:rsidRPr="00BA07C2" w:rsidRDefault="00D50CA0" w:rsidP="00D50CA0">
      <w:pPr>
        <w:jc w:val="center"/>
        <w:rPr>
          <w:rFonts w:ascii="Times New Roman" w:hAnsi="Times New Roman" w:cs="Times New Roman"/>
          <w:b/>
          <w:sz w:val="24"/>
          <w:lang w:val="sr-Latn-ME"/>
        </w:rPr>
      </w:pPr>
      <w:r>
        <w:rPr>
          <w:rFonts w:ascii="Times New Roman" w:hAnsi="Times New Roman" w:cs="Times New Roman"/>
          <w:b/>
          <w:sz w:val="24"/>
          <w:lang w:val="sr-Latn-ME"/>
        </w:rPr>
        <w:lastRenderedPageBreak/>
        <w:t>O</w:t>
      </w:r>
      <w:r w:rsidR="00A32374" w:rsidRPr="00BA07C2">
        <w:rPr>
          <w:rFonts w:ascii="Times New Roman" w:hAnsi="Times New Roman" w:cs="Times New Roman"/>
          <w:b/>
          <w:sz w:val="24"/>
          <w:lang w:val="sr-Latn-ME"/>
        </w:rPr>
        <w:t xml:space="preserve"> B R A Z L O Ž E NJ E</w:t>
      </w:r>
    </w:p>
    <w:p w:rsidR="00A32374" w:rsidRPr="00BA07C2" w:rsidRDefault="00A32374" w:rsidP="00A32374">
      <w:pPr>
        <w:spacing w:after="0"/>
        <w:jc w:val="center"/>
        <w:rPr>
          <w:rFonts w:ascii="Times New Roman" w:hAnsi="Times New Roman" w:cs="Times New Roman"/>
          <w:b/>
          <w:sz w:val="24"/>
          <w:lang w:val="sr-Latn-ME"/>
        </w:rPr>
      </w:pPr>
    </w:p>
    <w:p w:rsidR="00A32374" w:rsidRPr="00BA07C2" w:rsidRDefault="00A32374" w:rsidP="00A32374">
      <w:pPr>
        <w:spacing w:after="0"/>
        <w:jc w:val="both"/>
        <w:rPr>
          <w:rFonts w:ascii="Times New Roman" w:hAnsi="Times New Roman" w:cs="Times New Roman"/>
          <w:b/>
          <w:sz w:val="24"/>
          <w:lang w:val="sr-Latn-ME"/>
        </w:rPr>
      </w:pPr>
      <w:r w:rsidRPr="00BA07C2">
        <w:rPr>
          <w:rFonts w:ascii="Times New Roman" w:hAnsi="Times New Roman" w:cs="Times New Roman"/>
          <w:b/>
          <w:sz w:val="24"/>
          <w:lang w:val="sr-Latn-ME"/>
        </w:rPr>
        <w:t>I. USTAVNI OSNOV ZA DONOŠENJE ZAKONA</w:t>
      </w:r>
    </w:p>
    <w:p w:rsidR="00A32374" w:rsidRPr="00BA07C2" w:rsidRDefault="00A32374" w:rsidP="00A32374">
      <w:pPr>
        <w:spacing w:after="0"/>
        <w:rPr>
          <w:rFonts w:ascii="Times New Roman" w:hAnsi="Times New Roman" w:cs="Times New Roman"/>
          <w:b/>
          <w:sz w:val="24"/>
          <w:lang w:val="sr-Latn-ME"/>
        </w:rPr>
      </w:pPr>
    </w:p>
    <w:p w:rsidR="00A32374" w:rsidRPr="00BA07C2" w:rsidRDefault="00A32374" w:rsidP="00A32374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  <w:r w:rsidRPr="00BA07C2">
        <w:rPr>
          <w:rFonts w:ascii="Times New Roman" w:hAnsi="Times New Roman" w:cs="Times New Roman"/>
          <w:sz w:val="24"/>
          <w:lang w:val="sr-Latn-ME"/>
        </w:rPr>
        <w:t>Ustavni osnov za donošenje Zakon</w:t>
      </w:r>
      <w:r>
        <w:rPr>
          <w:rFonts w:ascii="Times New Roman" w:hAnsi="Times New Roman" w:cs="Times New Roman"/>
          <w:sz w:val="24"/>
          <w:lang w:val="sr-Latn-ME"/>
        </w:rPr>
        <w:t>a</w:t>
      </w:r>
      <w:r w:rsidRPr="00BA07C2">
        <w:rPr>
          <w:rFonts w:ascii="Times New Roman" w:hAnsi="Times New Roman" w:cs="Times New Roman"/>
          <w:sz w:val="24"/>
          <w:lang w:val="sr-Latn-ME"/>
        </w:rPr>
        <w:t xml:space="preserve"> o </w:t>
      </w:r>
      <w:r>
        <w:rPr>
          <w:rFonts w:ascii="Times New Roman" w:hAnsi="Times New Roman" w:cs="Times New Roman"/>
          <w:sz w:val="24"/>
          <w:lang w:val="sr-Latn-ME"/>
        </w:rPr>
        <w:t xml:space="preserve">izmjenama </w:t>
      </w:r>
      <w:r w:rsidR="00B549E9">
        <w:rPr>
          <w:rFonts w:ascii="Times New Roman" w:hAnsi="Times New Roman" w:cs="Times New Roman"/>
          <w:sz w:val="24"/>
          <w:lang w:val="sr-Latn-ME"/>
        </w:rPr>
        <w:t xml:space="preserve">i dopunama </w:t>
      </w:r>
      <w:r w:rsidR="00D11F4C">
        <w:rPr>
          <w:rFonts w:ascii="Times New Roman" w:hAnsi="Times New Roman" w:cs="Times New Roman"/>
          <w:sz w:val="24"/>
          <w:lang w:val="sr-Latn-ME"/>
        </w:rPr>
        <w:t>Z</w:t>
      </w:r>
      <w:r w:rsidR="00B549E9">
        <w:rPr>
          <w:rFonts w:ascii="Times New Roman" w:hAnsi="Times New Roman" w:cs="Times New Roman"/>
          <w:sz w:val="24"/>
          <w:lang w:val="sr-Latn-ME"/>
        </w:rPr>
        <w:t>akona</w:t>
      </w:r>
      <w:r>
        <w:rPr>
          <w:rFonts w:ascii="Times New Roman" w:hAnsi="Times New Roman" w:cs="Times New Roman"/>
          <w:sz w:val="24"/>
          <w:lang w:val="sr-Latn-ME"/>
        </w:rPr>
        <w:t xml:space="preserve"> o </w:t>
      </w:r>
      <w:r w:rsidR="00B549E9">
        <w:rPr>
          <w:rFonts w:ascii="Times New Roman" w:hAnsi="Times New Roman" w:cs="Times New Roman"/>
          <w:sz w:val="24"/>
          <w:lang w:val="sr-Latn-ME"/>
        </w:rPr>
        <w:t>sudovima</w:t>
      </w:r>
      <w:r w:rsidRPr="00BA07C2">
        <w:rPr>
          <w:rFonts w:ascii="Times New Roman" w:hAnsi="Times New Roman" w:cs="Times New Roman"/>
          <w:color w:val="FF0000"/>
          <w:sz w:val="24"/>
          <w:lang w:val="sr-Latn-ME"/>
        </w:rPr>
        <w:t xml:space="preserve"> </w:t>
      </w:r>
      <w:r w:rsidRPr="00BA07C2">
        <w:rPr>
          <w:rFonts w:ascii="Times New Roman" w:hAnsi="Times New Roman" w:cs="Times New Roman"/>
          <w:sz w:val="24"/>
          <w:lang w:val="sr-Latn-ME"/>
        </w:rPr>
        <w:t>sadržan je u članu 16 tačka</w:t>
      </w:r>
      <w:r w:rsidR="00AC1174">
        <w:rPr>
          <w:rFonts w:ascii="Times New Roman" w:hAnsi="Times New Roman" w:cs="Times New Roman"/>
          <w:sz w:val="24"/>
          <w:lang w:val="sr-Latn-ME"/>
        </w:rPr>
        <w:t xml:space="preserve"> 3</w:t>
      </w:r>
      <w:r w:rsidRPr="00BA07C2">
        <w:rPr>
          <w:rFonts w:ascii="Times New Roman" w:hAnsi="Times New Roman" w:cs="Times New Roman"/>
          <w:sz w:val="24"/>
          <w:lang w:val="sr-Latn-ME"/>
        </w:rPr>
        <w:t xml:space="preserve"> Ustava Crne Gore, kojim je propisano da se zakonom, u skladu sa Ustavom, uređuju </w:t>
      </w:r>
      <w:r w:rsidR="00AC1174">
        <w:rPr>
          <w:rFonts w:ascii="Times New Roman" w:hAnsi="Times New Roman" w:cs="Times New Roman"/>
          <w:sz w:val="24"/>
          <w:lang w:val="sr-Latn-ME"/>
        </w:rPr>
        <w:t>način osnivanja, organizacija i nadležnost organa vlasti i postupak pred tim organima, ako je to neophodno za njihovo funkcionisanje.</w:t>
      </w:r>
    </w:p>
    <w:p w:rsidR="00A32374" w:rsidRPr="00BA07C2" w:rsidRDefault="00A32374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A32374" w:rsidRDefault="00A32374" w:rsidP="00A32374">
      <w:pPr>
        <w:spacing w:after="0"/>
        <w:jc w:val="both"/>
        <w:rPr>
          <w:rFonts w:ascii="Times New Roman" w:hAnsi="Times New Roman" w:cs="Times New Roman"/>
          <w:b/>
          <w:sz w:val="24"/>
          <w:lang w:val="sr-Latn-ME"/>
        </w:rPr>
      </w:pPr>
      <w:r w:rsidRPr="00BA07C2">
        <w:rPr>
          <w:rFonts w:ascii="Times New Roman" w:hAnsi="Times New Roman" w:cs="Times New Roman"/>
          <w:b/>
          <w:sz w:val="24"/>
          <w:lang w:val="sr-Latn-ME"/>
        </w:rPr>
        <w:t>II. RAZLOZI ZA DONOŠENJE ZAKONA</w:t>
      </w:r>
    </w:p>
    <w:p w:rsidR="004C324F" w:rsidRDefault="004C324F" w:rsidP="0068345E">
      <w:pPr>
        <w:spacing w:after="0"/>
        <w:jc w:val="both"/>
        <w:rPr>
          <w:rFonts w:ascii="Times New Roman" w:hAnsi="Times New Roman" w:cs="Times New Roman"/>
          <w:sz w:val="24"/>
          <w:lang w:val="sr-Latn-ME"/>
        </w:rPr>
      </w:pPr>
    </w:p>
    <w:p w:rsidR="0065293B" w:rsidRDefault="00CE0110" w:rsidP="00E06113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>Dono</w:t>
      </w:r>
      <w:r w:rsidR="0017115B">
        <w:rPr>
          <w:rFonts w:ascii="Times New Roman" w:hAnsi="Times New Roman" w:cs="Times New Roman"/>
          <w:sz w:val="24"/>
          <w:lang w:val="sr-Latn-ME"/>
        </w:rPr>
        <w:t>š</w:t>
      </w:r>
      <w:r>
        <w:rPr>
          <w:rFonts w:ascii="Times New Roman" w:hAnsi="Times New Roman" w:cs="Times New Roman"/>
          <w:sz w:val="24"/>
          <w:lang w:val="sr-Latn-ME"/>
        </w:rPr>
        <w:t>enju Zakona o izmjenama i</w:t>
      </w:r>
      <w:r w:rsidR="004C324F" w:rsidRPr="004C324F">
        <w:rPr>
          <w:rFonts w:ascii="Times New Roman" w:hAnsi="Times New Roman" w:cs="Times New Roman"/>
          <w:sz w:val="24"/>
          <w:lang w:val="sr-Latn-ME"/>
        </w:rPr>
        <w:t xml:space="preserve"> dopunama Zakona o </w:t>
      </w:r>
      <w:r>
        <w:rPr>
          <w:rFonts w:ascii="Times New Roman" w:hAnsi="Times New Roman" w:cs="Times New Roman"/>
          <w:sz w:val="24"/>
          <w:lang w:val="sr-Latn-ME"/>
        </w:rPr>
        <w:t xml:space="preserve">sudovima pristupilo se </w:t>
      </w:r>
      <w:r w:rsidR="0017115B">
        <w:rPr>
          <w:rFonts w:ascii="Times New Roman" w:hAnsi="Times New Roman" w:cs="Times New Roman"/>
          <w:sz w:val="24"/>
          <w:lang w:val="sr-Latn-ME"/>
        </w:rPr>
        <w:t>radi usagl</w:t>
      </w:r>
      <w:r w:rsidR="004C324F" w:rsidRPr="004C324F">
        <w:rPr>
          <w:rFonts w:ascii="Times New Roman" w:hAnsi="Times New Roman" w:cs="Times New Roman"/>
          <w:sz w:val="24"/>
          <w:lang w:val="sr-Latn-ME"/>
        </w:rPr>
        <w:t>a</w:t>
      </w:r>
      <w:r w:rsidR="0017115B">
        <w:rPr>
          <w:rFonts w:ascii="Times New Roman" w:hAnsi="Times New Roman" w:cs="Times New Roman"/>
          <w:sz w:val="24"/>
          <w:lang w:val="sr-Latn-ME"/>
        </w:rPr>
        <w:t>š</w:t>
      </w:r>
      <w:r w:rsidR="004C324F" w:rsidRPr="004C324F">
        <w:rPr>
          <w:rFonts w:ascii="Times New Roman" w:hAnsi="Times New Roman" w:cs="Times New Roman"/>
          <w:sz w:val="24"/>
          <w:lang w:val="sr-Latn-ME"/>
        </w:rPr>
        <w:t xml:space="preserve">avanja Zakona o </w:t>
      </w:r>
      <w:r>
        <w:rPr>
          <w:rFonts w:ascii="Times New Roman" w:hAnsi="Times New Roman" w:cs="Times New Roman"/>
          <w:sz w:val="24"/>
          <w:lang w:val="sr-Latn-ME"/>
        </w:rPr>
        <w:t>sudovima</w:t>
      </w:r>
      <w:r w:rsidR="004C324F" w:rsidRPr="004C324F">
        <w:rPr>
          <w:rFonts w:ascii="Times New Roman" w:hAnsi="Times New Roman" w:cs="Times New Roman"/>
          <w:sz w:val="24"/>
          <w:lang w:val="sr-Latn-ME"/>
        </w:rPr>
        <w:t xml:space="preserve"> sa </w:t>
      </w:r>
      <w:r>
        <w:rPr>
          <w:rFonts w:ascii="Times New Roman" w:hAnsi="Times New Roman" w:cs="Times New Roman"/>
          <w:sz w:val="24"/>
          <w:lang w:val="sr-Latn-ME"/>
        </w:rPr>
        <w:t>Z</w:t>
      </w:r>
      <w:r w:rsidR="004C324F" w:rsidRPr="004C324F">
        <w:rPr>
          <w:rFonts w:ascii="Times New Roman" w:hAnsi="Times New Roman" w:cs="Times New Roman"/>
          <w:sz w:val="24"/>
          <w:lang w:val="sr-Latn-ME"/>
        </w:rPr>
        <w:t>akonom</w:t>
      </w:r>
      <w:r w:rsidRPr="00CE0110">
        <w:rPr>
          <w:rFonts w:ascii="Times New Roman" w:hAnsi="Times New Roman" w:cs="Times New Roman"/>
          <w:sz w:val="24"/>
          <w:lang w:val="sr-Latn-ME"/>
        </w:rPr>
        <w:t xml:space="preserve"> </w:t>
      </w:r>
      <w:r w:rsidR="00982127">
        <w:rPr>
          <w:rFonts w:ascii="Times New Roman" w:hAnsi="Times New Roman" w:cs="Times New Roman"/>
          <w:sz w:val="24"/>
          <w:lang w:val="sr-Latn-ME"/>
        </w:rPr>
        <w:t xml:space="preserve">o </w:t>
      </w:r>
      <w:r w:rsidRPr="00581FB3">
        <w:rPr>
          <w:rFonts w:ascii="Times New Roman" w:hAnsi="Times New Roman" w:cs="Times New Roman"/>
          <w:sz w:val="24"/>
          <w:lang w:val="sr-Latn-ME"/>
        </w:rPr>
        <w:t>pravosudnoj saradnji u krivičnim stvarima sa državama članicama Evropske unije</w:t>
      </w:r>
      <w:r>
        <w:rPr>
          <w:rFonts w:ascii="Times New Roman" w:hAnsi="Times New Roman" w:cs="Times New Roman"/>
          <w:sz w:val="24"/>
          <w:lang w:val="sr-Latn-ME"/>
        </w:rPr>
        <w:t xml:space="preserve">. Naime, </w:t>
      </w:r>
      <w:r w:rsidR="0065293B">
        <w:rPr>
          <w:rFonts w:ascii="Times New Roman" w:hAnsi="Times New Roman" w:cs="Times New Roman"/>
          <w:sz w:val="24"/>
          <w:lang w:val="sr-Latn-ME"/>
        </w:rPr>
        <w:t xml:space="preserve">u cilju omogućavanja pune i efikasne primjene </w:t>
      </w:r>
      <w:r>
        <w:rPr>
          <w:rFonts w:ascii="Times New Roman" w:hAnsi="Times New Roman" w:cs="Times New Roman"/>
          <w:sz w:val="24"/>
          <w:lang w:val="sr-Latn-ME"/>
        </w:rPr>
        <w:t>Z</w:t>
      </w:r>
      <w:r w:rsidR="0065293B">
        <w:rPr>
          <w:rFonts w:ascii="Times New Roman" w:hAnsi="Times New Roman" w:cs="Times New Roman"/>
          <w:sz w:val="24"/>
          <w:lang w:val="sr-Latn-ME"/>
        </w:rPr>
        <w:t>akona</w:t>
      </w:r>
      <w:r w:rsidR="00982127">
        <w:rPr>
          <w:rFonts w:ascii="Times New Roman" w:hAnsi="Times New Roman" w:cs="Times New Roman"/>
          <w:sz w:val="24"/>
          <w:lang w:val="sr-Latn-ME"/>
        </w:rPr>
        <w:t xml:space="preserve"> o</w:t>
      </w:r>
      <w:r w:rsidRPr="00CE0110">
        <w:rPr>
          <w:rFonts w:ascii="Times New Roman" w:hAnsi="Times New Roman" w:cs="Times New Roman"/>
          <w:sz w:val="24"/>
          <w:lang w:val="sr-Latn-ME"/>
        </w:rPr>
        <w:t xml:space="preserve"> </w:t>
      </w:r>
      <w:r w:rsidRPr="00581FB3">
        <w:rPr>
          <w:rFonts w:ascii="Times New Roman" w:hAnsi="Times New Roman" w:cs="Times New Roman"/>
          <w:sz w:val="24"/>
          <w:lang w:val="sr-Latn-ME"/>
        </w:rPr>
        <w:t>pravosudnoj saradnji u krivičnim stvarima sa državama članicama Evropske unije</w:t>
      </w:r>
      <w:r w:rsidR="00DF0441">
        <w:rPr>
          <w:rFonts w:ascii="Times New Roman" w:hAnsi="Times New Roman" w:cs="Times New Roman"/>
          <w:sz w:val="24"/>
          <w:lang w:val="sr-Latn-ME"/>
        </w:rPr>
        <w:t>, čijim odredbama je, između ostalog,</w:t>
      </w:r>
      <w:r>
        <w:rPr>
          <w:rFonts w:ascii="Times New Roman" w:hAnsi="Times New Roman" w:cs="Times New Roman"/>
          <w:sz w:val="24"/>
          <w:lang w:val="sr-Latn-ME"/>
        </w:rPr>
        <w:t xml:space="preserve"> </w:t>
      </w:r>
      <w:r w:rsidR="00085A9C">
        <w:rPr>
          <w:rFonts w:ascii="Times New Roman" w:hAnsi="Times New Roman" w:cs="Times New Roman"/>
          <w:sz w:val="24"/>
          <w:lang w:val="sr-Latn-ME"/>
        </w:rPr>
        <w:t>propisana</w:t>
      </w:r>
      <w:r w:rsidR="00DF0441">
        <w:rPr>
          <w:rFonts w:ascii="Times New Roman" w:hAnsi="Times New Roman" w:cs="Times New Roman"/>
          <w:sz w:val="24"/>
          <w:lang w:val="sr-Latn-ME"/>
        </w:rPr>
        <w:t xml:space="preserve"> i</w:t>
      </w:r>
      <w:r w:rsidR="00085A9C">
        <w:rPr>
          <w:rFonts w:ascii="Times New Roman" w:hAnsi="Times New Roman" w:cs="Times New Roman"/>
          <w:sz w:val="24"/>
          <w:lang w:val="sr-Latn-ME"/>
        </w:rPr>
        <w:t xml:space="preserve"> nadležnost </w:t>
      </w:r>
      <w:r w:rsidR="00BC1661">
        <w:rPr>
          <w:rFonts w:ascii="Times New Roman" w:hAnsi="Times New Roman" w:cs="Times New Roman"/>
          <w:sz w:val="24"/>
          <w:lang w:val="sr-Latn-ME"/>
        </w:rPr>
        <w:t xml:space="preserve">sudova za prekršaje da podnose </w:t>
      </w:r>
      <w:r w:rsidR="00BC1661" w:rsidRPr="00BC1661">
        <w:rPr>
          <w:rFonts w:ascii="Times New Roman" w:hAnsi="Times New Roman" w:cs="Times New Roman"/>
          <w:sz w:val="24"/>
          <w:lang w:val="sr-Latn-ME"/>
        </w:rPr>
        <w:t>zahtjev za izdavanje evropskog istražnog naloga</w:t>
      </w:r>
      <w:r w:rsidR="00BC1661">
        <w:rPr>
          <w:rFonts w:ascii="Times New Roman" w:hAnsi="Times New Roman" w:cs="Times New Roman"/>
          <w:sz w:val="24"/>
          <w:lang w:val="sr-Latn-ME"/>
        </w:rPr>
        <w:t xml:space="preserve">, ukazala </w:t>
      </w:r>
      <w:r w:rsidR="00DF0441">
        <w:rPr>
          <w:rFonts w:ascii="Times New Roman" w:hAnsi="Times New Roman" w:cs="Times New Roman"/>
          <w:sz w:val="24"/>
          <w:lang w:val="sr-Latn-ME"/>
        </w:rPr>
        <w:t xml:space="preserve">se </w:t>
      </w:r>
      <w:r w:rsidR="00BC1661">
        <w:rPr>
          <w:rFonts w:ascii="Times New Roman" w:hAnsi="Times New Roman" w:cs="Times New Roman"/>
          <w:sz w:val="24"/>
          <w:lang w:val="sr-Latn-ME"/>
        </w:rPr>
        <w:t xml:space="preserve">potreba da se </w:t>
      </w:r>
      <w:r w:rsidR="00DC215E">
        <w:rPr>
          <w:rFonts w:ascii="Times New Roman" w:hAnsi="Times New Roman" w:cs="Times New Roman"/>
          <w:sz w:val="24"/>
          <w:lang w:val="sr-Latn-ME"/>
        </w:rPr>
        <w:t>odredbe Zakona o sudovima</w:t>
      </w:r>
      <w:r w:rsidR="00DF0441">
        <w:rPr>
          <w:rFonts w:ascii="Times New Roman" w:hAnsi="Times New Roman" w:cs="Times New Roman"/>
          <w:sz w:val="24"/>
          <w:lang w:val="sr-Latn-ME"/>
        </w:rPr>
        <w:t>,</w:t>
      </w:r>
      <w:r w:rsidR="00DC215E">
        <w:rPr>
          <w:rFonts w:ascii="Times New Roman" w:hAnsi="Times New Roman" w:cs="Times New Roman"/>
          <w:sz w:val="24"/>
          <w:lang w:val="sr-Latn-ME"/>
        </w:rPr>
        <w:t xml:space="preserve"> kojima se propisuje nadležnost sudova za prekršaje i Višeg suda za prekršaje</w:t>
      </w:r>
      <w:r w:rsidR="00DF0441">
        <w:rPr>
          <w:rFonts w:ascii="Times New Roman" w:hAnsi="Times New Roman" w:cs="Times New Roman"/>
          <w:sz w:val="24"/>
          <w:lang w:val="sr-Latn-ME"/>
        </w:rPr>
        <w:t xml:space="preserve">, </w:t>
      </w:r>
      <w:r w:rsidR="00DC215E">
        <w:rPr>
          <w:rFonts w:ascii="Times New Roman" w:hAnsi="Times New Roman" w:cs="Times New Roman"/>
          <w:sz w:val="24"/>
          <w:lang w:val="sr-Latn-ME"/>
        </w:rPr>
        <w:t>dopune</w:t>
      </w:r>
      <w:r w:rsidR="006A25B2">
        <w:rPr>
          <w:rFonts w:ascii="Times New Roman" w:hAnsi="Times New Roman" w:cs="Times New Roman"/>
          <w:sz w:val="24"/>
          <w:lang w:val="sr-Latn-ME"/>
        </w:rPr>
        <w:t xml:space="preserve"> u cilju omogućavanja da ovi sudovi vrše i druge poslove propisane posebnim zakonom.</w:t>
      </w:r>
      <w:r w:rsidR="00E06113">
        <w:rPr>
          <w:rFonts w:ascii="Times New Roman" w:hAnsi="Times New Roman" w:cs="Times New Roman"/>
          <w:sz w:val="24"/>
          <w:lang w:val="sr-Latn-ME"/>
        </w:rPr>
        <w:t xml:space="preserve"> </w:t>
      </w:r>
    </w:p>
    <w:p w:rsidR="00541012" w:rsidRDefault="00541012" w:rsidP="00E06113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  <w:r>
        <w:rPr>
          <w:rFonts w:ascii="Times New Roman" w:hAnsi="Times New Roman" w:cs="Times New Roman"/>
          <w:sz w:val="24"/>
          <w:lang w:val="sr-Latn-ME"/>
        </w:rPr>
        <w:t xml:space="preserve">Takođe, izmjene zakona vrše se u cilju realizacije </w:t>
      </w:r>
      <w:r w:rsidRPr="00541012">
        <w:rPr>
          <w:rFonts w:ascii="Times New Roman" w:hAnsi="Times New Roman" w:cs="Times New Roman"/>
          <w:sz w:val="24"/>
          <w:lang w:val="sr-Latn-ME"/>
        </w:rPr>
        <w:t>mjere iz S</w:t>
      </w:r>
      <w:r w:rsidR="00447C2C">
        <w:rPr>
          <w:rFonts w:ascii="Times New Roman" w:hAnsi="Times New Roman" w:cs="Times New Roman"/>
          <w:sz w:val="24"/>
          <w:lang w:val="sr-Latn-ME"/>
        </w:rPr>
        <w:t>rednjoročnog plana racionalizacije</w:t>
      </w:r>
      <w:r w:rsidRPr="00541012">
        <w:rPr>
          <w:rFonts w:ascii="Times New Roman" w:hAnsi="Times New Roman" w:cs="Times New Roman"/>
          <w:sz w:val="24"/>
          <w:lang w:val="sr-Latn-ME"/>
        </w:rPr>
        <w:t xml:space="preserve"> pravosudne mreže 2017-2019.</w:t>
      </w:r>
    </w:p>
    <w:p w:rsidR="004113BE" w:rsidRPr="00193B24" w:rsidRDefault="004113BE" w:rsidP="0024094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</w:pPr>
    </w:p>
    <w:p w:rsidR="00A32374" w:rsidRPr="00BA07C2" w:rsidRDefault="00A32374" w:rsidP="002B1AF6">
      <w:pPr>
        <w:spacing w:after="0"/>
        <w:jc w:val="both"/>
        <w:rPr>
          <w:rFonts w:ascii="Times New Roman" w:hAnsi="Times New Roman" w:cs="Times New Roman"/>
          <w:b/>
          <w:sz w:val="24"/>
          <w:lang w:val="sr-Latn-ME"/>
        </w:rPr>
      </w:pPr>
      <w:r w:rsidRPr="00BA07C2">
        <w:rPr>
          <w:rFonts w:ascii="Times New Roman" w:hAnsi="Times New Roman" w:cs="Times New Roman"/>
          <w:b/>
          <w:sz w:val="24"/>
          <w:lang w:val="sr-Latn-ME"/>
        </w:rPr>
        <w:t xml:space="preserve">III. USAGLAŠENOST SA PRAVNOM TEKOVINOM EVROPSKE </w:t>
      </w:r>
      <w:r>
        <w:rPr>
          <w:rFonts w:ascii="Times New Roman" w:hAnsi="Times New Roman" w:cs="Times New Roman"/>
          <w:b/>
          <w:sz w:val="24"/>
          <w:lang w:val="sr-Latn-ME"/>
        </w:rPr>
        <w:t xml:space="preserve">UNIJE I </w:t>
      </w:r>
      <w:r w:rsidRPr="00BA07C2">
        <w:rPr>
          <w:rFonts w:ascii="Times New Roman" w:hAnsi="Times New Roman" w:cs="Times New Roman"/>
          <w:b/>
          <w:sz w:val="24"/>
          <w:lang w:val="sr-Latn-ME"/>
        </w:rPr>
        <w:t>POTVRĐENIM MEĐUNARODNIM KONVENCIJAMA</w:t>
      </w:r>
    </w:p>
    <w:p w:rsidR="00A32374" w:rsidRPr="00BA07C2" w:rsidRDefault="00A32374" w:rsidP="00A32374">
      <w:pPr>
        <w:spacing w:after="0"/>
        <w:jc w:val="both"/>
        <w:rPr>
          <w:rFonts w:ascii="Times New Roman" w:hAnsi="Times New Roman" w:cs="Times New Roman"/>
          <w:b/>
          <w:sz w:val="24"/>
          <w:lang w:val="sr-Latn-ME"/>
        </w:rPr>
      </w:pPr>
    </w:p>
    <w:p w:rsidR="00A32374" w:rsidRDefault="00A2305D" w:rsidP="00A2305D">
      <w:pPr>
        <w:spacing w:after="0"/>
        <w:ind w:firstLine="720"/>
        <w:rPr>
          <w:rFonts w:ascii="Times New Roman" w:hAnsi="Times New Roman" w:cs="Times New Roman"/>
          <w:sz w:val="24"/>
          <w:lang w:val="sr-Latn-ME"/>
        </w:rPr>
      </w:pPr>
      <w:r w:rsidRPr="00A2305D">
        <w:rPr>
          <w:rFonts w:ascii="Times New Roman" w:hAnsi="Times New Roman" w:cs="Times New Roman"/>
          <w:sz w:val="24"/>
          <w:lang w:val="sr-Latn-ME"/>
        </w:rPr>
        <w:t>Nema propisa Evropske unije sa kojima je treba</w:t>
      </w:r>
      <w:r w:rsidR="00D32546">
        <w:rPr>
          <w:rFonts w:ascii="Times New Roman" w:hAnsi="Times New Roman" w:cs="Times New Roman"/>
          <w:sz w:val="24"/>
          <w:lang w:val="sr-Latn-ME"/>
        </w:rPr>
        <w:t>l</w:t>
      </w:r>
      <w:r w:rsidRPr="00A2305D">
        <w:rPr>
          <w:rFonts w:ascii="Times New Roman" w:hAnsi="Times New Roman" w:cs="Times New Roman"/>
          <w:sz w:val="24"/>
          <w:lang w:val="sr-Latn-ME"/>
        </w:rPr>
        <w:t>o izvr</w:t>
      </w:r>
      <w:r w:rsidR="00590C32">
        <w:rPr>
          <w:rFonts w:ascii="Times New Roman" w:hAnsi="Times New Roman" w:cs="Times New Roman"/>
          <w:sz w:val="24"/>
          <w:lang w:val="sr-Latn-ME"/>
        </w:rPr>
        <w:t>š</w:t>
      </w:r>
      <w:r w:rsidRPr="00A2305D">
        <w:rPr>
          <w:rFonts w:ascii="Times New Roman" w:hAnsi="Times New Roman" w:cs="Times New Roman"/>
          <w:sz w:val="24"/>
          <w:lang w:val="sr-Latn-ME"/>
        </w:rPr>
        <w:t>iti usagla</w:t>
      </w:r>
      <w:r w:rsidR="00590C32">
        <w:rPr>
          <w:rFonts w:ascii="Times New Roman" w:hAnsi="Times New Roman" w:cs="Times New Roman"/>
          <w:sz w:val="24"/>
          <w:lang w:val="sr-Latn-ME"/>
        </w:rPr>
        <w:t>š</w:t>
      </w:r>
      <w:r w:rsidRPr="00A2305D">
        <w:rPr>
          <w:rFonts w:ascii="Times New Roman" w:hAnsi="Times New Roman" w:cs="Times New Roman"/>
          <w:sz w:val="24"/>
          <w:lang w:val="sr-Latn-ME"/>
        </w:rPr>
        <w:t>avanje ovog</w:t>
      </w:r>
      <w:r>
        <w:rPr>
          <w:rFonts w:ascii="Times New Roman" w:hAnsi="Times New Roman" w:cs="Times New Roman"/>
          <w:sz w:val="24"/>
          <w:lang w:val="sr-Latn-ME"/>
        </w:rPr>
        <w:t xml:space="preserve"> </w:t>
      </w:r>
      <w:r w:rsidRPr="00A2305D">
        <w:rPr>
          <w:rFonts w:ascii="Times New Roman" w:hAnsi="Times New Roman" w:cs="Times New Roman"/>
          <w:sz w:val="24"/>
          <w:lang w:val="sr-Latn-ME"/>
        </w:rPr>
        <w:t>zakona.</w:t>
      </w:r>
    </w:p>
    <w:p w:rsidR="00D50CA0" w:rsidRDefault="00D50CA0" w:rsidP="00A2305D">
      <w:pPr>
        <w:spacing w:after="0"/>
        <w:ind w:firstLine="720"/>
        <w:rPr>
          <w:rFonts w:ascii="Times New Roman" w:hAnsi="Times New Roman" w:cs="Times New Roman"/>
          <w:sz w:val="24"/>
          <w:lang w:val="sr-Latn-ME"/>
        </w:rPr>
      </w:pPr>
    </w:p>
    <w:p w:rsidR="00A32374" w:rsidRPr="00BA07C2" w:rsidRDefault="00A32374" w:rsidP="00A32374">
      <w:pPr>
        <w:spacing w:after="0"/>
        <w:jc w:val="both"/>
        <w:rPr>
          <w:rFonts w:ascii="Times New Roman" w:hAnsi="Times New Roman" w:cs="Times New Roman"/>
          <w:b/>
          <w:sz w:val="24"/>
          <w:lang w:val="sr-Latn-ME"/>
        </w:rPr>
      </w:pPr>
      <w:r w:rsidRPr="00BA07C2">
        <w:rPr>
          <w:rFonts w:ascii="Times New Roman" w:hAnsi="Times New Roman" w:cs="Times New Roman"/>
          <w:b/>
          <w:sz w:val="24"/>
          <w:lang w:val="sr-Latn-ME"/>
        </w:rPr>
        <w:t>IV. OBJAŠNJENJE OSNOVNIH PRAVNIH INSTITUTA</w:t>
      </w:r>
    </w:p>
    <w:p w:rsidR="00A32374" w:rsidRPr="00BA07C2" w:rsidRDefault="00A32374" w:rsidP="00A32374">
      <w:pPr>
        <w:spacing w:after="0"/>
        <w:rPr>
          <w:rFonts w:ascii="Times New Roman" w:hAnsi="Times New Roman" w:cs="Times New Roman"/>
          <w:b/>
          <w:sz w:val="24"/>
          <w:lang w:val="sr-Latn-ME"/>
        </w:rPr>
      </w:pPr>
    </w:p>
    <w:p w:rsidR="00F73B10" w:rsidRDefault="00A32374" w:rsidP="00F73B10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  <w:r w:rsidRPr="006C3F14">
        <w:rPr>
          <w:rFonts w:ascii="Times New Roman" w:hAnsi="Times New Roman" w:cs="Times New Roman"/>
          <w:sz w:val="24"/>
          <w:lang w:val="sr-Latn-ME"/>
        </w:rPr>
        <w:t>Članom 1</w:t>
      </w:r>
      <w:r w:rsidR="00F73B10" w:rsidRPr="006C3F14">
        <w:rPr>
          <w:rFonts w:ascii="Times New Roman" w:hAnsi="Times New Roman" w:cs="Times New Roman"/>
          <w:sz w:val="24"/>
          <w:lang w:val="sr-Latn-ME"/>
        </w:rPr>
        <w:t xml:space="preserve"> i 2</w:t>
      </w:r>
      <w:r w:rsidRPr="006C3F14">
        <w:rPr>
          <w:rFonts w:ascii="Times New Roman" w:hAnsi="Times New Roman" w:cs="Times New Roman"/>
          <w:sz w:val="24"/>
          <w:lang w:val="sr-Latn-ME"/>
        </w:rPr>
        <w:t xml:space="preserve"> P</w:t>
      </w:r>
      <w:r w:rsidR="00590C32">
        <w:rPr>
          <w:rFonts w:ascii="Times New Roman" w:hAnsi="Times New Roman" w:cs="Times New Roman"/>
          <w:sz w:val="24"/>
          <w:lang w:val="sr-Latn-ME"/>
        </w:rPr>
        <w:t>redloga zakona o izmjenama i dopunama Zakon</w:t>
      </w:r>
      <w:r w:rsidRPr="006C3F14">
        <w:rPr>
          <w:rFonts w:ascii="Times New Roman" w:hAnsi="Times New Roman" w:cs="Times New Roman"/>
          <w:sz w:val="24"/>
          <w:lang w:val="sr-Latn-ME"/>
        </w:rPr>
        <w:t xml:space="preserve">a o </w:t>
      </w:r>
      <w:r w:rsidR="00F83256" w:rsidRPr="006C3F14">
        <w:rPr>
          <w:rFonts w:ascii="Times New Roman" w:hAnsi="Times New Roman" w:cs="Times New Roman"/>
          <w:sz w:val="24"/>
          <w:lang w:val="sr-Latn-ME"/>
        </w:rPr>
        <w:t xml:space="preserve">sudovima </w:t>
      </w:r>
      <w:r w:rsidRPr="006C3F14">
        <w:rPr>
          <w:rFonts w:ascii="Times New Roman" w:hAnsi="Times New Roman" w:cs="Times New Roman"/>
          <w:sz w:val="24"/>
          <w:lang w:val="sr-Latn-ME"/>
        </w:rPr>
        <w:t xml:space="preserve">predloženo je </w:t>
      </w:r>
      <w:r w:rsidR="00F73B10" w:rsidRPr="006C3F14">
        <w:rPr>
          <w:rFonts w:ascii="Times New Roman" w:hAnsi="Times New Roman" w:cs="Times New Roman"/>
          <w:sz w:val="24"/>
          <w:lang w:val="sr-Latn-ME"/>
        </w:rPr>
        <w:t xml:space="preserve">usklađivanje sa </w:t>
      </w:r>
      <w:r w:rsidR="002A66BF">
        <w:rPr>
          <w:rFonts w:ascii="Times New Roman" w:hAnsi="Times New Roman" w:cs="Times New Roman"/>
          <w:sz w:val="24"/>
          <w:lang w:val="sr-Latn-ME"/>
        </w:rPr>
        <w:t>Z</w:t>
      </w:r>
      <w:r w:rsidR="0091362C">
        <w:rPr>
          <w:rFonts w:ascii="Times New Roman" w:hAnsi="Times New Roman" w:cs="Times New Roman"/>
          <w:sz w:val="24"/>
          <w:lang w:val="sr-Latn-ME"/>
        </w:rPr>
        <w:t>akon</w:t>
      </w:r>
      <w:bookmarkStart w:id="0" w:name="_GoBack"/>
      <w:bookmarkEnd w:id="0"/>
      <w:r w:rsidR="002A66BF">
        <w:rPr>
          <w:rFonts w:ascii="Times New Roman" w:hAnsi="Times New Roman" w:cs="Times New Roman"/>
          <w:sz w:val="24"/>
          <w:lang w:val="sr-Latn-ME"/>
        </w:rPr>
        <w:t>om</w:t>
      </w:r>
      <w:r w:rsidR="00F73B10" w:rsidRPr="006C3F14">
        <w:rPr>
          <w:rFonts w:ascii="Times New Roman" w:hAnsi="Times New Roman" w:cs="Times New Roman"/>
          <w:sz w:val="24"/>
          <w:lang w:val="sr-Latn-ME"/>
        </w:rPr>
        <w:t xml:space="preserve"> o pravosudnoj saradnji u krivičnim stvarima sa državama članicama Evropske unije.</w:t>
      </w:r>
      <w:r w:rsidR="00E63D16">
        <w:rPr>
          <w:rFonts w:ascii="Times New Roman" w:hAnsi="Times New Roman" w:cs="Times New Roman"/>
          <w:sz w:val="24"/>
          <w:lang w:val="sr-Latn-ME"/>
        </w:rPr>
        <w:t xml:space="preserve"> S tim u vezi propisuje se nadležnost Suda za prekršaje i Višeg suda za prekršaje da vrše i druge poslove propisane zakonom. </w:t>
      </w:r>
    </w:p>
    <w:p w:rsidR="004E355E" w:rsidRDefault="0013510D" w:rsidP="004E355E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  <w:r w:rsidRPr="0041765F">
        <w:rPr>
          <w:rFonts w:ascii="Times New Roman" w:hAnsi="Times New Roman" w:cs="Times New Roman"/>
          <w:sz w:val="24"/>
          <w:lang w:val="sr-Latn-ME"/>
        </w:rPr>
        <w:t xml:space="preserve">Članom 3 Predloga zakona predlaže se izmjena </w:t>
      </w:r>
      <w:r w:rsidR="008748E6" w:rsidRPr="0041765F">
        <w:rPr>
          <w:rFonts w:ascii="Times New Roman" w:hAnsi="Times New Roman" w:cs="Times New Roman"/>
          <w:sz w:val="24"/>
          <w:lang w:val="sr-Latn-ME"/>
        </w:rPr>
        <w:t>mjesn</w:t>
      </w:r>
      <w:r w:rsidR="0073028C">
        <w:rPr>
          <w:rFonts w:ascii="Times New Roman" w:hAnsi="Times New Roman" w:cs="Times New Roman"/>
          <w:sz w:val="24"/>
          <w:lang w:val="sr-Latn-ME"/>
        </w:rPr>
        <w:t>e</w:t>
      </w:r>
      <w:r w:rsidR="008748E6" w:rsidRPr="0041765F">
        <w:rPr>
          <w:rFonts w:ascii="Times New Roman" w:hAnsi="Times New Roman" w:cs="Times New Roman"/>
          <w:sz w:val="24"/>
          <w:lang w:val="sr-Latn-ME"/>
        </w:rPr>
        <w:t xml:space="preserve"> nadležnost</w:t>
      </w:r>
      <w:r w:rsidR="0073028C">
        <w:rPr>
          <w:rFonts w:ascii="Times New Roman" w:hAnsi="Times New Roman" w:cs="Times New Roman"/>
          <w:sz w:val="24"/>
          <w:lang w:val="sr-Latn-ME"/>
        </w:rPr>
        <w:t>i</w:t>
      </w:r>
      <w:r w:rsidR="008748E6" w:rsidRPr="0041765F">
        <w:rPr>
          <w:rFonts w:ascii="Times New Roman" w:hAnsi="Times New Roman" w:cs="Times New Roman"/>
          <w:sz w:val="24"/>
          <w:lang w:val="sr-Latn-ME"/>
        </w:rPr>
        <w:t xml:space="preserve"> </w:t>
      </w:r>
      <w:r w:rsidR="0041765F" w:rsidRPr="0041765F">
        <w:rPr>
          <w:rFonts w:ascii="Times New Roman" w:hAnsi="Times New Roman" w:cs="Times New Roman"/>
          <w:sz w:val="24"/>
          <w:lang w:val="sr-Latn-ME"/>
        </w:rPr>
        <w:t xml:space="preserve">Osnovnog </w:t>
      </w:r>
      <w:r w:rsidR="008748E6" w:rsidRPr="0041765F">
        <w:rPr>
          <w:rFonts w:ascii="Times New Roman" w:hAnsi="Times New Roman" w:cs="Times New Roman"/>
          <w:sz w:val="24"/>
          <w:lang w:val="sr-Latn-ME"/>
        </w:rPr>
        <w:t>suda u Kolašinu</w:t>
      </w:r>
      <w:r w:rsidR="00D50CA0">
        <w:rPr>
          <w:rFonts w:ascii="Times New Roman" w:hAnsi="Times New Roman" w:cs="Times New Roman"/>
          <w:sz w:val="24"/>
          <w:lang w:val="sr-Latn-ME"/>
        </w:rPr>
        <w:t xml:space="preserve"> i Osnovnog suda u Cetinju</w:t>
      </w:r>
      <w:r w:rsidR="00B4104B">
        <w:rPr>
          <w:rFonts w:ascii="Times New Roman" w:hAnsi="Times New Roman" w:cs="Times New Roman"/>
          <w:sz w:val="24"/>
          <w:lang w:val="sr-Latn-ME"/>
        </w:rPr>
        <w:t>.</w:t>
      </w:r>
      <w:r w:rsidR="0041765F" w:rsidRPr="0041765F">
        <w:rPr>
          <w:rFonts w:ascii="Times New Roman" w:hAnsi="Times New Roman" w:cs="Times New Roman"/>
          <w:sz w:val="24"/>
          <w:lang w:val="sr-Latn-ME"/>
        </w:rPr>
        <w:t xml:space="preserve"> </w:t>
      </w:r>
      <w:r w:rsidR="0073028C">
        <w:rPr>
          <w:rFonts w:ascii="Times New Roman" w:hAnsi="Times New Roman" w:cs="Times New Roman"/>
          <w:sz w:val="24"/>
          <w:lang w:val="sr-Latn-ME"/>
        </w:rPr>
        <w:t>U</w:t>
      </w:r>
      <w:r w:rsidR="0073028C" w:rsidRPr="0041765F">
        <w:rPr>
          <w:rFonts w:ascii="Times New Roman" w:hAnsi="Times New Roman" w:cs="Times New Roman"/>
          <w:sz w:val="24"/>
          <w:lang w:val="sr-Latn-ME"/>
        </w:rPr>
        <w:t xml:space="preserve"> cilju realizacije mjere iz Srednjoročnog plana racionalizac</w:t>
      </w:r>
      <w:r w:rsidR="0073028C">
        <w:rPr>
          <w:rFonts w:ascii="Times New Roman" w:hAnsi="Times New Roman" w:cs="Times New Roman"/>
          <w:sz w:val="24"/>
          <w:lang w:val="sr-Latn-ME"/>
        </w:rPr>
        <w:t>ij</w:t>
      </w:r>
      <w:r w:rsidR="0073028C" w:rsidRPr="0041765F">
        <w:rPr>
          <w:rFonts w:ascii="Times New Roman" w:hAnsi="Times New Roman" w:cs="Times New Roman"/>
          <w:sz w:val="24"/>
          <w:lang w:val="sr-Latn-ME"/>
        </w:rPr>
        <w:t>e pravosudne mreže 2017-2019</w:t>
      </w:r>
      <w:r w:rsidR="0073028C">
        <w:rPr>
          <w:rFonts w:ascii="Times New Roman" w:hAnsi="Times New Roman" w:cs="Times New Roman"/>
          <w:sz w:val="24"/>
          <w:lang w:val="sr-Latn-ME"/>
        </w:rPr>
        <w:t>, p</w:t>
      </w:r>
      <w:r w:rsidR="00CD3A28">
        <w:rPr>
          <w:rFonts w:ascii="Times New Roman" w:hAnsi="Times New Roman" w:cs="Times New Roman"/>
          <w:sz w:val="24"/>
          <w:lang w:val="sr-Latn-ME"/>
        </w:rPr>
        <w:t xml:space="preserve">redlaže se da Osnovni sud u Kolašinu </w:t>
      </w:r>
      <w:r w:rsidR="008748E6" w:rsidRPr="0041765F">
        <w:rPr>
          <w:rFonts w:ascii="Times New Roman" w:hAnsi="Times New Roman" w:cs="Times New Roman"/>
          <w:sz w:val="24"/>
          <w:lang w:val="sr-Latn-ME"/>
        </w:rPr>
        <w:t>bud</w:t>
      </w:r>
      <w:r w:rsidR="00CD3A28">
        <w:rPr>
          <w:rFonts w:ascii="Times New Roman" w:hAnsi="Times New Roman" w:cs="Times New Roman"/>
          <w:sz w:val="24"/>
          <w:lang w:val="sr-Latn-ME"/>
        </w:rPr>
        <w:t>e</w:t>
      </w:r>
      <w:r w:rsidR="008748E6" w:rsidRPr="0041765F">
        <w:rPr>
          <w:rFonts w:ascii="Times New Roman" w:hAnsi="Times New Roman" w:cs="Times New Roman"/>
          <w:sz w:val="24"/>
          <w:lang w:val="sr-Latn-ME"/>
        </w:rPr>
        <w:t xml:space="preserve"> nadležan i za </w:t>
      </w:r>
      <w:r w:rsidR="0041765F" w:rsidRPr="0041765F">
        <w:rPr>
          <w:rFonts w:ascii="Times New Roman" w:hAnsi="Times New Roman" w:cs="Times New Roman"/>
          <w:sz w:val="24"/>
          <w:lang w:val="sr-Latn-ME"/>
        </w:rPr>
        <w:t xml:space="preserve">teritoriju </w:t>
      </w:r>
      <w:r w:rsidR="008748E6" w:rsidRPr="0041765F">
        <w:rPr>
          <w:rFonts w:ascii="Times New Roman" w:hAnsi="Times New Roman" w:cs="Times New Roman"/>
          <w:sz w:val="24"/>
          <w:lang w:val="sr-Latn-ME"/>
        </w:rPr>
        <w:t>Opštin</w:t>
      </w:r>
      <w:r w:rsidR="0041765F" w:rsidRPr="0041765F">
        <w:rPr>
          <w:rFonts w:ascii="Times New Roman" w:hAnsi="Times New Roman" w:cs="Times New Roman"/>
          <w:sz w:val="24"/>
          <w:lang w:val="sr-Latn-ME"/>
        </w:rPr>
        <w:t>e</w:t>
      </w:r>
      <w:r w:rsidR="00CD3A28">
        <w:rPr>
          <w:rFonts w:ascii="Times New Roman" w:hAnsi="Times New Roman" w:cs="Times New Roman"/>
          <w:sz w:val="24"/>
          <w:lang w:val="sr-Latn-ME"/>
        </w:rPr>
        <w:t xml:space="preserve"> Mojkovac (za koju je prema važećem zakonu nadležan Osnovni sud u Bijelom Polju), a nadležnost Osnovnog suda u Cetinju </w:t>
      </w:r>
      <w:r w:rsidR="007F4DBC">
        <w:rPr>
          <w:rFonts w:ascii="Times New Roman" w:hAnsi="Times New Roman" w:cs="Times New Roman"/>
          <w:sz w:val="24"/>
          <w:lang w:val="sr-Latn-ME"/>
        </w:rPr>
        <w:t xml:space="preserve">pored Prijestonice Cetinje proširiće se na teritoriju </w:t>
      </w:r>
      <w:r w:rsidR="004F0233">
        <w:rPr>
          <w:rFonts w:ascii="Times New Roman" w:hAnsi="Times New Roman" w:cs="Times New Roman"/>
          <w:sz w:val="24"/>
          <w:lang w:val="sr-Latn-ME"/>
        </w:rPr>
        <w:t>O</w:t>
      </w:r>
      <w:r w:rsidR="007F4DBC">
        <w:rPr>
          <w:rFonts w:ascii="Times New Roman" w:hAnsi="Times New Roman" w:cs="Times New Roman"/>
          <w:sz w:val="24"/>
          <w:lang w:val="sr-Latn-ME"/>
        </w:rPr>
        <w:t>pštine Budva (za koju je do sada bio nadležan Osnovni sud u Kotoru)</w:t>
      </w:r>
      <w:r w:rsidR="0073028C">
        <w:rPr>
          <w:rFonts w:ascii="Times New Roman" w:hAnsi="Times New Roman" w:cs="Times New Roman"/>
          <w:sz w:val="24"/>
          <w:lang w:val="sr-Latn-ME"/>
        </w:rPr>
        <w:t>.</w:t>
      </w:r>
    </w:p>
    <w:p w:rsidR="00673071" w:rsidRDefault="00673071" w:rsidP="004E355E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</w:p>
    <w:p w:rsidR="00174CD2" w:rsidRDefault="00174CD2" w:rsidP="004E355E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</w:p>
    <w:p w:rsidR="00A32374" w:rsidRPr="00BA07C2" w:rsidRDefault="00A32374" w:rsidP="004E355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lang w:val="sr-Latn-ME"/>
        </w:rPr>
      </w:pPr>
      <w:r w:rsidRPr="00BA07C2">
        <w:rPr>
          <w:rFonts w:ascii="Times New Roman" w:hAnsi="Times New Roman" w:cs="Times New Roman"/>
          <w:b/>
          <w:sz w:val="24"/>
          <w:lang w:val="sr-Latn-ME"/>
        </w:rPr>
        <w:lastRenderedPageBreak/>
        <w:t>V. SREDSTVA POTREBNA ZA SPROVOĐENJE OVOG ZAKONA</w:t>
      </w:r>
    </w:p>
    <w:p w:rsidR="00A32374" w:rsidRPr="00EC34A9" w:rsidRDefault="00A32374" w:rsidP="00A32374">
      <w:pPr>
        <w:spacing w:after="0"/>
        <w:rPr>
          <w:rFonts w:ascii="Times New Roman" w:hAnsi="Times New Roman" w:cs="Times New Roman"/>
          <w:b/>
          <w:sz w:val="24"/>
          <w:lang w:val="sr-Latn-ME"/>
        </w:rPr>
      </w:pPr>
    </w:p>
    <w:p w:rsidR="00A32374" w:rsidRPr="00EC34A9" w:rsidRDefault="00A32374" w:rsidP="00A32374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sr-Latn-ME"/>
        </w:rPr>
      </w:pPr>
      <w:r w:rsidRPr="00EC34A9">
        <w:rPr>
          <w:rFonts w:ascii="Times New Roman" w:hAnsi="Times New Roman" w:cs="Times New Roman"/>
          <w:sz w:val="24"/>
          <w:lang w:val="sr-Latn-ME"/>
        </w:rPr>
        <w:t>Za sprovođenje ovog zakona nije potrebno obezbijediti dodatna sredstva u Budžetu Crne Gore.</w:t>
      </w:r>
      <w:r w:rsidR="00E82EC0" w:rsidRPr="00EC34A9">
        <w:rPr>
          <w:rFonts w:ascii="Times New Roman" w:hAnsi="Times New Roman" w:cs="Times New Roman"/>
          <w:sz w:val="24"/>
          <w:lang w:val="sr-Latn-ME"/>
        </w:rPr>
        <w:t xml:space="preserve"> </w:t>
      </w:r>
    </w:p>
    <w:p w:rsidR="00A32374" w:rsidRPr="00BA07C2" w:rsidRDefault="00A32374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A32374" w:rsidRDefault="00A32374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4E355E" w:rsidRPr="00BA07C2" w:rsidRDefault="004E355E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A32374" w:rsidRPr="00BA07C2" w:rsidRDefault="00A32374" w:rsidP="00A32374">
      <w:pPr>
        <w:spacing w:after="0"/>
        <w:rPr>
          <w:rFonts w:ascii="Times New Roman" w:hAnsi="Times New Roman" w:cs="Times New Roman"/>
          <w:sz w:val="24"/>
          <w:lang w:val="sr-Latn-ME"/>
        </w:rPr>
      </w:pPr>
    </w:p>
    <w:p w:rsidR="00A32374" w:rsidRPr="00C872ED" w:rsidRDefault="00A32374" w:rsidP="00A3237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C872ED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lastRenderedPageBreak/>
        <w:t>PREGLED ODREDB</w:t>
      </w:r>
      <w:r w:rsidR="00A36A47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I</w:t>
      </w:r>
      <w:r w:rsidRPr="00C872ED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KOJ</w:t>
      </w:r>
      <w:r w:rsidR="00A843AD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E </w:t>
      </w:r>
      <w:r w:rsidRPr="00C872ED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SE MIJENJ</w:t>
      </w:r>
      <w:r w:rsidR="00A843AD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U</w:t>
      </w:r>
    </w:p>
    <w:p w:rsidR="00A32374" w:rsidRPr="00C872ED" w:rsidRDefault="00A32374" w:rsidP="008C7775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:rsidR="006C43DC" w:rsidRPr="00C872ED" w:rsidRDefault="006C43DC" w:rsidP="006C43DC">
      <w:pPr>
        <w:pStyle w:val="N01X"/>
        <w:rPr>
          <w:noProof/>
          <w:lang w:val="sr-Latn-ME"/>
        </w:rPr>
      </w:pPr>
      <w:r w:rsidRPr="00C872ED">
        <w:rPr>
          <w:noProof/>
          <w:lang w:val="sr-Latn-ME"/>
        </w:rPr>
        <w:t>Nadležnost</w:t>
      </w:r>
    </w:p>
    <w:p w:rsidR="006C43DC" w:rsidRPr="00C872ED" w:rsidRDefault="006C43DC" w:rsidP="006C43DC">
      <w:pPr>
        <w:pStyle w:val="C30X"/>
        <w:rPr>
          <w:noProof/>
          <w:lang w:val="sr-Latn-ME"/>
        </w:rPr>
      </w:pPr>
      <w:r w:rsidRPr="00C872ED">
        <w:rPr>
          <w:noProof/>
          <w:lang w:val="sr-Latn-ME"/>
        </w:rPr>
        <w:t>Član 10</w:t>
      </w:r>
    </w:p>
    <w:p w:rsidR="006C43DC" w:rsidRPr="00C872ED" w:rsidRDefault="006C43DC" w:rsidP="006C43DC">
      <w:pPr>
        <w:pStyle w:val="T30X"/>
        <w:rPr>
          <w:noProof/>
          <w:sz w:val="24"/>
          <w:szCs w:val="24"/>
          <w:lang w:val="sr-Latn-ME"/>
        </w:rPr>
      </w:pPr>
      <w:r w:rsidRPr="00C872ED">
        <w:rPr>
          <w:noProof/>
          <w:sz w:val="24"/>
          <w:szCs w:val="24"/>
          <w:lang w:val="sr-Latn-ME"/>
        </w:rPr>
        <w:t>Sud za prekršaje nadležan je da odlučuje po zahtjevu za pokretanje prekršajnog postupka i po zahtjevu za sudsko odlučivanje.</w:t>
      </w:r>
    </w:p>
    <w:p w:rsidR="003D6860" w:rsidRPr="00C872ED" w:rsidRDefault="003D6860" w:rsidP="008C7775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:rsidR="006C43DC" w:rsidRPr="00C872ED" w:rsidRDefault="006C43DC" w:rsidP="006C43DC">
      <w:pPr>
        <w:pStyle w:val="N01X"/>
        <w:rPr>
          <w:noProof/>
          <w:lang w:val="sr-Latn-ME"/>
        </w:rPr>
      </w:pPr>
      <w:r w:rsidRPr="00C872ED">
        <w:rPr>
          <w:noProof/>
          <w:lang w:val="sr-Latn-ME"/>
        </w:rPr>
        <w:t>Nadležnost</w:t>
      </w:r>
    </w:p>
    <w:p w:rsidR="006C43DC" w:rsidRPr="00C872ED" w:rsidRDefault="006C43DC" w:rsidP="006C43DC">
      <w:pPr>
        <w:pStyle w:val="C30X"/>
        <w:rPr>
          <w:noProof/>
          <w:lang w:val="sr-Latn-ME"/>
        </w:rPr>
      </w:pPr>
      <w:r w:rsidRPr="00C872ED">
        <w:rPr>
          <w:noProof/>
          <w:lang w:val="sr-Latn-ME"/>
        </w:rPr>
        <w:t>Član 12</w:t>
      </w:r>
    </w:p>
    <w:p w:rsidR="006C43DC" w:rsidRPr="00C872ED" w:rsidRDefault="006C43DC" w:rsidP="006C43DC">
      <w:pPr>
        <w:pStyle w:val="T30X"/>
        <w:rPr>
          <w:noProof/>
          <w:sz w:val="24"/>
          <w:szCs w:val="24"/>
          <w:lang w:val="sr-Latn-ME"/>
        </w:rPr>
      </w:pPr>
      <w:r w:rsidRPr="00C872ED">
        <w:rPr>
          <w:noProof/>
          <w:sz w:val="24"/>
          <w:szCs w:val="24"/>
          <w:lang w:val="sr-Latn-ME"/>
        </w:rPr>
        <w:t>Viši sud za prekršaje odlučuje po žalbama izjavljenim protiv odluka sudova za prekršaje, odlučuje o sukobu nadležnosti između sudova za prekršaje i vrši i druge poslove propisane zakonom.</w:t>
      </w:r>
    </w:p>
    <w:p w:rsidR="006C43DC" w:rsidRPr="009777B7" w:rsidRDefault="006C43DC" w:rsidP="009777B7">
      <w:pPr>
        <w:pStyle w:val="N01X"/>
        <w:rPr>
          <w:noProof/>
          <w:lang w:val="sr-Latn-ME"/>
        </w:rPr>
      </w:pPr>
    </w:p>
    <w:p w:rsidR="009777B7" w:rsidRPr="009777B7" w:rsidRDefault="009777B7" w:rsidP="009777B7">
      <w:pPr>
        <w:pStyle w:val="N01X"/>
        <w:rPr>
          <w:noProof/>
          <w:lang w:val="sr-Latn-ME"/>
        </w:rPr>
      </w:pPr>
      <w:r>
        <w:rPr>
          <w:noProof/>
          <w:lang w:val="sr-Latn-ME"/>
        </w:rPr>
        <w:t>Osnivanje</w:t>
      </w:r>
    </w:p>
    <w:p w:rsidR="009777B7" w:rsidRPr="009777B7" w:rsidRDefault="009777B7" w:rsidP="009777B7">
      <w:pPr>
        <w:pStyle w:val="N01X"/>
        <w:rPr>
          <w:noProof/>
          <w:lang w:val="sr-Latn-ME"/>
        </w:rPr>
      </w:pPr>
      <w:r w:rsidRPr="009777B7">
        <w:rPr>
          <w:noProof/>
          <w:lang w:val="sr-Latn-ME"/>
        </w:rPr>
        <w:t>Član 13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Osnovni sudovi su: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1) Osnovni sud u Baru - za teritoriju opštine Bar;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2) Osnovni sud u Beranama - za teritoriju opština Berane, Andrijevica i Petnjica;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3) Osnovni sud u Bijelom Polju - za teritoriju opština Bijelo Polje i Mojkovac;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4) Osnovni sud u Danilovgradu - za teritoriju opštine Danilovgrad;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5) Osnovni sud u Žabljaku - za teritoriju opština Žabljak i Šavnik;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6) Osnovni sud u Kolašinu - za teritoriju opštine Kolašin;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7) Osnovni sud u Kotoru - za teritoriju opština Kotor, Budva i Tivat;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8) Osnovni sud u Nikšiću - za teritoriju opština Nikšić i Plužine;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9) Osnovni sud u Plavu - za teritoriju opština Plav i Gusinje;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10) Osnovni sud u Pljevljima - za teritoriju opštine Pljevlja;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11) Osnovni sud u Podgorici - za teritoriju Glavnog grada Podgorica;</w:t>
      </w:r>
    </w:p>
    <w:p w:rsidR="009777B7" w:rsidRPr="009777B7" w:rsidRDefault="009777B7" w:rsidP="008E4330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12) Osnovni sud u Rožajama - za teritoriju opštine Rožaje;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13) Osnovni sud u Ulcinju - za teritoriju opštine Ulcinj;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14) Osnovni sud u Herceg Novom - za teritoriju opštine Herceg Novi;</w:t>
      </w:r>
    </w:p>
    <w:p w:rsidR="009777B7" w:rsidRPr="009777B7" w:rsidRDefault="009777B7" w:rsidP="009777B7">
      <w:pPr>
        <w:pStyle w:val="T30X"/>
        <w:rPr>
          <w:noProof/>
          <w:sz w:val="24"/>
          <w:szCs w:val="24"/>
          <w:lang w:val="sr-Latn-ME"/>
        </w:rPr>
      </w:pPr>
      <w:r w:rsidRPr="009777B7">
        <w:rPr>
          <w:noProof/>
          <w:sz w:val="24"/>
          <w:szCs w:val="24"/>
          <w:lang w:val="sr-Latn-ME"/>
        </w:rPr>
        <w:t>15) Osnovni sud u Cetinju - za teritoriju Prijestonice Cetinje.</w:t>
      </w:r>
    </w:p>
    <w:p w:rsidR="00F656E3" w:rsidRPr="00C872ED" w:rsidRDefault="00F656E3" w:rsidP="008C7775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sectPr w:rsidR="00F656E3" w:rsidRPr="00C872ED" w:rsidSect="000E6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3193"/>
    <w:multiLevelType w:val="hybridMultilevel"/>
    <w:tmpl w:val="FE6C02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21E8A"/>
    <w:multiLevelType w:val="hybridMultilevel"/>
    <w:tmpl w:val="B0C044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D21E5"/>
    <w:multiLevelType w:val="hybridMultilevel"/>
    <w:tmpl w:val="1F9C09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42EE"/>
    <w:multiLevelType w:val="hybridMultilevel"/>
    <w:tmpl w:val="8DFEC8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6517C"/>
    <w:multiLevelType w:val="hybridMultilevel"/>
    <w:tmpl w:val="8DFEC8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F246B"/>
    <w:multiLevelType w:val="hybridMultilevel"/>
    <w:tmpl w:val="B30A04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6518F"/>
    <w:multiLevelType w:val="hybridMultilevel"/>
    <w:tmpl w:val="1D2A44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540C1"/>
    <w:multiLevelType w:val="hybridMultilevel"/>
    <w:tmpl w:val="D87E00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17A3E"/>
    <w:multiLevelType w:val="hybridMultilevel"/>
    <w:tmpl w:val="BCE8AC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50C6D"/>
    <w:multiLevelType w:val="hybridMultilevel"/>
    <w:tmpl w:val="CA20AD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8F"/>
    <w:rsid w:val="00006355"/>
    <w:rsid w:val="00020AFD"/>
    <w:rsid w:val="00021106"/>
    <w:rsid w:val="00032001"/>
    <w:rsid w:val="000751CF"/>
    <w:rsid w:val="00085A9C"/>
    <w:rsid w:val="000B0876"/>
    <w:rsid w:val="000D44E8"/>
    <w:rsid w:val="000E6793"/>
    <w:rsid w:val="000E7D0D"/>
    <w:rsid w:val="0010231E"/>
    <w:rsid w:val="00112109"/>
    <w:rsid w:val="0013510D"/>
    <w:rsid w:val="00160C7F"/>
    <w:rsid w:val="00164814"/>
    <w:rsid w:val="00164B46"/>
    <w:rsid w:val="0017115B"/>
    <w:rsid w:val="00174CD2"/>
    <w:rsid w:val="00193B24"/>
    <w:rsid w:val="001A6B04"/>
    <w:rsid w:val="001B1D0E"/>
    <w:rsid w:val="001C0CFF"/>
    <w:rsid w:val="001C187B"/>
    <w:rsid w:val="001D07AC"/>
    <w:rsid w:val="001F223B"/>
    <w:rsid w:val="001F256B"/>
    <w:rsid w:val="002366AB"/>
    <w:rsid w:val="00237D90"/>
    <w:rsid w:val="00240940"/>
    <w:rsid w:val="002436E2"/>
    <w:rsid w:val="002A1BA6"/>
    <w:rsid w:val="002A66BF"/>
    <w:rsid w:val="002B08A4"/>
    <w:rsid w:val="002B1AF6"/>
    <w:rsid w:val="002B5D03"/>
    <w:rsid w:val="002B69A5"/>
    <w:rsid w:val="002C4CC8"/>
    <w:rsid w:val="002D32FF"/>
    <w:rsid w:val="002F3085"/>
    <w:rsid w:val="00313F1F"/>
    <w:rsid w:val="00315FC4"/>
    <w:rsid w:val="00350E68"/>
    <w:rsid w:val="00357B7F"/>
    <w:rsid w:val="00393DA8"/>
    <w:rsid w:val="003A20AF"/>
    <w:rsid w:val="003C07F1"/>
    <w:rsid w:val="003C0A86"/>
    <w:rsid w:val="003D6860"/>
    <w:rsid w:val="004113BE"/>
    <w:rsid w:val="0041765F"/>
    <w:rsid w:val="00425C3F"/>
    <w:rsid w:val="00447C2C"/>
    <w:rsid w:val="00462F73"/>
    <w:rsid w:val="0047009D"/>
    <w:rsid w:val="004864AD"/>
    <w:rsid w:val="00486DE0"/>
    <w:rsid w:val="00493184"/>
    <w:rsid w:val="00496855"/>
    <w:rsid w:val="004A2959"/>
    <w:rsid w:val="004A7064"/>
    <w:rsid w:val="004A7768"/>
    <w:rsid w:val="004C324F"/>
    <w:rsid w:val="004C5F6A"/>
    <w:rsid w:val="004D024D"/>
    <w:rsid w:val="004D5721"/>
    <w:rsid w:val="004E355E"/>
    <w:rsid w:val="004F0233"/>
    <w:rsid w:val="004F2171"/>
    <w:rsid w:val="0050124B"/>
    <w:rsid w:val="00512A3C"/>
    <w:rsid w:val="00517F42"/>
    <w:rsid w:val="00520418"/>
    <w:rsid w:val="00520D08"/>
    <w:rsid w:val="0052328D"/>
    <w:rsid w:val="005264EB"/>
    <w:rsid w:val="00530EDE"/>
    <w:rsid w:val="00541012"/>
    <w:rsid w:val="005466BF"/>
    <w:rsid w:val="00562E80"/>
    <w:rsid w:val="00564DB5"/>
    <w:rsid w:val="00580DAE"/>
    <w:rsid w:val="005818A7"/>
    <w:rsid w:val="00581FB3"/>
    <w:rsid w:val="00590684"/>
    <w:rsid w:val="00590C32"/>
    <w:rsid w:val="005968B9"/>
    <w:rsid w:val="005B1908"/>
    <w:rsid w:val="005B4160"/>
    <w:rsid w:val="005D1FEF"/>
    <w:rsid w:val="005E27DC"/>
    <w:rsid w:val="0060156D"/>
    <w:rsid w:val="006036F2"/>
    <w:rsid w:val="00620362"/>
    <w:rsid w:val="00641542"/>
    <w:rsid w:val="00642071"/>
    <w:rsid w:val="00642FF4"/>
    <w:rsid w:val="0065293B"/>
    <w:rsid w:val="00652B43"/>
    <w:rsid w:val="00655700"/>
    <w:rsid w:val="00663586"/>
    <w:rsid w:val="0066703B"/>
    <w:rsid w:val="00671D7D"/>
    <w:rsid w:val="00673071"/>
    <w:rsid w:val="00675FE6"/>
    <w:rsid w:val="0068345E"/>
    <w:rsid w:val="006A25B2"/>
    <w:rsid w:val="006C2CFB"/>
    <w:rsid w:val="006C361F"/>
    <w:rsid w:val="006C3F14"/>
    <w:rsid w:val="006C43DC"/>
    <w:rsid w:val="006E3598"/>
    <w:rsid w:val="00702900"/>
    <w:rsid w:val="00710B96"/>
    <w:rsid w:val="00713559"/>
    <w:rsid w:val="00721380"/>
    <w:rsid w:val="00721482"/>
    <w:rsid w:val="00725636"/>
    <w:rsid w:val="0073028C"/>
    <w:rsid w:val="00740013"/>
    <w:rsid w:val="00742A44"/>
    <w:rsid w:val="00756C4A"/>
    <w:rsid w:val="00780C14"/>
    <w:rsid w:val="00785C0F"/>
    <w:rsid w:val="0079139E"/>
    <w:rsid w:val="007924B6"/>
    <w:rsid w:val="0079333A"/>
    <w:rsid w:val="00793E62"/>
    <w:rsid w:val="00797A56"/>
    <w:rsid w:val="007A47B4"/>
    <w:rsid w:val="007C3F38"/>
    <w:rsid w:val="007D4A62"/>
    <w:rsid w:val="007E1DCB"/>
    <w:rsid w:val="007F18A6"/>
    <w:rsid w:val="007F3622"/>
    <w:rsid w:val="007F4DBC"/>
    <w:rsid w:val="008035E7"/>
    <w:rsid w:val="00804676"/>
    <w:rsid w:val="008210AF"/>
    <w:rsid w:val="0082213E"/>
    <w:rsid w:val="0083017F"/>
    <w:rsid w:val="0084550E"/>
    <w:rsid w:val="00856C75"/>
    <w:rsid w:val="008638D8"/>
    <w:rsid w:val="008748E6"/>
    <w:rsid w:val="00876E7E"/>
    <w:rsid w:val="008824CA"/>
    <w:rsid w:val="00882CF5"/>
    <w:rsid w:val="00894ADD"/>
    <w:rsid w:val="008C5878"/>
    <w:rsid w:val="008C7775"/>
    <w:rsid w:val="008C77E2"/>
    <w:rsid w:val="008D53B2"/>
    <w:rsid w:val="008E4330"/>
    <w:rsid w:val="008F1064"/>
    <w:rsid w:val="008F6A32"/>
    <w:rsid w:val="0091362C"/>
    <w:rsid w:val="00917F13"/>
    <w:rsid w:val="00923843"/>
    <w:rsid w:val="0093567F"/>
    <w:rsid w:val="009501A4"/>
    <w:rsid w:val="009556B5"/>
    <w:rsid w:val="0097632E"/>
    <w:rsid w:val="009777B7"/>
    <w:rsid w:val="00977C33"/>
    <w:rsid w:val="00982127"/>
    <w:rsid w:val="009837B8"/>
    <w:rsid w:val="00984070"/>
    <w:rsid w:val="00993468"/>
    <w:rsid w:val="009A285E"/>
    <w:rsid w:val="009C6665"/>
    <w:rsid w:val="009D0DF6"/>
    <w:rsid w:val="009E0320"/>
    <w:rsid w:val="009E5AE8"/>
    <w:rsid w:val="00A05A8F"/>
    <w:rsid w:val="00A2007F"/>
    <w:rsid w:val="00A2305D"/>
    <w:rsid w:val="00A32374"/>
    <w:rsid w:val="00A36A47"/>
    <w:rsid w:val="00A843AD"/>
    <w:rsid w:val="00AA4832"/>
    <w:rsid w:val="00AC1174"/>
    <w:rsid w:val="00AD2D42"/>
    <w:rsid w:val="00AE078D"/>
    <w:rsid w:val="00AF472B"/>
    <w:rsid w:val="00B05A5A"/>
    <w:rsid w:val="00B33394"/>
    <w:rsid w:val="00B379B7"/>
    <w:rsid w:val="00B40BAD"/>
    <w:rsid w:val="00B4104B"/>
    <w:rsid w:val="00B549E9"/>
    <w:rsid w:val="00B6634C"/>
    <w:rsid w:val="00B93B7F"/>
    <w:rsid w:val="00BA08CD"/>
    <w:rsid w:val="00BC1661"/>
    <w:rsid w:val="00BC56DF"/>
    <w:rsid w:val="00BD5279"/>
    <w:rsid w:val="00BF72EE"/>
    <w:rsid w:val="00C00971"/>
    <w:rsid w:val="00C07072"/>
    <w:rsid w:val="00C12D1E"/>
    <w:rsid w:val="00C55F37"/>
    <w:rsid w:val="00C6423E"/>
    <w:rsid w:val="00C744A5"/>
    <w:rsid w:val="00C872ED"/>
    <w:rsid w:val="00C94EB5"/>
    <w:rsid w:val="00C96D44"/>
    <w:rsid w:val="00CD3A28"/>
    <w:rsid w:val="00CE0110"/>
    <w:rsid w:val="00D11DCD"/>
    <w:rsid w:val="00D11F4C"/>
    <w:rsid w:val="00D123E0"/>
    <w:rsid w:val="00D3017D"/>
    <w:rsid w:val="00D32546"/>
    <w:rsid w:val="00D42E10"/>
    <w:rsid w:val="00D50CA0"/>
    <w:rsid w:val="00D57ED3"/>
    <w:rsid w:val="00D75256"/>
    <w:rsid w:val="00D96A7C"/>
    <w:rsid w:val="00DA1898"/>
    <w:rsid w:val="00DA4F79"/>
    <w:rsid w:val="00DB15F5"/>
    <w:rsid w:val="00DB1B03"/>
    <w:rsid w:val="00DB5EC0"/>
    <w:rsid w:val="00DC215E"/>
    <w:rsid w:val="00DC4C93"/>
    <w:rsid w:val="00DD735D"/>
    <w:rsid w:val="00DF0441"/>
    <w:rsid w:val="00DF10FF"/>
    <w:rsid w:val="00DF5585"/>
    <w:rsid w:val="00DF5A91"/>
    <w:rsid w:val="00E06113"/>
    <w:rsid w:val="00E165E4"/>
    <w:rsid w:val="00E20E3A"/>
    <w:rsid w:val="00E35695"/>
    <w:rsid w:val="00E459C0"/>
    <w:rsid w:val="00E45A7F"/>
    <w:rsid w:val="00E63D16"/>
    <w:rsid w:val="00E7399D"/>
    <w:rsid w:val="00E76F71"/>
    <w:rsid w:val="00E77A64"/>
    <w:rsid w:val="00E82EC0"/>
    <w:rsid w:val="00E95917"/>
    <w:rsid w:val="00EA1CF5"/>
    <w:rsid w:val="00EC34A9"/>
    <w:rsid w:val="00ED78D4"/>
    <w:rsid w:val="00EE3F14"/>
    <w:rsid w:val="00EF05C3"/>
    <w:rsid w:val="00EF3AA4"/>
    <w:rsid w:val="00F53980"/>
    <w:rsid w:val="00F656E3"/>
    <w:rsid w:val="00F73B10"/>
    <w:rsid w:val="00F75252"/>
    <w:rsid w:val="00F83256"/>
    <w:rsid w:val="00F86E44"/>
    <w:rsid w:val="00F91DA5"/>
    <w:rsid w:val="00FB22C8"/>
    <w:rsid w:val="00FB5525"/>
    <w:rsid w:val="00FB645F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8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0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70"/>
    <w:rPr>
      <w:rFonts w:ascii="Tahoma" w:hAnsi="Tahoma" w:cs="Tahoma"/>
      <w:sz w:val="16"/>
      <w:szCs w:val="16"/>
    </w:rPr>
  </w:style>
  <w:style w:type="paragraph" w:customStyle="1" w:styleId="stil1tekst">
    <w:name w:val="stil_1tekst"/>
    <w:basedOn w:val="Normal"/>
    <w:rsid w:val="001C0CFF"/>
    <w:pPr>
      <w:spacing w:after="0" w:line="240" w:lineRule="auto"/>
      <w:ind w:left="525" w:right="525" w:firstLine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1C0CF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tekst">
    <w:name w:val="_1tekst"/>
    <w:basedOn w:val="Normal"/>
    <w:rsid w:val="001C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01X">
    <w:name w:val="N01X"/>
    <w:basedOn w:val="Normal"/>
    <w:uiPriority w:val="99"/>
    <w:rsid w:val="006C43DC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C30X">
    <w:name w:val="C30X"/>
    <w:basedOn w:val="Normal"/>
    <w:uiPriority w:val="99"/>
    <w:rsid w:val="006C43DC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T30X">
    <w:name w:val="T30X"/>
    <w:basedOn w:val="Normal"/>
    <w:uiPriority w:val="99"/>
    <w:rsid w:val="006C43D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8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0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70"/>
    <w:rPr>
      <w:rFonts w:ascii="Tahoma" w:hAnsi="Tahoma" w:cs="Tahoma"/>
      <w:sz w:val="16"/>
      <w:szCs w:val="16"/>
    </w:rPr>
  </w:style>
  <w:style w:type="paragraph" w:customStyle="1" w:styleId="stil1tekst">
    <w:name w:val="stil_1tekst"/>
    <w:basedOn w:val="Normal"/>
    <w:rsid w:val="001C0CFF"/>
    <w:pPr>
      <w:spacing w:after="0" w:line="240" w:lineRule="auto"/>
      <w:ind w:left="525" w:right="525" w:firstLine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1C0CF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tekst">
    <w:name w:val="_1tekst"/>
    <w:basedOn w:val="Normal"/>
    <w:rsid w:val="001C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01X">
    <w:name w:val="N01X"/>
    <w:basedOn w:val="Normal"/>
    <w:uiPriority w:val="99"/>
    <w:rsid w:val="006C43DC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C30X">
    <w:name w:val="C30X"/>
    <w:basedOn w:val="Normal"/>
    <w:uiPriority w:val="99"/>
    <w:rsid w:val="006C43DC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T30X">
    <w:name w:val="T30X"/>
    <w:basedOn w:val="Normal"/>
    <w:uiPriority w:val="99"/>
    <w:rsid w:val="006C43D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D9619-1A68-4340-BB88-2A85B6B1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Boskovic</dc:creator>
  <cp:lastModifiedBy>Mina Bošković</cp:lastModifiedBy>
  <cp:revision>36</cp:revision>
  <cp:lastPrinted>2019-03-15T11:51:00Z</cp:lastPrinted>
  <dcterms:created xsi:type="dcterms:W3CDTF">2019-03-12T13:45:00Z</dcterms:created>
  <dcterms:modified xsi:type="dcterms:W3CDTF">2019-05-10T12:13:00Z</dcterms:modified>
</cp:coreProperties>
</file>