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6104" w:rsidRPr="00771486" w:rsidRDefault="001B6104" w:rsidP="009A2F73">
      <w:pPr>
        <w:spacing w:before="0" w:after="0" w:line="240" w:lineRule="auto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:rsidR="00047461" w:rsidRPr="00771486" w:rsidRDefault="00A66276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Broj: </w:t>
      </w:r>
      <w:r w:rsidR="00C9767B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01-076/24-</w:t>
      </w:r>
      <w:r w:rsidR="001E37C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487</w:t>
      </w:r>
      <w:r w:rsidR="00133492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3</w:t>
      </w:r>
    </w:p>
    <w:p w:rsidR="00A66276" w:rsidRPr="00771486" w:rsidRDefault="00047461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Podgorica,</w:t>
      </w:r>
      <w:r w:rsidR="00771486"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</w:t>
      </w:r>
      <w:r w:rsidR="00163790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30</w:t>
      </w:r>
      <w:r w:rsidR="00771486"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.</w:t>
      </w:r>
      <w:r w:rsidR="00163790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10</w:t>
      </w:r>
      <w:r w:rsidR="00771486"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.202</w:t>
      </w:r>
      <w:r w:rsidR="00163790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5</w:t>
      </w:r>
      <w:r w:rsidR="00771486"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. godine</w:t>
      </w:r>
      <w:r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</w:t>
      </w:r>
    </w:p>
    <w:p w:rsidR="00F536EC" w:rsidRPr="00771486" w:rsidRDefault="00046C86" w:rsidP="009A2F73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</w:t>
      </w:r>
    </w:p>
    <w:p w:rsidR="006756E9" w:rsidRPr="00771486" w:rsidRDefault="003031BE" w:rsidP="00594579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Klub poslanika</w:t>
      </w:r>
      <w:r w:rsidR="00F375B5"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:</w:t>
      </w:r>
      <w:r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</w:t>
      </w:r>
      <w:r w:rsidR="00133492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Bošnjačka stranka</w:t>
      </w:r>
      <w:r w:rsidR="001E37C4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</w:t>
      </w:r>
    </w:p>
    <w:p w:rsidR="006756E9" w:rsidRPr="00771486" w:rsidRDefault="00047461" w:rsidP="00594579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P</w:t>
      </w:r>
      <w:r w:rsidR="00AF72B6"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oslani</w:t>
      </w:r>
      <w:r w:rsidR="003031BE"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k</w:t>
      </w:r>
      <w:r w:rsidR="00771486"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, g-din</w:t>
      </w:r>
      <w:r w:rsidR="00F375B5" w:rsidRPr="00771486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</w:t>
      </w:r>
      <w:r w:rsidR="00133492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Mirsad Nurković </w:t>
      </w:r>
      <w:r w:rsidR="001E37C4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</w:t>
      </w:r>
    </w:p>
    <w:p w:rsidR="00C059F7" w:rsidRPr="00771486" w:rsidRDefault="00C059F7" w:rsidP="009A2F73">
      <w:pPr>
        <w:spacing w:before="0" w:after="0" w:line="240" w:lineRule="auto"/>
        <w:jc w:val="left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:rsidR="00F536EC" w:rsidRPr="00771486" w:rsidRDefault="00046C86" w:rsidP="009A2F73">
      <w:pPr>
        <w:spacing w:before="0" w:after="0" w:line="240" w:lineRule="auto"/>
        <w:jc w:val="center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771486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POSLANIČKO PITANJE</w:t>
      </w:r>
    </w:p>
    <w:p w:rsidR="003C17AA" w:rsidRPr="00771486" w:rsidRDefault="003C17AA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:rsidR="004110FE" w:rsidRPr="00771486" w:rsidRDefault="004110FE" w:rsidP="004110FE">
      <w:pPr>
        <w:pStyle w:val="Tijelo"/>
        <w:spacing w:after="0" w:line="240" w:lineRule="auto"/>
        <w:jc w:val="both"/>
        <w:rPr>
          <w:rFonts w:ascii="Cambria" w:eastAsia="Times New Roman" w:hAnsi="Cambria" w:cs="Times New Roman"/>
          <w:kern w:val="0"/>
          <w:sz w:val="30"/>
          <w:szCs w:val="30"/>
        </w:rPr>
      </w:pPr>
    </w:p>
    <w:p w:rsidR="00133492" w:rsidRDefault="00133492" w:rsidP="00133492">
      <w:pPr>
        <w:pStyle w:val="Body"/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</w:pPr>
      <w:r w:rsidRPr="00133492"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  <w:t xml:space="preserve">Poštovani predsjedniče Vlade, </w:t>
      </w:r>
    </w:p>
    <w:p w:rsidR="003E0082" w:rsidRPr="00133492" w:rsidRDefault="003E0082" w:rsidP="00133492">
      <w:pPr>
        <w:pStyle w:val="Body"/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</w:pPr>
    </w:p>
    <w:p w:rsidR="00133492" w:rsidRPr="00133492" w:rsidRDefault="00133492" w:rsidP="00133492">
      <w:pPr>
        <w:pStyle w:val="Body"/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</w:pPr>
      <w:r w:rsidRPr="00133492"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  <w:t>Uvažavajući značaj koji ima ski centar Štedimu za razvoj turizma i lokalne ekonomije opš</w:t>
      </w:r>
      <w:r w:rsidR="003E0082"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  <w:t>t</w:t>
      </w:r>
      <w:r w:rsidRPr="00133492"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  <w:t>ine Rožaje, možete li precizirati u kojoj je fazi realizacija projekta ski centra na Štedimu? Koji su konkretni rokovi za završetak infrastrukturnih radova i kada se očekuje da centar bude u potpunosti funkcionalan za posjetioce?</w:t>
      </w:r>
    </w:p>
    <w:p w:rsidR="00133492" w:rsidRPr="00133492" w:rsidRDefault="00133492" w:rsidP="00133492">
      <w:pPr>
        <w:pStyle w:val="Body"/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</w:pPr>
      <w:r w:rsidRPr="00133492"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  <w:t>Koliko je do sada utrošen budžet na izgradnju ski centra Štedim i koji su tenderi raspisani u ovoj godini? Da li je Vlada u ovoj godini predvidjela raspisivanje novih tendera i u kojim okvirnim iznosima? U kojoj mjeri se projekat odvija u skladu sa planiranom dinamikom, da li postoje eventualna kašnjenja i koji su razlozi za takva ostupanja od rokova?</w:t>
      </w:r>
    </w:p>
    <w:p w:rsidR="00133492" w:rsidRPr="00133492" w:rsidRDefault="00133492" w:rsidP="00133492">
      <w:pPr>
        <w:pStyle w:val="Body"/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</w:pPr>
      <w:r w:rsidRPr="00133492"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  <w:t>Takođe, imajući u vidu strateški značaj razvoja sjevera Crne Gore, možete li nas informisati o statusu ostalih kapitalnih i infrastrukturnih investicija na sjeveru, poput projekta u oblasti turizma, saobraćajne infrastrukture, energetike i poljoprivrede? Koji su planovi Vlade u pogledu njihovog završetka, osiguranja finansijske održivosti i stvaranja uslova za ravnomjeran regionalni razvoj?</w:t>
      </w:r>
    </w:p>
    <w:p w:rsidR="00133492" w:rsidRPr="00133492" w:rsidRDefault="00133492" w:rsidP="00133492">
      <w:pPr>
        <w:pStyle w:val="Body"/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</w:pPr>
      <w:r w:rsidRPr="00133492"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  <w:t xml:space="preserve">Kakva je trenutna dinamika ulaganja na sjeveru i da li Vlada planira dodatne podsticaje domaćih i stranih investitora, kako bi se obebijedila dugoročna funkcionalnost i ekonomska korist od ovih projekata za lokalne zajednice? </w:t>
      </w:r>
    </w:p>
    <w:p w:rsidR="00133492" w:rsidRDefault="00133492" w:rsidP="00133492">
      <w:pPr>
        <w:pStyle w:val="Body"/>
        <w:spacing w:before="0" w:after="0" w:line="240" w:lineRule="auto"/>
        <w:rPr>
          <w:rFonts w:ascii="Times New Roman" w:eastAsia="Times New Roman" w:hAnsi="Times New Roman" w:cs="Times New Roman"/>
          <w:sz w:val="26"/>
          <w:szCs w:val="26"/>
          <w:shd w:val="clear" w:color="auto" w:fill="FEFEFE"/>
        </w:rPr>
      </w:pPr>
    </w:p>
    <w:p w:rsidR="00F375B5" w:rsidRPr="00771486" w:rsidRDefault="00F375B5" w:rsidP="00AF72B6">
      <w:pPr>
        <w:spacing w:before="0" w:after="0" w:line="240" w:lineRule="auto"/>
        <w:jc w:val="left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233D09" w:rsidRPr="00771486" w:rsidRDefault="00233D09" w:rsidP="009A2F73">
      <w:pPr>
        <w:spacing w:before="0" w:after="0" w:line="240" w:lineRule="auto"/>
        <w:ind w:firstLine="284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F536EC" w:rsidRPr="00771486" w:rsidRDefault="00046C86" w:rsidP="009A2F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771486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ODGOVOR</w:t>
      </w:r>
    </w:p>
    <w:p w:rsidR="00233D09" w:rsidRPr="00771486" w:rsidRDefault="00233D09" w:rsidP="009A2F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:rsidR="00F536EC" w:rsidRPr="00771486" w:rsidRDefault="00F536EC" w:rsidP="009A2F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:rsidR="00133492" w:rsidRPr="00133492" w:rsidRDefault="00133492" w:rsidP="00133492">
      <w:pPr>
        <w:pStyle w:val="Body"/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</w:pPr>
      <w:r w:rsidRPr="00133492"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  <w:t xml:space="preserve">Poštovani poslaniče Nurkoviću, </w:t>
      </w:r>
    </w:p>
    <w:p w:rsidR="00133492" w:rsidRPr="00133492" w:rsidRDefault="00133492" w:rsidP="00133492">
      <w:pPr>
        <w:pStyle w:val="Body"/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</w:pPr>
    </w:p>
    <w:p w:rsidR="00133492" w:rsidRPr="00133492" w:rsidRDefault="00133492" w:rsidP="00133492">
      <w:pPr>
        <w:pStyle w:val="Body"/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</w:pPr>
      <w:r w:rsidRPr="00133492"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  <w:t>Zahvaljujem na postavljenom pitanju. Cijenim što ste pokrenuli ovu temu jer je kapitalno važno da razgovaramo o infrastrukturnim projektima, posebno o onim koji su od značaja za ravnomjeran regionalni razvoj.</w:t>
      </w:r>
    </w:p>
    <w:p w:rsidR="00133492" w:rsidRPr="00133492" w:rsidRDefault="00133492" w:rsidP="00133492">
      <w:pPr>
        <w:pStyle w:val="Body"/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</w:pPr>
      <w:r w:rsidRPr="00133492"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  <w:t>Upravo da bismo iskazali posvećenost snažnijem infrastrukturnom razvoju, u 44. Vladi formirano je Ministarstvo javnih radova koje već daje ozbiljne rezultate pa i na projektu koji je predmet Vašeg poslaničkog pitanja - Ski centru na lokalitetu Hajla-Štedim u Rožajama.</w:t>
      </w:r>
    </w:p>
    <w:p w:rsidR="00133492" w:rsidRPr="00133492" w:rsidRDefault="00133492" w:rsidP="00133492">
      <w:pPr>
        <w:pStyle w:val="Body"/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</w:pPr>
      <w:r w:rsidRPr="00133492"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  <w:t>Prevashodno želim da istaknem da ovaj projekat obuhvata brojne podprojekte, čija ukupna procijenjena vrijednost iznosi 32 miliona eura.</w:t>
      </w:r>
    </w:p>
    <w:p w:rsidR="00133492" w:rsidRPr="00133492" w:rsidRDefault="00133492" w:rsidP="00133492">
      <w:pPr>
        <w:pStyle w:val="Body"/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</w:pPr>
      <w:r w:rsidRPr="00133492"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  <w:t>Naime, u toku je realizacija ugovora vrijednosti preko 18 miliona eura koji se odnose na: izgradnju šestosjedne žicare, izvođenje radova na ski stazi i izgradnju elektroenergetske infrastrukture. Svi aktivni ugovori su u završnoj fazi, međutim, kao što znate, izvođenje radova je uslovljeno vremenskim uslovima na lokaciji, zbog čega građevinska sezona traje svega nekoliko mjeseci.</w:t>
      </w:r>
    </w:p>
    <w:p w:rsidR="00133492" w:rsidRPr="00133492" w:rsidRDefault="00133492" w:rsidP="00133492">
      <w:pPr>
        <w:pStyle w:val="Body"/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</w:pPr>
      <w:r w:rsidRPr="00133492"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  <w:t>Pored navedenog, u toku je javno nadmetanje za radove vrijednosti preko 8 miliona eura i to: rješenje hidrotehičkih instalacija vodovodne mreže, izgradnju akumulacionog jezera za vještačko osnježavanje, ugradnju pokretne trake sa galerijom i nabavku vozila za pripremu i tabanje snijega.</w:t>
      </w:r>
    </w:p>
    <w:p w:rsidR="00133492" w:rsidRPr="00133492" w:rsidRDefault="00133492" w:rsidP="00133492">
      <w:pPr>
        <w:pStyle w:val="Body"/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</w:pPr>
      <w:r w:rsidRPr="00133492"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  <w:t xml:space="preserve">Planirano je da svi ugovoreni radovi budu završeni u tekućoj godini, a da bi „Ski centar na lokalitetu Hajla-Štedim u Rožajama“ u potpunosti bio funkcionalan neophodno je da sve raspisane javne nabavke budu ugovorene, uključujući i objekat bazne stanice. </w:t>
      </w:r>
    </w:p>
    <w:p w:rsidR="00133492" w:rsidRPr="00133492" w:rsidRDefault="00133492" w:rsidP="00133492">
      <w:pPr>
        <w:pStyle w:val="Body"/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</w:pPr>
      <w:r w:rsidRPr="00133492"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  <w:lastRenderedPageBreak/>
        <w:t>Takođe, Ministarstvo javnih radova je u prethodnom periodu završilo i  kompletnu putnu infrastrukturu do ski centra ˝Hajla˝ u dužini od 7,2km, a u tekućoj godini završena je i izrada studije hidrotehničke infrastrukture na prostoru u zahvatu Lokalne studije lokacije „Hajla</w:t>
      </w:r>
      <w:r w:rsidRPr="00133492"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rtl/>
          <w:lang w:val="sr-Latn-ME"/>
          <w14:textOutline w14:w="0" w14:cap="rnd" w14:cmpd="sng" w14:algn="ctr">
            <w14:noFill/>
            <w14:prstDash w14:val="solid"/>
            <w14:bevel/>
          </w14:textOutline>
        </w:rPr>
        <w:t>“</w:t>
      </w:r>
      <w:r w:rsidRPr="00133492"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  <w:t>, Opština Rožaje.</w:t>
      </w:r>
    </w:p>
    <w:p w:rsidR="00133492" w:rsidRPr="00133492" w:rsidRDefault="00133492" w:rsidP="00133492">
      <w:pPr>
        <w:pStyle w:val="Body"/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</w:pPr>
      <w:r w:rsidRPr="00133492"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  <w:t>Ministarstvo turizma je kao investitor projekta, Ministarstvu javnih radova dostavilo „Projektni zadatak za izradu glavnog projekta i izvođenje radova na izgradnji i opremanju Bazne stanice na lokalitetu Ski centra „Hajla-Štedim“ i u toku su pripremne aktivnosti na raspisivanju javnog nadmetanja. Na osnovu Idejnog arhitektonskog rješenja, dobijenog kroz nacionalni konkurs koje je sprovelo Ministarstvo prostornog planiranja, urbanizma i državne imovine, procijenjena vrijednost javne nabavke iznosi 8.990.450,00€.</w:t>
      </w:r>
    </w:p>
    <w:p w:rsidR="00133492" w:rsidRPr="00133492" w:rsidRDefault="00133492" w:rsidP="00133492">
      <w:pPr>
        <w:pStyle w:val="Body"/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</w:pPr>
      <w:r w:rsidRPr="00133492"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  <w:t>Do sada je na izgradnji planinskog centra „Hajla-Štedim“ u Rožajama uloženo ukupno oko 21 milion eura. A preciznosti radi, u prilogu pisanog odgovora na Vaše pitanje, dostaviću taksativno navedene projekte i iznose sa statusom realizacije.</w:t>
      </w:r>
    </w:p>
    <w:p w:rsidR="00133492" w:rsidRPr="00133492" w:rsidRDefault="00133492" w:rsidP="00133492">
      <w:pPr>
        <w:pStyle w:val="Body"/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</w:pPr>
      <w:r w:rsidRPr="00133492"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  <w:t>Poštovani poslaniče,</w:t>
      </w:r>
    </w:p>
    <w:p w:rsidR="00133492" w:rsidRPr="00133492" w:rsidRDefault="00133492" w:rsidP="00133492">
      <w:pPr>
        <w:pStyle w:val="Body"/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</w:pPr>
      <w:r w:rsidRPr="00133492"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  <w:t>Što se tiče drugog dijela Vašeg pitanja, ne računajući projekat gradnje druge dionice autoputa za koji je u toku tender za izvođača radova, obavještavam Vas da se u ovom trenutku kroz Zakon o budžetu za 2025. godinu realizuje ukupno 91 projekat.</w:t>
      </w:r>
    </w:p>
    <w:p w:rsidR="00133492" w:rsidRPr="00133492" w:rsidRDefault="00133492" w:rsidP="00133492">
      <w:pPr>
        <w:pStyle w:val="Body"/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</w:pPr>
      <w:r w:rsidRPr="00133492"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  <w:t xml:space="preserve">Pregled najznačajnih projekata iz turističke djelatnosti, saobraćajne infrastrukture i obrazovanja u cilju poštovanja vremena koje nam je na raspolaganju, takođe dostavljam u pisanom odgovoru na Vaše pitanje. </w:t>
      </w:r>
    </w:p>
    <w:p w:rsidR="00133492" w:rsidRPr="00133492" w:rsidRDefault="00133492" w:rsidP="00133492">
      <w:pPr>
        <w:pStyle w:val="Body"/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</w:pPr>
      <w:r w:rsidRPr="00133492">
        <w:rPr>
          <w:rFonts w:ascii="Cambria" w:eastAsia="Calibri" w:hAnsi="Cambria" w:cs="Arial"/>
          <w:bCs/>
          <w:color w:val="000000" w:themeColor="text1"/>
          <w:sz w:val="30"/>
          <w:szCs w:val="30"/>
          <w:bdr w:val="none" w:sz="0" w:space="0" w:color="auto"/>
          <w:shd w:val="clear" w:color="auto" w:fill="FEFEFE"/>
          <w:lang w:val="sr-Latn-ME"/>
          <w14:textOutline w14:w="0" w14:cap="rnd" w14:cmpd="sng" w14:algn="ctr">
            <w14:noFill/>
            <w14:prstDash w14:val="solid"/>
            <w14:bevel/>
          </w14:textOutline>
        </w:rPr>
        <w:t>U uvjerenju da će ovakav investicioni zamajac dati snažan impuls punoj valorizaciji nespornih potencijala sjevera, još jednom pozdravljam Vaše interesovanje za ovu temu i ostajem otvoren za dalju diskusiju ovim povodom.</w:t>
      </w:r>
    </w:p>
    <w:p w:rsidR="005252AF" w:rsidRPr="001E37C4" w:rsidRDefault="001E37C4" w:rsidP="009A2F73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1E37C4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S poštovanjem, </w:t>
      </w:r>
    </w:p>
    <w:p w:rsidR="00F536EC" w:rsidRPr="00771486" w:rsidRDefault="00046C86" w:rsidP="00163790">
      <w:pPr>
        <w:spacing w:before="0" w:after="0" w:line="240" w:lineRule="auto"/>
        <w:ind w:left="5672"/>
        <w:jc w:val="right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771486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                       </w:t>
      </w:r>
      <w:r w:rsidRPr="00771486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PREDSJEDNIK</w:t>
      </w:r>
      <w:r w:rsidR="00DF13D6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 xml:space="preserve"> VLADE</w:t>
      </w:r>
    </w:p>
    <w:p w:rsidR="00F536EC" w:rsidRPr="00771486" w:rsidRDefault="00046C86" w:rsidP="00163790">
      <w:pPr>
        <w:spacing w:before="0" w:after="0" w:line="240" w:lineRule="auto"/>
        <w:jc w:val="right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771486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ab/>
      </w:r>
      <w:r w:rsidRPr="00771486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ab/>
        <w:t xml:space="preserve">                                                               </w:t>
      </w:r>
      <w:r w:rsidR="006673E9" w:rsidRPr="00771486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m</w:t>
      </w:r>
      <w:r w:rsidR="009A2F73" w:rsidRPr="00771486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r Milojko Spajić</w:t>
      </w:r>
    </w:p>
    <w:p w:rsidR="004110FE" w:rsidRPr="00771486" w:rsidRDefault="004110FE" w:rsidP="004110FE">
      <w:pPr>
        <w:spacing w:before="0" w:after="0" w:line="240" w:lineRule="auto"/>
        <w:jc w:val="left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4B1093" w:rsidRPr="004B1093" w:rsidRDefault="004B1093" w:rsidP="004B1093">
      <w:pPr>
        <w:pStyle w:val="Body"/>
        <w:rPr>
          <w:rFonts w:asciiTheme="majorHAnsi" w:eastAsia="Times New Roman" w:hAnsiTheme="majorHAnsi" w:cs="Times New Roman"/>
          <w:b/>
          <w:bCs/>
          <w:sz w:val="30"/>
          <w:szCs w:val="30"/>
          <w:shd w:val="clear" w:color="auto" w:fill="FEFEFE"/>
        </w:rPr>
      </w:pPr>
      <w:r w:rsidRPr="004B1093">
        <w:rPr>
          <w:rFonts w:asciiTheme="majorHAnsi" w:hAnsiTheme="majorHAnsi"/>
          <w:b/>
          <w:bCs/>
          <w:sz w:val="30"/>
          <w:szCs w:val="30"/>
          <w:shd w:val="clear" w:color="auto" w:fill="FEFEFE"/>
        </w:rPr>
        <w:lastRenderedPageBreak/>
        <w:t xml:space="preserve">PRILOG </w:t>
      </w:r>
    </w:p>
    <w:p w:rsidR="004B1093" w:rsidRPr="004B1093" w:rsidRDefault="004B1093" w:rsidP="004B1093">
      <w:pPr>
        <w:pStyle w:val="Body"/>
        <w:rPr>
          <w:rFonts w:asciiTheme="majorHAnsi" w:eastAsia="Times New Roman" w:hAnsiTheme="majorHAnsi" w:cs="Times New Roman"/>
          <w:sz w:val="30"/>
          <w:szCs w:val="30"/>
          <w:shd w:val="clear" w:color="auto" w:fill="FEFEFE"/>
        </w:rPr>
      </w:pPr>
    </w:p>
    <w:p w:rsidR="004B1093" w:rsidRPr="004B1093" w:rsidRDefault="004B1093" w:rsidP="004B1093">
      <w:pPr>
        <w:pStyle w:val="Body"/>
        <w:jc w:val="center"/>
        <w:rPr>
          <w:rFonts w:asciiTheme="majorHAnsi" w:eastAsia="Times New Roman" w:hAnsiTheme="majorHAnsi" w:cs="Times New Roman"/>
          <w:b/>
          <w:bCs/>
          <w:sz w:val="30"/>
          <w:szCs w:val="30"/>
          <w:shd w:val="clear" w:color="auto" w:fill="FEFEFE"/>
        </w:rPr>
      </w:pPr>
      <w:proofErr w:type="spellStart"/>
      <w:r w:rsidRPr="004B1093">
        <w:rPr>
          <w:rFonts w:asciiTheme="majorHAnsi" w:hAnsiTheme="majorHAnsi"/>
          <w:b/>
          <w:bCs/>
          <w:sz w:val="30"/>
          <w:szCs w:val="30"/>
          <w:shd w:val="clear" w:color="auto" w:fill="FEFEFE"/>
        </w:rPr>
        <w:t>Projekat</w:t>
      </w:r>
      <w:proofErr w:type="spellEnd"/>
      <w:r w:rsidRPr="004B1093">
        <w:rPr>
          <w:rFonts w:asciiTheme="majorHAnsi" w:hAnsiTheme="majorHAnsi"/>
          <w:b/>
          <w:bCs/>
          <w:sz w:val="30"/>
          <w:szCs w:val="30"/>
          <w:shd w:val="clear" w:color="auto" w:fill="FEFEFE"/>
        </w:rPr>
        <w:t xml:space="preserve"> Ski </w:t>
      </w:r>
      <w:proofErr w:type="spellStart"/>
      <w:r w:rsidRPr="004B1093">
        <w:rPr>
          <w:rFonts w:asciiTheme="majorHAnsi" w:hAnsiTheme="majorHAnsi"/>
          <w:b/>
          <w:bCs/>
          <w:sz w:val="30"/>
          <w:szCs w:val="30"/>
          <w:shd w:val="clear" w:color="auto" w:fill="FEFEFE"/>
        </w:rPr>
        <w:t>centra</w:t>
      </w:r>
      <w:proofErr w:type="spellEnd"/>
      <w:r w:rsidRPr="004B1093">
        <w:rPr>
          <w:rFonts w:asciiTheme="majorHAnsi" w:hAnsiTheme="majorHAnsi"/>
          <w:b/>
          <w:bCs/>
          <w:sz w:val="30"/>
          <w:szCs w:val="30"/>
          <w:shd w:val="clear" w:color="auto" w:fill="FEFEFE"/>
        </w:rPr>
        <w:t xml:space="preserve"> “</w:t>
      </w:r>
      <w:proofErr w:type="spellStart"/>
      <w:r w:rsidRPr="004B1093">
        <w:rPr>
          <w:rFonts w:asciiTheme="majorHAnsi" w:hAnsiTheme="majorHAnsi"/>
          <w:b/>
          <w:bCs/>
          <w:sz w:val="30"/>
          <w:szCs w:val="30"/>
          <w:shd w:val="clear" w:color="auto" w:fill="FEFEFE"/>
        </w:rPr>
        <w:t>Hajla</w:t>
      </w:r>
      <w:proofErr w:type="spellEnd"/>
      <w:r w:rsidRPr="004B1093">
        <w:rPr>
          <w:rFonts w:asciiTheme="majorHAnsi" w:hAnsiTheme="majorHAnsi"/>
          <w:b/>
          <w:bCs/>
          <w:sz w:val="30"/>
          <w:szCs w:val="30"/>
          <w:shd w:val="clear" w:color="auto" w:fill="FEFEFE"/>
        </w:rPr>
        <w:t xml:space="preserve"> - </w:t>
      </w:r>
      <w:proofErr w:type="spellStart"/>
      <w:r w:rsidRPr="004B1093">
        <w:rPr>
          <w:rFonts w:asciiTheme="majorHAnsi" w:hAnsiTheme="majorHAnsi"/>
          <w:b/>
          <w:bCs/>
          <w:sz w:val="30"/>
          <w:szCs w:val="30"/>
          <w:shd w:val="clear" w:color="auto" w:fill="FEFEFE"/>
        </w:rPr>
        <w:t>Štedim</w:t>
      </w:r>
      <w:proofErr w:type="spellEnd"/>
      <w:r w:rsidRPr="004B1093">
        <w:rPr>
          <w:rFonts w:asciiTheme="majorHAnsi" w:hAnsiTheme="majorHAnsi"/>
          <w:b/>
          <w:bCs/>
          <w:sz w:val="30"/>
          <w:szCs w:val="30"/>
          <w:shd w:val="clear" w:color="auto" w:fill="FEFEFE"/>
        </w:rPr>
        <w:t>”</w:t>
      </w:r>
    </w:p>
    <w:p w:rsidR="004B1093" w:rsidRPr="004B1093" w:rsidRDefault="004B1093" w:rsidP="004B1093">
      <w:pPr>
        <w:pStyle w:val="Body"/>
        <w:rPr>
          <w:rFonts w:asciiTheme="majorHAnsi" w:eastAsia="Times New Roman" w:hAnsiTheme="majorHAnsi" w:cs="Times New Roman"/>
          <w:sz w:val="30"/>
          <w:szCs w:val="30"/>
          <w:shd w:val="clear" w:color="auto" w:fill="FEFEFE"/>
        </w:rPr>
      </w:pPr>
    </w:p>
    <w:p w:rsidR="004B1093" w:rsidRPr="004B1093" w:rsidRDefault="004B1093" w:rsidP="004B1093">
      <w:pPr>
        <w:pStyle w:val="Body"/>
        <w:rPr>
          <w:rFonts w:asciiTheme="majorHAnsi" w:eastAsia="Times New Roman" w:hAnsiTheme="majorHAnsi" w:cs="Times New Roman"/>
          <w:sz w:val="30"/>
          <w:szCs w:val="30"/>
          <w:shd w:val="clear" w:color="auto" w:fill="FEFEFE"/>
        </w:rPr>
      </w:pPr>
      <w:proofErr w:type="spellStart"/>
      <w:r w:rsidRPr="004B1093">
        <w:rPr>
          <w:rFonts w:asciiTheme="majorHAnsi" w:hAnsiTheme="majorHAnsi"/>
          <w:sz w:val="30"/>
          <w:szCs w:val="30"/>
          <w:shd w:val="clear" w:color="auto" w:fill="FEFEFE"/>
        </w:rPr>
        <w:t>Ugovori</w:t>
      </w:r>
      <w:proofErr w:type="spellEnd"/>
      <w:r w:rsidRPr="004B1093">
        <w:rPr>
          <w:rFonts w:asciiTheme="majorHAnsi" w:hAnsiTheme="majorHAnsi"/>
          <w:sz w:val="30"/>
          <w:szCs w:val="30"/>
          <w:shd w:val="clear" w:color="auto" w:fill="FEFEFE"/>
        </w:rPr>
        <w:t xml:space="preserve"> </w:t>
      </w:r>
      <w:proofErr w:type="spellStart"/>
      <w:r w:rsidRPr="004B1093">
        <w:rPr>
          <w:rFonts w:asciiTheme="majorHAnsi" w:hAnsiTheme="majorHAnsi"/>
          <w:sz w:val="30"/>
          <w:szCs w:val="30"/>
          <w:shd w:val="clear" w:color="auto" w:fill="FEFEFE"/>
        </w:rPr>
        <w:t>čija</w:t>
      </w:r>
      <w:proofErr w:type="spellEnd"/>
      <w:r w:rsidRPr="004B1093">
        <w:rPr>
          <w:rFonts w:asciiTheme="majorHAnsi" w:hAnsiTheme="majorHAnsi"/>
          <w:sz w:val="30"/>
          <w:szCs w:val="30"/>
          <w:shd w:val="clear" w:color="auto" w:fill="FEFEFE"/>
        </w:rPr>
        <w:t xml:space="preserve"> je </w:t>
      </w:r>
      <w:proofErr w:type="spellStart"/>
      <w:r w:rsidRPr="004B1093">
        <w:rPr>
          <w:rFonts w:asciiTheme="majorHAnsi" w:hAnsiTheme="majorHAnsi"/>
          <w:sz w:val="30"/>
          <w:szCs w:val="30"/>
          <w:shd w:val="clear" w:color="auto" w:fill="FEFEFE"/>
        </w:rPr>
        <w:t>realizacija</w:t>
      </w:r>
      <w:proofErr w:type="spellEnd"/>
      <w:r w:rsidRPr="004B1093">
        <w:rPr>
          <w:rFonts w:asciiTheme="majorHAnsi" w:hAnsiTheme="majorHAnsi"/>
          <w:sz w:val="30"/>
          <w:szCs w:val="30"/>
          <w:shd w:val="clear" w:color="auto" w:fill="FEFEFE"/>
        </w:rPr>
        <w:t xml:space="preserve"> u </w:t>
      </w:r>
      <w:proofErr w:type="spellStart"/>
      <w:r w:rsidRPr="004B1093">
        <w:rPr>
          <w:rFonts w:asciiTheme="majorHAnsi" w:hAnsiTheme="majorHAnsi"/>
          <w:sz w:val="30"/>
          <w:szCs w:val="30"/>
          <w:shd w:val="clear" w:color="auto" w:fill="FEFEFE"/>
        </w:rPr>
        <w:t>toku</w:t>
      </w:r>
      <w:proofErr w:type="spellEnd"/>
      <w:r w:rsidRPr="004B1093">
        <w:rPr>
          <w:rFonts w:asciiTheme="majorHAnsi" w:hAnsiTheme="majorHAnsi"/>
          <w:sz w:val="30"/>
          <w:szCs w:val="30"/>
          <w:shd w:val="clear" w:color="auto" w:fill="FEFEFE"/>
        </w:rPr>
        <w:t>:</w:t>
      </w:r>
    </w:p>
    <w:p w:rsidR="004B1093" w:rsidRPr="004B1093" w:rsidRDefault="004B1093" w:rsidP="004B1093">
      <w:pPr>
        <w:pStyle w:val="Body"/>
        <w:rPr>
          <w:rFonts w:asciiTheme="majorHAnsi" w:eastAsia="Times New Roman" w:hAnsiTheme="majorHAnsi" w:cs="Times New Roman"/>
          <w:sz w:val="30"/>
          <w:szCs w:val="30"/>
          <w:shd w:val="clear" w:color="auto" w:fill="FEFEFE"/>
        </w:rPr>
      </w:pPr>
    </w:p>
    <w:p w:rsidR="004B1093" w:rsidRPr="004B1093" w:rsidRDefault="004B1093" w:rsidP="004B1093">
      <w:pPr>
        <w:pStyle w:val="ListParagraph"/>
        <w:numPr>
          <w:ilvl w:val="0"/>
          <w:numId w:val="3"/>
        </w:numPr>
        <w:spacing w:before="0" w:after="160" w:line="254" w:lineRule="auto"/>
        <w:contextualSpacing w:val="0"/>
        <w:rPr>
          <w:rFonts w:asciiTheme="majorHAnsi" w:eastAsia="Arial Unicode MS" w:hAnsiTheme="majorHAnsi" w:cs="Arial Unicode MS"/>
          <w:sz w:val="30"/>
          <w:szCs w:val="30"/>
        </w:rPr>
      </w:pPr>
      <w:r w:rsidRPr="004B1093">
        <w:rPr>
          <w:rFonts w:asciiTheme="majorHAnsi" w:hAnsiTheme="majorHAnsi"/>
          <w:sz w:val="30"/>
          <w:szCs w:val="30"/>
          <w:shd w:val="clear" w:color="auto" w:fill="FEFEFE"/>
        </w:rPr>
        <w:t>Ugovor za izgradnju šestosjedne isklopive žičare kapaciteta 2600 skijaša na sat i isti je u završnoj fazi. Vrijednost ugovora iznosi 8.999.375,00</w:t>
      </w:r>
      <w:r w:rsidRPr="004B1093">
        <w:rPr>
          <w:rFonts w:asciiTheme="majorHAnsi" w:hAnsiTheme="majorHAnsi"/>
          <w:sz w:val="30"/>
          <w:szCs w:val="30"/>
          <w:shd w:val="clear" w:color="auto" w:fill="FEFEFE"/>
          <w:lang w:val="pt-PT"/>
        </w:rPr>
        <w:t xml:space="preserve">€ </w:t>
      </w:r>
      <w:r w:rsidRPr="004B1093">
        <w:rPr>
          <w:rFonts w:asciiTheme="majorHAnsi" w:hAnsiTheme="majorHAnsi"/>
          <w:sz w:val="30"/>
          <w:szCs w:val="30"/>
          <w:shd w:val="clear" w:color="auto" w:fill="FEFEFE"/>
        </w:rPr>
        <w:t xml:space="preserve">i do sada je finansijski realizovano oko 97% ugovora, a da bi se žičara stavila u funkciju nephodno je obezbijediti stalno napajanje električnom energijom. U prethodnom periodu kompletno su završene aktivnosti nabavke, transporta i ugradnje hauba za zaštitu od vremenskih neprilika za korpe šestosjedne žičare, ugovorene vrijednosti 1.445.962,10 </w:t>
      </w:r>
      <w:r w:rsidRPr="004B1093">
        <w:rPr>
          <w:rFonts w:asciiTheme="majorHAnsi" w:hAnsiTheme="majorHAnsi"/>
          <w:sz w:val="30"/>
          <w:szCs w:val="30"/>
          <w:shd w:val="clear" w:color="auto" w:fill="FEFEFE"/>
          <w:lang w:val="pt-PT"/>
        </w:rPr>
        <w:t>€</w:t>
      </w:r>
      <w:r w:rsidRPr="004B1093">
        <w:rPr>
          <w:rFonts w:asciiTheme="majorHAnsi" w:hAnsiTheme="majorHAnsi"/>
          <w:sz w:val="30"/>
          <w:szCs w:val="30"/>
          <w:shd w:val="clear" w:color="auto" w:fill="FEFEFE"/>
        </w:rPr>
        <w:t xml:space="preserve">. </w:t>
      </w:r>
    </w:p>
    <w:p w:rsidR="004B1093" w:rsidRPr="004B1093" w:rsidRDefault="004B1093" w:rsidP="004B1093">
      <w:pPr>
        <w:pStyle w:val="ListParagraph"/>
        <w:numPr>
          <w:ilvl w:val="0"/>
          <w:numId w:val="3"/>
        </w:numPr>
        <w:spacing w:before="0" w:after="160" w:line="254" w:lineRule="auto"/>
        <w:contextualSpacing w:val="0"/>
        <w:rPr>
          <w:rFonts w:asciiTheme="majorHAnsi" w:hAnsiTheme="majorHAnsi"/>
          <w:sz w:val="30"/>
          <w:szCs w:val="30"/>
        </w:rPr>
      </w:pPr>
      <w:r w:rsidRPr="004B1093">
        <w:rPr>
          <w:rFonts w:asciiTheme="majorHAnsi" w:hAnsiTheme="majorHAnsi"/>
          <w:sz w:val="30"/>
          <w:szCs w:val="30"/>
          <w:shd w:val="clear" w:color="auto" w:fill="FEFEFE"/>
        </w:rPr>
        <w:t>Ugovor za izvođenje radova na izgradnji ski staza koji se realizuje po principu „projektuj i izgradi</w:t>
      </w:r>
      <w:r w:rsidRPr="004B1093">
        <w:rPr>
          <w:rFonts w:asciiTheme="majorHAnsi" w:hAnsiTheme="majorHAnsi"/>
          <w:sz w:val="30"/>
          <w:szCs w:val="30"/>
          <w:shd w:val="clear" w:color="auto" w:fill="FEFEFE"/>
          <w:rtl/>
          <w:lang w:val="ar-SA"/>
        </w:rPr>
        <w:t>“</w:t>
      </w:r>
      <w:r w:rsidRPr="004B1093">
        <w:rPr>
          <w:rFonts w:asciiTheme="majorHAnsi" w:hAnsiTheme="majorHAnsi"/>
          <w:sz w:val="30"/>
          <w:szCs w:val="30"/>
          <w:shd w:val="clear" w:color="auto" w:fill="FEFEFE"/>
        </w:rPr>
        <w:t>, u dužini od 9 km. Vrijednost ugovora je 2.722.500,00</w:t>
      </w:r>
      <w:r w:rsidRPr="004B1093">
        <w:rPr>
          <w:rFonts w:asciiTheme="majorHAnsi" w:hAnsiTheme="majorHAnsi"/>
          <w:sz w:val="30"/>
          <w:szCs w:val="30"/>
          <w:shd w:val="clear" w:color="auto" w:fill="FEFEFE"/>
          <w:lang w:val="pt-PT"/>
        </w:rPr>
        <w:t>€</w:t>
      </w:r>
      <w:r w:rsidRPr="004B1093">
        <w:rPr>
          <w:rFonts w:asciiTheme="majorHAnsi" w:hAnsiTheme="majorHAnsi"/>
          <w:sz w:val="30"/>
          <w:szCs w:val="30"/>
          <w:shd w:val="clear" w:color="auto" w:fill="FEFEFE"/>
        </w:rPr>
        <w:t>. Radovi su bili obustavljeni tokom zimske sezone, a u prethodnom periodu su se odvijali planiranom dinamikom. Do sada je finansijski realizovano oko 95% ugovora.</w:t>
      </w:r>
    </w:p>
    <w:p w:rsidR="004B1093" w:rsidRPr="004B1093" w:rsidRDefault="004B1093" w:rsidP="004B1093">
      <w:pPr>
        <w:pStyle w:val="ListParagraph"/>
        <w:numPr>
          <w:ilvl w:val="0"/>
          <w:numId w:val="3"/>
        </w:numPr>
        <w:spacing w:before="0" w:after="160" w:line="254" w:lineRule="auto"/>
        <w:contextualSpacing w:val="0"/>
        <w:rPr>
          <w:rFonts w:asciiTheme="majorHAnsi" w:hAnsiTheme="majorHAnsi"/>
          <w:sz w:val="30"/>
          <w:szCs w:val="30"/>
        </w:rPr>
      </w:pPr>
      <w:r w:rsidRPr="004B1093">
        <w:rPr>
          <w:rFonts w:asciiTheme="majorHAnsi" w:hAnsiTheme="majorHAnsi"/>
          <w:sz w:val="30"/>
          <w:szCs w:val="30"/>
          <w:shd w:val="clear" w:color="auto" w:fill="FEFEFE"/>
        </w:rPr>
        <w:t>Ugovor za izgradnju elektroenergetske infrastrukture koji se realizuje po principu „projektuj i izgradi</w:t>
      </w:r>
      <w:r w:rsidRPr="004B1093">
        <w:rPr>
          <w:rFonts w:asciiTheme="majorHAnsi" w:hAnsiTheme="majorHAnsi"/>
          <w:sz w:val="30"/>
          <w:szCs w:val="30"/>
          <w:shd w:val="clear" w:color="auto" w:fill="FEFEFE"/>
          <w:rtl/>
          <w:lang w:val="ar-SA"/>
        </w:rPr>
        <w:t>“</w:t>
      </w:r>
      <w:r w:rsidRPr="004B1093">
        <w:rPr>
          <w:rFonts w:asciiTheme="majorHAnsi" w:hAnsiTheme="majorHAnsi"/>
          <w:sz w:val="30"/>
          <w:szCs w:val="30"/>
          <w:shd w:val="clear" w:color="auto" w:fill="FEFEFE"/>
        </w:rPr>
        <w:t xml:space="preserve">. Vrijednost ugovora je 5.746.048,00 </w:t>
      </w:r>
      <w:r w:rsidRPr="004B1093">
        <w:rPr>
          <w:rFonts w:asciiTheme="majorHAnsi" w:hAnsiTheme="majorHAnsi"/>
          <w:sz w:val="30"/>
          <w:szCs w:val="30"/>
          <w:shd w:val="clear" w:color="auto" w:fill="FEFEFE"/>
          <w:lang w:val="pt-PT"/>
        </w:rPr>
        <w:t>€</w:t>
      </w:r>
      <w:bookmarkStart w:id="0" w:name="_Hlk196806656"/>
      <w:r w:rsidRPr="004B1093">
        <w:rPr>
          <w:rFonts w:asciiTheme="majorHAnsi" w:hAnsiTheme="majorHAnsi"/>
          <w:sz w:val="30"/>
          <w:szCs w:val="30"/>
          <w:shd w:val="clear" w:color="auto" w:fill="FEFEFE"/>
        </w:rPr>
        <w:t>. Radovi su bili obustavljeni tokom zimske sezone, a u prethodnom periodu su se odvijali planiranom dinamikom.</w:t>
      </w:r>
      <w:bookmarkEnd w:id="0"/>
      <w:r w:rsidRPr="004B1093">
        <w:rPr>
          <w:rFonts w:asciiTheme="majorHAnsi" w:hAnsiTheme="majorHAnsi"/>
          <w:sz w:val="30"/>
          <w:szCs w:val="30"/>
          <w:shd w:val="clear" w:color="auto" w:fill="FEFEFE"/>
        </w:rPr>
        <w:t xml:space="preserve"> Do sada je finansijski realizovano oko 95% ugovora. Takođe, ubrzo se očekuje privremeno puštanje elektroenergetskog snadbijevanja na osam trafostanica čime će se stvoriti uslovi za puštanje žičare.</w:t>
      </w:r>
    </w:p>
    <w:p w:rsidR="004B1093" w:rsidRPr="004B1093" w:rsidRDefault="004B1093" w:rsidP="004B1093">
      <w:pPr>
        <w:pStyle w:val="Body"/>
        <w:rPr>
          <w:rFonts w:asciiTheme="majorHAnsi" w:eastAsia="Times New Roman" w:hAnsiTheme="majorHAnsi" w:cs="Times New Roman"/>
          <w:sz w:val="30"/>
          <w:szCs w:val="30"/>
        </w:rPr>
      </w:pPr>
      <w:proofErr w:type="spellStart"/>
      <w:r w:rsidRPr="004B1093">
        <w:rPr>
          <w:rFonts w:asciiTheme="majorHAnsi" w:hAnsiTheme="majorHAnsi"/>
          <w:sz w:val="30"/>
          <w:szCs w:val="30"/>
          <w:shd w:val="clear" w:color="auto" w:fill="FEFEFE"/>
        </w:rPr>
        <w:t>Aktivnosti</w:t>
      </w:r>
      <w:proofErr w:type="spellEnd"/>
      <w:r w:rsidRPr="004B1093">
        <w:rPr>
          <w:rFonts w:asciiTheme="majorHAnsi" w:hAnsiTheme="majorHAnsi"/>
          <w:sz w:val="30"/>
          <w:szCs w:val="30"/>
          <w:shd w:val="clear" w:color="auto" w:fill="FEFEFE"/>
        </w:rPr>
        <w:t xml:space="preserve"> za </w:t>
      </w:r>
      <w:proofErr w:type="spellStart"/>
      <w:r w:rsidRPr="004B1093">
        <w:rPr>
          <w:rFonts w:asciiTheme="majorHAnsi" w:hAnsiTheme="majorHAnsi"/>
          <w:sz w:val="30"/>
          <w:szCs w:val="30"/>
          <w:shd w:val="clear" w:color="auto" w:fill="FEFEFE"/>
        </w:rPr>
        <w:t>koje</w:t>
      </w:r>
      <w:proofErr w:type="spellEnd"/>
      <w:r w:rsidRPr="004B1093">
        <w:rPr>
          <w:rFonts w:asciiTheme="majorHAnsi" w:hAnsiTheme="majorHAnsi"/>
          <w:sz w:val="30"/>
          <w:szCs w:val="30"/>
          <w:shd w:val="clear" w:color="auto" w:fill="FEFEFE"/>
        </w:rPr>
        <w:t xml:space="preserve"> je u </w:t>
      </w:r>
      <w:proofErr w:type="spellStart"/>
      <w:r w:rsidRPr="004B1093">
        <w:rPr>
          <w:rFonts w:asciiTheme="majorHAnsi" w:hAnsiTheme="majorHAnsi"/>
          <w:sz w:val="30"/>
          <w:szCs w:val="30"/>
          <w:shd w:val="clear" w:color="auto" w:fill="FEFEFE"/>
        </w:rPr>
        <w:t>toku</w:t>
      </w:r>
      <w:proofErr w:type="spellEnd"/>
      <w:r w:rsidRPr="004B1093">
        <w:rPr>
          <w:rFonts w:asciiTheme="majorHAnsi" w:hAnsiTheme="majorHAnsi"/>
          <w:sz w:val="30"/>
          <w:szCs w:val="30"/>
          <w:shd w:val="clear" w:color="auto" w:fill="FEFEFE"/>
        </w:rPr>
        <w:t xml:space="preserve"> </w:t>
      </w:r>
      <w:proofErr w:type="spellStart"/>
      <w:r w:rsidRPr="004B1093">
        <w:rPr>
          <w:rFonts w:asciiTheme="majorHAnsi" w:hAnsiTheme="majorHAnsi"/>
          <w:sz w:val="30"/>
          <w:szCs w:val="30"/>
          <w:shd w:val="clear" w:color="auto" w:fill="FEFEFE"/>
        </w:rPr>
        <w:t>javno</w:t>
      </w:r>
      <w:proofErr w:type="spellEnd"/>
      <w:r w:rsidRPr="004B1093">
        <w:rPr>
          <w:rFonts w:asciiTheme="majorHAnsi" w:hAnsiTheme="majorHAnsi"/>
          <w:sz w:val="30"/>
          <w:szCs w:val="30"/>
          <w:shd w:val="clear" w:color="auto" w:fill="FEFEFE"/>
        </w:rPr>
        <w:t xml:space="preserve"> </w:t>
      </w:r>
      <w:proofErr w:type="spellStart"/>
      <w:r w:rsidRPr="004B1093">
        <w:rPr>
          <w:rFonts w:asciiTheme="majorHAnsi" w:hAnsiTheme="majorHAnsi"/>
          <w:sz w:val="30"/>
          <w:szCs w:val="30"/>
          <w:shd w:val="clear" w:color="auto" w:fill="FEFEFE"/>
        </w:rPr>
        <w:t>nadmetanje</w:t>
      </w:r>
      <w:proofErr w:type="spellEnd"/>
      <w:r w:rsidRPr="004B1093">
        <w:rPr>
          <w:rFonts w:asciiTheme="majorHAnsi" w:hAnsiTheme="majorHAnsi"/>
          <w:sz w:val="30"/>
          <w:szCs w:val="30"/>
          <w:shd w:val="clear" w:color="auto" w:fill="FEFEFE"/>
        </w:rPr>
        <w:t>:</w:t>
      </w:r>
    </w:p>
    <w:p w:rsidR="004B1093" w:rsidRPr="004B1093" w:rsidRDefault="004B1093" w:rsidP="004B1093">
      <w:pPr>
        <w:pStyle w:val="ListParagraph"/>
        <w:numPr>
          <w:ilvl w:val="0"/>
          <w:numId w:val="4"/>
        </w:numPr>
        <w:spacing w:before="0" w:after="0" w:line="240" w:lineRule="auto"/>
        <w:contextualSpacing w:val="0"/>
        <w:rPr>
          <w:rFonts w:asciiTheme="majorHAnsi" w:eastAsia="Arial Unicode MS" w:hAnsiTheme="majorHAnsi" w:cs="Arial Unicode MS"/>
          <w:sz w:val="30"/>
          <w:szCs w:val="30"/>
        </w:rPr>
      </w:pPr>
      <w:r w:rsidRPr="004B1093">
        <w:rPr>
          <w:rFonts w:asciiTheme="majorHAnsi" w:hAnsiTheme="majorHAnsi"/>
          <w:sz w:val="30"/>
          <w:szCs w:val="30"/>
          <w:shd w:val="clear" w:color="auto" w:fill="FEFEFE"/>
        </w:rPr>
        <w:t xml:space="preserve">„Izradu idejnog rješenja glavnog projekta i izvođenje radova na izgradnji hidrotehničkih instalacija vodovodne mreže na lokalitetu ski centra „Hajla i Štedim”, Rožaje, procijenjene vrijednosti  2.300.000,00 </w:t>
      </w:r>
      <w:r w:rsidRPr="004B1093">
        <w:rPr>
          <w:rFonts w:asciiTheme="majorHAnsi" w:hAnsiTheme="majorHAnsi"/>
          <w:sz w:val="30"/>
          <w:szCs w:val="30"/>
          <w:shd w:val="clear" w:color="auto" w:fill="FEFEFE"/>
          <w:lang w:val="pt-PT"/>
        </w:rPr>
        <w:t>€</w:t>
      </w:r>
      <w:r w:rsidRPr="004B1093">
        <w:rPr>
          <w:rFonts w:asciiTheme="majorHAnsi" w:hAnsiTheme="majorHAnsi"/>
          <w:sz w:val="30"/>
          <w:szCs w:val="30"/>
          <w:shd w:val="clear" w:color="auto" w:fill="FEFEFE"/>
        </w:rPr>
        <w:t>;</w:t>
      </w:r>
    </w:p>
    <w:p w:rsidR="004B1093" w:rsidRPr="004B1093" w:rsidRDefault="004B1093" w:rsidP="004B1093">
      <w:pPr>
        <w:pStyle w:val="ListParagraph"/>
        <w:numPr>
          <w:ilvl w:val="0"/>
          <w:numId w:val="4"/>
        </w:numPr>
        <w:spacing w:before="0" w:after="0" w:line="240" w:lineRule="auto"/>
        <w:contextualSpacing w:val="0"/>
        <w:rPr>
          <w:rFonts w:asciiTheme="majorHAnsi" w:hAnsiTheme="majorHAnsi"/>
          <w:sz w:val="30"/>
          <w:szCs w:val="30"/>
        </w:rPr>
      </w:pPr>
      <w:r w:rsidRPr="004B1093">
        <w:rPr>
          <w:rFonts w:asciiTheme="majorHAnsi" w:hAnsiTheme="majorHAnsi"/>
          <w:sz w:val="30"/>
          <w:szCs w:val="30"/>
          <w:shd w:val="clear" w:color="auto" w:fill="FEFEFE"/>
        </w:rPr>
        <w:lastRenderedPageBreak/>
        <w:t>Izradu projektno-tehničke dokumentacije i izvođenje radova na izgradnji akumulacionog jezera za vještačko osnježavanje na lokalitetu ski centar „Hajla i Štedim</w:t>
      </w:r>
      <w:r w:rsidRPr="004B1093">
        <w:rPr>
          <w:rFonts w:asciiTheme="majorHAnsi" w:hAnsiTheme="majorHAnsi"/>
          <w:sz w:val="30"/>
          <w:szCs w:val="30"/>
          <w:shd w:val="clear" w:color="auto" w:fill="FEFEFE"/>
          <w:rtl/>
          <w:lang w:val="ar-SA"/>
        </w:rPr>
        <w:t>“</w:t>
      </w:r>
      <w:r w:rsidRPr="004B1093">
        <w:rPr>
          <w:rFonts w:asciiTheme="majorHAnsi" w:hAnsiTheme="majorHAnsi"/>
          <w:sz w:val="30"/>
          <w:szCs w:val="30"/>
          <w:shd w:val="clear" w:color="auto" w:fill="FEFEFE"/>
        </w:rPr>
        <w:t xml:space="preserve">, Rožaje, procijenjene vrijednosti 3.300.000,00 </w:t>
      </w:r>
      <w:r w:rsidRPr="004B1093">
        <w:rPr>
          <w:rFonts w:asciiTheme="majorHAnsi" w:hAnsiTheme="majorHAnsi"/>
          <w:sz w:val="30"/>
          <w:szCs w:val="30"/>
          <w:shd w:val="clear" w:color="auto" w:fill="FEFEFE"/>
          <w:lang w:val="pt-PT"/>
        </w:rPr>
        <w:t>€</w:t>
      </w:r>
      <w:r w:rsidRPr="004B1093">
        <w:rPr>
          <w:rFonts w:asciiTheme="majorHAnsi" w:hAnsiTheme="majorHAnsi"/>
          <w:sz w:val="30"/>
          <w:szCs w:val="30"/>
          <w:shd w:val="clear" w:color="auto" w:fill="FEFEFE"/>
        </w:rPr>
        <w:t>;</w:t>
      </w:r>
    </w:p>
    <w:p w:rsidR="004B1093" w:rsidRPr="004B1093" w:rsidRDefault="004B1093" w:rsidP="004B1093">
      <w:pPr>
        <w:pStyle w:val="ListParagraph"/>
        <w:numPr>
          <w:ilvl w:val="0"/>
          <w:numId w:val="4"/>
        </w:numPr>
        <w:spacing w:before="0" w:after="0" w:line="240" w:lineRule="auto"/>
        <w:contextualSpacing w:val="0"/>
        <w:rPr>
          <w:rFonts w:asciiTheme="majorHAnsi" w:hAnsiTheme="majorHAnsi"/>
          <w:sz w:val="30"/>
          <w:szCs w:val="30"/>
        </w:rPr>
      </w:pPr>
      <w:r w:rsidRPr="004B1093">
        <w:rPr>
          <w:rFonts w:asciiTheme="majorHAnsi" w:hAnsiTheme="majorHAnsi"/>
          <w:sz w:val="30"/>
          <w:szCs w:val="30"/>
          <w:shd w:val="clear" w:color="auto" w:fill="FEFEFE"/>
        </w:rPr>
        <w:t>„Nabavku, transport i ugradnju pokretne trake sa galerijom na lokalitetu ski centra „Hajla – Štedim</w:t>
      </w:r>
      <w:r w:rsidRPr="004B1093">
        <w:rPr>
          <w:rFonts w:asciiTheme="majorHAnsi" w:hAnsiTheme="majorHAnsi"/>
          <w:sz w:val="30"/>
          <w:szCs w:val="30"/>
          <w:shd w:val="clear" w:color="auto" w:fill="FEFEFE"/>
          <w:rtl/>
          <w:lang w:val="ar-SA"/>
        </w:rPr>
        <w:t>“</w:t>
      </w:r>
      <w:r w:rsidRPr="004B1093">
        <w:rPr>
          <w:rFonts w:asciiTheme="majorHAnsi" w:hAnsiTheme="majorHAnsi"/>
          <w:sz w:val="30"/>
          <w:szCs w:val="30"/>
          <w:shd w:val="clear" w:color="auto" w:fill="FEFEFE"/>
          <w:lang w:val="nl-NL"/>
        </w:rPr>
        <w:t>, Op</w:t>
      </w:r>
      <w:r w:rsidRPr="004B1093">
        <w:rPr>
          <w:rFonts w:asciiTheme="majorHAnsi" w:hAnsiTheme="majorHAnsi"/>
          <w:sz w:val="30"/>
          <w:szCs w:val="30"/>
          <w:shd w:val="clear" w:color="auto" w:fill="FEFEFE"/>
        </w:rPr>
        <w:t>š</w:t>
      </w:r>
      <w:r w:rsidRPr="004B1093">
        <w:rPr>
          <w:rFonts w:asciiTheme="majorHAnsi" w:hAnsiTheme="majorHAnsi"/>
          <w:sz w:val="30"/>
          <w:szCs w:val="30"/>
          <w:shd w:val="clear" w:color="auto" w:fill="FEFEFE"/>
          <w:lang w:val="da-DK"/>
        </w:rPr>
        <w:t>tina Ro</w:t>
      </w:r>
      <w:r w:rsidRPr="004B1093">
        <w:rPr>
          <w:rFonts w:asciiTheme="majorHAnsi" w:hAnsiTheme="majorHAnsi"/>
          <w:sz w:val="30"/>
          <w:szCs w:val="30"/>
          <w:shd w:val="clear" w:color="auto" w:fill="FEFEFE"/>
        </w:rPr>
        <w:t xml:space="preserve">žaje, procijenjene vrijednosti 1.080.000,00 </w:t>
      </w:r>
      <w:r w:rsidRPr="004B1093">
        <w:rPr>
          <w:rFonts w:asciiTheme="majorHAnsi" w:hAnsiTheme="majorHAnsi"/>
          <w:sz w:val="30"/>
          <w:szCs w:val="30"/>
          <w:shd w:val="clear" w:color="auto" w:fill="FEFEFE"/>
          <w:lang w:val="pt-PT"/>
        </w:rPr>
        <w:t>€</w:t>
      </w:r>
      <w:r w:rsidRPr="004B1093">
        <w:rPr>
          <w:rFonts w:asciiTheme="majorHAnsi" w:hAnsiTheme="majorHAnsi"/>
          <w:sz w:val="30"/>
          <w:szCs w:val="30"/>
          <w:shd w:val="clear" w:color="auto" w:fill="FEFEFE"/>
        </w:rPr>
        <w:t>;</w:t>
      </w:r>
    </w:p>
    <w:p w:rsidR="004B1093" w:rsidRPr="004B1093" w:rsidRDefault="004B1093" w:rsidP="004B1093">
      <w:pPr>
        <w:pStyle w:val="ListParagraph"/>
        <w:numPr>
          <w:ilvl w:val="0"/>
          <w:numId w:val="4"/>
        </w:numPr>
        <w:spacing w:before="0" w:after="0" w:line="240" w:lineRule="auto"/>
        <w:contextualSpacing w:val="0"/>
        <w:rPr>
          <w:rFonts w:asciiTheme="majorHAnsi" w:hAnsiTheme="majorHAnsi"/>
          <w:sz w:val="30"/>
          <w:szCs w:val="30"/>
        </w:rPr>
      </w:pPr>
      <w:r w:rsidRPr="004B1093">
        <w:rPr>
          <w:rFonts w:asciiTheme="majorHAnsi" w:hAnsiTheme="majorHAnsi"/>
          <w:sz w:val="30"/>
          <w:szCs w:val="30"/>
          <w:shd w:val="clear" w:color="auto" w:fill="FEFEFE"/>
        </w:rPr>
        <w:t>„Nabavku novih vozila za pripremu i ravnanje snijega (tabači snijega) na ski stazama na lokalitetu ski centra „Hajla -Štedim</w:t>
      </w:r>
      <w:r w:rsidRPr="004B1093">
        <w:rPr>
          <w:rFonts w:asciiTheme="majorHAnsi" w:hAnsiTheme="majorHAnsi"/>
          <w:sz w:val="30"/>
          <w:szCs w:val="30"/>
          <w:shd w:val="clear" w:color="auto" w:fill="FEFEFE"/>
          <w:rtl/>
          <w:lang w:val="ar-SA"/>
        </w:rPr>
        <w:t>“</w:t>
      </w:r>
      <w:r w:rsidRPr="004B1093">
        <w:rPr>
          <w:rFonts w:asciiTheme="majorHAnsi" w:hAnsiTheme="majorHAnsi"/>
          <w:sz w:val="30"/>
          <w:szCs w:val="30"/>
          <w:shd w:val="clear" w:color="auto" w:fill="FEFEFE"/>
          <w:lang w:val="nl-NL"/>
        </w:rPr>
        <w:t>, Op</w:t>
      </w:r>
      <w:r w:rsidRPr="004B1093">
        <w:rPr>
          <w:rFonts w:asciiTheme="majorHAnsi" w:hAnsiTheme="majorHAnsi"/>
          <w:sz w:val="30"/>
          <w:szCs w:val="30"/>
          <w:shd w:val="clear" w:color="auto" w:fill="FEFEFE"/>
        </w:rPr>
        <w:t>š</w:t>
      </w:r>
      <w:r w:rsidRPr="004B1093">
        <w:rPr>
          <w:rFonts w:asciiTheme="majorHAnsi" w:hAnsiTheme="majorHAnsi"/>
          <w:sz w:val="30"/>
          <w:szCs w:val="30"/>
          <w:shd w:val="clear" w:color="auto" w:fill="FEFEFE"/>
          <w:lang w:val="da-DK"/>
        </w:rPr>
        <w:t>tina Ro</w:t>
      </w:r>
      <w:r w:rsidRPr="004B1093">
        <w:rPr>
          <w:rFonts w:asciiTheme="majorHAnsi" w:hAnsiTheme="majorHAnsi"/>
          <w:sz w:val="30"/>
          <w:szCs w:val="30"/>
          <w:shd w:val="clear" w:color="auto" w:fill="FEFEFE"/>
        </w:rPr>
        <w:t xml:space="preserve">žaje, procijenjene vrijednosti 1.650.000,00 </w:t>
      </w:r>
      <w:r w:rsidRPr="004B1093">
        <w:rPr>
          <w:rFonts w:asciiTheme="majorHAnsi" w:hAnsiTheme="majorHAnsi"/>
          <w:sz w:val="30"/>
          <w:szCs w:val="30"/>
          <w:shd w:val="clear" w:color="auto" w:fill="FEFEFE"/>
          <w:lang w:val="pt-PT"/>
        </w:rPr>
        <w:t>€</w:t>
      </w:r>
      <w:r w:rsidRPr="004B1093">
        <w:rPr>
          <w:rFonts w:asciiTheme="majorHAnsi" w:hAnsiTheme="majorHAnsi"/>
          <w:sz w:val="30"/>
          <w:szCs w:val="30"/>
          <w:shd w:val="clear" w:color="auto" w:fill="FEFEFE"/>
        </w:rPr>
        <w:t>.</w:t>
      </w:r>
    </w:p>
    <w:p w:rsidR="004B1093" w:rsidRPr="004B1093" w:rsidRDefault="004B1093" w:rsidP="004B1093">
      <w:pPr>
        <w:pStyle w:val="Body"/>
        <w:tabs>
          <w:tab w:val="left" w:pos="7890"/>
        </w:tabs>
        <w:spacing w:before="0" w:after="0" w:line="240" w:lineRule="auto"/>
        <w:jc w:val="left"/>
        <w:rPr>
          <w:rFonts w:asciiTheme="majorHAnsi" w:eastAsia="Times New Roman" w:hAnsiTheme="majorHAnsi" w:cs="Times New Roman"/>
          <w:sz w:val="30"/>
          <w:szCs w:val="30"/>
          <w:shd w:val="clear" w:color="auto" w:fill="FEFEFE"/>
        </w:rPr>
      </w:pPr>
    </w:p>
    <w:p w:rsidR="004B1093" w:rsidRPr="004B1093" w:rsidRDefault="004B1093" w:rsidP="004B1093">
      <w:pPr>
        <w:pStyle w:val="Body"/>
        <w:jc w:val="center"/>
        <w:rPr>
          <w:rFonts w:asciiTheme="majorHAnsi" w:eastAsia="Times New Roman" w:hAnsiTheme="majorHAnsi" w:cs="Times New Roman"/>
          <w:b/>
          <w:bCs/>
          <w:sz w:val="30"/>
          <w:szCs w:val="30"/>
          <w:shd w:val="clear" w:color="auto" w:fill="FEFEFE"/>
        </w:rPr>
      </w:pPr>
      <w:proofErr w:type="spellStart"/>
      <w:r w:rsidRPr="004B1093">
        <w:rPr>
          <w:rFonts w:asciiTheme="majorHAnsi" w:hAnsiTheme="majorHAnsi"/>
          <w:b/>
          <w:bCs/>
          <w:sz w:val="30"/>
          <w:szCs w:val="30"/>
          <w:shd w:val="clear" w:color="auto" w:fill="FEFEFE"/>
        </w:rPr>
        <w:t>Projekti</w:t>
      </w:r>
      <w:proofErr w:type="spellEnd"/>
      <w:r w:rsidRPr="004B1093">
        <w:rPr>
          <w:rFonts w:asciiTheme="majorHAnsi" w:hAnsiTheme="majorHAnsi"/>
          <w:b/>
          <w:bCs/>
          <w:sz w:val="30"/>
          <w:szCs w:val="30"/>
          <w:shd w:val="clear" w:color="auto" w:fill="FEFEFE"/>
        </w:rPr>
        <w:t xml:space="preserve"> </w:t>
      </w:r>
      <w:proofErr w:type="spellStart"/>
      <w:r w:rsidRPr="004B1093">
        <w:rPr>
          <w:rFonts w:asciiTheme="majorHAnsi" w:hAnsiTheme="majorHAnsi"/>
          <w:b/>
          <w:bCs/>
          <w:sz w:val="30"/>
          <w:szCs w:val="30"/>
          <w:shd w:val="clear" w:color="auto" w:fill="FEFEFE"/>
        </w:rPr>
        <w:t>koji</w:t>
      </w:r>
      <w:proofErr w:type="spellEnd"/>
      <w:r w:rsidRPr="004B1093">
        <w:rPr>
          <w:rFonts w:asciiTheme="majorHAnsi" w:hAnsiTheme="majorHAnsi"/>
          <w:b/>
          <w:bCs/>
          <w:sz w:val="30"/>
          <w:szCs w:val="30"/>
          <w:shd w:val="clear" w:color="auto" w:fill="FEFEFE"/>
        </w:rPr>
        <w:t xml:space="preserve"> se </w:t>
      </w:r>
      <w:proofErr w:type="spellStart"/>
      <w:r w:rsidRPr="004B1093">
        <w:rPr>
          <w:rFonts w:asciiTheme="majorHAnsi" w:hAnsiTheme="majorHAnsi"/>
          <w:b/>
          <w:bCs/>
          <w:sz w:val="30"/>
          <w:szCs w:val="30"/>
          <w:shd w:val="clear" w:color="auto" w:fill="FEFEFE"/>
        </w:rPr>
        <w:t>realizuju</w:t>
      </w:r>
      <w:proofErr w:type="spellEnd"/>
      <w:r w:rsidRPr="004B1093">
        <w:rPr>
          <w:rFonts w:asciiTheme="majorHAnsi" w:hAnsiTheme="majorHAnsi"/>
          <w:b/>
          <w:bCs/>
          <w:sz w:val="30"/>
          <w:szCs w:val="30"/>
          <w:shd w:val="clear" w:color="auto" w:fill="FEFEFE"/>
        </w:rPr>
        <w:t xml:space="preserve"> </w:t>
      </w:r>
      <w:proofErr w:type="spellStart"/>
      <w:r w:rsidRPr="004B1093">
        <w:rPr>
          <w:rFonts w:asciiTheme="majorHAnsi" w:hAnsiTheme="majorHAnsi"/>
          <w:b/>
          <w:bCs/>
          <w:sz w:val="30"/>
          <w:szCs w:val="30"/>
          <w:shd w:val="clear" w:color="auto" w:fill="FEFEFE"/>
        </w:rPr>
        <w:t>na</w:t>
      </w:r>
      <w:proofErr w:type="spellEnd"/>
      <w:r w:rsidRPr="004B1093">
        <w:rPr>
          <w:rFonts w:asciiTheme="majorHAnsi" w:hAnsiTheme="majorHAnsi"/>
          <w:b/>
          <w:bCs/>
          <w:sz w:val="30"/>
          <w:szCs w:val="30"/>
          <w:shd w:val="clear" w:color="auto" w:fill="FEFEFE"/>
        </w:rPr>
        <w:t xml:space="preserve"> </w:t>
      </w:r>
      <w:proofErr w:type="spellStart"/>
      <w:r w:rsidRPr="004B1093">
        <w:rPr>
          <w:rFonts w:asciiTheme="majorHAnsi" w:hAnsiTheme="majorHAnsi"/>
          <w:b/>
          <w:bCs/>
          <w:sz w:val="30"/>
          <w:szCs w:val="30"/>
          <w:shd w:val="clear" w:color="auto" w:fill="FEFEFE"/>
        </w:rPr>
        <w:t>sjeveru</w:t>
      </w:r>
      <w:proofErr w:type="spellEnd"/>
    </w:p>
    <w:p w:rsidR="004B1093" w:rsidRPr="004B1093" w:rsidRDefault="004B1093" w:rsidP="004B1093">
      <w:pPr>
        <w:pStyle w:val="Body"/>
        <w:jc w:val="center"/>
        <w:rPr>
          <w:rFonts w:asciiTheme="majorHAnsi" w:eastAsia="Times New Roman" w:hAnsiTheme="majorHAnsi" w:cs="Times New Roman"/>
          <w:b/>
          <w:bCs/>
          <w:sz w:val="30"/>
          <w:szCs w:val="30"/>
          <w:shd w:val="clear" w:color="auto" w:fill="FEFEFE"/>
        </w:rPr>
      </w:pPr>
    </w:p>
    <w:p w:rsidR="004B1093" w:rsidRPr="004B1093" w:rsidRDefault="004B1093" w:rsidP="004B1093">
      <w:pPr>
        <w:pStyle w:val="Body"/>
        <w:jc w:val="left"/>
        <w:rPr>
          <w:rFonts w:asciiTheme="majorHAnsi" w:eastAsia="Times New Roman" w:hAnsiTheme="majorHAnsi" w:cs="Times New Roman"/>
          <w:b/>
          <w:bCs/>
          <w:sz w:val="30"/>
          <w:szCs w:val="30"/>
          <w:shd w:val="clear" w:color="auto" w:fill="FEFEFE"/>
        </w:rPr>
      </w:pPr>
      <w:proofErr w:type="spellStart"/>
      <w:r w:rsidRPr="004B1093">
        <w:rPr>
          <w:rFonts w:asciiTheme="majorHAnsi" w:hAnsiTheme="majorHAnsi"/>
          <w:b/>
          <w:bCs/>
          <w:sz w:val="30"/>
          <w:szCs w:val="30"/>
          <w:shd w:val="clear" w:color="auto" w:fill="FEFEFE"/>
        </w:rPr>
        <w:t>Projekti</w:t>
      </w:r>
      <w:proofErr w:type="spellEnd"/>
      <w:r w:rsidRPr="004B1093">
        <w:rPr>
          <w:rFonts w:asciiTheme="majorHAnsi" w:hAnsiTheme="majorHAnsi"/>
          <w:b/>
          <w:bCs/>
          <w:sz w:val="30"/>
          <w:szCs w:val="30"/>
          <w:shd w:val="clear" w:color="auto" w:fill="FEFEFE"/>
        </w:rPr>
        <w:t xml:space="preserve"> </w:t>
      </w:r>
      <w:proofErr w:type="spellStart"/>
      <w:r w:rsidRPr="004B1093">
        <w:rPr>
          <w:rFonts w:asciiTheme="majorHAnsi" w:hAnsiTheme="majorHAnsi"/>
          <w:b/>
          <w:bCs/>
          <w:sz w:val="30"/>
          <w:szCs w:val="30"/>
          <w:shd w:val="clear" w:color="auto" w:fill="FEFEFE"/>
        </w:rPr>
        <w:t>iz</w:t>
      </w:r>
      <w:proofErr w:type="spellEnd"/>
      <w:r w:rsidRPr="004B1093">
        <w:rPr>
          <w:rFonts w:asciiTheme="majorHAnsi" w:hAnsiTheme="majorHAnsi"/>
          <w:b/>
          <w:bCs/>
          <w:sz w:val="30"/>
          <w:szCs w:val="30"/>
          <w:shd w:val="clear" w:color="auto" w:fill="FEFEFE"/>
        </w:rPr>
        <w:t xml:space="preserve"> </w:t>
      </w:r>
      <w:proofErr w:type="spellStart"/>
      <w:r w:rsidRPr="004B1093">
        <w:rPr>
          <w:rFonts w:asciiTheme="majorHAnsi" w:hAnsiTheme="majorHAnsi"/>
          <w:b/>
          <w:bCs/>
          <w:sz w:val="30"/>
          <w:szCs w:val="30"/>
          <w:shd w:val="clear" w:color="auto" w:fill="FEFEFE"/>
        </w:rPr>
        <w:t>turističke</w:t>
      </w:r>
      <w:proofErr w:type="spellEnd"/>
      <w:r w:rsidRPr="004B1093">
        <w:rPr>
          <w:rFonts w:asciiTheme="majorHAnsi" w:hAnsiTheme="majorHAnsi"/>
          <w:b/>
          <w:bCs/>
          <w:sz w:val="30"/>
          <w:szCs w:val="30"/>
          <w:shd w:val="clear" w:color="auto" w:fill="FEFEFE"/>
        </w:rPr>
        <w:t xml:space="preserve"> </w:t>
      </w:r>
      <w:proofErr w:type="spellStart"/>
      <w:r w:rsidRPr="004B1093">
        <w:rPr>
          <w:rFonts w:asciiTheme="majorHAnsi" w:hAnsiTheme="majorHAnsi"/>
          <w:b/>
          <w:bCs/>
          <w:sz w:val="30"/>
          <w:szCs w:val="30"/>
          <w:shd w:val="clear" w:color="auto" w:fill="FEFEFE"/>
        </w:rPr>
        <w:t>djelatnosti</w:t>
      </w:r>
      <w:proofErr w:type="spellEnd"/>
    </w:p>
    <w:p w:rsidR="004B1093" w:rsidRPr="004B1093" w:rsidRDefault="004B1093" w:rsidP="004B1093">
      <w:pPr>
        <w:pStyle w:val="Body"/>
        <w:jc w:val="center"/>
        <w:rPr>
          <w:rFonts w:asciiTheme="majorHAnsi" w:eastAsia="Times New Roman" w:hAnsiTheme="majorHAnsi" w:cs="Times New Roman"/>
          <w:sz w:val="30"/>
          <w:szCs w:val="30"/>
        </w:rPr>
      </w:pPr>
    </w:p>
    <w:p w:rsidR="004B1093" w:rsidRPr="004B1093" w:rsidRDefault="004B1093" w:rsidP="004B1093">
      <w:pPr>
        <w:pStyle w:val="ListParagraph"/>
        <w:numPr>
          <w:ilvl w:val="0"/>
          <w:numId w:val="5"/>
        </w:numPr>
        <w:spacing w:before="0" w:after="0" w:line="240" w:lineRule="auto"/>
        <w:contextualSpacing w:val="0"/>
        <w:rPr>
          <w:rFonts w:asciiTheme="majorHAnsi" w:eastAsia="Arial Unicode MS" w:hAnsiTheme="majorHAnsi" w:cs="Arial Unicode MS"/>
          <w:sz w:val="30"/>
          <w:szCs w:val="30"/>
        </w:rPr>
      </w:pPr>
      <w:r w:rsidRPr="004B1093">
        <w:rPr>
          <w:rFonts w:asciiTheme="majorHAnsi" w:hAnsiTheme="majorHAnsi"/>
          <w:sz w:val="30"/>
          <w:szCs w:val="30"/>
          <w:shd w:val="clear" w:color="auto" w:fill="FEFEFE"/>
        </w:rPr>
        <w:t>Ski centar na lokalitetu „</w:t>
      </w:r>
      <w:r w:rsidRPr="004B1093">
        <w:rPr>
          <w:rFonts w:asciiTheme="majorHAnsi" w:hAnsiTheme="majorHAnsi"/>
          <w:sz w:val="30"/>
          <w:szCs w:val="30"/>
          <w:shd w:val="clear" w:color="auto" w:fill="FEFEFE"/>
          <w:lang w:val="it-IT"/>
        </w:rPr>
        <w:t>Kola</w:t>
      </w:r>
      <w:r w:rsidRPr="004B1093">
        <w:rPr>
          <w:rFonts w:asciiTheme="majorHAnsi" w:hAnsiTheme="majorHAnsi"/>
          <w:sz w:val="30"/>
          <w:szCs w:val="30"/>
          <w:shd w:val="clear" w:color="auto" w:fill="FEFEFE"/>
        </w:rPr>
        <w:t>šin</w:t>
      </w:r>
      <w:r w:rsidRPr="004B1093">
        <w:rPr>
          <w:rFonts w:asciiTheme="majorHAnsi" w:hAnsiTheme="majorHAnsi"/>
          <w:sz w:val="30"/>
          <w:szCs w:val="30"/>
          <w:shd w:val="clear" w:color="auto" w:fill="FEFEFE"/>
          <w:lang w:val="de-DE"/>
        </w:rPr>
        <w:t xml:space="preserve">“ </w:t>
      </w:r>
      <w:r w:rsidRPr="004B1093">
        <w:rPr>
          <w:rFonts w:asciiTheme="majorHAnsi" w:hAnsiTheme="majorHAnsi"/>
          <w:sz w:val="30"/>
          <w:szCs w:val="30"/>
          <w:shd w:val="clear" w:color="auto" w:fill="FEFEFE"/>
        </w:rPr>
        <w:t>- U toku je javno nadmetanje za „Izradu Idejnog rješenja, Glavnog projekta i izgradnju novih objekata osvjetljavanja skijaških staza uz ski liftove na ski centru „</w:t>
      </w:r>
      <w:r w:rsidRPr="004B1093">
        <w:rPr>
          <w:rFonts w:asciiTheme="majorHAnsi" w:hAnsiTheme="majorHAnsi"/>
          <w:sz w:val="30"/>
          <w:szCs w:val="30"/>
          <w:shd w:val="clear" w:color="auto" w:fill="FEFEFE"/>
          <w:lang w:val="it-IT"/>
        </w:rPr>
        <w:t>Kola</w:t>
      </w:r>
      <w:r w:rsidRPr="004B1093">
        <w:rPr>
          <w:rFonts w:asciiTheme="majorHAnsi" w:hAnsiTheme="majorHAnsi"/>
          <w:sz w:val="30"/>
          <w:szCs w:val="30"/>
          <w:shd w:val="clear" w:color="auto" w:fill="FEFEFE"/>
        </w:rPr>
        <w:t>šin 1600</w:t>
      </w:r>
      <w:r w:rsidRPr="004B1093">
        <w:rPr>
          <w:rFonts w:asciiTheme="majorHAnsi" w:hAnsiTheme="majorHAnsi"/>
          <w:sz w:val="30"/>
          <w:szCs w:val="30"/>
          <w:shd w:val="clear" w:color="auto" w:fill="FEFEFE"/>
          <w:rtl/>
          <w:lang w:val="ar-SA"/>
        </w:rPr>
        <w:t>“</w:t>
      </w:r>
      <w:r w:rsidRPr="004B1093">
        <w:rPr>
          <w:rFonts w:asciiTheme="majorHAnsi" w:hAnsiTheme="majorHAnsi"/>
          <w:sz w:val="30"/>
          <w:szCs w:val="30"/>
          <w:shd w:val="clear" w:color="auto" w:fill="FEFEFE"/>
        </w:rPr>
        <w:t>, po principu „projektuj i izgradi</w:t>
      </w:r>
      <w:r w:rsidRPr="004B1093">
        <w:rPr>
          <w:rFonts w:asciiTheme="majorHAnsi" w:hAnsiTheme="majorHAnsi"/>
          <w:sz w:val="30"/>
          <w:szCs w:val="30"/>
          <w:shd w:val="clear" w:color="auto" w:fill="FEFEFE"/>
          <w:rtl/>
          <w:lang w:val="ar-SA"/>
        </w:rPr>
        <w:t>“</w:t>
      </w:r>
      <w:r w:rsidRPr="004B1093">
        <w:rPr>
          <w:rFonts w:asciiTheme="majorHAnsi" w:hAnsiTheme="majorHAnsi"/>
          <w:sz w:val="30"/>
          <w:szCs w:val="30"/>
          <w:shd w:val="clear" w:color="auto" w:fill="FEFEFE"/>
        </w:rPr>
        <w:t>, procijenjene vrijednosti javne nabavke 1.200.000,00</w:t>
      </w:r>
      <w:r w:rsidRPr="004B1093">
        <w:rPr>
          <w:rFonts w:asciiTheme="majorHAnsi" w:hAnsiTheme="majorHAnsi"/>
          <w:sz w:val="30"/>
          <w:szCs w:val="30"/>
          <w:shd w:val="clear" w:color="auto" w:fill="FEFEFE"/>
          <w:lang w:val="pt-PT"/>
        </w:rPr>
        <w:t>€</w:t>
      </w:r>
      <w:r w:rsidRPr="004B1093">
        <w:rPr>
          <w:rFonts w:asciiTheme="majorHAnsi" w:hAnsiTheme="majorHAnsi"/>
          <w:sz w:val="30"/>
          <w:szCs w:val="30"/>
          <w:shd w:val="clear" w:color="auto" w:fill="FEFEFE"/>
        </w:rPr>
        <w:t>;</w:t>
      </w:r>
    </w:p>
    <w:p w:rsidR="004B1093" w:rsidRPr="004B1093" w:rsidRDefault="004B1093" w:rsidP="004B1093">
      <w:pPr>
        <w:pStyle w:val="ListParagraph"/>
        <w:numPr>
          <w:ilvl w:val="0"/>
          <w:numId w:val="5"/>
        </w:numPr>
        <w:spacing w:before="0" w:after="0" w:line="240" w:lineRule="auto"/>
        <w:contextualSpacing w:val="0"/>
        <w:rPr>
          <w:rFonts w:asciiTheme="majorHAnsi" w:hAnsiTheme="majorHAnsi"/>
          <w:sz w:val="30"/>
          <w:szCs w:val="30"/>
        </w:rPr>
      </w:pPr>
      <w:r w:rsidRPr="004B1093">
        <w:rPr>
          <w:rFonts w:asciiTheme="majorHAnsi" w:hAnsiTheme="majorHAnsi"/>
          <w:sz w:val="30"/>
          <w:szCs w:val="30"/>
          <w:shd w:val="clear" w:color="auto" w:fill="FEFEFE"/>
        </w:rPr>
        <w:t>Ski centar na lokalitetu „Cmiljača</w:t>
      </w:r>
      <w:r w:rsidRPr="004B1093">
        <w:rPr>
          <w:rFonts w:asciiTheme="majorHAnsi" w:hAnsiTheme="majorHAnsi"/>
          <w:sz w:val="30"/>
          <w:szCs w:val="30"/>
          <w:shd w:val="clear" w:color="auto" w:fill="FEFEFE"/>
          <w:rtl/>
          <w:lang w:val="ar-SA"/>
        </w:rPr>
        <w:t>“</w:t>
      </w:r>
      <w:r w:rsidRPr="004B1093">
        <w:rPr>
          <w:rFonts w:asciiTheme="majorHAnsi" w:hAnsiTheme="majorHAnsi"/>
          <w:sz w:val="30"/>
          <w:szCs w:val="30"/>
          <w:shd w:val="clear" w:color="auto" w:fill="FEFEFE"/>
        </w:rPr>
        <w:t xml:space="preserve">, Bijelo Polje - U toku je izgradnja dalekovoda </w:t>
      </w:r>
      <w:r w:rsidRPr="004B1093">
        <w:rPr>
          <w:rFonts w:asciiTheme="majorHAnsi" w:hAnsiTheme="majorHAnsi"/>
          <w:sz w:val="30"/>
          <w:szCs w:val="30"/>
          <w:shd w:val="clear" w:color="auto" w:fill="FEFEFE"/>
          <w:rtl/>
          <w:lang w:val="ar-SA"/>
        </w:rPr>
        <w:t>“</w:t>
      </w:r>
      <w:r w:rsidRPr="004B1093">
        <w:rPr>
          <w:rFonts w:asciiTheme="majorHAnsi" w:hAnsiTheme="majorHAnsi"/>
          <w:sz w:val="30"/>
          <w:szCs w:val="30"/>
          <w:shd w:val="clear" w:color="auto" w:fill="FEFEFE"/>
        </w:rPr>
        <w:t>Ribarevine-Cmiljača”, koji će obezbijediti elektro-energetsko napajanje žičare na ski centru „Žarski</w:t>
      </w:r>
      <w:r w:rsidRPr="004B1093">
        <w:rPr>
          <w:rFonts w:asciiTheme="majorHAnsi" w:hAnsiTheme="majorHAnsi"/>
          <w:sz w:val="30"/>
          <w:szCs w:val="30"/>
          <w:shd w:val="clear" w:color="auto" w:fill="FEFEFE"/>
          <w:lang w:val="de-DE"/>
        </w:rPr>
        <w:t xml:space="preserve">“ </w:t>
      </w:r>
      <w:r w:rsidRPr="004B1093">
        <w:rPr>
          <w:rFonts w:asciiTheme="majorHAnsi" w:hAnsiTheme="majorHAnsi"/>
          <w:sz w:val="30"/>
          <w:szCs w:val="30"/>
          <w:shd w:val="clear" w:color="auto" w:fill="FEFEFE"/>
        </w:rPr>
        <w:t>i  žičare ski centra „Cmiljača</w:t>
      </w:r>
      <w:r w:rsidRPr="004B1093">
        <w:rPr>
          <w:rFonts w:asciiTheme="majorHAnsi" w:hAnsiTheme="majorHAnsi"/>
          <w:sz w:val="30"/>
          <w:szCs w:val="30"/>
          <w:shd w:val="clear" w:color="auto" w:fill="FEFEFE"/>
          <w:rtl/>
          <w:lang w:val="ar-SA"/>
        </w:rPr>
        <w:t>“</w:t>
      </w:r>
      <w:r w:rsidRPr="004B1093">
        <w:rPr>
          <w:rFonts w:asciiTheme="majorHAnsi" w:hAnsiTheme="majorHAnsi"/>
          <w:sz w:val="30"/>
          <w:szCs w:val="30"/>
          <w:shd w:val="clear" w:color="auto" w:fill="FEFEFE"/>
        </w:rPr>
        <w:t>. kao i aktivnosti na raspisivanju javnog nadmetanja za izgradnju puta Jasikovac-Cmiljača po sistemu "projektuj - izgradi";</w:t>
      </w:r>
    </w:p>
    <w:p w:rsidR="004B1093" w:rsidRPr="004B1093" w:rsidRDefault="004B1093" w:rsidP="004B1093">
      <w:pPr>
        <w:pStyle w:val="ListParagraph"/>
        <w:numPr>
          <w:ilvl w:val="0"/>
          <w:numId w:val="5"/>
        </w:numPr>
        <w:spacing w:before="0" w:after="0" w:line="240" w:lineRule="auto"/>
        <w:contextualSpacing w:val="0"/>
        <w:rPr>
          <w:rFonts w:asciiTheme="majorHAnsi" w:hAnsiTheme="majorHAnsi"/>
          <w:sz w:val="30"/>
          <w:szCs w:val="30"/>
        </w:rPr>
      </w:pPr>
      <w:r w:rsidRPr="004B1093">
        <w:rPr>
          <w:rFonts w:asciiTheme="majorHAnsi" w:hAnsiTheme="majorHAnsi"/>
          <w:sz w:val="30"/>
          <w:szCs w:val="30"/>
          <w:shd w:val="clear" w:color="auto" w:fill="FEFEFE"/>
        </w:rPr>
        <w:t>Ski centar na lokalitetu „Žarski</w:t>
      </w:r>
      <w:r w:rsidRPr="004B1093">
        <w:rPr>
          <w:rFonts w:asciiTheme="majorHAnsi" w:hAnsiTheme="majorHAnsi"/>
          <w:sz w:val="30"/>
          <w:szCs w:val="30"/>
          <w:shd w:val="clear" w:color="auto" w:fill="FEFEFE"/>
          <w:rtl/>
          <w:lang w:val="ar-SA"/>
        </w:rPr>
        <w:t>“</w:t>
      </w:r>
      <w:r w:rsidRPr="004B1093">
        <w:rPr>
          <w:rFonts w:asciiTheme="majorHAnsi" w:hAnsiTheme="majorHAnsi"/>
          <w:sz w:val="30"/>
          <w:szCs w:val="30"/>
          <w:shd w:val="clear" w:color="auto" w:fill="FEFEFE"/>
        </w:rPr>
        <w:t>, Mojkovac -  U toku su radovi na izgradnji parkirališta i bazne stanice;</w:t>
      </w:r>
    </w:p>
    <w:p w:rsidR="004B1093" w:rsidRPr="004B1093" w:rsidRDefault="004B1093" w:rsidP="004B1093">
      <w:pPr>
        <w:pStyle w:val="ListParagraph"/>
        <w:numPr>
          <w:ilvl w:val="0"/>
          <w:numId w:val="5"/>
        </w:numPr>
        <w:spacing w:before="0" w:after="0" w:line="240" w:lineRule="auto"/>
        <w:contextualSpacing w:val="0"/>
        <w:rPr>
          <w:rFonts w:asciiTheme="majorHAnsi" w:hAnsiTheme="majorHAnsi"/>
          <w:sz w:val="30"/>
          <w:szCs w:val="30"/>
        </w:rPr>
      </w:pPr>
      <w:r w:rsidRPr="004B1093">
        <w:rPr>
          <w:rFonts w:asciiTheme="majorHAnsi" w:hAnsiTheme="majorHAnsi"/>
          <w:sz w:val="30"/>
          <w:szCs w:val="30"/>
          <w:shd w:val="clear" w:color="auto" w:fill="FEFEFE"/>
        </w:rPr>
        <w:t>Valorizacija Đalović</w:t>
      </w:r>
      <w:r w:rsidRPr="004B1093">
        <w:rPr>
          <w:rFonts w:asciiTheme="majorHAnsi" w:hAnsiTheme="majorHAnsi"/>
          <w:sz w:val="30"/>
          <w:szCs w:val="30"/>
          <w:shd w:val="clear" w:color="auto" w:fill="FEFEFE"/>
          <w:lang w:val="it-IT"/>
        </w:rPr>
        <w:t>a pe</w:t>
      </w:r>
      <w:r w:rsidRPr="004B1093">
        <w:rPr>
          <w:rFonts w:asciiTheme="majorHAnsi" w:hAnsiTheme="majorHAnsi"/>
          <w:sz w:val="30"/>
          <w:szCs w:val="30"/>
          <w:shd w:val="clear" w:color="auto" w:fill="FEFEFE"/>
        </w:rPr>
        <w:t xml:space="preserve">ćine, Bijelo Polje - U toku su aktivnosti na usaglašavanju preostalih radova, kako bi izvođač radova mogao biti ponovo uveden na izgradnji servisnog objekta sa pratećim sadržajima i završetak žičare gondole. U toku je i izgradnja elektro-energetske infrastrukture neophodne za stavljanje kompleksa u funkciju. Takođe, realizuje se i nastavak izvođenja radova na rekonstrukciji lokalnog puta L1 Gubavač-Bistrica sa izgradnjom mosta preko rijeke Bistrice, kao i postavljanje javne </w:t>
      </w:r>
      <w:r w:rsidRPr="004B1093">
        <w:rPr>
          <w:rFonts w:asciiTheme="majorHAnsi" w:hAnsiTheme="majorHAnsi"/>
          <w:sz w:val="30"/>
          <w:szCs w:val="30"/>
          <w:shd w:val="clear" w:color="auto" w:fill="FEFEFE"/>
        </w:rPr>
        <w:lastRenderedPageBreak/>
        <w:t>rasvjete duž dijela puta Gubavač-Bistrica, potez Gubavač-Lozna Luka i potez Mirojević</w:t>
      </w:r>
      <w:r w:rsidRPr="004B1093">
        <w:rPr>
          <w:rFonts w:asciiTheme="majorHAnsi" w:hAnsiTheme="majorHAnsi"/>
          <w:sz w:val="30"/>
          <w:szCs w:val="30"/>
          <w:shd w:val="clear" w:color="auto" w:fill="FEFEFE"/>
          <w:lang w:val="it-IT"/>
        </w:rPr>
        <w:t>i-Bistrica.</w:t>
      </w:r>
    </w:p>
    <w:p w:rsidR="004B1093" w:rsidRPr="004B1093" w:rsidRDefault="004B1093" w:rsidP="004B1093">
      <w:pPr>
        <w:pStyle w:val="ListParagraph"/>
        <w:numPr>
          <w:ilvl w:val="0"/>
          <w:numId w:val="5"/>
        </w:numPr>
        <w:spacing w:before="0" w:after="0" w:line="240" w:lineRule="auto"/>
        <w:contextualSpacing w:val="0"/>
        <w:rPr>
          <w:rFonts w:asciiTheme="majorHAnsi" w:hAnsiTheme="majorHAnsi"/>
          <w:sz w:val="30"/>
          <w:szCs w:val="30"/>
        </w:rPr>
      </w:pPr>
      <w:r w:rsidRPr="004B1093">
        <w:rPr>
          <w:rFonts w:asciiTheme="majorHAnsi" w:hAnsiTheme="majorHAnsi"/>
          <w:sz w:val="30"/>
          <w:szCs w:val="30"/>
          <w:shd w:val="clear" w:color="auto" w:fill="FEFEFE"/>
        </w:rPr>
        <w:t>Izgradnja garaže za potrebe skijališta u Kolašinu - U toku je izvođenje radova.</w:t>
      </w:r>
    </w:p>
    <w:p w:rsidR="004B1093" w:rsidRPr="004B1093" w:rsidRDefault="004B1093" w:rsidP="004B1093">
      <w:pPr>
        <w:pStyle w:val="Body"/>
        <w:rPr>
          <w:rFonts w:asciiTheme="majorHAnsi" w:eastAsia="Times New Roman" w:hAnsiTheme="majorHAnsi" w:cs="Times New Roman"/>
          <w:sz w:val="30"/>
          <w:szCs w:val="30"/>
          <w:shd w:val="clear" w:color="auto" w:fill="FEFEFE"/>
        </w:rPr>
      </w:pPr>
    </w:p>
    <w:p w:rsidR="004B1093" w:rsidRPr="004B1093" w:rsidRDefault="004B1093" w:rsidP="004B1093">
      <w:pPr>
        <w:pStyle w:val="Body"/>
        <w:rPr>
          <w:rFonts w:asciiTheme="majorHAnsi" w:eastAsia="Times New Roman" w:hAnsiTheme="majorHAnsi" w:cs="Times New Roman"/>
          <w:sz w:val="30"/>
          <w:szCs w:val="30"/>
          <w:shd w:val="clear" w:color="auto" w:fill="FEFEFE"/>
        </w:rPr>
      </w:pPr>
      <w:proofErr w:type="spellStart"/>
      <w:r w:rsidRPr="004B1093">
        <w:rPr>
          <w:rFonts w:asciiTheme="majorHAnsi" w:hAnsiTheme="majorHAnsi"/>
          <w:sz w:val="30"/>
          <w:szCs w:val="30"/>
          <w:shd w:val="clear" w:color="auto" w:fill="FEFEFE"/>
        </w:rPr>
        <w:t>Kada</w:t>
      </w:r>
      <w:proofErr w:type="spellEnd"/>
      <w:r w:rsidRPr="004B1093">
        <w:rPr>
          <w:rFonts w:asciiTheme="majorHAnsi" w:hAnsiTheme="majorHAnsi"/>
          <w:sz w:val="30"/>
          <w:szCs w:val="30"/>
          <w:shd w:val="clear" w:color="auto" w:fill="FEFEFE"/>
        </w:rPr>
        <w:t xml:space="preserve"> </w:t>
      </w:r>
      <w:proofErr w:type="spellStart"/>
      <w:r w:rsidRPr="004B1093">
        <w:rPr>
          <w:rFonts w:asciiTheme="majorHAnsi" w:hAnsiTheme="majorHAnsi"/>
          <w:sz w:val="30"/>
          <w:szCs w:val="30"/>
          <w:shd w:val="clear" w:color="auto" w:fill="FEFEFE"/>
        </w:rPr>
        <w:t>su</w:t>
      </w:r>
      <w:proofErr w:type="spellEnd"/>
      <w:r w:rsidRPr="004B1093">
        <w:rPr>
          <w:rFonts w:asciiTheme="majorHAnsi" w:hAnsiTheme="majorHAnsi"/>
          <w:sz w:val="30"/>
          <w:szCs w:val="30"/>
          <w:shd w:val="clear" w:color="auto" w:fill="FEFEFE"/>
        </w:rPr>
        <w:t xml:space="preserve"> u </w:t>
      </w:r>
      <w:proofErr w:type="spellStart"/>
      <w:r w:rsidRPr="004B1093">
        <w:rPr>
          <w:rFonts w:asciiTheme="majorHAnsi" w:hAnsiTheme="majorHAnsi"/>
          <w:sz w:val="30"/>
          <w:szCs w:val="30"/>
          <w:shd w:val="clear" w:color="auto" w:fill="FEFEFE"/>
        </w:rPr>
        <w:t>pitanju</w:t>
      </w:r>
      <w:proofErr w:type="spellEnd"/>
      <w:r w:rsidRPr="004B1093">
        <w:rPr>
          <w:rFonts w:asciiTheme="majorHAnsi" w:hAnsiTheme="majorHAnsi"/>
          <w:sz w:val="30"/>
          <w:szCs w:val="30"/>
          <w:shd w:val="clear" w:color="auto" w:fill="FEFEFE"/>
        </w:rPr>
        <w:t xml:space="preserve"> </w:t>
      </w:r>
      <w:proofErr w:type="spellStart"/>
      <w:r w:rsidRPr="004B1093">
        <w:rPr>
          <w:rFonts w:asciiTheme="majorHAnsi" w:hAnsiTheme="majorHAnsi"/>
          <w:b/>
          <w:bCs/>
          <w:sz w:val="30"/>
          <w:szCs w:val="30"/>
          <w:shd w:val="clear" w:color="auto" w:fill="FEFEFE"/>
        </w:rPr>
        <w:t>projekti</w:t>
      </w:r>
      <w:proofErr w:type="spellEnd"/>
      <w:r w:rsidRPr="004B1093">
        <w:rPr>
          <w:rFonts w:asciiTheme="majorHAnsi" w:hAnsiTheme="majorHAnsi"/>
          <w:b/>
          <w:bCs/>
          <w:sz w:val="30"/>
          <w:szCs w:val="30"/>
          <w:shd w:val="clear" w:color="auto" w:fill="FEFEFE"/>
        </w:rPr>
        <w:t xml:space="preserve"> </w:t>
      </w:r>
      <w:proofErr w:type="spellStart"/>
      <w:r w:rsidRPr="004B1093">
        <w:rPr>
          <w:rFonts w:asciiTheme="majorHAnsi" w:hAnsiTheme="majorHAnsi"/>
          <w:b/>
          <w:bCs/>
          <w:sz w:val="30"/>
          <w:szCs w:val="30"/>
          <w:shd w:val="clear" w:color="auto" w:fill="FEFEFE"/>
        </w:rPr>
        <w:t>saobraćajne</w:t>
      </w:r>
      <w:proofErr w:type="spellEnd"/>
      <w:r w:rsidRPr="004B1093">
        <w:rPr>
          <w:rFonts w:asciiTheme="majorHAnsi" w:hAnsiTheme="majorHAnsi"/>
          <w:b/>
          <w:bCs/>
          <w:sz w:val="30"/>
          <w:szCs w:val="30"/>
          <w:shd w:val="clear" w:color="auto" w:fill="FEFEFE"/>
        </w:rPr>
        <w:t xml:space="preserve"> </w:t>
      </w:r>
      <w:proofErr w:type="spellStart"/>
      <w:r w:rsidRPr="004B1093">
        <w:rPr>
          <w:rFonts w:asciiTheme="majorHAnsi" w:hAnsiTheme="majorHAnsi"/>
          <w:b/>
          <w:bCs/>
          <w:sz w:val="30"/>
          <w:szCs w:val="30"/>
          <w:shd w:val="clear" w:color="auto" w:fill="FEFEFE"/>
        </w:rPr>
        <w:t>infrastrukture</w:t>
      </w:r>
      <w:proofErr w:type="spellEnd"/>
      <w:r w:rsidRPr="004B1093">
        <w:rPr>
          <w:rFonts w:asciiTheme="majorHAnsi" w:hAnsiTheme="majorHAnsi"/>
          <w:b/>
          <w:bCs/>
          <w:sz w:val="30"/>
          <w:szCs w:val="30"/>
          <w:shd w:val="clear" w:color="auto" w:fill="FEFEFE"/>
        </w:rPr>
        <w:t xml:space="preserve"> </w:t>
      </w:r>
      <w:proofErr w:type="spellStart"/>
      <w:r w:rsidRPr="004B1093">
        <w:rPr>
          <w:rFonts w:asciiTheme="majorHAnsi" w:hAnsiTheme="majorHAnsi"/>
          <w:sz w:val="30"/>
          <w:szCs w:val="30"/>
          <w:shd w:val="clear" w:color="auto" w:fill="FEFEFE"/>
        </w:rPr>
        <w:t>izdvajamo</w:t>
      </w:r>
      <w:proofErr w:type="spellEnd"/>
      <w:r w:rsidRPr="004B1093">
        <w:rPr>
          <w:rFonts w:asciiTheme="majorHAnsi" w:hAnsiTheme="majorHAnsi"/>
          <w:sz w:val="30"/>
          <w:szCs w:val="30"/>
          <w:shd w:val="clear" w:color="auto" w:fill="FEFEFE"/>
        </w:rPr>
        <w:t>:</w:t>
      </w:r>
    </w:p>
    <w:p w:rsidR="004B1093" w:rsidRPr="004B1093" w:rsidRDefault="004B1093" w:rsidP="004B1093">
      <w:pPr>
        <w:pStyle w:val="Body"/>
        <w:rPr>
          <w:rFonts w:asciiTheme="majorHAnsi" w:eastAsia="Times New Roman" w:hAnsiTheme="majorHAnsi" w:cs="Times New Roman"/>
          <w:sz w:val="30"/>
          <w:szCs w:val="30"/>
          <w:shd w:val="clear" w:color="auto" w:fill="FEFEFE"/>
        </w:rPr>
      </w:pPr>
    </w:p>
    <w:p w:rsidR="004B1093" w:rsidRPr="004B1093" w:rsidRDefault="004B1093" w:rsidP="004B1093">
      <w:pPr>
        <w:pStyle w:val="ListParagraph"/>
        <w:numPr>
          <w:ilvl w:val="0"/>
          <w:numId w:val="6"/>
        </w:numPr>
        <w:spacing w:before="0" w:after="0" w:line="240" w:lineRule="auto"/>
        <w:contextualSpacing w:val="0"/>
        <w:rPr>
          <w:rFonts w:asciiTheme="majorHAnsi" w:eastAsia="Arial Unicode MS" w:hAnsiTheme="majorHAnsi" w:cs="Arial Unicode MS"/>
          <w:sz w:val="30"/>
          <w:szCs w:val="30"/>
        </w:rPr>
      </w:pPr>
      <w:r w:rsidRPr="004B1093">
        <w:rPr>
          <w:rFonts w:asciiTheme="majorHAnsi" w:hAnsiTheme="majorHAnsi"/>
          <w:sz w:val="30"/>
          <w:szCs w:val="30"/>
          <w:shd w:val="clear" w:color="auto" w:fill="FEFEFE"/>
        </w:rPr>
        <w:t>Izgradnja nove gradske saobraćajnice od ulice Dušana Vujoševića do ulice Vuka Karadžića u Beranama - U toku su završni radovi;</w:t>
      </w:r>
    </w:p>
    <w:p w:rsidR="004B1093" w:rsidRPr="004B1093" w:rsidRDefault="004B1093" w:rsidP="004B1093">
      <w:pPr>
        <w:pStyle w:val="ListParagraph"/>
        <w:numPr>
          <w:ilvl w:val="0"/>
          <w:numId w:val="6"/>
        </w:numPr>
        <w:spacing w:before="0" w:after="0" w:line="240" w:lineRule="auto"/>
        <w:contextualSpacing w:val="0"/>
        <w:rPr>
          <w:rFonts w:asciiTheme="majorHAnsi" w:hAnsiTheme="majorHAnsi"/>
          <w:sz w:val="30"/>
          <w:szCs w:val="30"/>
        </w:rPr>
      </w:pPr>
      <w:r w:rsidRPr="004B1093">
        <w:rPr>
          <w:rFonts w:asciiTheme="majorHAnsi" w:hAnsiTheme="majorHAnsi"/>
          <w:sz w:val="30"/>
          <w:szCs w:val="30"/>
          <w:shd w:val="clear" w:color="auto" w:fill="FEFEFE"/>
        </w:rPr>
        <w:t>Izgradnja glavne saobraćajnice sa ostalom infrastrukturom u naselju Breza, Kolašin - U toku je izvođenje radova;</w:t>
      </w:r>
      <w:r w:rsidRPr="004B1093">
        <w:rPr>
          <w:rFonts w:asciiTheme="majorHAnsi" w:hAnsiTheme="majorHAnsi"/>
          <w:sz w:val="30"/>
          <w:szCs w:val="30"/>
          <w:shd w:val="clear" w:color="auto" w:fill="FEFEFE"/>
        </w:rPr>
        <w:tab/>
      </w:r>
    </w:p>
    <w:p w:rsidR="004B1093" w:rsidRPr="004B1093" w:rsidRDefault="004B1093" w:rsidP="004B1093">
      <w:pPr>
        <w:pStyle w:val="ListParagraph"/>
        <w:numPr>
          <w:ilvl w:val="0"/>
          <w:numId w:val="6"/>
        </w:numPr>
        <w:spacing w:before="0" w:after="0" w:line="240" w:lineRule="auto"/>
        <w:contextualSpacing w:val="0"/>
        <w:rPr>
          <w:rFonts w:asciiTheme="majorHAnsi" w:hAnsiTheme="majorHAnsi"/>
          <w:sz w:val="30"/>
          <w:szCs w:val="30"/>
        </w:rPr>
      </w:pPr>
      <w:r w:rsidRPr="004B1093">
        <w:rPr>
          <w:rFonts w:asciiTheme="majorHAnsi" w:hAnsiTheme="majorHAnsi"/>
          <w:sz w:val="30"/>
          <w:szCs w:val="30"/>
          <w:shd w:val="clear" w:color="auto" w:fill="FEFEFE"/>
        </w:rPr>
        <w:t>Asfaltiranje puta Marina dolina-Radovan luka, Žabljak - U toku je izvođenje radova;</w:t>
      </w:r>
    </w:p>
    <w:p w:rsidR="004B1093" w:rsidRPr="004B1093" w:rsidRDefault="004B1093" w:rsidP="004B1093">
      <w:pPr>
        <w:pStyle w:val="ListParagraph"/>
        <w:numPr>
          <w:ilvl w:val="0"/>
          <w:numId w:val="6"/>
        </w:numPr>
        <w:spacing w:before="0" w:after="0" w:line="240" w:lineRule="auto"/>
        <w:contextualSpacing w:val="0"/>
        <w:rPr>
          <w:rFonts w:asciiTheme="majorHAnsi" w:hAnsiTheme="majorHAnsi"/>
          <w:sz w:val="30"/>
          <w:szCs w:val="30"/>
        </w:rPr>
      </w:pPr>
      <w:r w:rsidRPr="004B1093">
        <w:rPr>
          <w:rFonts w:asciiTheme="majorHAnsi" w:hAnsiTheme="majorHAnsi"/>
          <w:sz w:val="30"/>
          <w:szCs w:val="30"/>
          <w:shd w:val="clear" w:color="auto" w:fill="FEFEFE"/>
        </w:rPr>
        <w:t>Izvođenje radova na gradskoj saobraćajnici od opšte bolnice Pljevlja do gradskog groblja Ravni - U toku su pripremne aktivnosti na raspisivanju javnog nadmetanja za izbor izvođača radova, procijenjene vrijednosti javne nabavke 950.000,00</w:t>
      </w:r>
      <w:r w:rsidRPr="004B1093">
        <w:rPr>
          <w:rFonts w:asciiTheme="majorHAnsi" w:hAnsiTheme="majorHAnsi"/>
          <w:sz w:val="30"/>
          <w:szCs w:val="30"/>
          <w:shd w:val="clear" w:color="auto" w:fill="FEFEFE"/>
          <w:lang w:val="pt-PT"/>
        </w:rPr>
        <w:t>€</w:t>
      </w:r>
    </w:p>
    <w:p w:rsidR="004B1093" w:rsidRPr="004B1093" w:rsidRDefault="004B1093" w:rsidP="004B1093">
      <w:pPr>
        <w:pStyle w:val="ListParagraph"/>
        <w:numPr>
          <w:ilvl w:val="0"/>
          <w:numId w:val="6"/>
        </w:numPr>
        <w:spacing w:before="0" w:after="0" w:line="240" w:lineRule="auto"/>
        <w:contextualSpacing w:val="0"/>
        <w:rPr>
          <w:rFonts w:asciiTheme="majorHAnsi" w:hAnsiTheme="majorHAnsi"/>
          <w:sz w:val="30"/>
          <w:szCs w:val="30"/>
        </w:rPr>
      </w:pPr>
      <w:r w:rsidRPr="004B1093">
        <w:rPr>
          <w:rFonts w:asciiTheme="majorHAnsi" w:hAnsiTheme="majorHAnsi"/>
          <w:sz w:val="30"/>
          <w:szCs w:val="30"/>
          <w:shd w:val="clear" w:color="auto" w:fill="FEFEFE"/>
        </w:rPr>
        <w:t xml:space="preserve">Nastavak izvođenja radova na rekonstrukciji lokalnog puta Gubavač-Bistrica sa izgradnjom mosta preko rijeke Bistrice - U toku je izvođenje radova;  </w:t>
      </w:r>
    </w:p>
    <w:p w:rsidR="004B1093" w:rsidRPr="004B1093" w:rsidRDefault="004B1093" w:rsidP="004B1093">
      <w:pPr>
        <w:pStyle w:val="ListParagraph"/>
        <w:numPr>
          <w:ilvl w:val="0"/>
          <w:numId w:val="6"/>
        </w:numPr>
        <w:spacing w:before="0" w:after="0" w:line="240" w:lineRule="auto"/>
        <w:contextualSpacing w:val="0"/>
        <w:rPr>
          <w:rFonts w:asciiTheme="majorHAnsi" w:hAnsiTheme="majorHAnsi"/>
          <w:sz w:val="30"/>
          <w:szCs w:val="30"/>
        </w:rPr>
      </w:pPr>
      <w:r w:rsidRPr="004B1093">
        <w:rPr>
          <w:rFonts w:asciiTheme="majorHAnsi" w:hAnsiTheme="majorHAnsi"/>
          <w:sz w:val="30"/>
          <w:szCs w:val="30"/>
          <w:shd w:val="clear" w:color="auto" w:fill="FEFEFE"/>
        </w:rPr>
        <w:t>Rekonstrukcija Nove ulica u Plavu – U toku su aktivnosti kompletiranju neophodne  dokumentacije za uvođenje izvođača u posao;</w:t>
      </w:r>
    </w:p>
    <w:p w:rsidR="004B1093" w:rsidRPr="004B1093" w:rsidRDefault="004B1093" w:rsidP="004B1093">
      <w:pPr>
        <w:pStyle w:val="ListParagraph"/>
        <w:numPr>
          <w:ilvl w:val="0"/>
          <w:numId w:val="6"/>
        </w:numPr>
        <w:spacing w:before="0" w:after="0" w:line="240" w:lineRule="auto"/>
        <w:contextualSpacing w:val="0"/>
        <w:rPr>
          <w:rFonts w:asciiTheme="majorHAnsi" w:hAnsiTheme="majorHAnsi"/>
          <w:sz w:val="30"/>
          <w:szCs w:val="30"/>
        </w:rPr>
      </w:pPr>
      <w:r w:rsidRPr="004B1093">
        <w:rPr>
          <w:rFonts w:asciiTheme="majorHAnsi" w:hAnsiTheme="majorHAnsi"/>
          <w:sz w:val="30"/>
          <w:szCs w:val="30"/>
          <w:shd w:val="clear" w:color="auto" w:fill="FEFEFE"/>
        </w:rPr>
        <w:t xml:space="preserve">Izvođenje radova na rekonstrukciji ulice Donji Pažanj, Kolašin - U toku je javno nadmetanje za izbor izvođača radova, procijenjene vrijednosti javne nabavke 1.870.000,00 </w:t>
      </w:r>
      <w:r w:rsidRPr="004B1093">
        <w:rPr>
          <w:rFonts w:asciiTheme="majorHAnsi" w:hAnsiTheme="majorHAnsi"/>
          <w:sz w:val="30"/>
          <w:szCs w:val="30"/>
          <w:shd w:val="clear" w:color="auto" w:fill="FEFEFE"/>
          <w:lang w:val="pt-PT"/>
        </w:rPr>
        <w:t>€</w:t>
      </w:r>
      <w:r w:rsidRPr="004B1093">
        <w:rPr>
          <w:rFonts w:asciiTheme="majorHAnsi" w:hAnsiTheme="majorHAnsi"/>
          <w:sz w:val="30"/>
          <w:szCs w:val="30"/>
          <w:shd w:val="clear" w:color="auto" w:fill="FEFEFE"/>
        </w:rPr>
        <w:t>;</w:t>
      </w:r>
    </w:p>
    <w:p w:rsidR="004B1093" w:rsidRPr="004B1093" w:rsidRDefault="004B1093" w:rsidP="004B1093">
      <w:pPr>
        <w:pStyle w:val="ListParagraph"/>
        <w:numPr>
          <w:ilvl w:val="0"/>
          <w:numId w:val="6"/>
        </w:numPr>
        <w:spacing w:before="0" w:after="0" w:line="240" w:lineRule="auto"/>
        <w:contextualSpacing w:val="0"/>
        <w:rPr>
          <w:rFonts w:asciiTheme="majorHAnsi" w:hAnsiTheme="majorHAnsi"/>
          <w:sz w:val="30"/>
          <w:szCs w:val="30"/>
        </w:rPr>
      </w:pPr>
      <w:r w:rsidRPr="004B1093">
        <w:rPr>
          <w:rFonts w:asciiTheme="majorHAnsi" w:hAnsiTheme="majorHAnsi"/>
          <w:sz w:val="30"/>
          <w:szCs w:val="30"/>
          <w:shd w:val="clear" w:color="auto" w:fill="FEFEFE"/>
        </w:rPr>
        <w:t>Izvođenje radova na izgradnji obilaznice od kružnog toka pored mosta Nika Strugara do Donjeg Taluma sa regulacijom Makve, Berane - U toku je javno nadmetanje za izbor izvođača radova, procijenjene vrijednosti javne nabavke 2.940.000,00</w:t>
      </w:r>
      <w:r w:rsidRPr="004B1093">
        <w:rPr>
          <w:rFonts w:asciiTheme="majorHAnsi" w:hAnsiTheme="majorHAnsi"/>
          <w:sz w:val="30"/>
          <w:szCs w:val="30"/>
          <w:shd w:val="clear" w:color="auto" w:fill="FEFEFE"/>
          <w:lang w:val="pt-PT"/>
        </w:rPr>
        <w:t>€</w:t>
      </w:r>
    </w:p>
    <w:p w:rsidR="004B1093" w:rsidRDefault="004B1093" w:rsidP="004B1093">
      <w:pPr>
        <w:pStyle w:val="Body"/>
        <w:rPr>
          <w:rFonts w:asciiTheme="majorHAnsi" w:eastAsia="Times New Roman" w:hAnsiTheme="majorHAnsi" w:cs="Times New Roman"/>
          <w:sz w:val="30"/>
          <w:szCs w:val="30"/>
          <w:shd w:val="clear" w:color="auto" w:fill="FEFEFE"/>
        </w:rPr>
      </w:pPr>
    </w:p>
    <w:p w:rsidR="004B1093" w:rsidRDefault="004B1093" w:rsidP="004B1093">
      <w:pPr>
        <w:pStyle w:val="Body"/>
        <w:rPr>
          <w:rFonts w:asciiTheme="majorHAnsi" w:eastAsia="Times New Roman" w:hAnsiTheme="majorHAnsi" w:cs="Times New Roman"/>
          <w:sz w:val="30"/>
          <w:szCs w:val="30"/>
          <w:shd w:val="clear" w:color="auto" w:fill="FEFEFE"/>
        </w:rPr>
      </w:pPr>
    </w:p>
    <w:p w:rsidR="004B1093" w:rsidRDefault="004B1093" w:rsidP="004B1093">
      <w:pPr>
        <w:pStyle w:val="Body"/>
        <w:rPr>
          <w:rFonts w:asciiTheme="majorHAnsi" w:eastAsia="Times New Roman" w:hAnsiTheme="majorHAnsi" w:cs="Times New Roman"/>
          <w:sz w:val="30"/>
          <w:szCs w:val="30"/>
          <w:shd w:val="clear" w:color="auto" w:fill="FEFEFE"/>
        </w:rPr>
      </w:pPr>
    </w:p>
    <w:p w:rsidR="004B1093" w:rsidRPr="004B1093" w:rsidRDefault="004B1093" w:rsidP="004B1093">
      <w:pPr>
        <w:pStyle w:val="Body"/>
        <w:rPr>
          <w:rFonts w:asciiTheme="majorHAnsi" w:eastAsia="Times New Roman" w:hAnsiTheme="majorHAnsi" w:cs="Times New Roman"/>
          <w:sz w:val="30"/>
          <w:szCs w:val="30"/>
          <w:shd w:val="clear" w:color="auto" w:fill="FEFEFE"/>
        </w:rPr>
      </w:pPr>
      <w:bookmarkStart w:id="1" w:name="_GoBack"/>
      <w:bookmarkEnd w:id="1"/>
    </w:p>
    <w:p w:rsidR="004B1093" w:rsidRPr="004B1093" w:rsidRDefault="004B1093" w:rsidP="004B1093">
      <w:pPr>
        <w:pStyle w:val="Body"/>
        <w:rPr>
          <w:rFonts w:asciiTheme="majorHAnsi" w:eastAsia="Times New Roman" w:hAnsiTheme="majorHAnsi" w:cs="Times New Roman"/>
          <w:sz w:val="30"/>
          <w:szCs w:val="30"/>
          <w:shd w:val="clear" w:color="auto" w:fill="FEFEFE"/>
        </w:rPr>
      </w:pPr>
      <w:proofErr w:type="spellStart"/>
      <w:r w:rsidRPr="004B1093">
        <w:rPr>
          <w:rFonts w:asciiTheme="majorHAnsi" w:hAnsiTheme="majorHAnsi"/>
          <w:sz w:val="30"/>
          <w:szCs w:val="30"/>
          <w:shd w:val="clear" w:color="auto" w:fill="FEFEFE"/>
        </w:rPr>
        <w:lastRenderedPageBreak/>
        <w:t>Takođe</w:t>
      </w:r>
      <w:proofErr w:type="spellEnd"/>
      <w:r w:rsidRPr="004B1093">
        <w:rPr>
          <w:rFonts w:asciiTheme="majorHAnsi" w:hAnsiTheme="majorHAnsi"/>
          <w:sz w:val="30"/>
          <w:szCs w:val="30"/>
          <w:shd w:val="clear" w:color="auto" w:fill="FEFEFE"/>
        </w:rPr>
        <w:t xml:space="preserve">, </w:t>
      </w:r>
      <w:proofErr w:type="spellStart"/>
      <w:r w:rsidRPr="004B1093">
        <w:rPr>
          <w:rFonts w:asciiTheme="majorHAnsi" w:hAnsiTheme="majorHAnsi"/>
          <w:sz w:val="30"/>
          <w:szCs w:val="30"/>
          <w:shd w:val="clear" w:color="auto" w:fill="FEFEFE"/>
        </w:rPr>
        <w:t>izdvajamo</w:t>
      </w:r>
      <w:proofErr w:type="spellEnd"/>
      <w:r w:rsidRPr="004B1093">
        <w:rPr>
          <w:rFonts w:asciiTheme="majorHAnsi" w:hAnsiTheme="majorHAnsi"/>
          <w:sz w:val="30"/>
          <w:szCs w:val="30"/>
          <w:shd w:val="clear" w:color="auto" w:fill="FEFEFE"/>
        </w:rPr>
        <w:t xml:space="preserve"> </w:t>
      </w:r>
      <w:proofErr w:type="spellStart"/>
      <w:r w:rsidRPr="004B1093">
        <w:rPr>
          <w:rFonts w:asciiTheme="majorHAnsi" w:hAnsiTheme="majorHAnsi"/>
          <w:sz w:val="30"/>
          <w:szCs w:val="30"/>
          <w:shd w:val="clear" w:color="auto" w:fill="FEFEFE"/>
        </w:rPr>
        <w:t>i</w:t>
      </w:r>
      <w:proofErr w:type="spellEnd"/>
      <w:r w:rsidRPr="004B1093">
        <w:rPr>
          <w:rFonts w:asciiTheme="majorHAnsi" w:hAnsiTheme="majorHAnsi"/>
          <w:sz w:val="30"/>
          <w:szCs w:val="30"/>
          <w:shd w:val="clear" w:color="auto" w:fill="FEFEFE"/>
        </w:rPr>
        <w:t xml:space="preserve"> </w:t>
      </w:r>
      <w:proofErr w:type="spellStart"/>
      <w:r w:rsidRPr="004B1093">
        <w:rPr>
          <w:rFonts w:asciiTheme="majorHAnsi" w:hAnsiTheme="majorHAnsi"/>
          <w:sz w:val="30"/>
          <w:szCs w:val="30"/>
          <w:shd w:val="clear" w:color="auto" w:fill="FEFEFE"/>
        </w:rPr>
        <w:t>sledeće</w:t>
      </w:r>
      <w:proofErr w:type="spellEnd"/>
      <w:r w:rsidRPr="004B1093">
        <w:rPr>
          <w:rFonts w:asciiTheme="majorHAnsi" w:hAnsiTheme="majorHAnsi"/>
          <w:sz w:val="30"/>
          <w:szCs w:val="30"/>
          <w:shd w:val="clear" w:color="auto" w:fill="FEFEFE"/>
        </w:rPr>
        <w:t xml:space="preserve"> </w:t>
      </w:r>
      <w:proofErr w:type="spellStart"/>
      <w:r w:rsidRPr="004B1093">
        <w:rPr>
          <w:rFonts w:asciiTheme="majorHAnsi" w:hAnsiTheme="majorHAnsi"/>
          <w:b/>
          <w:bCs/>
          <w:sz w:val="30"/>
          <w:szCs w:val="30"/>
          <w:shd w:val="clear" w:color="auto" w:fill="FEFEFE"/>
        </w:rPr>
        <w:t>projekte</w:t>
      </w:r>
      <w:proofErr w:type="spellEnd"/>
      <w:r w:rsidRPr="004B1093">
        <w:rPr>
          <w:rFonts w:asciiTheme="majorHAnsi" w:hAnsiTheme="majorHAnsi"/>
          <w:b/>
          <w:bCs/>
          <w:sz w:val="30"/>
          <w:szCs w:val="30"/>
          <w:shd w:val="clear" w:color="auto" w:fill="FEFEFE"/>
        </w:rPr>
        <w:t xml:space="preserve"> </w:t>
      </w:r>
      <w:proofErr w:type="spellStart"/>
      <w:r w:rsidRPr="004B1093">
        <w:rPr>
          <w:rFonts w:asciiTheme="majorHAnsi" w:hAnsiTheme="majorHAnsi"/>
          <w:b/>
          <w:bCs/>
          <w:sz w:val="30"/>
          <w:szCs w:val="30"/>
          <w:shd w:val="clear" w:color="auto" w:fill="FEFEFE"/>
        </w:rPr>
        <w:t>iz</w:t>
      </w:r>
      <w:proofErr w:type="spellEnd"/>
      <w:r w:rsidRPr="004B1093">
        <w:rPr>
          <w:rFonts w:asciiTheme="majorHAnsi" w:hAnsiTheme="majorHAnsi"/>
          <w:b/>
          <w:bCs/>
          <w:sz w:val="30"/>
          <w:szCs w:val="30"/>
          <w:shd w:val="clear" w:color="auto" w:fill="FEFEFE"/>
        </w:rPr>
        <w:t xml:space="preserve"> </w:t>
      </w:r>
      <w:proofErr w:type="spellStart"/>
      <w:r w:rsidRPr="004B1093">
        <w:rPr>
          <w:rFonts w:asciiTheme="majorHAnsi" w:hAnsiTheme="majorHAnsi"/>
          <w:b/>
          <w:bCs/>
          <w:sz w:val="30"/>
          <w:szCs w:val="30"/>
          <w:shd w:val="clear" w:color="auto" w:fill="FEFEFE"/>
        </w:rPr>
        <w:t>oblasti</w:t>
      </w:r>
      <w:proofErr w:type="spellEnd"/>
      <w:r w:rsidRPr="004B1093">
        <w:rPr>
          <w:rFonts w:asciiTheme="majorHAnsi" w:hAnsiTheme="majorHAnsi"/>
          <w:b/>
          <w:bCs/>
          <w:sz w:val="30"/>
          <w:szCs w:val="30"/>
          <w:shd w:val="clear" w:color="auto" w:fill="FEFEFE"/>
        </w:rPr>
        <w:t xml:space="preserve"> </w:t>
      </w:r>
      <w:proofErr w:type="spellStart"/>
      <w:r w:rsidRPr="004B1093">
        <w:rPr>
          <w:rFonts w:asciiTheme="majorHAnsi" w:hAnsiTheme="majorHAnsi"/>
          <w:b/>
          <w:bCs/>
          <w:sz w:val="30"/>
          <w:szCs w:val="30"/>
          <w:shd w:val="clear" w:color="auto" w:fill="FEFEFE"/>
        </w:rPr>
        <w:t>obrazovanja</w:t>
      </w:r>
      <w:proofErr w:type="spellEnd"/>
      <w:r w:rsidRPr="004B1093">
        <w:rPr>
          <w:rFonts w:asciiTheme="majorHAnsi" w:hAnsiTheme="majorHAnsi"/>
          <w:sz w:val="30"/>
          <w:szCs w:val="30"/>
          <w:shd w:val="clear" w:color="auto" w:fill="FEFEFE"/>
        </w:rPr>
        <w:t>:</w:t>
      </w:r>
    </w:p>
    <w:p w:rsidR="004B1093" w:rsidRPr="004B1093" w:rsidRDefault="004B1093" w:rsidP="004B1093">
      <w:pPr>
        <w:pStyle w:val="Body"/>
        <w:rPr>
          <w:rFonts w:asciiTheme="majorHAnsi" w:eastAsia="Times New Roman" w:hAnsiTheme="majorHAnsi" w:cs="Times New Roman"/>
          <w:sz w:val="30"/>
          <w:szCs w:val="30"/>
          <w:shd w:val="clear" w:color="auto" w:fill="FEFEFE"/>
        </w:rPr>
      </w:pPr>
    </w:p>
    <w:p w:rsidR="004B1093" w:rsidRPr="004B1093" w:rsidRDefault="004B1093" w:rsidP="004B1093">
      <w:pPr>
        <w:pStyle w:val="ListParagraph"/>
        <w:numPr>
          <w:ilvl w:val="0"/>
          <w:numId w:val="6"/>
        </w:numPr>
        <w:spacing w:before="0" w:after="0" w:line="240" w:lineRule="auto"/>
        <w:contextualSpacing w:val="0"/>
        <w:rPr>
          <w:rFonts w:asciiTheme="majorHAnsi" w:eastAsia="Arial Unicode MS" w:hAnsiTheme="majorHAnsi" w:cs="Arial Unicode MS"/>
          <w:sz w:val="30"/>
          <w:szCs w:val="30"/>
        </w:rPr>
      </w:pPr>
      <w:r w:rsidRPr="004B1093">
        <w:rPr>
          <w:rFonts w:asciiTheme="majorHAnsi" w:hAnsiTheme="majorHAnsi"/>
          <w:sz w:val="30"/>
          <w:szCs w:val="30"/>
          <w:shd w:val="clear" w:color="auto" w:fill="FEFEFE"/>
        </w:rPr>
        <w:t>Izgradnja vrtića u Beranama - U toku su pripremne aktivnosti na raspisivanju javnog nadmetanja za izbor izvođača radova, procijenjene vrijednosti javne nabavke 4.038.000,00</w:t>
      </w:r>
      <w:r w:rsidRPr="004B1093">
        <w:rPr>
          <w:rFonts w:asciiTheme="majorHAnsi" w:hAnsiTheme="majorHAnsi"/>
          <w:sz w:val="30"/>
          <w:szCs w:val="30"/>
          <w:shd w:val="clear" w:color="auto" w:fill="FEFEFE"/>
          <w:lang w:val="pt-PT"/>
        </w:rPr>
        <w:t>€</w:t>
      </w:r>
    </w:p>
    <w:p w:rsidR="004B1093" w:rsidRPr="004B1093" w:rsidRDefault="004B1093" w:rsidP="004B1093">
      <w:pPr>
        <w:pStyle w:val="ListParagraph"/>
        <w:numPr>
          <w:ilvl w:val="0"/>
          <w:numId w:val="7"/>
        </w:numPr>
        <w:spacing w:before="0" w:after="0" w:line="240" w:lineRule="auto"/>
        <w:contextualSpacing w:val="0"/>
        <w:rPr>
          <w:rFonts w:asciiTheme="majorHAnsi" w:hAnsiTheme="majorHAnsi"/>
          <w:sz w:val="30"/>
          <w:szCs w:val="30"/>
        </w:rPr>
      </w:pPr>
      <w:r w:rsidRPr="004B1093">
        <w:rPr>
          <w:rFonts w:asciiTheme="majorHAnsi" w:hAnsiTheme="majorHAnsi"/>
          <w:sz w:val="30"/>
          <w:szCs w:val="30"/>
          <w:shd w:val="clear" w:color="auto" w:fill="FEFEFE"/>
        </w:rPr>
        <w:t>Izgradnja sportske sale za JU OŠ “</w:t>
      </w:r>
      <w:r w:rsidRPr="004B1093">
        <w:rPr>
          <w:rFonts w:asciiTheme="majorHAnsi" w:hAnsiTheme="majorHAnsi"/>
          <w:sz w:val="30"/>
          <w:szCs w:val="30"/>
          <w:shd w:val="clear" w:color="auto" w:fill="FEFEFE"/>
          <w:lang w:val="es-ES_tradnl"/>
        </w:rPr>
        <w:t xml:space="preserve">Bajo </w:t>
      </w:r>
      <w:proofErr w:type="spellStart"/>
      <w:r w:rsidRPr="004B1093">
        <w:rPr>
          <w:rFonts w:asciiTheme="majorHAnsi" w:hAnsiTheme="majorHAnsi"/>
          <w:sz w:val="30"/>
          <w:szCs w:val="30"/>
          <w:shd w:val="clear" w:color="auto" w:fill="FEFEFE"/>
          <w:lang w:val="es-ES_tradnl"/>
        </w:rPr>
        <w:t>Joji</w:t>
      </w:r>
      <w:proofErr w:type="spellEnd"/>
      <w:r w:rsidRPr="004B1093">
        <w:rPr>
          <w:rFonts w:asciiTheme="majorHAnsi" w:hAnsiTheme="majorHAnsi"/>
          <w:sz w:val="30"/>
          <w:szCs w:val="30"/>
          <w:shd w:val="clear" w:color="auto" w:fill="FEFEFE"/>
        </w:rPr>
        <w:t>ć” u Andrijevici - U toku je vrednovanje ponuda za izbor izvođača radova;</w:t>
      </w:r>
    </w:p>
    <w:p w:rsidR="004B1093" w:rsidRPr="004B1093" w:rsidRDefault="004B1093" w:rsidP="004B1093">
      <w:pPr>
        <w:pStyle w:val="ListParagraph"/>
        <w:numPr>
          <w:ilvl w:val="0"/>
          <w:numId w:val="7"/>
        </w:numPr>
        <w:spacing w:before="0" w:after="0" w:line="240" w:lineRule="auto"/>
        <w:contextualSpacing w:val="0"/>
        <w:rPr>
          <w:rFonts w:asciiTheme="majorHAnsi" w:hAnsiTheme="majorHAnsi"/>
          <w:sz w:val="30"/>
          <w:szCs w:val="30"/>
        </w:rPr>
      </w:pPr>
      <w:r w:rsidRPr="004B1093">
        <w:rPr>
          <w:rFonts w:asciiTheme="majorHAnsi" w:hAnsiTheme="majorHAnsi"/>
          <w:sz w:val="30"/>
          <w:szCs w:val="30"/>
          <w:shd w:val="clear" w:color="auto" w:fill="FEFEFE"/>
        </w:rPr>
        <w:t>Izgradnja sportske hale u Plužinama - U toku je izvođenje radova;</w:t>
      </w:r>
    </w:p>
    <w:p w:rsidR="004B1093" w:rsidRPr="004B1093" w:rsidRDefault="004B1093" w:rsidP="004B1093">
      <w:pPr>
        <w:pStyle w:val="ListParagraph"/>
        <w:numPr>
          <w:ilvl w:val="0"/>
          <w:numId w:val="7"/>
        </w:numPr>
        <w:spacing w:before="0" w:after="0" w:line="240" w:lineRule="auto"/>
        <w:contextualSpacing w:val="0"/>
        <w:rPr>
          <w:rFonts w:asciiTheme="majorHAnsi" w:hAnsiTheme="majorHAnsi"/>
          <w:sz w:val="30"/>
          <w:szCs w:val="30"/>
        </w:rPr>
      </w:pPr>
      <w:r w:rsidRPr="004B1093">
        <w:rPr>
          <w:rFonts w:asciiTheme="majorHAnsi" w:hAnsiTheme="majorHAnsi"/>
          <w:sz w:val="30"/>
          <w:szCs w:val="30"/>
          <w:shd w:val="clear" w:color="auto" w:fill="FEFEFE"/>
        </w:rPr>
        <w:t>Izvođenje radova na totalnoj rekonstrukciji postojećeg objekta JU OŠ “Risto Ratković” Bijelo Polje, područno odeljenje Pripčići - U toku je izvođenje radova;</w:t>
      </w:r>
      <w:r w:rsidRPr="004B1093">
        <w:rPr>
          <w:rFonts w:asciiTheme="majorHAnsi" w:hAnsiTheme="majorHAnsi"/>
          <w:sz w:val="30"/>
          <w:szCs w:val="30"/>
          <w:shd w:val="clear" w:color="auto" w:fill="FEFEFE"/>
        </w:rPr>
        <w:tab/>
      </w:r>
    </w:p>
    <w:p w:rsidR="004B1093" w:rsidRPr="004B1093" w:rsidRDefault="004B1093" w:rsidP="004B1093">
      <w:pPr>
        <w:pStyle w:val="ListParagraph"/>
        <w:numPr>
          <w:ilvl w:val="0"/>
          <w:numId w:val="7"/>
        </w:numPr>
        <w:spacing w:before="0" w:after="0" w:line="240" w:lineRule="auto"/>
        <w:contextualSpacing w:val="0"/>
        <w:rPr>
          <w:rFonts w:asciiTheme="majorHAnsi" w:hAnsiTheme="majorHAnsi"/>
          <w:sz w:val="30"/>
          <w:szCs w:val="30"/>
        </w:rPr>
      </w:pPr>
      <w:r w:rsidRPr="004B1093">
        <w:rPr>
          <w:rFonts w:asciiTheme="majorHAnsi" w:hAnsiTheme="majorHAnsi"/>
          <w:sz w:val="30"/>
          <w:szCs w:val="30"/>
          <w:shd w:val="clear" w:color="auto" w:fill="FEFEFE"/>
        </w:rPr>
        <w:t>Rekonstrukcija i dogradnja vrtića u Gusinju - U toku su pripremne aktivnosti na raspisivanju javnog nadmetanja za izbor izvođača radova, procijenjene vrijednosti javne nabavke 113.410,24</w:t>
      </w:r>
      <w:r w:rsidRPr="004B1093">
        <w:rPr>
          <w:rFonts w:asciiTheme="majorHAnsi" w:hAnsiTheme="majorHAnsi"/>
          <w:sz w:val="30"/>
          <w:szCs w:val="30"/>
          <w:shd w:val="clear" w:color="auto" w:fill="FEFEFE"/>
          <w:lang w:val="pt-PT"/>
        </w:rPr>
        <w:t>€</w:t>
      </w:r>
    </w:p>
    <w:p w:rsidR="004B1093" w:rsidRPr="004B1093" w:rsidRDefault="004B1093" w:rsidP="004B1093">
      <w:pPr>
        <w:pStyle w:val="Body"/>
        <w:rPr>
          <w:rFonts w:asciiTheme="majorHAnsi" w:eastAsia="Times New Roman" w:hAnsiTheme="majorHAnsi" w:cs="Times New Roman"/>
          <w:sz w:val="30"/>
          <w:szCs w:val="30"/>
          <w:shd w:val="clear" w:color="auto" w:fill="FEFEFE"/>
        </w:rPr>
      </w:pPr>
    </w:p>
    <w:p w:rsidR="00F536EC" w:rsidRPr="004B1093" w:rsidRDefault="00F536EC" w:rsidP="009A2F73">
      <w:pPr>
        <w:tabs>
          <w:tab w:val="left" w:pos="7890"/>
        </w:tabs>
        <w:spacing w:before="0" w:after="0" w:line="240" w:lineRule="auto"/>
        <w:jc w:val="left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sectPr w:rsidR="00F536EC" w:rsidRPr="004B1093">
      <w:headerReference w:type="default" r:id="rId9"/>
      <w:headerReference w:type="first" r:id="rId10"/>
      <w:footerReference w:type="first" r:id="rId11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7AE3" w:rsidRDefault="00DD7AE3">
      <w:pPr>
        <w:spacing w:line="240" w:lineRule="auto"/>
      </w:pPr>
      <w:r>
        <w:separator/>
      </w:r>
    </w:p>
  </w:endnote>
  <w:endnote w:type="continuationSeparator" w:id="0">
    <w:p w:rsidR="00DD7AE3" w:rsidRDefault="00DD7A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altName w:val="Arial"/>
    <w:panose1 w:val="020B0604020202020204"/>
    <w:charset w:val="00"/>
    <w:family w:val="roma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10BD5" w:rsidRDefault="00910BD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10BD5" w:rsidRDefault="00910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7AE3" w:rsidRDefault="00DD7AE3">
      <w:pPr>
        <w:spacing w:before="0" w:after="0"/>
      </w:pPr>
      <w:r>
        <w:separator/>
      </w:r>
    </w:p>
  </w:footnote>
  <w:footnote w:type="continuationSeparator" w:id="0">
    <w:p w:rsidR="00DD7AE3" w:rsidRDefault="00DD7AE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F536E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046C86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866775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<v:textbox style="mso-fit-shape-to-text:t">
                <w:txbxContent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60288" behindDoc="0" locked="0" layoutInCell="1" allowOverlap="1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_x0000_s1026" o:spid="_x0000_s1026" o:spt="20" style="position:absolute;left:0pt;margin-left:48.95pt;margin-top:4.15pt;height:50pt;width:0pt;z-index:251660288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6m575tUAAAAHAQAADwAAAAAAAAABACAAAAAiAAAAZHJzL2Rv&#10;d25yZXYueG1sUEsBAhQAFAAAAAgAh07iQOn5ToLLAQAAnwMAAA4AAAAAAAAAAQAgAAAAJAEAAGRy&#10;cy9lMm9Eb2MueG1sUEsFBgAAAAAGAAYAWQEAAGEFAAAAAA==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:rsidR="00F536EC" w:rsidRDefault="00046C86">
    <w:pPr>
      <w:pStyle w:val="Title"/>
      <w:spacing w:after="0"/>
    </w:pPr>
    <w:r>
      <w:t xml:space="preserve">Vlada Crne Gore </w:t>
    </w:r>
  </w:p>
  <w:p w:rsidR="00F536EC" w:rsidRDefault="00046C86">
    <w:pPr>
      <w:pStyle w:val="Title"/>
      <w:spacing w:after="0"/>
    </w:pPr>
    <w:r>
      <w:t>Predsjednik Vlade</w:t>
    </w:r>
  </w:p>
  <w:p w:rsidR="00F536EC" w:rsidRDefault="00046C86">
    <w:pPr>
      <w:rPr>
        <w:lang w:val="en-US"/>
      </w:rPr>
    </w:pPr>
    <w:r>
      <w:rPr>
        <w:lang w:val="en-US"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F56CC"/>
    <w:multiLevelType w:val="hybridMultilevel"/>
    <w:tmpl w:val="ACF4B7F4"/>
    <w:numStyleLink w:val="ImportedStyle4"/>
  </w:abstractNum>
  <w:abstractNum w:abstractNumId="1" w15:restartNumberingAfterBreak="0">
    <w:nsid w:val="11AC27BF"/>
    <w:multiLevelType w:val="hybridMultilevel"/>
    <w:tmpl w:val="F7B0C67C"/>
    <w:styleLink w:val="ImportedStyle2"/>
    <w:lvl w:ilvl="0" w:tplc="F57E9500">
      <w:start w:val="1"/>
      <w:numFmt w:val="bullet"/>
      <w:lvlText w:val="➢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A27E25E8">
      <w:start w:val="1"/>
      <w:numFmt w:val="bullet"/>
      <w:lvlText w:val="o"/>
      <w:lvlJc w:val="left"/>
      <w:pPr>
        <w:ind w:left="1392" w:hanging="312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BECE9FD6">
      <w:start w:val="1"/>
      <w:numFmt w:val="bullet"/>
      <w:lvlText w:val="▪"/>
      <w:lvlJc w:val="left"/>
      <w:pPr>
        <w:ind w:left="211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402E7818">
      <w:start w:val="1"/>
      <w:numFmt w:val="bullet"/>
      <w:lvlText w:val="•"/>
      <w:lvlJc w:val="left"/>
      <w:pPr>
        <w:ind w:left="283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93A0F33C">
      <w:start w:val="1"/>
      <w:numFmt w:val="bullet"/>
      <w:lvlText w:val="o"/>
      <w:lvlJc w:val="left"/>
      <w:pPr>
        <w:ind w:left="3552" w:hanging="312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FE107A9A">
      <w:start w:val="1"/>
      <w:numFmt w:val="bullet"/>
      <w:lvlText w:val="▪"/>
      <w:lvlJc w:val="left"/>
      <w:pPr>
        <w:ind w:left="427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E46210A8">
      <w:start w:val="1"/>
      <w:numFmt w:val="bullet"/>
      <w:lvlText w:val="•"/>
      <w:lvlJc w:val="left"/>
      <w:pPr>
        <w:ind w:left="499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3FE000B2">
      <w:start w:val="1"/>
      <w:numFmt w:val="bullet"/>
      <w:lvlText w:val="o"/>
      <w:lvlJc w:val="left"/>
      <w:pPr>
        <w:ind w:left="5712" w:hanging="312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0EE0E9D8">
      <w:start w:val="1"/>
      <w:numFmt w:val="bullet"/>
      <w:lvlText w:val="▪"/>
      <w:lvlJc w:val="left"/>
      <w:pPr>
        <w:ind w:left="643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2" w15:restartNumberingAfterBreak="0">
    <w:nsid w:val="1BE14051"/>
    <w:multiLevelType w:val="hybridMultilevel"/>
    <w:tmpl w:val="811C7EFC"/>
    <w:numStyleLink w:val="ImportedStyle1"/>
  </w:abstractNum>
  <w:abstractNum w:abstractNumId="3" w15:restartNumberingAfterBreak="0">
    <w:nsid w:val="2CE61E29"/>
    <w:multiLevelType w:val="hybridMultilevel"/>
    <w:tmpl w:val="811C7EFC"/>
    <w:styleLink w:val="ImportedStyle1"/>
    <w:lvl w:ilvl="0" w:tplc="F612B6B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A19A167A">
      <w:start w:val="1"/>
      <w:numFmt w:val="bullet"/>
      <w:lvlText w:val="o"/>
      <w:lvlJc w:val="left"/>
      <w:pPr>
        <w:ind w:left="139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AA227182">
      <w:start w:val="1"/>
      <w:numFmt w:val="bullet"/>
      <w:lvlText w:val="▪"/>
      <w:lvlJc w:val="left"/>
      <w:pPr>
        <w:ind w:left="211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EEBAE0C4">
      <w:start w:val="1"/>
      <w:numFmt w:val="bullet"/>
      <w:lvlText w:val="·"/>
      <w:lvlJc w:val="left"/>
      <w:pPr>
        <w:ind w:left="2832" w:hanging="31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3AEE361E">
      <w:start w:val="1"/>
      <w:numFmt w:val="bullet"/>
      <w:lvlText w:val="o"/>
      <w:lvlJc w:val="left"/>
      <w:pPr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7B224C5A">
      <w:start w:val="1"/>
      <w:numFmt w:val="bullet"/>
      <w:lvlText w:val="▪"/>
      <w:lvlJc w:val="left"/>
      <w:pPr>
        <w:ind w:left="427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9D6EF5EA">
      <w:start w:val="1"/>
      <w:numFmt w:val="bullet"/>
      <w:lvlText w:val="·"/>
      <w:lvlJc w:val="left"/>
      <w:pPr>
        <w:ind w:left="4992" w:hanging="31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BCCA3F92">
      <w:start w:val="1"/>
      <w:numFmt w:val="bullet"/>
      <w:lvlText w:val="o"/>
      <w:lvlJc w:val="left"/>
      <w:pPr>
        <w:ind w:left="571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10ECA33A">
      <w:start w:val="1"/>
      <w:numFmt w:val="bullet"/>
      <w:lvlText w:val="▪"/>
      <w:lvlJc w:val="left"/>
      <w:pPr>
        <w:ind w:left="643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4" w15:restartNumberingAfterBreak="0">
    <w:nsid w:val="2E2218F7"/>
    <w:multiLevelType w:val="hybridMultilevel"/>
    <w:tmpl w:val="F7B0C67C"/>
    <w:numStyleLink w:val="ImportedStyle2"/>
  </w:abstractNum>
  <w:abstractNum w:abstractNumId="5" w15:restartNumberingAfterBreak="0">
    <w:nsid w:val="32151D5F"/>
    <w:multiLevelType w:val="hybridMultilevel"/>
    <w:tmpl w:val="F998D3D6"/>
    <w:styleLink w:val="ImportedStyle5"/>
    <w:lvl w:ilvl="0" w:tplc="60F4FBE4">
      <w:start w:val="1"/>
      <w:numFmt w:val="bullet"/>
      <w:lvlText w:val="➢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E13AF3A6">
      <w:start w:val="1"/>
      <w:numFmt w:val="bullet"/>
      <w:lvlText w:val="o"/>
      <w:lvlJc w:val="left"/>
      <w:pPr>
        <w:ind w:left="1392" w:hanging="312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B32A05AE">
      <w:start w:val="1"/>
      <w:numFmt w:val="bullet"/>
      <w:lvlText w:val="▪"/>
      <w:lvlJc w:val="left"/>
      <w:pPr>
        <w:ind w:left="211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44000F3E">
      <w:start w:val="1"/>
      <w:numFmt w:val="bullet"/>
      <w:lvlText w:val="•"/>
      <w:lvlJc w:val="left"/>
      <w:pPr>
        <w:ind w:left="283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3FAC2194">
      <w:start w:val="1"/>
      <w:numFmt w:val="bullet"/>
      <w:lvlText w:val="o"/>
      <w:lvlJc w:val="left"/>
      <w:pPr>
        <w:ind w:left="3552" w:hanging="312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9D76326C">
      <w:start w:val="1"/>
      <w:numFmt w:val="bullet"/>
      <w:lvlText w:val="▪"/>
      <w:lvlJc w:val="left"/>
      <w:pPr>
        <w:ind w:left="427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B5F05D68">
      <w:start w:val="1"/>
      <w:numFmt w:val="bullet"/>
      <w:lvlText w:val="•"/>
      <w:lvlJc w:val="left"/>
      <w:pPr>
        <w:ind w:left="499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DF50BB0A">
      <w:start w:val="1"/>
      <w:numFmt w:val="bullet"/>
      <w:lvlText w:val="o"/>
      <w:lvlJc w:val="left"/>
      <w:pPr>
        <w:ind w:left="5712" w:hanging="312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E35AB7C8">
      <w:start w:val="1"/>
      <w:numFmt w:val="bullet"/>
      <w:lvlText w:val="▪"/>
      <w:lvlJc w:val="left"/>
      <w:pPr>
        <w:ind w:left="643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6" w15:restartNumberingAfterBreak="0">
    <w:nsid w:val="45AE697C"/>
    <w:multiLevelType w:val="hybridMultilevel"/>
    <w:tmpl w:val="F998D3D6"/>
    <w:numStyleLink w:val="ImportedStyle5"/>
  </w:abstractNum>
  <w:abstractNum w:abstractNumId="7" w15:restartNumberingAfterBreak="0">
    <w:nsid w:val="478E4EF9"/>
    <w:multiLevelType w:val="hybridMultilevel"/>
    <w:tmpl w:val="C14E6BE2"/>
    <w:numStyleLink w:val="ImportedStyle3"/>
  </w:abstractNum>
  <w:abstractNum w:abstractNumId="8" w15:restartNumberingAfterBreak="0">
    <w:nsid w:val="584F0D00"/>
    <w:multiLevelType w:val="hybridMultilevel"/>
    <w:tmpl w:val="EC423D82"/>
    <w:lvl w:ilvl="0" w:tplc="EC24E514">
      <w:numFmt w:val="bullet"/>
      <w:lvlText w:val="-"/>
      <w:lvlJc w:val="left"/>
      <w:pPr>
        <w:ind w:left="720" w:hanging="360"/>
      </w:pPr>
      <w:rPr>
        <w:rFonts w:ascii="Cambria" w:eastAsia="Calibri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741E52"/>
    <w:multiLevelType w:val="hybridMultilevel"/>
    <w:tmpl w:val="C14E6BE2"/>
    <w:styleLink w:val="ImportedStyle3"/>
    <w:lvl w:ilvl="0" w:tplc="4DC27AAE">
      <w:start w:val="1"/>
      <w:numFmt w:val="bullet"/>
      <w:lvlText w:val="➢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E38AC990">
      <w:start w:val="1"/>
      <w:numFmt w:val="bullet"/>
      <w:lvlText w:val="o"/>
      <w:lvlJc w:val="left"/>
      <w:pPr>
        <w:ind w:left="1392" w:hanging="312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503C7A50">
      <w:start w:val="1"/>
      <w:numFmt w:val="bullet"/>
      <w:lvlText w:val="▪"/>
      <w:lvlJc w:val="left"/>
      <w:pPr>
        <w:ind w:left="211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F48C2F16">
      <w:start w:val="1"/>
      <w:numFmt w:val="bullet"/>
      <w:lvlText w:val="•"/>
      <w:lvlJc w:val="left"/>
      <w:pPr>
        <w:ind w:left="283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D402F92C">
      <w:start w:val="1"/>
      <w:numFmt w:val="bullet"/>
      <w:lvlText w:val="o"/>
      <w:lvlJc w:val="left"/>
      <w:pPr>
        <w:ind w:left="3552" w:hanging="312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977E4CC0">
      <w:start w:val="1"/>
      <w:numFmt w:val="bullet"/>
      <w:lvlText w:val="▪"/>
      <w:lvlJc w:val="left"/>
      <w:pPr>
        <w:ind w:left="427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F2FA0724">
      <w:start w:val="1"/>
      <w:numFmt w:val="bullet"/>
      <w:lvlText w:val="•"/>
      <w:lvlJc w:val="left"/>
      <w:pPr>
        <w:ind w:left="499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49025EBC">
      <w:start w:val="1"/>
      <w:numFmt w:val="bullet"/>
      <w:lvlText w:val="o"/>
      <w:lvlJc w:val="left"/>
      <w:pPr>
        <w:ind w:left="5712" w:hanging="312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E2347A8E">
      <w:start w:val="1"/>
      <w:numFmt w:val="bullet"/>
      <w:lvlText w:val="▪"/>
      <w:lvlJc w:val="left"/>
      <w:pPr>
        <w:ind w:left="643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0" w15:restartNumberingAfterBreak="0">
    <w:nsid w:val="6CDF0653"/>
    <w:multiLevelType w:val="hybridMultilevel"/>
    <w:tmpl w:val="ACF4B7F4"/>
    <w:styleLink w:val="ImportedStyle4"/>
    <w:lvl w:ilvl="0" w:tplc="8444B1C4">
      <w:start w:val="1"/>
      <w:numFmt w:val="bullet"/>
      <w:lvlText w:val="➢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35A68A6">
      <w:start w:val="1"/>
      <w:numFmt w:val="bullet"/>
      <w:lvlText w:val="o"/>
      <w:lvlJc w:val="left"/>
      <w:pPr>
        <w:ind w:left="1392" w:hanging="312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318643D4">
      <w:start w:val="1"/>
      <w:numFmt w:val="bullet"/>
      <w:lvlText w:val="▪"/>
      <w:lvlJc w:val="left"/>
      <w:pPr>
        <w:ind w:left="211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79122684">
      <w:start w:val="1"/>
      <w:numFmt w:val="bullet"/>
      <w:lvlText w:val="•"/>
      <w:lvlJc w:val="left"/>
      <w:pPr>
        <w:ind w:left="283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FEBE6936">
      <w:start w:val="1"/>
      <w:numFmt w:val="bullet"/>
      <w:lvlText w:val="o"/>
      <w:lvlJc w:val="left"/>
      <w:pPr>
        <w:ind w:left="3552" w:hanging="312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BEF42974">
      <w:start w:val="1"/>
      <w:numFmt w:val="bullet"/>
      <w:lvlText w:val="▪"/>
      <w:lvlJc w:val="left"/>
      <w:pPr>
        <w:ind w:left="427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9190E25E">
      <w:start w:val="1"/>
      <w:numFmt w:val="bullet"/>
      <w:lvlText w:val="•"/>
      <w:lvlJc w:val="left"/>
      <w:pPr>
        <w:ind w:left="499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E44A82EA">
      <w:start w:val="1"/>
      <w:numFmt w:val="bullet"/>
      <w:lvlText w:val="o"/>
      <w:lvlJc w:val="left"/>
      <w:pPr>
        <w:ind w:left="5712" w:hanging="312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EEA0302C">
      <w:start w:val="1"/>
      <w:numFmt w:val="bullet"/>
      <w:lvlText w:val="▪"/>
      <w:lvlJc w:val="left"/>
      <w:pPr>
        <w:ind w:left="643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1" w15:restartNumberingAfterBreak="0">
    <w:nsid w:val="6FCA6172"/>
    <w:multiLevelType w:val="hybridMultilevel"/>
    <w:tmpl w:val="2BB04242"/>
    <w:lvl w:ilvl="0" w:tplc="5FB06A7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"/>
  </w:num>
  <w:num w:numId="9">
    <w:abstractNumId w:val="3"/>
  </w:num>
  <w:num w:numId="10">
    <w:abstractNumId w:val="5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0E38"/>
    <w:rsid w:val="00046C86"/>
    <w:rsid w:val="00047461"/>
    <w:rsid w:val="00051FC2"/>
    <w:rsid w:val="000602D4"/>
    <w:rsid w:val="00060D02"/>
    <w:rsid w:val="0007533D"/>
    <w:rsid w:val="00091A0A"/>
    <w:rsid w:val="00094558"/>
    <w:rsid w:val="00094746"/>
    <w:rsid w:val="00095D7A"/>
    <w:rsid w:val="000A3E3F"/>
    <w:rsid w:val="000B3C47"/>
    <w:rsid w:val="000D0880"/>
    <w:rsid w:val="000D1843"/>
    <w:rsid w:val="000D3100"/>
    <w:rsid w:val="000D7C1D"/>
    <w:rsid w:val="000F2AA0"/>
    <w:rsid w:val="000F2B95"/>
    <w:rsid w:val="000F2BFC"/>
    <w:rsid w:val="00101C1A"/>
    <w:rsid w:val="001038A7"/>
    <w:rsid w:val="00103D63"/>
    <w:rsid w:val="001053EE"/>
    <w:rsid w:val="00107821"/>
    <w:rsid w:val="00112216"/>
    <w:rsid w:val="001136AE"/>
    <w:rsid w:val="00114E87"/>
    <w:rsid w:val="001163BC"/>
    <w:rsid w:val="00117911"/>
    <w:rsid w:val="00133311"/>
    <w:rsid w:val="00133492"/>
    <w:rsid w:val="00133C71"/>
    <w:rsid w:val="00147453"/>
    <w:rsid w:val="00150274"/>
    <w:rsid w:val="00154D42"/>
    <w:rsid w:val="001569F0"/>
    <w:rsid w:val="00157842"/>
    <w:rsid w:val="00163176"/>
    <w:rsid w:val="00163790"/>
    <w:rsid w:val="001665EF"/>
    <w:rsid w:val="001822FC"/>
    <w:rsid w:val="001847FD"/>
    <w:rsid w:val="00187C4F"/>
    <w:rsid w:val="00196664"/>
    <w:rsid w:val="001A72F7"/>
    <w:rsid w:val="001A79B6"/>
    <w:rsid w:val="001A7E96"/>
    <w:rsid w:val="001B3570"/>
    <w:rsid w:val="001B6104"/>
    <w:rsid w:val="001B6CF2"/>
    <w:rsid w:val="001C2DA5"/>
    <w:rsid w:val="001C4C88"/>
    <w:rsid w:val="001D3909"/>
    <w:rsid w:val="001D4117"/>
    <w:rsid w:val="001D64BF"/>
    <w:rsid w:val="001E37C4"/>
    <w:rsid w:val="001E6509"/>
    <w:rsid w:val="001F6FBD"/>
    <w:rsid w:val="001F75D5"/>
    <w:rsid w:val="00202237"/>
    <w:rsid w:val="00205759"/>
    <w:rsid w:val="002148DC"/>
    <w:rsid w:val="002232E6"/>
    <w:rsid w:val="002249FB"/>
    <w:rsid w:val="002259BA"/>
    <w:rsid w:val="00233D09"/>
    <w:rsid w:val="00237A68"/>
    <w:rsid w:val="002511E4"/>
    <w:rsid w:val="00252A36"/>
    <w:rsid w:val="002551CB"/>
    <w:rsid w:val="00257977"/>
    <w:rsid w:val="002662A8"/>
    <w:rsid w:val="002779F6"/>
    <w:rsid w:val="002928CE"/>
    <w:rsid w:val="00292D5E"/>
    <w:rsid w:val="002A6076"/>
    <w:rsid w:val="002A69DB"/>
    <w:rsid w:val="002A7CB3"/>
    <w:rsid w:val="002B1369"/>
    <w:rsid w:val="002C3A6E"/>
    <w:rsid w:val="002D374C"/>
    <w:rsid w:val="002D3B3C"/>
    <w:rsid w:val="002D58C8"/>
    <w:rsid w:val="002F14D6"/>
    <w:rsid w:val="002F39E9"/>
    <w:rsid w:val="002F461C"/>
    <w:rsid w:val="003027B7"/>
    <w:rsid w:val="003031BE"/>
    <w:rsid w:val="00310FDF"/>
    <w:rsid w:val="003142EA"/>
    <w:rsid w:val="0031579F"/>
    <w:rsid w:val="003168DA"/>
    <w:rsid w:val="003417B8"/>
    <w:rsid w:val="00350578"/>
    <w:rsid w:val="00354D08"/>
    <w:rsid w:val="00357FF2"/>
    <w:rsid w:val="00375D08"/>
    <w:rsid w:val="003816E5"/>
    <w:rsid w:val="003846D9"/>
    <w:rsid w:val="003A6DB5"/>
    <w:rsid w:val="003A7926"/>
    <w:rsid w:val="003B1FC3"/>
    <w:rsid w:val="003B45D4"/>
    <w:rsid w:val="003C06F2"/>
    <w:rsid w:val="003C17AA"/>
    <w:rsid w:val="003C29ED"/>
    <w:rsid w:val="003D409B"/>
    <w:rsid w:val="003D7C6C"/>
    <w:rsid w:val="003E0082"/>
    <w:rsid w:val="003E157A"/>
    <w:rsid w:val="003E211A"/>
    <w:rsid w:val="003E5335"/>
    <w:rsid w:val="003E5E34"/>
    <w:rsid w:val="003F1754"/>
    <w:rsid w:val="003F416A"/>
    <w:rsid w:val="003F5743"/>
    <w:rsid w:val="004044E0"/>
    <w:rsid w:val="00405BF5"/>
    <w:rsid w:val="004110FE"/>
    <w:rsid w:val="004112D5"/>
    <w:rsid w:val="00424835"/>
    <w:rsid w:val="00424E26"/>
    <w:rsid w:val="00432996"/>
    <w:rsid w:val="004378E1"/>
    <w:rsid w:val="00442266"/>
    <w:rsid w:val="00451F6C"/>
    <w:rsid w:val="00451FF9"/>
    <w:rsid w:val="004679C3"/>
    <w:rsid w:val="00480325"/>
    <w:rsid w:val="004927D8"/>
    <w:rsid w:val="004B1093"/>
    <w:rsid w:val="004B674A"/>
    <w:rsid w:val="004B6DC0"/>
    <w:rsid w:val="004C1188"/>
    <w:rsid w:val="004C36BF"/>
    <w:rsid w:val="004C5416"/>
    <w:rsid w:val="004D65D4"/>
    <w:rsid w:val="004D772B"/>
    <w:rsid w:val="004E2500"/>
    <w:rsid w:val="004E3DA7"/>
    <w:rsid w:val="004F24B0"/>
    <w:rsid w:val="00501124"/>
    <w:rsid w:val="005107D7"/>
    <w:rsid w:val="00520380"/>
    <w:rsid w:val="0052094C"/>
    <w:rsid w:val="00523147"/>
    <w:rsid w:val="005252AF"/>
    <w:rsid w:val="00531713"/>
    <w:rsid w:val="00531FDF"/>
    <w:rsid w:val="005341ED"/>
    <w:rsid w:val="005413A4"/>
    <w:rsid w:val="00546F02"/>
    <w:rsid w:val="00547368"/>
    <w:rsid w:val="00556F13"/>
    <w:rsid w:val="00563762"/>
    <w:rsid w:val="005644CC"/>
    <w:rsid w:val="005723C7"/>
    <w:rsid w:val="005755C1"/>
    <w:rsid w:val="005878EC"/>
    <w:rsid w:val="00594579"/>
    <w:rsid w:val="005955EE"/>
    <w:rsid w:val="005A1F18"/>
    <w:rsid w:val="005A4E7E"/>
    <w:rsid w:val="005B44BF"/>
    <w:rsid w:val="005C363D"/>
    <w:rsid w:val="005C6F24"/>
    <w:rsid w:val="005C798F"/>
    <w:rsid w:val="005D2F9C"/>
    <w:rsid w:val="005D4495"/>
    <w:rsid w:val="005E66A4"/>
    <w:rsid w:val="005F07F2"/>
    <w:rsid w:val="005F56D9"/>
    <w:rsid w:val="006018BD"/>
    <w:rsid w:val="00612213"/>
    <w:rsid w:val="00615D0A"/>
    <w:rsid w:val="006278D8"/>
    <w:rsid w:val="00630A76"/>
    <w:rsid w:val="00637E91"/>
    <w:rsid w:val="006407E6"/>
    <w:rsid w:val="00640AAB"/>
    <w:rsid w:val="0065480C"/>
    <w:rsid w:val="00660C3E"/>
    <w:rsid w:val="006673E9"/>
    <w:rsid w:val="00672614"/>
    <w:rsid w:val="006739CA"/>
    <w:rsid w:val="006756E9"/>
    <w:rsid w:val="00690F68"/>
    <w:rsid w:val="006A22B2"/>
    <w:rsid w:val="006A24FA"/>
    <w:rsid w:val="006A2C40"/>
    <w:rsid w:val="006B0CEE"/>
    <w:rsid w:val="006C3633"/>
    <w:rsid w:val="006C6F1A"/>
    <w:rsid w:val="006D711E"/>
    <w:rsid w:val="006E262C"/>
    <w:rsid w:val="006E4299"/>
    <w:rsid w:val="006E7D71"/>
    <w:rsid w:val="006F6F1F"/>
    <w:rsid w:val="00700D6B"/>
    <w:rsid w:val="00717819"/>
    <w:rsid w:val="00722040"/>
    <w:rsid w:val="0073561A"/>
    <w:rsid w:val="007461A7"/>
    <w:rsid w:val="00760EB4"/>
    <w:rsid w:val="0077100B"/>
    <w:rsid w:val="00771486"/>
    <w:rsid w:val="00773B7D"/>
    <w:rsid w:val="007741A7"/>
    <w:rsid w:val="00785C4B"/>
    <w:rsid w:val="00786F2E"/>
    <w:rsid w:val="007904A7"/>
    <w:rsid w:val="007936AE"/>
    <w:rsid w:val="00794586"/>
    <w:rsid w:val="007978B6"/>
    <w:rsid w:val="007A0E59"/>
    <w:rsid w:val="007A17E6"/>
    <w:rsid w:val="007A1E15"/>
    <w:rsid w:val="007A7DE4"/>
    <w:rsid w:val="007B2B13"/>
    <w:rsid w:val="007B42F4"/>
    <w:rsid w:val="007B69B2"/>
    <w:rsid w:val="007C3C9B"/>
    <w:rsid w:val="007D13C4"/>
    <w:rsid w:val="007E1DE1"/>
    <w:rsid w:val="007E50D3"/>
    <w:rsid w:val="007E526F"/>
    <w:rsid w:val="007F4FBF"/>
    <w:rsid w:val="008040DC"/>
    <w:rsid w:val="0080599C"/>
    <w:rsid w:val="00810444"/>
    <w:rsid w:val="0081425B"/>
    <w:rsid w:val="00825944"/>
    <w:rsid w:val="00840DD7"/>
    <w:rsid w:val="00846E5E"/>
    <w:rsid w:val="00851A09"/>
    <w:rsid w:val="0086104C"/>
    <w:rsid w:val="0087410C"/>
    <w:rsid w:val="0088156B"/>
    <w:rsid w:val="00885190"/>
    <w:rsid w:val="0089050F"/>
    <w:rsid w:val="0089145B"/>
    <w:rsid w:val="0089417A"/>
    <w:rsid w:val="008A4A6D"/>
    <w:rsid w:val="008C3A52"/>
    <w:rsid w:val="008C7F82"/>
    <w:rsid w:val="008D2635"/>
    <w:rsid w:val="008D62B3"/>
    <w:rsid w:val="008E162F"/>
    <w:rsid w:val="008E1C01"/>
    <w:rsid w:val="008E66CA"/>
    <w:rsid w:val="008F4A87"/>
    <w:rsid w:val="00902E6C"/>
    <w:rsid w:val="00907170"/>
    <w:rsid w:val="00910BD5"/>
    <w:rsid w:val="009130A0"/>
    <w:rsid w:val="0091443E"/>
    <w:rsid w:val="0091542B"/>
    <w:rsid w:val="00922A8D"/>
    <w:rsid w:val="00927968"/>
    <w:rsid w:val="00930020"/>
    <w:rsid w:val="009410BE"/>
    <w:rsid w:val="00943F04"/>
    <w:rsid w:val="0094566F"/>
    <w:rsid w:val="00946A67"/>
    <w:rsid w:val="00946D0F"/>
    <w:rsid w:val="009529EA"/>
    <w:rsid w:val="009567CD"/>
    <w:rsid w:val="0096107C"/>
    <w:rsid w:val="009660EB"/>
    <w:rsid w:val="00991AE4"/>
    <w:rsid w:val="00994041"/>
    <w:rsid w:val="00997C04"/>
    <w:rsid w:val="009A2F73"/>
    <w:rsid w:val="009A748D"/>
    <w:rsid w:val="009A7A36"/>
    <w:rsid w:val="009B2229"/>
    <w:rsid w:val="009B54B8"/>
    <w:rsid w:val="009B687F"/>
    <w:rsid w:val="009C7B63"/>
    <w:rsid w:val="009D4228"/>
    <w:rsid w:val="009D4B09"/>
    <w:rsid w:val="009E49D4"/>
    <w:rsid w:val="009E4AC3"/>
    <w:rsid w:val="009E797A"/>
    <w:rsid w:val="009F6182"/>
    <w:rsid w:val="009F6459"/>
    <w:rsid w:val="00A00A12"/>
    <w:rsid w:val="00A04586"/>
    <w:rsid w:val="00A07209"/>
    <w:rsid w:val="00A229CD"/>
    <w:rsid w:val="00A30616"/>
    <w:rsid w:val="00A341F7"/>
    <w:rsid w:val="00A362F9"/>
    <w:rsid w:val="00A47C5F"/>
    <w:rsid w:val="00A50B34"/>
    <w:rsid w:val="00A53465"/>
    <w:rsid w:val="00A55DC5"/>
    <w:rsid w:val="00A6505B"/>
    <w:rsid w:val="00A66276"/>
    <w:rsid w:val="00A77847"/>
    <w:rsid w:val="00A84545"/>
    <w:rsid w:val="00AA625C"/>
    <w:rsid w:val="00AB4EDC"/>
    <w:rsid w:val="00AB6C91"/>
    <w:rsid w:val="00AC03FC"/>
    <w:rsid w:val="00AC571A"/>
    <w:rsid w:val="00AC7E6C"/>
    <w:rsid w:val="00AE7D00"/>
    <w:rsid w:val="00AF27FF"/>
    <w:rsid w:val="00AF4C2D"/>
    <w:rsid w:val="00AF5D0A"/>
    <w:rsid w:val="00AF72B6"/>
    <w:rsid w:val="00B003EE"/>
    <w:rsid w:val="00B043B8"/>
    <w:rsid w:val="00B05D71"/>
    <w:rsid w:val="00B13AFC"/>
    <w:rsid w:val="00B13C62"/>
    <w:rsid w:val="00B15B49"/>
    <w:rsid w:val="00B167AC"/>
    <w:rsid w:val="00B26858"/>
    <w:rsid w:val="00B40A06"/>
    <w:rsid w:val="00B418E0"/>
    <w:rsid w:val="00B473C2"/>
    <w:rsid w:val="00B47D2C"/>
    <w:rsid w:val="00B65A84"/>
    <w:rsid w:val="00B83F7A"/>
    <w:rsid w:val="00B84F08"/>
    <w:rsid w:val="00B869CC"/>
    <w:rsid w:val="00BA50BD"/>
    <w:rsid w:val="00BB2154"/>
    <w:rsid w:val="00BC1209"/>
    <w:rsid w:val="00BC1738"/>
    <w:rsid w:val="00BC44B9"/>
    <w:rsid w:val="00BC6666"/>
    <w:rsid w:val="00BD79AA"/>
    <w:rsid w:val="00BE3206"/>
    <w:rsid w:val="00BE4A40"/>
    <w:rsid w:val="00BF464E"/>
    <w:rsid w:val="00BF56F8"/>
    <w:rsid w:val="00BF5D02"/>
    <w:rsid w:val="00C059F7"/>
    <w:rsid w:val="00C123D2"/>
    <w:rsid w:val="00C13724"/>
    <w:rsid w:val="00C176EB"/>
    <w:rsid w:val="00C20E0A"/>
    <w:rsid w:val="00C2556E"/>
    <w:rsid w:val="00C2622E"/>
    <w:rsid w:val="00C331D4"/>
    <w:rsid w:val="00C371D4"/>
    <w:rsid w:val="00C37FCA"/>
    <w:rsid w:val="00C4431F"/>
    <w:rsid w:val="00C47BBD"/>
    <w:rsid w:val="00C517CD"/>
    <w:rsid w:val="00C7032D"/>
    <w:rsid w:val="00C76570"/>
    <w:rsid w:val="00C779EA"/>
    <w:rsid w:val="00C81EE9"/>
    <w:rsid w:val="00C839DC"/>
    <w:rsid w:val="00C84028"/>
    <w:rsid w:val="00C8614F"/>
    <w:rsid w:val="00C90670"/>
    <w:rsid w:val="00C932ED"/>
    <w:rsid w:val="00C95C6D"/>
    <w:rsid w:val="00C9767B"/>
    <w:rsid w:val="00CA225C"/>
    <w:rsid w:val="00CA4058"/>
    <w:rsid w:val="00CA76FC"/>
    <w:rsid w:val="00CB2ACA"/>
    <w:rsid w:val="00CC2580"/>
    <w:rsid w:val="00CC4023"/>
    <w:rsid w:val="00CC5EF2"/>
    <w:rsid w:val="00CD0D7C"/>
    <w:rsid w:val="00CD159D"/>
    <w:rsid w:val="00CD31CA"/>
    <w:rsid w:val="00CD6691"/>
    <w:rsid w:val="00CD6959"/>
    <w:rsid w:val="00CD7840"/>
    <w:rsid w:val="00CF540B"/>
    <w:rsid w:val="00CF7F4E"/>
    <w:rsid w:val="00D117C9"/>
    <w:rsid w:val="00D11A64"/>
    <w:rsid w:val="00D23B4D"/>
    <w:rsid w:val="00D2455F"/>
    <w:rsid w:val="00D440BC"/>
    <w:rsid w:val="00D46178"/>
    <w:rsid w:val="00D4764A"/>
    <w:rsid w:val="00D53264"/>
    <w:rsid w:val="00D732B3"/>
    <w:rsid w:val="00D9467D"/>
    <w:rsid w:val="00DA4C1C"/>
    <w:rsid w:val="00DC2EF0"/>
    <w:rsid w:val="00DC5DF1"/>
    <w:rsid w:val="00DD005B"/>
    <w:rsid w:val="00DD013E"/>
    <w:rsid w:val="00DD390A"/>
    <w:rsid w:val="00DD7AE3"/>
    <w:rsid w:val="00DE082E"/>
    <w:rsid w:val="00DE545B"/>
    <w:rsid w:val="00DE7176"/>
    <w:rsid w:val="00DF13D6"/>
    <w:rsid w:val="00DF60F7"/>
    <w:rsid w:val="00DF6FF5"/>
    <w:rsid w:val="00E12359"/>
    <w:rsid w:val="00E1735E"/>
    <w:rsid w:val="00E17842"/>
    <w:rsid w:val="00E21B53"/>
    <w:rsid w:val="00E31C46"/>
    <w:rsid w:val="00E462E1"/>
    <w:rsid w:val="00E57BE9"/>
    <w:rsid w:val="00E630F7"/>
    <w:rsid w:val="00E675A5"/>
    <w:rsid w:val="00E73A9B"/>
    <w:rsid w:val="00E74F68"/>
    <w:rsid w:val="00E75466"/>
    <w:rsid w:val="00E82290"/>
    <w:rsid w:val="00E950E8"/>
    <w:rsid w:val="00EA0C3A"/>
    <w:rsid w:val="00EB4B28"/>
    <w:rsid w:val="00EB53BD"/>
    <w:rsid w:val="00EB5595"/>
    <w:rsid w:val="00EC07DB"/>
    <w:rsid w:val="00EE2780"/>
    <w:rsid w:val="00EF7A55"/>
    <w:rsid w:val="00F000CF"/>
    <w:rsid w:val="00F0074B"/>
    <w:rsid w:val="00F030EC"/>
    <w:rsid w:val="00F04724"/>
    <w:rsid w:val="00F127D8"/>
    <w:rsid w:val="00F137A6"/>
    <w:rsid w:val="00F143C0"/>
    <w:rsid w:val="00F14B0C"/>
    <w:rsid w:val="00F154F5"/>
    <w:rsid w:val="00F16D1B"/>
    <w:rsid w:val="00F21A4A"/>
    <w:rsid w:val="00F323F6"/>
    <w:rsid w:val="00F32AE7"/>
    <w:rsid w:val="00F375B5"/>
    <w:rsid w:val="00F51D8B"/>
    <w:rsid w:val="00F536EC"/>
    <w:rsid w:val="00F55038"/>
    <w:rsid w:val="00F57AF3"/>
    <w:rsid w:val="00F63FBA"/>
    <w:rsid w:val="00F74E63"/>
    <w:rsid w:val="00F80023"/>
    <w:rsid w:val="00F825AC"/>
    <w:rsid w:val="00FA3CC6"/>
    <w:rsid w:val="00FD6D51"/>
    <w:rsid w:val="00FD7192"/>
    <w:rsid w:val="00FE021B"/>
    <w:rsid w:val="00FE4CFA"/>
    <w:rsid w:val="00FF27A6"/>
    <w:rsid w:val="00FF368D"/>
    <w:rsid w:val="00FF3B98"/>
    <w:rsid w:val="5F34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F37F0"/>
  <w15:docId w15:val="{7D24A59E-82DF-4EDA-8691-2CE06BA5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C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nhideWhenUsed/>
    <w:rPr>
      <w:rFonts w:ascii="Times New Roman" w:hAnsi="Times New Roman" w:cs="Times New Roman"/>
      <w:szCs w:val="24"/>
    </w:rPr>
  </w:style>
  <w:style w:type="paragraph" w:styleId="PlainText">
    <w:name w:val="Plain Text"/>
    <w:basedOn w:val="Normal"/>
    <w:link w:val="PlainTextChar1"/>
    <w:unhideWhenUsed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uiPriority w:val="99"/>
    <w:semiHidden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Pr>
      <w:rFonts w:ascii="Consolas" w:eastAsia="Calibri" w:hAnsi="Consolas" w:cs="Times New Roman"/>
      <w:lang w:val="en-US"/>
    </w:rPr>
  </w:style>
  <w:style w:type="paragraph" w:customStyle="1" w:styleId="Tijelo">
    <w:name w:val="Tijelo"/>
    <w:rsid w:val="004110FE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kern w:val="2"/>
      <w:sz w:val="22"/>
      <w:szCs w:val="22"/>
      <w:u w:color="000000"/>
      <w:bdr w:val="nil"/>
      <w:lang w:val="en-US" w:eastAsia="en-US"/>
    </w:rPr>
  </w:style>
  <w:style w:type="paragraph" w:customStyle="1" w:styleId="Body">
    <w:name w:val="Body"/>
    <w:rsid w:val="00133492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64" w:lineRule="auto"/>
      <w:jc w:val="both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  <w:lang w:val="en-US" w:eastAsia="en-US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2">
    <w:name w:val="Imported Style 2"/>
    <w:rsid w:val="004B1093"/>
    <w:pPr>
      <w:numPr>
        <w:numId w:val="8"/>
      </w:numPr>
    </w:pPr>
  </w:style>
  <w:style w:type="numbering" w:customStyle="1" w:styleId="ImportedStyle1">
    <w:name w:val="Imported Style 1"/>
    <w:rsid w:val="004B1093"/>
    <w:pPr>
      <w:numPr>
        <w:numId w:val="9"/>
      </w:numPr>
    </w:pPr>
  </w:style>
  <w:style w:type="numbering" w:customStyle="1" w:styleId="ImportedStyle5">
    <w:name w:val="Imported Style 5"/>
    <w:rsid w:val="004B1093"/>
    <w:pPr>
      <w:numPr>
        <w:numId w:val="10"/>
      </w:numPr>
    </w:pPr>
  </w:style>
  <w:style w:type="numbering" w:customStyle="1" w:styleId="ImportedStyle3">
    <w:name w:val="Imported Style 3"/>
    <w:rsid w:val="004B1093"/>
    <w:pPr>
      <w:numPr>
        <w:numId w:val="11"/>
      </w:numPr>
    </w:pPr>
  </w:style>
  <w:style w:type="numbering" w:customStyle="1" w:styleId="ImportedStyle4">
    <w:name w:val="Imported Style 4"/>
    <w:rsid w:val="004B1093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83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1622</Words>
  <Characters>9249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Marija Mihaljevic</cp:lastModifiedBy>
  <cp:revision>10</cp:revision>
  <cp:lastPrinted>2025-10-30T07:27:00Z</cp:lastPrinted>
  <dcterms:created xsi:type="dcterms:W3CDTF">2024-07-19T07:07:00Z</dcterms:created>
  <dcterms:modified xsi:type="dcterms:W3CDTF">2025-10-30T07:28:00Z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34545FAD3CB54DB2B2F54EEAA2DF0CAF</vt:lpwstr>
  </property>
</Properties>
</file>