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CE54CC" w:rsidP="00CE54CC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="00AE65B1" w:rsidRPr="00241CD7">
              <w:rPr>
                <w:rFonts w:ascii="Calibri" w:hAnsi="Calibri"/>
                <w:sz w:val="18"/>
                <w:szCs w:val="18"/>
              </w:rPr>
              <w:t>CRNA GORA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</w:t>
            </w:r>
            <w:r w:rsidR="00DA53BD">
              <w:rPr>
                <w:rFonts w:ascii="Calibri" w:hAnsi="Calibri"/>
                <w:sz w:val="18"/>
                <w:szCs w:val="18"/>
              </w:rPr>
              <w:t xml:space="preserve">nistarstvo rada i socijalnog staranja </w:t>
            </w:r>
            <w:r w:rsidR="00CE54C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</w:tr>
    </w:tbl>
    <w:p w:rsidR="00AE65B1" w:rsidRDefault="00CE54CC" w:rsidP="00AE65B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E54CC">
        <w:rPr>
          <w:rFonts w:asciiTheme="majorHAnsi" w:hAnsiTheme="majorHAnsi"/>
          <w:b/>
          <w:i/>
          <w:u w:val="single"/>
        </w:rPr>
        <w:t>N A C R T</w:t>
      </w:r>
      <w:r>
        <w:br/>
        <w:t xml:space="preserve">23.07. </w:t>
      </w:r>
      <w:r w:rsidR="00D93608">
        <w:t>2018</w:t>
      </w:r>
      <w:bookmarkStart w:id="0" w:name="_GoBack"/>
      <w:bookmarkEnd w:id="0"/>
      <w:r w:rsidR="00AE65B1">
        <w:t>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241188">
        <w:rPr>
          <w:rFonts w:ascii="Calibri" w:hAnsi="Calibri"/>
          <w:b/>
        </w:rPr>
        <w:t xml:space="preserve"> u 2019</w:t>
      </w:r>
      <w:r w:rsidRPr="00AE65B1">
        <w:rPr>
          <w:rFonts w:ascii="Calibri" w:hAnsi="Calibr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92080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241188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sym w:font="Wingdings" w:char="F06E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41188" w:rsidRDefault="00035B3D" w:rsidP="00035B3D">
            <w:pPr>
              <w:spacing w:after="0"/>
              <w:rPr>
                <w:rFonts w:ascii="Calibri" w:hAnsi="Calibri" w:cs="Arial"/>
                <w:b/>
                <w:sz w:val="20"/>
                <w:szCs w:val="20"/>
              </w:rPr>
            </w:pPr>
            <w:r w:rsidRPr="00241188">
              <w:rPr>
                <w:rFonts w:ascii="Calibri" w:hAnsi="Calibri" w:cs="Arial"/>
                <w:b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92080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92080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</w:t>
      </w:r>
      <w:r w:rsidR="00703E27">
        <w:rPr>
          <w:b/>
        </w:rPr>
        <w:t>REBE KOJE TREBA RIJEŠITI U 2019</w:t>
      </w:r>
      <w:r w:rsidRPr="00035B3D">
        <w:rPr>
          <w:b/>
        </w:rPr>
        <w:t>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510F37" w:rsidTr="00C55E90">
        <w:trPr>
          <w:trHeight w:val="136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C55E90">
        <w:trPr>
          <w:trHeight w:val="136"/>
        </w:trPr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Starenje stanovništva sa sobom nosi brojne nove izazove u obezbjeđivanju podrške i zaštite starijih i starih građana, ne samo u oblasti socijalne zaštite, već i u drugim oblastima života, a posebno u oblasti zdravstvene zaštite (gdje se povećava zahtjev za obezbjeđenjem njege i očuvanjem mobilnosti i zdravlja starijih) i u oblasti penziono-invalidskog osiguranja. Zbog kompleksnih promjena u starosti, u zajednici je sve izraženija potreba za uvođenjem integrisanih socijalnih usluga, kako bi se na što kvalitetniji način odgovorilo na potrebe starih korisnika.</w:t>
            </w: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18,3%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izrazito  starih opština prema procentu građana starijih od 65 godina spadaju četiri opštine sjevernog regiona Plužine (29%), Šavnik (27,5%), Žabljak (26,3%) i Pljevlja (24,5%). U posebno teškom položaju je opština Pljevlja, koja je i najveća opština sa organizacionim i finansijskim teškoćama. U drugoj grupi opština sa visokim procentom starih građana iznad republičkog prosjeka nalaze se opštine: Andrijevica, Kolašin, Cetinje, Herceg Novi i Kotor, u kojima je udio starih građana preko 65 godina oko 22%. Opštine sa posebno visokim udjelom starih grđana preko 75 godina starosti su Pljevlja, Plužine, Šavnik i Žabljak. Na sjeveru zemlje je najizraženije starenje stanovništva i najveći je procenat zastupljenosti starih građana. Navedeni podaci o starosnoj strukturi opština upućuju na obavezu većeg razvijanja pristupa za podršku starima i posebno usluga u sistemu socijalne zaštite namijenjene starim licima.</w:t>
            </w: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</w:p>
          <w:p w:rsid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 xml:space="preserve">Socijalni servis „Dnevni boravak za stara lica“ osmišljen je u cilju prevladavanja ključnog problema starih lica,a to je samoća i socijalna izolovanost i u skladu sa tim, ovim servisom predviđeni su psihološka podrška i tretman. Prednost ovakve pomoći starijem licu, u odnosu na smještaj u domu je u tome da ostaje i dalje u krugu porodice i u poznatoj sredini – susjedstvu. Socijalni servis Dnevnog boravaka pruža sledeće usluge: pomoć u ostvarivanju socijalno zaštitnih prava, društveno- sportske i kulturne aktivnosti u okviru boravka, proslave ličnih jubileja korisnika, korišćenje biblioteke i dnevne štampe,pružanje manjih medicinskih usluga (mjerenje pritiska i šećera u krvi)  i druge </w:t>
            </w:r>
            <w:r w:rsidRPr="00703E27">
              <w:rPr>
                <w:rFonts w:ascii="Calibri" w:hAnsi="Calibri"/>
              </w:rPr>
              <w:lastRenderedPageBreak/>
              <w:t>slične usluge. Korisnicima je obezbijeđen jedan obrok kao i dodatni manji obroci u toku boravka. Sve usluge obuhvaćene servisom su besplatne. Usluge koje puža ovaj servis pokazale su se svrsishodne i korisne kroz dosadašnji rad servisa o čemu govori zadovoljstvo korisnika, njihova zainteresovanost za nastavak njegovog rada kao i broj novozainteresovanih korisnika. Korisnici usluga ovog servisa su osobe starije od 65 godina koje žive u samačkim staračkim domaćinstvima, osobe teškog materijalnog i socijalnog položaja, smanjenih funkcionalnih sposobnosti i narušenog zdravlja kao i osobe koje nijesu obuhvaćene pravima i uslugama iz drugih programa i usluga.</w:t>
            </w: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Analizom usluge „Dnevni boravak za stara lica“ izražena je volja da se ovaj servis održi i unaprijedi u svim postojećim segmentima kako bi njegovo trajanje bilo obezbijeđeno i kako bi korisnici bili sigurni da na ovu uslugu mogu da računaju u svakom trenutku, budući da im veoma znači u svakodnevnom životu. Trenutno u Crnoj Gori postoji 6 dnevnih boravaka za stara lica i to: tri u Nikšiću, dva u Danilovgradu i jedan u Mojkovcu. Na osnovu cjelokupne analize usluge „Dnevni boravak za stara lica“, smatra se da bi bilo neophodno, shodno finansijskim sredstvima i mogućnostima navedeni servis „Dnevni boravak za stara lica“ razvijati i u drugim opštinama u Crnoj Gori.</w:t>
            </w: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Usluga „Pomoć u kući za stara lica“ obuhvata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Ovom uslugom obuhvaćena su domaćinstva od kojih prioritet imaju ona sa jednim ili sa dva člana i to: lica starija od 65 godina koja imaju prebivalište u ruralnim/seoskim područjima; lica starija od 65 godina koja nijesu u stanju da se sama o sebi staraju; samohrana lica starija od 65 godina, tj. lica koja nemaju srodnike koji su po zakonu dužni da se o njima staraju; lica mlađa od 65, a starija od 60 godina, pod uslovom da su samohrana i lica sa invaliditetom; samohrana lica koja su korisnici materijalnog obezbjeđenja i oni koji su na rubu siromaštva, kao i nezaposlena lica koja su na evidenciji Zavoda za zapošljavanje.</w:t>
            </w: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Istraživanje o zadovoljstvu korisnika i geronto domaćica uključenih u ovaj projekat realizovalo se u Danilovgradu, Nikšiću, Beranama, Pljevljima i Bijelom Polju na uzorku od 236 korisnika i 34 geronto domaćica. Rezultati istraživanja su pokazali da su svi korisnici saglasni da usluga pomoć u kući treba da postane uobičajena/stalna, jer u slučaju prestanka njenog pružanja korisnici ne bi bili u stanju da normalno funkcionišu, odnosno obavljaju svakodnevne aktivnosti, osjećali bi se bespomoćno i izolovano.</w:t>
            </w:r>
          </w:p>
          <w:p w:rsidR="00703E27" w:rsidRP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Analiza usluge „Pomoć u kući za stara lica“ pokazuje da je sve veći broj lica koji žele i imaju potrebu za ovakvom vrstom usluge. Ustanove koje se bave  stalnim smještanjem odraslih i starih lica nijesu ono što bi zadovoljilo potrebe mnogih starih lica. Za mnoga stara lica je prihvatljivije da ostanu u svom domaćinstvu i u svom okruženju uz nečiju podršku iIi pomoć, jer im na taj način njihov život postaje kvalitativno funkcionalniji.</w:t>
            </w:r>
          </w:p>
          <w:p w:rsidR="00703E27" w:rsidRDefault="00703E27" w:rsidP="00703E27">
            <w:pPr>
              <w:spacing w:after="0"/>
              <w:jc w:val="both"/>
              <w:rPr>
                <w:rFonts w:ascii="Calibri" w:hAnsi="Calibri"/>
              </w:rPr>
            </w:pPr>
            <w:r w:rsidRPr="00703E27">
              <w:rPr>
                <w:rFonts w:ascii="Calibri" w:hAnsi="Calibri"/>
              </w:rPr>
              <w:t>Prioritetni problem je nedostatak ili nedovoljna razvijenost ovih usluga/podrške/socijalne zaštite. Ključni problem je nedovoljna zastupljenost, razvijenost integrisanih socijalnih usluga usluga, nedovoljno razvijen pristup za podršku starima itd.</w:t>
            </w:r>
          </w:p>
          <w:p w:rsidR="00F72BA8" w:rsidRDefault="00F72BA8" w:rsidP="00703E27">
            <w:pPr>
              <w:spacing w:after="0"/>
              <w:jc w:val="both"/>
              <w:rPr>
                <w:rFonts w:ascii="Calibri" w:hAnsi="Calibri"/>
              </w:rPr>
            </w:pPr>
          </w:p>
          <w:p w:rsidR="00F72BA8" w:rsidRDefault="00F72BA8" w:rsidP="00703E27">
            <w:pPr>
              <w:spacing w:after="0"/>
              <w:jc w:val="both"/>
              <w:rPr>
                <w:rFonts w:ascii="Calibri" w:hAnsi="Calibri"/>
              </w:rPr>
            </w:pPr>
          </w:p>
          <w:p w:rsidR="00F72BA8" w:rsidRDefault="00F72BA8" w:rsidP="00703E27">
            <w:pPr>
              <w:spacing w:after="0"/>
              <w:jc w:val="both"/>
              <w:rPr>
                <w:rFonts w:ascii="Calibri" w:hAnsi="Calibri"/>
              </w:rPr>
            </w:pPr>
          </w:p>
          <w:p w:rsidR="00703E27" w:rsidRPr="00510F37" w:rsidRDefault="00703E27" w:rsidP="00703E27">
            <w:pPr>
              <w:spacing w:after="0"/>
              <w:rPr>
                <w:rFonts w:ascii="Calibri" w:hAnsi="Calibri"/>
              </w:rPr>
            </w:pPr>
          </w:p>
        </w:tc>
      </w:tr>
      <w:tr w:rsidR="00510F37" w:rsidTr="00C55E90">
        <w:trPr>
          <w:trHeight w:val="552"/>
        </w:trPr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C55E90">
        <w:trPr>
          <w:trHeight w:val="7427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C27A5C" w:rsidRPr="00C27A5C" w:rsidRDefault="00C27A5C" w:rsidP="00C27A5C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Strategija razvoja </w:t>
            </w:r>
            <w:r w:rsidR="00461A1C" w:rsidRPr="00F72BA8">
              <w:rPr>
                <w:rFonts w:asciiTheme="majorHAnsi" w:eastAsia="Calibri" w:hAnsiTheme="majorHAnsi" w:cs="Arial"/>
                <w:lang w:val="hr-HR" w:eastAsia="hr-HR"/>
              </w:rPr>
              <w:t>sistema socijalne zaštite starijih za period od  2018. do 2022. godine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F72BA8" w:rsidRDefault="00461A1C" w:rsidP="00461A1C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Theme="majorHAnsi" w:eastAsia="Calibri" w:hAnsiTheme="majorHAnsi" w:cs="Arial"/>
                <w:lang w:val="hr-HR" w:eastAsia="hr-HR"/>
              </w:rPr>
            </w:pPr>
            <w:r w:rsidRPr="00F72BA8">
              <w:rPr>
                <w:rFonts w:asciiTheme="majorHAnsi" w:eastAsia="Calibri" w:hAnsiTheme="majorHAnsi" w:cs="Arial"/>
                <w:lang w:val="es-US" w:eastAsia="hr-HR"/>
              </w:rPr>
              <w:t>Analiza primjene Strategije razvoja sistema socijalne zaštite starih lica 2013‒2017. godine</w:t>
            </w:r>
          </w:p>
          <w:p w:rsidR="00461A1C" w:rsidRPr="00F72BA8" w:rsidRDefault="00461A1C" w:rsidP="00461A1C">
            <w:pPr>
              <w:pStyle w:val="ListParagrap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461A1C" w:rsidRPr="00F72BA8" w:rsidRDefault="00461A1C" w:rsidP="00461A1C">
            <w:pPr>
              <w:pStyle w:val="ListParagraph"/>
              <w:spacing w:after="0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>Analiza istraživanja zadovoljstva korisnika socijalnog servisa  „ Dnevni boravak za stara lica“ , jul, 2017. godine</w:t>
            </w:r>
          </w:p>
          <w:p w:rsidR="00C27A5C" w:rsidRPr="00C27A5C" w:rsidRDefault="00C27A5C" w:rsidP="00C27A5C">
            <w:pPr>
              <w:spacing w:after="0"/>
              <w:ind w:left="720"/>
              <w:contextualSpacing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Analiza projekta „ Pružanje usluge pomoć ukući za stara lica“, decembar, 2016 godine </w:t>
            </w:r>
          </w:p>
          <w:p w:rsidR="00C27A5C" w:rsidRPr="00C27A5C" w:rsidRDefault="00C27A5C" w:rsidP="00C27A5C">
            <w:pPr>
              <w:spacing w:after="0"/>
              <w:ind w:left="720"/>
              <w:contextualSpacing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ind w:left="72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Popis stanovništva, domaćinstava i stanova u Crnoj Gori 2011. godine -Stanovništvo prema starosti, polu i tipu naselja po opštinama, kao i najčešća imena u Crnoj Gori 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ind w:left="720"/>
              <w:contextualSpacing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>Analiza ''Nalazi i preporuke za razvoj socijalnih servisa u lokalnoj zajednici''</w:t>
            </w:r>
          </w:p>
          <w:p w:rsidR="00C27A5C" w:rsidRPr="00C27A5C" w:rsidRDefault="00C27A5C" w:rsidP="00C27A5C">
            <w:pPr>
              <w:spacing w:after="0"/>
              <w:ind w:left="72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7"/>
              </w:numPr>
              <w:spacing w:after="0"/>
              <w:contextualSpacing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Strategija razvoja sistema socijalne i dječije </w:t>
            </w:r>
            <w:r w:rsidR="008545C7" w:rsidRPr="00F72BA8">
              <w:rPr>
                <w:rFonts w:asciiTheme="majorHAnsi" w:eastAsia="Calibri" w:hAnsiTheme="majorHAnsi" w:cs="Arial"/>
                <w:lang w:val="hr-HR" w:eastAsia="hr-HR"/>
              </w:rPr>
              <w:t xml:space="preserve">zaštite 2018-2022. godine </w:t>
            </w:r>
          </w:p>
          <w:p w:rsidR="00C27A5C" w:rsidRPr="00C27A5C" w:rsidRDefault="00C27A5C" w:rsidP="00C27A5C">
            <w:pPr>
              <w:spacing w:after="0"/>
              <w:ind w:left="720"/>
              <w:contextualSpacing/>
              <w:jc w:val="both"/>
              <w:rPr>
                <w:rFonts w:ascii="Arial" w:eastAsia="Calibri" w:hAnsi="Arial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="Arial" w:eastAsia="Calibri" w:hAnsi="Arial" w:cs="Arial"/>
                <w:lang w:val="hr-HR" w:eastAsia="hr-HR"/>
              </w:rPr>
            </w:pPr>
          </w:p>
          <w:p w:rsidR="00510F37" w:rsidRPr="00F72BA8" w:rsidRDefault="00510F37" w:rsidP="00510F37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Ministarstvo rada i socijalnog staranja 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Ministarstvo rada i socijalnog staranja 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>Zavod za socijalnu i dječju zaštitu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>Zavod za socijalnu i dječju zaštitu</w:t>
            </w:r>
          </w:p>
          <w:p w:rsidR="00C27A5C" w:rsidRPr="00C27A5C" w:rsidRDefault="00C27A5C" w:rsidP="00C27A5C">
            <w:pPr>
              <w:spacing w:after="0"/>
              <w:ind w:left="72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ind w:left="72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ind w:left="72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>Zavod za statistiku, MONSTAT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 xml:space="preserve">UNDP </w:t>
            </w:r>
          </w:p>
          <w:p w:rsidR="00C27A5C" w:rsidRPr="00C27A5C" w:rsidRDefault="00C27A5C" w:rsidP="00C27A5C">
            <w:pPr>
              <w:spacing w:after="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spacing w:after="0"/>
              <w:ind w:left="720"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</w:p>
          <w:p w:rsidR="00C27A5C" w:rsidRPr="00C27A5C" w:rsidRDefault="00C27A5C" w:rsidP="00C27A5C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ajorHAnsi" w:eastAsia="Calibri" w:hAnsiTheme="majorHAnsi" w:cs="Arial"/>
                <w:lang w:val="hr-HR" w:eastAsia="hr-HR"/>
              </w:rPr>
            </w:pPr>
            <w:r w:rsidRPr="00C27A5C">
              <w:rPr>
                <w:rFonts w:asciiTheme="majorHAnsi" w:eastAsia="Calibri" w:hAnsiTheme="majorHAnsi" w:cs="Arial"/>
                <w:lang w:val="hr-HR" w:eastAsia="hr-HR"/>
              </w:rPr>
              <w:t>Ministarstvo rada i socijalnog staranja</w:t>
            </w:r>
          </w:p>
          <w:p w:rsidR="00510F37" w:rsidRPr="00F72BA8" w:rsidRDefault="00510F37" w:rsidP="00510F37">
            <w:pPr>
              <w:spacing w:after="0"/>
              <w:rPr>
                <w:rFonts w:ascii="Calibri" w:hAnsi="Calibri"/>
              </w:rPr>
            </w:pPr>
          </w:p>
        </w:tc>
      </w:tr>
    </w:tbl>
    <w:p w:rsidR="0026502A" w:rsidRDefault="0026502A" w:rsidP="00510F37">
      <w:pPr>
        <w:ind w:left="792"/>
      </w:pPr>
    </w:p>
    <w:p w:rsidR="00C55E90" w:rsidRDefault="00C55E90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lastRenderedPageBreak/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167551" w:rsidRPr="00167551" w:rsidRDefault="00167551" w:rsidP="00167551">
            <w:pPr>
              <w:rPr>
                <w:rFonts w:ascii="Calibri" w:hAnsi="Calibri"/>
              </w:rPr>
            </w:pPr>
            <w:r w:rsidRPr="00167551">
              <w:rPr>
                <w:rFonts w:ascii="Calibri" w:hAnsi="Calibri"/>
              </w:rPr>
              <w:t>Strategija razvoja sistema socijalne zaštite starijih za period od  2018. do 2022. godine</w:t>
            </w:r>
          </w:p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67551" w:rsidRPr="00167551" w:rsidRDefault="00167551" w:rsidP="00167551">
            <w:pPr>
              <w:rPr>
                <w:rFonts w:ascii="Calibri" w:hAnsi="Calibri"/>
              </w:rPr>
            </w:pPr>
            <w:r w:rsidRPr="00167551">
              <w:rPr>
                <w:rFonts w:ascii="Calibri" w:hAnsi="Calibr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167551" w:rsidRDefault="00167551" w:rsidP="00C95284">
            <w:pPr>
              <w:spacing w:after="0"/>
              <w:rPr>
                <w:rFonts w:ascii="Calibri" w:hAnsi="Calibri"/>
              </w:rPr>
            </w:pPr>
            <w:r w:rsidRPr="00167551">
              <w:rPr>
                <w:rFonts w:ascii="Calibri" w:hAnsi="Calibri"/>
              </w:rPr>
              <w:t>Mjera 1.2. Obezbijediti da u svakoj lokalnoj samoupravi postoji najmanje jedna usluga socijalne zaštite starijih</w:t>
            </w:r>
          </w:p>
          <w:p w:rsidR="00167551" w:rsidRDefault="00167551" w:rsidP="00C95284">
            <w:pPr>
              <w:spacing w:after="0"/>
              <w:rPr>
                <w:rFonts w:ascii="Calibri" w:hAnsi="Calibri"/>
              </w:rPr>
            </w:pPr>
          </w:p>
          <w:p w:rsidR="00C95284" w:rsidRDefault="00167551" w:rsidP="00C95284">
            <w:pPr>
              <w:spacing w:after="0"/>
              <w:rPr>
                <w:rFonts w:ascii="Calibri" w:hAnsi="Calibri"/>
              </w:rPr>
            </w:pPr>
            <w:r w:rsidRPr="00167551">
              <w:rPr>
                <w:rFonts w:ascii="Calibri" w:hAnsi="Calibri"/>
              </w:rPr>
              <w:t>POSEBNI CILJ 2: Unaprijediti usluge socijalne zaštite starijih.</w:t>
            </w:r>
          </w:p>
          <w:p w:rsidR="00167551" w:rsidRPr="00510F37" w:rsidRDefault="00167551" w:rsidP="00C95284">
            <w:pPr>
              <w:spacing w:after="0"/>
              <w:rPr>
                <w:rFonts w:ascii="Calibri" w:hAnsi="Calibri"/>
              </w:rPr>
            </w:pP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4546F5" w:rsidRPr="004546F5" w:rsidRDefault="004546F5" w:rsidP="004546F5">
            <w:pPr>
              <w:spacing w:after="0"/>
              <w:rPr>
                <w:rFonts w:ascii="Calibri" w:hAnsi="Calibri"/>
              </w:rPr>
            </w:pPr>
            <w:r w:rsidRPr="004546F5">
              <w:rPr>
                <w:rFonts w:ascii="Calibri" w:hAnsi="Calibri"/>
              </w:rPr>
              <w:t>Organizacije civilnog društva sa teritorije Crne Gore koje se bave potrebama i problemima starijih bi doprinijele uvođenju kvalitetnih usluga u socijalnoj zaštiti i razvoju mreže usluga u zajednici koje podržavaju kvalitetan životih starih lica u njihovom prirodnom okruženju i smanjuju rizik od smještaja starih u ustanove.</w:t>
            </w:r>
          </w:p>
          <w:p w:rsidR="004546F5" w:rsidRPr="004546F5" w:rsidRDefault="004546F5" w:rsidP="004546F5">
            <w:pPr>
              <w:spacing w:after="0"/>
              <w:rPr>
                <w:rFonts w:ascii="Calibri" w:hAnsi="Calibri"/>
              </w:rPr>
            </w:pPr>
          </w:p>
          <w:p w:rsidR="004546F5" w:rsidRPr="004546F5" w:rsidRDefault="004546F5" w:rsidP="004546F5">
            <w:pPr>
              <w:spacing w:after="0"/>
              <w:rPr>
                <w:rFonts w:ascii="Calibri" w:hAnsi="Calibri"/>
              </w:rPr>
            </w:pPr>
            <w:r w:rsidRPr="004546F5">
              <w:rPr>
                <w:rFonts w:ascii="Calibri" w:hAnsi="Calibri"/>
              </w:rPr>
              <w:t xml:space="preserve">Socijalni servis „Dnevni boravak za stara lica“ osmišljen je u cilju prevladavanja </w:t>
            </w:r>
            <w:r w:rsidRPr="004546F5">
              <w:rPr>
                <w:rFonts w:ascii="Calibri" w:hAnsi="Calibri"/>
              </w:rPr>
              <w:lastRenderedPageBreak/>
              <w:t>ključnog problema starih lica,a to je samoća i socijalna izolovanost i u skladu sa tim, ovim servisom predviđeni su psihološka podrška i tretman. Prednost ovakve pomoći starijem licu, u odnosu na smještaj u domu je u tome da ostaje i dalje u krugu porodice i u poznatoj sredini – susjedstvu. Socijalni servis Dnevnog boravaka bi pružao sledeće usluge: pomoć u ostvarivanju socijalno zaštitnih prava, društveno- sportske i kulturne aktivnosti u okviru boravka, proslave ličnih jubileja korisnika, korišćenje biblioteke i dnevne štampe,pružanje manjih medicinskih usluga (mjerenje pritiska i šećera u krvi)  i druge slične usluge. Korisnicima bi bio obezbijeđen jedan obrok kao i dodatni manji obroci u toku boravka. Sve usluge obuhvaćene servisom bile bi besplatne.</w:t>
            </w:r>
          </w:p>
          <w:p w:rsidR="004546F5" w:rsidRPr="004546F5" w:rsidRDefault="004546F5" w:rsidP="004546F5">
            <w:pPr>
              <w:spacing w:after="0"/>
              <w:rPr>
                <w:rFonts w:ascii="Calibri" w:hAnsi="Calibri"/>
              </w:rPr>
            </w:pPr>
          </w:p>
          <w:p w:rsidR="004546F5" w:rsidRPr="004546F5" w:rsidRDefault="004546F5" w:rsidP="004546F5">
            <w:pPr>
              <w:spacing w:after="0"/>
              <w:rPr>
                <w:rFonts w:ascii="Calibri" w:hAnsi="Calibri"/>
              </w:rPr>
            </w:pPr>
            <w:r w:rsidRPr="004546F5">
              <w:rPr>
                <w:rFonts w:ascii="Calibri" w:hAnsi="Calibri"/>
              </w:rPr>
              <w:t xml:space="preserve">Usluga „Pomoć u kući za stara lica“ obuhvata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Ovom uslugom i dalje bi bila obuhvaćena domaćinstva od kojih prioritet imaju ona sa jednim ili sa dva člana i to: lica starija od 65 godina koja imaju prebivalište u ruralnim/seoskim područjima; </w:t>
            </w:r>
            <w:r w:rsidRPr="004546F5">
              <w:rPr>
                <w:rFonts w:ascii="Calibri" w:hAnsi="Calibri"/>
              </w:rPr>
              <w:lastRenderedPageBreak/>
              <w:t>lica starija od 65 godina koja nijesu u stanju da se sama o sebi staraju; samohrana lica starija od 65 godina, tj. lica koja nemaju srodnike koji su po zakonu dužni da se o njima staraju; lica mlađa od 65, a starija od 60 godina, pod uslovom da su samohrana i lica sa invaliditetom; samohrana lica koja su korisnici materijalnog obezbjeđenja i oni koji su na rubu siromaštva, kao i nezaposlena lica koja su na evidenciji Zavoda za zapošljavanje.</w:t>
            </w:r>
          </w:p>
          <w:p w:rsidR="004546F5" w:rsidRPr="004546F5" w:rsidRDefault="004546F5" w:rsidP="004546F5">
            <w:pPr>
              <w:spacing w:after="0"/>
              <w:rPr>
                <w:rFonts w:ascii="Calibri" w:hAnsi="Calibri"/>
              </w:rPr>
            </w:pPr>
          </w:p>
          <w:p w:rsidR="00B231E9" w:rsidRPr="00510F37" w:rsidRDefault="004546F5" w:rsidP="004546F5">
            <w:pPr>
              <w:spacing w:after="0"/>
              <w:rPr>
                <w:rFonts w:ascii="Calibri" w:hAnsi="Calibri"/>
              </w:rPr>
            </w:pPr>
            <w:r w:rsidRPr="004546F5">
              <w:rPr>
                <w:rFonts w:ascii="Calibri" w:hAnsi="Calibri"/>
              </w:rPr>
              <w:t>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C171C" w:rsidRDefault="00BC171C" w:rsidP="00BC171C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-</w:t>
            </w:r>
            <w:r w:rsidRPr="00BC171C">
              <w:rPr>
                <w:rFonts w:ascii="Calibri" w:hAnsi="Calibri"/>
              </w:rPr>
              <w:t xml:space="preserve">Očekivani broj novih dnevnih boravaka je 3, a s obzirom na podatke o starosnoj strukturi crnogorskih opština, potrebno je predvidjeti otvaranje dnevnih boravaka za stara lica </w:t>
            </w:r>
            <w:r>
              <w:rPr>
                <w:rFonts w:ascii="Calibri" w:hAnsi="Calibri"/>
              </w:rPr>
              <w:t xml:space="preserve">na sjeveru Crne Gore. </w:t>
            </w:r>
          </w:p>
          <w:p w:rsidR="00BC171C" w:rsidRPr="00BC171C" w:rsidRDefault="00BC171C" w:rsidP="00BC171C">
            <w:pPr>
              <w:spacing w:after="0"/>
              <w:rPr>
                <w:rFonts w:ascii="Calibri" w:hAnsi="Calibri"/>
              </w:rPr>
            </w:pPr>
          </w:p>
          <w:p w:rsidR="00BC171C" w:rsidRPr="00BC171C" w:rsidRDefault="00BC171C" w:rsidP="00BC171C">
            <w:pPr>
              <w:spacing w:after="0"/>
              <w:rPr>
                <w:rFonts w:ascii="Calibri" w:hAnsi="Calibri"/>
              </w:rPr>
            </w:pPr>
            <w:r w:rsidRPr="00BC171C">
              <w:rPr>
                <w:rFonts w:ascii="Calibri" w:hAnsi="Calibri"/>
              </w:rPr>
              <w:t>-U okviru programa ,,Pomoć u kući za stara lica'' okvirno, očekivani broj novih korisnika je 100 a angažovanih geronto domaćica 10.</w:t>
            </w:r>
          </w:p>
          <w:p w:rsidR="00BC171C" w:rsidRPr="00BC171C" w:rsidRDefault="00BC171C" w:rsidP="00BC171C">
            <w:pPr>
              <w:spacing w:after="0"/>
              <w:rPr>
                <w:rFonts w:ascii="Calibri" w:hAnsi="Calibri"/>
              </w:rPr>
            </w:pPr>
          </w:p>
          <w:p w:rsidR="00BC171C" w:rsidRPr="00BC171C" w:rsidRDefault="00BC171C" w:rsidP="00BC171C">
            <w:pPr>
              <w:spacing w:after="0"/>
              <w:rPr>
                <w:rFonts w:ascii="Calibri" w:hAnsi="Calibri"/>
              </w:rPr>
            </w:pPr>
          </w:p>
          <w:p w:rsidR="00B231E9" w:rsidRPr="00510F37" w:rsidRDefault="00B231E9" w:rsidP="00B231E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C171C" w:rsidRPr="00BC171C" w:rsidRDefault="00BC171C" w:rsidP="00BC171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 w:rsidRPr="00BC171C">
              <w:rPr>
                <w:rFonts w:ascii="Calibri" w:hAnsi="Calibri"/>
              </w:rPr>
              <w:lastRenderedPageBreak/>
              <w:t>Izvještaji o aktivnostima i realizaciji projekata sačinjeni od strane NVO i MRSS.</w:t>
            </w:r>
          </w:p>
          <w:p w:rsidR="00BC171C" w:rsidRPr="00BC171C" w:rsidRDefault="00BC171C" w:rsidP="00BC171C">
            <w:pPr>
              <w:spacing w:after="0"/>
              <w:rPr>
                <w:rFonts w:ascii="Calibri" w:hAnsi="Calibri"/>
              </w:rPr>
            </w:pPr>
          </w:p>
          <w:p w:rsidR="00B231E9" w:rsidRPr="00510F37" w:rsidRDefault="00B231E9" w:rsidP="00B231E9">
            <w:pPr>
              <w:spacing w:after="0"/>
              <w:rPr>
                <w:rFonts w:ascii="Calibri" w:hAnsi="Calibri"/>
              </w:rPr>
            </w:pP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nadležnosti čijem će ostvarenju u 201</w:t>
      </w:r>
      <w:r w:rsidR="00ED5324">
        <w:t>9</w:t>
      </w:r>
      <w:r w:rsidRPr="00F517FE"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F4596A">
        <w:trPr>
          <w:trHeight w:val="1066"/>
        </w:trPr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="00F4596A">
              <w:rPr>
                <w:rFonts w:ascii="Calibri" w:hAnsi="Calibri"/>
              </w:rPr>
              <w:t>u 2019</w:t>
            </w:r>
            <w:r w:rsidRPr="004B45C9">
              <w:rPr>
                <w:rFonts w:ascii="Calibri" w:hAnsi="Calibr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9C11FF" w:rsidRPr="009C11FF" w:rsidRDefault="009C11FF" w:rsidP="009C11FF">
            <w:pPr>
              <w:spacing w:after="0"/>
              <w:rPr>
                <w:rFonts w:ascii="Calibri" w:hAnsi="Calibri"/>
              </w:rPr>
            </w:pPr>
            <w:r w:rsidRPr="009C11FF">
              <w:rPr>
                <w:rFonts w:ascii="Calibri" w:hAnsi="Calibr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9C11FF" w:rsidRPr="009C11FF" w:rsidRDefault="009C11FF" w:rsidP="009C11FF">
            <w:pPr>
              <w:spacing w:after="0"/>
              <w:rPr>
                <w:rFonts w:ascii="Calibri" w:hAnsi="Calibri"/>
              </w:rPr>
            </w:pPr>
          </w:p>
          <w:p w:rsidR="004B45C9" w:rsidRPr="00510F37" w:rsidRDefault="009C11FF" w:rsidP="009C11FF">
            <w:pPr>
              <w:spacing w:after="0"/>
              <w:rPr>
                <w:rFonts w:ascii="Calibri" w:hAnsi="Calibri"/>
              </w:rPr>
            </w:pPr>
            <w:r w:rsidRPr="009C11FF">
              <w:rPr>
                <w:rFonts w:ascii="Calibri" w:hAnsi="Calibri"/>
              </w:rPr>
              <w:t>POSEBNI CILJ 2: Unaprijediti usluge socijalne zaštite starijih.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596A" w:rsidRPr="00F4596A" w:rsidRDefault="00F4596A" w:rsidP="00F4596A">
            <w:pPr>
              <w:spacing w:after="0"/>
              <w:rPr>
                <w:rFonts w:ascii="Calibri" w:hAnsi="Calibri"/>
              </w:rPr>
            </w:pPr>
            <w:r w:rsidRPr="00F4596A">
              <w:rPr>
                <w:rFonts w:ascii="Calibri" w:hAnsi="Calibri"/>
              </w:rPr>
              <w:lastRenderedPageBreak/>
              <w:t xml:space="preserve">Razvoj usluga kojima se unapređuju usluge u socijalnoj zaštiti i razvoj mreže usluga u zajednici koje podržavaju kvalitetan životih starih lica u njihovom prirodnom okruženju i smanjuju rizik od </w:t>
            </w:r>
            <w:r w:rsidRPr="00F4596A">
              <w:rPr>
                <w:rFonts w:ascii="Calibri" w:hAnsi="Calibri"/>
              </w:rPr>
              <w:lastRenderedPageBreak/>
              <w:t>smještaja starih u ustanove</w:t>
            </w:r>
          </w:p>
          <w:p w:rsidR="00F4596A" w:rsidRPr="00F4596A" w:rsidRDefault="00F4596A" w:rsidP="00F4596A">
            <w:pPr>
              <w:spacing w:after="0"/>
              <w:rPr>
                <w:rFonts w:ascii="Calibri" w:hAnsi="Calibri"/>
              </w:rPr>
            </w:pPr>
            <w:r w:rsidRPr="00F4596A">
              <w:rPr>
                <w:rFonts w:ascii="Calibri" w:hAnsi="Calibri"/>
              </w:rPr>
              <w:t>Socijalni servis „Dnevni boravak za stara lica“ osmišljen je u cilju prevladavanja ključnog problema starih lica,a to je samoća i socijalna izolovanost i u skladu sa tim, ovim servisom predviđeni su psihološka podrška i tretman. Prednost ovakve pomoći starijem licu, u odnosu na smještaj u domu je u tome da ostaje i dalje u krugu porodice i u poznatoj sredini – susjedstvu. Socijalni servis Dnevnog boravaka bi pružao sledeće usluge: pomoć u ostvarivanju socijalno zaštitnih prava, društveno- sportske i kulturne aktivnosti u okviru boravka, proslave ličnih jubileja korisnika, korišćenje biblioteke i dnevne štampe,pružanje manjih medicinskih usluga (mjerenje pritiska i šećera u krvi)  i druge slične usluge. Korisnicima bi bio obezbijeđen jedan obrok kao i dodatni manji obroci u toku boravka. Sve usluge obuhvaćene servisom bile bi besplatne.</w:t>
            </w:r>
          </w:p>
          <w:p w:rsidR="00F4596A" w:rsidRPr="00F4596A" w:rsidRDefault="00F4596A" w:rsidP="00F4596A">
            <w:pPr>
              <w:spacing w:after="0"/>
              <w:rPr>
                <w:rFonts w:ascii="Calibri" w:hAnsi="Calibri"/>
              </w:rPr>
            </w:pPr>
            <w:r w:rsidRPr="00F4596A">
              <w:rPr>
                <w:rFonts w:ascii="Calibri" w:hAnsi="Calibri"/>
              </w:rPr>
              <w:t>Usluga „Pomoć u kući za stara lica“ obuhvata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Ovom uslugom i dalje bi bila obuhvaćena domaćinstva od kojih prioritet imaju ona sa jednim ili sa dva člana i to: lica starija od 65 godina koja imaju prebivalište u ruralnim/seoskim područjima; lica starija od 65 godina koja nijesu u stanju da se sama o sebi staraju; samohrana lica starija od 65 godina, tj. lica koja nemaju srodnike koji su po zakonu dužni da se o njima staraju; lica mlađa od 65, a starija od 60 godina, pod uslovom da su samohrana i lica sa invaliditetom; samohrana lica koja su korisnici materijalnog obezbjeđenja i oni koji su na rubu siromaštva, kao i nezaposlena lica koja su na evidenciji Zavoda za zapošljavanje.</w:t>
            </w:r>
          </w:p>
          <w:p w:rsidR="00F4596A" w:rsidRPr="00F4596A" w:rsidRDefault="00F4596A" w:rsidP="00F4596A">
            <w:pPr>
              <w:spacing w:after="0"/>
              <w:rPr>
                <w:rFonts w:ascii="Calibri" w:hAnsi="Calibri"/>
              </w:rPr>
            </w:pPr>
          </w:p>
          <w:p w:rsidR="004B45C9" w:rsidRPr="00510F37" w:rsidRDefault="00F4596A" w:rsidP="00F4596A">
            <w:pPr>
              <w:spacing w:after="0"/>
              <w:rPr>
                <w:rFonts w:ascii="Calibri" w:hAnsi="Calibri"/>
              </w:rPr>
            </w:pPr>
            <w:r w:rsidRPr="00F4596A">
              <w:rPr>
                <w:rFonts w:ascii="Calibri" w:hAnsi="Calibri"/>
              </w:rPr>
              <w:t xml:space="preserve">Kroz konkurse se može doprinijeti razvoju ovih  usluga a usluge starijim građanima pružale bi se tako da su u najvećem stepenu </w:t>
            </w:r>
            <w:r w:rsidRPr="00F4596A">
              <w:rPr>
                <w:rFonts w:ascii="Calibri" w:hAnsi="Calibri"/>
              </w:rPr>
              <w:lastRenderedPageBreak/>
              <w:t>usaglašene sa potrebama korisnika, uz puno poštovanje njihovih prava. Usluge bi se razvijale na takav način da građani svoje potrebe prioritetno zadovoljavaju u sredini u kojoj žive.</w:t>
            </w: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 koji se p</w:t>
      </w:r>
      <w:r w:rsidR="004F5D8D">
        <w:t>redlažu za objavljivanje u 2019</w:t>
      </w:r>
      <w:r w:rsidRPr="00FF5B24"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DC0455" w:rsidRPr="00DC0455" w:rsidRDefault="00DC0455" w:rsidP="00DC0455">
            <w:pPr>
              <w:spacing w:after="0"/>
              <w:rPr>
                <w:rFonts w:ascii="Calibri" w:hAnsi="Calibri"/>
              </w:rPr>
            </w:pPr>
          </w:p>
          <w:p w:rsidR="00F470AB" w:rsidRPr="00510F37" w:rsidRDefault="00DC0455" w:rsidP="00DC0455">
            <w:pPr>
              <w:spacing w:after="0"/>
              <w:rPr>
                <w:rFonts w:ascii="Calibri" w:hAnsi="Calibri"/>
              </w:rPr>
            </w:pPr>
            <w:r w:rsidRPr="00DC0455">
              <w:rPr>
                <w:rFonts w:ascii="Calibri" w:hAnsi="Calibri"/>
              </w:rPr>
              <w:t>1. Dnevni boravak za starija lica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990AA5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DC0455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Isklju</w:t>
            </w:r>
            <w:r>
              <w:rPr>
                <w:rFonts w:ascii="Calibri" w:hAnsi="Calibri"/>
                <w:lang w:val="sr-Latn-RS"/>
              </w:rPr>
              <w:t>čiva n</w:t>
            </w:r>
            <w:r w:rsidRPr="00DC0455">
              <w:rPr>
                <w:rFonts w:ascii="Calibri" w:hAnsi="Calibri"/>
              </w:rPr>
              <w:t>adležnost Ministarstva rada i socijalnog staranja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DC0455" w:rsidRPr="00DC0455" w:rsidRDefault="00DC0455" w:rsidP="00DC0455">
            <w:pPr>
              <w:spacing w:after="0"/>
              <w:rPr>
                <w:rFonts w:ascii="Calibri" w:hAnsi="Calibri"/>
              </w:rPr>
            </w:pPr>
          </w:p>
          <w:p w:rsidR="00F470AB" w:rsidRPr="00510F37" w:rsidRDefault="00DC0455" w:rsidP="00DC0455">
            <w:pPr>
              <w:spacing w:after="0"/>
              <w:rPr>
                <w:rFonts w:ascii="Calibri" w:hAnsi="Calibri"/>
              </w:rPr>
            </w:pPr>
            <w:r w:rsidRPr="00DC0455">
              <w:rPr>
                <w:rFonts w:ascii="Calibri" w:hAnsi="Calibri"/>
              </w:rPr>
              <w:t>2. Pomoć u kući za starija lica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1F37BE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  <w:r w:rsidR="00990AA5">
              <w:rPr>
                <w:rFonts w:ascii="Calibri" w:hAnsi="Calibri"/>
              </w:rPr>
              <w:t>.000€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DC0455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Isključiva n</w:t>
            </w:r>
            <w:r w:rsidRPr="00DC0455">
              <w:rPr>
                <w:rFonts w:ascii="Calibri" w:hAnsi="Calibri"/>
              </w:rPr>
              <w:t>adležnost Ministarstva rada i socijalnog staranja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 ko su predviđeni glavni korisnici projekata i programa koji će se finansirati putem javnog konkursa. Ukratko nav</w:t>
      </w:r>
      <w:r w:rsidR="006B441C">
        <w:t xml:space="preserve">esti </w:t>
      </w:r>
      <w:r>
        <w:t xml:space="preserve">glavna obilježja svake grupe korisnika, njihov broj i njihove potrebe na koje projekti i </w:t>
      </w:r>
      <w:r w:rsidR="001A6D3E">
        <w:t>programi treba da odgovore  2019</w:t>
      </w:r>
      <w: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  <w:r w:rsidRPr="002912C4">
              <w:rPr>
                <w:rFonts w:ascii="Calibri" w:hAnsi="Calibri"/>
              </w:rPr>
              <w:t>Stare osobe lošeg zdravstvenog i materijalnog stanja u gradskom, prigradskom i seoskom području.</w:t>
            </w: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  <w:r w:rsidRPr="002912C4">
              <w:rPr>
                <w:rFonts w:ascii="Calibri" w:hAnsi="Calibri"/>
              </w:rPr>
              <w:t xml:space="preserve"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18,3% starih građana preko 65 godina, što potvrđuje tendenciju starenja stanovništva u Crnoj Gori. Podaci o starosnoj strukturi crnogorskih opština pokazuju da </w:t>
            </w:r>
            <w:r w:rsidRPr="002912C4">
              <w:rPr>
                <w:rFonts w:ascii="Calibri" w:hAnsi="Calibri"/>
              </w:rPr>
              <w:lastRenderedPageBreak/>
              <w:t>postoje dvije grupe opština u kojima je udio stanovništva starijeg od 65 godina visok i daleko viši od državnog nivoa. U prvu grupu izrazito  starih opština prema procentu građana starijih od 65 godina spadaju četiri opštine sjevernog regiona Plužine (29%), Šavnik (27,5%), Žabljak (26,3%) i Pljevlja (24,5%). U posebno teškom položaju je opština Pljevlja, koja je i najveća opština sa organizacionim i finansijskim teškoćama. U drugoj grupi opština sa visokim procentom starih građana iznad republičkog prosjeka nalaze se opštine: Andrijevica, Kolašin, Cetinje, Herceg Novi i Kotor, u kojima je udio starih građana preko 65 godina oko 22%. Opštine sa posebno visokim udjelom starih grđana preko 75 godina starosti su Pljevlja, Plužine, Šavnik i Žabljak. Na sjeveru zemlje je najizraženije starenje stanovništva i najveći je procenat zastupljenosti starih građana.</w:t>
            </w: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  <w:r w:rsidRPr="002912C4">
              <w:rPr>
                <w:rFonts w:ascii="Calibri" w:hAnsi="Calibri"/>
              </w:rPr>
              <w:t>Navedeni podaci o starosnoj strukturi opština upućuju na obavezu većeg razvijanja pristupa za podršku starima i posebno usluga u sistemu socijalne zaštite namijenjene starim licima.</w:t>
            </w: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  <w:r w:rsidRPr="002912C4">
              <w:rPr>
                <w:rFonts w:ascii="Calibri" w:hAnsi="Calibri"/>
              </w:rPr>
              <w:t>Socijalni servis „Dnevni boravak za stara lica“ osmišljen je u cilju prevladavanja ključnog problema starih lica,a to je samoća i socijalna izolovanost i u skladu sa tim, ovim servisom predviđeni su psihološka podrška i tretman. Prednost ovakve pomoći starijem licu, u odnosu na smještaj u domu je u tome da ostaje i dalje u krugu porodice i u poznatoj sredini – susjedstvu. Socijalni servis Dnevnog boravaka bi pružao sledeće usluge: pomoć u ostvarivanju socijalno zaštitnih prava, društveno- sportske i kulturne aktivnosti u okviru boravka, proslave ličnih jubileja korisnika, korišćenje biblioteke i dnevne štampe,pružanje manjih medicinskih usluga (mjerenje pritiska i šećera u krvi)  i druge slične usluge. Korisnicima bi bio obezbijeđen jedan obrok kao i dodatni manji obroci u toku boravka. Sve usluge obuhvaćene servisom bile bi besplatne. Očekivani broj novih dnevnih boravaka je 3, a s obzirom na podatke o starosnoj strukturi crnogorskih opština, prema kojima su Plužine, Žabljak, Šavnik i Pljevlja ''grupa izrazito starih opština'' potrebno je predvidjeti otvaranje dnevnih boravaka u ovim gradovima.</w:t>
            </w: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  <w:r w:rsidRPr="002912C4">
              <w:rPr>
                <w:rFonts w:ascii="Calibri" w:hAnsi="Calibri"/>
              </w:rPr>
              <w:t>Usluga „Pomoć u kući za stara lica“ obuhvata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Ovom uslugom i dalje bi bila obuhvaćena domaćinstva od kojih prioritet imaju ona sa jednim ili sa dva člana i to: lica starija od 65 godina koja imaju prebivalište u ruralnim/seoskim područjima; lica starija od 65 godina koja nijesu u stanju da se sama o sebi staraju; samohrana lica starija od 65 godina, tj. lica koja nemaju srodnike koji su po zakonu dužni da se o njima staraju; lica mlađa od 65, a starija od 60 godina, pod uslovom da su samohrana i lica sa invaliditetom; samohrana lica koja su korisnici materijalnog obezbjeđenja i oni koji su na rubu siromaštva, kao i nezaposlena lica koja su na evidenciji Zavoda za zapošljavanje. U okviru programa ,,Pomoć u kući za stara lica'' okvirno, očekivani broj novih korisnika je 100 a angažovanih geronto domaćica 10.</w:t>
            </w: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</w:p>
          <w:p w:rsidR="002912C4" w:rsidRPr="002912C4" w:rsidRDefault="002912C4" w:rsidP="002912C4">
            <w:pPr>
              <w:spacing w:after="0"/>
              <w:rPr>
                <w:rFonts w:ascii="Calibri" w:hAnsi="Calibri"/>
              </w:rPr>
            </w:pPr>
            <w:r w:rsidRPr="002912C4">
              <w:rPr>
                <w:rFonts w:ascii="Calibri" w:hAnsi="Calibri"/>
              </w:rPr>
              <w:t xml:space="preserve">Predloženi iznosi za realizaciju navedenih programa su rezultat dosadašnjeg iskustva, sa kojima su pomenute usluge kvalitetno pružene korisnicima. </w:t>
            </w:r>
          </w:p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F470AB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592E92" w:rsidP="002F1960">
            <w:pPr>
              <w:spacing w:after="0"/>
              <w:rPr>
                <w:rFonts w:ascii="Calibri" w:hAnsi="Calibri"/>
              </w:rPr>
            </w:pPr>
            <w:r w:rsidRPr="00592E92">
              <w:rPr>
                <w:rFonts w:ascii="Calibri" w:hAnsi="Calibri"/>
              </w:rPr>
              <w:t>1.</w:t>
            </w:r>
            <w:r w:rsidRPr="00592E92">
              <w:rPr>
                <w:rFonts w:ascii="Calibri" w:hAnsi="Calibri"/>
              </w:rPr>
              <w:tab/>
              <w:t>Dnevni boravak za starija lica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990AA5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3</w:t>
            </w:r>
          </w:p>
        </w:tc>
      </w:tr>
      <w:tr w:rsidR="00F470AB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F470AB" w:rsidRPr="00510F37" w:rsidRDefault="00592E92" w:rsidP="002F1960">
            <w:pPr>
              <w:spacing w:after="0"/>
              <w:rPr>
                <w:rFonts w:ascii="Calibri" w:hAnsi="Calibri"/>
              </w:rPr>
            </w:pPr>
            <w:r w:rsidRPr="00592E92">
              <w:rPr>
                <w:rFonts w:ascii="Calibri" w:hAnsi="Calibri"/>
              </w:rPr>
              <w:t>2.</w:t>
            </w:r>
            <w:r w:rsidRPr="00592E92">
              <w:rPr>
                <w:rFonts w:ascii="Calibri" w:hAnsi="Calibri"/>
              </w:rPr>
              <w:tab/>
              <w:t>Pomoć u kući za starija lica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70AB" w:rsidRPr="00510F37" w:rsidRDefault="00990AA5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10</w:t>
            </w: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9445B2" w:rsidP="009A743C">
            <w:pPr>
              <w:spacing w:after="0"/>
              <w:rPr>
                <w:rFonts w:ascii="Calibri" w:hAnsi="Calibri"/>
              </w:rPr>
            </w:pPr>
            <w:r w:rsidRPr="009445B2">
              <w:rPr>
                <w:rFonts w:ascii="Calibri" w:hAnsi="Calibri"/>
              </w:rPr>
              <w:t>Dnevni boravak za starija lica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 xml:space="preserve">Najniži iznos finansijske podrške koju će biti moguće ostvariti na osnovu javnog konkursa: </w:t>
            </w:r>
            <w:r w:rsidR="00A43345">
              <w:t>20</w:t>
            </w:r>
            <w:r w:rsidR="009445B2">
              <w:t xml:space="preserve">.000 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9445B2">
            <w:pPr>
              <w:spacing w:after="0"/>
              <w:rPr>
                <w:rFonts w:ascii="Calibri" w:hAnsi="Calibri"/>
              </w:rPr>
            </w:pPr>
            <w:r>
              <w:t>Najviši iznos finansijske podrške koju će biti moguće ostvariti na osnovu jav</w:t>
            </w:r>
            <w:r w:rsidR="009445B2">
              <w:t xml:space="preserve">nog konkursa:  </w:t>
            </w:r>
            <w:r w:rsidR="00A43345">
              <w:t>2</w:t>
            </w:r>
            <w:r w:rsidR="00ED7D69">
              <w:t xml:space="preserve">5.000 </w:t>
            </w:r>
            <w:r>
              <w:t>EURA</w:t>
            </w:r>
          </w:p>
        </w:tc>
      </w:tr>
      <w:tr w:rsidR="009445B2" w:rsidRPr="009445B2" w:rsidTr="00CE4BDA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9445B2" w:rsidRPr="009445B2" w:rsidRDefault="009445B2" w:rsidP="009445B2">
            <w:pPr>
              <w:ind w:left="426" w:hanging="426"/>
            </w:pPr>
            <w:r w:rsidRPr="009445B2">
              <w:t>Pomoć u kući za starija lica</w:t>
            </w:r>
          </w:p>
        </w:tc>
      </w:tr>
      <w:tr w:rsidR="009445B2" w:rsidRPr="009445B2" w:rsidTr="00CE4BDA">
        <w:tc>
          <w:tcPr>
            <w:tcW w:w="6876" w:type="dxa"/>
          </w:tcPr>
          <w:p w:rsidR="009445B2" w:rsidRPr="009445B2" w:rsidRDefault="009445B2" w:rsidP="009445B2">
            <w:pPr>
              <w:ind w:left="426" w:hanging="426"/>
            </w:pPr>
            <w:r w:rsidRPr="009445B2">
              <w:t xml:space="preserve">Najniži iznos finansijske podrške koju će biti moguće ostvariti na osnovu javnog konkursa: </w:t>
            </w:r>
            <w:r w:rsidR="00A43345">
              <w:t>4</w:t>
            </w:r>
            <w:r w:rsidRPr="009445B2">
              <w:t xml:space="preserve"> </w:t>
            </w:r>
            <w:r>
              <w:t xml:space="preserve">.000 </w:t>
            </w:r>
            <w:r w:rsidRPr="009445B2">
              <w:t>EURA</w:t>
            </w:r>
          </w:p>
          <w:p w:rsidR="009445B2" w:rsidRPr="009445B2" w:rsidRDefault="009445B2" w:rsidP="009445B2">
            <w:pPr>
              <w:ind w:left="426" w:hanging="426"/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9445B2" w:rsidRPr="009445B2" w:rsidRDefault="009445B2" w:rsidP="009445B2">
            <w:pPr>
              <w:ind w:left="426" w:hanging="426"/>
            </w:pPr>
            <w:r w:rsidRPr="009445B2">
              <w:t xml:space="preserve">Najviši iznos finansijske podrške koju će biti moguće ostvariti na osnovu javnog konkursa:  </w:t>
            </w:r>
            <w:r w:rsidR="00ED7D69">
              <w:t>5.000</w:t>
            </w:r>
            <w:r>
              <w:t xml:space="preserve"> </w:t>
            </w:r>
            <w:r w:rsidRPr="009445B2">
              <w:t>EURA</w:t>
            </w:r>
          </w:p>
        </w:tc>
      </w:tr>
    </w:tbl>
    <w:p w:rsidR="009445B2" w:rsidRPr="009445B2" w:rsidRDefault="009445B2" w:rsidP="009445B2">
      <w:pPr>
        <w:ind w:left="426" w:hanging="426"/>
      </w:pPr>
    </w:p>
    <w:p w:rsidR="00EE3ADD" w:rsidRDefault="00EE3ADD" w:rsidP="00EE3ADD">
      <w:pPr>
        <w:ind w:left="426" w:hanging="426"/>
      </w:pPr>
    </w:p>
    <w:p w:rsidR="00FF5B24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BD6161" w:rsidRPr="0030296C" w:rsidRDefault="00BD6161" w:rsidP="00EE3ADD">
      <w:pPr>
        <w:ind w:left="426"/>
        <w:rPr>
          <w:b/>
          <w:i/>
        </w:rPr>
      </w:pP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lastRenderedPageBreak/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F87DF3" w:rsidRDefault="00F87DF3" w:rsidP="00F87DF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 w:rsidRPr="00F87DF3">
              <w:rPr>
                <w:rFonts w:ascii="Calibri" w:hAnsi="Calibri"/>
              </w:rPr>
              <w:t>Dnevni boravak za starija lica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F87DF3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F87DF3" w:rsidRDefault="00F87DF3" w:rsidP="00F87DF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 w:rsidRPr="00F87DF3">
              <w:rPr>
                <w:rFonts w:ascii="Calibri" w:hAnsi="Calibri"/>
              </w:rPr>
              <w:t>Pomoć u kući za starija lica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F87DF3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lastRenderedPageBreak/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0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00A" w:rsidRDefault="0076100A" w:rsidP="00893B03">
      <w:pPr>
        <w:spacing w:after="0"/>
      </w:pPr>
      <w:r>
        <w:separator/>
      </w:r>
    </w:p>
  </w:endnote>
  <w:endnote w:type="continuationSeparator" w:id="0">
    <w:p w:rsidR="0076100A" w:rsidRDefault="0076100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00A" w:rsidRDefault="0076100A" w:rsidP="00893B03">
      <w:pPr>
        <w:spacing w:after="0"/>
      </w:pPr>
      <w:r>
        <w:separator/>
      </w:r>
    </w:p>
  </w:footnote>
  <w:footnote w:type="continuationSeparator" w:id="0">
    <w:p w:rsidR="0076100A" w:rsidRDefault="0076100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04A7146"/>
    <w:multiLevelType w:val="hybridMultilevel"/>
    <w:tmpl w:val="86747518"/>
    <w:lvl w:ilvl="0" w:tplc="DA881C7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B377C"/>
    <w:multiLevelType w:val="hybridMultilevel"/>
    <w:tmpl w:val="05168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90621"/>
    <w:multiLevelType w:val="hybridMultilevel"/>
    <w:tmpl w:val="BB181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B1796"/>
    <w:multiLevelType w:val="hybridMultilevel"/>
    <w:tmpl w:val="3F7E3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13777"/>
    <w:rsid w:val="00031932"/>
    <w:rsid w:val="00035B3D"/>
    <w:rsid w:val="00056D8B"/>
    <w:rsid w:val="000572A1"/>
    <w:rsid w:val="000650E4"/>
    <w:rsid w:val="00085B89"/>
    <w:rsid w:val="00092080"/>
    <w:rsid w:val="000A27E9"/>
    <w:rsid w:val="000C517D"/>
    <w:rsid w:val="000E649C"/>
    <w:rsid w:val="00114B5E"/>
    <w:rsid w:val="001157CF"/>
    <w:rsid w:val="00152265"/>
    <w:rsid w:val="0015454A"/>
    <w:rsid w:val="00167551"/>
    <w:rsid w:val="001715D6"/>
    <w:rsid w:val="001742F3"/>
    <w:rsid w:val="00192DDA"/>
    <w:rsid w:val="0019681C"/>
    <w:rsid w:val="001A6D3E"/>
    <w:rsid w:val="001B2A55"/>
    <w:rsid w:val="001E03BD"/>
    <w:rsid w:val="001E36C7"/>
    <w:rsid w:val="001E3871"/>
    <w:rsid w:val="001E5E62"/>
    <w:rsid w:val="001F37BE"/>
    <w:rsid w:val="00234A90"/>
    <w:rsid w:val="002357C4"/>
    <w:rsid w:val="00241188"/>
    <w:rsid w:val="00241CD7"/>
    <w:rsid w:val="002450A0"/>
    <w:rsid w:val="0026502A"/>
    <w:rsid w:val="00266490"/>
    <w:rsid w:val="00266734"/>
    <w:rsid w:val="002912C4"/>
    <w:rsid w:val="002A52FE"/>
    <w:rsid w:val="002C2C9C"/>
    <w:rsid w:val="002D10E5"/>
    <w:rsid w:val="002E0BB3"/>
    <w:rsid w:val="002E68C7"/>
    <w:rsid w:val="002F1960"/>
    <w:rsid w:val="00300EAA"/>
    <w:rsid w:val="00301306"/>
    <w:rsid w:val="0030296C"/>
    <w:rsid w:val="00303E71"/>
    <w:rsid w:val="00326A9D"/>
    <w:rsid w:val="00337A8C"/>
    <w:rsid w:val="00345BD0"/>
    <w:rsid w:val="00366EA9"/>
    <w:rsid w:val="00367DE2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546F5"/>
    <w:rsid w:val="00461A1C"/>
    <w:rsid w:val="00465741"/>
    <w:rsid w:val="004757CE"/>
    <w:rsid w:val="004775FA"/>
    <w:rsid w:val="004864F1"/>
    <w:rsid w:val="00496590"/>
    <w:rsid w:val="004B45C9"/>
    <w:rsid w:val="004F2421"/>
    <w:rsid w:val="004F5D8D"/>
    <w:rsid w:val="00502869"/>
    <w:rsid w:val="00504165"/>
    <w:rsid w:val="00510F37"/>
    <w:rsid w:val="00516ED3"/>
    <w:rsid w:val="00541704"/>
    <w:rsid w:val="00545714"/>
    <w:rsid w:val="00564218"/>
    <w:rsid w:val="005754F2"/>
    <w:rsid w:val="00592E92"/>
    <w:rsid w:val="00596A50"/>
    <w:rsid w:val="005B1C23"/>
    <w:rsid w:val="005C0065"/>
    <w:rsid w:val="005E04CE"/>
    <w:rsid w:val="005E37F9"/>
    <w:rsid w:val="005F0375"/>
    <w:rsid w:val="006062EB"/>
    <w:rsid w:val="00622E6D"/>
    <w:rsid w:val="00631376"/>
    <w:rsid w:val="006450CE"/>
    <w:rsid w:val="00652635"/>
    <w:rsid w:val="00685B8E"/>
    <w:rsid w:val="0069330B"/>
    <w:rsid w:val="00695A8E"/>
    <w:rsid w:val="006B441C"/>
    <w:rsid w:val="006C6504"/>
    <w:rsid w:val="006E763B"/>
    <w:rsid w:val="006F6C11"/>
    <w:rsid w:val="00703E27"/>
    <w:rsid w:val="007077EE"/>
    <w:rsid w:val="007143E3"/>
    <w:rsid w:val="00736968"/>
    <w:rsid w:val="00744B81"/>
    <w:rsid w:val="007508D1"/>
    <w:rsid w:val="0076100A"/>
    <w:rsid w:val="00773572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5188D"/>
    <w:rsid w:val="008545C7"/>
    <w:rsid w:val="0087654A"/>
    <w:rsid w:val="00893B03"/>
    <w:rsid w:val="00893D37"/>
    <w:rsid w:val="008C51C2"/>
    <w:rsid w:val="009068E4"/>
    <w:rsid w:val="00906EDE"/>
    <w:rsid w:val="009269DC"/>
    <w:rsid w:val="009445B2"/>
    <w:rsid w:val="009600C7"/>
    <w:rsid w:val="00963B9D"/>
    <w:rsid w:val="00966ED1"/>
    <w:rsid w:val="0098003E"/>
    <w:rsid w:val="0098708B"/>
    <w:rsid w:val="00987B12"/>
    <w:rsid w:val="00990AA5"/>
    <w:rsid w:val="00997797"/>
    <w:rsid w:val="009A2079"/>
    <w:rsid w:val="009A6DBC"/>
    <w:rsid w:val="009A743C"/>
    <w:rsid w:val="009B1B14"/>
    <w:rsid w:val="009C11FF"/>
    <w:rsid w:val="00A26732"/>
    <w:rsid w:val="00A279AC"/>
    <w:rsid w:val="00A33786"/>
    <w:rsid w:val="00A37134"/>
    <w:rsid w:val="00A43345"/>
    <w:rsid w:val="00A73B68"/>
    <w:rsid w:val="00A756BD"/>
    <w:rsid w:val="00A97800"/>
    <w:rsid w:val="00AA16B7"/>
    <w:rsid w:val="00AA607B"/>
    <w:rsid w:val="00AB6D92"/>
    <w:rsid w:val="00AC3BB3"/>
    <w:rsid w:val="00AD6294"/>
    <w:rsid w:val="00AE3BBD"/>
    <w:rsid w:val="00AE65B1"/>
    <w:rsid w:val="00B215A4"/>
    <w:rsid w:val="00B231E9"/>
    <w:rsid w:val="00B36C88"/>
    <w:rsid w:val="00B4123A"/>
    <w:rsid w:val="00B556FC"/>
    <w:rsid w:val="00B64E29"/>
    <w:rsid w:val="00B82707"/>
    <w:rsid w:val="00B83AE0"/>
    <w:rsid w:val="00B84AF3"/>
    <w:rsid w:val="00B87398"/>
    <w:rsid w:val="00BA608E"/>
    <w:rsid w:val="00BB12A2"/>
    <w:rsid w:val="00BC171C"/>
    <w:rsid w:val="00BD6161"/>
    <w:rsid w:val="00BF7161"/>
    <w:rsid w:val="00C04A93"/>
    <w:rsid w:val="00C22F75"/>
    <w:rsid w:val="00C27A5C"/>
    <w:rsid w:val="00C51F68"/>
    <w:rsid w:val="00C54064"/>
    <w:rsid w:val="00C55E90"/>
    <w:rsid w:val="00C63484"/>
    <w:rsid w:val="00C95284"/>
    <w:rsid w:val="00CC6F83"/>
    <w:rsid w:val="00CD6658"/>
    <w:rsid w:val="00CE54CC"/>
    <w:rsid w:val="00D1232A"/>
    <w:rsid w:val="00D1426E"/>
    <w:rsid w:val="00D14758"/>
    <w:rsid w:val="00D170E4"/>
    <w:rsid w:val="00D30B2D"/>
    <w:rsid w:val="00D34C60"/>
    <w:rsid w:val="00D45CD4"/>
    <w:rsid w:val="00D71441"/>
    <w:rsid w:val="00D93608"/>
    <w:rsid w:val="00DA53BD"/>
    <w:rsid w:val="00DC0455"/>
    <w:rsid w:val="00DD6599"/>
    <w:rsid w:val="00E24648"/>
    <w:rsid w:val="00E25512"/>
    <w:rsid w:val="00E270F9"/>
    <w:rsid w:val="00E34F32"/>
    <w:rsid w:val="00E47DA5"/>
    <w:rsid w:val="00E77F93"/>
    <w:rsid w:val="00EA19DC"/>
    <w:rsid w:val="00EA3EBA"/>
    <w:rsid w:val="00EB522A"/>
    <w:rsid w:val="00EC2EB9"/>
    <w:rsid w:val="00ED5324"/>
    <w:rsid w:val="00ED7D69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596A"/>
    <w:rsid w:val="00F470AB"/>
    <w:rsid w:val="00F47631"/>
    <w:rsid w:val="00F517FE"/>
    <w:rsid w:val="00F7162D"/>
    <w:rsid w:val="00F71F33"/>
    <w:rsid w:val="00F72BA8"/>
    <w:rsid w:val="00F86F8B"/>
    <w:rsid w:val="00F87DF3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5205C5-BD35-4BEA-B168-9407D05C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26411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Ivana Boskovic</cp:lastModifiedBy>
  <cp:revision>34</cp:revision>
  <dcterms:created xsi:type="dcterms:W3CDTF">2018-07-11T08:36:00Z</dcterms:created>
  <dcterms:modified xsi:type="dcterms:W3CDTF">2018-07-23T08:55:00Z</dcterms:modified>
</cp:coreProperties>
</file>