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B8DB156" w14:textId="77777777" w:rsidR="008C674B" w:rsidRPr="00DA4A99" w:rsidRDefault="008C674B" w:rsidP="008C674B">
      <w:pPr>
        <w:rPr>
          <w:rFonts w:asciiTheme="minorHAnsi" w:hAnsiTheme="minorHAnsi" w:cstheme="minorHAnsi"/>
          <w:sz w:val="22"/>
          <w:szCs w:val="22"/>
        </w:rPr>
      </w:pPr>
      <w:r w:rsidRPr="00DA4A99">
        <w:rPr>
          <w:rFonts w:asciiTheme="minorHAnsi" w:hAnsiTheme="minorHAnsi" w:cstheme="minorHAnsi"/>
          <w:noProof/>
          <w:sz w:val="22"/>
          <w:szCs w:val="22"/>
        </w:rPr>
        <mc:AlternateContent>
          <mc:Choice Requires="wps">
            <w:drawing>
              <wp:anchor distT="45720" distB="45720" distL="114300" distR="114300" simplePos="0" relativeHeight="251659264" behindDoc="0" locked="0" layoutInCell="1" allowOverlap="1" wp14:anchorId="75FEA51F" wp14:editId="45118C93">
                <wp:simplePos x="0" y="0"/>
                <wp:positionH relativeFrom="margin">
                  <wp:align>right</wp:align>
                </wp:positionH>
                <wp:positionV relativeFrom="paragraph">
                  <wp:posOffset>227965</wp:posOffset>
                </wp:positionV>
                <wp:extent cx="2926080" cy="1234440"/>
                <wp:effectExtent l="0" t="0" r="3810" b="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7440" cy="1183005"/>
                        </a:xfrm>
                        <a:prstGeom prst="rect">
                          <a:avLst/>
                        </a:prstGeom>
                        <a:solidFill>
                          <a:srgbClr val="FFFFFF"/>
                        </a:solidFill>
                        <a:ln w="9525">
                          <a:noFill/>
                          <a:miter lim="800000"/>
                          <a:headEnd/>
                          <a:tailEnd/>
                        </a:ln>
                      </wps:spPr>
                      <wps:txbx>
                        <w:txbxContent>
                          <w:p w14:paraId="3F46866C" w14:textId="77777777" w:rsidR="008C674B" w:rsidRDefault="008C674B" w:rsidP="008C674B">
                            <w:pPr>
                              <w:jc w:val="right"/>
                              <w:rPr>
                                <w:sz w:val="20"/>
                              </w:rPr>
                            </w:pPr>
                            <w:r>
                              <w:rPr>
                                <w:sz w:val="20"/>
                              </w:rPr>
                              <w:t xml:space="preserve">Adresa: Rimski trg 46, </w:t>
                            </w:r>
                          </w:p>
                          <w:p w14:paraId="0F9FBAF9" w14:textId="77777777" w:rsidR="008C674B" w:rsidRDefault="008C674B" w:rsidP="008C674B">
                            <w:pPr>
                              <w:jc w:val="right"/>
                              <w:rPr>
                                <w:sz w:val="20"/>
                              </w:rPr>
                            </w:pPr>
                            <w:r>
                              <w:rPr>
                                <w:sz w:val="20"/>
                              </w:rPr>
                              <w:t>81000 Podgorica, Crna Gora</w:t>
                            </w:r>
                          </w:p>
                          <w:p w14:paraId="7DD49ED9" w14:textId="77777777" w:rsidR="008C674B" w:rsidRDefault="008C674B" w:rsidP="008C674B">
                            <w:pPr>
                              <w:jc w:val="right"/>
                              <w:rPr>
                                <w:sz w:val="20"/>
                              </w:rPr>
                            </w:pPr>
                            <w:r>
                              <w:rPr>
                                <w:sz w:val="20"/>
                              </w:rPr>
                              <w:t xml:space="preserve">tel: +382 20 234 150 </w:t>
                            </w:r>
                          </w:p>
                          <w:p w14:paraId="60DED41B" w14:textId="77777777" w:rsidR="008C674B" w:rsidRDefault="008C674B" w:rsidP="008C674B">
                            <w:pPr>
                              <w:jc w:val="right"/>
                              <w:rPr>
                                <w:sz w:val="20"/>
                              </w:rPr>
                            </w:pPr>
                            <w:r>
                              <w:rPr>
                                <w:sz w:val="20"/>
                              </w:rPr>
                              <w:t>fax: +382 20 234 306</w:t>
                            </w:r>
                          </w:p>
                          <w:p w14:paraId="5F7BF197" w14:textId="77777777" w:rsidR="008C674B" w:rsidRDefault="008C674B" w:rsidP="008C674B">
                            <w:pPr>
                              <w:jc w:val="right"/>
                              <w:rPr>
                                <w:sz w:val="20"/>
                              </w:rPr>
                            </w:pPr>
                            <w:r>
                              <w:rPr>
                                <w:sz w:val="20"/>
                              </w:rPr>
                              <w:t>www.gov.me/mpsv</w:t>
                            </w:r>
                          </w:p>
                          <w:p w14:paraId="30F00945" w14:textId="77777777" w:rsidR="008C674B" w:rsidRDefault="008C674B" w:rsidP="008C674B">
                            <w:pPr>
                              <w:rPr>
                                <w:sz w:val="20"/>
                              </w:rPr>
                            </w:pP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type w14:anchorId="75FEA51F" id="_x0000_t202" coordsize="21600,21600" o:spt="202" path="m,l,21600r21600,l21600,xe">
                <v:stroke joinstyle="miter"/>
                <v:path gradientshapeok="t" o:connecttype="rect"/>
              </v:shapetype>
              <v:shape id="Text Box 5" o:spid="_x0000_s1026" type="#_x0000_t202" style="position:absolute;margin-left:179.2pt;margin-top:17.95pt;width:230.4pt;height:97.2pt;z-index:251659264;visibility:visible;mso-wrap-style:square;mso-width-percent:400;mso-height-percent:200;mso-wrap-distance-left:9pt;mso-wrap-distance-top:3.6pt;mso-wrap-distance-right:9pt;mso-wrap-distance-bottom:3.6pt;mso-position-horizontal:right;mso-position-horizontal-relative:margin;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" stroked="f">
                <v:textbox style="mso-fit-shape-to-text:t">
                  <w:txbxContent>
                    <w:p w14:paraId="3F46866C" w14:textId="77777777" w:rsidR="008C674B" w:rsidRDefault="008C674B" w:rsidP="008C674B">
                      <w:pPr>
                        <w:jc w:val="right"/>
                        <w:rPr>
                          <w:sz w:val="20"/>
                        </w:rPr>
                      </w:pPr>
                      <w:r>
                        <w:rPr>
                          <w:sz w:val="20"/>
                        </w:rPr>
                        <w:t xml:space="preserve">Adresa: Rimski trg 46, </w:t>
                      </w:r>
                    </w:p>
                    <w:p w14:paraId="0F9FBAF9" w14:textId="77777777" w:rsidR="008C674B" w:rsidRDefault="008C674B" w:rsidP="008C674B">
                      <w:pPr>
                        <w:jc w:val="right"/>
                        <w:rPr>
                          <w:sz w:val="20"/>
                        </w:rPr>
                      </w:pPr>
                      <w:r>
                        <w:rPr>
                          <w:sz w:val="20"/>
                        </w:rPr>
                        <w:t>81000 Podgorica, Crna Gora</w:t>
                      </w:r>
                    </w:p>
                    <w:p w14:paraId="7DD49ED9" w14:textId="77777777" w:rsidR="008C674B" w:rsidRDefault="008C674B" w:rsidP="008C674B">
                      <w:pPr>
                        <w:jc w:val="right"/>
                        <w:rPr>
                          <w:sz w:val="20"/>
                        </w:rPr>
                      </w:pPr>
                      <w:r>
                        <w:rPr>
                          <w:sz w:val="20"/>
                        </w:rPr>
                        <w:t xml:space="preserve">tel: +382 20 234 150 </w:t>
                      </w:r>
                    </w:p>
                    <w:p w14:paraId="60DED41B" w14:textId="77777777" w:rsidR="008C674B" w:rsidRDefault="008C674B" w:rsidP="008C674B">
                      <w:pPr>
                        <w:jc w:val="right"/>
                        <w:rPr>
                          <w:sz w:val="20"/>
                        </w:rPr>
                      </w:pPr>
                      <w:r>
                        <w:rPr>
                          <w:sz w:val="20"/>
                        </w:rPr>
                        <w:t>fax: +382 20 234 306</w:t>
                      </w:r>
                    </w:p>
                    <w:p w14:paraId="5F7BF197" w14:textId="77777777" w:rsidR="008C674B" w:rsidRDefault="008C674B" w:rsidP="008C674B">
                      <w:pPr>
                        <w:jc w:val="right"/>
                        <w:rPr>
                          <w:sz w:val="20"/>
                        </w:rPr>
                      </w:pPr>
                      <w:r>
                        <w:rPr>
                          <w:sz w:val="20"/>
                        </w:rPr>
                        <w:t>www.gov.me/mpsv</w:t>
                      </w:r>
                    </w:p>
                    <w:p w14:paraId="30F00945" w14:textId="77777777" w:rsidR="008C674B" w:rsidRDefault="008C674B" w:rsidP="008C674B">
                      <w:pPr>
                        <w:rPr>
                          <w:sz w:val="20"/>
                        </w:rPr>
                      </w:pPr>
                    </w:p>
                  </w:txbxContent>
                </v:textbox>
                <w10:wrap anchorx="margin"/>
              </v:shape>
            </w:pict>
          </mc:Fallback>
        </mc:AlternateContent>
      </w:r>
    </w:p>
    <w:p w14:paraId="45D90656" w14:textId="77777777" w:rsidR="008C674B" w:rsidRPr="00DA4A99" w:rsidRDefault="008C674B" w:rsidP="008C674B">
      <w:pPr>
        <w:pStyle w:val="Title"/>
        <w:spacing w:before="0" w:after="120" w:line="240" w:lineRule="auto"/>
        <w:rPr>
          <w:rFonts w:asciiTheme="minorHAnsi" w:eastAsiaTheme="majorEastAsia" w:hAnsiTheme="minorHAnsi" w:cstheme="minorHAnsi"/>
          <w:sz w:val="22"/>
          <w:szCs w:val="22"/>
          <w:lang w:val="sr-Latn-CS"/>
        </w:rPr>
      </w:pPr>
      <w:r w:rsidRPr="00DA4A99">
        <w:rPr>
          <w:rFonts w:asciiTheme="minorHAnsi" w:hAnsiTheme="minorHAnsi" w:cstheme="minorHAnsi"/>
          <w:sz w:val="22"/>
          <w:szCs w:val="22"/>
        </w:rPr>
        <mc:AlternateContent>
          <mc:Choice Requires="wps">
            <w:drawing>
              <wp:anchor distT="0" distB="0" distL="114300" distR="114300" simplePos="0" relativeHeight="251660288" behindDoc="0" locked="0" layoutInCell="1" allowOverlap="1" wp14:anchorId="4D4AB60C" wp14:editId="4636D19C">
                <wp:simplePos x="0" y="0"/>
                <wp:positionH relativeFrom="column">
                  <wp:posOffset>622300</wp:posOffset>
                </wp:positionH>
                <wp:positionV relativeFrom="paragraph">
                  <wp:posOffset>52705</wp:posOffset>
                </wp:positionV>
                <wp:extent cx="0" cy="635000"/>
                <wp:effectExtent l="0" t="0" r="38100" b="31750"/>
                <wp:wrapNone/>
                <wp:docPr id="4" name="Straight Connector 4"/>
                <wp:cNvGraphicFramePr/>
                <a:graphic xmlns:a="http://schemas.openxmlformats.org/drawingml/2006/main">
                  <a:graphicData uri="http://schemas.microsoft.com/office/word/2010/wordprocessingShape">
                    <wps:wsp>
                      <wps:cNvCnPr/>
                      <wps:spPr>
                        <a:xfrm>
                          <a:off x="0" y="0"/>
                          <a:ext cx="0" cy="635000"/>
                        </a:xfrm>
                        <a:prstGeom prst="line">
                          <a:avLst/>
                        </a:prstGeom>
                        <a:noFill/>
                        <a:ln w="19050" cap="flat" cmpd="sng" algn="ctr">
                          <a:solidFill>
                            <a:srgbClr val="D5B03D"/>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44F5F603" id="Straight Connector 4"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9pt,4.15pt" to="49pt,54.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" strokecolor="#d5b03d" strokeweight="1.5pt"/>
            </w:pict>
          </mc:Fallback>
        </mc:AlternateContent>
      </w:r>
      <w:r w:rsidRPr="00DA4A99">
        <w:rPr>
          <w:rFonts w:asciiTheme="minorHAnsi" w:hAnsiTheme="minorHAnsi" w:cstheme="minorHAnsi"/>
          <w:sz w:val="22"/>
          <w:szCs w:val="22"/>
        </w:rPr>
        <w:drawing>
          <wp:anchor distT="0" distB="0" distL="114300" distR="114300" simplePos="0" relativeHeight="251661312" behindDoc="0" locked="0" layoutInCell="1" allowOverlap="1" wp14:anchorId="4014330D" wp14:editId="61F74A58">
            <wp:simplePos x="0" y="0"/>
            <wp:positionH relativeFrom="column">
              <wp:posOffset>-16510</wp:posOffset>
            </wp:positionH>
            <wp:positionV relativeFrom="paragraph">
              <wp:posOffset>57150</wp:posOffset>
            </wp:positionV>
            <wp:extent cx="539115" cy="621665"/>
            <wp:effectExtent l="0" t="0" r="0" b="698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39115" cy="621665"/>
                    </a:xfrm>
                    <a:prstGeom prst="rect">
                      <a:avLst/>
                    </a:prstGeom>
                    <a:noFill/>
                  </pic:spPr>
                </pic:pic>
              </a:graphicData>
            </a:graphic>
            <wp14:sizeRelH relativeFrom="page">
              <wp14:pctWidth>0</wp14:pctWidth>
            </wp14:sizeRelH>
            <wp14:sizeRelV relativeFrom="page">
              <wp14:pctHeight>0</wp14:pctHeight>
            </wp14:sizeRelV>
          </wp:anchor>
        </w:drawing>
      </w:r>
      <w:r w:rsidRPr="00DA4A99">
        <w:rPr>
          <w:rFonts w:asciiTheme="minorHAnsi" w:hAnsiTheme="minorHAnsi" w:cstheme="minorHAnsi"/>
          <w:sz w:val="22"/>
          <w:szCs w:val="22"/>
          <w:lang w:val="sr-Latn-CS"/>
        </w:rPr>
        <w:t>Crna Gora</w:t>
      </w:r>
    </w:p>
    <w:p w14:paraId="31D4DFC5" w14:textId="77777777" w:rsidR="008C674B" w:rsidRPr="00DA4A99" w:rsidRDefault="008C674B" w:rsidP="008C674B">
      <w:pPr>
        <w:pStyle w:val="Title"/>
        <w:spacing w:before="0" w:after="120" w:line="240" w:lineRule="auto"/>
        <w:rPr>
          <w:rFonts w:asciiTheme="minorHAnsi" w:hAnsiTheme="minorHAnsi" w:cstheme="minorHAnsi"/>
          <w:sz w:val="22"/>
          <w:szCs w:val="22"/>
          <w:lang w:val="sr-Latn-CS"/>
        </w:rPr>
      </w:pPr>
      <w:r w:rsidRPr="00DA4A99">
        <w:rPr>
          <w:rFonts w:asciiTheme="minorHAnsi" w:hAnsiTheme="minorHAnsi" w:cstheme="minorHAnsi"/>
          <w:sz w:val="22"/>
          <w:szCs w:val="22"/>
          <w:lang w:val="sr-Latn-CS"/>
        </w:rPr>
        <w:t>Ministarstvo poljoprivrede,</w:t>
      </w:r>
    </w:p>
    <w:p w14:paraId="4E9949D4" w14:textId="77777777" w:rsidR="008C674B" w:rsidRPr="00DA4A99" w:rsidRDefault="008C674B" w:rsidP="008C674B">
      <w:pPr>
        <w:pStyle w:val="Title"/>
        <w:spacing w:before="0" w:after="120" w:line="240" w:lineRule="auto"/>
        <w:rPr>
          <w:rFonts w:asciiTheme="minorHAnsi" w:hAnsiTheme="minorHAnsi" w:cstheme="minorHAnsi"/>
          <w:sz w:val="22"/>
          <w:szCs w:val="22"/>
          <w:lang w:val="sr-Latn-CS"/>
        </w:rPr>
      </w:pPr>
      <w:r w:rsidRPr="00DA4A99">
        <w:rPr>
          <w:rFonts w:asciiTheme="minorHAnsi" w:hAnsiTheme="minorHAnsi" w:cstheme="minorHAnsi"/>
          <w:sz w:val="22"/>
          <w:szCs w:val="22"/>
          <w:lang w:val="sr-Latn-CS"/>
        </w:rPr>
        <w:t>šumarstva i vodoprivrede</w:t>
      </w:r>
    </w:p>
    <w:p w14:paraId="69B22BDF" w14:textId="77777777" w:rsidR="008C674B" w:rsidRPr="00DA4A99" w:rsidRDefault="008C674B" w:rsidP="008C674B">
      <w:pPr>
        <w:rPr>
          <w:rFonts w:asciiTheme="minorHAnsi" w:hAnsiTheme="minorHAnsi" w:cstheme="minorHAnsi"/>
          <w:bCs/>
          <w:sz w:val="22"/>
          <w:szCs w:val="22"/>
          <w:lang w:val="sr-Latn-CS"/>
        </w:rPr>
      </w:pPr>
    </w:p>
    <w:p w14:paraId="7349EC64" w14:textId="77777777" w:rsidR="008C674B" w:rsidRPr="00DA4A99" w:rsidRDefault="008C674B" w:rsidP="008C674B">
      <w:pPr>
        <w:rPr>
          <w:rFonts w:asciiTheme="minorHAnsi" w:hAnsiTheme="minorHAnsi" w:cstheme="minorHAnsi"/>
          <w:bCs/>
          <w:sz w:val="22"/>
          <w:szCs w:val="22"/>
          <w:lang w:val="sr-Latn-CS"/>
        </w:rPr>
      </w:pPr>
    </w:p>
    <w:p w14:paraId="41010496" w14:textId="77777777" w:rsidR="000E11A1" w:rsidRPr="00DA4A99" w:rsidRDefault="000E11A1" w:rsidP="00AF6877">
      <w:pPr>
        <w:rPr>
          <w:rFonts w:asciiTheme="minorHAnsi" w:hAnsiTheme="minorHAnsi" w:cstheme="minorHAnsi"/>
          <w:sz w:val="22"/>
          <w:szCs w:val="22"/>
          <w:lang w:val="en-GB"/>
        </w:rPr>
      </w:pPr>
    </w:p>
    <w:p w14:paraId="53F1D85E" w14:textId="16A4A393" w:rsidR="00144409" w:rsidRPr="00DA4A99" w:rsidRDefault="00144409" w:rsidP="00144409">
      <w:pPr>
        <w:jc w:val="center"/>
        <w:rPr>
          <w:rFonts w:asciiTheme="minorHAnsi" w:hAnsiTheme="minorHAnsi" w:cstheme="minorHAnsi"/>
          <w:b/>
          <w:bCs/>
          <w:sz w:val="22"/>
          <w:szCs w:val="22"/>
          <w:lang w:val="en-GB"/>
        </w:rPr>
      </w:pPr>
      <w:r w:rsidRPr="00DA4A99">
        <w:rPr>
          <w:rFonts w:asciiTheme="minorHAnsi" w:hAnsiTheme="minorHAnsi" w:cstheme="minorHAnsi"/>
          <w:b/>
          <w:bCs/>
          <w:sz w:val="22"/>
          <w:szCs w:val="22"/>
          <w:lang w:val="en-GB"/>
        </w:rPr>
        <w:t xml:space="preserve">Prilagođavanje klimatskim </w:t>
      </w:r>
      <w:r w:rsidR="00EB5A1C">
        <w:rPr>
          <w:rFonts w:asciiTheme="minorHAnsi" w:hAnsiTheme="minorHAnsi" w:cstheme="minorHAnsi"/>
          <w:b/>
          <w:bCs/>
          <w:sz w:val="22"/>
          <w:szCs w:val="22"/>
          <w:lang w:val="en-GB"/>
        </w:rPr>
        <w:t>promjen</w:t>
      </w:r>
      <w:r w:rsidRPr="00DA4A99">
        <w:rPr>
          <w:rFonts w:asciiTheme="minorHAnsi" w:hAnsiTheme="minorHAnsi" w:cstheme="minorHAnsi"/>
          <w:b/>
          <w:bCs/>
          <w:sz w:val="22"/>
          <w:szCs w:val="22"/>
          <w:lang w:val="en-GB"/>
        </w:rPr>
        <w:t xml:space="preserve">ama i </w:t>
      </w:r>
      <w:r w:rsidR="000E11A1" w:rsidRPr="00DA4A99">
        <w:rPr>
          <w:rFonts w:asciiTheme="minorHAnsi" w:hAnsiTheme="minorHAnsi" w:cstheme="minorHAnsi"/>
          <w:b/>
          <w:bCs/>
          <w:sz w:val="22"/>
          <w:szCs w:val="22"/>
          <w:lang w:val="en-GB"/>
        </w:rPr>
        <w:t xml:space="preserve">povećanje </w:t>
      </w:r>
      <w:r w:rsidRPr="00DA4A99">
        <w:rPr>
          <w:rFonts w:asciiTheme="minorHAnsi" w:hAnsiTheme="minorHAnsi" w:cstheme="minorHAnsi"/>
          <w:b/>
          <w:bCs/>
          <w:sz w:val="22"/>
          <w:szCs w:val="22"/>
          <w:lang w:val="en-GB"/>
        </w:rPr>
        <w:t>otpornost</w:t>
      </w:r>
      <w:r w:rsidR="000E11A1" w:rsidRPr="00DA4A99">
        <w:rPr>
          <w:rFonts w:asciiTheme="minorHAnsi" w:hAnsiTheme="minorHAnsi" w:cstheme="minorHAnsi"/>
          <w:b/>
          <w:bCs/>
          <w:sz w:val="22"/>
          <w:szCs w:val="22"/>
          <w:lang w:val="en-GB"/>
        </w:rPr>
        <w:t>i</w:t>
      </w:r>
    </w:p>
    <w:p w14:paraId="00067D0C" w14:textId="15EDA9FD" w:rsidR="00144409" w:rsidRPr="00DA4A99" w:rsidRDefault="00144409" w:rsidP="00144409">
      <w:pPr>
        <w:jc w:val="center"/>
        <w:rPr>
          <w:rFonts w:asciiTheme="minorHAnsi" w:hAnsiTheme="minorHAnsi" w:cstheme="minorHAnsi"/>
          <w:b/>
          <w:bCs/>
          <w:sz w:val="22"/>
          <w:szCs w:val="22"/>
          <w:lang w:val="en-GB"/>
        </w:rPr>
      </w:pPr>
      <w:r w:rsidRPr="00DA4A99">
        <w:rPr>
          <w:rFonts w:asciiTheme="minorHAnsi" w:hAnsiTheme="minorHAnsi" w:cstheme="minorHAnsi"/>
          <w:b/>
          <w:bCs/>
          <w:sz w:val="22"/>
          <w:szCs w:val="22"/>
          <w:lang w:val="en-GB"/>
        </w:rPr>
        <w:t>u crnogorskim planinskim predelima – G</w:t>
      </w:r>
      <w:r w:rsidR="000E11A1" w:rsidRPr="00DA4A99">
        <w:rPr>
          <w:rFonts w:asciiTheme="minorHAnsi" w:hAnsiTheme="minorHAnsi" w:cstheme="minorHAnsi"/>
          <w:b/>
          <w:bCs/>
          <w:sz w:val="22"/>
          <w:szCs w:val="22"/>
          <w:lang w:val="en-GB"/>
        </w:rPr>
        <w:t>ORA</w:t>
      </w:r>
      <w:r w:rsidRPr="00DA4A99">
        <w:rPr>
          <w:rFonts w:asciiTheme="minorHAnsi" w:hAnsiTheme="minorHAnsi" w:cstheme="minorHAnsi"/>
          <w:b/>
          <w:bCs/>
          <w:sz w:val="22"/>
          <w:szCs w:val="22"/>
          <w:lang w:val="en-GB"/>
        </w:rPr>
        <w:t xml:space="preserve"> projekat</w:t>
      </w:r>
    </w:p>
    <w:p w14:paraId="07D6022E" w14:textId="77777777" w:rsidR="00144409" w:rsidRPr="00DA4A99" w:rsidRDefault="00144409" w:rsidP="00AF6877">
      <w:pPr>
        <w:rPr>
          <w:rFonts w:asciiTheme="minorHAnsi" w:hAnsiTheme="minorHAnsi" w:cstheme="minorHAnsi"/>
          <w:sz w:val="22"/>
          <w:szCs w:val="22"/>
          <w:lang w:val="en-GB"/>
        </w:rPr>
      </w:pPr>
    </w:p>
    <w:p w14:paraId="381E4659" w14:textId="6D6C7E5F" w:rsidR="00144409" w:rsidRDefault="00144409" w:rsidP="00144409">
      <w:pPr>
        <w:jc w:val="center"/>
        <w:rPr>
          <w:rFonts w:asciiTheme="minorHAnsi" w:hAnsiTheme="minorHAnsi" w:cstheme="minorHAnsi"/>
          <w:sz w:val="22"/>
          <w:szCs w:val="22"/>
          <w:lang w:val="en-GB"/>
        </w:rPr>
      </w:pPr>
      <w:r w:rsidRPr="00DA4A99">
        <w:rPr>
          <w:rFonts w:asciiTheme="minorHAnsi" w:hAnsiTheme="minorHAnsi" w:cstheme="minorHAnsi"/>
          <w:sz w:val="22"/>
          <w:szCs w:val="22"/>
          <w:lang w:val="en-GB"/>
        </w:rPr>
        <w:t>Broj granta: 2000004314</w:t>
      </w:r>
    </w:p>
    <w:p w14:paraId="7638E44A" w14:textId="77777777" w:rsidR="00AF6877" w:rsidRPr="00DA4A99" w:rsidRDefault="00AF6877" w:rsidP="00144409">
      <w:pPr>
        <w:jc w:val="center"/>
        <w:rPr>
          <w:rFonts w:asciiTheme="minorHAnsi" w:hAnsiTheme="minorHAnsi" w:cstheme="minorHAnsi"/>
          <w:sz w:val="22"/>
          <w:szCs w:val="22"/>
          <w:lang w:val="en-GB"/>
        </w:rPr>
      </w:pPr>
    </w:p>
    <w:p w14:paraId="7C7DA18A" w14:textId="77777777" w:rsidR="00144409" w:rsidRPr="00DA4A99" w:rsidRDefault="00144409" w:rsidP="00144409">
      <w:pPr>
        <w:jc w:val="center"/>
        <w:rPr>
          <w:rFonts w:asciiTheme="minorHAnsi" w:hAnsiTheme="minorHAnsi" w:cstheme="minorHAnsi"/>
          <w:sz w:val="22"/>
          <w:szCs w:val="22"/>
          <w:lang w:val="en-GB"/>
        </w:rPr>
      </w:pPr>
    </w:p>
    <w:p w14:paraId="7AAB29D5" w14:textId="77777777" w:rsidR="00144409" w:rsidRPr="00AF6877" w:rsidRDefault="00144409" w:rsidP="00144409">
      <w:pPr>
        <w:jc w:val="both"/>
        <w:rPr>
          <w:rFonts w:asciiTheme="minorHAnsi" w:hAnsiTheme="minorHAnsi" w:cstheme="minorHAnsi"/>
          <w:b/>
          <w:i/>
          <w:sz w:val="22"/>
          <w:szCs w:val="22"/>
          <w:lang w:val="en-GB"/>
        </w:rPr>
      </w:pPr>
      <w:r w:rsidRPr="00AF6877">
        <w:rPr>
          <w:rFonts w:asciiTheme="minorHAnsi" w:hAnsiTheme="minorHAnsi" w:cstheme="minorHAnsi"/>
          <w:b/>
          <w:i/>
          <w:sz w:val="22"/>
          <w:szCs w:val="22"/>
          <w:lang w:val="en-GB"/>
        </w:rPr>
        <w:t>* Svi termini koji se koriste u muškom gramatičkom rodu u ovom dokumentu takođe se odnose na ženski rod bez diskriminacije.</w:t>
      </w:r>
    </w:p>
    <w:p w14:paraId="1370D694" w14:textId="77777777" w:rsidR="00144409" w:rsidRPr="00DA4A99" w:rsidRDefault="00144409" w:rsidP="00144409">
      <w:pPr>
        <w:jc w:val="center"/>
        <w:rPr>
          <w:rFonts w:asciiTheme="minorHAnsi" w:hAnsiTheme="minorHAnsi" w:cstheme="minorHAnsi"/>
          <w:sz w:val="22"/>
          <w:szCs w:val="22"/>
          <w:lang w:val="en-GB"/>
        </w:rPr>
      </w:pPr>
    </w:p>
    <w:p w14:paraId="17AFE6B0" w14:textId="284289F3" w:rsidR="00144409" w:rsidRDefault="00144409" w:rsidP="00144409">
      <w:pPr>
        <w:jc w:val="both"/>
        <w:rPr>
          <w:rFonts w:asciiTheme="minorHAnsi" w:hAnsiTheme="minorHAnsi" w:cstheme="minorHAnsi"/>
          <w:b/>
          <w:sz w:val="22"/>
          <w:szCs w:val="22"/>
          <w:u w:val="single"/>
          <w:lang w:val="en-GB"/>
        </w:rPr>
      </w:pPr>
      <w:r w:rsidRPr="00AF6877">
        <w:rPr>
          <w:rFonts w:asciiTheme="minorHAnsi" w:hAnsiTheme="minorHAnsi" w:cstheme="minorHAnsi"/>
          <w:b/>
          <w:sz w:val="22"/>
          <w:szCs w:val="22"/>
          <w:u w:val="single"/>
          <w:lang w:val="en-GB"/>
        </w:rPr>
        <w:t>Pozicij</w:t>
      </w:r>
      <w:r w:rsidR="00AF6877" w:rsidRPr="00AF6877">
        <w:rPr>
          <w:rFonts w:asciiTheme="minorHAnsi" w:hAnsiTheme="minorHAnsi" w:cstheme="minorHAnsi"/>
          <w:b/>
          <w:sz w:val="22"/>
          <w:szCs w:val="22"/>
          <w:u w:val="single"/>
          <w:lang w:val="en-GB"/>
        </w:rPr>
        <w:t>a</w:t>
      </w:r>
      <w:r w:rsidRPr="00AF6877">
        <w:rPr>
          <w:rFonts w:asciiTheme="minorHAnsi" w:hAnsiTheme="minorHAnsi" w:cstheme="minorHAnsi"/>
          <w:b/>
          <w:sz w:val="22"/>
          <w:szCs w:val="22"/>
          <w:u w:val="single"/>
          <w:lang w:val="en-GB"/>
        </w:rPr>
        <w:t>:</w:t>
      </w:r>
    </w:p>
    <w:p w14:paraId="6B5634D3" w14:textId="77777777" w:rsidR="00AF6877" w:rsidRPr="00312C60" w:rsidRDefault="00AF6877" w:rsidP="00144409">
      <w:pPr>
        <w:jc w:val="both"/>
        <w:rPr>
          <w:rFonts w:asciiTheme="minorHAnsi" w:hAnsiTheme="minorHAnsi" w:cstheme="minorHAnsi"/>
          <w:b/>
          <w:sz w:val="22"/>
          <w:szCs w:val="22"/>
          <w:u w:val="single"/>
          <w:lang w:val="en-GB"/>
        </w:rPr>
      </w:pPr>
    </w:p>
    <w:p w14:paraId="4413441B" w14:textId="65357E6F" w:rsidR="00144409" w:rsidRPr="00312C60" w:rsidRDefault="00144409" w:rsidP="00144409">
      <w:pPr>
        <w:rPr>
          <w:rFonts w:asciiTheme="minorHAnsi" w:hAnsiTheme="minorHAnsi" w:cstheme="minorHAnsi"/>
          <w:sz w:val="22"/>
          <w:szCs w:val="22"/>
          <w:lang w:val="en-GB"/>
        </w:rPr>
      </w:pPr>
      <w:r w:rsidRPr="00312C60">
        <w:rPr>
          <w:rFonts w:asciiTheme="minorHAnsi" w:hAnsiTheme="minorHAnsi" w:cstheme="minorHAnsi"/>
          <w:sz w:val="22"/>
          <w:szCs w:val="22"/>
          <w:lang w:val="en-GB"/>
        </w:rPr>
        <w:t xml:space="preserve">Lokalni </w:t>
      </w:r>
      <w:r w:rsidR="00B63198" w:rsidRPr="00312C60">
        <w:rPr>
          <w:rFonts w:asciiTheme="minorHAnsi" w:hAnsiTheme="minorHAnsi" w:cstheme="minorHAnsi"/>
          <w:sz w:val="22"/>
          <w:szCs w:val="22"/>
          <w:lang w:val="en-GB"/>
        </w:rPr>
        <w:t xml:space="preserve">eksperti </w:t>
      </w:r>
      <w:r w:rsidRPr="00312C60">
        <w:rPr>
          <w:rFonts w:asciiTheme="minorHAnsi" w:hAnsiTheme="minorHAnsi" w:cstheme="minorHAnsi"/>
          <w:sz w:val="22"/>
          <w:szCs w:val="22"/>
          <w:lang w:val="en-GB"/>
        </w:rPr>
        <w:t>iz oblasti poljoprivrede</w:t>
      </w:r>
    </w:p>
    <w:p w14:paraId="53630E9C" w14:textId="7DAED102" w:rsidR="00144409" w:rsidRPr="00DA4A99" w:rsidRDefault="00AF6877" w:rsidP="00AF6877">
      <w:pPr>
        <w:ind w:firstLine="720"/>
        <w:rPr>
          <w:rFonts w:asciiTheme="minorHAnsi" w:hAnsiTheme="minorHAnsi" w:cstheme="minorHAnsi"/>
          <w:sz w:val="22"/>
          <w:szCs w:val="22"/>
          <w:lang w:val="en-GB"/>
        </w:rPr>
      </w:pPr>
      <w:r w:rsidRPr="00312C60">
        <w:rPr>
          <w:rFonts w:asciiTheme="minorHAnsi" w:hAnsiTheme="minorHAnsi" w:cstheme="minorHAnsi"/>
          <w:sz w:val="22"/>
          <w:szCs w:val="22"/>
          <w:lang w:val="en-GB"/>
        </w:rPr>
        <w:t>1</w:t>
      </w:r>
      <w:r w:rsidR="00144409" w:rsidRPr="00312C60">
        <w:rPr>
          <w:rFonts w:asciiTheme="minorHAnsi" w:hAnsiTheme="minorHAnsi" w:cstheme="minorHAnsi"/>
          <w:sz w:val="22"/>
          <w:szCs w:val="22"/>
          <w:lang w:val="en-GB"/>
        </w:rPr>
        <w:t xml:space="preserve">. </w:t>
      </w:r>
      <w:r w:rsidR="00B63198" w:rsidRPr="00312C60">
        <w:rPr>
          <w:rFonts w:asciiTheme="minorHAnsi" w:hAnsiTheme="minorHAnsi" w:cstheme="minorHAnsi"/>
          <w:sz w:val="22"/>
          <w:szCs w:val="22"/>
          <w:lang w:val="en-GB"/>
        </w:rPr>
        <w:t xml:space="preserve">Ekspert </w:t>
      </w:r>
      <w:r w:rsidR="00144409" w:rsidRPr="00312C60">
        <w:rPr>
          <w:rFonts w:asciiTheme="minorHAnsi" w:hAnsiTheme="minorHAnsi" w:cstheme="minorHAnsi"/>
          <w:sz w:val="22"/>
          <w:szCs w:val="22"/>
          <w:lang w:val="en-GB"/>
        </w:rPr>
        <w:t xml:space="preserve">u oblasti biljne proizvodnje: </w:t>
      </w:r>
      <w:r w:rsidR="00CA2B9A">
        <w:rPr>
          <w:rFonts w:asciiTheme="minorHAnsi" w:hAnsiTheme="minorHAnsi" w:cstheme="minorHAnsi"/>
          <w:sz w:val="22"/>
          <w:szCs w:val="22"/>
          <w:lang w:val="en-GB"/>
        </w:rPr>
        <w:t xml:space="preserve">stočarstvo </w:t>
      </w:r>
      <w:r w:rsidR="00312C60" w:rsidRPr="00312C60">
        <w:rPr>
          <w:rFonts w:asciiTheme="minorHAnsi" w:hAnsiTheme="minorHAnsi" w:cstheme="minorHAnsi"/>
          <w:sz w:val="22"/>
          <w:szCs w:val="22"/>
          <w:lang w:val="en-GB"/>
        </w:rPr>
        <w:t>(</w:t>
      </w:r>
      <w:r w:rsidR="00CA2B9A">
        <w:rPr>
          <w:rFonts w:asciiTheme="minorHAnsi" w:hAnsiTheme="minorHAnsi" w:cstheme="minorHAnsi"/>
          <w:sz w:val="22"/>
          <w:szCs w:val="22"/>
          <w:lang w:val="en-GB"/>
        </w:rPr>
        <w:t>4</w:t>
      </w:r>
      <w:r w:rsidR="00312C60" w:rsidRPr="00312C60">
        <w:rPr>
          <w:rFonts w:asciiTheme="minorHAnsi" w:hAnsiTheme="minorHAnsi" w:cstheme="minorHAnsi"/>
          <w:sz w:val="22"/>
          <w:szCs w:val="22"/>
          <w:lang w:val="en-GB"/>
        </w:rPr>
        <w:t>)</w:t>
      </w:r>
    </w:p>
    <w:p w14:paraId="478B9F0B" w14:textId="77777777" w:rsidR="005B5CCE" w:rsidRPr="00DA4A99" w:rsidRDefault="005B5CCE" w:rsidP="00AF6877">
      <w:pPr>
        <w:rPr>
          <w:rFonts w:asciiTheme="minorHAnsi" w:hAnsiTheme="minorHAnsi" w:cstheme="minorHAnsi"/>
          <w:sz w:val="22"/>
          <w:szCs w:val="22"/>
          <w:lang w:val="en-GB"/>
        </w:rPr>
      </w:pPr>
    </w:p>
    <w:p w14:paraId="7CF64519" w14:textId="77777777" w:rsidR="005B5CCE" w:rsidRPr="00DA4A99" w:rsidRDefault="005B5CCE" w:rsidP="005B5CCE">
      <w:pPr>
        <w:jc w:val="both"/>
        <w:rPr>
          <w:rFonts w:asciiTheme="minorHAnsi" w:hAnsiTheme="minorHAnsi" w:cstheme="minorHAnsi"/>
          <w:b/>
          <w:bCs/>
          <w:sz w:val="22"/>
          <w:szCs w:val="22"/>
          <w:u w:val="single"/>
          <w:lang w:val="en-GB"/>
        </w:rPr>
      </w:pPr>
      <w:r w:rsidRPr="00DA4A99">
        <w:rPr>
          <w:rFonts w:asciiTheme="minorHAnsi" w:hAnsiTheme="minorHAnsi" w:cstheme="minorHAnsi"/>
          <w:b/>
          <w:bCs/>
          <w:sz w:val="22"/>
          <w:szCs w:val="22"/>
          <w:u w:val="single"/>
          <w:lang w:val="en-GB"/>
        </w:rPr>
        <w:t xml:space="preserve">Opšti opis posla:                       </w:t>
      </w:r>
    </w:p>
    <w:p w14:paraId="57278301" w14:textId="57D1D676" w:rsidR="005B5CCE" w:rsidRPr="00DA4A99" w:rsidRDefault="005B5CCE" w:rsidP="005B5CCE">
      <w:pPr>
        <w:jc w:val="both"/>
        <w:rPr>
          <w:rFonts w:asciiTheme="minorHAnsi" w:hAnsiTheme="minorHAnsi" w:cstheme="minorHAnsi"/>
          <w:sz w:val="22"/>
          <w:szCs w:val="22"/>
          <w:lang w:val="en-GB"/>
        </w:rPr>
      </w:pPr>
      <w:r w:rsidRPr="00DA4A99">
        <w:rPr>
          <w:rFonts w:asciiTheme="minorHAnsi" w:hAnsiTheme="minorHAnsi" w:cstheme="minorHAnsi"/>
          <w:sz w:val="22"/>
          <w:szCs w:val="22"/>
          <w:lang w:val="en-GB"/>
        </w:rPr>
        <w:t xml:space="preserve">Vlada Crne Gore je, uz podršku Međunarodnog fonda za razvoj poljoprivrede (IFAD), na 40. sjednici Odbora Fonda za adaptaciju (AF) </w:t>
      </w:r>
      <w:r w:rsidR="00E457C7" w:rsidRPr="00DA4A99">
        <w:rPr>
          <w:rFonts w:asciiTheme="minorHAnsi" w:hAnsiTheme="minorHAnsi" w:cstheme="minorHAnsi"/>
          <w:sz w:val="22"/>
          <w:szCs w:val="22"/>
          <w:lang w:val="en-GB"/>
        </w:rPr>
        <w:t xml:space="preserve">aplicirala sa </w:t>
      </w:r>
      <w:r w:rsidRPr="00DA4A99">
        <w:rPr>
          <w:rFonts w:asciiTheme="minorHAnsi" w:hAnsiTheme="minorHAnsi" w:cstheme="minorHAnsi"/>
          <w:sz w:val="22"/>
          <w:szCs w:val="22"/>
          <w:lang w:val="en-GB"/>
        </w:rPr>
        <w:t>projek</w:t>
      </w:r>
      <w:r w:rsidR="00E457C7" w:rsidRPr="00DA4A99">
        <w:rPr>
          <w:rFonts w:asciiTheme="minorHAnsi" w:hAnsiTheme="minorHAnsi" w:cstheme="minorHAnsi"/>
          <w:sz w:val="22"/>
          <w:szCs w:val="22"/>
          <w:lang w:val="en-GB"/>
        </w:rPr>
        <w:t>tom</w:t>
      </w:r>
      <w:r w:rsidRPr="00DA4A99">
        <w:rPr>
          <w:rFonts w:asciiTheme="minorHAnsi" w:hAnsiTheme="minorHAnsi" w:cstheme="minorHAnsi"/>
          <w:sz w:val="22"/>
          <w:szCs w:val="22"/>
          <w:lang w:val="en-GB"/>
        </w:rPr>
        <w:t xml:space="preserve"> Adaptacija na klimatske promjene i povećanje otpornosti u crnogorskim planinskim područjima (Gora) </w:t>
      </w:r>
      <w:r w:rsidR="00E457C7" w:rsidRPr="00DA4A99">
        <w:rPr>
          <w:rFonts w:asciiTheme="minorHAnsi" w:hAnsiTheme="minorHAnsi" w:cstheme="minorHAnsi"/>
          <w:sz w:val="22"/>
          <w:szCs w:val="22"/>
          <w:lang w:val="en-GB"/>
        </w:rPr>
        <w:t xml:space="preserve">za grant u iznosu </w:t>
      </w:r>
      <w:r w:rsidRPr="00DA4A99">
        <w:rPr>
          <w:rFonts w:asciiTheme="minorHAnsi" w:hAnsiTheme="minorHAnsi" w:cstheme="minorHAnsi"/>
          <w:sz w:val="22"/>
          <w:szCs w:val="22"/>
          <w:lang w:val="en-GB"/>
        </w:rPr>
        <w:t xml:space="preserve">od 10.000.000 USD. Projekat je odobren 5. jula 2023. godine, a ugovor o finansiranju između IFAD-a i AF potpisan je 12. marta 2024. Prema ugovoru, </w:t>
      </w:r>
      <w:r w:rsidR="00E457C7" w:rsidRPr="00DA4A99">
        <w:rPr>
          <w:rFonts w:asciiTheme="minorHAnsi" w:hAnsiTheme="minorHAnsi" w:cstheme="minorHAnsi"/>
          <w:sz w:val="22"/>
          <w:szCs w:val="22"/>
          <w:lang w:val="en-GB"/>
        </w:rPr>
        <w:t xml:space="preserve">implementacioni </w:t>
      </w:r>
      <w:r w:rsidRPr="00DA4A99">
        <w:rPr>
          <w:rFonts w:asciiTheme="minorHAnsi" w:hAnsiTheme="minorHAnsi" w:cstheme="minorHAnsi"/>
          <w:sz w:val="22"/>
          <w:szCs w:val="22"/>
          <w:lang w:val="en-GB"/>
        </w:rPr>
        <w:t xml:space="preserve">subjekt </w:t>
      </w:r>
      <w:r w:rsidR="00E457C7" w:rsidRPr="00DA4A99">
        <w:rPr>
          <w:rFonts w:asciiTheme="minorHAnsi" w:hAnsiTheme="minorHAnsi" w:cstheme="minorHAnsi"/>
          <w:sz w:val="22"/>
          <w:szCs w:val="22"/>
          <w:lang w:val="en-GB"/>
        </w:rPr>
        <w:t xml:space="preserve">je </w:t>
      </w:r>
      <w:r w:rsidRPr="00DA4A99">
        <w:rPr>
          <w:rFonts w:asciiTheme="minorHAnsi" w:hAnsiTheme="minorHAnsi" w:cstheme="minorHAnsi"/>
          <w:sz w:val="22"/>
          <w:szCs w:val="22"/>
          <w:lang w:val="en-GB"/>
        </w:rPr>
        <w:t>Ministarstvo poljoprivrede, šumarstva i vodoprivrede (MPŠV).</w:t>
      </w:r>
    </w:p>
    <w:p w14:paraId="054B49A5" w14:textId="77777777" w:rsidR="00EE56AD" w:rsidRPr="00DA4A99" w:rsidRDefault="00EE56AD" w:rsidP="005B5CCE">
      <w:pPr>
        <w:jc w:val="both"/>
        <w:rPr>
          <w:rFonts w:asciiTheme="minorHAnsi" w:hAnsiTheme="minorHAnsi" w:cstheme="minorHAnsi"/>
          <w:sz w:val="22"/>
          <w:szCs w:val="22"/>
          <w:lang w:val="en-GB"/>
        </w:rPr>
      </w:pPr>
    </w:p>
    <w:p w14:paraId="21D9AA29" w14:textId="31F3BE4A" w:rsidR="005B5CCE" w:rsidRPr="00B975FB" w:rsidRDefault="005B5CCE" w:rsidP="005B5CCE">
      <w:pPr>
        <w:jc w:val="both"/>
        <w:rPr>
          <w:rFonts w:asciiTheme="minorHAnsi" w:hAnsiTheme="minorHAnsi" w:cstheme="minorHAnsi"/>
          <w:sz w:val="22"/>
          <w:szCs w:val="22"/>
          <w:lang w:val="en-GB"/>
        </w:rPr>
      </w:pPr>
      <w:r w:rsidRPr="00DA4A99">
        <w:rPr>
          <w:rFonts w:asciiTheme="minorHAnsi" w:hAnsiTheme="minorHAnsi" w:cstheme="minorHAnsi"/>
          <w:sz w:val="22"/>
          <w:szCs w:val="22"/>
          <w:lang w:val="en-GB"/>
        </w:rPr>
        <w:t>Kao dio Dinarskog luka, sjeverna planinska područja Crne Gore su posebno osjetljiva na klimatske promjene: dok je uticaj klimatskih promjena naglašen na velikoj nadmorskoj visini, takvi regioni su često na ivici odlučivanja, dijelom zbog svoje izolovanosti, nepristupačnosti i relativnog siromaštva. U nedostatku adekvatnih m</w:t>
      </w:r>
      <w:r w:rsidR="00E457C7" w:rsidRPr="00DA4A99">
        <w:rPr>
          <w:rFonts w:asciiTheme="minorHAnsi" w:hAnsiTheme="minorHAnsi" w:cstheme="minorHAnsi"/>
          <w:sz w:val="22"/>
          <w:szCs w:val="22"/>
          <w:lang w:val="en-GB"/>
        </w:rPr>
        <w:t>j</w:t>
      </w:r>
      <w:r w:rsidRPr="00DA4A99">
        <w:rPr>
          <w:rFonts w:asciiTheme="minorHAnsi" w:hAnsiTheme="minorHAnsi" w:cstheme="minorHAnsi"/>
          <w:sz w:val="22"/>
          <w:szCs w:val="22"/>
          <w:lang w:val="en-GB"/>
        </w:rPr>
        <w:t xml:space="preserve">era prilagođavanja, ključni rizici koji proizilaze iz ovih opasnosti uključuju ekonomske gubitke i gubitke sredstava za život, povećanje mortaliteta i morbiditeta, smanjenu javnu bezbednost, narušeno funkcionisanje ekosistema i gubitak vrsta, i smanjenje energetske bezbednosti zbog nestašice </w:t>
      </w:r>
      <w:r w:rsidRPr="00B975FB">
        <w:rPr>
          <w:rFonts w:asciiTheme="minorHAnsi" w:hAnsiTheme="minorHAnsi" w:cstheme="minorHAnsi"/>
          <w:sz w:val="22"/>
          <w:szCs w:val="22"/>
          <w:lang w:val="en-GB"/>
        </w:rPr>
        <w:t>vode.</w:t>
      </w:r>
    </w:p>
    <w:p w14:paraId="7578B9E4" w14:textId="77777777" w:rsidR="00AF6877" w:rsidRDefault="00AF6877" w:rsidP="005B5CCE">
      <w:pPr>
        <w:jc w:val="both"/>
        <w:rPr>
          <w:rFonts w:asciiTheme="minorHAnsi" w:hAnsiTheme="minorHAnsi" w:cstheme="minorHAnsi"/>
          <w:sz w:val="22"/>
          <w:szCs w:val="22"/>
          <w:lang w:val="en-GB"/>
        </w:rPr>
      </w:pPr>
    </w:p>
    <w:p w14:paraId="3661B6D8" w14:textId="7F9AECBB" w:rsidR="005B5CCE" w:rsidRPr="00B975FB" w:rsidRDefault="005B5CCE" w:rsidP="005B5CCE">
      <w:pPr>
        <w:jc w:val="both"/>
        <w:rPr>
          <w:rFonts w:asciiTheme="minorHAnsi" w:hAnsiTheme="minorHAnsi" w:cstheme="minorHAnsi"/>
          <w:sz w:val="22"/>
          <w:szCs w:val="22"/>
          <w:lang w:val="en-GB"/>
        </w:rPr>
      </w:pPr>
      <w:r w:rsidRPr="00B975FB">
        <w:rPr>
          <w:rFonts w:asciiTheme="minorHAnsi" w:hAnsiTheme="minorHAnsi" w:cstheme="minorHAnsi"/>
          <w:sz w:val="22"/>
          <w:szCs w:val="22"/>
          <w:lang w:val="en-GB"/>
        </w:rPr>
        <w:t>Projekat Gora je osmišljen da odgovori na ove izazove. Projekat ima za cilj da poboljša otpornost ekosistema i sredstava za život malih gazdinstava na klimatske promjene u sjevernoj Crnoj Gori kroz usvajanje ekološki održivih tehnologija i praksi otpornih na klimu. Ima ukupnu cenu od 10 miliona USD (uključujući troškove izvršenja projekta i naknade entiteta za implementaciju) i strukturisan je oko tri komponente:</w:t>
      </w:r>
    </w:p>
    <w:p w14:paraId="5DB04F0A" w14:textId="77777777" w:rsidR="005B5CCE" w:rsidRPr="00B975FB" w:rsidRDefault="005B5CCE" w:rsidP="005B5CCE">
      <w:pPr>
        <w:jc w:val="both"/>
        <w:rPr>
          <w:rFonts w:asciiTheme="minorHAnsi" w:hAnsiTheme="minorHAnsi" w:cstheme="minorHAnsi"/>
          <w:sz w:val="22"/>
          <w:szCs w:val="22"/>
          <w:lang w:val="en-GB"/>
        </w:rPr>
      </w:pPr>
      <w:r w:rsidRPr="00B975FB">
        <w:rPr>
          <w:rFonts w:asciiTheme="minorHAnsi" w:hAnsiTheme="minorHAnsi" w:cstheme="minorHAnsi"/>
          <w:sz w:val="22"/>
          <w:szCs w:val="22"/>
          <w:lang w:val="en-GB"/>
        </w:rPr>
        <w:t>• Komponenta 1. Održiva planinska sredstva za život (3,3 miliona USD)</w:t>
      </w:r>
    </w:p>
    <w:p w14:paraId="4FD512EA" w14:textId="77777777" w:rsidR="005B5CCE" w:rsidRPr="00B975FB" w:rsidRDefault="005B5CCE" w:rsidP="005B5CCE">
      <w:pPr>
        <w:jc w:val="both"/>
        <w:rPr>
          <w:rFonts w:asciiTheme="minorHAnsi" w:hAnsiTheme="minorHAnsi" w:cstheme="minorHAnsi"/>
          <w:sz w:val="22"/>
          <w:szCs w:val="22"/>
          <w:lang w:val="en-GB"/>
        </w:rPr>
      </w:pPr>
      <w:r w:rsidRPr="00B975FB">
        <w:rPr>
          <w:rFonts w:asciiTheme="minorHAnsi" w:hAnsiTheme="minorHAnsi" w:cstheme="minorHAnsi"/>
          <w:sz w:val="22"/>
          <w:szCs w:val="22"/>
          <w:lang w:val="en-GB"/>
        </w:rPr>
        <w:t>• Komponenta 2. Integrisano upravljanje pejzažom (4,6 miliona USD)</w:t>
      </w:r>
    </w:p>
    <w:p w14:paraId="3A52F614" w14:textId="3C438482" w:rsidR="00144409" w:rsidRPr="00B975FB" w:rsidRDefault="005B5CCE" w:rsidP="005B5CCE">
      <w:pPr>
        <w:rPr>
          <w:rFonts w:asciiTheme="minorHAnsi" w:hAnsiTheme="minorHAnsi" w:cstheme="minorHAnsi"/>
          <w:sz w:val="22"/>
          <w:szCs w:val="22"/>
          <w:lang w:val="en-GB"/>
        </w:rPr>
      </w:pPr>
      <w:r w:rsidRPr="00B975FB">
        <w:rPr>
          <w:rFonts w:asciiTheme="minorHAnsi" w:hAnsiTheme="minorHAnsi" w:cstheme="minorHAnsi"/>
          <w:sz w:val="22"/>
          <w:szCs w:val="22"/>
          <w:lang w:val="en-GB"/>
        </w:rPr>
        <w:t>• Komponenta 3. Uvođenje strategija prilagođavanja na planine (0,4 miliona USD)</w:t>
      </w:r>
    </w:p>
    <w:p w14:paraId="47005D2F" w14:textId="77777777" w:rsidR="00E457C7" w:rsidRPr="00B975FB" w:rsidRDefault="00E457C7" w:rsidP="00E457C7">
      <w:pPr>
        <w:jc w:val="both"/>
        <w:rPr>
          <w:rFonts w:asciiTheme="minorHAnsi" w:hAnsiTheme="minorHAnsi" w:cstheme="minorHAnsi"/>
          <w:bCs/>
          <w:sz w:val="22"/>
          <w:szCs w:val="22"/>
          <w:lang w:val="en-GB"/>
        </w:rPr>
      </w:pPr>
    </w:p>
    <w:p w14:paraId="43ED2364" w14:textId="605BA499" w:rsidR="00E457C7" w:rsidRPr="00DA4A99" w:rsidRDefault="00E457C7" w:rsidP="00E457C7">
      <w:pPr>
        <w:jc w:val="both"/>
        <w:rPr>
          <w:rFonts w:asciiTheme="minorHAnsi" w:hAnsiTheme="minorHAnsi" w:cstheme="minorHAnsi"/>
          <w:bCs/>
          <w:sz w:val="22"/>
          <w:szCs w:val="22"/>
          <w:lang w:val="en-GB"/>
        </w:rPr>
      </w:pPr>
      <w:r w:rsidRPr="00B975FB">
        <w:rPr>
          <w:rFonts w:asciiTheme="minorHAnsi" w:hAnsiTheme="minorHAnsi" w:cstheme="minorHAnsi"/>
          <w:bCs/>
          <w:sz w:val="22"/>
          <w:szCs w:val="22"/>
          <w:lang w:val="en-GB"/>
        </w:rPr>
        <w:lastRenderedPageBreak/>
        <w:t>Gora se oslanja na uspjehe projekta Ruralnog klasterisanja i pristupa projekta Ruralnog klastera i transformacije (RCTP). Usp</w:t>
      </w:r>
      <w:r w:rsidR="00EE56AD" w:rsidRPr="00B975FB">
        <w:rPr>
          <w:rFonts w:asciiTheme="minorHAnsi" w:hAnsiTheme="minorHAnsi" w:cstheme="minorHAnsi"/>
          <w:bCs/>
          <w:sz w:val="22"/>
          <w:szCs w:val="22"/>
          <w:lang w:val="en-GB"/>
        </w:rPr>
        <w:t>j</w:t>
      </w:r>
      <w:r w:rsidRPr="00B975FB">
        <w:rPr>
          <w:rFonts w:asciiTheme="minorHAnsi" w:hAnsiTheme="minorHAnsi" w:cstheme="minorHAnsi"/>
          <w:bCs/>
          <w:sz w:val="22"/>
          <w:szCs w:val="22"/>
          <w:lang w:val="en-GB"/>
        </w:rPr>
        <w:t xml:space="preserve">eh RCTP-a u okupljanju svih zainteresovanih strana u odabranim proizvodima se ogleda i u stabilnom izvoru prihoda koji proizilazi iz prodajnih mesta dogovorenih kroz klastere, i u povećanom društvenom kapitalu, omogućavajući ovim lokalnim akterima da rade zajedno u identifikaciji zajedničkih prioriteta i ciljeva. RCTP je uspostavio 11 klastera lanca </w:t>
      </w:r>
      <w:r w:rsidR="00EE56AD" w:rsidRPr="00B975FB">
        <w:rPr>
          <w:rFonts w:asciiTheme="minorHAnsi" w:hAnsiTheme="minorHAnsi" w:cstheme="minorHAnsi"/>
          <w:bCs/>
          <w:sz w:val="22"/>
          <w:szCs w:val="22"/>
          <w:lang w:val="en-GB"/>
        </w:rPr>
        <w:t>vrijedno</w:t>
      </w:r>
      <w:r w:rsidRPr="00B975FB">
        <w:rPr>
          <w:rFonts w:asciiTheme="minorHAnsi" w:hAnsiTheme="minorHAnsi" w:cstheme="minorHAnsi"/>
          <w:bCs/>
          <w:sz w:val="22"/>
          <w:szCs w:val="22"/>
          <w:lang w:val="en-GB"/>
        </w:rPr>
        <w:t>sti u 7 opština.</w:t>
      </w:r>
    </w:p>
    <w:p w14:paraId="7B739EC6" w14:textId="77777777" w:rsidR="00E457C7" w:rsidRPr="00DA4A99" w:rsidRDefault="00E457C7" w:rsidP="00E457C7">
      <w:pPr>
        <w:jc w:val="both"/>
        <w:rPr>
          <w:rFonts w:asciiTheme="minorHAnsi" w:hAnsiTheme="minorHAnsi" w:cstheme="minorHAnsi"/>
          <w:bCs/>
          <w:sz w:val="22"/>
          <w:szCs w:val="22"/>
          <w:lang w:val="en-GB"/>
        </w:rPr>
      </w:pPr>
    </w:p>
    <w:p w14:paraId="189C7A22" w14:textId="400D736C" w:rsidR="00E457C7" w:rsidRPr="00DA4A99" w:rsidRDefault="00E457C7" w:rsidP="00E457C7">
      <w:pPr>
        <w:jc w:val="both"/>
        <w:rPr>
          <w:rFonts w:asciiTheme="minorHAnsi" w:hAnsiTheme="minorHAnsi" w:cstheme="minorHAnsi"/>
          <w:bCs/>
          <w:sz w:val="22"/>
          <w:szCs w:val="22"/>
          <w:lang w:val="en-GB"/>
        </w:rPr>
      </w:pPr>
      <w:r w:rsidRPr="00DA4A99">
        <w:rPr>
          <w:rFonts w:asciiTheme="minorHAnsi" w:hAnsiTheme="minorHAnsi" w:cstheme="minorHAnsi"/>
          <w:bCs/>
          <w:sz w:val="22"/>
          <w:szCs w:val="22"/>
          <w:lang w:val="en-GB"/>
        </w:rPr>
        <w:t xml:space="preserve">Prvi korak u razvoju klastera u ruralnim područjima je mapiranje unapred ciljanih proizvodnih područja. Mapiranje je preduslov za razvoj klastera i podrazumeva identifikaciju svih zainteresovanih strana povezanih sa lancem </w:t>
      </w:r>
      <w:r w:rsidR="00EE56AD" w:rsidRPr="00DA4A99">
        <w:rPr>
          <w:rFonts w:asciiTheme="minorHAnsi" w:hAnsiTheme="minorHAnsi" w:cstheme="minorHAnsi"/>
          <w:bCs/>
          <w:sz w:val="22"/>
          <w:szCs w:val="22"/>
          <w:lang w:val="en-GB"/>
        </w:rPr>
        <w:t>vrijedno</w:t>
      </w:r>
      <w:r w:rsidRPr="00DA4A99">
        <w:rPr>
          <w:rFonts w:asciiTheme="minorHAnsi" w:hAnsiTheme="minorHAnsi" w:cstheme="minorHAnsi"/>
          <w:bCs/>
          <w:sz w:val="22"/>
          <w:szCs w:val="22"/>
          <w:lang w:val="en-GB"/>
        </w:rPr>
        <w:t xml:space="preserve">sti, potvrdu potencijala lanca </w:t>
      </w:r>
      <w:r w:rsidR="00EE56AD" w:rsidRPr="00DA4A99">
        <w:rPr>
          <w:rFonts w:asciiTheme="minorHAnsi" w:hAnsiTheme="minorHAnsi" w:cstheme="minorHAnsi"/>
          <w:bCs/>
          <w:sz w:val="22"/>
          <w:szCs w:val="22"/>
          <w:lang w:val="en-GB"/>
        </w:rPr>
        <w:t>vrijedno</w:t>
      </w:r>
      <w:r w:rsidRPr="00DA4A99">
        <w:rPr>
          <w:rFonts w:asciiTheme="minorHAnsi" w:hAnsiTheme="minorHAnsi" w:cstheme="minorHAnsi"/>
          <w:bCs/>
          <w:sz w:val="22"/>
          <w:szCs w:val="22"/>
          <w:lang w:val="en-GB"/>
        </w:rPr>
        <w:t>sti, verifikaciju da će ciljne grupe projekta imati koristi od njegovog razvoja, kao i potvrdu tržišne orijentacije (postojanje potražnje i kupaca), analizu klimatskih rizika, analizu zainteresovanih strana i motivisanje mogućnosti za male farmere, posebno za sledeću generaciju poljoprivrednika. Važno je obratiti pažnju na socijalna pitanja koja se odnose na poboljšanje kvaliteta života u ruralnim zajednicama. Mapiranje inicira identifikaciju i angažovanje zainteresovanih strana koje će kasnije formirati platformu sa više zainteresovanih strana (MSP). Ova mapiranja pružaju solidnu osnovu za razvoj klastera na geografski susednim teritorijama, gde će platforma sa više zainteresovanih strana biti promovisana da vodi inovacije i procese transformacije. Početni proces mapiranja i animacija će takođe pokrenuti diskusije oko elemenata koji karakterišu resurse, koristeći participativne pristupe.</w:t>
      </w:r>
    </w:p>
    <w:p w14:paraId="1C9F19C3" w14:textId="77777777" w:rsidR="009751A9" w:rsidRPr="00DA4A99" w:rsidRDefault="009751A9" w:rsidP="006963DA">
      <w:pPr>
        <w:jc w:val="both"/>
        <w:rPr>
          <w:rFonts w:asciiTheme="minorHAnsi" w:hAnsiTheme="minorHAnsi" w:cstheme="minorHAnsi"/>
          <w:bCs/>
          <w:sz w:val="22"/>
          <w:szCs w:val="22"/>
          <w:lang w:val="en-GB"/>
        </w:rPr>
      </w:pPr>
    </w:p>
    <w:p w14:paraId="21CC8D19" w14:textId="16AF3A9C" w:rsidR="00E457C7" w:rsidRPr="00AF6877" w:rsidRDefault="00E457C7" w:rsidP="00E457C7">
      <w:pPr>
        <w:jc w:val="both"/>
        <w:rPr>
          <w:rFonts w:asciiTheme="minorHAnsi" w:hAnsiTheme="minorHAnsi" w:cstheme="minorHAnsi"/>
          <w:bCs/>
          <w:sz w:val="22"/>
          <w:szCs w:val="22"/>
          <w:lang w:val="en-GB"/>
        </w:rPr>
      </w:pPr>
      <w:r w:rsidRPr="00AF6877">
        <w:rPr>
          <w:rFonts w:asciiTheme="minorHAnsi" w:hAnsiTheme="minorHAnsi" w:cstheme="minorHAnsi"/>
          <w:bCs/>
          <w:sz w:val="22"/>
          <w:szCs w:val="22"/>
          <w:lang w:val="en-GB"/>
        </w:rPr>
        <w:t>Projekat Gora će težiti da podrži oblasti poljoprivredne proizvodnje koje su u osnovi sistema planinskog uzgoja</w:t>
      </w:r>
      <w:r w:rsidR="00EE56AD" w:rsidRPr="00AF6877">
        <w:rPr>
          <w:rFonts w:asciiTheme="minorHAnsi" w:hAnsiTheme="minorHAnsi" w:cstheme="minorHAnsi"/>
          <w:bCs/>
          <w:sz w:val="22"/>
          <w:szCs w:val="22"/>
          <w:lang w:val="en-GB"/>
        </w:rPr>
        <w:t xml:space="preserve"> i gajenja</w:t>
      </w:r>
      <w:r w:rsidRPr="00AF6877">
        <w:rPr>
          <w:rFonts w:asciiTheme="minorHAnsi" w:hAnsiTheme="minorHAnsi" w:cstheme="minorHAnsi"/>
          <w:bCs/>
          <w:sz w:val="22"/>
          <w:szCs w:val="22"/>
          <w:lang w:val="en-GB"/>
        </w:rPr>
        <w:t xml:space="preserve">: </w:t>
      </w:r>
    </w:p>
    <w:p w14:paraId="3F4DCDF3" w14:textId="77777777" w:rsidR="00E457C7" w:rsidRPr="00AF6877" w:rsidRDefault="00E457C7" w:rsidP="00AF6877">
      <w:pPr>
        <w:ind w:firstLine="720"/>
        <w:jc w:val="both"/>
        <w:rPr>
          <w:rFonts w:asciiTheme="minorHAnsi" w:hAnsiTheme="minorHAnsi" w:cstheme="minorHAnsi"/>
          <w:bCs/>
          <w:sz w:val="22"/>
          <w:szCs w:val="22"/>
          <w:lang w:val="en-GB"/>
        </w:rPr>
      </w:pPr>
      <w:r w:rsidRPr="00AF6877">
        <w:rPr>
          <w:rFonts w:asciiTheme="minorHAnsi" w:hAnsiTheme="minorHAnsi" w:cstheme="minorHAnsi"/>
          <w:bCs/>
          <w:sz w:val="22"/>
          <w:szCs w:val="22"/>
          <w:lang w:val="en-GB"/>
        </w:rPr>
        <w:t>- stočarstvo (goveda, ovce, koze i dr.);</w:t>
      </w:r>
    </w:p>
    <w:p w14:paraId="26E2C343" w14:textId="77777777" w:rsidR="00E457C7" w:rsidRPr="00B975FB" w:rsidRDefault="00E457C7" w:rsidP="00AF6877">
      <w:pPr>
        <w:ind w:firstLine="720"/>
        <w:jc w:val="both"/>
        <w:rPr>
          <w:rFonts w:asciiTheme="minorHAnsi" w:hAnsiTheme="minorHAnsi" w:cstheme="minorHAnsi"/>
          <w:bCs/>
          <w:sz w:val="22"/>
          <w:szCs w:val="22"/>
          <w:lang w:val="en-GB"/>
        </w:rPr>
      </w:pPr>
      <w:r w:rsidRPr="00AF6877">
        <w:rPr>
          <w:rFonts w:asciiTheme="minorHAnsi" w:hAnsiTheme="minorHAnsi" w:cstheme="minorHAnsi"/>
          <w:bCs/>
          <w:sz w:val="22"/>
          <w:szCs w:val="22"/>
          <w:lang w:val="en-GB"/>
        </w:rPr>
        <w:t>- gajeno bobičasto voće (aronija</w:t>
      </w:r>
      <w:r w:rsidRPr="00B975FB">
        <w:rPr>
          <w:rFonts w:asciiTheme="minorHAnsi" w:hAnsiTheme="minorHAnsi" w:cstheme="minorHAnsi"/>
          <w:bCs/>
          <w:sz w:val="22"/>
          <w:szCs w:val="22"/>
          <w:lang w:val="en-GB"/>
        </w:rPr>
        <w:t>, borovnice, jagode, kupine, maline, ribizle);</w:t>
      </w:r>
    </w:p>
    <w:p w14:paraId="6469AEF7" w14:textId="77777777" w:rsidR="00E457C7" w:rsidRPr="00DA4A99" w:rsidRDefault="00E457C7" w:rsidP="00AF6877">
      <w:pPr>
        <w:ind w:firstLine="720"/>
        <w:jc w:val="both"/>
        <w:rPr>
          <w:rFonts w:asciiTheme="minorHAnsi" w:hAnsiTheme="minorHAnsi" w:cstheme="minorHAnsi"/>
          <w:bCs/>
          <w:sz w:val="22"/>
          <w:szCs w:val="22"/>
          <w:lang w:val="en-GB"/>
        </w:rPr>
      </w:pPr>
      <w:r w:rsidRPr="00B975FB">
        <w:rPr>
          <w:rFonts w:asciiTheme="minorHAnsi" w:hAnsiTheme="minorHAnsi" w:cstheme="minorHAnsi"/>
          <w:bCs/>
          <w:sz w:val="22"/>
          <w:szCs w:val="22"/>
          <w:lang w:val="en-GB"/>
        </w:rPr>
        <w:t>- kontinentalne voćke (dunja, jabuka, kruška, šljiva, trešnja, višnja);</w:t>
      </w:r>
    </w:p>
    <w:p w14:paraId="456A1A76" w14:textId="77777777" w:rsidR="00E457C7" w:rsidRPr="00DA4A99" w:rsidRDefault="00E457C7" w:rsidP="00AF6877">
      <w:pPr>
        <w:ind w:left="720"/>
        <w:jc w:val="both"/>
        <w:rPr>
          <w:rFonts w:asciiTheme="minorHAnsi" w:hAnsiTheme="minorHAnsi" w:cstheme="minorHAnsi"/>
          <w:bCs/>
          <w:sz w:val="22"/>
          <w:szCs w:val="22"/>
          <w:lang w:val="en-GB"/>
        </w:rPr>
      </w:pPr>
      <w:r w:rsidRPr="00DA4A99">
        <w:rPr>
          <w:rFonts w:asciiTheme="minorHAnsi" w:hAnsiTheme="minorHAnsi" w:cstheme="minorHAnsi"/>
          <w:bCs/>
          <w:sz w:val="22"/>
          <w:szCs w:val="22"/>
          <w:lang w:val="en-GB"/>
        </w:rPr>
        <w:t>- povrće (beli luk, blitva, boranija, crni luk, cvekla, kupus, lisnato povrće, paprika, paradajz, šargarepa, tikvice...);</w:t>
      </w:r>
    </w:p>
    <w:p w14:paraId="12860DD1" w14:textId="77777777" w:rsidR="00E457C7" w:rsidRPr="00DA4A99" w:rsidRDefault="00E457C7" w:rsidP="00AF6877">
      <w:pPr>
        <w:ind w:firstLine="720"/>
        <w:jc w:val="both"/>
        <w:rPr>
          <w:rFonts w:asciiTheme="minorHAnsi" w:hAnsiTheme="minorHAnsi" w:cstheme="minorHAnsi"/>
          <w:bCs/>
          <w:sz w:val="22"/>
          <w:szCs w:val="22"/>
          <w:lang w:val="en-GB"/>
        </w:rPr>
      </w:pPr>
      <w:r w:rsidRPr="00DA4A99">
        <w:rPr>
          <w:rFonts w:asciiTheme="minorHAnsi" w:hAnsiTheme="minorHAnsi" w:cstheme="minorHAnsi"/>
          <w:bCs/>
          <w:sz w:val="22"/>
          <w:szCs w:val="22"/>
          <w:lang w:val="en-GB"/>
        </w:rPr>
        <w:t>- kuhinjski krompir;</w:t>
      </w:r>
    </w:p>
    <w:p w14:paraId="3BCCC273" w14:textId="77777777" w:rsidR="00E457C7" w:rsidRPr="00DA4A99" w:rsidRDefault="00E457C7" w:rsidP="00AF6877">
      <w:pPr>
        <w:ind w:firstLine="720"/>
        <w:jc w:val="both"/>
        <w:rPr>
          <w:rFonts w:asciiTheme="minorHAnsi" w:hAnsiTheme="minorHAnsi" w:cstheme="minorHAnsi"/>
          <w:bCs/>
          <w:sz w:val="22"/>
          <w:szCs w:val="22"/>
          <w:lang w:val="en-GB"/>
        </w:rPr>
      </w:pPr>
      <w:r w:rsidRPr="00DA4A99">
        <w:rPr>
          <w:rFonts w:asciiTheme="minorHAnsi" w:hAnsiTheme="minorHAnsi" w:cstheme="minorHAnsi"/>
          <w:bCs/>
          <w:sz w:val="22"/>
          <w:szCs w:val="22"/>
          <w:lang w:val="en-GB"/>
        </w:rPr>
        <w:t>- žitarice (pšenica, ječam, ovas, raž, kukuruz);</w:t>
      </w:r>
    </w:p>
    <w:p w14:paraId="394C801B" w14:textId="77777777" w:rsidR="00E457C7" w:rsidRPr="00DA4A99" w:rsidRDefault="00E457C7" w:rsidP="00E457C7">
      <w:pPr>
        <w:jc w:val="both"/>
        <w:rPr>
          <w:rFonts w:asciiTheme="minorHAnsi" w:hAnsiTheme="minorHAnsi" w:cstheme="minorHAnsi"/>
          <w:bCs/>
          <w:sz w:val="22"/>
          <w:szCs w:val="22"/>
          <w:lang w:val="en-GB"/>
        </w:rPr>
      </w:pPr>
      <w:r w:rsidRPr="00DA4A99">
        <w:rPr>
          <w:rFonts w:asciiTheme="minorHAnsi" w:hAnsiTheme="minorHAnsi" w:cstheme="minorHAnsi"/>
          <w:bCs/>
          <w:sz w:val="22"/>
          <w:szCs w:val="22"/>
          <w:lang w:val="en-GB"/>
        </w:rPr>
        <w:t>ali će se baviti i sekundarnom proizvodnjom kao što je (ali ne ograničavajući se na) pčelarstvo; nedrvni šumski proizvodi (pečurke, šumsko voće, aromatično i lekovito bilje...) kao i agro- i eko-turizam.</w:t>
      </w:r>
    </w:p>
    <w:p w14:paraId="5CBEC8BD" w14:textId="77777777" w:rsidR="00E457C7" w:rsidRPr="00DA4A99" w:rsidRDefault="00E457C7" w:rsidP="00E457C7">
      <w:pPr>
        <w:jc w:val="both"/>
        <w:rPr>
          <w:rFonts w:asciiTheme="minorHAnsi" w:hAnsiTheme="minorHAnsi" w:cstheme="minorHAnsi"/>
          <w:bCs/>
          <w:sz w:val="22"/>
          <w:szCs w:val="22"/>
          <w:lang w:val="en-GB"/>
        </w:rPr>
      </w:pPr>
    </w:p>
    <w:p w14:paraId="46DB6CD7" w14:textId="47B06E5C" w:rsidR="00E457C7" w:rsidRPr="00DA4A99" w:rsidRDefault="00E457C7" w:rsidP="00E457C7">
      <w:pPr>
        <w:jc w:val="both"/>
        <w:rPr>
          <w:rFonts w:asciiTheme="minorHAnsi" w:hAnsiTheme="minorHAnsi" w:cstheme="minorHAnsi"/>
          <w:bCs/>
          <w:sz w:val="22"/>
          <w:szCs w:val="22"/>
          <w:lang w:val="en-GB"/>
        </w:rPr>
      </w:pPr>
      <w:r w:rsidRPr="00DA4A99">
        <w:rPr>
          <w:rFonts w:asciiTheme="minorHAnsi" w:hAnsiTheme="minorHAnsi" w:cstheme="minorHAnsi"/>
          <w:bCs/>
          <w:sz w:val="22"/>
          <w:szCs w:val="22"/>
          <w:lang w:val="en-GB"/>
        </w:rPr>
        <w:t xml:space="preserve">U zavisnosti od mogućnosti identifikovanih tokom implementacije projekta, ove sekundarne proizvodne oblasti bi mogle biti podržane u fazama, uz mogućnost oslanjanja na usluge koje pružaju već postojeći klasteri. Autori mape su pozvani da shvate prisustvo ovih roba na mapiranim teritorijama, koje kasnije mogu poslužiti kao referenca za sekundarne lance </w:t>
      </w:r>
      <w:r w:rsidR="00EE56AD" w:rsidRPr="00DA4A99">
        <w:rPr>
          <w:rFonts w:asciiTheme="minorHAnsi" w:hAnsiTheme="minorHAnsi" w:cstheme="minorHAnsi"/>
          <w:bCs/>
          <w:sz w:val="22"/>
          <w:szCs w:val="22"/>
          <w:lang w:val="en-GB"/>
        </w:rPr>
        <w:t>vrijedno</w:t>
      </w:r>
      <w:r w:rsidRPr="00DA4A99">
        <w:rPr>
          <w:rFonts w:asciiTheme="minorHAnsi" w:hAnsiTheme="minorHAnsi" w:cstheme="minorHAnsi"/>
          <w:bCs/>
          <w:sz w:val="22"/>
          <w:szCs w:val="22"/>
          <w:lang w:val="en-GB"/>
        </w:rPr>
        <w:t>sti.</w:t>
      </w:r>
    </w:p>
    <w:p w14:paraId="0A1132CF" w14:textId="77777777" w:rsidR="00E457C7" w:rsidRPr="00DA4A99" w:rsidRDefault="00E457C7" w:rsidP="00E457C7">
      <w:pPr>
        <w:jc w:val="both"/>
        <w:rPr>
          <w:rFonts w:asciiTheme="minorHAnsi" w:hAnsiTheme="minorHAnsi" w:cstheme="minorHAnsi"/>
          <w:bCs/>
          <w:sz w:val="22"/>
          <w:szCs w:val="22"/>
          <w:lang w:val="en-GB"/>
        </w:rPr>
      </w:pPr>
    </w:p>
    <w:p w14:paraId="71667094" w14:textId="03DEB19E" w:rsidR="00E457C7" w:rsidRPr="00DA4A99" w:rsidRDefault="00E457C7" w:rsidP="00E457C7">
      <w:pPr>
        <w:jc w:val="both"/>
        <w:rPr>
          <w:rFonts w:asciiTheme="minorHAnsi" w:hAnsiTheme="minorHAnsi" w:cstheme="minorHAnsi"/>
          <w:b/>
          <w:sz w:val="22"/>
          <w:szCs w:val="22"/>
          <w:lang w:val="en-GB"/>
        </w:rPr>
      </w:pPr>
      <w:r w:rsidRPr="00DA4A99">
        <w:rPr>
          <w:rFonts w:asciiTheme="minorHAnsi" w:hAnsiTheme="minorHAnsi" w:cstheme="minorHAnsi"/>
          <w:b/>
          <w:sz w:val="22"/>
          <w:szCs w:val="22"/>
          <w:lang w:val="en-GB"/>
        </w:rPr>
        <w:t xml:space="preserve">Očekivani rezultati: Ekspert za mapiranje će procijeniti teritoriju opština u celini, fokusirati se na lokalne zajednice sa najvećim potencijalom, dati analizu u skladu sa postavljenim zadacima i dati jasan </w:t>
      </w:r>
      <w:r w:rsidR="00EE56AD" w:rsidRPr="00DA4A99">
        <w:rPr>
          <w:rFonts w:asciiTheme="minorHAnsi" w:hAnsiTheme="minorHAnsi" w:cstheme="minorHAnsi"/>
          <w:b/>
          <w:sz w:val="22"/>
          <w:szCs w:val="22"/>
          <w:lang w:val="en-GB"/>
        </w:rPr>
        <w:t>prijedlog</w:t>
      </w:r>
      <w:r w:rsidRPr="00DA4A99">
        <w:rPr>
          <w:rFonts w:asciiTheme="minorHAnsi" w:hAnsiTheme="minorHAnsi" w:cstheme="minorHAnsi"/>
          <w:b/>
          <w:sz w:val="22"/>
          <w:szCs w:val="22"/>
          <w:lang w:val="en-GB"/>
        </w:rPr>
        <w:t xml:space="preserve"> lokalnih zajednica koje će biti uključene u razvoj mapiranog lanca </w:t>
      </w:r>
      <w:r w:rsidR="00EE56AD" w:rsidRPr="00DA4A99">
        <w:rPr>
          <w:rFonts w:asciiTheme="minorHAnsi" w:hAnsiTheme="minorHAnsi" w:cstheme="minorHAnsi"/>
          <w:b/>
          <w:sz w:val="22"/>
          <w:szCs w:val="22"/>
          <w:lang w:val="en-GB"/>
        </w:rPr>
        <w:t>vrijedno</w:t>
      </w:r>
      <w:r w:rsidRPr="00DA4A99">
        <w:rPr>
          <w:rFonts w:asciiTheme="minorHAnsi" w:hAnsiTheme="minorHAnsi" w:cstheme="minorHAnsi"/>
          <w:b/>
          <w:sz w:val="22"/>
          <w:szCs w:val="22"/>
          <w:lang w:val="en-GB"/>
        </w:rPr>
        <w:t>sti, (jasno geografsko razgraničenje područja intervencije), za svaku opštinu. Svaki maper će sprovesti skrining uticaja na životnu sredinu i društvo (ESI) i Plan upravljanja životnom i društvenom sredinom (ESMP), na osnovu „indikativnog formata za ESI skrining za projektne aktivnosti“ i „Indikativnog formata ESMP-a za specifične projektne aktivnosti“</w:t>
      </w:r>
      <w:r w:rsidR="001D299A">
        <w:rPr>
          <w:rFonts w:asciiTheme="minorHAnsi" w:hAnsiTheme="minorHAnsi" w:cstheme="minorHAnsi"/>
          <w:b/>
          <w:sz w:val="22"/>
          <w:szCs w:val="22"/>
          <w:lang w:val="en-GB"/>
        </w:rPr>
        <w:t>.</w:t>
      </w:r>
    </w:p>
    <w:p w14:paraId="66A628CB" w14:textId="77777777" w:rsidR="00E457C7" w:rsidRPr="00DA4A99" w:rsidRDefault="00E457C7" w:rsidP="00E457C7">
      <w:pPr>
        <w:jc w:val="both"/>
        <w:rPr>
          <w:rFonts w:asciiTheme="minorHAnsi" w:hAnsiTheme="minorHAnsi" w:cstheme="minorHAnsi"/>
          <w:bCs/>
          <w:sz w:val="22"/>
          <w:szCs w:val="22"/>
          <w:lang w:val="en-GB"/>
        </w:rPr>
      </w:pPr>
    </w:p>
    <w:p w14:paraId="30489950" w14:textId="70738DE8" w:rsidR="00E457C7" w:rsidRPr="00DA4A99" w:rsidRDefault="00E457C7" w:rsidP="00E457C7">
      <w:pPr>
        <w:jc w:val="both"/>
        <w:rPr>
          <w:rFonts w:asciiTheme="minorHAnsi" w:hAnsiTheme="minorHAnsi" w:cstheme="minorHAnsi"/>
          <w:bCs/>
          <w:sz w:val="22"/>
          <w:szCs w:val="22"/>
          <w:lang w:val="en-GB"/>
        </w:rPr>
      </w:pPr>
      <w:r w:rsidRPr="00DA4A99">
        <w:rPr>
          <w:rFonts w:asciiTheme="minorHAnsi" w:hAnsiTheme="minorHAnsi" w:cstheme="minorHAnsi"/>
          <w:bCs/>
          <w:sz w:val="22"/>
          <w:szCs w:val="22"/>
          <w:lang w:val="en-GB"/>
        </w:rPr>
        <w:t xml:space="preserve">U okviru ove aktivnosti, očekuje se da će se mapirati najmanje 11 novih lanaca </w:t>
      </w:r>
      <w:r w:rsidR="00EE56AD" w:rsidRPr="00DA4A99">
        <w:rPr>
          <w:rFonts w:asciiTheme="minorHAnsi" w:hAnsiTheme="minorHAnsi" w:cstheme="minorHAnsi"/>
          <w:bCs/>
          <w:sz w:val="22"/>
          <w:szCs w:val="22"/>
          <w:lang w:val="en-GB"/>
        </w:rPr>
        <w:t>vrijedno</w:t>
      </w:r>
      <w:r w:rsidRPr="00DA4A99">
        <w:rPr>
          <w:rFonts w:asciiTheme="minorHAnsi" w:hAnsiTheme="minorHAnsi" w:cstheme="minorHAnsi"/>
          <w:bCs/>
          <w:sz w:val="22"/>
          <w:szCs w:val="22"/>
          <w:lang w:val="en-GB"/>
        </w:rPr>
        <w:t xml:space="preserve">sti/klastera, pored validacije klastera koje je prethodno pokrivao Projekat razvoja i transformacije ruralnih klastera (RCTP). Već mapirani klasteri, koji će uskoro biti potvrđeni su: </w:t>
      </w:r>
    </w:p>
    <w:p w14:paraId="6C2E6DB3" w14:textId="77777777" w:rsidR="00E457C7" w:rsidRPr="00DA4A99" w:rsidRDefault="00E457C7" w:rsidP="00E457C7">
      <w:pPr>
        <w:jc w:val="both"/>
        <w:rPr>
          <w:rFonts w:asciiTheme="minorHAnsi" w:hAnsiTheme="minorHAnsi" w:cstheme="minorHAnsi"/>
          <w:bCs/>
          <w:sz w:val="22"/>
          <w:szCs w:val="22"/>
          <w:lang w:val="en-GB"/>
        </w:rPr>
      </w:pPr>
      <w:r w:rsidRPr="00DA4A99">
        <w:rPr>
          <w:rFonts w:asciiTheme="minorHAnsi" w:hAnsiTheme="minorHAnsi" w:cstheme="minorHAnsi"/>
          <w:bCs/>
          <w:sz w:val="22"/>
          <w:szCs w:val="22"/>
          <w:lang w:val="en-GB"/>
        </w:rPr>
        <w:t>Stočarstvo – Nikšić;</w:t>
      </w:r>
    </w:p>
    <w:p w14:paraId="4C334B7C" w14:textId="77777777" w:rsidR="00E457C7" w:rsidRPr="00DA4A99" w:rsidRDefault="00E457C7" w:rsidP="00E457C7">
      <w:pPr>
        <w:jc w:val="both"/>
        <w:rPr>
          <w:rFonts w:asciiTheme="minorHAnsi" w:hAnsiTheme="minorHAnsi" w:cstheme="minorHAnsi"/>
          <w:bCs/>
          <w:sz w:val="22"/>
          <w:szCs w:val="22"/>
          <w:lang w:val="en-GB"/>
        </w:rPr>
      </w:pPr>
      <w:r w:rsidRPr="00DA4A99">
        <w:rPr>
          <w:rFonts w:asciiTheme="minorHAnsi" w:hAnsiTheme="minorHAnsi" w:cstheme="minorHAnsi"/>
          <w:bCs/>
          <w:sz w:val="22"/>
          <w:szCs w:val="22"/>
          <w:lang w:val="en-GB"/>
        </w:rPr>
        <w:lastRenderedPageBreak/>
        <w:t>Stočarstvo – Šavnik;</w:t>
      </w:r>
    </w:p>
    <w:p w14:paraId="66E3BDC5" w14:textId="77777777" w:rsidR="00E457C7" w:rsidRPr="00DA4A99" w:rsidRDefault="00E457C7" w:rsidP="00E457C7">
      <w:pPr>
        <w:jc w:val="both"/>
        <w:rPr>
          <w:rFonts w:asciiTheme="minorHAnsi" w:hAnsiTheme="minorHAnsi" w:cstheme="minorHAnsi"/>
          <w:bCs/>
          <w:sz w:val="22"/>
          <w:szCs w:val="22"/>
          <w:lang w:val="en-GB"/>
        </w:rPr>
      </w:pPr>
      <w:r w:rsidRPr="00DA4A99">
        <w:rPr>
          <w:rFonts w:asciiTheme="minorHAnsi" w:hAnsiTheme="minorHAnsi" w:cstheme="minorHAnsi"/>
          <w:bCs/>
          <w:sz w:val="22"/>
          <w:szCs w:val="22"/>
          <w:lang w:val="en-GB"/>
        </w:rPr>
        <w:t>Stočarstvo – Žabljak;</w:t>
      </w:r>
    </w:p>
    <w:p w14:paraId="49F413B8" w14:textId="77777777" w:rsidR="00E457C7" w:rsidRPr="00DA4A99" w:rsidRDefault="00E457C7" w:rsidP="00E457C7">
      <w:pPr>
        <w:jc w:val="both"/>
        <w:rPr>
          <w:rFonts w:asciiTheme="minorHAnsi" w:hAnsiTheme="minorHAnsi" w:cstheme="minorHAnsi"/>
          <w:bCs/>
          <w:sz w:val="22"/>
          <w:szCs w:val="22"/>
          <w:lang w:val="en-GB"/>
        </w:rPr>
      </w:pPr>
      <w:r w:rsidRPr="00DA4A99">
        <w:rPr>
          <w:rFonts w:asciiTheme="minorHAnsi" w:hAnsiTheme="minorHAnsi" w:cstheme="minorHAnsi"/>
          <w:bCs/>
          <w:sz w:val="22"/>
          <w:szCs w:val="22"/>
          <w:lang w:val="en-GB"/>
        </w:rPr>
        <w:t>Sjemenski krompir – Žabljak, Šavnik;</w:t>
      </w:r>
    </w:p>
    <w:p w14:paraId="33A55BED" w14:textId="77777777" w:rsidR="00E457C7" w:rsidRPr="00DA4A99" w:rsidRDefault="00E457C7" w:rsidP="00E457C7">
      <w:pPr>
        <w:jc w:val="both"/>
        <w:rPr>
          <w:rFonts w:asciiTheme="minorHAnsi" w:hAnsiTheme="minorHAnsi" w:cstheme="minorHAnsi"/>
          <w:bCs/>
          <w:sz w:val="22"/>
          <w:szCs w:val="22"/>
          <w:lang w:val="en-GB"/>
        </w:rPr>
      </w:pPr>
      <w:r w:rsidRPr="00DA4A99">
        <w:rPr>
          <w:rFonts w:asciiTheme="minorHAnsi" w:hAnsiTheme="minorHAnsi" w:cstheme="minorHAnsi"/>
          <w:bCs/>
          <w:sz w:val="22"/>
          <w:szCs w:val="22"/>
          <w:lang w:val="en-GB"/>
        </w:rPr>
        <w:t>Stočarstvo – Mojkovac;</w:t>
      </w:r>
    </w:p>
    <w:p w14:paraId="69C46405" w14:textId="77777777" w:rsidR="00E457C7" w:rsidRPr="00DA4A99" w:rsidRDefault="00E457C7" w:rsidP="00E457C7">
      <w:pPr>
        <w:jc w:val="both"/>
        <w:rPr>
          <w:rFonts w:asciiTheme="minorHAnsi" w:hAnsiTheme="minorHAnsi" w:cstheme="minorHAnsi"/>
          <w:bCs/>
          <w:sz w:val="22"/>
          <w:szCs w:val="22"/>
          <w:lang w:val="en-GB"/>
        </w:rPr>
      </w:pPr>
      <w:r w:rsidRPr="00DA4A99">
        <w:rPr>
          <w:rFonts w:asciiTheme="minorHAnsi" w:hAnsiTheme="minorHAnsi" w:cstheme="minorHAnsi"/>
          <w:bCs/>
          <w:sz w:val="22"/>
          <w:szCs w:val="22"/>
          <w:lang w:val="en-GB"/>
        </w:rPr>
        <w:t>Bobičasto voće – Mojkovac;</w:t>
      </w:r>
    </w:p>
    <w:p w14:paraId="2E3DF440" w14:textId="77777777" w:rsidR="00E457C7" w:rsidRPr="00DA4A99" w:rsidRDefault="00E457C7" w:rsidP="00E457C7">
      <w:pPr>
        <w:jc w:val="both"/>
        <w:rPr>
          <w:rFonts w:asciiTheme="minorHAnsi" w:hAnsiTheme="minorHAnsi" w:cstheme="minorHAnsi"/>
          <w:bCs/>
          <w:sz w:val="22"/>
          <w:szCs w:val="22"/>
          <w:lang w:val="en-GB"/>
        </w:rPr>
      </w:pPr>
      <w:r w:rsidRPr="00DA4A99">
        <w:rPr>
          <w:rFonts w:asciiTheme="minorHAnsi" w:hAnsiTheme="minorHAnsi" w:cstheme="minorHAnsi"/>
          <w:bCs/>
          <w:sz w:val="22"/>
          <w:szCs w:val="22"/>
          <w:lang w:val="en-GB"/>
        </w:rPr>
        <w:t>Stočarstvo – Bijelo Polje;</w:t>
      </w:r>
    </w:p>
    <w:p w14:paraId="19D00C53" w14:textId="77777777" w:rsidR="00E457C7" w:rsidRPr="00DA4A99" w:rsidRDefault="00E457C7" w:rsidP="00E457C7">
      <w:pPr>
        <w:jc w:val="both"/>
        <w:rPr>
          <w:rFonts w:asciiTheme="minorHAnsi" w:hAnsiTheme="minorHAnsi" w:cstheme="minorHAnsi"/>
          <w:bCs/>
          <w:sz w:val="22"/>
          <w:szCs w:val="22"/>
          <w:lang w:val="en-GB"/>
        </w:rPr>
      </w:pPr>
      <w:r w:rsidRPr="00DA4A99">
        <w:rPr>
          <w:rFonts w:asciiTheme="minorHAnsi" w:hAnsiTheme="minorHAnsi" w:cstheme="minorHAnsi"/>
          <w:bCs/>
          <w:sz w:val="22"/>
          <w:szCs w:val="22"/>
          <w:lang w:val="en-GB"/>
        </w:rPr>
        <w:t>Bobičasto voće – Bijelo Polje;</w:t>
      </w:r>
    </w:p>
    <w:p w14:paraId="5D759428" w14:textId="77777777" w:rsidR="00E457C7" w:rsidRPr="00DA4A99" w:rsidRDefault="00E457C7" w:rsidP="00E457C7">
      <w:pPr>
        <w:jc w:val="both"/>
        <w:rPr>
          <w:rFonts w:asciiTheme="minorHAnsi" w:hAnsiTheme="minorHAnsi" w:cstheme="minorHAnsi"/>
          <w:bCs/>
          <w:sz w:val="22"/>
          <w:szCs w:val="22"/>
          <w:lang w:val="en-GB"/>
        </w:rPr>
      </w:pPr>
      <w:r w:rsidRPr="00DA4A99">
        <w:rPr>
          <w:rFonts w:asciiTheme="minorHAnsi" w:hAnsiTheme="minorHAnsi" w:cstheme="minorHAnsi"/>
          <w:bCs/>
          <w:sz w:val="22"/>
          <w:szCs w:val="22"/>
          <w:lang w:val="en-GB"/>
        </w:rPr>
        <w:t>Stočarstvo – Berane;</w:t>
      </w:r>
    </w:p>
    <w:p w14:paraId="02C1B1BB" w14:textId="77777777" w:rsidR="00E457C7" w:rsidRPr="00DA4A99" w:rsidRDefault="00E457C7" w:rsidP="00E457C7">
      <w:pPr>
        <w:jc w:val="both"/>
        <w:rPr>
          <w:rFonts w:asciiTheme="minorHAnsi" w:hAnsiTheme="minorHAnsi" w:cstheme="minorHAnsi"/>
          <w:bCs/>
          <w:sz w:val="22"/>
          <w:szCs w:val="22"/>
          <w:lang w:val="en-GB"/>
        </w:rPr>
      </w:pPr>
      <w:r w:rsidRPr="00DA4A99">
        <w:rPr>
          <w:rFonts w:asciiTheme="minorHAnsi" w:hAnsiTheme="minorHAnsi" w:cstheme="minorHAnsi"/>
          <w:bCs/>
          <w:sz w:val="22"/>
          <w:szCs w:val="22"/>
          <w:lang w:val="en-GB"/>
        </w:rPr>
        <w:t>Semenski krompir – Berane;</w:t>
      </w:r>
    </w:p>
    <w:p w14:paraId="5BCBF553" w14:textId="77777777" w:rsidR="00E457C7" w:rsidRPr="00DA4A99" w:rsidRDefault="00E457C7" w:rsidP="00E457C7">
      <w:pPr>
        <w:jc w:val="both"/>
        <w:rPr>
          <w:rFonts w:asciiTheme="minorHAnsi" w:hAnsiTheme="minorHAnsi" w:cstheme="minorHAnsi"/>
          <w:bCs/>
          <w:sz w:val="22"/>
          <w:szCs w:val="22"/>
          <w:lang w:val="en-GB"/>
        </w:rPr>
      </w:pPr>
      <w:r w:rsidRPr="00DA4A99">
        <w:rPr>
          <w:rFonts w:asciiTheme="minorHAnsi" w:hAnsiTheme="minorHAnsi" w:cstheme="minorHAnsi"/>
          <w:bCs/>
          <w:sz w:val="22"/>
          <w:szCs w:val="22"/>
          <w:lang w:val="en-GB"/>
        </w:rPr>
        <w:t>Stočarstvo – Petnjica.</w:t>
      </w:r>
    </w:p>
    <w:p w14:paraId="21F22190" w14:textId="77777777" w:rsidR="00AF6877" w:rsidRDefault="00AF6877" w:rsidP="00E457C7">
      <w:pPr>
        <w:jc w:val="both"/>
        <w:rPr>
          <w:rFonts w:asciiTheme="minorHAnsi" w:hAnsiTheme="minorHAnsi" w:cstheme="minorHAnsi"/>
          <w:bCs/>
          <w:sz w:val="22"/>
          <w:szCs w:val="22"/>
          <w:lang w:val="en-GB"/>
        </w:rPr>
      </w:pPr>
    </w:p>
    <w:p w14:paraId="72A66E11" w14:textId="20D4E216" w:rsidR="00E457C7" w:rsidRPr="00DA4A99" w:rsidRDefault="00E457C7" w:rsidP="00E457C7">
      <w:pPr>
        <w:jc w:val="both"/>
        <w:rPr>
          <w:rFonts w:asciiTheme="minorHAnsi" w:hAnsiTheme="minorHAnsi" w:cstheme="minorHAnsi"/>
          <w:bCs/>
          <w:sz w:val="22"/>
          <w:szCs w:val="22"/>
          <w:lang w:val="en-GB"/>
        </w:rPr>
      </w:pPr>
      <w:r w:rsidRPr="00DA4A99">
        <w:rPr>
          <w:rFonts w:asciiTheme="minorHAnsi" w:hAnsiTheme="minorHAnsi" w:cstheme="minorHAnsi"/>
          <w:bCs/>
          <w:sz w:val="22"/>
          <w:szCs w:val="22"/>
          <w:lang w:val="en-GB"/>
        </w:rPr>
        <w:t xml:space="preserve">Validacija ovih klastera treba da pruži jasnu potvrdu već uključenih lokalnih zajednica i lanaca </w:t>
      </w:r>
      <w:r w:rsidR="00EE56AD" w:rsidRPr="00DA4A99">
        <w:rPr>
          <w:rFonts w:asciiTheme="minorHAnsi" w:hAnsiTheme="minorHAnsi" w:cstheme="minorHAnsi"/>
          <w:bCs/>
          <w:sz w:val="22"/>
          <w:szCs w:val="22"/>
          <w:lang w:val="en-GB"/>
        </w:rPr>
        <w:t>vrijedno</w:t>
      </w:r>
      <w:r w:rsidRPr="00DA4A99">
        <w:rPr>
          <w:rFonts w:asciiTheme="minorHAnsi" w:hAnsiTheme="minorHAnsi" w:cstheme="minorHAnsi"/>
          <w:bCs/>
          <w:sz w:val="22"/>
          <w:szCs w:val="22"/>
          <w:lang w:val="en-GB"/>
        </w:rPr>
        <w:t>sti unutar opština sa potencijalom za dalji razvoj, a po potrebi ih dopuni jasnim opisom (jasno geografsko razgraničenje područja intervencije).</w:t>
      </w:r>
    </w:p>
    <w:p w14:paraId="11F933BA" w14:textId="77777777" w:rsidR="006D4A16" w:rsidRPr="00DA4A99" w:rsidRDefault="006D4A16" w:rsidP="006963DA">
      <w:pPr>
        <w:jc w:val="both"/>
        <w:rPr>
          <w:rFonts w:asciiTheme="minorHAnsi" w:hAnsiTheme="minorHAnsi" w:cstheme="minorHAnsi"/>
          <w:b/>
          <w:sz w:val="22"/>
          <w:szCs w:val="22"/>
          <w:lang w:val="en-GB"/>
        </w:rPr>
      </w:pPr>
    </w:p>
    <w:p w14:paraId="780368EC" w14:textId="44B8637D" w:rsidR="00492886" w:rsidRPr="00DA4A99" w:rsidRDefault="00492886" w:rsidP="00492886">
      <w:pPr>
        <w:jc w:val="both"/>
        <w:rPr>
          <w:rFonts w:asciiTheme="minorHAnsi" w:hAnsiTheme="minorHAnsi" w:cstheme="minorHAnsi"/>
          <w:bCs/>
          <w:sz w:val="22"/>
          <w:szCs w:val="22"/>
          <w:lang w:val="en-GB"/>
        </w:rPr>
      </w:pPr>
      <w:r w:rsidRPr="00DA4A99">
        <w:rPr>
          <w:rFonts w:asciiTheme="minorHAnsi" w:hAnsiTheme="minorHAnsi" w:cstheme="minorHAnsi"/>
          <w:bCs/>
          <w:sz w:val="22"/>
          <w:szCs w:val="22"/>
          <w:lang w:val="en-GB"/>
        </w:rPr>
        <w:t>Sve aktivnosti mapiranja i analize lanca vr</w:t>
      </w:r>
      <w:r w:rsidR="00EE56AD" w:rsidRPr="00DA4A99">
        <w:rPr>
          <w:rFonts w:asciiTheme="minorHAnsi" w:hAnsiTheme="minorHAnsi" w:cstheme="minorHAnsi"/>
          <w:bCs/>
          <w:sz w:val="22"/>
          <w:szCs w:val="22"/>
          <w:lang w:val="en-GB"/>
        </w:rPr>
        <w:t>ij</w:t>
      </w:r>
      <w:r w:rsidRPr="00DA4A99">
        <w:rPr>
          <w:rFonts w:asciiTheme="minorHAnsi" w:hAnsiTheme="minorHAnsi" w:cstheme="minorHAnsi"/>
          <w:bCs/>
          <w:sz w:val="22"/>
          <w:szCs w:val="22"/>
          <w:lang w:val="en-GB"/>
        </w:rPr>
        <w:t xml:space="preserve">ednosti biće sprovedene uzimajući u obzir i pol i starosnu perspektivu (ljudi ispod 40 godina), uključujući, između ostalog: </w:t>
      </w:r>
    </w:p>
    <w:p w14:paraId="35DD26B0" w14:textId="77777777" w:rsidR="00492886" w:rsidRPr="00DA4A99" w:rsidRDefault="00492886" w:rsidP="00AF6877">
      <w:pPr>
        <w:ind w:firstLine="720"/>
        <w:jc w:val="both"/>
        <w:rPr>
          <w:rFonts w:asciiTheme="minorHAnsi" w:hAnsiTheme="minorHAnsi" w:cstheme="minorHAnsi"/>
          <w:bCs/>
          <w:sz w:val="22"/>
          <w:szCs w:val="22"/>
          <w:lang w:val="en-GB"/>
        </w:rPr>
      </w:pPr>
      <w:r w:rsidRPr="00DA4A99">
        <w:rPr>
          <w:rFonts w:asciiTheme="minorHAnsi" w:hAnsiTheme="minorHAnsi" w:cstheme="minorHAnsi"/>
          <w:bCs/>
          <w:sz w:val="22"/>
          <w:szCs w:val="22"/>
          <w:lang w:val="en-GB"/>
        </w:rPr>
        <w:t xml:space="preserve">- prikupljanje i analiza podataka raščlanjenih po polu i starosti; </w:t>
      </w:r>
    </w:p>
    <w:p w14:paraId="0021F8A5" w14:textId="79100136" w:rsidR="00492886" w:rsidRPr="00DA4A99" w:rsidRDefault="00492886" w:rsidP="00AF6877">
      <w:pPr>
        <w:ind w:firstLine="720"/>
        <w:jc w:val="both"/>
        <w:rPr>
          <w:rFonts w:asciiTheme="minorHAnsi" w:hAnsiTheme="minorHAnsi" w:cstheme="minorHAnsi"/>
          <w:bCs/>
          <w:sz w:val="22"/>
          <w:szCs w:val="22"/>
          <w:lang w:val="en-GB"/>
        </w:rPr>
      </w:pPr>
      <w:r w:rsidRPr="00DA4A99">
        <w:rPr>
          <w:rFonts w:asciiTheme="minorHAnsi" w:hAnsiTheme="minorHAnsi" w:cstheme="minorHAnsi"/>
          <w:bCs/>
          <w:sz w:val="22"/>
          <w:szCs w:val="22"/>
          <w:lang w:val="en-GB"/>
        </w:rPr>
        <w:t xml:space="preserve">- jasno mapiranje uloga i odgovornosti žena i mladih u analiziranim lancima </w:t>
      </w:r>
      <w:r w:rsidR="00EE56AD" w:rsidRPr="00DA4A99">
        <w:rPr>
          <w:rFonts w:asciiTheme="minorHAnsi" w:hAnsiTheme="minorHAnsi" w:cstheme="minorHAnsi"/>
          <w:bCs/>
          <w:sz w:val="22"/>
          <w:szCs w:val="22"/>
          <w:lang w:val="en-GB"/>
        </w:rPr>
        <w:t>vrijedno</w:t>
      </w:r>
      <w:r w:rsidRPr="00DA4A99">
        <w:rPr>
          <w:rFonts w:asciiTheme="minorHAnsi" w:hAnsiTheme="minorHAnsi" w:cstheme="minorHAnsi"/>
          <w:bCs/>
          <w:sz w:val="22"/>
          <w:szCs w:val="22"/>
          <w:lang w:val="en-GB"/>
        </w:rPr>
        <w:t xml:space="preserve">sti; </w:t>
      </w:r>
    </w:p>
    <w:p w14:paraId="324C8917" w14:textId="77777777" w:rsidR="00492886" w:rsidRPr="00DA4A99" w:rsidRDefault="00492886" w:rsidP="00AF6877">
      <w:pPr>
        <w:ind w:firstLine="720"/>
        <w:jc w:val="both"/>
        <w:rPr>
          <w:rFonts w:asciiTheme="minorHAnsi" w:hAnsiTheme="minorHAnsi" w:cstheme="minorHAnsi"/>
          <w:bCs/>
          <w:sz w:val="22"/>
          <w:szCs w:val="22"/>
          <w:lang w:val="en-GB"/>
        </w:rPr>
      </w:pPr>
      <w:r w:rsidRPr="00DA4A99">
        <w:rPr>
          <w:rFonts w:asciiTheme="minorHAnsi" w:hAnsiTheme="minorHAnsi" w:cstheme="minorHAnsi"/>
          <w:bCs/>
          <w:sz w:val="22"/>
          <w:szCs w:val="22"/>
          <w:lang w:val="en-GB"/>
        </w:rPr>
        <w:t xml:space="preserve">- jasna identifikacija mogućnosti stvaranja prihoda, zapošljavanja i preduzetništva za grupe i organizacije koje vode žene i mladi. </w:t>
      </w:r>
    </w:p>
    <w:p w14:paraId="3D340535" w14:textId="77777777" w:rsidR="00492886" w:rsidRPr="00DA4A99" w:rsidRDefault="00492886" w:rsidP="00492886">
      <w:pPr>
        <w:jc w:val="both"/>
        <w:rPr>
          <w:rFonts w:asciiTheme="minorHAnsi" w:hAnsiTheme="minorHAnsi" w:cstheme="minorHAnsi"/>
          <w:bCs/>
          <w:sz w:val="22"/>
          <w:szCs w:val="22"/>
          <w:lang w:val="en-GB"/>
        </w:rPr>
      </w:pPr>
    </w:p>
    <w:p w14:paraId="0FB89FEB" w14:textId="3148458E" w:rsidR="00492886" w:rsidRPr="00DA4A99" w:rsidRDefault="00492886" w:rsidP="00492886">
      <w:pPr>
        <w:jc w:val="both"/>
        <w:rPr>
          <w:rFonts w:asciiTheme="minorHAnsi" w:hAnsiTheme="minorHAnsi" w:cstheme="minorHAnsi"/>
          <w:bCs/>
          <w:sz w:val="22"/>
          <w:szCs w:val="22"/>
          <w:lang w:val="en-GB"/>
        </w:rPr>
      </w:pPr>
      <w:r w:rsidRPr="00DA4A99">
        <w:rPr>
          <w:rFonts w:asciiTheme="minorHAnsi" w:hAnsiTheme="minorHAnsi" w:cstheme="minorHAnsi"/>
          <w:b/>
          <w:sz w:val="22"/>
          <w:szCs w:val="22"/>
          <w:lang w:val="en-GB"/>
        </w:rPr>
        <w:t>Kriterijumi ciljanja.</w:t>
      </w:r>
      <w:r w:rsidRPr="00DA4A99">
        <w:rPr>
          <w:rFonts w:asciiTheme="minorHAnsi" w:hAnsiTheme="minorHAnsi" w:cstheme="minorHAnsi"/>
          <w:bCs/>
          <w:sz w:val="22"/>
          <w:szCs w:val="22"/>
          <w:lang w:val="en-GB"/>
        </w:rPr>
        <w:t xml:space="preserve"> Kriterijumi za odabir lanaca </w:t>
      </w:r>
      <w:r w:rsidR="00EE56AD" w:rsidRPr="00DA4A99">
        <w:rPr>
          <w:rFonts w:asciiTheme="minorHAnsi" w:hAnsiTheme="minorHAnsi" w:cstheme="minorHAnsi"/>
          <w:bCs/>
          <w:sz w:val="22"/>
          <w:szCs w:val="22"/>
          <w:lang w:val="en-GB"/>
        </w:rPr>
        <w:t>vrijedno</w:t>
      </w:r>
      <w:r w:rsidRPr="00DA4A99">
        <w:rPr>
          <w:rFonts w:asciiTheme="minorHAnsi" w:hAnsiTheme="minorHAnsi" w:cstheme="minorHAnsi"/>
          <w:bCs/>
          <w:sz w:val="22"/>
          <w:szCs w:val="22"/>
          <w:lang w:val="en-GB"/>
        </w:rPr>
        <w:t xml:space="preserve">sti/klastera koji će biti podržani su sledeći: </w:t>
      </w:r>
    </w:p>
    <w:p w14:paraId="38DBAFCC" w14:textId="5B683F52" w:rsidR="00492886" w:rsidRPr="00DA4A99" w:rsidRDefault="00492886" w:rsidP="00AF6877">
      <w:pPr>
        <w:ind w:firstLine="720"/>
        <w:jc w:val="both"/>
        <w:rPr>
          <w:rFonts w:asciiTheme="minorHAnsi" w:hAnsiTheme="minorHAnsi" w:cstheme="minorHAnsi"/>
          <w:bCs/>
          <w:sz w:val="22"/>
          <w:szCs w:val="22"/>
          <w:lang w:val="en-GB"/>
        </w:rPr>
      </w:pPr>
      <w:r w:rsidRPr="00DA4A99">
        <w:rPr>
          <w:rFonts w:asciiTheme="minorHAnsi" w:hAnsiTheme="minorHAnsi" w:cstheme="minorHAnsi"/>
          <w:bCs/>
          <w:sz w:val="22"/>
          <w:szCs w:val="22"/>
          <w:lang w:val="en-GB"/>
        </w:rPr>
        <w:t>1) adaptivni potencijal područja poljoprivredne proizvodnje (u vezi sa klimatskim prom</w:t>
      </w:r>
      <w:r w:rsidR="00EE56AD" w:rsidRPr="00DA4A99">
        <w:rPr>
          <w:rFonts w:asciiTheme="minorHAnsi" w:hAnsiTheme="minorHAnsi" w:cstheme="minorHAnsi"/>
          <w:bCs/>
          <w:sz w:val="22"/>
          <w:szCs w:val="22"/>
          <w:lang w:val="en-GB"/>
        </w:rPr>
        <w:t>j</w:t>
      </w:r>
      <w:r w:rsidRPr="00DA4A99">
        <w:rPr>
          <w:rFonts w:asciiTheme="minorHAnsi" w:hAnsiTheme="minorHAnsi" w:cstheme="minorHAnsi"/>
          <w:bCs/>
          <w:sz w:val="22"/>
          <w:szCs w:val="22"/>
          <w:lang w:val="en-GB"/>
        </w:rPr>
        <w:t>enama);</w:t>
      </w:r>
    </w:p>
    <w:p w14:paraId="5EF3EC24" w14:textId="77777777" w:rsidR="00492886" w:rsidRPr="00DA4A99" w:rsidRDefault="00492886" w:rsidP="00AF6877">
      <w:pPr>
        <w:ind w:left="720"/>
        <w:jc w:val="both"/>
        <w:rPr>
          <w:rFonts w:asciiTheme="minorHAnsi" w:hAnsiTheme="minorHAnsi" w:cstheme="minorHAnsi"/>
          <w:bCs/>
          <w:sz w:val="22"/>
          <w:szCs w:val="22"/>
          <w:lang w:val="en-GB"/>
        </w:rPr>
      </w:pPr>
      <w:r w:rsidRPr="00DA4A99">
        <w:rPr>
          <w:rFonts w:asciiTheme="minorHAnsi" w:hAnsiTheme="minorHAnsi" w:cstheme="minorHAnsi"/>
          <w:bCs/>
          <w:sz w:val="22"/>
          <w:szCs w:val="22"/>
          <w:lang w:val="en-GB"/>
        </w:rPr>
        <w:t>2) mogućnosti za konkurentnu, profitabilnu i održivu poljoprivrednu proizvodnju malih gazdinstava (uključujući klimatsku otpornost);</w:t>
      </w:r>
    </w:p>
    <w:p w14:paraId="4EB70269" w14:textId="77777777" w:rsidR="00492886" w:rsidRPr="00DA4A99" w:rsidRDefault="00492886" w:rsidP="00AF6877">
      <w:pPr>
        <w:ind w:left="720"/>
        <w:jc w:val="both"/>
        <w:rPr>
          <w:rFonts w:asciiTheme="minorHAnsi" w:hAnsiTheme="minorHAnsi" w:cstheme="minorHAnsi"/>
          <w:bCs/>
          <w:sz w:val="22"/>
          <w:szCs w:val="22"/>
          <w:lang w:val="en-GB"/>
        </w:rPr>
      </w:pPr>
      <w:r w:rsidRPr="00DA4A99">
        <w:rPr>
          <w:rFonts w:asciiTheme="minorHAnsi" w:hAnsiTheme="minorHAnsi" w:cstheme="minorHAnsi"/>
          <w:bCs/>
          <w:sz w:val="22"/>
          <w:szCs w:val="22"/>
          <w:lang w:val="en-GB"/>
        </w:rPr>
        <w:t xml:space="preserve">3) jasna, trenutna tržišna potražnja za područjem poljoprivredne proizvodnje – dovoljna da garantuje stabilan prihod; </w:t>
      </w:r>
    </w:p>
    <w:p w14:paraId="5DE44E1C" w14:textId="77777777" w:rsidR="00492886" w:rsidRPr="00DA4A99" w:rsidRDefault="00492886" w:rsidP="00AF6877">
      <w:pPr>
        <w:ind w:firstLine="720"/>
        <w:jc w:val="both"/>
        <w:rPr>
          <w:rFonts w:asciiTheme="minorHAnsi" w:hAnsiTheme="minorHAnsi" w:cstheme="minorHAnsi"/>
          <w:bCs/>
          <w:sz w:val="22"/>
          <w:szCs w:val="22"/>
          <w:lang w:val="en-GB"/>
        </w:rPr>
      </w:pPr>
      <w:r w:rsidRPr="00DA4A99">
        <w:rPr>
          <w:rFonts w:asciiTheme="minorHAnsi" w:hAnsiTheme="minorHAnsi" w:cstheme="minorHAnsi"/>
          <w:bCs/>
          <w:sz w:val="22"/>
          <w:szCs w:val="22"/>
          <w:lang w:val="en-GB"/>
        </w:rPr>
        <w:t xml:space="preserve">4) zainteresovanost trgovaca i agrobiznisa da povećaju otkupne količine sa lokacija klastera; </w:t>
      </w:r>
    </w:p>
    <w:p w14:paraId="1A956B74" w14:textId="77777777" w:rsidR="00492886" w:rsidRPr="00DA4A99" w:rsidRDefault="00492886" w:rsidP="00AF6877">
      <w:pPr>
        <w:ind w:left="720"/>
        <w:jc w:val="both"/>
        <w:rPr>
          <w:rFonts w:asciiTheme="minorHAnsi" w:hAnsiTheme="minorHAnsi" w:cstheme="minorHAnsi"/>
          <w:bCs/>
          <w:sz w:val="22"/>
          <w:szCs w:val="22"/>
          <w:lang w:val="en-GB"/>
        </w:rPr>
      </w:pPr>
      <w:r w:rsidRPr="00DA4A99">
        <w:rPr>
          <w:rFonts w:asciiTheme="minorHAnsi" w:hAnsiTheme="minorHAnsi" w:cstheme="minorHAnsi"/>
          <w:bCs/>
          <w:sz w:val="22"/>
          <w:szCs w:val="22"/>
          <w:lang w:val="en-GB"/>
        </w:rPr>
        <w:t xml:space="preserve">5) zainteresovanost poljoprivrednika, uključujući i male poljoprivrednike, da unaprede svoju proizvodnju; </w:t>
      </w:r>
    </w:p>
    <w:p w14:paraId="71480E77" w14:textId="77777777" w:rsidR="00492886" w:rsidRPr="00DA4A99" w:rsidRDefault="00492886" w:rsidP="00AF6877">
      <w:pPr>
        <w:ind w:left="720"/>
        <w:jc w:val="both"/>
        <w:rPr>
          <w:rFonts w:asciiTheme="minorHAnsi" w:hAnsiTheme="minorHAnsi" w:cstheme="minorHAnsi"/>
          <w:bCs/>
          <w:sz w:val="22"/>
          <w:szCs w:val="22"/>
          <w:lang w:val="en-GB"/>
        </w:rPr>
      </w:pPr>
      <w:r w:rsidRPr="00DA4A99">
        <w:rPr>
          <w:rFonts w:asciiTheme="minorHAnsi" w:hAnsiTheme="minorHAnsi" w:cstheme="minorHAnsi"/>
          <w:bCs/>
          <w:sz w:val="22"/>
          <w:szCs w:val="22"/>
          <w:lang w:val="en-GB"/>
        </w:rPr>
        <w:t>6) mogućnost praktičnih projektnih intervencija za ubrzani razvoj određenog tržišta i lokalnog klastera;</w:t>
      </w:r>
    </w:p>
    <w:p w14:paraId="578CE820" w14:textId="745FD673" w:rsidR="006D4A16" w:rsidRPr="00DA4A99" w:rsidRDefault="00492886" w:rsidP="00AF6877">
      <w:pPr>
        <w:ind w:firstLine="720"/>
        <w:jc w:val="both"/>
        <w:rPr>
          <w:rFonts w:asciiTheme="minorHAnsi" w:hAnsiTheme="minorHAnsi" w:cstheme="minorHAnsi"/>
          <w:bCs/>
          <w:sz w:val="22"/>
          <w:szCs w:val="22"/>
          <w:lang w:val="en-GB"/>
        </w:rPr>
      </w:pPr>
      <w:r w:rsidRPr="00DA4A99">
        <w:rPr>
          <w:rFonts w:asciiTheme="minorHAnsi" w:hAnsiTheme="minorHAnsi" w:cstheme="minorHAnsi"/>
          <w:bCs/>
          <w:sz w:val="22"/>
          <w:szCs w:val="22"/>
          <w:lang w:val="en-GB"/>
        </w:rPr>
        <w:t>7) mogućnosti za veće učešće žena, mladih i drugih ranjivih grupa.</w:t>
      </w:r>
    </w:p>
    <w:p w14:paraId="3BC56896" w14:textId="77777777" w:rsidR="00492886" w:rsidRPr="00DA4A99" w:rsidRDefault="00492886" w:rsidP="00492886">
      <w:pPr>
        <w:jc w:val="both"/>
        <w:rPr>
          <w:rFonts w:asciiTheme="minorHAnsi" w:hAnsiTheme="minorHAnsi" w:cstheme="minorHAnsi"/>
          <w:bCs/>
          <w:sz w:val="22"/>
          <w:szCs w:val="22"/>
          <w:lang w:val="en-GB"/>
        </w:rPr>
      </w:pPr>
    </w:p>
    <w:p w14:paraId="0E42E590" w14:textId="428F69B4" w:rsidR="00492886" w:rsidRPr="00DA4A99" w:rsidRDefault="00492886" w:rsidP="00492886">
      <w:pPr>
        <w:jc w:val="both"/>
        <w:rPr>
          <w:rFonts w:asciiTheme="minorHAnsi" w:hAnsiTheme="minorHAnsi" w:cstheme="minorHAnsi"/>
          <w:sz w:val="22"/>
          <w:szCs w:val="22"/>
          <w:lang w:val="en-GB"/>
        </w:rPr>
      </w:pPr>
      <w:r w:rsidRPr="00DA4A99">
        <w:rPr>
          <w:rFonts w:asciiTheme="minorHAnsi" w:hAnsiTheme="minorHAnsi" w:cstheme="minorHAnsi"/>
          <w:sz w:val="22"/>
          <w:szCs w:val="22"/>
          <w:lang w:val="en-GB"/>
        </w:rPr>
        <w:t>Primarni lanci vr</w:t>
      </w:r>
      <w:r w:rsidR="00EE56AD" w:rsidRPr="00DA4A99">
        <w:rPr>
          <w:rFonts w:asciiTheme="minorHAnsi" w:hAnsiTheme="minorHAnsi" w:cstheme="minorHAnsi"/>
          <w:sz w:val="22"/>
          <w:szCs w:val="22"/>
          <w:lang w:val="en-GB"/>
        </w:rPr>
        <w:t>ij</w:t>
      </w:r>
      <w:r w:rsidRPr="00DA4A99">
        <w:rPr>
          <w:rFonts w:asciiTheme="minorHAnsi" w:hAnsiTheme="minorHAnsi" w:cstheme="minorHAnsi"/>
          <w:sz w:val="22"/>
          <w:szCs w:val="22"/>
          <w:lang w:val="en-GB"/>
        </w:rPr>
        <w:t xml:space="preserve">ednosti poljoprivrednih proizvoda, od proizvodnje do tržišta, biće identifikovani i podržani. Ovi lanci </w:t>
      </w:r>
      <w:r w:rsidR="00EE56AD" w:rsidRPr="00DA4A99">
        <w:rPr>
          <w:rFonts w:asciiTheme="minorHAnsi" w:hAnsiTheme="minorHAnsi" w:cstheme="minorHAnsi"/>
          <w:sz w:val="22"/>
          <w:szCs w:val="22"/>
          <w:lang w:val="en-GB"/>
        </w:rPr>
        <w:t>vrijedno</w:t>
      </w:r>
      <w:r w:rsidRPr="00DA4A99">
        <w:rPr>
          <w:rFonts w:asciiTheme="minorHAnsi" w:hAnsiTheme="minorHAnsi" w:cstheme="minorHAnsi"/>
          <w:sz w:val="22"/>
          <w:szCs w:val="22"/>
          <w:lang w:val="en-GB"/>
        </w:rPr>
        <w:t>sti se mogu identifikovati i potvrditi među oblastima: stočarstvo (goveda, ovce, koze), gajeno bobičasto voće (aronija, borovnice, jagode, kupine, maline, ribizle), prehrambeni krompir, žitarice (heljda, ječam, kukuruz, ovas, pšenica, raž), povrće (beli luk, blitva, blitva, povrće paprika, paradajz, šargarepa, tikvice…), kontinentalno voće (dunja, jabuka, kruška, šljiva, trešnja, višnja).</w:t>
      </w:r>
    </w:p>
    <w:p w14:paraId="376D9137" w14:textId="77777777" w:rsidR="00492886" w:rsidRPr="00DA4A99" w:rsidRDefault="00492886" w:rsidP="00492886">
      <w:pPr>
        <w:jc w:val="both"/>
        <w:rPr>
          <w:rFonts w:asciiTheme="minorHAnsi" w:hAnsiTheme="minorHAnsi" w:cstheme="minorHAnsi"/>
          <w:sz w:val="22"/>
          <w:szCs w:val="22"/>
          <w:lang w:val="en-GB"/>
        </w:rPr>
      </w:pPr>
    </w:p>
    <w:p w14:paraId="5E6C2970" w14:textId="77777777" w:rsidR="00AF6877" w:rsidRDefault="00492886" w:rsidP="00492886">
      <w:pPr>
        <w:jc w:val="both"/>
        <w:rPr>
          <w:rFonts w:asciiTheme="minorHAnsi" w:hAnsiTheme="minorHAnsi" w:cstheme="minorHAnsi"/>
          <w:sz w:val="22"/>
          <w:szCs w:val="22"/>
          <w:lang w:val="en-GB"/>
        </w:rPr>
      </w:pPr>
      <w:r w:rsidRPr="00DA4A99">
        <w:rPr>
          <w:rFonts w:asciiTheme="minorHAnsi" w:hAnsiTheme="minorHAnsi" w:cstheme="minorHAnsi"/>
          <w:sz w:val="22"/>
          <w:szCs w:val="22"/>
          <w:lang w:val="en-GB"/>
        </w:rPr>
        <w:t xml:space="preserve">Tokom mapiranja </w:t>
      </w:r>
      <w:r w:rsidR="00DA4A99">
        <w:rPr>
          <w:rFonts w:asciiTheme="minorHAnsi" w:hAnsiTheme="minorHAnsi" w:cstheme="minorHAnsi"/>
          <w:sz w:val="22"/>
          <w:szCs w:val="22"/>
          <w:lang w:val="en-GB"/>
        </w:rPr>
        <w:t>eksperti</w:t>
      </w:r>
      <w:r w:rsidRPr="00DA4A99">
        <w:rPr>
          <w:rFonts w:asciiTheme="minorHAnsi" w:hAnsiTheme="minorHAnsi" w:cstheme="minorHAnsi"/>
          <w:sz w:val="22"/>
          <w:szCs w:val="22"/>
          <w:lang w:val="en-GB"/>
        </w:rPr>
        <w:t xml:space="preserve"> će identifikovati i isključiti zaštićena prirodna staništa, obezbeđujući da ona neće direktno ili indirektno uticati na zaštićena područja ili područja visoke </w:t>
      </w:r>
      <w:r w:rsidR="00EE56AD" w:rsidRPr="00DA4A99">
        <w:rPr>
          <w:rFonts w:asciiTheme="minorHAnsi" w:hAnsiTheme="minorHAnsi" w:cstheme="minorHAnsi"/>
          <w:sz w:val="22"/>
          <w:szCs w:val="22"/>
          <w:lang w:val="en-GB"/>
        </w:rPr>
        <w:t>vrijedno</w:t>
      </w:r>
      <w:r w:rsidRPr="00DA4A99">
        <w:rPr>
          <w:rFonts w:asciiTheme="minorHAnsi" w:hAnsiTheme="minorHAnsi" w:cstheme="minorHAnsi"/>
          <w:sz w:val="22"/>
          <w:szCs w:val="22"/>
          <w:lang w:val="en-GB"/>
        </w:rPr>
        <w:t>sti.</w:t>
      </w:r>
      <w:r w:rsidR="00AF6877">
        <w:rPr>
          <w:rFonts w:asciiTheme="minorHAnsi" w:hAnsiTheme="minorHAnsi" w:cstheme="minorHAnsi"/>
          <w:sz w:val="22"/>
          <w:szCs w:val="22"/>
          <w:lang w:val="en-GB"/>
        </w:rPr>
        <w:t xml:space="preserve"> </w:t>
      </w:r>
    </w:p>
    <w:p w14:paraId="7135DFC9" w14:textId="77777777" w:rsidR="00AF6877" w:rsidRDefault="00AF6877" w:rsidP="00492886">
      <w:pPr>
        <w:jc w:val="both"/>
        <w:rPr>
          <w:rFonts w:asciiTheme="minorHAnsi" w:hAnsiTheme="minorHAnsi" w:cstheme="minorHAnsi"/>
          <w:sz w:val="22"/>
          <w:szCs w:val="22"/>
          <w:lang w:val="en-GB"/>
        </w:rPr>
      </w:pPr>
    </w:p>
    <w:p w14:paraId="2B5A89A6" w14:textId="767E9563" w:rsidR="00492886" w:rsidRPr="00DA4A99" w:rsidRDefault="00492886" w:rsidP="00492886">
      <w:pPr>
        <w:jc w:val="both"/>
        <w:rPr>
          <w:rFonts w:asciiTheme="minorHAnsi" w:hAnsiTheme="minorHAnsi" w:cstheme="minorHAnsi"/>
          <w:sz w:val="22"/>
          <w:szCs w:val="22"/>
          <w:lang w:val="en-GB"/>
        </w:rPr>
      </w:pPr>
      <w:r w:rsidRPr="00DA4A99">
        <w:rPr>
          <w:rFonts w:asciiTheme="minorHAnsi" w:hAnsiTheme="minorHAnsi" w:cstheme="minorHAnsi"/>
          <w:sz w:val="22"/>
          <w:szCs w:val="22"/>
          <w:lang w:val="en-GB"/>
        </w:rPr>
        <w:t xml:space="preserve">Mapiranjem će se detaljno </w:t>
      </w:r>
      <w:r w:rsidR="00EE56AD" w:rsidRPr="00DA4A99">
        <w:rPr>
          <w:rFonts w:asciiTheme="minorHAnsi" w:hAnsiTheme="minorHAnsi" w:cstheme="minorHAnsi"/>
          <w:sz w:val="22"/>
          <w:szCs w:val="22"/>
          <w:lang w:val="en-GB"/>
        </w:rPr>
        <w:t>procjen</w:t>
      </w:r>
      <w:r w:rsidRPr="00DA4A99">
        <w:rPr>
          <w:rFonts w:asciiTheme="minorHAnsi" w:hAnsiTheme="minorHAnsi" w:cstheme="minorHAnsi"/>
          <w:sz w:val="22"/>
          <w:szCs w:val="22"/>
          <w:lang w:val="en-GB"/>
        </w:rPr>
        <w:t xml:space="preserve">iti relevantni aspekti potencijalnog lanca </w:t>
      </w:r>
      <w:r w:rsidR="00EE56AD" w:rsidRPr="00DA4A99">
        <w:rPr>
          <w:rFonts w:asciiTheme="minorHAnsi" w:hAnsiTheme="minorHAnsi" w:cstheme="minorHAnsi"/>
          <w:sz w:val="22"/>
          <w:szCs w:val="22"/>
          <w:lang w:val="en-GB"/>
        </w:rPr>
        <w:t>vrijedno</w:t>
      </w:r>
      <w:r w:rsidRPr="00DA4A99">
        <w:rPr>
          <w:rFonts w:asciiTheme="minorHAnsi" w:hAnsiTheme="minorHAnsi" w:cstheme="minorHAnsi"/>
          <w:sz w:val="22"/>
          <w:szCs w:val="22"/>
          <w:lang w:val="en-GB"/>
        </w:rPr>
        <w:t>sti/klastera, uključujući:</w:t>
      </w:r>
    </w:p>
    <w:p w14:paraId="4B5F7F68" w14:textId="77777777" w:rsidR="00492886" w:rsidRPr="00DA4A99" w:rsidRDefault="00492886" w:rsidP="00492886">
      <w:pPr>
        <w:jc w:val="both"/>
        <w:rPr>
          <w:rFonts w:asciiTheme="minorHAnsi" w:hAnsiTheme="minorHAnsi" w:cstheme="minorHAnsi"/>
          <w:sz w:val="22"/>
          <w:szCs w:val="22"/>
          <w:lang w:val="en-GB"/>
        </w:rPr>
      </w:pPr>
    </w:p>
    <w:p w14:paraId="29A78FAA" w14:textId="7A85D47C" w:rsidR="00492886" w:rsidRPr="00DA4A99" w:rsidRDefault="00492886" w:rsidP="00492886">
      <w:pPr>
        <w:jc w:val="both"/>
        <w:rPr>
          <w:rFonts w:asciiTheme="minorHAnsi" w:hAnsiTheme="minorHAnsi" w:cstheme="minorHAnsi"/>
          <w:sz w:val="22"/>
          <w:szCs w:val="22"/>
          <w:lang w:val="en-GB"/>
        </w:rPr>
      </w:pPr>
      <w:r w:rsidRPr="00DA4A99">
        <w:rPr>
          <w:rFonts w:asciiTheme="minorHAnsi" w:hAnsiTheme="minorHAnsi" w:cstheme="minorHAnsi"/>
          <w:sz w:val="22"/>
          <w:szCs w:val="22"/>
          <w:lang w:val="en-GB"/>
        </w:rPr>
        <w:lastRenderedPageBreak/>
        <w:t xml:space="preserve">• teritorija lokalne zajednice u svakoj od opština sa najvećim potencijalom za razvoj klastera lanca </w:t>
      </w:r>
      <w:r w:rsidR="00EE56AD" w:rsidRPr="00DA4A99">
        <w:rPr>
          <w:rFonts w:asciiTheme="minorHAnsi" w:hAnsiTheme="minorHAnsi" w:cstheme="minorHAnsi"/>
          <w:sz w:val="22"/>
          <w:szCs w:val="22"/>
          <w:lang w:val="en-GB"/>
        </w:rPr>
        <w:t>vrijedno</w:t>
      </w:r>
      <w:r w:rsidRPr="00DA4A99">
        <w:rPr>
          <w:rFonts w:asciiTheme="minorHAnsi" w:hAnsiTheme="minorHAnsi" w:cstheme="minorHAnsi"/>
          <w:sz w:val="22"/>
          <w:szCs w:val="22"/>
          <w:lang w:val="en-GB"/>
        </w:rPr>
        <w:t xml:space="preserve">sti, na osnovu predloženih kriterijuma; </w:t>
      </w:r>
    </w:p>
    <w:p w14:paraId="1C3F2482" w14:textId="4F036380" w:rsidR="00492886" w:rsidRPr="00DA4A99" w:rsidRDefault="00492886" w:rsidP="00492886">
      <w:pPr>
        <w:jc w:val="both"/>
        <w:rPr>
          <w:rFonts w:asciiTheme="minorHAnsi" w:hAnsiTheme="minorHAnsi" w:cstheme="minorHAnsi"/>
          <w:sz w:val="22"/>
          <w:szCs w:val="22"/>
          <w:lang w:val="en-GB"/>
        </w:rPr>
      </w:pPr>
      <w:r w:rsidRPr="00DA4A99">
        <w:rPr>
          <w:rFonts w:asciiTheme="minorHAnsi" w:hAnsiTheme="minorHAnsi" w:cstheme="minorHAnsi"/>
          <w:sz w:val="22"/>
          <w:szCs w:val="22"/>
          <w:lang w:val="en-GB"/>
        </w:rPr>
        <w:t xml:space="preserve">• identifikaciju ključnih uskih grla unutar lanca </w:t>
      </w:r>
      <w:r w:rsidR="00EE56AD" w:rsidRPr="00DA4A99">
        <w:rPr>
          <w:rFonts w:asciiTheme="minorHAnsi" w:hAnsiTheme="minorHAnsi" w:cstheme="minorHAnsi"/>
          <w:sz w:val="22"/>
          <w:szCs w:val="22"/>
          <w:lang w:val="en-GB"/>
        </w:rPr>
        <w:t>vrijedno</w:t>
      </w:r>
      <w:r w:rsidRPr="00DA4A99">
        <w:rPr>
          <w:rFonts w:asciiTheme="minorHAnsi" w:hAnsiTheme="minorHAnsi" w:cstheme="minorHAnsi"/>
          <w:sz w:val="22"/>
          <w:szCs w:val="22"/>
          <w:lang w:val="en-GB"/>
        </w:rPr>
        <w:t>sti;</w:t>
      </w:r>
    </w:p>
    <w:p w14:paraId="3D684819" w14:textId="2DC0A08B" w:rsidR="00492886" w:rsidRPr="00DA4A99" w:rsidRDefault="00492886" w:rsidP="00492886">
      <w:pPr>
        <w:jc w:val="both"/>
        <w:rPr>
          <w:rFonts w:asciiTheme="minorHAnsi" w:hAnsiTheme="minorHAnsi" w:cstheme="minorHAnsi"/>
          <w:sz w:val="22"/>
          <w:szCs w:val="22"/>
          <w:lang w:val="en-GB"/>
        </w:rPr>
      </w:pPr>
      <w:r w:rsidRPr="00DA4A99">
        <w:rPr>
          <w:rFonts w:asciiTheme="minorHAnsi" w:hAnsiTheme="minorHAnsi" w:cstheme="minorHAnsi"/>
          <w:sz w:val="22"/>
          <w:szCs w:val="22"/>
          <w:lang w:val="en-GB"/>
        </w:rPr>
        <w:t xml:space="preserve">• </w:t>
      </w:r>
      <w:r w:rsidR="00EE56AD" w:rsidRPr="00DA4A99">
        <w:rPr>
          <w:rFonts w:asciiTheme="minorHAnsi" w:hAnsiTheme="minorHAnsi" w:cstheme="minorHAnsi"/>
          <w:sz w:val="22"/>
          <w:szCs w:val="22"/>
          <w:lang w:val="en-GB"/>
        </w:rPr>
        <w:t>procjen</w:t>
      </w:r>
      <w:r w:rsidRPr="00DA4A99">
        <w:rPr>
          <w:rFonts w:asciiTheme="minorHAnsi" w:hAnsiTheme="minorHAnsi" w:cstheme="minorHAnsi"/>
          <w:sz w:val="22"/>
          <w:szCs w:val="22"/>
          <w:lang w:val="en-GB"/>
        </w:rPr>
        <w:t>a potencijalnih rizika od nestabilnosti tržišta u narednih pet godina;</w:t>
      </w:r>
    </w:p>
    <w:p w14:paraId="64A2BBC0" w14:textId="744EBB8A" w:rsidR="00492886" w:rsidRPr="00DA4A99" w:rsidRDefault="00492886" w:rsidP="00492886">
      <w:pPr>
        <w:jc w:val="both"/>
        <w:rPr>
          <w:rFonts w:asciiTheme="minorHAnsi" w:hAnsiTheme="minorHAnsi" w:cstheme="minorHAnsi"/>
          <w:sz w:val="22"/>
          <w:szCs w:val="22"/>
          <w:lang w:val="en-GB"/>
        </w:rPr>
      </w:pPr>
      <w:r w:rsidRPr="00DA4A99">
        <w:rPr>
          <w:rFonts w:asciiTheme="minorHAnsi" w:hAnsiTheme="minorHAnsi" w:cstheme="minorHAnsi"/>
          <w:sz w:val="22"/>
          <w:szCs w:val="22"/>
          <w:lang w:val="en-GB"/>
        </w:rPr>
        <w:t xml:space="preserve">• </w:t>
      </w:r>
      <w:r w:rsidR="00EE56AD" w:rsidRPr="00DA4A99">
        <w:rPr>
          <w:rFonts w:asciiTheme="minorHAnsi" w:hAnsiTheme="minorHAnsi" w:cstheme="minorHAnsi"/>
          <w:sz w:val="22"/>
          <w:szCs w:val="22"/>
          <w:lang w:val="en-GB"/>
        </w:rPr>
        <w:t>procjen</w:t>
      </w:r>
      <w:r w:rsidRPr="00DA4A99">
        <w:rPr>
          <w:rFonts w:asciiTheme="minorHAnsi" w:hAnsiTheme="minorHAnsi" w:cstheme="minorHAnsi"/>
          <w:sz w:val="22"/>
          <w:szCs w:val="22"/>
          <w:lang w:val="en-GB"/>
        </w:rPr>
        <w:t>a mogućnosti rasta u sektoru u narednih pet godina;</w:t>
      </w:r>
    </w:p>
    <w:p w14:paraId="52099854" w14:textId="77777777" w:rsidR="00492886" w:rsidRPr="00DA4A99" w:rsidRDefault="00492886" w:rsidP="00492886">
      <w:pPr>
        <w:jc w:val="both"/>
        <w:rPr>
          <w:rFonts w:asciiTheme="minorHAnsi" w:hAnsiTheme="minorHAnsi" w:cstheme="minorHAnsi"/>
          <w:sz w:val="22"/>
          <w:szCs w:val="22"/>
          <w:lang w:val="en-GB"/>
        </w:rPr>
      </w:pPr>
      <w:r w:rsidRPr="00DA4A99">
        <w:rPr>
          <w:rFonts w:asciiTheme="minorHAnsi" w:hAnsiTheme="minorHAnsi" w:cstheme="minorHAnsi"/>
          <w:sz w:val="22"/>
          <w:szCs w:val="22"/>
          <w:lang w:val="en-GB"/>
        </w:rPr>
        <w:t>• potencijalni broj domaćinstava koja imaju koristi;</w:t>
      </w:r>
    </w:p>
    <w:p w14:paraId="5525B7B7" w14:textId="77777777" w:rsidR="00492886" w:rsidRPr="00DA4A99" w:rsidRDefault="00492886" w:rsidP="00492886">
      <w:pPr>
        <w:jc w:val="both"/>
        <w:rPr>
          <w:rFonts w:asciiTheme="minorHAnsi" w:hAnsiTheme="minorHAnsi" w:cstheme="minorHAnsi"/>
          <w:sz w:val="22"/>
          <w:szCs w:val="22"/>
          <w:lang w:val="en-GB"/>
        </w:rPr>
      </w:pPr>
      <w:r w:rsidRPr="00DA4A99">
        <w:rPr>
          <w:rFonts w:asciiTheme="minorHAnsi" w:hAnsiTheme="minorHAnsi" w:cstheme="minorHAnsi"/>
          <w:sz w:val="22"/>
          <w:szCs w:val="22"/>
          <w:lang w:val="en-GB"/>
        </w:rPr>
        <w:t>• aspekti specifični za pol i uzrast;</w:t>
      </w:r>
    </w:p>
    <w:p w14:paraId="2305C239" w14:textId="1F89A8D0" w:rsidR="00492886" w:rsidRPr="00DA4A99" w:rsidRDefault="00492886" w:rsidP="00492886">
      <w:pPr>
        <w:jc w:val="both"/>
        <w:rPr>
          <w:rFonts w:asciiTheme="minorHAnsi" w:hAnsiTheme="minorHAnsi" w:cstheme="minorHAnsi"/>
          <w:sz w:val="22"/>
          <w:szCs w:val="22"/>
          <w:lang w:val="en-GB"/>
        </w:rPr>
      </w:pPr>
      <w:r w:rsidRPr="00DA4A99">
        <w:rPr>
          <w:rFonts w:asciiTheme="minorHAnsi" w:hAnsiTheme="minorHAnsi" w:cstheme="minorHAnsi"/>
          <w:sz w:val="22"/>
          <w:szCs w:val="22"/>
          <w:lang w:val="en-GB"/>
        </w:rPr>
        <w:t xml:space="preserve">• uloga i odgovornosti žena i mladih u analiziranim lancima </w:t>
      </w:r>
      <w:r w:rsidR="00EE56AD" w:rsidRPr="00DA4A99">
        <w:rPr>
          <w:rFonts w:asciiTheme="minorHAnsi" w:hAnsiTheme="minorHAnsi" w:cstheme="minorHAnsi"/>
          <w:sz w:val="22"/>
          <w:szCs w:val="22"/>
          <w:lang w:val="en-GB"/>
        </w:rPr>
        <w:t>vrijedno</w:t>
      </w:r>
      <w:r w:rsidRPr="00DA4A99">
        <w:rPr>
          <w:rFonts w:asciiTheme="minorHAnsi" w:hAnsiTheme="minorHAnsi" w:cstheme="minorHAnsi"/>
          <w:sz w:val="22"/>
          <w:szCs w:val="22"/>
          <w:lang w:val="en-GB"/>
        </w:rPr>
        <w:t>sti;</w:t>
      </w:r>
    </w:p>
    <w:p w14:paraId="2EF8B6E9" w14:textId="77777777" w:rsidR="00492886" w:rsidRPr="00DA4A99" w:rsidRDefault="00492886" w:rsidP="00492886">
      <w:pPr>
        <w:jc w:val="both"/>
        <w:rPr>
          <w:rFonts w:asciiTheme="minorHAnsi" w:hAnsiTheme="minorHAnsi" w:cstheme="minorHAnsi"/>
          <w:sz w:val="22"/>
          <w:szCs w:val="22"/>
          <w:lang w:val="en-GB"/>
        </w:rPr>
      </w:pPr>
      <w:r w:rsidRPr="00DA4A99">
        <w:rPr>
          <w:rFonts w:asciiTheme="minorHAnsi" w:hAnsiTheme="minorHAnsi" w:cstheme="minorHAnsi"/>
          <w:sz w:val="22"/>
          <w:szCs w:val="22"/>
          <w:lang w:val="en-GB"/>
        </w:rPr>
        <w:t>• radna snaga žena i mladih u sektoru, kako bi se sagledao polno-dobni sastav u oblasti proizvodnje; jasna identifikacija mogućnosti za stvaranje prihoda, zapošljavanja i preduzetništva za grupe i organizacije koje vode žene i mladi;</w:t>
      </w:r>
    </w:p>
    <w:p w14:paraId="168DD6F3" w14:textId="77777777" w:rsidR="00492886" w:rsidRPr="00DA4A99" w:rsidRDefault="00492886" w:rsidP="00492886">
      <w:pPr>
        <w:jc w:val="both"/>
        <w:rPr>
          <w:rFonts w:asciiTheme="minorHAnsi" w:hAnsiTheme="minorHAnsi" w:cstheme="minorHAnsi"/>
          <w:sz w:val="22"/>
          <w:szCs w:val="22"/>
          <w:lang w:val="en-GB"/>
        </w:rPr>
      </w:pPr>
      <w:r w:rsidRPr="00DA4A99">
        <w:rPr>
          <w:rFonts w:asciiTheme="minorHAnsi" w:hAnsiTheme="minorHAnsi" w:cstheme="minorHAnsi"/>
          <w:sz w:val="22"/>
          <w:szCs w:val="22"/>
          <w:lang w:val="en-GB"/>
        </w:rPr>
        <w:t>• socijalni aspekt;</w:t>
      </w:r>
    </w:p>
    <w:p w14:paraId="5A7BD4A2" w14:textId="3A1B31F6" w:rsidR="00492886" w:rsidRPr="00DA4A99" w:rsidRDefault="00492886" w:rsidP="00492886">
      <w:pPr>
        <w:jc w:val="both"/>
        <w:rPr>
          <w:rFonts w:asciiTheme="minorHAnsi" w:hAnsiTheme="minorHAnsi" w:cstheme="minorHAnsi"/>
          <w:sz w:val="22"/>
          <w:szCs w:val="22"/>
          <w:lang w:val="en-GB"/>
        </w:rPr>
      </w:pPr>
      <w:r w:rsidRPr="00DA4A99">
        <w:rPr>
          <w:rFonts w:asciiTheme="minorHAnsi" w:hAnsiTheme="minorHAnsi" w:cstheme="minorHAnsi"/>
          <w:sz w:val="22"/>
          <w:szCs w:val="22"/>
          <w:lang w:val="en-GB"/>
        </w:rPr>
        <w:t xml:space="preserve">• drugi potencijalni lanci </w:t>
      </w:r>
      <w:r w:rsidR="00EE56AD" w:rsidRPr="00DA4A99">
        <w:rPr>
          <w:rFonts w:asciiTheme="minorHAnsi" w:hAnsiTheme="minorHAnsi" w:cstheme="minorHAnsi"/>
          <w:sz w:val="22"/>
          <w:szCs w:val="22"/>
          <w:lang w:val="en-GB"/>
        </w:rPr>
        <w:t>vrijedno</w:t>
      </w:r>
      <w:r w:rsidRPr="00DA4A99">
        <w:rPr>
          <w:rFonts w:asciiTheme="minorHAnsi" w:hAnsiTheme="minorHAnsi" w:cstheme="minorHAnsi"/>
          <w:sz w:val="22"/>
          <w:szCs w:val="22"/>
          <w:lang w:val="en-GB"/>
        </w:rPr>
        <w:t>sti koje treba podržati;</w:t>
      </w:r>
    </w:p>
    <w:p w14:paraId="687098E3" w14:textId="5B993912" w:rsidR="00492886" w:rsidRPr="00DA4A99" w:rsidRDefault="00492886" w:rsidP="00492886">
      <w:pPr>
        <w:jc w:val="both"/>
        <w:rPr>
          <w:rFonts w:asciiTheme="minorHAnsi" w:hAnsiTheme="minorHAnsi" w:cstheme="minorHAnsi"/>
          <w:sz w:val="22"/>
          <w:szCs w:val="22"/>
          <w:lang w:val="en-GB"/>
        </w:rPr>
      </w:pPr>
      <w:r w:rsidRPr="00DA4A99">
        <w:rPr>
          <w:rFonts w:asciiTheme="minorHAnsi" w:hAnsiTheme="minorHAnsi" w:cstheme="minorHAnsi"/>
          <w:sz w:val="22"/>
          <w:szCs w:val="22"/>
          <w:lang w:val="en-GB"/>
        </w:rPr>
        <w:t>• ključna ekološka i klimatska ograničenja, itd...</w:t>
      </w:r>
    </w:p>
    <w:p w14:paraId="7B6FE073" w14:textId="77777777" w:rsidR="00492886" w:rsidRPr="00DA4A99" w:rsidRDefault="00492886" w:rsidP="006963DA">
      <w:pPr>
        <w:jc w:val="both"/>
        <w:rPr>
          <w:rFonts w:asciiTheme="minorHAnsi" w:hAnsiTheme="minorHAnsi" w:cstheme="minorHAnsi"/>
          <w:sz w:val="22"/>
          <w:szCs w:val="22"/>
          <w:lang w:val="en-GB"/>
        </w:rPr>
      </w:pPr>
    </w:p>
    <w:p w14:paraId="1E810646" w14:textId="3B0FBA2F" w:rsidR="00492886" w:rsidRPr="00DA4A99" w:rsidRDefault="00492886" w:rsidP="00D604D0">
      <w:pPr>
        <w:jc w:val="both"/>
        <w:rPr>
          <w:rFonts w:asciiTheme="minorHAnsi" w:hAnsiTheme="minorHAnsi" w:cstheme="minorHAnsi"/>
          <w:sz w:val="22"/>
          <w:szCs w:val="22"/>
          <w:lang w:val="en-GB"/>
        </w:rPr>
      </w:pPr>
      <w:bookmarkStart w:id="0" w:name="_Hlk189568678"/>
      <w:r w:rsidRPr="00DA4A99">
        <w:rPr>
          <w:rFonts w:asciiTheme="minorHAnsi" w:hAnsiTheme="minorHAnsi" w:cstheme="minorHAnsi"/>
          <w:sz w:val="22"/>
          <w:szCs w:val="22"/>
          <w:lang w:val="en-GB"/>
        </w:rPr>
        <w:t xml:space="preserve">Ekspert za mapiranje će definisati i specifične kriterijume/pragove za primarnu ciljnu grupu projekta, zadržavajući kriterijume iz prethodnog projekta za sektor stočarstva, gde se primarnom ciljnom grupom smatraju gazdinstva sa do 3 uslovna grla, a zasadne površine do 3.000m2 kada je u pitanju jagodičasto voće. Prag za potencijalne nove lance </w:t>
      </w:r>
      <w:r w:rsidR="00EE56AD" w:rsidRPr="00DA4A99">
        <w:rPr>
          <w:rFonts w:asciiTheme="minorHAnsi" w:hAnsiTheme="minorHAnsi" w:cstheme="minorHAnsi"/>
          <w:sz w:val="22"/>
          <w:szCs w:val="22"/>
          <w:lang w:val="en-GB"/>
        </w:rPr>
        <w:t>vrijedno</w:t>
      </w:r>
      <w:r w:rsidRPr="00DA4A99">
        <w:rPr>
          <w:rFonts w:asciiTheme="minorHAnsi" w:hAnsiTheme="minorHAnsi" w:cstheme="minorHAnsi"/>
          <w:sz w:val="22"/>
          <w:szCs w:val="22"/>
          <w:lang w:val="en-GB"/>
        </w:rPr>
        <w:t xml:space="preserve">sti biće zasnovan na predloženim kriterijumima, koji ostaju ispod praga postavljenog za postojeće subvencije MPŠV. Na ovaj način će se utvrditi kriterijumi za pristup Javnom pozivu za podršku povećanju primarne proizvodnje, za odabrani lanac </w:t>
      </w:r>
      <w:r w:rsidR="00EE56AD" w:rsidRPr="00DA4A99">
        <w:rPr>
          <w:rFonts w:asciiTheme="minorHAnsi" w:hAnsiTheme="minorHAnsi" w:cstheme="minorHAnsi"/>
          <w:sz w:val="22"/>
          <w:szCs w:val="22"/>
          <w:lang w:val="en-GB"/>
        </w:rPr>
        <w:t>vrijedno</w:t>
      </w:r>
      <w:r w:rsidRPr="00DA4A99">
        <w:rPr>
          <w:rFonts w:asciiTheme="minorHAnsi" w:hAnsiTheme="minorHAnsi" w:cstheme="minorHAnsi"/>
          <w:sz w:val="22"/>
          <w:szCs w:val="22"/>
          <w:lang w:val="en-GB"/>
        </w:rPr>
        <w:t xml:space="preserve">sti, i uključiti preporuke u vezi sa relevantnom opremom/materijalima za podršku. Sledeće treba uzeti u obzir kao početnu tačku i potvrditi tokom procesa mapiranja: </w:t>
      </w:r>
    </w:p>
    <w:p w14:paraId="56DA7396" w14:textId="77777777" w:rsidR="00492886" w:rsidRPr="00DA4A99" w:rsidRDefault="00492886" w:rsidP="00AF6877">
      <w:pPr>
        <w:ind w:firstLine="720"/>
        <w:jc w:val="both"/>
        <w:rPr>
          <w:rFonts w:asciiTheme="minorHAnsi" w:hAnsiTheme="minorHAnsi" w:cstheme="minorHAnsi"/>
          <w:sz w:val="22"/>
          <w:szCs w:val="22"/>
          <w:lang w:val="en-GB"/>
        </w:rPr>
      </w:pPr>
      <w:r w:rsidRPr="00DA4A99">
        <w:rPr>
          <w:rFonts w:asciiTheme="minorHAnsi" w:hAnsiTheme="minorHAnsi" w:cstheme="minorHAnsi"/>
          <w:sz w:val="22"/>
          <w:szCs w:val="22"/>
          <w:lang w:val="en-GB"/>
        </w:rPr>
        <w:t>- stočni fond: ≤3 stočne jedinice LU (krave, ovce, koze);</w:t>
      </w:r>
    </w:p>
    <w:p w14:paraId="15911843" w14:textId="77777777" w:rsidR="00492886" w:rsidRPr="00DA4A99" w:rsidRDefault="00492886" w:rsidP="00AF6877">
      <w:pPr>
        <w:ind w:firstLine="720"/>
        <w:jc w:val="both"/>
        <w:rPr>
          <w:rFonts w:asciiTheme="minorHAnsi" w:hAnsiTheme="minorHAnsi" w:cstheme="minorHAnsi"/>
          <w:sz w:val="22"/>
          <w:szCs w:val="22"/>
          <w:lang w:val="en-GB"/>
        </w:rPr>
      </w:pPr>
      <w:r w:rsidRPr="00DA4A99">
        <w:rPr>
          <w:rFonts w:asciiTheme="minorHAnsi" w:hAnsiTheme="minorHAnsi" w:cstheme="minorHAnsi"/>
          <w:sz w:val="22"/>
          <w:szCs w:val="22"/>
          <w:lang w:val="en-GB"/>
        </w:rPr>
        <w:t>- gajeno bobičasto voće (aronija, borovnica, jagoda, kupina, malina, ribizla): ≤3.000m2;</w:t>
      </w:r>
    </w:p>
    <w:p w14:paraId="7A5C82DA" w14:textId="77777777" w:rsidR="00492886" w:rsidRPr="00DA4A99" w:rsidRDefault="00492886" w:rsidP="00AF6877">
      <w:pPr>
        <w:ind w:firstLine="720"/>
        <w:jc w:val="both"/>
        <w:rPr>
          <w:rFonts w:asciiTheme="minorHAnsi" w:hAnsiTheme="minorHAnsi" w:cstheme="minorHAnsi"/>
          <w:sz w:val="22"/>
          <w:szCs w:val="22"/>
          <w:lang w:val="en-GB"/>
        </w:rPr>
      </w:pPr>
      <w:r w:rsidRPr="00DA4A99">
        <w:rPr>
          <w:rFonts w:asciiTheme="minorHAnsi" w:hAnsiTheme="minorHAnsi" w:cstheme="minorHAnsi"/>
          <w:sz w:val="22"/>
          <w:szCs w:val="22"/>
          <w:lang w:val="en-GB"/>
        </w:rPr>
        <w:t>- kontinentalne voćke (jabuka, kruška, šljiva, dunja, višnja, trešnja): ≤3.000m2;</w:t>
      </w:r>
    </w:p>
    <w:p w14:paraId="4A14CE18" w14:textId="77777777" w:rsidR="00492886" w:rsidRPr="00DA4A99" w:rsidRDefault="00492886" w:rsidP="00AF6877">
      <w:pPr>
        <w:ind w:firstLine="720"/>
        <w:jc w:val="both"/>
        <w:rPr>
          <w:rFonts w:asciiTheme="minorHAnsi" w:hAnsiTheme="minorHAnsi" w:cstheme="minorHAnsi"/>
          <w:sz w:val="22"/>
          <w:szCs w:val="22"/>
          <w:lang w:val="en-GB"/>
        </w:rPr>
      </w:pPr>
      <w:r w:rsidRPr="00DA4A99">
        <w:rPr>
          <w:rFonts w:asciiTheme="minorHAnsi" w:hAnsiTheme="minorHAnsi" w:cstheme="minorHAnsi"/>
          <w:sz w:val="22"/>
          <w:szCs w:val="22"/>
          <w:lang w:val="en-GB"/>
        </w:rPr>
        <w:t>- povrće (beli luk, kupus, pasulj, paprika, ostalo povrće): ≤5.000m2;</w:t>
      </w:r>
    </w:p>
    <w:p w14:paraId="1B3353F3" w14:textId="755628B9" w:rsidR="00492886" w:rsidRPr="00DA4A99" w:rsidRDefault="00492886" w:rsidP="00AF6877">
      <w:pPr>
        <w:ind w:firstLine="720"/>
        <w:jc w:val="both"/>
        <w:rPr>
          <w:rFonts w:asciiTheme="minorHAnsi" w:hAnsiTheme="minorHAnsi" w:cstheme="minorHAnsi"/>
          <w:sz w:val="22"/>
          <w:szCs w:val="22"/>
          <w:lang w:val="en-GB"/>
        </w:rPr>
      </w:pPr>
      <w:r w:rsidRPr="00DA4A99">
        <w:rPr>
          <w:rFonts w:asciiTheme="minorHAnsi" w:hAnsiTheme="minorHAnsi" w:cstheme="minorHAnsi"/>
          <w:sz w:val="22"/>
          <w:szCs w:val="22"/>
          <w:lang w:val="en-GB"/>
        </w:rPr>
        <w:t>- konzumni krompir: ≤10.000m2;</w:t>
      </w:r>
    </w:p>
    <w:p w14:paraId="11B199BB" w14:textId="1B2853F7" w:rsidR="008743AA" w:rsidRPr="00DA4A99" w:rsidRDefault="00492886" w:rsidP="00AF6877">
      <w:pPr>
        <w:ind w:firstLine="720"/>
        <w:jc w:val="both"/>
        <w:rPr>
          <w:rFonts w:asciiTheme="minorHAnsi" w:hAnsiTheme="minorHAnsi" w:cstheme="minorHAnsi"/>
          <w:sz w:val="22"/>
          <w:szCs w:val="22"/>
          <w:lang w:val="en-GB"/>
        </w:rPr>
      </w:pPr>
      <w:r w:rsidRPr="00DA4A99">
        <w:rPr>
          <w:rFonts w:asciiTheme="minorHAnsi" w:hAnsiTheme="minorHAnsi" w:cstheme="minorHAnsi"/>
          <w:sz w:val="22"/>
          <w:szCs w:val="22"/>
          <w:lang w:val="en-GB"/>
        </w:rPr>
        <w:t>- žitarice (pšenica, kukuruz, heljda, ječam, ovas, raž): ≤10.000m2.</w:t>
      </w:r>
    </w:p>
    <w:p w14:paraId="1EA59EF0" w14:textId="77777777" w:rsidR="00492886" w:rsidRPr="00DA4A99" w:rsidRDefault="00492886" w:rsidP="00492886">
      <w:pPr>
        <w:rPr>
          <w:rFonts w:asciiTheme="minorHAnsi" w:hAnsiTheme="minorHAnsi" w:cstheme="minorHAnsi"/>
          <w:sz w:val="22"/>
          <w:szCs w:val="22"/>
          <w:lang w:val="en-GB"/>
        </w:rPr>
      </w:pPr>
    </w:p>
    <w:bookmarkEnd w:id="0"/>
    <w:p w14:paraId="4CCEC371" w14:textId="3AD726B8" w:rsidR="006963DA" w:rsidRDefault="00492886" w:rsidP="006963DA">
      <w:pPr>
        <w:jc w:val="both"/>
        <w:rPr>
          <w:rFonts w:asciiTheme="minorHAnsi" w:hAnsiTheme="minorHAnsi" w:cstheme="minorHAnsi"/>
          <w:sz w:val="22"/>
          <w:szCs w:val="22"/>
          <w:lang w:val="en-GB"/>
        </w:rPr>
      </w:pPr>
      <w:r w:rsidRPr="00DA4A99">
        <w:rPr>
          <w:rFonts w:asciiTheme="minorHAnsi" w:hAnsiTheme="minorHAnsi" w:cstheme="minorHAnsi"/>
          <w:sz w:val="22"/>
          <w:szCs w:val="22"/>
          <w:lang w:val="en-GB"/>
        </w:rPr>
        <w:t xml:space="preserve">U saradnji sa </w:t>
      </w:r>
      <w:r w:rsidR="00D604D0" w:rsidRPr="00DA4A99">
        <w:rPr>
          <w:rFonts w:asciiTheme="minorHAnsi" w:hAnsiTheme="minorHAnsi" w:cstheme="minorHAnsi"/>
          <w:sz w:val="22"/>
          <w:szCs w:val="22"/>
          <w:lang w:val="en-GB"/>
        </w:rPr>
        <w:t xml:space="preserve">PCU </w:t>
      </w:r>
      <w:r w:rsidRPr="00DA4A99">
        <w:rPr>
          <w:rFonts w:asciiTheme="minorHAnsi" w:hAnsiTheme="minorHAnsi" w:cstheme="minorHAnsi"/>
          <w:sz w:val="22"/>
          <w:szCs w:val="22"/>
          <w:lang w:val="en-GB"/>
        </w:rPr>
        <w:t>timom</w:t>
      </w:r>
      <w:r w:rsidR="00D604D0" w:rsidRPr="00DA4A99">
        <w:rPr>
          <w:rFonts w:asciiTheme="minorHAnsi" w:hAnsiTheme="minorHAnsi" w:cstheme="minorHAnsi"/>
          <w:sz w:val="22"/>
          <w:szCs w:val="22"/>
          <w:lang w:val="en-GB"/>
        </w:rPr>
        <w:t>,</w:t>
      </w:r>
      <w:r w:rsidRPr="00DA4A99">
        <w:rPr>
          <w:rFonts w:asciiTheme="minorHAnsi" w:hAnsiTheme="minorHAnsi" w:cstheme="minorHAnsi"/>
          <w:sz w:val="22"/>
          <w:szCs w:val="22"/>
          <w:lang w:val="en-GB"/>
        </w:rPr>
        <w:t xml:space="preserve"> lokalni </w:t>
      </w:r>
      <w:r w:rsidR="00DA4A99">
        <w:rPr>
          <w:rFonts w:asciiTheme="minorHAnsi" w:hAnsiTheme="minorHAnsi" w:cstheme="minorHAnsi"/>
          <w:sz w:val="22"/>
          <w:szCs w:val="22"/>
          <w:lang w:val="en-GB"/>
        </w:rPr>
        <w:t>eksperti</w:t>
      </w:r>
      <w:r w:rsidRPr="00DA4A99">
        <w:rPr>
          <w:rFonts w:asciiTheme="minorHAnsi" w:hAnsiTheme="minorHAnsi" w:cstheme="minorHAnsi"/>
          <w:sz w:val="22"/>
          <w:szCs w:val="22"/>
          <w:lang w:val="en-GB"/>
        </w:rPr>
        <w:t xml:space="preserve"> iz navedenih poljoprivrednih oblasti radiće na mapiranju ukupnih aktivnosti, aktera i odnosa između učesnika u lancu </w:t>
      </w:r>
      <w:r w:rsidR="00EE56AD" w:rsidRPr="00DA4A99">
        <w:rPr>
          <w:rFonts w:asciiTheme="minorHAnsi" w:hAnsiTheme="minorHAnsi" w:cstheme="minorHAnsi"/>
          <w:sz w:val="22"/>
          <w:szCs w:val="22"/>
          <w:lang w:val="en-GB"/>
        </w:rPr>
        <w:t>vrijedno</w:t>
      </w:r>
      <w:r w:rsidRPr="00DA4A99">
        <w:rPr>
          <w:rFonts w:asciiTheme="minorHAnsi" w:hAnsiTheme="minorHAnsi" w:cstheme="minorHAnsi"/>
          <w:sz w:val="22"/>
          <w:szCs w:val="22"/>
          <w:lang w:val="en-GB"/>
        </w:rPr>
        <w:t>sti i njihovih interakcija, kao i na proc</w:t>
      </w:r>
      <w:r w:rsidR="00D604D0" w:rsidRPr="00DA4A99">
        <w:rPr>
          <w:rFonts w:asciiTheme="minorHAnsi" w:hAnsiTheme="minorHAnsi" w:cstheme="minorHAnsi"/>
          <w:sz w:val="22"/>
          <w:szCs w:val="22"/>
          <w:lang w:val="en-GB"/>
        </w:rPr>
        <w:t>j</w:t>
      </w:r>
      <w:r w:rsidRPr="00DA4A99">
        <w:rPr>
          <w:rFonts w:asciiTheme="minorHAnsi" w:hAnsiTheme="minorHAnsi" w:cstheme="minorHAnsi"/>
          <w:sz w:val="22"/>
          <w:szCs w:val="22"/>
          <w:lang w:val="en-GB"/>
        </w:rPr>
        <w:t xml:space="preserve">eni njihove klimatske ugroženosti i potencijala za prilagođavanje i poboljšanju otpornosti na klimatske </w:t>
      </w:r>
      <w:r w:rsidR="00EB5A1C">
        <w:rPr>
          <w:rFonts w:asciiTheme="minorHAnsi" w:hAnsiTheme="minorHAnsi" w:cstheme="minorHAnsi"/>
          <w:sz w:val="22"/>
          <w:szCs w:val="22"/>
          <w:lang w:val="en-GB"/>
        </w:rPr>
        <w:t>promjen</w:t>
      </w:r>
      <w:r w:rsidRPr="00DA4A99">
        <w:rPr>
          <w:rFonts w:asciiTheme="minorHAnsi" w:hAnsiTheme="minorHAnsi" w:cstheme="minorHAnsi"/>
          <w:sz w:val="22"/>
          <w:szCs w:val="22"/>
          <w:lang w:val="en-GB"/>
        </w:rPr>
        <w:t xml:space="preserve">e iz oblasti za koje su angažovani. Pored rada sa projektnim timom Gora, u cilju obezbeđivanja kvalitetne analize i mapiranja, </w:t>
      </w:r>
      <w:r w:rsidR="00DA4A99">
        <w:rPr>
          <w:rFonts w:asciiTheme="minorHAnsi" w:hAnsiTheme="minorHAnsi" w:cstheme="minorHAnsi"/>
          <w:sz w:val="22"/>
          <w:szCs w:val="22"/>
          <w:lang w:val="en-GB"/>
        </w:rPr>
        <w:t>eksperti</w:t>
      </w:r>
      <w:r w:rsidRPr="00DA4A99">
        <w:rPr>
          <w:rFonts w:asciiTheme="minorHAnsi" w:hAnsiTheme="minorHAnsi" w:cstheme="minorHAnsi"/>
          <w:sz w:val="22"/>
          <w:szCs w:val="22"/>
          <w:lang w:val="en-GB"/>
        </w:rPr>
        <w:t xml:space="preserve"> će intenzivno komunicirati sa timom Savetodavne službe iz oblasti ratarske proizvodnje i stočarstva Ministarstva poljoprivrede, šumarstva i vodoprivrede, kao i drugim relevantnim službama Ministarstva poljoprivrede, šumarstva i vodoprivrede; relevantne usluge jedinica lokalne samouprave, preduzetnika i poljoprivrednika, malih poljoprivrednih proizvođača, dobavljača opreme, mašina, sadnog materijala; kupci; udruženja i preduzeća iz oblasti poljoprivrede i ruralnog razvoja, kao i svi ostali potencijalni učesnici koji mogu biti uključeni u aktivnosti projekta.</w:t>
      </w:r>
    </w:p>
    <w:p w14:paraId="6AF52EB1" w14:textId="5B0D31F0" w:rsidR="00AF6877" w:rsidRDefault="00AF6877" w:rsidP="006963DA">
      <w:pPr>
        <w:jc w:val="both"/>
        <w:rPr>
          <w:rFonts w:asciiTheme="minorHAnsi" w:hAnsiTheme="minorHAnsi" w:cstheme="minorHAnsi"/>
          <w:sz w:val="22"/>
          <w:szCs w:val="22"/>
          <w:lang w:val="en-GB"/>
        </w:rPr>
      </w:pPr>
    </w:p>
    <w:p w14:paraId="2441A4EC" w14:textId="0560B852" w:rsidR="00AF6877" w:rsidRDefault="00AF6877" w:rsidP="006963DA">
      <w:pPr>
        <w:jc w:val="both"/>
        <w:rPr>
          <w:rFonts w:asciiTheme="minorHAnsi" w:hAnsiTheme="minorHAnsi" w:cstheme="minorHAnsi"/>
          <w:sz w:val="22"/>
          <w:szCs w:val="22"/>
          <w:lang w:val="en-GB"/>
        </w:rPr>
      </w:pPr>
    </w:p>
    <w:p w14:paraId="6A8BD94F" w14:textId="121C9C65" w:rsidR="00AF6877" w:rsidRDefault="00AF6877" w:rsidP="006963DA">
      <w:pPr>
        <w:jc w:val="both"/>
        <w:rPr>
          <w:rFonts w:asciiTheme="minorHAnsi" w:hAnsiTheme="minorHAnsi" w:cstheme="minorHAnsi"/>
          <w:sz w:val="22"/>
          <w:szCs w:val="22"/>
          <w:lang w:val="en-GB"/>
        </w:rPr>
      </w:pPr>
    </w:p>
    <w:p w14:paraId="6EA8895C" w14:textId="52AA70E0" w:rsidR="00AF6877" w:rsidRDefault="00AF6877" w:rsidP="006963DA">
      <w:pPr>
        <w:jc w:val="both"/>
        <w:rPr>
          <w:rFonts w:asciiTheme="minorHAnsi" w:hAnsiTheme="minorHAnsi" w:cstheme="minorHAnsi"/>
          <w:sz w:val="22"/>
          <w:szCs w:val="22"/>
          <w:lang w:val="en-GB"/>
        </w:rPr>
      </w:pPr>
    </w:p>
    <w:p w14:paraId="6FB93549" w14:textId="2F3E31A6" w:rsidR="00AF6877" w:rsidRDefault="00AF6877" w:rsidP="006963DA">
      <w:pPr>
        <w:jc w:val="both"/>
        <w:rPr>
          <w:rFonts w:asciiTheme="minorHAnsi" w:hAnsiTheme="minorHAnsi" w:cstheme="minorHAnsi"/>
          <w:sz w:val="22"/>
          <w:szCs w:val="22"/>
          <w:lang w:val="en-GB"/>
        </w:rPr>
      </w:pPr>
    </w:p>
    <w:p w14:paraId="0003782A" w14:textId="202581FB" w:rsidR="00AF6877" w:rsidRDefault="00AF6877" w:rsidP="006963DA">
      <w:pPr>
        <w:jc w:val="both"/>
        <w:rPr>
          <w:rFonts w:asciiTheme="minorHAnsi" w:hAnsiTheme="minorHAnsi" w:cstheme="minorHAnsi"/>
          <w:sz w:val="22"/>
          <w:szCs w:val="22"/>
          <w:lang w:val="en-GB"/>
        </w:rPr>
      </w:pPr>
    </w:p>
    <w:p w14:paraId="59F83FCB" w14:textId="77777777" w:rsidR="00AF6877" w:rsidRPr="00DA4A99" w:rsidRDefault="00AF6877" w:rsidP="006963DA">
      <w:pPr>
        <w:jc w:val="both"/>
        <w:rPr>
          <w:rFonts w:asciiTheme="minorHAnsi" w:hAnsiTheme="minorHAnsi" w:cstheme="minorHAnsi"/>
          <w:sz w:val="22"/>
          <w:szCs w:val="22"/>
          <w:lang w:val="en-GB"/>
        </w:rPr>
      </w:pPr>
    </w:p>
    <w:p w14:paraId="4685C7B6" w14:textId="77777777" w:rsidR="00492886" w:rsidRPr="00DA4A99" w:rsidRDefault="00492886" w:rsidP="006963DA">
      <w:pPr>
        <w:jc w:val="both"/>
        <w:rPr>
          <w:rFonts w:asciiTheme="minorHAnsi" w:hAnsiTheme="minorHAnsi" w:cstheme="minorHAnsi"/>
          <w:sz w:val="22"/>
          <w:szCs w:val="22"/>
          <w:lang w:val="en-GB"/>
        </w:rPr>
      </w:pPr>
    </w:p>
    <w:p w14:paraId="322D4F9F" w14:textId="77777777" w:rsidR="00D604D0" w:rsidRPr="00DA4A99" w:rsidRDefault="00D604D0" w:rsidP="00D604D0">
      <w:pPr>
        <w:jc w:val="both"/>
        <w:rPr>
          <w:rFonts w:asciiTheme="minorHAnsi" w:hAnsiTheme="minorHAnsi" w:cstheme="minorHAnsi"/>
          <w:sz w:val="22"/>
          <w:szCs w:val="22"/>
          <w:lang w:val="en-GB"/>
        </w:rPr>
      </w:pPr>
      <w:r w:rsidRPr="00DA4A99">
        <w:rPr>
          <w:rFonts w:asciiTheme="minorHAnsi" w:hAnsiTheme="minorHAnsi" w:cstheme="minorHAnsi"/>
          <w:sz w:val="22"/>
          <w:szCs w:val="22"/>
          <w:lang w:val="en-GB"/>
        </w:rPr>
        <w:lastRenderedPageBreak/>
        <w:t xml:space="preserve">Distribucija rada mapera biće prema tabeli ispod: </w:t>
      </w:r>
    </w:p>
    <w:p w14:paraId="0DA82145" w14:textId="035AFAE8" w:rsidR="00BF3382" w:rsidRPr="00DA4A99" w:rsidRDefault="00BF3382" w:rsidP="006963DA">
      <w:pPr>
        <w:jc w:val="both"/>
        <w:rPr>
          <w:rFonts w:asciiTheme="minorHAnsi" w:hAnsiTheme="minorHAnsi" w:cstheme="minorHAnsi"/>
          <w:sz w:val="22"/>
          <w:szCs w:val="22"/>
          <w:highlight w:val="yellow"/>
          <w:lang w:val="en-GB"/>
        </w:rPr>
      </w:pPr>
    </w:p>
    <w:tbl>
      <w:tblPr>
        <w:tblW w:w="8930" w:type="dxa"/>
        <w:tblInd w:w="137" w:type="dxa"/>
        <w:tblLook w:val="04A0" w:firstRow="1" w:lastRow="0" w:firstColumn="1" w:lastColumn="0" w:noHBand="0" w:noVBand="1"/>
      </w:tblPr>
      <w:tblGrid>
        <w:gridCol w:w="1343"/>
        <w:gridCol w:w="1920"/>
        <w:gridCol w:w="1820"/>
        <w:gridCol w:w="1705"/>
        <w:gridCol w:w="2142"/>
      </w:tblGrid>
      <w:tr w:rsidR="00BF3382" w:rsidRPr="00AF6877" w14:paraId="27945D2B" w14:textId="77777777" w:rsidTr="00EE56AD">
        <w:trPr>
          <w:trHeight w:val="288"/>
        </w:trPr>
        <w:tc>
          <w:tcPr>
            <w:tcW w:w="8930"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14:paraId="3EE9BA14" w14:textId="7F20BDAE" w:rsidR="00BF3382" w:rsidRPr="00AF6877" w:rsidRDefault="00D604D0" w:rsidP="00D604D0">
            <w:pPr>
              <w:jc w:val="center"/>
              <w:rPr>
                <w:rFonts w:asciiTheme="minorHAnsi" w:hAnsiTheme="minorHAnsi" w:cstheme="minorHAnsi"/>
                <w:sz w:val="20"/>
                <w:szCs w:val="20"/>
                <w:lang w:val="en-GB"/>
              </w:rPr>
            </w:pPr>
            <w:r w:rsidRPr="00AF6877">
              <w:rPr>
                <w:rFonts w:asciiTheme="minorHAnsi" w:hAnsiTheme="minorHAnsi" w:cstheme="minorHAnsi"/>
                <w:sz w:val="20"/>
                <w:szCs w:val="20"/>
                <w:lang w:val="en-GB"/>
              </w:rPr>
              <w:t xml:space="preserve">Mapiranje lanca </w:t>
            </w:r>
            <w:r w:rsidR="00EE56AD" w:rsidRPr="00AF6877">
              <w:rPr>
                <w:rFonts w:asciiTheme="minorHAnsi" w:hAnsiTheme="minorHAnsi" w:cstheme="minorHAnsi"/>
                <w:sz w:val="20"/>
                <w:szCs w:val="20"/>
                <w:lang w:val="en-GB"/>
              </w:rPr>
              <w:t>vrijedno</w:t>
            </w:r>
            <w:r w:rsidRPr="00AF6877">
              <w:rPr>
                <w:rFonts w:asciiTheme="minorHAnsi" w:hAnsiTheme="minorHAnsi" w:cstheme="minorHAnsi"/>
                <w:sz w:val="20"/>
                <w:szCs w:val="20"/>
                <w:lang w:val="en-GB"/>
              </w:rPr>
              <w:t>sti - stočarstvo</w:t>
            </w:r>
          </w:p>
        </w:tc>
      </w:tr>
      <w:tr w:rsidR="00BF3382" w:rsidRPr="00AF6877" w14:paraId="4F9B391C" w14:textId="77777777" w:rsidTr="00EE56AD">
        <w:trPr>
          <w:trHeight w:val="288"/>
        </w:trPr>
        <w:tc>
          <w:tcPr>
            <w:tcW w:w="1343" w:type="dxa"/>
            <w:tcBorders>
              <w:top w:val="nil"/>
              <w:left w:val="single" w:sz="4" w:space="0" w:color="auto"/>
              <w:bottom w:val="single" w:sz="4" w:space="0" w:color="auto"/>
              <w:right w:val="single" w:sz="4" w:space="0" w:color="auto"/>
            </w:tcBorders>
            <w:shd w:val="clear" w:color="auto" w:fill="auto"/>
            <w:vAlign w:val="center"/>
            <w:hideMark/>
          </w:tcPr>
          <w:p w14:paraId="01C7148A" w14:textId="77777777" w:rsidR="00BF3382" w:rsidRPr="00AF6877" w:rsidRDefault="00BF3382" w:rsidP="00BF3382">
            <w:pPr>
              <w:jc w:val="center"/>
              <w:rPr>
                <w:rFonts w:asciiTheme="minorHAnsi" w:hAnsiTheme="minorHAnsi" w:cstheme="minorHAnsi"/>
                <w:bCs/>
                <w:color w:val="000000"/>
                <w:sz w:val="20"/>
                <w:szCs w:val="20"/>
              </w:rPr>
            </w:pPr>
            <w:r w:rsidRPr="00AF6877">
              <w:rPr>
                <w:rFonts w:asciiTheme="minorHAnsi" w:hAnsiTheme="minorHAnsi" w:cstheme="minorHAnsi"/>
                <w:bCs/>
                <w:color w:val="000000"/>
                <w:sz w:val="20"/>
                <w:szCs w:val="20"/>
              </w:rPr>
              <w:t> </w:t>
            </w:r>
          </w:p>
        </w:tc>
        <w:tc>
          <w:tcPr>
            <w:tcW w:w="3740" w:type="dxa"/>
            <w:gridSpan w:val="2"/>
            <w:tcBorders>
              <w:top w:val="single" w:sz="4" w:space="0" w:color="auto"/>
              <w:left w:val="nil"/>
              <w:bottom w:val="single" w:sz="4" w:space="0" w:color="auto"/>
              <w:right w:val="single" w:sz="4" w:space="0" w:color="auto"/>
            </w:tcBorders>
            <w:shd w:val="clear" w:color="auto" w:fill="auto"/>
            <w:vAlign w:val="center"/>
            <w:hideMark/>
          </w:tcPr>
          <w:p w14:paraId="4D6BA469" w14:textId="678E8056" w:rsidR="00BF3382" w:rsidRPr="00AF6877" w:rsidRDefault="00D604D0" w:rsidP="00BF3382">
            <w:pPr>
              <w:jc w:val="center"/>
              <w:rPr>
                <w:rFonts w:asciiTheme="minorHAnsi" w:hAnsiTheme="minorHAnsi" w:cstheme="minorHAnsi"/>
                <w:bCs/>
                <w:color w:val="000000"/>
                <w:sz w:val="20"/>
                <w:szCs w:val="20"/>
              </w:rPr>
            </w:pPr>
            <w:r w:rsidRPr="00AF6877">
              <w:rPr>
                <w:rFonts w:asciiTheme="minorHAnsi" w:hAnsiTheme="minorHAnsi" w:cstheme="minorHAnsi"/>
                <w:sz w:val="20"/>
                <w:szCs w:val="20"/>
                <w:lang w:val="en-GB"/>
              </w:rPr>
              <w:t xml:space="preserve">Region 1 </w:t>
            </w:r>
          </w:p>
        </w:tc>
        <w:tc>
          <w:tcPr>
            <w:tcW w:w="3847" w:type="dxa"/>
            <w:gridSpan w:val="2"/>
            <w:tcBorders>
              <w:top w:val="single" w:sz="4" w:space="0" w:color="auto"/>
              <w:left w:val="nil"/>
              <w:bottom w:val="single" w:sz="4" w:space="0" w:color="auto"/>
              <w:right w:val="single" w:sz="4" w:space="0" w:color="auto"/>
            </w:tcBorders>
            <w:shd w:val="clear" w:color="auto" w:fill="auto"/>
            <w:vAlign w:val="center"/>
            <w:hideMark/>
          </w:tcPr>
          <w:p w14:paraId="358F256B" w14:textId="3A218EF8" w:rsidR="00BF3382" w:rsidRPr="00AF6877" w:rsidRDefault="00D604D0" w:rsidP="00BF3382">
            <w:pPr>
              <w:jc w:val="center"/>
              <w:rPr>
                <w:rFonts w:asciiTheme="minorHAnsi" w:hAnsiTheme="minorHAnsi" w:cstheme="minorHAnsi"/>
                <w:bCs/>
                <w:color w:val="000000"/>
                <w:sz w:val="20"/>
                <w:szCs w:val="20"/>
              </w:rPr>
            </w:pPr>
            <w:r w:rsidRPr="00AF6877">
              <w:rPr>
                <w:rFonts w:asciiTheme="minorHAnsi" w:hAnsiTheme="minorHAnsi" w:cstheme="minorHAnsi"/>
                <w:sz w:val="20"/>
                <w:szCs w:val="20"/>
                <w:lang w:val="en-GB"/>
              </w:rPr>
              <w:t>Region 2</w:t>
            </w:r>
          </w:p>
        </w:tc>
      </w:tr>
      <w:tr w:rsidR="00BF3382" w:rsidRPr="00AF6877" w14:paraId="7DC99E2F" w14:textId="77777777" w:rsidTr="00EE56AD">
        <w:trPr>
          <w:trHeight w:val="576"/>
        </w:trPr>
        <w:tc>
          <w:tcPr>
            <w:tcW w:w="1343" w:type="dxa"/>
            <w:tcBorders>
              <w:top w:val="nil"/>
              <w:left w:val="single" w:sz="4" w:space="0" w:color="auto"/>
              <w:bottom w:val="single" w:sz="4" w:space="0" w:color="auto"/>
              <w:right w:val="single" w:sz="4" w:space="0" w:color="auto"/>
            </w:tcBorders>
            <w:shd w:val="clear" w:color="auto" w:fill="auto"/>
            <w:vAlign w:val="center"/>
            <w:hideMark/>
          </w:tcPr>
          <w:p w14:paraId="10EACCB4" w14:textId="26C8CBC6" w:rsidR="00BF3382" w:rsidRPr="00AF6877" w:rsidRDefault="00D604D0" w:rsidP="00BF3382">
            <w:pPr>
              <w:jc w:val="center"/>
              <w:rPr>
                <w:rFonts w:asciiTheme="minorHAnsi" w:hAnsiTheme="minorHAnsi" w:cstheme="minorHAnsi"/>
                <w:bCs/>
                <w:color w:val="000000"/>
                <w:sz w:val="20"/>
                <w:szCs w:val="20"/>
              </w:rPr>
            </w:pPr>
            <w:r w:rsidRPr="00AF6877">
              <w:rPr>
                <w:rFonts w:asciiTheme="minorHAnsi" w:hAnsiTheme="minorHAnsi" w:cstheme="minorHAnsi"/>
                <w:sz w:val="20"/>
                <w:szCs w:val="20"/>
                <w:lang w:val="en-GB"/>
              </w:rPr>
              <w:t>Stočarstvo</w:t>
            </w:r>
            <w:r w:rsidRPr="00AF6877">
              <w:rPr>
                <w:rFonts w:asciiTheme="minorHAnsi" w:hAnsiTheme="minorHAnsi" w:cstheme="minorHAnsi"/>
                <w:bCs/>
                <w:color w:val="000000"/>
                <w:sz w:val="20"/>
                <w:szCs w:val="20"/>
              </w:rPr>
              <w:t xml:space="preserve"> </w:t>
            </w:r>
          </w:p>
        </w:tc>
        <w:tc>
          <w:tcPr>
            <w:tcW w:w="1920" w:type="dxa"/>
            <w:tcBorders>
              <w:top w:val="nil"/>
              <w:left w:val="nil"/>
              <w:bottom w:val="single" w:sz="4" w:space="0" w:color="auto"/>
              <w:right w:val="single" w:sz="4" w:space="0" w:color="auto"/>
            </w:tcBorders>
            <w:shd w:val="clear" w:color="auto" w:fill="auto"/>
            <w:vAlign w:val="center"/>
            <w:hideMark/>
          </w:tcPr>
          <w:p w14:paraId="1ABBCD97" w14:textId="77777777" w:rsidR="00BF3382" w:rsidRPr="00AF6877" w:rsidRDefault="00BF3382" w:rsidP="00BF3382">
            <w:pPr>
              <w:jc w:val="center"/>
              <w:rPr>
                <w:rFonts w:asciiTheme="minorHAnsi" w:hAnsiTheme="minorHAnsi" w:cstheme="minorHAnsi"/>
                <w:color w:val="000000"/>
                <w:sz w:val="20"/>
                <w:szCs w:val="20"/>
              </w:rPr>
            </w:pPr>
            <w:r w:rsidRPr="00AF6877">
              <w:rPr>
                <w:rFonts w:asciiTheme="minorHAnsi" w:hAnsiTheme="minorHAnsi" w:cstheme="minorHAnsi"/>
                <w:color w:val="000000"/>
                <w:sz w:val="20"/>
                <w:szCs w:val="20"/>
              </w:rPr>
              <w:t>Niksic, Savnik, Pluzine, Zabljak</w:t>
            </w:r>
          </w:p>
        </w:tc>
        <w:tc>
          <w:tcPr>
            <w:tcW w:w="1820" w:type="dxa"/>
            <w:tcBorders>
              <w:top w:val="nil"/>
              <w:left w:val="nil"/>
              <w:bottom w:val="single" w:sz="4" w:space="0" w:color="auto"/>
              <w:right w:val="single" w:sz="4" w:space="0" w:color="auto"/>
            </w:tcBorders>
            <w:shd w:val="clear" w:color="auto" w:fill="auto"/>
            <w:vAlign w:val="center"/>
            <w:hideMark/>
          </w:tcPr>
          <w:p w14:paraId="31CAD62D" w14:textId="77777777" w:rsidR="00BF3382" w:rsidRPr="00AF6877" w:rsidRDefault="00BF3382" w:rsidP="00BF3382">
            <w:pPr>
              <w:jc w:val="center"/>
              <w:rPr>
                <w:rFonts w:asciiTheme="minorHAnsi" w:hAnsiTheme="minorHAnsi" w:cstheme="minorHAnsi"/>
                <w:color w:val="000000"/>
                <w:sz w:val="20"/>
                <w:szCs w:val="20"/>
              </w:rPr>
            </w:pPr>
            <w:r w:rsidRPr="00AF6877">
              <w:rPr>
                <w:rFonts w:asciiTheme="minorHAnsi" w:hAnsiTheme="minorHAnsi" w:cstheme="minorHAnsi"/>
                <w:color w:val="000000"/>
                <w:sz w:val="20"/>
                <w:szCs w:val="20"/>
              </w:rPr>
              <w:t>Pljevlja, Kolasin, Mojkovac</w:t>
            </w:r>
          </w:p>
        </w:tc>
        <w:tc>
          <w:tcPr>
            <w:tcW w:w="1705" w:type="dxa"/>
            <w:tcBorders>
              <w:top w:val="nil"/>
              <w:left w:val="nil"/>
              <w:bottom w:val="single" w:sz="4" w:space="0" w:color="auto"/>
              <w:right w:val="single" w:sz="4" w:space="0" w:color="auto"/>
            </w:tcBorders>
            <w:shd w:val="clear" w:color="auto" w:fill="auto"/>
            <w:vAlign w:val="center"/>
            <w:hideMark/>
          </w:tcPr>
          <w:p w14:paraId="4D87384A" w14:textId="77777777" w:rsidR="00BF3382" w:rsidRPr="00AF6877" w:rsidRDefault="00BF3382" w:rsidP="00BF3382">
            <w:pPr>
              <w:jc w:val="center"/>
              <w:rPr>
                <w:rFonts w:asciiTheme="minorHAnsi" w:hAnsiTheme="minorHAnsi" w:cstheme="minorHAnsi"/>
                <w:color w:val="000000"/>
                <w:sz w:val="20"/>
                <w:szCs w:val="20"/>
              </w:rPr>
            </w:pPr>
            <w:r w:rsidRPr="00AF6877">
              <w:rPr>
                <w:rFonts w:asciiTheme="minorHAnsi" w:hAnsiTheme="minorHAnsi" w:cstheme="minorHAnsi"/>
                <w:color w:val="000000"/>
                <w:sz w:val="20"/>
                <w:szCs w:val="20"/>
              </w:rPr>
              <w:t>Bijelo Polje, Petnjica, Rozaje</w:t>
            </w:r>
          </w:p>
        </w:tc>
        <w:tc>
          <w:tcPr>
            <w:tcW w:w="2142" w:type="dxa"/>
            <w:tcBorders>
              <w:top w:val="nil"/>
              <w:left w:val="nil"/>
              <w:bottom w:val="single" w:sz="4" w:space="0" w:color="auto"/>
              <w:right w:val="single" w:sz="4" w:space="0" w:color="auto"/>
            </w:tcBorders>
            <w:shd w:val="clear" w:color="auto" w:fill="auto"/>
            <w:vAlign w:val="center"/>
            <w:hideMark/>
          </w:tcPr>
          <w:p w14:paraId="578754B6" w14:textId="77777777" w:rsidR="00BF3382" w:rsidRPr="00AF6877" w:rsidRDefault="00BF3382" w:rsidP="00BF3382">
            <w:pPr>
              <w:jc w:val="center"/>
              <w:rPr>
                <w:rFonts w:asciiTheme="minorHAnsi" w:hAnsiTheme="minorHAnsi" w:cstheme="minorHAnsi"/>
                <w:color w:val="000000"/>
                <w:sz w:val="20"/>
                <w:szCs w:val="20"/>
              </w:rPr>
            </w:pPr>
            <w:r w:rsidRPr="00AF6877">
              <w:rPr>
                <w:rFonts w:asciiTheme="minorHAnsi" w:hAnsiTheme="minorHAnsi" w:cstheme="minorHAnsi"/>
                <w:color w:val="000000"/>
                <w:sz w:val="20"/>
                <w:szCs w:val="20"/>
              </w:rPr>
              <w:t>Berane, Andrijevica, Plav, Gusinje</w:t>
            </w:r>
          </w:p>
        </w:tc>
      </w:tr>
      <w:tr w:rsidR="00BF3382" w:rsidRPr="00AF6877" w14:paraId="356A0685" w14:textId="77777777" w:rsidTr="00EE56AD">
        <w:trPr>
          <w:trHeight w:val="288"/>
        </w:trPr>
        <w:tc>
          <w:tcPr>
            <w:tcW w:w="1343" w:type="dxa"/>
            <w:tcBorders>
              <w:top w:val="nil"/>
              <w:left w:val="single" w:sz="4" w:space="0" w:color="auto"/>
              <w:bottom w:val="single" w:sz="4" w:space="0" w:color="auto"/>
              <w:right w:val="single" w:sz="4" w:space="0" w:color="auto"/>
            </w:tcBorders>
            <w:shd w:val="clear" w:color="auto" w:fill="auto"/>
            <w:noWrap/>
            <w:vAlign w:val="bottom"/>
            <w:hideMark/>
          </w:tcPr>
          <w:p w14:paraId="3AC669A2" w14:textId="77777777" w:rsidR="00BF3382" w:rsidRPr="00AF6877" w:rsidRDefault="00BF3382" w:rsidP="00BF3382">
            <w:pPr>
              <w:rPr>
                <w:rFonts w:asciiTheme="minorHAnsi" w:hAnsiTheme="minorHAnsi" w:cstheme="minorHAnsi"/>
                <w:color w:val="000000"/>
                <w:sz w:val="20"/>
                <w:szCs w:val="20"/>
              </w:rPr>
            </w:pPr>
            <w:r w:rsidRPr="00AF6877">
              <w:rPr>
                <w:rFonts w:asciiTheme="minorHAnsi" w:hAnsiTheme="minorHAnsi" w:cstheme="minorHAnsi"/>
                <w:color w:val="000000"/>
                <w:sz w:val="20"/>
                <w:szCs w:val="20"/>
              </w:rPr>
              <w:t> </w:t>
            </w:r>
          </w:p>
        </w:tc>
        <w:tc>
          <w:tcPr>
            <w:tcW w:w="1920" w:type="dxa"/>
            <w:tcBorders>
              <w:top w:val="nil"/>
              <w:left w:val="nil"/>
              <w:bottom w:val="single" w:sz="4" w:space="0" w:color="auto"/>
              <w:right w:val="single" w:sz="4" w:space="0" w:color="auto"/>
            </w:tcBorders>
            <w:shd w:val="clear" w:color="auto" w:fill="auto"/>
            <w:noWrap/>
            <w:vAlign w:val="bottom"/>
            <w:hideMark/>
          </w:tcPr>
          <w:p w14:paraId="68CF4FBB" w14:textId="77777777" w:rsidR="00BF3382" w:rsidRPr="00AF6877" w:rsidRDefault="00BF3382" w:rsidP="00BF3382">
            <w:pPr>
              <w:jc w:val="center"/>
              <w:rPr>
                <w:rFonts w:asciiTheme="minorHAnsi" w:hAnsiTheme="minorHAnsi" w:cstheme="minorHAnsi"/>
                <w:color w:val="000000"/>
                <w:sz w:val="20"/>
                <w:szCs w:val="20"/>
              </w:rPr>
            </w:pPr>
            <w:r w:rsidRPr="00AF6877">
              <w:rPr>
                <w:rFonts w:asciiTheme="minorHAnsi" w:hAnsiTheme="minorHAnsi" w:cstheme="minorHAnsi"/>
                <w:color w:val="000000"/>
                <w:sz w:val="20"/>
                <w:szCs w:val="20"/>
              </w:rPr>
              <w:t>1</w:t>
            </w:r>
          </w:p>
        </w:tc>
        <w:tc>
          <w:tcPr>
            <w:tcW w:w="1820" w:type="dxa"/>
            <w:tcBorders>
              <w:top w:val="nil"/>
              <w:left w:val="nil"/>
              <w:bottom w:val="single" w:sz="4" w:space="0" w:color="auto"/>
              <w:right w:val="single" w:sz="4" w:space="0" w:color="auto"/>
            </w:tcBorders>
            <w:shd w:val="clear" w:color="auto" w:fill="auto"/>
            <w:noWrap/>
            <w:vAlign w:val="bottom"/>
            <w:hideMark/>
          </w:tcPr>
          <w:p w14:paraId="743297A4" w14:textId="77777777" w:rsidR="00BF3382" w:rsidRPr="00AF6877" w:rsidRDefault="00BF3382" w:rsidP="00BF3382">
            <w:pPr>
              <w:jc w:val="center"/>
              <w:rPr>
                <w:rFonts w:asciiTheme="minorHAnsi" w:hAnsiTheme="minorHAnsi" w:cstheme="minorHAnsi"/>
                <w:color w:val="000000"/>
                <w:sz w:val="20"/>
                <w:szCs w:val="20"/>
              </w:rPr>
            </w:pPr>
            <w:r w:rsidRPr="00AF6877">
              <w:rPr>
                <w:rFonts w:asciiTheme="minorHAnsi" w:hAnsiTheme="minorHAnsi" w:cstheme="minorHAnsi"/>
                <w:color w:val="000000"/>
                <w:sz w:val="20"/>
                <w:szCs w:val="20"/>
              </w:rPr>
              <w:t>1</w:t>
            </w:r>
          </w:p>
        </w:tc>
        <w:tc>
          <w:tcPr>
            <w:tcW w:w="1705" w:type="dxa"/>
            <w:tcBorders>
              <w:top w:val="nil"/>
              <w:left w:val="nil"/>
              <w:bottom w:val="single" w:sz="4" w:space="0" w:color="auto"/>
              <w:right w:val="single" w:sz="4" w:space="0" w:color="auto"/>
            </w:tcBorders>
            <w:shd w:val="clear" w:color="auto" w:fill="auto"/>
            <w:noWrap/>
            <w:vAlign w:val="bottom"/>
            <w:hideMark/>
          </w:tcPr>
          <w:p w14:paraId="53F05F32" w14:textId="77777777" w:rsidR="00BF3382" w:rsidRPr="00AF6877" w:rsidRDefault="00BF3382" w:rsidP="00BF3382">
            <w:pPr>
              <w:jc w:val="center"/>
              <w:rPr>
                <w:rFonts w:asciiTheme="minorHAnsi" w:hAnsiTheme="minorHAnsi" w:cstheme="minorHAnsi"/>
                <w:color w:val="000000"/>
                <w:sz w:val="20"/>
                <w:szCs w:val="20"/>
              </w:rPr>
            </w:pPr>
            <w:r w:rsidRPr="00AF6877">
              <w:rPr>
                <w:rFonts w:asciiTheme="minorHAnsi" w:hAnsiTheme="minorHAnsi" w:cstheme="minorHAnsi"/>
                <w:color w:val="000000"/>
                <w:sz w:val="20"/>
                <w:szCs w:val="20"/>
              </w:rPr>
              <w:t>1</w:t>
            </w:r>
          </w:p>
        </w:tc>
        <w:tc>
          <w:tcPr>
            <w:tcW w:w="2142" w:type="dxa"/>
            <w:tcBorders>
              <w:top w:val="nil"/>
              <w:left w:val="nil"/>
              <w:bottom w:val="single" w:sz="4" w:space="0" w:color="auto"/>
              <w:right w:val="single" w:sz="4" w:space="0" w:color="auto"/>
            </w:tcBorders>
            <w:shd w:val="clear" w:color="auto" w:fill="auto"/>
            <w:noWrap/>
            <w:vAlign w:val="bottom"/>
            <w:hideMark/>
          </w:tcPr>
          <w:p w14:paraId="4780DB4D" w14:textId="77777777" w:rsidR="00BF3382" w:rsidRPr="00AF6877" w:rsidRDefault="00BF3382" w:rsidP="00BF3382">
            <w:pPr>
              <w:jc w:val="center"/>
              <w:rPr>
                <w:rFonts w:asciiTheme="minorHAnsi" w:hAnsiTheme="minorHAnsi" w:cstheme="minorHAnsi"/>
                <w:color w:val="000000"/>
                <w:sz w:val="20"/>
                <w:szCs w:val="20"/>
              </w:rPr>
            </w:pPr>
            <w:r w:rsidRPr="00AF6877">
              <w:rPr>
                <w:rFonts w:asciiTheme="minorHAnsi" w:hAnsiTheme="minorHAnsi" w:cstheme="minorHAnsi"/>
                <w:color w:val="000000"/>
                <w:sz w:val="20"/>
                <w:szCs w:val="20"/>
              </w:rPr>
              <w:t>1</w:t>
            </w:r>
          </w:p>
        </w:tc>
      </w:tr>
      <w:tr w:rsidR="00BF3382" w:rsidRPr="00AF6877" w14:paraId="6BC7DEFD" w14:textId="77777777" w:rsidTr="00EE56AD">
        <w:trPr>
          <w:trHeight w:val="576"/>
        </w:trPr>
        <w:tc>
          <w:tcPr>
            <w:tcW w:w="1343" w:type="dxa"/>
            <w:tcBorders>
              <w:top w:val="nil"/>
              <w:left w:val="single" w:sz="4" w:space="0" w:color="auto"/>
              <w:bottom w:val="single" w:sz="4" w:space="0" w:color="auto"/>
              <w:right w:val="single" w:sz="4" w:space="0" w:color="auto"/>
            </w:tcBorders>
            <w:shd w:val="clear" w:color="auto" w:fill="auto"/>
            <w:vAlign w:val="center"/>
            <w:hideMark/>
          </w:tcPr>
          <w:p w14:paraId="3F88E539" w14:textId="4C956DB0" w:rsidR="00BF3382" w:rsidRPr="00AF6877" w:rsidRDefault="00D604D0" w:rsidP="00BF3382">
            <w:pPr>
              <w:rPr>
                <w:rFonts w:asciiTheme="minorHAnsi" w:hAnsiTheme="minorHAnsi" w:cstheme="minorHAnsi"/>
                <w:bCs/>
                <w:color w:val="000000"/>
                <w:sz w:val="20"/>
                <w:szCs w:val="20"/>
              </w:rPr>
            </w:pPr>
            <w:r w:rsidRPr="00AF6877">
              <w:rPr>
                <w:rFonts w:asciiTheme="minorHAnsi" w:hAnsiTheme="minorHAnsi" w:cstheme="minorHAnsi"/>
                <w:sz w:val="20"/>
                <w:szCs w:val="20"/>
                <w:lang w:val="en-GB"/>
              </w:rPr>
              <w:t xml:space="preserve">Ukupan broj mapera </w:t>
            </w:r>
          </w:p>
        </w:tc>
        <w:tc>
          <w:tcPr>
            <w:tcW w:w="7587" w:type="dxa"/>
            <w:gridSpan w:val="4"/>
            <w:tcBorders>
              <w:top w:val="single" w:sz="4" w:space="0" w:color="auto"/>
              <w:left w:val="nil"/>
              <w:bottom w:val="single" w:sz="4" w:space="0" w:color="auto"/>
              <w:right w:val="single" w:sz="4" w:space="0" w:color="auto"/>
            </w:tcBorders>
            <w:shd w:val="clear" w:color="auto" w:fill="auto"/>
            <w:noWrap/>
            <w:vAlign w:val="center"/>
            <w:hideMark/>
          </w:tcPr>
          <w:p w14:paraId="01CE8B6F" w14:textId="77777777" w:rsidR="00BF3382" w:rsidRPr="00AF6877" w:rsidRDefault="00BF3382" w:rsidP="00BF3382">
            <w:pPr>
              <w:jc w:val="center"/>
              <w:rPr>
                <w:rFonts w:asciiTheme="minorHAnsi" w:hAnsiTheme="minorHAnsi" w:cstheme="minorHAnsi"/>
                <w:color w:val="000000"/>
                <w:sz w:val="20"/>
                <w:szCs w:val="20"/>
              </w:rPr>
            </w:pPr>
            <w:r w:rsidRPr="00AF6877">
              <w:rPr>
                <w:rFonts w:asciiTheme="minorHAnsi" w:hAnsiTheme="minorHAnsi" w:cstheme="minorHAnsi"/>
                <w:color w:val="000000"/>
                <w:sz w:val="20"/>
                <w:szCs w:val="20"/>
              </w:rPr>
              <w:t>4</w:t>
            </w:r>
          </w:p>
        </w:tc>
      </w:tr>
    </w:tbl>
    <w:p w14:paraId="6A5C2FDB" w14:textId="77777777" w:rsidR="00BF3382" w:rsidRPr="00AF6877" w:rsidRDefault="00BF3382" w:rsidP="006963DA">
      <w:pPr>
        <w:jc w:val="both"/>
        <w:rPr>
          <w:rFonts w:asciiTheme="minorHAnsi" w:hAnsiTheme="minorHAnsi" w:cstheme="minorHAnsi"/>
          <w:sz w:val="20"/>
          <w:szCs w:val="20"/>
          <w:lang w:val="en-GB"/>
        </w:rPr>
      </w:pPr>
    </w:p>
    <w:tbl>
      <w:tblPr>
        <w:tblW w:w="8948" w:type="dxa"/>
        <w:tblInd w:w="132" w:type="dxa"/>
        <w:tblLook w:val="04A0" w:firstRow="1" w:lastRow="0" w:firstColumn="1" w:lastColumn="0" w:noHBand="0" w:noVBand="1"/>
      </w:tblPr>
      <w:tblGrid>
        <w:gridCol w:w="2288"/>
        <w:gridCol w:w="3240"/>
        <w:gridCol w:w="3420"/>
      </w:tblGrid>
      <w:tr w:rsidR="00BF3382" w:rsidRPr="00AF6877" w14:paraId="6E0F66BA" w14:textId="77777777" w:rsidTr="00EE56AD">
        <w:trPr>
          <w:trHeight w:val="300"/>
        </w:trPr>
        <w:tc>
          <w:tcPr>
            <w:tcW w:w="8948" w:type="dxa"/>
            <w:gridSpan w:val="3"/>
            <w:tcBorders>
              <w:top w:val="single" w:sz="8" w:space="0" w:color="auto"/>
              <w:left w:val="single" w:sz="8" w:space="0" w:color="auto"/>
              <w:bottom w:val="single" w:sz="8" w:space="0" w:color="auto"/>
              <w:right w:val="single" w:sz="8" w:space="0" w:color="000000"/>
            </w:tcBorders>
            <w:shd w:val="clear" w:color="auto" w:fill="auto"/>
            <w:vAlign w:val="center"/>
            <w:hideMark/>
          </w:tcPr>
          <w:p w14:paraId="2E96E657" w14:textId="43BFE74B" w:rsidR="00BF3382" w:rsidRPr="00AF6877" w:rsidRDefault="00FE431B" w:rsidP="00FE431B">
            <w:pPr>
              <w:jc w:val="center"/>
              <w:rPr>
                <w:rFonts w:asciiTheme="minorHAnsi" w:hAnsiTheme="minorHAnsi" w:cstheme="minorHAnsi"/>
                <w:bCs/>
                <w:sz w:val="20"/>
                <w:szCs w:val="20"/>
                <w:lang w:val="en-GB"/>
              </w:rPr>
            </w:pPr>
            <w:r w:rsidRPr="00AF6877">
              <w:rPr>
                <w:rFonts w:asciiTheme="minorHAnsi" w:hAnsiTheme="minorHAnsi" w:cstheme="minorHAnsi"/>
                <w:bCs/>
                <w:sz w:val="20"/>
                <w:szCs w:val="20"/>
                <w:lang w:val="en-GB"/>
              </w:rPr>
              <w:t xml:space="preserve">Mapiranje lanca </w:t>
            </w:r>
            <w:r w:rsidR="00EE56AD" w:rsidRPr="00AF6877">
              <w:rPr>
                <w:rFonts w:asciiTheme="minorHAnsi" w:hAnsiTheme="minorHAnsi" w:cstheme="minorHAnsi"/>
                <w:bCs/>
                <w:sz w:val="20"/>
                <w:szCs w:val="20"/>
                <w:lang w:val="en-GB"/>
              </w:rPr>
              <w:t>vrijedno</w:t>
            </w:r>
            <w:r w:rsidRPr="00AF6877">
              <w:rPr>
                <w:rFonts w:asciiTheme="minorHAnsi" w:hAnsiTheme="minorHAnsi" w:cstheme="minorHAnsi"/>
                <w:bCs/>
                <w:sz w:val="20"/>
                <w:szCs w:val="20"/>
                <w:lang w:val="en-GB"/>
              </w:rPr>
              <w:t>sti – biljna proizvodnja</w:t>
            </w:r>
          </w:p>
        </w:tc>
      </w:tr>
      <w:tr w:rsidR="00BF3382" w:rsidRPr="00AF6877" w14:paraId="0342E70C" w14:textId="77777777" w:rsidTr="00EE56AD">
        <w:trPr>
          <w:trHeight w:val="288"/>
        </w:trPr>
        <w:tc>
          <w:tcPr>
            <w:tcW w:w="2288" w:type="dxa"/>
            <w:tcBorders>
              <w:top w:val="nil"/>
              <w:left w:val="single" w:sz="8" w:space="0" w:color="auto"/>
              <w:bottom w:val="single" w:sz="4" w:space="0" w:color="auto"/>
              <w:right w:val="single" w:sz="4" w:space="0" w:color="auto"/>
            </w:tcBorders>
            <w:shd w:val="clear" w:color="auto" w:fill="auto"/>
            <w:vAlign w:val="center"/>
            <w:hideMark/>
          </w:tcPr>
          <w:p w14:paraId="5FE4E694" w14:textId="77777777" w:rsidR="00BF3382" w:rsidRPr="00AF6877" w:rsidRDefault="00BF3382" w:rsidP="00BF3382">
            <w:pPr>
              <w:jc w:val="center"/>
              <w:rPr>
                <w:rFonts w:asciiTheme="minorHAnsi" w:hAnsiTheme="minorHAnsi" w:cstheme="minorHAnsi"/>
                <w:bCs/>
                <w:color w:val="000000"/>
                <w:sz w:val="20"/>
                <w:szCs w:val="20"/>
              </w:rPr>
            </w:pPr>
            <w:r w:rsidRPr="00AF6877">
              <w:rPr>
                <w:rFonts w:asciiTheme="minorHAnsi" w:hAnsiTheme="minorHAnsi" w:cstheme="minorHAnsi"/>
                <w:bCs/>
                <w:color w:val="000000"/>
                <w:sz w:val="20"/>
                <w:szCs w:val="20"/>
              </w:rPr>
              <w:t> </w:t>
            </w:r>
          </w:p>
        </w:tc>
        <w:tc>
          <w:tcPr>
            <w:tcW w:w="3240" w:type="dxa"/>
            <w:tcBorders>
              <w:top w:val="nil"/>
              <w:left w:val="nil"/>
              <w:bottom w:val="single" w:sz="4" w:space="0" w:color="auto"/>
              <w:right w:val="single" w:sz="4" w:space="0" w:color="auto"/>
            </w:tcBorders>
            <w:shd w:val="clear" w:color="auto" w:fill="auto"/>
            <w:vAlign w:val="center"/>
            <w:hideMark/>
          </w:tcPr>
          <w:p w14:paraId="6B6EA317" w14:textId="77777777" w:rsidR="00BF3382" w:rsidRPr="00AF6877" w:rsidRDefault="00BF3382" w:rsidP="00BF3382">
            <w:pPr>
              <w:jc w:val="center"/>
              <w:rPr>
                <w:rFonts w:asciiTheme="minorHAnsi" w:hAnsiTheme="minorHAnsi" w:cstheme="minorHAnsi"/>
                <w:bCs/>
                <w:color w:val="000000"/>
                <w:sz w:val="20"/>
                <w:szCs w:val="20"/>
              </w:rPr>
            </w:pPr>
            <w:r w:rsidRPr="00AF6877">
              <w:rPr>
                <w:rFonts w:asciiTheme="minorHAnsi" w:hAnsiTheme="minorHAnsi" w:cstheme="minorHAnsi"/>
                <w:bCs/>
                <w:color w:val="000000"/>
                <w:sz w:val="20"/>
                <w:szCs w:val="20"/>
              </w:rPr>
              <w:t>Region 1</w:t>
            </w:r>
          </w:p>
        </w:tc>
        <w:tc>
          <w:tcPr>
            <w:tcW w:w="3420" w:type="dxa"/>
            <w:tcBorders>
              <w:top w:val="nil"/>
              <w:left w:val="nil"/>
              <w:bottom w:val="single" w:sz="4" w:space="0" w:color="auto"/>
              <w:right w:val="single" w:sz="8" w:space="0" w:color="auto"/>
            </w:tcBorders>
            <w:shd w:val="clear" w:color="auto" w:fill="auto"/>
            <w:vAlign w:val="center"/>
            <w:hideMark/>
          </w:tcPr>
          <w:p w14:paraId="0E7395B5" w14:textId="77777777" w:rsidR="00BF3382" w:rsidRPr="00AF6877" w:rsidRDefault="00BF3382" w:rsidP="00BF3382">
            <w:pPr>
              <w:jc w:val="center"/>
              <w:rPr>
                <w:rFonts w:asciiTheme="minorHAnsi" w:hAnsiTheme="minorHAnsi" w:cstheme="minorHAnsi"/>
                <w:bCs/>
                <w:color w:val="000000"/>
                <w:sz w:val="20"/>
                <w:szCs w:val="20"/>
              </w:rPr>
            </w:pPr>
            <w:r w:rsidRPr="00AF6877">
              <w:rPr>
                <w:rFonts w:asciiTheme="minorHAnsi" w:hAnsiTheme="minorHAnsi" w:cstheme="minorHAnsi"/>
                <w:bCs/>
                <w:color w:val="000000"/>
                <w:sz w:val="20"/>
                <w:szCs w:val="20"/>
              </w:rPr>
              <w:t>Region 2</w:t>
            </w:r>
          </w:p>
        </w:tc>
      </w:tr>
      <w:tr w:rsidR="00BF3382" w:rsidRPr="00AF6877" w14:paraId="5BFFD738" w14:textId="77777777" w:rsidTr="00EE56AD">
        <w:trPr>
          <w:trHeight w:val="576"/>
        </w:trPr>
        <w:tc>
          <w:tcPr>
            <w:tcW w:w="2288" w:type="dxa"/>
            <w:tcBorders>
              <w:top w:val="nil"/>
              <w:left w:val="single" w:sz="8" w:space="0" w:color="auto"/>
              <w:bottom w:val="single" w:sz="4" w:space="0" w:color="auto"/>
              <w:right w:val="single" w:sz="4" w:space="0" w:color="auto"/>
            </w:tcBorders>
            <w:shd w:val="clear" w:color="auto" w:fill="auto"/>
            <w:vAlign w:val="center"/>
            <w:hideMark/>
          </w:tcPr>
          <w:p w14:paraId="38A663DE" w14:textId="7C7F79AF" w:rsidR="00BF3382" w:rsidRPr="00AF6877" w:rsidRDefault="00EE56AD" w:rsidP="00BF3382">
            <w:pPr>
              <w:rPr>
                <w:rFonts w:asciiTheme="minorHAnsi" w:hAnsiTheme="minorHAnsi" w:cstheme="minorHAnsi"/>
                <w:bCs/>
                <w:color w:val="000000"/>
                <w:sz w:val="20"/>
                <w:szCs w:val="20"/>
              </w:rPr>
            </w:pPr>
            <w:r w:rsidRPr="00AF6877">
              <w:rPr>
                <w:rFonts w:asciiTheme="minorHAnsi" w:hAnsiTheme="minorHAnsi" w:cstheme="minorHAnsi"/>
                <w:bCs/>
                <w:color w:val="000000"/>
                <w:sz w:val="20"/>
                <w:szCs w:val="20"/>
              </w:rPr>
              <w:t>Lanac vrijednosti</w:t>
            </w:r>
          </w:p>
        </w:tc>
        <w:tc>
          <w:tcPr>
            <w:tcW w:w="3240" w:type="dxa"/>
            <w:tcBorders>
              <w:top w:val="nil"/>
              <w:left w:val="nil"/>
              <w:bottom w:val="single" w:sz="4" w:space="0" w:color="auto"/>
              <w:right w:val="single" w:sz="4" w:space="0" w:color="auto"/>
            </w:tcBorders>
            <w:shd w:val="clear" w:color="auto" w:fill="auto"/>
            <w:vAlign w:val="center"/>
            <w:hideMark/>
          </w:tcPr>
          <w:p w14:paraId="62521171" w14:textId="77777777" w:rsidR="00BF3382" w:rsidRPr="00AF6877" w:rsidRDefault="00BF3382" w:rsidP="00BF3382">
            <w:pPr>
              <w:jc w:val="center"/>
              <w:rPr>
                <w:rFonts w:asciiTheme="minorHAnsi" w:hAnsiTheme="minorHAnsi" w:cstheme="minorHAnsi"/>
                <w:bCs/>
                <w:color w:val="000000"/>
                <w:sz w:val="20"/>
                <w:szCs w:val="20"/>
              </w:rPr>
            </w:pPr>
            <w:r w:rsidRPr="00AF6877">
              <w:rPr>
                <w:rFonts w:asciiTheme="minorHAnsi" w:hAnsiTheme="minorHAnsi" w:cstheme="minorHAnsi"/>
                <w:bCs/>
                <w:color w:val="000000"/>
                <w:sz w:val="20"/>
                <w:szCs w:val="20"/>
              </w:rPr>
              <w:t>Niksic, Savnik, Zabljak, Pluzine, Pljevlja, Mojkovac, Kolasin</w:t>
            </w:r>
          </w:p>
        </w:tc>
        <w:tc>
          <w:tcPr>
            <w:tcW w:w="3420" w:type="dxa"/>
            <w:tcBorders>
              <w:top w:val="nil"/>
              <w:left w:val="nil"/>
              <w:bottom w:val="single" w:sz="4" w:space="0" w:color="auto"/>
              <w:right w:val="single" w:sz="8" w:space="0" w:color="auto"/>
            </w:tcBorders>
            <w:shd w:val="clear" w:color="auto" w:fill="auto"/>
            <w:vAlign w:val="center"/>
            <w:hideMark/>
          </w:tcPr>
          <w:p w14:paraId="01740C13" w14:textId="77777777" w:rsidR="00BF3382" w:rsidRPr="00AF6877" w:rsidRDefault="00BF3382" w:rsidP="00BF3382">
            <w:pPr>
              <w:jc w:val="center"/>
              <w:rPr>
                <w:rFonts w:asciiTheme="minorHAnsi" w:hAnsiTheme="minorHAnsi" w:cstheme="minorHAnsi"/>
                <w:bCs/>
                <w:color w:val="000000"/>
                <w:sz w:val="20"/>
                <w:szCs w:val="20"/>
              </w:rPr>
            </w:pPr>
            <w:r w:rsidRPr="00AF6877">
              <w:rPr>
                <w:rFonts w:asciiTheme="minorHAnsi" w:hAnsiTheme="minorHAnsi" w:cstheme="minorHAnsi"/>
                <w:bCs/>
                <w:color w:val="000000"/>
                <w:sz w:val="20"/>
                <w:szCs w:val="20"/>
              </w:rPr>
              <w:t>Bijelo Polje, Petnjica, Berane, Rozaje, Andrijevica, Gusinje, Plav</w:t>
            </w:r>
          </w:p>
        </w:tc>
      </w:tr>
      <w:tr w:rsidR="00BF3382" w:rsidRPr="00AF6877" w14:paraId="321F9B47" w14:textId="77777777" w:rsidTr="00EE56AD">
        <w:trPr>
          <w:trHeight w:val="288"/>
        </w:trPr>
        <w:tc>
          <w:tcPr>
            <w:tcW w:w="2288" w:type="dxa"/>
            <w:tcBorders>
              <w:top w:val="nil"/>
              <w:left w:val="single" w:sz="8" w:space="0" w:color="auto"/>
              <w:bottom w:val="single" w:sz="4" w:space="0" w:color="auto"/>
              <w:right w:val="single" w:sz="4" w:space="0" w:color="auto"/>
            </w:tcBorders>
            <w:shd w:val="clear" w:color="auto" w:fill="auto"/>
            <w:vAlign w:val="center"/>
            <w:hideMark/>
          </w:tcPr>
          <w:p w14:paraId="00F06088" w14:textId="101B2EE0" w:rsidR="00BF3382" w:rsidRPr="00AF6877" w:rsidRDefault="00FE431B" w:rsidP="00BF3382">
            <w:pPr>
              <w:rPr>
                <w:rFonts w:asciiTheme="minorHAnsi" w:hAnsiTheme="minorHAnsi" w:cstheme="minorHAnsi"/>
                <w:color w:val="000000"/>
                <w:sz w:val="20"/>
                <w:szCs w:val="20"/>
              </w:rPr>
            </w:pPr>
            <w:r w:rsidRPr="00AF6877">
              <w:rPr>
                <w:rFonts w:asciiTheme="minorHAnsi" w:hAnsiTheme="minorHAnsi" w:cstheme="minorHAnsi"/>
                <w:color w:val="000000"/>
                <w:sz w:val="20"/>
                <w:szCs w:val="20"/>
              </w:rPr>
              <w:t>Bobičasto voće</w:t>
            </w:r>
          </w:p>
        </w:tc>
        <w:tc>
          <w:tcPr>
            <w:tcW w:w="6660" w:type="dxa"/>
            <w:gridSpan w:val="2"/>
            <w:tcBorders>
              <w:top w:val="single" w:sz="4" w:space="0" w:color="auto"/>
              <w:left w:val="nil"/>
              <w:bottom w:val="single" w:sz="4" w:space="0" w:color="auto"/>
              <w:right w:val="single" w:sz="8" w:space="0" w:color="000000"/>
            </w:tcBorders>
            <w:shd w:val="clear" w:color="auto" w:fill="auto"/>
            <w:vAlign w:val="center"/>
            <w:hideMark/>
          </w:tcPr>
          <w:p w14:paraId="20B3F08A" w14:textId="77777777" w:rsidR="00BF3382" w:rsidRPr="00AF6877" w:rsidRDefault="00BF3382" w:rsidP="00BF3382">
            <w:pPr>
              <w:jc w:val="center"/>
              <w:rPr>
                <w:rFonts w:asciiTheme="minorHAnsi" w:hAnsiTheme="minorHAnsi" w:cstheme="minorHAnsi"/>
                <w:color w:val="000000"/>
                <w:sz w:val="20"/>
                <w:szCs w:val="20"/>
              </w:rPr>
            </w:pPr>
            <w:r w:rsidRPr="00AF6877">
              <w:rPr>
                <w:rFonts w:asciiTheme="minorHAnsi" w:hAnsiTheme="minorHAnsi" w:cstheme="minorHAnsi"/>
                <w:color w:val="000000"/>
                <w:sz w:val="20"/>
                <w:szCs w:val="20"/>
              </w:rPr>
              <w:t>1</w:t>
            </w:r>
          </w:p>
        </w:tc>
      </w:tr>
      <w:tr w:rsidR="00BF3382" w:rsidRPr="00AF6877" w14:paraId="16CDDC06" w14:textId="77777777" w:rsidTr="00EE56AD">
        <w:trPr>
          <w:trHeight w:val="288"/>
        </w:trPr>
        <w:tc>
          <w:tcPr>
            <w:tcW w:w="2288" w:type="dxa"/>
            <w:tcBorders>
              <w:top w:val="nil"/>
              <w:left w:val="single" w:sz="8" w:space="0" w:color="auto"/>
              <w:bottom w:val="single" w:sz="4" w:space="0" w:color="auto"/>
              <w:right w:val="single" w:sz="4" w:space="0" w:color="auto"/>
            </w:tcBorders>
            <w:shd w:val="clear" w:color="auto" w:fill="auto"/>
            <w:vAlign w:val="center"/>
            <w:hideMark/>
          </w:tcPr>
          <w:p w14:paraId="0194BA2B" w14:textId="5118270D" w:rsidR="00BF3382" w:rsidRPr="00AF6877" w:rsidRDefault="00FE431B" w:rsidP="00BF3382">
            <w:pPr>
              <w:rPr>
                <w:rFonts w:asciiTheme="minorHAnsi" w:hAnsiTheme="minorHAnsi" w:cstheme="minorHAnsi"/>
                <w:color w:val="000000"/>
                <w:sz w:val="20"/>
                <w:szCs w:val="20"/>
              </w:rPr>
            </w:pPr>
            <w:r w:rsidRPr="00AF6877">
              <w:rPr>
                <w:rFonts w:asciiTheme="minorHAnsi" w:hAnsiTheme="minorHAnsi" w:cstheme="minorHAnsi"/>
                <w:color w:val="000000"/>
                <w:sz w:val="20"/>
                <w:szCs w:val="20"/>
              </w:rPr>
              <w:t>Kontinentalno voće</w:t>
            </w:r>
          </w:p>
        </w:tc>
        <w:tc>
          <w:tcPr>
            <w:tcW w:w="6660" w:type="dxa"/>
            <w:gridSpan w:val="2"/>
            <w:tcBorders>
              <w:top w:val="single" w:sz="4" w:space="0" w:color="auto"/>
              <w:left w:val="nil"/>
              <w:bottom w:val="single" w:sz="4" w:space="0" w:color="auto"/>
              <w:right w:val="single" w:sz="8" w:space="0" w:color="000000"/>
            </w:tcBorders>
            <w:shd w:val="clear" w:color="auto" w:fill="auto"/>
            <w:vAlign w:val="center"/>
            <w:hideMark/>
          </w:tcPr>
          <w:p w14:paraId="41B6A467" w14:textId="77777777" w:rsidR="00BF3382" w:rsidRPr="00AF6877" w:rsidRDefault="00BF3382" w:rsidP="00BF3382">
            <w:pPr>
              <w:jc w:val="center"/>
              <w:rPr>
                <w:rFonts w:asciiTheme="minorHAnsi" w:hAnsiTheme="minorHAnsi" w:cstheme="minorHAnsi"/>
                <w:color w:val="000000"/>
                <w:sz w:val="20"/>
                <w:szCs w:val="20"/>
              </w:rPr>
            </w:pPr>
            <w:r w:rsidRPr="00AF6877">
              <w:rPr>
                <w:rFonts w:asciiTheme="minorHAnsi" w:hAnsiTheme="minorHAnsi" w:cstheme="minorHAnsi"/>
                <w:color w:val="000000"/>
                <w:sz w:val="20"/>
                <w:szCs w:val="20"/>
              </w:rPr>
              <w:t>1</w:t>
            </w:r>
          </w:p>
        </w:tc>
      </w:tr>
      <w:tr w:rsidR="00BF3382" w:rsidRPr="00AF6877" w14:paraId="3B4170C3" w14:textId="77777777" w:rsidTr="00EE56AD">
        <w:trPr>
          <w:trHeight w:val="288"/>
        </w:trPr>
        <w:tc>
          <w:tcPr>
            <w:tcW w:w="2288" w:type="dxa"/>
            <w:tcBorders>
              <w:top w:val="nil"/>
              <w:left w:val="single" w:sz="8" w:space="0" w:color="auto"/>
              <w:bottom w:val="single" w:sz="4" w:space="0" w:color="auto"/>
              <w:right w:val="single" w:sz="4" w:space="0" w:color="auto"/>
            </w:tcBorders>
            <w:shd w:val="clear" w:color="auto" w:fill="auto"/>
            <w:vAlign w:val="center"/>
            <w:hideMark/>
          </w:tcPr>
          <w:p w14:paraId="727E9C48" w14:textId="5D7D6D47" w:rsidR="00BF3382" w:rsidRPr="00AF6877" w:rsidRDefault="00FE431B" w:rsidP="00BF3382">
            <w:pPr>
              <w:rPr>
                <w:rFonts w:asciiTheme="minorHAnsi" w:hAnsiTheme="minorHAnsi" w:cstheme="minorHAnsi"/>
                <w:color w:val="000000"/>
                <w:sz w:val="20"/>
                <w:szCs w:val="20"/>
              </w:rPr>
            </w:pPr>
            <w:r w:rsidRPr="00AF6877">
              <w:rPr>
                <w:rFonts w:asciiTheme="minorHAnsi" w:hAnsiTheme="minorHAnsi" w:cstheme="minorHAnsi"/>
                <w:color w:val="000000"/>
                <w:sz w:val="20"/>
                <w:szCs w:val="20"/>
              </w:rPr>
              <w:t>Povrće</w:t>
            </w:r>
          </w:p>
        </w:tc>
        <w:tc>
          <w:tcPr>
            <w:tcW w:w="6660" w:type="dxa"/>
            <w:gridSpan w:val="2"/>
            <w:tcBorders>
              <w:top w:val="single" w:sz="4" w:space="0" w:color="auto"/>
              <w:left w:val="nil"/>
              <w:bottom w:val="nil"/>
              <w:right w:val="single" w:sz="8" w:space="0" w:color="000000"/>
            </w:tcBorders>
            <w:shd w:val="clear" w:color="auto" w:fill="auto"/>
            <w:vAlign w:val="center"/>
            <w:hideMark/>
          </w:tcPr>
          <w:p w14:paraId="7E3E68A5" w14:textId="77777777" w:rsidR="00BF3382" w:rsidRPr="00AF6877" w:rsidRDefault="00BF3382" w:rsidP="00BF3382">
            <w:pPr>
              <w:jc w:val="center"/>
              <w:rPr>
                <w:rFonts w:asciiTheme="minorHAnsi" w:hAnsiTheme="minorHAnsi" w:cstheme="minorHAnsi"/>
                <w:color w:val="000000"/>
                <w:sz w:val="20"/>
                <w:szCs w:val="20"/>
              </w:rPr>
            </w:pPr>
            <w:r w:rsidRPr="00AF6877">
              <w:rPr>
                <w:rFonts w:asciiTheme="minorHAnsi" w:hAnsiTheme="minorHAnsi" w:cstheme="minorHAnsi"/>
                <w:color w:val="000000"/>
                <w:sz w:val="20"/>
                <w:szCs w:val="20"/>
              </w:rPr>
              <w:t>1</w:t>
            </w:r>
          </w:p>
        </w:tc>
      </w:tr>
      <w:tr w:rsidR="00BF3382" w:rsidRPr="00AF6877" w14:paraId="2CD59481" w14:textId="77777777" w:rsidTr="00EE56AD">
        <w:trPr>
          <w:trHeight w:val="288"/>
        </w:trPr>
        <w:tc>
          <w:tcPr>
            <w:tcW w:w="2288" w:type="dxa"/>
            <w:tcBorders>
              <w:top w:val="nil"/>
              <w:left w:val="single" w:sz="8" w:space="0" w:color="auto"/>
              <w:bottom w:val="single" w:sz="4" w:space="0" w:color="auto"/>
              <w:right w:val="nil"/>
            </w:tcBorders>
            <w:shd w:val="clear" w:color="auto" w:fill="auto"/>
            <w:vAlign w:val="center"/>
            <w:hideMark/>
          </w:tcPr>
          <w:p w14:paraId="588FB531" w14:textId="24128A2E" w:rsidR="00BF3382" w:rsidRPr="00AF6877" w:rsidRDefault="00FE431B" w:rsidP="00BF3382">
            <w:pPr>
              <w:rPr>
                <w:rFonts w:asciiTheme="minorHAnsi" w:hAnsiTheme="minorHAnsi" w:cstheme="minorHAnsi"/>
                <w:color w:val="000000"/>
                <w:sz w:val="20"/>
                <w:szCs w:val="20"/>
              </w:rPr>
            </w:pPr>
            <w:r w:rsidRPr="00AF6877">
              <w:rPr>
                <w:rFonts w:asciiTheme="minorHAnsi" w:hAnsiTheme="minorHAnsi" w:cstheme="minorHAnsi"/>
                <w:color w:val="000000"/>
                <w:sz w:val="20"/>
                <w:szCs w:val="20"/>
              </w:rPr>
              <w:t>Konzumni krompir</w:t>
            </w:r>
          </w:p>
        </w:tc>
        <w:tc>
          <w:tcPr>
            <w:tcW w:w="32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C26F62A" w14:textId="77777777" w:rsidR="00BF3382" w:rsidRPr="00AF6877" w:rsidRDefault="00BF3382" w:rsidP="00BF3382">
            <w:pPr>
              <w:jc w:val="center"/>
              <w:rPr>
                <w:rFonts w:asciiTheme="minorHAnsi" w:hAnsiTheme="minorHAnsi" w:cstheme="minorHAnsi"/>
                <w:color w:val="000000"/>
                <w:sz w:val="20"/>
                <w:szCs w:val="20"/>
              </w:rPr>
            </w:pPr>
            <w:r w:rsidRPr="00AF6877">
              <w:rPr>
                <w:rFonts w:asciiTheme="minorHAnsi" w:hAnsiTheme="minorHAnsi" w:cstheme="minorHAnsi"/>
                <w:color w:val="000000"/>
                <w:sz w:val="20"/>
                <w:szCs w:val="20"/>
              </w:rPr>
              <w:t>1</w:t>
            </w:r>
          </w:p>
        </w:tc>
        <w:tc>
          <w:tcPr>
            <w:tcW w:w="3420" w:type="dxa"/>
            <w:tcBorders>
              <w:top w:val="single" w:sz="4" w:space="0" w:color="auto"/>
              <w:left w:val="nil"/>
              <w:bottom w:val="single" w:sz="4" w:space="0" w:color="auto"/>
              <w:right w:val="single" w:sz="4" w:space="0" w:color="auto"/>
            </w:tcBorders>
            <w:shd w:val="clear" w:color="auto" w:fill="auto"/>
            <w:vAlign w:val="center"/>
            <w:hideMark/>
          </w:tcPr>
          <w:p w14:paraId="1DBE692D" w14:textId="77777777" w:rsidR="00BF3382" w:rsidRPr="00AF6877" w:rsidRDefault="00BF3382" w:rsidP="00BF3382">
            <w:pPr>
              <w:jc w:val="center"/>
              <w:rPr>
                <w:rFonts w:asciiTheme="minorHAnsi" w:hAnsiTheme="minorHAnsi" w:cstheme="minorHAnsi"/>
                <w:color w:val="000000"/>
                <w:sz w:val="20"/>
                <w:szCs w:val="20"/>
              </w:rPr>
            </w:pPr>
            <w:r w:rsidRPr="00AF6877">
              <w:rPr>
                <w:rFonts w:asciiTheme="minorHAnsi" w:hAnsiTheme="minorHAnsi" w:cstheme="minorHAnsi"/>
                <w:color w:val="000000"/>
                <w:sz w:val="20"/>
                <w:szCs w:val="20"/>
              </w:rPr>
              <w:t>1</w:t>
            </w:r>
          </w:p>
        </w:tc>
      </w:tr>
      <w:tr w:rsidR="00BF3382" w:rsidRPr="00AF6877" w14:paraId="68C94185" w14:textId="77777777" w:rsidTr="00EE56AD">
        <w:trPr>
          <w:trHeight w:val="300"/>
        </w:trPr>
        <w:tc>
          <w:tcPr>
            <w:tcW w:w="2288" w:type="dxa"/>
            <w:tcBorders>
              <w:top w:val="nil"/>
              <w:left w:val="single" w:sz="8" w:space="0" w:color="auto"/>
              <w:bottom w:val="nil"/>
              <w:right w:val="single" w:sz="4" w:space="0" w:color="auto"/>
            </w:tcBorders>
            <w:shd w:val="clear" w:color="auto" w:fill="auto"/>
            <w:vAlign w:val="center"/>
            <w:hideMark/>
          </w:tcPr>
          <w:p w14:paraId="18AED256" w14:textId="0557E8B1" w:rsidR="00BF3382" w:rsidRPr="00AF6877" w:rsidRDefault="00FE431B" w:rsidP="00BF3382">
            <w:pPr>
              <w:rPr>
                <w:rFonts w:asciiTheme="minorHAnsi" w:hAnsiTheme="minorHAnsi" w:cstheme="minorHAnsi"/>
                <w:color w:val="000000"/>
                <w:sz w:val="20"/>
                <w:szCs w:val="20"/>
              </w:rPr>
            </w:pPr>
            <w:r w:rsidRPr="00AF6877">
              <w:rPr>
                <w:rFonts w:asciiTheme="minorHAnsi" w:hAnsiTheme="minorHAnsi" w:cstheme="minorHAnsi"/>
                <w:color w:val="000000"/>
                <w:sz w:val="20"/>
                <w:szCs w:val="20"/>
              </w:rPr>
              <w:t>Žitarice</w:t>
            </w:r>
          </w:p>
        </w:tc>
        <w:tc>
          <w:tcPr>
            <w:tcW w:w="3240" w:type="dxa"/>
            <w:tcBorders>
              <w:top w:val="nil"/>
              <w:left w:val="nil"/>
              <w:bottom w:val="nil"/>
              <w:right w:val="single" w:sz="4" w:space="0" w:color="auto"/>
            </w:tcBorders>
            <w:shd w:val="clear" w:color="auto" w:fill="auto"/>
            <w:vAlign w:val="center"/>
            <w:hideMark/>
          </w:tcPr>
          <w:p w14:paraId="05C7ECEF" w14:textId="77777777" w:rsidR="00BF3382" w:rsidRPr="00AF6877" w:rsidRDefault="00BF3382" w:rsidP="00BF3382">
            <w:pPr>
              <w:jc w:val="center"/>
              <w:rPr>
                <w:rFonts w:asciiTheme="minorHAnsi" w:hAnsiTheme="minorHAnsi" w:cstheme="minorHAnsi"/>
                <w:color w:val="000000"/>
                <w:sz w:val="20"/>
                <w:szCs w:val="20"/>
              </w:rPr>
            </w:pPr>
            <w:r w:rsidRPr="00AF6877">
              <w:rPr>
                <w:rFonts w:asciiTheme="minorHAnsi" w:hAnsiTheme="minorHAnsi" w:cstheme="minorHAnsi"/>
                <w:color w:val="000000"/>
                <w:sz w:val="20"/>
                <w:szCs w:val="20"/>
              </w:rPr>
              <w:t>1</w:t>
            </w:r>
          </w:p>
        </w:tc>
        <w:tc>
          <w:tcPr>
            <w:tcW w:w="3420" w:type="dxa"/>
            <w:tcBorders>
              <w:top w:val="nil"/>
              <w:left w:val="nil"/>
              <w:bottom w:val="nil"/>
              <w:right w:val="single" w:sz="8" w:space="0" w:color="auto"/>
            </w:tcBorders>
            <w:shd w:val="clear" w:color="auto" w:fill="auto"/>
            <w:vAlign w:val="center"/>
            <w:hideMark/>
          </w:tcPr>
          <w:p w14:paraId="61D94F6F" w14:textId="77777777" w:rsidR="00BF3382" w:rsidRPr="00AF6877" w:rsidRDefault="00BF3382" w:rsidP="00BF3382">
            <w:pPr>
              <w:jc w:val="center"/>
              <w:rPr>
                <w:rFonts w:asciiTheme="minorHAnsi" w:hAnsiTheme="minorHAnsi" w:cstheme="minorHAnsi"/>
                <w:color w:val="000000"/>
                <w:sz w:val="20"/>
                <w:szCs w:val="20"/>
              </w:rPr>
            </w:pPr>
            <w:r w:rsidRPr="00AF6877">
              <w:rPr>
                <w:rFonts w:asciiTheme="minorHAnsi" w:hAnsiTheme="minorHAnsi" w:cstheme="minorHAnsi"/>
                <w:color w:val="000000"/>
                <w:sz w:val="20"/>
                <w:szCs w:val="20"/>
              </w:rPr>
              <w:t>1</w:t>
            </w:r>
          </w:p>
        </w:tc>
      </w:tr>
      <w:tr w:rsidR="00BF3382" w:rsidRPr="00AF6877" w14:paraId="0E9AB91A" w14:textId="77777777" w:rsidTr="00EE56AD">
        <w:trPr>
          <w:trHeight w:val="300"/>
        </w:trPr>
        <w:tc>
          <w:tcPr>
            <w:tcW w:w="2288" w:type="dxa"/>
            <w:tcBorders>
              <w:top w:val="single" w:sz="8" w:space="0" w:color="auto"/>
              <w:left w:val="single" w:sz="8" w:space="0" w:color="auto"/>
              <w:bottom w:val="single" w:sz="8" w:space="0" w:color="auto"/>
              <w:right w:val="single" w:sz="4" w:space="0" w:color="auto"/>
            </w:tcBorders>
            <w:shd w:val="clear" w:color="auto" w:fill="auto"/>
            <w:vAlign w:val="center"/>
            <w:hideMark/>
          </w:tcPr>
          <w:p w14:paraId="0BE37040" w14:textId="6AECC9A3" w:rsidR="00BF3382" w:rsidRPr="00AF6877" w:rsidRDefault="00FE431B" w:rsidP="00BF3382">
            <w:pPr>
              <w:rPr>
                <w:rFonts w:asciiTheme="minorHAnsi" w:hAnsiTheme="minorHAnsi" w:cstheme="minorHAnsi"/>
                <w:bCs/>
                <w:color w:val="000000"/>
                <w:sz w:val="20"/>
                <w:szCs w:val="20"/>
              </w:rPr>
            </w:pPr>
            <w:r w:rsidRPr="00AF6877">
              <w:rPr>
                <w:rFonts w:asciiTheme="minorHAnsi" w:hAnsiTheme="minorHAnsi" w:cstheme="minorHAnsi"/>
                <w:bCs/>
                <w:color w:val="000000"/>
                <w:sz w:val="20"/>
                <w:szCs w:val="20"/>
              </w:rPr>
              <w:t>Ukupan br. mapera</w:t>
            </w:r>
          </w:p>
        </w:tc>
        <w:tc>
          <w:tcPr>
            <w:tcW w:w="6660" w:type="dxa"/>
            <w:gridSpan w:val="2"/>
            <w:tcBorders>
              <w:top w:val="single" w:sz="8" w:space="0" w:color="auto"/>
              <w:left w:val="nil"/>
              <w:bottom w:val="single" w:sz="8" w:space="0" w:color="auto"/>
              <w:right w:val="single" w:sz="8" w:space="0" w:color="000000"/>
            </w:tcBorders>
            <w:shd w:val="clear" w:color="auto" w:fill="auto"/>
            <w:vAlign w:val="bottom"/>
            <w:hideMark/>
          </w:tcPr>
          <w:p w14:paraId="2F55EE10" w14:textId="77777777" w:rsidR="00BF3382" w:rsidRPr="00AF6877" w:rsidRDefault="00BF3382" w:rsidP="00BF3382">
            <w:pPr>
              <w:jc w:val="center"/>
              <w:rPr>
                <w:rFonts w:asciiTheme="minorHAnsi" w:hAnsiTheme="minorHAnsi" w:cstheme="minorHAnsi"/>
                <w:bCs/>
                <w:color w:val="000000"/>
                <w:sz w:val="20"/>
                <w:szCs w:val="20"/>
              </w:rPr>
            </w:pPr>
            <w:r w:rsidRPr="00AF6877">
              <w:rPr>
                <w:rFonts w:asciiTheme="minorHAnsi" w:hAnsiTheme="minorHAnsi" w:cstheme="minorHAnsi"/>
                <w:bCs/>
                <w:color w:val="000000"/>
                <w:sz w:val="20"/>
                <w:szCs w:val="20"/>
              </w:rPr>
              <w:t>7</w:t>
            </w:r>
          </w:p>
        </w:tc>
      </w:tr>
    </w:tbl>
    <w:p w14:paraId="4077CCD7" w14:textId="5FFEE0DA" w:rsidR="006963DA" w:rsidRPr="00DA4A99" w:rsidRDefault="006963DA" w:rsidP="006963DA">
      <w:pPr>
        <w:jc w:val="both"/>
        <w:rPr>
          <w:rFonts w:asciiTheme="minorHAnsi" w:hAnsiTheme="minorHAnsi" w:cstheme="minorHAnsi"/>
          <w:sz w:val="22"/>
          <w:szCs w:val="22"/>
          <w:lang w:val="en-GB"/>
        </w:rPr>
      </w:pPr>
    </w:p>
    <w:p w14:paraId="306CFCFE" w14:textId="77777777" w:rsidR="00FE431B" w:rsidRPr="00DA4A99" w:rsidRDefault="00FE431B" w:rsidP="006963DA">
      <w:pPr>
        <w:jc w:val="both"/>
        <w:rPr>
          <w:rFonts w:asciiTheme="minorHAnsi" w:hAnsiTheme="minorHAnsi" w:cstheme="minorHAnsi"/>
          <w:b/>
          <w:bCs/>
          <w:sz w:val="22"/>
          <w:szCs w:val="22"/>
          <w:u w:val="single"/>
          <w:lang w:val="en-GB"/>
        </w:rPr>
      </w:pPr>
    </w:p>
    <w:p w14:paraId="088E635E" w14:textId="77777777" w:rsidR="00FE431B" w:rsidRPr="00DA4A99" w:rsidRDefault="00FE431B" w:rsidP="006963DA">
      <w:pPr>
        <w:jc w:val="both"/>
        <w:rPr>
          <w:rFonts w:asciiTheme="minorHAnsi" w:hAnsiTheme="minorHAnsi" w:cstheme="minorHAnsi"/>
          <w:b/>
          <w:bCs/>
          <w:sz w:val="22"/>
          <w:szCs w:val="22"/>
          <w:u w:val="single"/>
          <w:lang w:val="en-GB"/>
        </w:rPr>
      </w:pPr>
    </w:p>
    <w:p w14:paraId="7C917DAB" w14:textId="77777777" w:rsidR="00492886" w:rsidRPr="00DA4A99" w:rsidRDefault="00492886" w:rsidP="00492886">
      <w:pPr>
        <w:jc w:val="both"/>
        <w:rPr>
          <w:rFonts w:asciiTheme="minorHAnsi" w:hAnsiTheme="minorHAnsi" w:cstheme="minorHAnsi"/>
          <w:b/>
          <w:bCs/>
          <w:sz w:val="22"/>
          <w:szCs w:val="22"/>
          <w:lang w:val="en-GB"/>
        </w:rPr>
      </w:pPr>
      <w:r w:rsidRPr="00DA4A99">
        <w:rPr>
          <w:rFonts w:asciiTheme="minorHAnsi" w:hAnsiTheme="minorHAnsi" w:cstheme="minorHAnsi"/>
          <w:b/>
          <w:bCs/>
          <w:sz w:val="22"/>
          <w:szCs w:val="22"/>
          <w:lang w:val="en-GB"/>
        </w:rPr>
        <w:t xml:space="preserve">Izvještaji se dostavljaju na jeziku u službenoj upotrebi u Crnoj Gori i engleskom jeziku. </w:t>
      </w:r>
    </w:p>
    <w:p w14:paraId="748EF191" w14:textId="77777777" w:rsidR="00492886" w:rsidRPr="00DA4A99" w:rsidRDefault="00492886" w:rsidP="00492886">
      <w:pPr>
        <w:jc w:val="both"/>
        <w:rPr>
          <w:rFonts w:asciiTheme="minorHAnsi" w:hAnsiTheme="minorHAnsi" w:cstheme="minorHAnsi"/>
          <w:b/>
          <w:bCs/>
          <w:sz w:val="22"/>
          <w:szCs w:val="22"/>
          <w:lang w:val="en-GB"/>
        </w:rPr>
      </w:pPr>
    </w:p>
    <w:p w14:paraId="2AD64FF9" w14:textId="77777777" w:rsidR="00492886" w:rsidRPr="00DA4A99" w:rsidRDefault="00492886" w:rsidP="00492886">
      <w:pPr>
        <w:jc w:val="both"/>
        <w:rPr>
          <w:rFonts w:asciiTheme="minorHAnsi" w:hAnsiTheme="minorHAnsi" w:cstheme="minorHAnsi"/>
          <w:b/>
          <w:bCs/>
          <w:sz w:val="22"/>
          <w:szCs w:val="22"/>
          <w:lang w:val="en-GB"/>
        </w:rPr>
      </w:pPr>
      <w:r w:rsidRPr="00DA4A99">
        <w:rPr>
          <w:rFonts w:asciiTheme="minorHAnsi" w:hAnsiTheme="minorHAnsi" w:cstheme="minorHAnsi"/>
          <w:b/>
          <w:bCs/>
          <w:sz w:val="22"/>
          <w:szCs w:val="22"/>
          <w:lang w:val="en-GB"/>
        </w:rPr>
        <w:t>Treba dostaviti svu prateću dokumentaciju, kao što su, ali ne isključivo: spisak kontaktiranih osoba, spiskovi učesnika, popunjene ankete, mape, fotografije itd…</w:t>
      </w:r>
    </w:p>
    <w:p w14:paraId="7AC6C684" w14:textId="77777777" w:rsidR="00492886" w:rsidRPr="00DA4A99" w:rsidRDefault="00492886" w:rsidP="00492886">
      <w:pPr>
        <w:jc w:val="both"/>
        <w:rPr>
          <w:rFonts w:asciiTheme="minorHAnsi" w:hAnsiTheme="minorHAnsi" w:cstheme="minorHAnsi"/>
          <w:b/>
          <w:bCs/>
          <w:sz w:val="22"/>
          <w:szCs w:val="22"/>
          <w:lang w:val="en-GB"/>
        </w:rPr>
      </w:pPr>
    </w:p>
    <w:p w14:paraId="36BAA599" w14:textId="77777777" w:rsidR="00492886" w:rsidRPr="00DA4A99" w:rsidRDefault="00492886" w:rsidP="00492886">
      <w:pPr>
        <w:jc w:val="both"/>
        <w:rPr>
          <w:rFonts w:asciiTheme="minorHAnsi" w:hAnsiTheme="minorHAnsi" w:cstheme="minorHAnsi"/>
          <w:b/>
          <w:bCs/>
          <w:sz w:val="22"/>
          <w:szCs w:val="22"/>
          <w:lang w:val="en-GB"/>
        </w:rPr>
      </w:pPr>
      <w:r w:rsidRPr="00DA4A99">
        <w:rPr>
          <w:rFonts w:asciiTheme="minorHAnsi" w:hAnsiTheme="minorHAnsi" w:cstheme="minorHAnsi"/>
          <w:b/>
          <w:bCs/>
          <w:sz w:val="22"/>
          <w:szCs w:val="22"/>
          <w:lang w:val="en-GB"/>
        </w:rPr>
        <w:t>Nacrt završnog izveštaja (sprovedeno mapiranje) koji će biti predstavljen PCU, na sastanku, sumirajući nalaze, i PPT, najkasnije 5 dana nakon završetka posla.</w:t>
      </w:r>
    </w:p>
    <w:p w14:paraId="316FAAEF" w14:textId="77777777" w:rsidR="00492886" w:rsidRPr="00DA4A99" w:rsidRDefault="00492886" w:rsidP="00492886">
      <w:pPr>
        <w:jc w:val="both"/>
        <w:rPr>
          <w:rFonts w:asciiTheme="minorHAnsi" w:hAnsiTheme="minorHAnsi" w:cstheme="minorHAnsi"/>
          <w:b/>
          <w:bCs/>
          <w:sz w:val="22"/>
          <w:szCs w:val="22"/>
          <w:lang w:val="en-GB"/>
        </w:rPr>
      </w:pPr>
    </w:p>
    <w:p w14:paraId="62C968C0" w14:textId="45593A00" w:rsidR="00C65FD7" w:rsidRPr="00DA4A99" w:rsidRDefault="00492886" w:rsidP="00492886">
      <w:pPr>
        <w:jc w:val="both"/>
        <w:rPr>
          <w:rFonts w:asciiTheme="minorHAnsi" w:hAnsiTheme="minorHAnsi" w:cstheme="minorHAnsi"/>
          <w:b/>
          <w:bCs/>
          <w:sz w:val="22"/>
          <w:szCs w:val="22"/>
          <w:lang w:val="en-GB"/>
        </w:rPr>
      </w:pPr>
      <w:r w:rsidRPr="00DA4A99">
        <w:rPr>
          <w:rFonts w:asciiTheme="minorHAnsi" w:hAnsiTheme="minorHAnsi" w:cstheme="minorHAnsi"/>
          <w:b/>
          <w:bCs/>
          <w:sz w:val="22"/>
          <w:szCs w:val="22"/>
          <w:lang w:val="en-GB"/>
        </w:rPr>
        <w:t xml:space="preserve">Svaki </w:t>
      </w:r>
      <w:r w:rsidR="00DA4A99">
        <w:rPr>
          <w:rFonts w:asciiTheme="minorHAnsi" w:hAnsiTheme="minorHAnsi" w:cstheme="minorHAnsi"/>
          <w:b/>
          <w:bCs/>
          <w:sz w:val="22"/>
          <w:szCs w:val="22"/>
          <w:lang w:val="en-GB"/>
        </w:rPr>
        <w:t>ekspert</w:t>
      </w:r>
      <w:r w:rsidRPr="00DA4A99">
        <w:rPr>
          <w:rFonts w:asciiTheme="minorHAnsi" w:hAnsiTheme="minorHAnsi" w:cstheme="minorHAnsi"/>
          <w:b/>
          <w:bCs/>
          <w:sz w:val="22"/>
          <w:szCs w:val="22"/>
          <w:lang w:val="en-GB"/>
        </w:rPr>
        <w:t xml:space="preserve"> za mapiranje treba da pruži 1 glavni </w:t>
      </w:r>
      <w:r w:rsidR="00EE56AD" w:rsidRPr="00DA4A99">
        <w:rPr>
          <w:rFonts w:asciiTheme="minorHAnsi" w:hAnsiTheme="minorHAnsi" w:cstheme="minorHAnsi"/>
          <w:b/>
          <w:bCs/>
          <w:sz w:val="22"/>
          <w:szCs w:val="22"/>
          <w:lang w:val="en-GB"/>
        </w:rPr>
        <w:t>prijedlog</w:t>
      </w:r>
      <w:r w:rsidRPr="00DA4A99">
        <w:rPr>
          <w:rFonts w:asciiTheme="minorHAnsi" w:hAnsiTheme="minorHAnsi" w:cstheme="minorHAnsi"/>
          <w:b/>
          <w:bCs/>
          <w:sz w:val="22"/>
          <w:szCs w:val="22"/>
          <w:lang w:val="en-GB"/>
        </w:rPr>
        <w:t xml:space="preserve"> jasnog geografskog lokaliteta, i gde je moguće najmanje 1 alternativu, za svaku opštinu koja je u okviru analize za koju je zadužen. Ukoliko ne postoji jasan potencijal za razvoj lanca </w:t>
      </w:r>
      <w:r w:rsidR="00EE56AD" w:rsidRPr="00DA4A99">
        <w:rPr>
          <w:rFonts w:asciiTheme="minorHAnsi" w:hAnsiTheme="minorHAnsi" w:cstheme="minorHAnsi"/>
          <w:b/>
          <w:bCs/>
          <w:sz w:val="22"/>
          <w:szCs w:val="22"/>
          <w:lang w:val="en-GB"/>
        </w:rPr>
        <w:t>vrijedno</w:t>
      </w:r>
      <w:r w:rsidRPr="00DA4A99">
        <w:rPr>
          <w:rFonts w:asciiTheme="minorHAnsi" w:hAnsiTheme="minorHAnsi" w:cstheme="minorHAnsi"/>
          <w:b/>
          <w:bCs/>
          <w:sz w:val="22"/>
          <w:szCs w:val="22"/>
          <w:lang w:val="en-GB"/>
        </w:rPr>
        <w:t xml:space="preserve">sti u nekoj od opština, potrebno je </w:t>
      </w:r>
      <w:r w:rsidR="00EE56AD" w:rsidRPr="00DA4A99">
        <w:rPr>
          <w:rFonts w:asciiTheme="minorHAnsi" w:hAnsiTheme="minorHAnsi" w:cstheme="minorHAnsi"/>
          <w:b/>
          <w:bCs/>
          <w:sz w:val="22"/>
          <w:szCs w:val="22"/>
          <w:lang w:val="en-GB"/>
        </w:rPr>
        <w:t>obezbijed</w:t>
      </w:r>
      <w:r w:rsidRPr="00DA4A99">
        <w:rPr>
          <w:rFonts w:asciiTheme="minorHAnsi" w:hAnsiTheme="minorHAnsi" w:cstheme="minorHAnsi"/>
          <w:b/>
          <w:bCs/>
          <w:sz w:val="22"/>
          <w:szCs w:val="22"/>
          <w:lang w:val="en-GB"/>
        </w:rPr>
        <w:t>iti odgovarajuće opravdanje.</w:t>
      </w:r>
    </w:p>
    <w:p w14:paraId="5AE17607" w14:textId="1679D2B2" w:rsidR="00C65FD7" w:rsidRPr="00DA4A99" w:rsidRDefault="00C65FD7" w:rsidP="006963DA">
      <w:pPr>
        <w:jc w:val="both"/>
        <w:rPr>
          <w:rFonts w:asciiTheme="minorHAnsi" w:hAnsiTheme="minorHAnsi" w:cstheme="minorHAnsi"/>
          <w:sz w:val="22"/>
          <w:szCs w:val="22"/>
          <w:lang w:val="en-GB"/>
        </w:rPr>
      </w:pPr>
    </w:p>
    <w:p w14:paraId="5A94BC92" w14:textId="171318F0" w:rsidR="00C65FD7" w:rsidRPr="00DA4A99" w:rsidRDefault="00C65FD7" w:rsidP="006963DA">
      <w:pPr>
        <w:jc w:val="both"/>
        <w:rPr>
          <w:rFonts w:asciiTheme="minorHAnsi" w:hAnsiTheme="minorHAnsi" w:cstheme="minorHAnsi"/>
          <w:sz w:val="22"/>
          <w:szCs w:val="22"/>
          <w:lang w:val="en-GB"/>
        </w:rPr>
      </w:pPr>
    </w:p>
    <w:p w14:paraId="52B0783E" w14:textId="5701C02F" w:rsidR="00C65FD7" w:rsidRPr="00DA4A99" w:rsidRDefault="00C65FD7" w:rsidP="006963DA">
      <w:pPr>
        <w:jc w:val="both"/>
        <w:rPr>
          <w:rFonts w:asciiTheme="minorHAnsi" w:hAnsiTheme="minorHAnsi" w:cstheme="minorHAnsi"/>
          <w:sz w:val="22"/>
          <w:szCs w:val="22"/>
          <w:lang w:val="en-GB"/>
        </w:rPr>
      </w:pPr>
    </w:p>
    <w:p w14:paraId="7936A6DC" w14:textId="40AC3351" w:rsidR="00C65FD7" w:rsidRPr="00DA4A99" w:rsidRDefault="00C65FD7" w:rsidP="006963DA">
      <w:pPr>
        <w:jc w:val="both"/>
        <w:rPr>
          <w:rFonts w:asciiTheme="minorHAnsi" w:hAnsiTheme="minorHAnsi" w:cstheme="minorHAnsi"/>
          <w:sz w:val="22"/>
          <w:szCs w:val="22"/>
          <w:lang w:val="en-GB"/>
        </w:rPr>
      </w:pPr>
    </w:p>
    <w:p w14:paraId="29398BC2" w14:textId="1FB36972" w:rsidR="00C65FD7" w:rsidRPr="00DA4A99" w:rsidRDefault="00C65FD7" w:rsidP="006963DA">
      <w:pPr>
        <w:jc w:val="both"/>
        <w:rPr>
          <w:rFonts w:asciiTheme="minorHAnsi" w:hAnsiTheme="minorHAnsi" w:cstheme="minorHAnsi"/>
          <w:sz w:val="22"/>
          <w:szCs w:val="22"/>
          <w:lang w:val="en-GB"/>
        </w:rPr>
      </w:pPr>
    </w:p>
    <w:p w14:paraId="25FB787D" w14:textId="3B4A0949" w:rsidR="003E7DEA" w:rsidRPr="00DA4A99" w:rsidRDefault="003E7DEA" w:rsidP="006963DA">
      <w:pPr>
        <w:jc w:val="both"/>
        <w:rPr>
          <w:rFonts w:asciiTheme="minorHAnsi" w:hAnsiTheme="minorHAnsi" w:cstheme="minorHAnsi"/>
          <w:sz w:val="22"/>
          <w:szCs w:val="22"/>
          <w:lang w:val="en-GB"/>
        </w:rPr>
      </w:pPr>
    </w:p>
    <w:p w14:paraId="1A28324D" w14:textId="77777777" w:rsidR="00EE56AD" w:rsidRPr="00DA4A99" w:rsidRDefault="00EE56AD" w:rsidP="006963DA">
      <w:pPr>
        <w:jc w:val="both"/>
        <w:rPr>
          <w:rFonts w:asciiTheme="minorHAnsi" w:hAnsiTheme="minorHAnsi" w:cstheme="minorHAnsi"/>
          <w:sz w:val="22"/>
          <w:szCs w:val="22"/>
          <w:lang w:val="en-GB"/>
        </w:rPr>
      </w:pPr>
    </w:p>
    <w:p w14:paraId="1375D5CB" w14:textId="23B42C99" w:rsidR="00EE56AD" w:rsidRDefault="00EE56AD" w:rsidP="006963DA">
      <w:pPr>
        <w:jc w:val="both"/>
        <w:rPr>
          <w:rFonts w:asciiTheme="minorHAnsi" w:hAnsiTheme="minorHAnsi" w:cstheme="minorHAnsi"/>
          <w:sz w:val="22"/>
          <w:szCs w:val="22"/>
          <w:lang w:val="en-GB"/>
        </w:rPr>
      </w:pPr>
    </w:p>
    <w:p w14:paraId="521F9D48" w14:textId="21E1B9BC" w:rsidR="00AF6877" w:rsidRDefault="00AF6877" w:rsidP="006963DA">
      <w:pPr>
        <w:jc w:val="both"/>
        <w:rPr>
          <w:rFonts w:asciiTheme="minorHAnsi" w:hAnsiTheme="minorHAnsi" w:cstheme="minorHAnsi"/>
          <w:sz w:val="22"/>
          <w:szCs w:val="22"/>
          <w:lang w:val="en-GB"/>
        </w:rPr>
      </w:pPr>
    </w:p>
    <w:p w14:paraId="6B9F2E52" w14:textId="77777777" w:rsidR="00AF6877" w:rsidRPr="00DA4A99" w:rsidRDefault="00AF6877" w:rsidP="006963DA">
      <w:pPr>
        <w:jc w:val="both"/>
        <w:rPr>
          <w:rFonts w:asciiTheme="minorHAnsi" w:hAnsiTheme="minorHAnsi" w:cstheme="minorHAnsi"/>
          <w:sz w:val="22"/>
          <w:szCs w:val="22"/>
          <w:lang w:val="en-GB"/>
        </w:rPr>
      </w:pPr>
    </w:p>
    <w:p w14:paraId="2BD8CF08" w14:textId="77777777" w:rsidR="008C674B" w:rsidRPr="00DA4A99" w:rsidRDefault="008C674B" w:rsidP="006963DA">
      <w:pPr>
        <w:jc w:val="both"/>
        <w:rPr>
          <w:rFonts w:asciiTheme="minorHAnsi" w:hAnsiTheme="minorHAnsi" w:cstheme="minorHAnsi"/>
          <w:sz w:val="22"/>
          <w:szCs w:val="22"/>
          <w:lang w:val="en-GB"/>
        </w:rPr>
      </w:pPr>
    </w:p>
    <w:p w14:paraId="6F463F5C" w14:textId="77777777" w:rsidR="00CC5FCB" w:rsidRPr="00DA4A99" w:rsidRDefault="00CC5FCB" w:rsidP="00CC5FCB">
      <w:pPr>
        <w:jc w:val="both"/>
        <w:rPr>
          <w:rFonts w:asciiTheme="minorHAnsi" w:hAnsiTheme="minorHAnsi" w:cstheme="minorHAnsi"/>
          <w:b/>
          <w:sz w:val="22"/>
          <w:szCs w:val="22"/>
          <w:lang w:val="en-GB"/>
        </w:rPr>
      </w:pPr>
      <w:bookmarkStart w:id="1" w:name="_Hlk194580370"/>
      <w:r w:rsidRPr="00B975FB">
        <w:rPr>
          <w:rFonts w:asciiTheme="minorHAnsi" w:hAnsiTheme="minorHAnsi" w:cstheme="minorHAnsi"/>
          <w:b/>
          <w:sz w:val="22"/>
          <w:szCs w:val="22"/>
          <w:lang w:val="en-GB"/>
        </w:rPr>
        <w:lastRenderedPageBreak/>
        <w:t>1 - Posebni projektni zadaci za eksperta iz oblasti stočarstva – 4 eksperta</w:t>
      </w:r>
    </w:p>
    <w:p w14:paraId="74F9A979" w14:textId="77777777" w:rsidR="00CC5FCB" w:rsidRPr="00DA4A99" w:rsidRDefault="00CC5FCB" w:rsidP="00CC5FCB">
      <w:pPr>
        <w:jc w:val="both"/>
        <w:rPr>
          <w:rFonts w:asciiTheme="minorHAnsi" w:hAnsiTheme="minorHAnsi" w:cstheme="minorHAnsi"/>
          <w:b/>
          <w:sz w:val="22"/>
          <w:szCs w:val="22"/>
          <w:lang w:val="en-GB"/>
        </w:rPr>
      </w:pPr>
    </w:p>
    <w:p w14:paraId="28E78D4E" w14:textId="77777777" w:rsidR="00CC5FCB" w:rsidRPr="00DA4A99" w:rsidRDefault="00CC5FCB" w:rsidP="00CC5FCB">
      <w:pPr>
        <w:jc w:val="both"/>
        <w:rPr>
          <w:rFonts w:asciiTheme="minorHAnsi" w:hAnsiTheme="minorHAnsi" w:cstheme="minorHAnsi"/>
          <w:b/>
          <w:sz w:val="22"/>
          <w:szCs w:val="22"/>
          <w:lang w:val="en-GB"/>
        </w:rPr>
      </w:pPr>
      <w:r>
        <w:rPr>
          <w:rFonts w:asciiTheme="minorHAnsi" w:hAnsiTheme="minorHAnsi" w:cstheme="minorHAnsi"/>
          <w:b/>
          <w:sz w:val="22"/>
          <w:szCs w:val="22"/>
          <w:lang w:val="en-GB"/>
        </w:rPr>
        <w:t>Ekspert</w:t>
      </w:r>
      <w:r w:rsidRPr="00DA4A99">
        <w:rPr>
          <w:rFonts w:asciiTheme="minorHAnsi" w:hAnsiTheme="minorHAnsi" w:cstheme="minorHAnsi"/>
          <w:b/>
          <w:sz w:val="22"/>
          <w:szCs w:val="22"/>
          <w:lang w:val="en-GB"/>
        </w:rPr>
        <w:t xml:space="preserve"> će obavljati sledeće aktivnosti:</w:t>
      </w:r>
    </w:p>
    <w:p w14:paraId="5624B709" w14:textId="77777777" w:rsidR="00CC5FCB" w:rsidRPr="00DA4A99" w:rsidRDefault="00CC5FCB" w:rsidP="00CC5FCB">
      <w:pPr>
        <w:jc w:val="both"/>
        <w:rPr>
          <w:rFonts w:asciiTheme="minorHAnsi" w:hAnsiTheme="minorHAnsi" w:cstheme="minorHAnsi"/>
          <w:b/>
          <w:sz w:val="22"/>
          <w:szCs w:val="22"/>
          <w:lang w:val="en-GB"/>
        </w:rPr>
      </w:pPr>
    </w:p>
    <w:p w14:paraId="598EBBF8" w14:textId="77777777" w:rsidR="00CC5FCB" w:rsidRPr="00DA4A99" w:rsidRDefault="00CC5FCB" w:rsidP="00CC5FCB">
      <w:pPr>
        <w:jc w:val="both"/>
        <w:rPr>
          <w:rFonts w:asciiTheme="minorHAnsi" w:hAnsiTheme="minorHAnsi" w:cstheme="minorHAnsi"/>
          <w:bCs/>
          <w:sz w:val="22"/>
          <w:szCs w:val="22"/>
          <w:lang w:val="en-GB"/>
        </w:rPr>
      </w:pPr>
      <w:r w:rsidRPr="00DA4A99">
        <w:rPr>
          <w:rFonts w:asciiTheme="minorHAnsi" w:hAnsiTheme="minorHAnsi" w:cstheme="minorHAnsi"/>
          <w:bCs/>
          <w:sz w:val="22"/>
          <w:szCs w:val="22"/>
          <w:lang w:val="en-GB"/>
        </w:rPr>
        <w:t>• Mapiranje aktivnosti, aktera i odnosa – istraživanje tržišta kroz ankete, intervjue, sastanke, fokus grupe sa ključnim učesnicima na tržištu, i to:</w:t>
      </w:r>
    </w:p>
    <w:p w14:paraId="53CE01EB" w14:textId="77777777" w:rsidR="00CC5FCB" w:rsidRPr="00DA4A99" w:rsidRDefault="00CC5FCB" w:rsidP="00CC5FCB">
      <w:pPr>
        <w:ind w:firstLine="720"/>
        <w:jc w:val="both"/>
        <w:rPr>
          <w:rFonts w:asciiTheme="minorHAnsi" w:hAnsiTheme="minorHAnsi" w:cstheme="minorHAnsi"/>
          <w:bCs/>
          <w:sz w:val="22"/>
          <w:szCs w:val="22"/>
          <w:lang w:val="en-GB"/>
        </w:rPr>
      </w:pPr>
      <w:r w:rsidRPr="00DA4A99">
        <w:rPr>
          <w:rFonts w:asciiTheme="minorHAnsi" w:hAnsiTheme="minorHAnsi" w:cstheme="minorHAnsi"/>
          <w:bCs/>
          <w:sz w:val="22"/>
          <w:szCs w:val="22"/>
          <w:lang w:val="en-GB"/>
        </w:rPr>
        <w:t>- Savjetodavne službe MPŠV;</w:t>
      </w:r>
    </w:p>
    <w:p w14:paraId="212C72A2" w14:textId="77777777" w:rsidR="00CC5FCB" w:rsidRPr="00DA4A99" w:rsidRDefault="00CC5FCB" w:rsidP="00CC5FCB">
      <w:pPr>
        <w:ind w:firstLine="720"/>
        <w:jc w:val="both"/>
        <w:rPr>
          <w:rFonts w:asciiTheme="minorHAnsi" w:hAnsiTheme="minorHAnsi" w:cstheme="minorHAnsi"/>
          <w:bCs/>
          <w:sz w:val="22"/>
          <w:szCs w:val="22"/>
          <w:lang w:val="en-GB"/>
        </w:rPr>
      </w:pPr>
      <w:r w:rsidRPr="00DA4A99">
        <w:rPr>
          <w:rFonts w:asciiTheme="minorHAnsi" w:hAnsiTheme="minorHAnsi" w:cstheme="minorHAnsi"/>
          <w:bCs/>
          <w:sz w:val="22"/>
          <w:szCs w:val="22"/>
          <w:lang w:val="en-GB"/>
        </w:rPr>
        <w:t>- Relevantne opštinske službe (predsednik/opštinske poljoprivredne službe/socijalni rad…);</w:t>
      </w:r>
    </w:p>
    <w:p w14:paraId="413677A9" w14:textId="77777777" w:rsidR="00CC5FCB" w:rsidRPr="00DA4A99" w:rsidRDefault="00CC5FCB" w:rsidP="00CC5FCB">
      <w:pPr>
        <w:ind w:firstLine="720"/>
        <w:jc w:val="both"/>
        <w:rPr>
          <w:rFonts w:asciiTheme="minorHAnsi" w:hAnsiTheme="minorHAnsi" w:cstheme="minorHAnsi"/>
          <w:bCs/>
          <w:sz w:val="22"/>
          <w:szCs w:val="22"/>
          <w:lang w:val="en-GB"/>
        </w:rPr>
      </w:pPr>
      <w:r w:rsidRPr="00DA4A99">
        <w:rPr>
          <w:rFonts w:asciiTheme="minorHAnsi" w:hAnsiTheme="minorHAnsi" w:cstheme="minorHAnsi"/>
          <w:bCs/>
          <w:sz w:val="22"/>
          <w:szCs w:val="22"/>
          <w:lang w:val="en-GB"/>
        </w:rPr>
        <w:t>- Mjesne zajednice u ruralnim područjima;</w:t>
      </w:r>
    </w:p>
    <w:p w14:paraId="61995AD2" w14:textId="77777777" w:rsidR="00CC5FCB" w:rsidRPr="00DA4A99" w:rsidRDefault="00CC5FCB" w:rsidP="00CC5FCB">
      <w:pPr>
        <w:ind w:firstLine="720"/>
        <w:jc w:val="both"/>
        <w:rPr>
          <w:rFonts w:asciiTheme="minorHAnsi" w:hAnsiTheme="minorHAnsi" w:cstheme="minorHAnsi"/>
          <w:bCs/>
          <w:sz w:val="22"/>
          <w:szCs w:val="22"/>
          <w:lang w:val="en-GB"/>
        </w:rPr>
      </w:pPr>
      <w:r w:rsidRPr="00DA4A99">
        <w:rPr>
          <w:rFonts w:asciiTheme="minorHAnsi" w:hAnsiTheme="minorHAnsi" w:cstheme="minorHAnsi"/>
          <w:bCs/>
          <w:sz w:val="22"/>
          <w:szCs w:val="22"/>
          <w:lang w:val="en-GB"/>
        </w:rPr>
        <w:t>- Poljoprivredna udruženja;</w:t>
      </w:r>
    </w:p>
    <w:p w14:paraId="533E0E9E" w14:textId="77777777" w:rsidR="00CC5FCB" w:rsidRPr="00DA4A99" w:rsidRDefault="00CC5FCB" w:rsidP="00CC5FCB">
      <w:pPr>
        <w:ind w:firstLine="720"/>
        <w:jc w:val="both"/>
        <w:rPr>
          <w:rFonts w:asciiTheme="minorHAnsi" w:hAnsiTheme="minorHAnsi" w:cstheme="minorHAnsi"/>
          <w:bCs/>
          <w:sz w:val="22"/>
          <w:szCs w:val="22"/>
          <w:lang w:val="en-GB"/>
        </w:rPr>
      </w:pPr>
      <w:r w:rsidRPr="00DA4A99">
        <w:rPr>
          <w:rFonts w:asciiTheme="minorHAnsi" w:hAnsiTheme="minorHAnsi" w:cstheme="minorHAnsi"/>
          <w:bCs/>
          <w:sz w:val="22"/>
          <w:szCs w:val="22"/>
          <w:lang w:val="en-GB"/>
        </w:rPr>
        <w:t>- Udruženja žena i mladih;</w:t>
      </w:r>
    </w:p>
    <w:p w14:paraId="0EC3A58F" w14:textId="77777777" w:rsidR="00CC5FCB" w:rsidRPr="00DA4A99" w:rsidRDefault="00CC5FCB" w:rsidP="00CC5FCB">
      <w:pPr>
        <w:ind w:firstLine="720"/>
        <w:jc w:val="both"/>
        <w:rPr>
          <w:rFonts w:asciiTheme="minorHAnsi" w:hAnsiTheme="minorHAnsi" w:cstheme="minorHAnsi"/>
          <w:bCs/>
          <w:sz w:val="22"/>
          <w:szCs w:val="22"/>
          <w:lang w:val="en-GB"/>
        </w:rPr>
      </w:pPr>
      <w:r w:rsidRPr="00DA4A99">
        <w:rPr>
          <w:rFonts w:asciiTheme="minorHAnsi" w:hAnsiTheme="minorHAnsi" w:cstheme="minorHAnsi"/>
          <w:bCs/>
          <w:sz w:val="22"/>
          <w:szCs w:val="22"/>
          <w:lang w:val="en-GB"/>
        </w:rPr>
        <w:t>- Lideri/kupci;</w:t>
      </w:r>
    </w:p>
    <w:p w14:paraId="02B3107B" w14:textId="77777777" w:rsidR="00CC5FCB" w:rsidRPr="00DA4A99" w:rsidRDefault="00CC5FCB" w:rsidP="00CC5FCB">
      <w:pPr>
        <w:ind w:firstLine="720"/>
        <w:jc w:val="both"/>
        <w:rPr>
          <w:rFonts w:asciiTheme="minorHAnsi" w:hAnsiTheme="minorHAnsi" w:cstheme="minorHAnsi"/>
          <w:bCs/>
          <w:sz w:val="22"/>
          <w:szCs w:val="22"/>
          <w:lang w:val="en-GB"/>
        </w:rPr>
      </w:pPr>
      <w:r w:rsidRPr="00DA4A99">
        <w:rPr>
          <w:rFonts w:asciiTheme="minorHAnsi" w:hAnsiTheme="minorHAnsi" w:cstheme="minorHAnsi"/>
          <w:bCs/>
          <w:sz w:val="22"/>
          <w:szCs w:val="22"/>
          <w:lang w:val="en-GB"/>
        </w:rPr>
        <w:t>- Druge zainteresovane strane (ministarstva, NVO, razvojne agencije, donatori itd.).</w:t>
      </w:r>
    </w:p>
    <w:p w14:paraId="2A8BF4A2" w14:textId="77777777" w:rsidR="00CC5FCB" w:rsidRPr="00DA4A99" w:rsidRDefault="00CC5FCB" w:rsidP="00CC5FCB">
      <w:pPr>
        <w:jc w:val="both"/>
        <w:rPr>
          <w:rFonts w:asciiTheme="minorHAnsi" w:hAnsiTheme="minorHAnsi" w:cstheme="minorHAnsi"/>
          <w:bCs/>
          <w:sz w:val="22"/>
          <w:szCs w:val="22"/>
          <w:lang w:val="en-GB"/>
        </w:rPr>
      </w:pPr>
      <w:r w:rsidRPr="00DA4A99">
        <w:rPr>
          <w:rFonts w:asciiTheme="minorHAnsi" w:hAnsiTheme="minorHAnsi" w:cstheme="minorHAnsi"/>
          <w:bCs/>
          <w:sz w:val="22"/>
          <w:szCs w:val="22"/>
          <w:lang w:val="en-GB"/>
        </w:rPr>
        <w:t>• Opis opštine i mjesnih zajednica koje se mapiraju.</w:t>
      </w:r>
    </w:p>
    <w:p w14:paraId="5634BC4D" w14:textId="77777777" w:rsidR="00CC5FCB" w:rsidRPr="00DA4A99" w:rsidRDefault="00CC5FCB" w:rsidP="00CC5FCB">
      <w:pPr>
        <w:ind w:firstLine="720"/>
        <w:jc w:val="both"/>
        <w:rPr>
          <w:rFonts w:asciiTheme="minorHAnsi" w:hAnsiTheme="minorHAnsi" w:cstheme="minorHAnsi"/>
          <w:bCs/>
          <w:sz w:val="22"/>
          <w:szCs w:val="22"/>
          <w:lang w:val="en-GB"/>
        </w:rPr>
      </w:pPr>
      <w:r w:rsidRPr="00DA4A99">
        <w:rPr>
          <w:rFonts w:asciiTheme="minorHAnsi" w:hAnsiTheme="minorHAnsi" w:cstheme="minorHAnsi"/>
          <w:bCs/>
          <w:sz w:val="22"/>
          <w:szCs w:val="22"/>
          <w:lang w:val="en-GB"/>
        </w:rPr>
        <w:t>- Analiza geografskog aspekta, ruralna područja, davanje geografskih koordinata za lokalnu zajednicu;</w:t>
      </w:r>
    </w:p>
    <w:p w14:paraId="4028B176" w14:textId="77777777" w:rsidR="00CC5FCB" w:rsidRPr="00DA4A99" w:rsidRDefault="00CC5FCB" w:rsidP="00CC5FCB">
      <w:pPr>
        <w:ind w:firstLine="720"/>
        <w:jc w:val="both"/>
        <w:rPr>
          <w:rFonts w:asciiTheme="minorHAnsi" w:hAnsiTheme="minorHAnsi" w:cstheme="minorHAnsi"/>
          <w:bCs/>
          <w:sz w:val="22"/>
          <w:szCs w:val="22"/>
          <w:lang w:val="en-GB"/>
        </w:rPr>
      </w:pPr>
      <w:r w:rsidRPr="00DA4A99">
        <w:rPr>
          <w:rFonts w:asciiTheme="minorHAnsi" w:hAnsiTheme="minorHAnsi" w:cstheme="minorHAnsi"/>
          <w:bCs/>
          <w:sz w:val="22"/>
          <w:szCs w:val="22"/>
          <w:lang w:val="en-GB"/>
        </w:rPr>
        <w:t>- Geografski i demografski podaci;</w:t>
      </w:r>
    </w:p>
    <w:p w14:paraId="742CCD63" w14:textId="77777777" w:rsidR="00CC5FCB" w:rsidRPr="00DA4A99" w:rsidRDefault="00CC5FCB" w:rsidP="00CC5FCB">
      <w:pPr>
        <w:ind w:firstLine="720"/>
        <w:jc w:val="both"/>
        <w:rPr>
          <w:rFonts w:asciiTheme="minorHAnsi" w:hAnsiTheme="minorHAnsi" w:cstheme="minorHAnsi"/>
          <w:bCs/>
          <w:sz w:val="22"/>
          <w:szCs w:val="22"/>
          <w:lang w:val="en-GB"/>
        </w:rPr>
      </w:pPr>
      <w:r w:rsidRPr="00DA4A99">
        <w:rPr>
          <w:rFonts w:asciiTheme="minorHAnsi" w:hAnsiTheme="minorHAnsi" w:cstheme="minorHAnsi"/>
          <w:bCs/>
          <w:sz w:val="22"/>
          <w:szCs w:val="22"/>
          <w:lang w:val="en-GB"/>
        </w:rPr>
        <w:t xml:space="preserve">- Uticaj klimatskih </w:t>
      </w:r>
      <w:r>
        <w:rPr>
          <w:rFonts w:asciiTheme="minorHAnsi" w:hAnsiTheme="minorHAnsi" w:cstheme="minorHAnsi"/>
          <w:bCs/>
          <w:sz w:val="22"/>
          <w:szCs w:val="22"/>
          <w:lang w:val="en-GB"/>
        </w:rPr>
        <w:t>promjen</w:t>
      </w:r>
      <w:r w:rsidRPr="00DA4A99">
        <w:rPr>
          <w:rFonts w:asciiTheme="minorHAnsi" w:hAnsiTheme="minorHAnsi" w:cstheme="minorHAnsi"/>
          <w:bCs/>
          <w:sz w:val="22"/>
          <w:szCs w:val="22"/>
          <w:lang w:val="en-GB"/>
        </w:rPr>
        <w:t>a na opštinu i mapirano područje.</w:t>
      </w:r>
    </w:p>
    <w:p w14:paraId="75D040C7" w14:textId="77777777" w:rsidR="00CC5FCB" w:rsidRPr="00DA4A99" w:rsidRDefault="00CC5FCB" w:rsidP="00CC5FCB">
      <w:pPr>
        <w:jc w:val="both"/>
        <w:rPr>
          <w:rFonts w:asciiTheme="minorHAnsi" w:hAnsiTheme="minorHAnsi" w:cstheme="minorHAnsi"/>
          <w:bCs/>
          <w:sz w:val="22"/>
          <w:szCs w:val="22"/>
          <w:lang w:val="en-GB"/>
        </w:rPr>
      </w:pPr>
      <w:r w:rsidRPr="00DA4A99">
        <w:rPr>
          <w:rFonts w:asciiTheme="minorHAnsi" w:hAnsiTheme="minorHAnsi" w:cstheme="minorHAnsi"/>
          <w:bCs/>
          <w:sz w:val="22"/>
          <w:szCs w:val="22"/>
          <w:lang w:val="en-GB"/>
        </w:rPr>
        <w:t xml:space="preserve">• Opis sektora, ili robnog/vrijednosnog lanca koji se mapira. </w:t>
      </w:r>
    </w:p>
    <w:p w14:paraId="51520F33" w14:textId="77777777" w:rsidR="00CC5FCB" w:rsidRPr="00DA4A99" w:rsidRDefault="00CC5FCB" w:rsidP="00CC5FCB">
      <w:pPr>
        <w:ind w:left="720"/>
        <w:jc w:val="both"/>
        <w:rPr>
          <w:rFonts w:asciiTheme="minorHAnsi" w:hAnsiTheme="minorHAnsi" w:cstheme="minorHAnsi"/>
          <w:bCs/>
          <w:sz w:val="22"/>
          <w:szCs w:val="22"/>
          <w:lang w:val="en-GB"/>
        </w:rPr>
      </w:pPr>
      <w:r w:rsidRPr="00DA4A99">
        <w:rPr>
          <w:rFonts w:asciiTheme="minorHAnsi" w:hAnsiTheme="minorHAnsi" w:cstheme="minorHAnsi"/>
          <w:bCs/>
          <w:sz w:val="22"/>
          <w:szCs w:val="22"/>
          <w:lang w:val="en-GB"/>
        </w:rPr>
        <w:t>- Aktuelna analiza stanja sektora koji se mapira - opšti podaci (broj registrovanih i neregistrovanih proizvođača, broj grla, rasa goveda, , obim proizvodnje, ...);</w:t>
      </w:r>
    </w:p>
    <w:p w14:paraId="541DE993" w14:textId="77777777" w:rsidR="00CC5FCB" w:rsidRPr="00DA4A99" w:rsidRDefault="00CC5FCB" w:rsidP="00CC5FCB">
      <w:pPr>
        <w:ind w:left="720"/>
        <w:jc w:val="both"/>
        <w:rPr>
          <w:rFonts w:asciiTheme="minorHAnsi" w:hAnsiTheme="minorHAnsi" w:cstheme="minorHAnsi"/>
          <w:bCs/>
          <w:sz w:val="22"/>
          <w:szCs w:val="22"/>
          <w:lang w:val="en-GB"/>
        </w:rPr>
      </w:pPr>
      <w:r w:rsidRPr="00DA4A99">
        <w:rPr>
          <w:rFonts w:asciiTheme="minorHAnsi" w:hAnsiTheme="minorHAnsi" w:cstheme="minorHAnsi"/>
          <w:bCs/>
          <w:sz w:val="22"/>
          <w:szCs w:val="22"/>
          <w:lang w:val="en-GB"/>
        </w:rPr>
        <w:t>- Opis karakterističnih klimatskih uticaja i izazova sa kojima se sektor suočava (npr. suše, poplave, prom</w:t>
      </w:r>
      <w:r>
        <w:rPr>
          <w:rFonts w:asciiTheme="minorHAnsi" w:hAnsiTheme="minorHAnsi" w:cstheme="minorHAnsi"/>
          <w:bCs/>
          <w:sz w:val="22"/>
          <w:szCs w:val="22"/>
          <w:lang w:val="en-GB"/>
        </w:rPr>
        <w:t>j</w:t>
      </w:r>
      <w:r w:rsidRPr="00DA4A99">
        <w:rPr>
          <w:rFonts w:asciiTheme="minorHAnsi" w:hAnsiTheme="minorHAnsi" w:cstheme="minorHAnsi"/>
          <w:bCs/>
          <w:sz w:val="22"/>
          <w:szCs w:val="22"/>
          <w:lang w:val="en-GB"/>
        </w:rPr>
        <w:t>ene temperature) i kako oni utiču na proizvodnju;</w:t>
      </w:r>
    </w:p>
    <w:p w14:paraId="1A968246" w14:textId="77777777" w:rsidR="00CC5FCB" w:rsidRPr="00DA4A99" w:rsidRDefault="00CC5FCB" w:rsidP="00CC5FCB">
      <w:pPr>
        <w:ind w:firstLine="720"/>
        <w:jc w:val="both"/>
        <w:rPr>
          <w:rFonts w:asciiTheme="minorHAnsi" w:hAnsiTheme="minorHAnsi" w:cstheme="minorHAnsi"/>
          <w:bCs/>
          <w:sz w:val="22"/>
          <w:szCs w:val="22"/>
          <w:lang w:val="en-GB"/>
        </w:rPr>
      </w:pPr>
      <w:r w:rsidRPr="00DA4A99">
        <w:rPr>
          <w:rFonts w:asciiTheme="minorHAnsi" w:hAnsiTheme="minorHAnsi" w:cstheme="minorHAnsi"/>
          <w:bCs/>
          <w:sz w:val="22"/>
          <w:szCs w:val="22"/>
          <w:lang w:val="en-GB"/>
        </w:rPr>
        <w:t>- Roba kao sirovina i prerađena u gotov proizvod;</w:t>
      </w:r>
    </w:p>
    <w:p w14:paraId="1B10710D" w14:textId="77777777" w:rsidR="00CC5FCB" w:rsidRPr="00DA4A99" w:rsidRDefault="00CC5FCB" w:rsidP="00CC5FCB">
      <w:pPr>
        <w:ind w:firstLine="720"/>
        <w:jc w:val="both"/>
        <w:rPr>
          <w:rFonts w:asciiTheme="minorHAnsi" w:hAnsiTheme="minorHAnsi" w:cstheme="minorHAnsi"/>
          <w:bCs/>
          <w:sz w:val="22"/>
          <w:szCs w:val="22"/>
          <w:lang w:val="en-GB"/>
        </w:rPr>
      </w:pPr>
      <w:r w:rsidRPr="00DA4A99">
        <w:rPr>
          <w:rFonts w:asciiTheme="minorHAnsi" w:hAnsiTheme="minorHAnsi" w:cstheme="minorHAnsi"/>
          <w:bCs/>
          <w:sz w:val="22"/>
          <w:szCs w:val="22"/>
          <w:lang w:val="en-GB"/>
        </w:rPr>
        <w:t>- Analiza povezanosti sa šemama kvaliteta poljoprivrednih i prehrambenih proizvoda;</w:t>
      </w:r>
    </w:p>
    <w:p w14:paraId="60CDCD59" w14:textId="77777777" w:rsidR="00CC5FCB" w:rsidRPr="00DA4A99" w:rsidRDefault="00CC5FCB" w:rsidP="00CC5FCB">
      <w:pPr>
        <w:ind w:firstLine="720"/>
        <w:jc w:val="both"/>
        <w:rPr>
          <w:rFonts w:asciiTheme="minorHAnsi" w:hAnsiTheme="minorHAnsi" w:cstheme="minorHAnsi"/>
          <w:bCs/>
          <w:sz w:val="22"/>
          <w:szCs w:val="22"/>
          <w:lang w:val="en-GB"/>
        </w:rPr>
      </w:pPr>
      <w:r w:rsidRPr="00DA4A99">
        <w:rPr>
          <w:rFonts w:asciiTheme="minorHAnsi" w:hAnsiTheme="minorHAnsi" w:cstheme="minorHAnsi"/>
          <w:bCs/>
          <w:sz w:val="22"/>
          <w:szCs w:val="22"/>
          <w:lang w:val="en-GB"/>
        </w:rPr>
        <w:t>- Dinamika razvoja poslednjih godina.</w:t>
      </w:r>
    </w:p>
    <w:p w14:paraId="524BB010" w14:textId="77777777" w:rsidR="00CC5FCB" w:rsidRPr="00B975FB" w:rsidRDefault="00CC5FCB" w:rsidP="00CC5FCB">
      <w:pPr>
        <w:jc w:val="both"/>
        <w:rPr>
          <w:rFonts w:asciiTheme="minorHAnsi" w:hAnsiTheme="minorHAnsi" w:cstheme="minorHAnsi"/>
          <w:bCs/>
          <w:sz w:val="22"/>
          <w:szCs w:val="22"/>
          <w:lang w:val="en-GB"/>
        </w:rPr>
      </w:pPr>
      <w:r w:rsidRPr="00DA4A99">
        <w:rPr>
          <w:rFonts w:asciiTheme="minorHAnsi" w:hAnsiTheme="minorHAnsi" w:cstheme="minorHAnsi"/>
          <w:bCs/>
          <w:sz w:val="22"/>
          <w:szCs w:val="22"/>
          <w:lang w:val="en-GB"/>
        </w:rPr>
        <w:t xml:space="preserve">• Definisati specifične kriterijume/pragove za primarnu ciljnu grupu (ispod praga za već postojeće subvencije MPŠV kao i broja poljoprivrednih proizvođača koji spadaju u tu kategoriju), uzimajući u obzir </w:t>
      </w:r>
      <w:r w:rsidRPr="00B975FB">
        <w:rPr>
          <w:rFonts w:asciiTheme="minorHAnsi" w:hAnsiTheme="minorHAnsi" w:cstheme="minorHAnsi"/>
          <w:bCs/>
          <w:sz w:val="22"/>
          <w:szCs w:val="22"/>
          <w:lang w:val="en-GB"/>
        </w:rPr>
        <w:t>već pomenuti prijedlog i njegovu validaciju;</w:t>
      </w:r>
    </w:p>
    <w:p w14:paraId="3CAE42C2" w14:textId="77777777" w:rsidR="00CC5FCB" w:rsidRPr="00DA4A99" w:rsidRDefault="00CC5FCB" w:rsidP="00CC5FCB">
      <w:pPr>
        <w:jc w:val="both"/>
        <w:rPr>
          <w:rFonts w:asciiTheme="minorHAnsi" w:hAnsiTheme="minorHAnsi" w:cstheme="minorHAnsi"/>
          <w:bCs/>
          <w:sz w:val="22"/>
          <w:szCs w:val="22"/>
          <w:lang w:val="en-GB"/>
        </w:rPr>
      </w:pPr>
      <w:r w:rsidRPr="00B975FB">
        <w:rPr>
          <w:rFonts w:asciiTheme="minorHAnsi" w:hAnsiTheme="minorHAnsi" w:cstheme="minorHAnsi"/>
          <w:bCs/>
          <w:sz w:val="22"/>
          <w:szCs w:val="22"/>
          <w:lang w:val="en-GB"/>
        </w:rPr>
        <w:t>• Uzeti u obzir polne i starosne aspekte (detaljna analiza žena i osoba ispod 40 godina starosti u odnosu na ukupnu radnu snagu u sektoru, kako bi se sagledao polni i starosni sastav u oblasti proizvodnje, uloge i odgovornosti žena i mladih</w:t>
      </w:r>
      <w:r w:rsidRPr="00DA4A99">
        <w:rPr>
          <w:rFonts w:asciiTheme="minorHAnsi" w:hAnsiTheme="minorHAnsi" w:cstheme="minorHAnsi"/>
          <w:bCs/>
          <w:sz w:val="22"/>
          <w:szCs w:val="22"/>
          <w:lang w:val="en-GB"/>
        </w:rPr>
        <w:t xml:space="preserve"> u analiziranim lancima vrijednosti, jasna identifikacija generisanja prihoda, zapošljavanja i mogućnosti preduzetništva koje predvode grupe žena i vaše organizacije);</w:t>
      </w:r>
    </w:p>
    <w:p w14:paraId="0443EA5E" w14:textId="77777777" w:rsidR="00CC5FCB" w:rsidRPr="00DA4A99" w:rsidRDefault="00CC5FCB" w:rsidP="00CC5FCB">
      <w:pPr>
        <w:jc w:val="both"/>
        <w:rPr>
          <w:rFonts w:asciiTheme="minorHAnsi" w:hAnsiTheme="minorHAnsi" w:cstheme="minorHAnsi"/>
          <w:bCs/>
          <w:sz w:val="22"/>
          <w:szCs w:val="22"/>
          <w:lang w:val="en-GB"/>
        </w:rPr>
      </w:pPr>
      <w:r w:rsidRPr="00DA4A99">
        <w:rPr>
          <w:rFonts w:asciiTheme="minorHAnsi" w:hAnsiTheme="minorHAnsi" w:cstheme="minorHAnsi"/>
          <w:bCs/>
          <w:sz w:val="22"/>
          <w:szCs w:val="22"/>
          <w:lang w:val="en-GB"/>
        </w:rPr>
        <w:t>• Razmotriti socijalne aspekte (pristup obrazovanju, mogućnosti zapošljavanja i analiza distribucije kućnih poslova, sa posebnim naglaskom na marginalizovane grupe kao što su žene, mladi);</w:t>
      </w:r>
    </w:p>
    <w:p w14:paraId="3C82BC1D" w14:textId="77777777" w:rsidR="00CC5FCB" w:rsidRPr="00DA4A99" w:rsidRDefault="00CC5FCB" w:rsidP="00CC5FCB">
      <w:pPr>
        <w:jc w:val="both"/>
        <w:rPr>
          <w:rFonts w:asciiTheme="minorHAnsi" w:hAnsiTheme="minorHAnsi" w:cstheme="minorHAnsi"/>
          <w:bCs/>
          <w:sz w:val="22"/>
          <w:szCs w:val="22"/>
          <w:lang w:val="en-GB"/>
        </w:rPr>
      </w:pPr>
      <w:r w:rsidRPr="00DA4A99">
        <w:rPr>
          <w:rFonts w:asciiTheme="minorHAnsi" w:hAnsiTheme="minorHAnsi" w:cstheme="minorHAnsi"/>
          <w:bCs/>
          <w:sz w:val="22"/>
          <w:szCs w:val="22"/>
          <w:lang w:val="en-GB"/>
        </w:rPr>
        <w:t>• Uzeti u obzir tržišnu orijentaciju svih proizvođača, kako većih, tako i onih koji su potencijalno primarna ciljna grupa (količina, plasman proizvoda na domaćem tržištu, udeo za sopstvene potrebe, izvoz, uvoz; otkupljivači proizvodnog prostora kao sirovine i kao prerađeni proizvodi sa lokacije; prerađivači – finalni proizvod iz proizvodnog područja; krajnji korisnici…);</w:t>
      </w:r>
    </w:p>
    <w:p w14:paraId="7E778590" w14:textId="77777777" w:rsidR="00CC5FCB" w:rsidRDefault="00CC5FCB" w:rsidP="00CC5FCB">
      <w:pPr>
        <w:jc w:val="both"/>
        <w:rPr>
          <w:rFonts w:asciiTheme="minorHAnsi" w:hAnsiTheme="minorHAnsi" w:cstheme="minorHAnsi"/>
          <w:bCs/>
          <w:sz w:val="22"/>
          <w:szCs w:val="22"/>
          <w:lang w:val="en-GB"/>
        </w:rPr>
      </w:pPr>
      <w:r w:rsidRPr="00DA4A99">
        <w:rPr>
          <w:rFonts w:asciiTheme="minorHAnsi" w:hAnsiTheme="minorHAnsi" w:cstheme="minorHAnsi"/>
          <w:bCs/>
          <w:sz w:val="22"/>
          <w:szCs w:val="22"/>
          <w:lang w:val="en-GB"/>
        </w:rPr>
        <w:t>• Diverzifikacija proizvodnje na nivou domaćinstva u lokalnoj zajednici – koje su druge poljoprivredne proizvodnje na kartiranom području, pored glavnog lanca vrijednosti koji se mapiraju, uključujući pčelarstvo, nedrvne šumske proizvode (NDŠP) (pečurke, šumsko bobice, lekovito bilje), gajeno aromatično i lekovito bilje, agro-eko turizam itd.;</w:t>
      </w:r>
    </w:p>
    <w:p w14:paraId="4A4BEE22" w14:textId="77777777" w:rsidR="00CC5FCB" w:rsidRPr="00EB5A1C" w:rsidRDefault="00CC5FCB" w:rsidP="00CC5FCB">
      <w:pPr>
        <w:jc w:val="both"/>
        <w:rPr>
          <w:rFonts w:asciiTheme="minorHAnsi" w:hAnsiTheme="minorHAnsi" w:cstheme="minorHAnsi"/>
          <w:bCs/>
          <w:sz w:val="22"/>
          <w:szCs w:val="22"/>
          <w:lang w:val="en-GB"/>
        </w:rPr>
      </w:pPr>
      <w:r w:rsidRPr="00DA4A99">
        <w:rPr>
          <w:rFonts w:asciiTheme="minorHAnsi" w:hAnsiTheme="minorHAnsi" w:cstheme="minorHAnsi"/>
          <w:bCs/>
          <w:sz w:val="22"/>
          <w:szCs w:val="22"/>
          <w:lang w:val="en-GB"/>
        </w:rPr>
        <w:t xml:space="preserve">• </w:t>
      </w:r>
      <w:r w:rsidRPr="00EB5A1C">
        <w:rPr>
          <w:rFonts w:asciiTheme="minorHAnsi" w:hAnsiTheme="minorHAnsi" w:cstheme="minorHAnsi"/>
          <w:bCs/>
          <w:sz w:val="22"/>
          <w:szCs w:val="22"/>
          <w:lang w:val="en-GB"/>
        </w:rPr>
        <w:t>Temeljna analiza tržišta u izboru VC, posebno u procjeni potražnje za robom i povezanih rizika. Ovo uključuje procjenu potencijalne veličine tržišta, trendova rasta, konkurentskog okruženja i ponašanja potrošača, kao što su uska grla u lancu vrijednosti, rizici nestabilnosti tržišta;</w:t>
      </w:r>
    </w:p>
    <w:p w14:paraId="5DFB5BE7" w14:textId="77777777" w:rsidR="00CC5FCB" w:rsidRPr="00DA4A99" w:rsidRDefault="00CC5FCB" w:rsidP="00CC5FCB">
      <w:pPr>
        <w:jc w:val="both"/>
        <w:rPr>
          <w:rFonts w:asciiTheme="minorHAnsi" w:hAnsiTheme="minorHAnsi" w:cstheme="minorHAnsi"/>
          <w:bCs/>
          <w:sz w:val="22"/>
          <w:szCs w:val="22"/>
          <w:lang w:val="en-GB"/>
        </w:rPr>
      </w:pPr>
      <w:r w:rsidRPr="00DA4A99">
        <w:rPr>
          <w:rFonts w:asciiTheme="minorHAnsi" w:hAnsiTheme="minorHAnsi" w:cstheme="minorHAnsi"/>
          <w:bCs/>
          <w:sz w:val="22"/>
          <w:szCs w:val="22"/>
          <w:lang w:val="en-GB"/>
        </w:rPr>
        <w:t xml:space="preserve">• Sprovesti analizu ključnih ekoloških i klimatskih ograničenja i rizika i opcija prilagođavanja (izloženost, osetljivost i kapacitet prilagođavanja sektora u odnosu na klimatske </w:t>
      </w:r>
      <w:r>
        <w:rPr>
          <w:rFonts w:asciiTheme="minorHAnsi" w:hAnsiTheme="minorHAnsi" w:cstheme="minorHAnsi"/>
          <w:bCs/>
          <w:sz w:val="22"/>
          <w:szCs w:val="22"/>
          <w:lang w:val="en-GB"/>
        </w:rPr>
        <w:t>promjen</w:t>
      </w:r>
      <w:r w:rsidRPr="00DA4A99">
        <w:rPr>
          <w:rFonts w:asciiTheme="minorHAnsi" w:hAnsiTheme="minorHAnsi" w:cstheme="minorHAnsi"/>
          <w:bCs/>
          <w:sz w:val="22"/>
          <w:szCs w:val="22"/>
          <w:lang w:val="en-GB"/>
        </w:rPr>
        <w:t>e);</w:t>
      </w:r>
    </w:p>
    <w:p w14:paraId="0F0186AF" w14:textId="77777777" w:rsidR="00CC5FCB" w:rsidRPr="00DA4A99" w:rsidRDefault="00CC5FCB" w:rsidP="00CC5FCB">
      <w:pPr>
        <w:jc w:val="both"/>
        <w:rPr>
          <w:rFonts w:asciiTheme="minorHAnsi" w:hAnsiTheme="minorHAnsi" w:cstheme="minorHAnsi"/>
          <w:sz w:val="22"/>
          <w:szCs w:val="22"/>
          <w:lang w:val="en-GB"/>
        </w:rPr>
      </w:pPr>
      <w:r w:rsidRPr="00DA4A99">
        <w:rPr>
          <w:rFonts w:asciiTheme="minorHAnsi" w:hAnsiTheme="minorHAnsi" w:cstheme="minorHAnsi"/>
          <w:sz w:val="22"/>
          <w:szCs w:val="22"/>
          <w:lang w:val="en-GB"/>
        </w:rPr>
        <w:lastRenderedPageBreak/>
        <w:t>• Opis ili grafički prikaz operacija, karika van lanca iu lancu vrijednosti;</w:t>
      </w:r>
    </w:p>
    <w:p w14:paraId="4898B247" w14:textId="77777777" w:rsidR="00CC5FCB" w:rsidRPr="00DA4A99" w:rsidRDefault="00CC5FCB" w:rsidP="00CC5FCB">
      <w:pPr>
        <w:jc w:val="both"/>
        <w:rPr>
          <w:rFonts w:asciiTheme="minorHAnsi" w:hAnsiTheme="minorHAnsi" w:cstheme="minorHAnsi"/>
          <w:sz w:val="22"/>
          <w:szCs w:val="22"/>
          <w:lang w:val="en-GB"/>
        </w:rPr>
      </w:pPr>
      <w:r w:rsidRPr="00DA4A99">
        <w:rPr>
          <w:rFonts w:asciiTheme="minorHAnsi" w:hAnsiTheme="minorHAnsi" w:cstheme="minorHAnsi"/>
          <w:sz w:val="22"/>
          <w:szCs w:val="22"/>
          <w:lang w:val="en-GB"/>
        </w:rPr>
        <w:t>• Identifikovati ključne oblasti za podršku projektima i investicije (preporuke u vezi sa relevantnom opremom, materijalima, mašinama, rasama, itd. koje treba podržati, kao i druge investicije) na osnovu njihove relevantnosti u smislu klimatske adaptacije;</w:t>
      </w:r>
    </w:p>
    <w:p w14:paraId="24FC2B4E" w14:textId="77777777" w:rsidR="00CC5FCB" w:rsidRPr="00DA4A99" w:rsidRDefault="00CC5FCB" w:rsidP="00CC5FCB">
      <w:pPr>
        <w:jc w:val="both"/>
        <w:rPr>
          <w:rFonts w:asciiTheme="minorHAnsi" w:hAnsiTheme="minorHAnsi" w:cstheme="minorHAnsi"/>
          <w:sz w:val="22"/>
          <w:szCs w:val="22"/>
          <w:lang w:val="en-GB"/>
        </w:rPr>
      </w:pPr>
      <w:r w:rsidRPr="00DA4A99">
        <w:rPr>
          <w:rFonts w:asciiTheme="minorHAnsi" w:hAnsiTheme="minorHAnsi" w:cstheme="minorHAnsi"/>
          <w:sz w:val="22"/>
          <w:szCs w:val="22"/>
          <w:lang w:val="en-GB"/>
        </w:rPr>
        <w:t>• Organizovanje poljoprivrednih proizvođača u udruženja – analiza stanja u pogledu organizovanja i učlanjenja poljoprivrednika u udruženja ili neki drugi oblik formalnog ili neformalnog organizovanja; analiza da li se organizacija proizvodnje vrši pojedinačno ili zajedničkim radom; analiza da li se plasman na tržište odvija pojedinačno ili zajedničkim radom;</w:t>
      </w:r>
    </w:p>
    <w:p w14:paraId="79161D2F" w14:textId="77777777" w:rsidR="00CC5FCB" w:rsidRPr="00DA4A99" w:rsidRDefault="00CC5FCB" w:rsidP="00CC5FCB">
      <w:pPr>
        <w:jc w:val="both"/>
        <w:rPr>
          <w:rFonts w:asciiTheme="minorHAnsi" w:hAnsiTheme="minorHAnsi" w:cstheme="minorHAnsi"/>
          <w:sz w:val="22"/>
          <w:szCs w:val="22"/>
          <w:lang w:val="en-GB"/>
        </w:rPr>
      </w:pPr>
      <w:r w:rsidRPr="00DA4A99">
        <w:rPr>
          <w:rFonts w:asciiTheme="minorHAnsi" w:hAnsiTheme="minorHAnsi" w:cstheme="minorHAnsi"/>
          <w:sz w:val="22"/>
          <w:szCs w:val="22"/>
          <w:lang w:val="en-GB"/>
        </w:rPr>
        <w:t>• S</w:t>
      </w:r>
      <w:r>
        <w:rPr>
          <w:rFonts w:asciiTheme="minorHAnsi" w:hAnsiTheme="minorHAnsi" w:cstheme="minorHAnsi"/>
          <w:sz w:val="22"/>
          <w:szCs w:val="22"/>
          <w:lang w:val="en-GB"/>
        </w:rPr>
        <w:t>W</w:t>
      </w:r>
      <w:r w:rsidRPr="00DA4A99">
        <w:rPr>
          <w:rFonts w:asciiTheme="minorHAnsi" w:hAnsiTheme="minorHAnsi" w:cstheme="minorHAnsi"/>
          <w:sz w:val="22"/>
          <w:szCs w:val="22"/>
          <w:lang w:val="en-GB"/>
        </w:rPr>
        <w:t>OT analiza - Identifikacija trenutnih uskih grla (na nivou proizvodnje i marketinga) i predlozi za adekvatna rešenja;</w:t>
      </w:r>
    </w:p>
    <w:p w14:paraId="606A89B6" w14:textId="77777777" w:rsidR="00CC5FCB" w:rsidRPr="00DA4A99" w:rsidRDefault="00CC5FCB" w:rsidP="00CC5FCB">
      <w:pPr>
        <w:jc w:val="both"/>
        <w:rPr>
          <w:rFonts w:asciiTheme="minorHAnsi" w:hAnsiTheme="minorHAnsi" w:cstheme="minorHAnsi"/>
          <w:sz w:val="22"/>
          <w:szCs w:val="22"/>
          <w:lang w:val="en-GB"/>
        </w:rPr>
      </w:pPr>
      <w:r w:rsidRPr="00DA4A99">
        <w:rPr>
          <w:rFonts w:asciiTheme="minorHAnsi" w:hAnsiTheme="minorHAnsi" w:cstheme="minorHAnsi"/>
          <w:sz w:val="22"/>
          <w:szCs w:val="22"/>
          <w:lang w:val="en-GB"/>
        </w:rPr>
        <w:t>• Procesi u lancu vrijednosti – Opis i grafički prikaz operacija, karika i veza u lancu vrijednosti;</w:t>
      </w:r>
    </w:p>
    <w:p w14:paraId="7231EBD9" w14:textId="77777777" w:rsidR="00CC5FCB" w:rsidRPr="00DA4A99" w:rsidRDefault="00CC5FCB" w:rsidP="00CC5FCB">
      <w:pPr>
        <w:jc w:val="both"/>
        <w:rPr>
          <w:rFonts w:asciiTheme="minorHAnsi" w:hAnsiTheme="minorHAnsi" w:cstheme="minorHAnsi"/>
          <w:sz w:val="22"/>
          <w:szCs w:val="22"/>
          <w:lang w:val="en-GB"/>
        </w:rPr>
      </w:pPr>
      <w:r w:rsidRPr="00DA4A99">
        <w:rPr>
          <w:rFonts w:asciiTheme="minorHAnsi" w:hAnsiTheme="minorHAnsi" w:cstheme="minorHAnsi"/>
          <w:sz w:val="22"/>
          <w:szCs w:val="22"/>
          <w:lang w:val="en-GB"/>
        </w:rPr>
        <w:t>• Identifikacija ključnih učesnika u lancu vrijednosti:</w:t>
      </w:r>
    </w:p>
    <w:p w14:paraId="0031D0C8" w14:textId="74B67BA1" w:rsidR="00CC5FCB" w:rsidRPr="00DA4A99" w:rsidRDefault="00CC5FCB" w:rsidP="00CC5FCB">
      <w:pPr>
        <w:ind w:left="720"/>
        <w:jc w:val="both"/>
        <w:rPr>
          <w:rFonts w:asciiTheme="minorHAnsi" w:hAnsiTheme="minorHAnsi" w:cstheme="minorHAnsi"/>
          <w:sz w:val="22"/>
          <w:szCs w:val="22"/>
          <w:lang w:val="en-GB"/>
        </w:rPr>
      </w:pPr>
      <w:r w:rsidRPr="00DA4A99">
        <w:rPr>
          <w:rFonts w:asciiTheme="minorHAnsi" w:hAnsiTheme="minorHAnsi" w:cstheme="minorHAnsi"/>
          <w:sz w:val="22"/>
          <w:szCs w:val="22"/>
          <w:lang w:val="en-GB"/>
        </w:rPr>
        <w:t>- Dobavljači (stoka, hrana za životinje, oprema, mašine...): analiza svih dobavljača iz svih sektora - različite rase (c</w:t>
      </w:r>
      <w:r w:rsidR="003D6834">
        <w:rPr>
          <w:rFonts w:asciiTheme="minorHAnsi" w:hAnsiTheme="minorHAnsi" w:cstheme="minorHAnsi"/>
          <w:sz w:val="22"/>
          <w:szCs w:val="22"/>
          <w:lang w:val="en-GB"/>
        </w:rPr>
        <w:t>ij</w:t>
      </w:r>
      <w:r w:rsidRPr="00DA4A99">
        <w:rPr>
          <w:rFonts w:asciiTheme="minorHAnsi" w:hAnsiTheme="minorHAnsi" w:cstheme="minorHAnsi"/>
          <w:sz w:val="22"/>
          <w:szCs w:val="22"/>
          <w:lang w:val="en-GB"/>
        </w:rPr>
        <w:t>ena/prinos), razlike u stočnom fondu;</w:t>
      </w:r>
    </w:p>
    <w:p w14:paraId="12234055" w14:textId="77777777" w:rsidR="00CC5FCB" w:rsidRPr="00DA4A99" w:rsidRDefault="00CC5FCB" w:rsidP="00CC5FCB">
      <w:pPr>
        <w:ind w:left="720"/>
        <w:jc w:val="both"/>
        <w:rPr>
          <w:rFonts w:asciiTheme="minorHAnsi" w:hAnsiTheme="minorHAnsi" w:cstheme="minorHAnsi"/>
          <w:sz w:val="22"/>
          <w:szCs w:val="22"/>
          <w:lang w:val="en-GB"/>
        </w:rPr>
      </w:pPr>
      <w:r w:rsidRPr="00DA4A99">
        <w:rPr>
          <w:rFonts w:asciiTheme="minorHAnsi" w:hAnsiTheme="minorHAnsi" w:cstheme="minorHAnsi"/>
          <w:sz w:val="22"/>
          <w:szCs w:val="22"/>
          <w:lang w:val="en-GB"/>
        </w:rPr>
        <w:t>- Proizvođači (pojedinac, gazdinstvo, mala preduzeća, porodična preduzeća...): analiza po starosnoj i polnoj strukturi, broju (registrovanih i neregistrovanih) svake kategorije (poljoprivredna, porodična, mala preduzeća...), analiza po količini stoke, veličini/površini zemljišta u upotrebi;</w:t>
      </w:r>
    </w:p>
    <w:p w14:paraId="6D67AEC8" w14:textId="77777777" w:rsidR="00CC5FCB" w:rsidRPr="00DA4A99" w:rsidRDefault="00CC5FCB" w:rsidP="00CC5FCB">
      <w:pPr>
        <w:ind w:left="720"/>
        <w:jc w:val="both"/>
        <w:rPr>
          <w:rFonts w:asciiTheme="minorHAnsi" w:hAnsiTheme="minorHAnsi" w:cstheme="minorHAnsi"/>
          <w:sz w:val="22"/>
          <w:szCs w:val="22"/>
          <w:lang w:val="en-GB"/>
        </w:rPr>
      </w:pPr>
      <w:r w:rsidRPr="00DA4A99">
        <w:rPr>
          <w:rFonts w:asciiTheme="minorHAnsi" w:hAnsiTheme="minorHAnsi" w:cstheme="minorHAnsi"/>
          <w:sz w:val="22"/>
          <w:szCs w:val="22"/>
          <w:lang w:val="en-GB"/>
        </w:rPr>
        <w:t>- Posrednici (kupci, transport, skladištenje, pakovanje, marketing...): spisak kupaca, transportera, skladišta, kao i delokrug njihovog rada za analizirano područje i proizvodno područje;</w:t>
      </w:r>
    </w:p>
    <w:p w14:paraId="3DA915D0" w14:textId="27B3A2A3" w:rsidR="00CC5FCB" w:rsidRPr="00DA4A99" w:rsidRDefault="00CC5FCB" w:rsidP="00CC5FCB">
      <w:pPr>
        <w:ind w:left="720"/>
        <w:jc w:val="both"/>
        <w:rPr>
          <w:rFonts w:asciiTheme="minorHAnsi" w:hAnsiTheme="minorHAnsi" w:cstheme="minorHAnsi"/>
          <w:sz w:val="22"/>
          <w:szCs w:val="22"/>
          <w:lang w:val="en-GB"/>
        </w:rPr>
      </w:pPr>
      <w:r w:rsidRPr="00DA4A99">
        <w:rPr>
          <w:rFonts w:asciiTheme="minorHAnsi" w:hAnsiTheme="minorHAnsi" w:cstheme="minorHAnsi"/>
          <w:sz w:val="22"/>
          <w:szCs w:val="22"/>
          <w:lang w:val="en-GB"/>
        </w:rPr>
        <w:t>- Trgovci: (maloprodaje, veleprodaje), analiza učešća u otkupu proizvoda iz odabranog sektora sa tog geografskog područja, analiza nabavne c</w:t>
      </w:r>
      <w:r w:rsidR="001D299A">
        <w:rPr>
          <w:rFonts w:asciiTheme="minorHAnsi" w:hAnsiTheme="minorHAnsi" w:cstheme="minorHAnsi"/>
          <w:sz w:val="22"/>
          <w:szCs w:val="22"/>
          <w:lang w:val="en-GB"/>
        </w:rPr>
        <w:t>ij</w:t>
      </w:r>
      <w:r w:rsidRPr="00DA4A99">
        <w:rPr>
          <w:rFonts w:asciiTheme="minorHAnsi" w:hAnsiTheme="minorHAnsi" w:cstheme="minorHAnsi"/>
          <w:sz w:val="22"/>
          <w:szCs w:val="22"/>
          <w:lang w:val="en-GB"/>
        </w:rPr>
        <w:t>ene;</w:t>
      </w:r>
    </w:p>
    <w:p w14:paraId="1AB6B2D8" w14:textId="61086694" w:rsidR="00CC5FCB" w:rsidRPr="00DA4A99" w:rsidRDefault="00CC5FCB" w:rsidP="00CC5FCB">
      <w:pPr>
        <w:ind w:left="720"/>
        <w:jc w:val="both"/>
        <w:rPr>
          <w:rFonts w:asciiTheme="minorHAnsi" w:hAnsiTheme="minorHAnsi" w:cstheme="minorHAnsi"/>
          <w:sz w:val="22"/>
          <w:szCs w:val="22"/>
          <w:lang w:val="en-GB"/>
        </w:rPr>
      </w:pPr>
      <w:r w:rsidRPr="00DA4A99">
        <w:rPr>
          <w:rFonts w:asciiTheme="minorHAnsi" w:hAnsiTheme="minorHAnsi" w:cstheme="minorHAnsi"/>
          <w:sz w:val="22"/>
          <w:szCs w:val="22"/>
          <w:lang w:val="en-GB"/>
        </w:rPr>
        <w:t>- Kupci (domaći ili strani): gde proizvodi završavaju (namerno i konkretno) - prodavnice (koje prodavnice i po kojoj ceni), izvoz (koje zemlje i pod kojim uslovima), domaća pojedinačna prodaja (koji proizvod i po kojoj c</w:t>
      </w:r>
      <w:r w:rsidR="001D299A">
        <w:rPr>
          <w:rFonts w:asciiTheme="minorHAnsi" w:hAnsiTheme="minorHAnsi" w:cstheme="minorHAnsi"/>
          <w:sz w:val="22"/>
          <w:szCs w:val="22"/>
          <w:lang w:val="en-GB"/>
        </w:rPr>
        <w:t>ij</w:t>
      </w:r>
      <w:r w:rsidRPr="00DA4A99">
        <w:rPr>
          <w:rFonts w:asciiTheme="minorHAnsi" w:hAnsiTheme="minorHAnsi" w:cstheme="minorHAnsi"/>
          <w:sz w:val="22"/>
          <w:szCs w:val="22"/>
          <w:lang w:val="en-GB"/>
        </w:rPr>
        <w:t>eni);</w:t>
      </w:r>
    </w:p>
    <w:p w14:paraId="6DF7B99F" w14:textId="77777777" w:rsidR="00CC5FCB" w:rsidRPr="00DA4A99" w:rsidRDefault="00CC5FCB" w:rsidP="00CC5FCB">
      <w:pPr>
        <w:jc w:val="both"/>
        <w:rPr>
          <w:rFonts w:asciiTheme="minorHAnsi" w:hAnsiTheme="minorHAnsi" w:cstheme="minorHAnsi"/>
          <w:sz w:val="22"/>
          <w:szCs w:val="22"/>
          <w:lang w:val="en-GB"/>
        </w:rPr>
      </w:pPr>
      <w:r w:rsidRPr="00DA4A99">
        <w:rPr>
          <w:rFonts w:asciiTheme="minorHAnsi" w:hAnsiTheme="minorHAnsi" w:cstheme="minorHAnsi"/>
          <w:sz w:val="22"/>
          <w:szCs w:val="22"/>
          <w:lang w:val="en-GB"/>
        </w:rPr>
        <w:t>• Ostali učesnici (podrška razvoju lanca vrijednosti):</w:t>
      </w:r>
    </w:p>
    <w:p w14:paraId="5398E898" w14:textId="77777777" w:rsidR="00CC5FCB" w:rsidRPr="00DA4A99" w:rsidRDefault="00CC5FCB" w:rsidP="00CC5FCB">
      <w:pPr>
        <w:ind w:firstLine="720"/>
        <w:jc w:val="both"/>
        <w:rPr>
          <w:rFonts w:asciiTheme="minorHAnsi" w:hAnsiTheme="minorHAnsi" w:cstheme="minorHAnsi"/>
          <w:sz w:val="22"/>
          <w:szCs w:val="22"/>
          <w:lang w:val="en-GB"/>
        </w:rPr>
      </w:pPr>
      <w:r w:rsidRPr="00DA4A99">
        <w:rPr>
          <w:rFonts w:asciiTheme="minorHAnsi" w:hAnsiTheme="minorHAnsi" w:cstheme="minorHAnsi"/>
          <w:sz w:val="22"/>
          <w:szCs w:val="22"/>
          <w:lang w:val="en-GB"/>
        </w:rPr>
        <w:t>- Institucije - koje institucije su priznate i koje vrste podrške pružaju;</w:t>
      </w:r>
    </w:p>
    <w:p w14:paraId="2C1FF559" w14:textId="77777777" w:rsidR="00CC5FCB" w:rsidRPr="00DA4A99" w:rsidRDefault="00CC5FCB" w:rsidP="00CC5FCB">
      <w:pPr>
        <w:ind w:firstLine="720"/>
        <w:jc w:val="both"/>
        <w:rPr>
          <w:rFonts w:asciiTheme="minorHAnsi" w:hAnsiTheme="minorHAnsi" w:cstheme="minorHAnsi"/>
          <w:sz w:val="22"/>
          <w:szCs w:val="22"/>
          <w:lang w:val="en-GB"/>
        </w:rPr>
      </w:pPr>
      <w:r w:rsidRPr="00DA4A99">
        <w:rPr>
          <w:rFonts w:asciiTheme="minorHAnsi" w:hAnsiTheme="minorHAnsi" w:cstheme="minorHAnsi"/>
          <w:sz w:val="22"/>
          <w:szCs w:val="22"/>
          <w:lang w:val="en-GB"/>
        </w:rPr>
        <w:t>- NVO - koje su organizacije priznate i koje programe i projekte realizuju;</w:t>
      </w:r>
    </w:p>
    <w:p w14:paraId="611420E9" w14:textId="77777777" w:rsidR="00CC5FCB" w:rsidRPr="00DA4A99" w:rsidRDefault="00CC5FCB" w:rsidP="00CC5FCB">
      <w:pPr>
        <w:ind w:firstLine="720"/>
        <w:jc w:val="both"/>
        <w:rPr>
          <w:rFonts w:asciiTheme="minorHAnsi" w:hAnsiTheme="minorHAnsi" w:cstheme="minorHAnsi"/>
          <w:sz w:val="22"/>
          <w:szCs w:val="22"/>
          <w:lang w:val="en-GB"/>
        </w:rPr>
      </w:pPr>
      <w:r w:rsidRPr="00DA4A99">
        <w:rPr>
          <w:rFonts w:asciiTheme="minorHAnsi" w:hAnsiTheme="minorHAnsi" w:cstheme="minorHAnsi"/>
          <w:sz w:val="22"/>
          <w:szCs w:val="22"/>
          <w:lang w:val="en-GB"/>
        </w:rPr>
        <w:t>- finansijske institucije - koje finansijske institucije su priznate i koje vrste podrške i usluga nude;</w:t>
      </w:r>
    </w:p>
    <w:p w14:paraId="5C3F72B8" w14:textId="77777777" w:rsidR="00CC5FCB" w:rsidRPr="00DA4A99" w:rsidRDefault="00CC5FCB" w:rsidP="00CC5FCB">
      <w:pPr>
        <w:ind w:firstLine="720"/>
        <w:jc w:val="both"/>
        <w:rPr>
          <w:rFonts w:asciiTheme="minorHAnsi" w:hAnsiTheme="minorHAnsi" w:cstheme="minorHAnsi"/>
          <w:sz w:val="22"/>
          <w:szCs w:val="22"/>
          <w:lang w:val="en-GB"/>
        </w:rPr>
      </w:pPr>
      <w:r w:rsidRPr="00DA4A99">
        <w:rPr>
          <w:rFonts w:asciiTheme="minorHAnsi" w:hAnsiTheme="minorHAnsi" w:cstheme="minorHAnsi"/>
          <w:sz w:val="22"/>
          <w:szCs w:val="22"/>
          <w:lang w:val="en-GB"/>
        </w:rPr>
        <w:t>- Donatori - ko su priznati donatori i koje vrste podrške pružaju;</w:t>
      </w:r>
    </w:p>
    <w:p w14:paraId="0920E227" w14:textId="77777777" w:rsidR="00CC5FCB" w:rsidRPr="00DA4A99" w:rsidRDefault="00CC5FCB" w:rsidP="00CC5FCB">
      <w:pPr>
        <w:ind w:left="720"/>
        <w:jc w:val="both"/>
        <w:rPr>
          <w:rFonts w:asciiTheme="minorHAnsi" w:hAnsiTheme="minorHAnsi" w:cstheme="minorHAnsi"/>
          <w:sz w:val="22"/>
          <w:szCs w:val="22"/>
          <w:lang w:val="en-GB"/>
        </w:rPr>
      </w:pPr>
      <w:r w:rsidRPr="00DA4A99">
        <w:rPr>
          <w:rFonts w:asciiTheme="minorHAnsi" w:hAnsiTheme="minorHAnsi" w:cstheme="minorHAnsi"/>
          <w:sz w:val="22"/>
          <w:szCs w:val="22"/>
          <w:lang w:val="en-GB"/>
        </w:rPr>
        <w:t>- Međunarodni projekti - koji međunarodni projekti se realizuju u analiziranoj oblasti i koje vrste podrške nude.</w:t>
      </w:r>
    </w:p>
    <w:p w14:paraId="4D909575" w14:textId="77777777" w:rsidR="00CC5FCB" w:rsidRPr="00DA4A99" w:rsidRDefault="00CC5FCB" w:rsidP="00CC5FCB">
      <w:pPr>
        <w:jc w:val="both"/>
        <w:rPr>
          <w:rFonts w:asciiTheme="minorHAnsi" w:hAnsiTheme="minorHAnsi" w:cstheme="minorHAnsi"/>
          <w:sz w:val="22"/>
          <w:szCs w:val="22"/>
          <w:lang w:val="en-GB"/>
        </w:rPr>
      </w:pPr>
      <w:r w:rsidRPr="00DA4A99">
        <w:rPr>
          <w:rFonts w:asciiTheme="minorHAnsi" w:hAnsiTheme="minorHAnsi" w:cstheme="minorHAnsi"/>
          <w:sz w:val="22"/>
          <w:szCs w:val="22"/>
          <w:lang w:val="en-GB"/>
        </w:rPr>
        <w:t xml:space="preserve">• Sprovesti brzu procjenu potencijalnih ekoloških i društvenih rizika povezanih sa ciljanim lancem vrijednosti, na osnovu „indikativnog formata za ESI skrining za projektne aktivnosti“ (pogledajte odgovarajući obrazac), sa ciljem da se identifikuju potencijalni ekološki i/ili društveni rizici prema 15 ekoloških i socijalnih principa Fonda za adaptaciju i da se preporuče specifične mere ublažavanja. Priprema ovog dokumenta će se direktno oslanjati na konsultacije sprovedene tokom procesa mapiranja. Tamo gde su potrebne mere za ublažavanje, konsultant(i) će predložiti kratak ESMP zasnovan na indikativnom šablonu, sa prikazom primenjivih principa (moguće je da se primenjuje samo jedan princip): mere ublažavanja, raspored njihovog sprovođenja, odgovornost za njihovu primenu i njihovo praćenje (parametri koji se prate, učestalost, odgovornost). </w:t>
      </w:r>
    </w:p>
    <w:p w14:paraId="3EC2988C" w14:textId="77777777" w:rsidR="00CC5FCB" w:rsidRPr="00DA4A99" w:rsidRDefault="00CC5FCB" w:rsidP="00CC5FCB">
      <w:pPr>
        <w:jc w:val="both"/>
        <w:rPr>
          <w:rFonts w:asciiTheme="minorHAnsi" w:hAnsiTheme="minorHAnsi" w:cstheme="minorHAnsi"/>
          <w:sz w:val="22"/>
          <w:szCs w:val="22"/>
          <w:lang w:val="en-GB"/>
        </w:rPr>
      </w:pPr>
      <w:r w:rsidRPr="00DA4A99">
        <w:rPr>
          <w:rFonts w:asciiTheme="minorHAnsi" w:hAnsiTheme="minorHAnsi" w:cstheme="minorHAnsi"/>
          <w:sz w:val="22"/>
          <w:szCs w:val="22"/>
          <w:lang w:val="en-GB"/>
        </w:rPr>
        <w:t xml:space="preserve">• Dodatne informacije od značaja za razvoj sektora (proizvodna oblast/lanac vrijednosti): Pravni podsticaji ili poteškoće, specifičnosti analiziranog proizvodnog područja, specifičnosti odabrane lokacije, već započeti nacionalni ili međunarodni programi, ekonomski trendovi u zemlji, sporazumi o međunarodnoj saradnji, informacije „sa terena“, prognoze i trendovi u svetu, razvoj brenda, uticaj društvenih faktora, e. radna eksploatacija, nepoštovanje ljudskih prava ili štetan uticaj na zajednice, zdravstvena </w:t>
      </w:r>
      <w:r>
        <w:rPr>
          <w:rFonts w:asciiTheme="minorHAnsi" w:hAnsiTheme="minorHAnsi" w:cstheme="minorHAnsi"/>
          <w:sz w:val="22"/>
          <w:szCs w:val="22"/>
          <w:lang w:val="en-GB"/>
        </w:rPr>
        <w:t>svijest</w:t>
      </w:r>
      <w:r w:rsidRPr="00DA4A99">
        <w:rPr>
          <w:rFonts w:asciiTheme="minorHAnsi" w:hAnsiTheme="minorHAnsi" w:cstheme="minorHAnsi"/>
          <w:sz w:val="22"/>
          <w:szCs w:val="22"/>
          <w:lang w:val="en-GB"/>
        </w:rPr>
        <w:t>...</w:t>
      </w:r>
    </w:p>
    <w:p w14:paraId="4A63140B" w14:textId="77777777" w:rsidR="00CC5FCB" w:rsidRPr="00DA4A99" w:rsidRDefault="00CC5FCB" w:rsidP="00CC5FCB">
      <w:pPr>
        <w:jc w:val="both"/>
        <w:rPr>
          <w:rFonts w:asciiTheme="minorHAnsi" w:hAnsiTheme="minorHAnsi" w:cstheme="minorHAnsi"/>
          <w:sz w:val="22"/>
          <w:szCs w:val="22"/>
          <w:lang w:val="en-GB"/>
        </w:rPr>
      </w:pPr>
      <w:r w:rsidRPr="00DA4A99">
        <w:rPr>
          <w:rFonts w:asciiTheme="minorHAnsi" w:hAnsiTheme="minorHAnsi" w:cstheme="minorHAnsi"/>
          <w:sz w:val="22"/>
          <w:szCs w:val="22"/>
          <w:lang w:val="en-GB"/>
        </w:rPr>
        <w:t>• Zaključak – jasno naznačiti koji lokalitet i koja oblast proizvodnje se smatra potencijalom za razvoj lanca vrijednosti.</w:t>
      </w:r>
    </w:p>
    <w:p w14:paraId="5604B406" w14:textId="77777777" w:rsidR="00CC5FCB" w:rsidRDefault="00CC5FCB" w:rsidP="00CC5FCB">
      <w:pPr>
        <w:jc w:val="both"/>
        <w:rPr>
          <w:rFonts w:asciiTheme="minorHAnsi" w:hAnsiTheme="minorHAnsi" w:cstheme="minorHAnsi"/>
          <w:sz w:val="22"/>
          <w:szCs w:val="22"/>
          <w:lang w:val="en-GB"/>
        </w:rPr>
      </w:pPr>
    </w:p>
    <w:p w14:paraId="0D7B35B5" w14:textId="77777777" w:rsidR="00CC5FCB" w:rsidRPr="00DA4A99" w:rsidRDefault="00CC5FCB" w:rsidP="00CC5FCB">
      <w:pPr>
        <w:jc w:val="both"/>
        <w:rPr>
          <w:rFonts w:asciiTheme="minorHAnsi" w:hAnsiTheme="minorHAnsi" w:cstheme="minorHAnsi"/>
          <w:sz w:val="22"/>
          <w:szCs w:val="22"/>
          <w:lang w:val="en-GB"/>
        </w:rPr>
      </w:pPr>
      <w:r w:rsidRPr="00B975FB">
        <w:rPr>
          <w:rFonts w:asciiTheme="minorHAnsi" w:hAnsiTheme="minorHAnsi" w:cstheme="minorHAnsi"/>
          <w:sz w:val="22"/>
          <w:szCs w:val="22"/>
          <w:lang w:val="en-GB"/>
        </w:rPr>
        <w:t>Eksperti će obavljati aktivnosti kako iz sjedišta projekta Gora (pri Ministarstvu poljoprivrede, šumarstva i vodoprivrede u Podgorici), tako i na terenu u opštinama projekta Gora koje su predmet mapiranja, kao i područnim kancelarijama projekta Gora</w:t>
      </w:r>
      <w:r>
        <w:rPr>
          <w:rFonts w:asciiTheme="minorHAnsi" w:hAnsiTheme="minorHAnsi" w:cstheme="minorHAnsi"/>
          <w:sz w:val="22"/>
          <w:szCs w:val="22"/>
          <w:lang w:val="en-GB"/>
        </w:rPr>
        <w:t xml:space="preserve">, </w:t>
      </w:r>
      <w:r w:rsidRPr="00B975FB">
        <w:rPr>
          <w:rFonts w:asciiTheme="minorHAnsi" w:hAnsiTheme="minorHAnsi" w:cstheme="minorHAnsi"/>
          <w:sz w:val="22"/>
          <w:szCs w:val="22"/>
          <w:lang w:val="en-GB"/>
        </w:rPr>
        <w:t>te teritorijalnim kancelarijama na terenu.</w:t>
      </w:r>
    </w:p>
    <w:p w14:paraId="4AC806F8" w14:textId="77777777" w:rsidR="00CC5FCB" w:rsidRPr="00DA4A99" w:rsidRDefault="00CC5FCB" w:rsidP="00CC5FCB">
      <w:pPr>
        <w:jc w:val="both"/>
        <w:rPr>
          <w:rFonts w:asciiTheme="minorHAnsi" w:hAnsiTheme="minorHAnsi" w:cstheme="minorHAnsi"/>
          <w:sz w:val="22"/>
          <w:szCs w:val="22"/>
          <w:lang w:val="en-GB"/>
        </w:rPr>
      </w:pPr>
    </w:p>
    <w:p w14:paraId="76C023FE" w14:textId="77777777" w:rsidR="00CC5FCB" w:rsidRPr="00B975FB" w:rsidRDefault="00CC5FCB" w:rsidP="00CC5FCB">
      <w:pPr>
        <w:jc w:val="both"/>
        <w:rPr>
          <w:rFonts w:asciiTheme="minorHAnsi" w:hAnsiTheme="minorHAnsi" w:cstheme="minorHAnsi"/>
          <w:b/>
          <w:sz w:val="22"/>
          <w:szCs w:val="22"/>
          <w:lang w:val="en-GB"/>
        </w:rPr>
      </w:pPr>
      <w:r w:rsidRPr="00B975FB">
        <w:rPr>
          <w:rFonts w:asciiTheme="minorHAnsi" w:hAnsiTheme="minorHAnsi" w:cstheme="minorHAnsi"/>
          <w:b/>
          <w:sz w:val="22"/>
          <w:szCs w:val="22"/>
          <w:lang w:val="en-GB"/>
        </w:rPr>
        <w:t>Biće angažovana ukupno četiri eksperta za mapiranje. Podjela poslova prema opštini koja će biti obuhvaćena:</w:t>
      </w:r>
    </w:p>
    <w:p w14:paraId="4431C78D" w14:textId="77777777" w:rsidR="00CC5FCB" w:rsidRPr="00B975FB" w:rsidRDefault="00CC5FCB" w:rsidP="00CC5FCB">
      <w:pPr>
        <w:jc w:val="both"/>
        <w:rPr>
          <w:rFonts w:asciiTheme="minorHAnsi" w:hAnsiTheme="minorHAnsi" w:cstheme="minorHAnsi"/>
          <w:b/>
          <w:sz w:val="22"/>
          <w:szCs w:val="22"/>
          <w:lang w:val="en-GB"/>
        </w:rPr>
      </w:pPr>
      <w:r w:rsidRPr="00B975FB">
        <w:rPr>
          <w:rFonts w:asciiTheme="minorHAnsi" w:hAnsiTheme="minorHAnsi" w:cstheme="minorHAnsi"/>
          <w:b/>
          <w:sz w:val="22"/>
          <w:szCs w:val="22"/>
          <w:lang w:val="en-GB"/>
        </w:rPr>
        <w:t>- Jedan ekspert za mapiranje će vršiti procjenu u opštinama: Nikšić, Plužine, Šavnik, Žabljak;</w:t>
      </w:r>
    </w:p>
    <w:p w14:paraId="44C144DD" w14:textId="77777777" w:rsidR="00CC5FCB" w:rsidRPr="00B975FB" w:rsidRDefault="00CC5FCB" w:rsidP="00CC5FCB">
      <w:pPr>
        <w:jc w:val="both"/>
        <w:rPr>
          <w:rFonts w:asciiTheme="minorHAnsi" w:hAnsiTheme="minorHAnsi" w:cstheme="minorHAnsi"/>
          <w:b/>
          <w:sz w:val="22"/>
          <w:szCs w:val="22"/>
          <w:lang w:val="en-GB"/>
        </w:rPr>
      </w:pPr>
      <w:r w:rsidRPr="00B975FB">
        <w:rPr>
          <w:rFonts w:asciiTheme="minorHAnsi" w:hAnsiTheme="minorHAnsi" w:cstheme="minorHAnsi"/>
          <w:b/>
          <w:sz w:val="22"/>
          <w:szCs w:val="22"/>
          <w:lang w:val="en-GB"/>
        </w:rPr>
        <w:t>- Jedan ekspert za mapiranje će vršiti procjenu u opštinama: Pljevlja, Mojkovac, Kolašin;</w:t>
      </w:r>
    </w:p>
    <w:p w14:paraId="457BA78E" w14:textId="77777777" w:rsidR="00CC5FCB" w:rsidRPr="00B975FB" w:rsidRDefault="00CC5FCB" w:rsidP="00CC5FCB">
      <w:pPr>
        <w:jc w:val="both"/>
        <w:rPr>
          <w:rFonts w:asciiTheme="minorHAnsi" w:hAnsiTheme="minorHAnsi" w:cstheme="minorHAnsi"/>
          <w:b/>
          <w:sz w:val="22"/>
          <w:szCs w:val="22"/>
          <w:lang w:val="en-GB"/>
        </w:rPr>
      </w:pPr>
      <w:r w:rsidRPr="00B975FB">
        <w:rPr>
          <w:rFonts w:asciiTheme="minorHAnsi" w:hAnsiTheme="minorHAnsi" w:cstheme="minorHAnsi"/>
          <w:b/>
          <w:sz w:val="22"/>
          <w:szCs w:val="22"/>
          <w:lang w:val="en-GB"/>
        </w:rPr>
        <w:t>- Jedan ekspert za mapiranje će vršiti procjenu u opštinama: Bijelo Polje, Petnjica, Rožaje;</w:t>
      </w:r>
    </w:p>
    <w:p w14:paraId="33D7C130" w14:textId="77777777" w:rsidR="00CC5FCB" w:rsidRPr="00DA4A99" w:rsidRDefault="00CC5FCB" w:rsidP="00CC5FCB">
      <w:pPr>
        <w:jc w:val="both"/>
        <w:rPr>
          <w:rFonts w:asciiTheme="minorHAnsi" w:hAnsiTheme="minorHAnsi" w:cstheme="minorHAnsi"/>
          <w:b/>
          <w:sz w:val="22"/>
          <w:szCs w:val="22"/>
          <w:lang w:val="en-GB"/>
        </w:rPr>
      </w:pPr>
      <w:r w:rsidRPr="00B975FB">
        <w:rPr>
          <w:rFonts w:asciiTheme="minorHAnsi" w:hAnsiTheme="minorHAnsi" w:cstheme="minorHAnsi"/>
          <w:b/>
          <w:sz w:val="22"/>
          <w:szCs w:val="22"/>
          <w:lang w:val="en-GB"/>
        </w:rPr>
        <w:t>- Jedan ekspert za mapiranje će vršiti procjenu u opštinama: Berane, Andrijevica, Plav, Gusinje.</w:t>
      </w:r>
    </w:p>
    <w:p w14:paraId="771B16AA" w14:textId="77777777" w:rsidR="00CC5FCB" w:rsidRPr="00DA4A99" w:rsidRDefault="00CC5FCB" w:rsidP="00CC5FCB">
      <w:pPr>
        <w:jc w:val="both"/>
        <w:rPr>
          <w:rFonts w:asciiTheme="minorHAnsi" w:hAnsiTheme="minorHAnsi" w:cstheme="minorHAnsi"/>
          <w:b/>
          <w:sz w:val="22"/>
          <w:szCs w:val="22"/>
          <w:lang w:val="en-GB"/>
        </w:rPr>
      </w:pPr>
    </w:p>
    <w:p w14:paraId="65417BDB" w14:textId="77777777" w:rsidR="00CC5FCB" w:rsidRPr="00DA4A99" w:rsidRDefault="00CC5FCB" w:rsidP="00CC5FCB">
      <w:pPr>
        <w:jc w:val="both"/>
        <w:rPr>
          <w:rFonts w:asciiTheme="minorHAnsi" w:hAnsiTheme="minorHAnsi" w:cstheme="minorHAnsi"/>
          <w:b/>
          <w:sz w:val="22"/>
          <w:szCs w:val="22"/>
          <w:lang w:val="en-GB"/>
        </w:rPr>
      </w:pPr>
      <w:r w:rsidRPr="00DA4A99">
        <w:rPr>
          <w:rFonts w:asciiTheme="minorHAnsi" w:hAnsiTheme="minorHAnsi" w:cstheme="minorHAnsi"/>
          <w:b/>
          <w:sz w:val="22"/>
          <w:szCs w:val="22"/>
          <w:lang w:val="en-GB"/>
        </w:rPr>
        <w:t>Očekivani rezultat eksperta je izveštaj koji sadrži sledeće informacije:</w:t>
      </w:r>
    </w:p>
    <w:p w14:paraId="1C396364" w14:textId="77777777" w:rsidR="00CC5FCB" w:rsidRPr="00DA4A99" w:rsidRDefault="00CC5FCB" w:rsidP="00CC5FCB">
      <w:pPr>
        <w:jc w:val="both"/>
        <w:rPr>
          <w:rFonts w:asciiTheme="minorHAnsi" w:hAnsiTheme="minorHAnsi" w:cstheme="minorHAnsi"/>
          <w:b/>
          <w:sz w:val="22"/>
          <w:szCs w:val="22"/>
          <w:lang w:val="en-GB"/>
        </w:rPr>
      </w:pPr>
    </w:p>
    <w:p w14:paraId="60A6BD35" w14:textId="77777777" w:rsidR="00CC5FCB" w:rsidRDefault="00CC5FCB" w:rsidP="00CC5FCB">
      <w:pPr>
        <w:ind w:firstLine="360"/>
        <w:jc w:val="both"/>
        <w:rPr>
          <w:rFonts w:asciiTheme="minorHAnsi" w:hAnsiTheme="minorHAnsi" w:cstheme="minorHAnsi"/>
          <w:sz w:val="22"/>
          <w:szCs w:val="22"/>
          <w:lang w:val="en-GB"/>
        </w:rPr>
      </w:pPr>
      <w:r w:rsidRPr="00DA4A99">
        <w:rPr>
          <w:rFonts w:asciiTheme="minorHAnsi" w:hAnsiTheme="minorHAnsi" w:cstheme="minorHAnsi"/>
          <w:sz w:val="22"/>
          <w:szCs w:val="22"/>
          <w:lang w:val="en-GB"/>
        </w:rPr>
        <w:t>• Dio I: Opis i dijagnoza opštine i lokaliteta, opis sektora (proizvodna oblast/lanac vrijednosti) koji se mapira (tj. opis procesa u lancu vrijednosti); pol, uzrast i društveni aspekti; SWOT analiza sektora; ključni akteri; institucije koje trenutno podržavaju lanac vrijednosti i kako su podržane; sve dodatne relevantne informacije; ključni akteri lanaca vrijednosti; potražnja na tržištu; trenutne koristi i potencijali, itd.), ključna ekološka i klimatska ograničenja i rizici i mogućnosti prilagođavanja;</w:t>
      </w:r>
    </w:p>
    <w:p w14:paraId="77B577D6" w14:textId="77777777" w:rsidR="00CC5FCB" w:rsidRDefault="00CC5FCB" w:rsidP="00CC5FCB">
      <w:pPr>
        <w:jc w:val="both"/>
        <w:rPr>
          <w:rFonts w:asciiTheme="minorHAnsi" w:hAnsiTheme="minorHAnsi" w:cstheme="minorHAnsi"/>
          <w:sz w:val="22"/>
          <w:szCs w:val="22"/>
          <w:lang w:val="en-GB"/>
        </w:rPr>
      </w:pPr>
    </w:p>
    <w:p w14:paraId="07C347EE" w14:textId="77777777" w:rsidR="00CC5FCB" w:rsidRPr="00587357" w:rsidRDefault="00CC5FCB" w:rsidP="00CC5FCB">
      <w:pPr>
        <w:pStyle w:val="ListParagraph"/>
        <w:numPr>
          <w:ilvl w:val="0"/>
          <w:numId w:val="27"/>
        </w:numPr>
        <w:jc w:val="both"/>
        <w:rPr>
          <w:rFonts w:asciiTheme="minorHAnsi" w:hAnsiTheme="minorHAnsi" w:cstheme="minorHAnsi"/>
          <w:sz w:val="22"/>
          <w:szCs w:val="22"/>
          <w:lang w:val="en-GB"/>
        </w:rPr>
      </w:pPr>
      <w:r w:rsidRPr="00587357">
        <w:rPr>
          <w:rFonts w:asciiTheme="minorHAnsi" w:hAnsiTheme="minorHAnsi" w:cstheme="minorHAnsi"/>
          <w:sz w:val="22"/>
          <w:szCs w:val="22"/>
          <w:lang w:val="en-GB"/>
        </w:rPr>
        <w:t>Dio II: Predlozi za realne intervencije Pregled projekta i preporuke za nesmetanu implementaciju:</w:t>
      </w:r>
    </w:p>
    <w:p w14:paraId="69AB1A40" w14:textId="77777777" w:rsidR="00CC5FCB" w:rsidRPr="00DA4A99" w:rsidRDefault="00CC5FCB" w:rsidP="00CC5FCB">
      <w:pPr>
        <w:jc w:val="both"/>
        <w:rPr>
          <w:rFonts w:asciiTheme="minorHAnsi" w:hAnsiTheme="minorHAnsi" w:cstheme="minorHAnsi"/>
          <w:sz w:val="22"/>
          <w:szCs w:val="22"/>
          <w:lang w:val="en-GB"/>
        </w:rPr>
      </w:pPr>
      <w:r w:rsidRPr="00DA4A99">
        <w:rPr>
          <w:rFonts w:asciiTheme="minorHAnsi" w:hAnsiTheme="minorHAnsi" w:cstheme="minorHAnsi"/>
          <w:sz w:val="22"/>
          <w:szCs w:val="22"/>
          <w:lang w:val="en-GB"/>
        </w:rPr>
        <w:t>- opis potreba tržišta (šta tržište zahteva u odnosu na ono što se trenutno proizvodi u lancu vrijednosti);</w:t>
      </w:r>
    </w:p>
    <w:p w14:paraId="641AEA35" w14:textId="77777777" w:rsidR="00CC5FCB" w:rsidRPr="00DA4A99" w:rsidRDefault="00CC5FCB" w:rsidP="00CC5FCB">
      <w:pPr>
        <w:jc w:val="both"/>
        <w:rPr>
          <w:rFonts w:asciiTheme="minorHAnsi" w:hAnsiTheme="minorHAnsi" w:cstheme="minorHAnsi"/>
          <w:sz w:val="22"/>
          <w:szCs w:val="22"/>
          <w:lang w:val="en-GB"/>
        </w:rPr>
      </w:pPr>
      <w:r w:rsidRPr="00DA4A99">
        <w:rPr>
          <w:rFonts w:asciiTheme="minorHAnsi" w:hAnsiTheme="minorHAnsi" w:cstheme="minorHAnsi"/>
          <w:sz w:val="22"/>
          <w:szCs w:val="22"/>
          <w:lang w:val="en-GB"/>
        </w:rPr>
        <w:t>- opis tržišnih rizika (uska grla u lancu vrijednosti, rizici tržišne volatilnosti);</w:t>
      </w:r>
    </w:p>
    <w:p w14:paraId="7797CEBD" w14:textId="77777777" w:rsidR="00CC5FCB" w:rsidRPr="00DA4A99" w:rsidRDefault="00CC5FCB" w:rsidP="00CC5FCB">
      <w:pPr>
        <w:jc w:val="both"/>
        <w:rPr>
          <w:rFonts w:asciiTheme="minorHAnsi" w:hAnsiTheme="minorHAnsi" w:cstheme="minorHAnsi"/>
          <w:sz w:val="22"/>
          <w:szCs w:val="22"/>
          <w:lang w:val="en-GB"/>
        </w:rPr>
      </w:pPr>
      <w:r w:rsidRPr="00DA4A99">
        <w:rPr>
          <w:rFonts w:asciiTheme="minorHAnsi" w:hAnsiTheme="minorHAnsi" w:cstheme="minorHAnsi"/>
          <w:sz w:val="22"/>
          <w:szCs w:val="22"/>
          <w:lang w:val="en-GB"/>
        </w:rPr>
        <w:t>- tekuće koristi od kojih se mogu ostvariti direktne koristi;</w:t>
      </w:r>
    </w:p>
    <w:p w14:paraId="15E3208C" w14:textId="77777777" w:rsidR="00CC5FCB" w:rsidRPr="00DA4A99" w:rsidRDefault="00CC5FCB" w:rsidP="00CC5FCB">
      <w:pPr>
        <w:jc w:val="both"/>
        <w:rPr>
          <w:rFonts w:asciiTheme="minorHAnsi" w:hAnsiTheme="minorHAnsi" w:cstheme="minorHAnsi"/>
          <w:sz w:val="22"/>
          <w:szCs w:val="22"/>
          <w:lang w:val="en-GB"/>
        </w:rPr>
      </w:pPr>
      <w:r w:rsidRPr="00DA4A99">
        <w:rPr>
          <w:rFonts w:asciiTheme="minorHAnsi" w:hAnsiTheme="minorHAnsi" w:cstheme="minorHAnsi"/>
          <w:sz w:val="22"/>
          <w:szCs w:val="22"/>
          <w:lang w:val="en-GB"/>
        </w:rPr>
        <w:t>- trenutni tržišni potencijal lanca vrijednosti;</w:t>
      </w:r>
    </w:p>
    <w:p w14:paraId="45646650" w14:textId="77777777" w:rsidR="00CC5FCB" w:rsidRPr="00DA4A99" w:rsidRDefault="00CC5FCB" w:rsidP="00CC5FCB">
      <w:pPr>
        <w:jc w:val="both"/>
        <w:rPr>
          <w:rFonts w:asciiTheme="minorHAnsi" w:hAnsiTheme="minorHAnsi" w:cstheme="minorHAnsi"/>
          <w:sz w:val="22"/>
          <w:szCs w:val="22"/>
          <w:lang w:val="en-GB"/>
        </w:rPr>
      </w:pPr>
      <w:r w:rsidRPr="00DA4A99">
        <w:rPr>
          <w:rFonts w:asciiTheme="minorHAnsi" w:hAnsiTheme="minorHAnsi" w:cstheme="minorHAnsi"/>
          <w:sz w:val="22"/>
          <w:szCs w:val="22"/>
          <w:lang w:val="en-GB"/>
        </w:rPr>
        <w:t xml:space="preserve">- Aktivnosti koje treba da dovedu do ispunjenja ciljeva razvoja lanca vrijednosti; Izloženost, osetljivost, adaptivni kapacitet sektora u odnosu na klimatske </w:t>
      </w:r>
      <w:r>
        <w:rPr>
          <w:rFonts w:asciiTheme="minorHAnsi" w:hAnsiTheme="minorHAnsi" w:cstheme="minorHAnsi"/>
          <w:sz w:val="22"/>
          <w:szCs w:val="22"/>
          <w:lang w:val="en-GB"/>
        </w:rPr>
        <w:t>promjen</w:t>
      </w:r>
      <w:r w:rsidRPr="00DA4A99">
        <w:rPr>
          <w:rFonts w:asciiTheme="minorHAnsi" w:hAnsiTheme="minorHAnsi" w:cstheme="minorHAnsi"/>
          <w:sz w:val="22"/>
          <w:szCs w:val="22"/>
          <w:lang w:val="en-GB"/>
        </w:rPr>
        <w:t>e;</w:t>
      </w:r>
    </w:p>
    <w:p w14:paraId="37B5E188" w14:textId="77777777" w:rsidR="00CC5FCB" w:rsidRPr="00DA4A99" w:rsidRDefault="00CC5FCB" w:rsidP="00CC5FCB">
      <w:pPr>
        <w:jc w:val="both"/>
        <w:rPr>
          <w:rFonts w:asciiTheme="minorHAnsi" w:hAnsiTheme="minorHAnsi" w:cstheme="minorHAnsi"/>
          <w:sz w:val="22"/>
          <w:szCs w:val="22"/>
          <w:lang w:val="en-GB"/>
        </w:rPr>
      </w:pPr>
      <w:r w:rsidRPr="00DA4A99">
        <w:rPr>
          <w:rFonts w:asciiTheme="minorHAnsi" w:hAnsiTheme="minorHAnsi" w:cstheme="minorHAnsi"/>
          <w:sz w:val="22"/>
          <w:szCs w:val="22"/>
          <w:lang w:val="en-GB"/>
        </w:rPr>
        <w:t>- Brza procjena potencijalnih ekoloških i društvenih rizika povezanih sa ciljanim lancem vrijednosti</w:t>
      </w:r>
    </w:p>
    <w:p w14:paraId="5799E969" w14:textId="77777777" w:rsidR="00CC5FCB" w:rsidRPr="00DA4A99" w:rsidRDefault="00CC5FCB" w:rsidP="00CC5FCB">
      <w:pPr>
        <w:jc w:val="both"/>
        <w:rPr>
          <w:rFonts w:asciiTheme="minorHAnsi" w:hAnsiTheme="minorHAnsi" w:cstheme="minorHAnsi"/>
          <w:sz w:val="22"/>
          <w:szCs w:val="22"/>
          <w:lang w:val="en-GB"/>
        </w:rPr>
      </w:pPr>
    </w:p>
    <w:p w14:paraId="469C342A" w14:textId="77777777" w:rsidR="00CC5FCB" w:rsidRPr="00B975FB" w:rsidRDefault="00CC5FCB" w:rsidP="00CC5FCB">
      <w:pPr>
        <w:jc w:val="both"/>
        <w:rPr>
          <w:rFonts w:asciiTheme="minorHAnsi" w:hAnsiTheme="minorHAnsi" w:cstheme="minorHAnsi"/>
          <w:sz w:val="22"/>
          <w:szCs w:val="22"/>
          <w:lang w:val="en-GB"/>
        </w:rPr>
      </w:pPr>
      <w:r w:rsidRPr="00B975FB">
        <w:rPr>
          <w:rFonts w:asciiTheme="minorHAnsi" w:hAnsiTheme="minorHAnsi" w:cstheme="minorHAnsi"/>
          <w:b/>
          <w:bCs/>
          <w:sz w:val="22"/>
          <w:szCs w:val="22"/>
          <w:lang w:val="en-GB"/>
        </w:rPr>
        <w:t>Ekspert će biti angažovan na period od 45 dana.</w:t>
      </w:r>
      <w:r w:rsidRPr="00B975FB">
        <w:rPr>
          <w:rFonts w:asciiTheme="minorHAnsi" w:hAnsiTheme="minorHAnsi" w:cstheme="minorHAnsi"/>
          <w:sz w:val="22"/>
          <w:szCs w:val="22"/>
          <w:lang w:val="en-GB"/>
        </w:rPr>
        <w:t xml:space="preserve"> Izveštaj se podnosi na sledeći način:</w:t>
      </w:r>
    </w:p>
    <w:p w14:paraId="718A12FC" w14:textId="77777777" w:rsidR="00CC5FCB" w:rsidRPr="00B975FB" w:rsidRDefault="00CC5FCB" w:rsidP="00CC5FCB">
      <w:pPr>
        <w:pStyle w:val="ListParagraph"/>
        <w:numPr>
          <w:ilvl w:val="0"/>
          <w:numId w:val="9"/>
        </w:numPr>
        <w:rPr>
          <w:rFonts w:asciiTheme="minorHAnsi" w:hAnsiTheme="minorHAnsi" w:cstheme="minorHAnsi"/>
          <w:sz w:val="22"/>
          <w:szCs w:val="22"/>
          <w:lang w:val="en-GB"/>
        </w:rPr>
      </w:pPr>
      <w:r w:rsidRPr="00B975FB">
        <w:rPr>
          <w:rFonts w:asciiTheme="minorHAnsi" w:hAnsiTheme="minorHAnsi" w:cstheme="minorHAnsi"/>
          <w:sz w:val="22"/>
          <w:szCs w:val="22"/>
          <w:lang w:val="en-GB"/>
        </w:rPr>
        <w:t>Preliminarni izveštaj, koji se dostavlja 7 dana od početka rada (jasno određen datum u ugovoru);</w:t>
      </w:r>
    </w:p>
    <w:p w14:paraId="590744AF" w14:textId="77777777" w:rsidR="00CC5FCB" w:rsidRPr="00B975FB" w:rsidRDefault="00CC5FCB" w:rsidP="00CC5FCB">
      <w:pPr>
        <w:pStyle w:val="ListParagraph"/>
        <w:numPr>
          <w:ilvl w:val="0"/>
          <w:numId w:val="9"/>
        </w:numPr>
        <w:rPr>
          <w:rFonts w:asciiTheme="minorHAnsi" w:hAnsiTheme="minorHAnsi" w:cstheme="minorHAnsi"/>
          <w:sz w:val="22"/>
          <w:szCs w:val="22"/>
          <w:lang w:val="en-GB"/>
        </w:rPr>
      </w:pPr>
      <w:r w:rsidRPr="00B975FB">
        <w:rPr>
          <w:rFonts w:asciiTheme="minorHAnsi" w:hAnsiTheme="minorHAnsi" w:cstheme="minorHAnsi"/>
          <w:sz w:val="22"/>
          <w:szCs w:val="22"/>
          <w:lang w:val="en-GB"/>
        </w:rPr>
        <w:t>Izveštaj o napretku, koji se dostavlja najkasnije 20 dana od početka rada;</w:t>
      </w:r>
    </w:p>
    <w:p w14:paraId="06E2C039" w14:textId="77777777" w:rsidR="00CC5FCB" w:rsidRPr="00B975FB" w:rsidRDefault="00CC5FCB" w:rsidP="00CC5FCB">
      <w:pPr>
        <w:pStyle w:val="ListParagraph"/>
        <w:numPr>
          <w:ilvl w:val="0"/>
          <w:numId w:val="9"/>
        </w:numPr>
        <w:rPr>
          <w:rFonts w:asciiTheme="minorHAnsi" w:hAnsiTheme="minorHAnsi" w:cstheme="minorHAnsi"/>
          <w:sz w:val="22"/>
          <w:szCs w:val="22"/>
          <w:lang w:val="en-GB"/>
        </w:rPr>
      </w:pPr>
      <w:r w:rsidRPr="00B975FB">
        <w:rPr>
          <w:rFonts w:asciiTheme="minorHAnsi" w:hAnsiTheme="minorHAnsi" w:cstheme="minorHAnsi"/>
          <w:sz w:val="22"/>
          <w:szCs w:val="22"/>
          <w:lang w:val="en-GB"/>
        </w:rPr>
        <w:t>Nacrt završnog izveštaja, koji se dostavlja najkasnije 45 dana od početka rada;</w:t>
      </w:r>
    </w:p>
    <w:p w14:paraId="43F50B98" w14:textId="77777777" w:rsidR="00CC5FCB" w:rsidRPr="00B975FB" w:rsidRDefault="00CC5FCB" w:rsidP="00CC5FCB">
      <w:pPr>
        <w:pStyle w:val="ListParagraph"/>
        <w:numPr>
          <w:ilvl w:val="0"/>
          <w:numId w:val="9"/>
        </w:numPr>
        <w:rPr>
          <w:rFonts w:asciiTheme="minorHAnsi" w:hAnsiTheme="minorHAnsi" w:cstheme="minorHAnsi"/>
          <w:sz w:val="22"/>
          <w:szCs w:val="22"/>
          <w:lang w:val="en-GB"/>
        </w:rPr>
      </w:pPr>
      <w:r w:rsidRPr="00B975FB">
        <w:rPr>
          <w:rFonts w:asciiTheme="minorHAnsi" w:hAnsiTheme="minorHAnsi" w:cstheme="minorHAnsi"/>
          <w:sz w:val="22"/>
          <w:szCs w:val="22"/>
          <w:lang w:val="en-GB"/>
        </w:rPr>
        <w:t>Završni izveštaj sa komentarima JKP Gora, koji se dostavlja najkasnije 60 dana od početka rada, a najkasnije 7 dana od komentara Tima za implementaciju Gora projekta.</w:t>
      </w:r>
      <w:bookmarkEnd w:id="1"/>
    </w:p>
    <w:p w14:paraId="2ACAAB99" w14:textId="77777777" w:rsidR="00CC5FCB" w:rsidRPr="00DA4A99" w:rsidRDefault="00CC5FCB" w:rsidP="00CC5FCB">
      <w:pPr>
        <w:jc w:val="both"/>
        <w:rPr>
          <w:rFonts w:asciiTheme="minorHAnsi" w:hAnsiTheme="minorHAnsi" w:cstheme="minorHAnsi"/>
          <w:sz w:val="22"/>
          <w:szCs w:val="22"/>
          <w:lang w:val="en-GB"/>
        </w:rPr>
      </w:pPr>
    </w:p>
    <w:p w14:paraId="3C25DD35" w14:textId="77777777" w:rsidR="00CC5FCB" w:rsidRPr="00DA4A99" w:rsidRDefault="00CC5FCB" w:rsidP="00CC5FCB">
      <w:pPr>
        <w:jc w:val="both"/>
        <w:rPr>
          <w:rFonts w:asciiTheme="minorHAnsi" w:hAnsiTheme="minorHAnsi" w:cstheme="minorHAnsi"/>
          <w:b/>
          <w:bCs/>
          <w:sz w:val="22"/>
          <w:szCs w:val="22"/>
          <w:lang w:val="en-GB"/>
        </w:rPr>
      </w:pPr>
      <w:r w:rsidRPr="00DA4A99">
        <w:rPr>
          <w:rFonts w:asciiTheme="minorHAnsi" w:hAnsiTheme="minorHAnsi" w:cstheme="minorHAnsi"/>
          <w:b/>
          <w:bCs/>
          <w:sz w:val="22"/>
          <w:szCs w:val="22"/>
          <w:lang w:val="en-GB"/>
        </w:rPr>
        <w:t xml:space="preserve">Napomena: </w:t>
      </w:r>
    </w:p>
    <w:p w14:paraId="13A3FED1" w14:textId="77777777" w:rsidR="00CC5FCB" w:rsidRPr="00DA4A99" w:rsidRDefault="00CC5FCB" w:rsidP="00CC5FCB">
      <w:pPr>
        <w:pStyle w:val="ListParagraph"/>
        <w:numPr>
          <w:ilvl w:val="0"/>
          <w:numId w:val="9"/>
        </w:numPr>
        <w:jc w:val="both"/>
        <w:rPr>
          <w:rFonts w:asciiTheme="minorHAnsi" w:hAnsiTheme="minorHAnsi" w:cstheme="minorHAnsi"/>
          <w:b/>
          <w:bCs/>
          <w:sz w:val="22"/>
          <w:szCs w:val="22"/>
          <w:lang w:val="en-GB"/>
        </w:rPr>
      </w:pPr>
      <w:r w:rsidRPr="00DA4A99">
        <w:rPr>
          <w:rFonts w:asciiTheme="minorHAnsi" w:hAnsiTheme="minorHAnsi" w:cstheme="minorHAnsi"/>
          <w:b/>
          <w:bCs/>
          <w:sz w:val="22"/>
          <w:szCs w:val="22"/>
          <w:lang w:val="en-GB"/>
        </w:rPr>
        <w:t xml:space="preserve">Izvještaji se dostavljaju na jeziku koji je u službenoj upotrebi u Crnoj Gori i engleskom jeziku. </w:t>
      </w:r>
    </w:p>
    <w:p w14:paraId="1573531F" w14:textId="77777777" w:rsidR="00CC5FCB" w:rsidRPr="00DA4A99" w:rsidRDefault="00CC5FCB" w:rsidP="00CC5FCB">
      <w:pPr>
        <w:pStyle w:val="ListParagraph"/>
        <w:numPr>
          <w:ilvl w:val="0"/>
          <w:numId w:val="9"/>
        </w:numPr>
        <w:jc w:val="both"/>
        <w:rPr>
          <w:rFonts w:asciiTheme="minorHAnsi" w:hAnsiTheme="minorHAnsi" w:cstheme="minorHAnsi"/>
          <w:b/>
          <w:bCs/>
          <w:sz w:val="22"/>
          <w:szCs w:val="22"/>
          <w:lang w:val="en-GB"/>
        </w:rPr>
      </w:pPr>
      <w:r w:rsidRPr="00DA4A99">
        <w:rPr>
          <w:rFonts w:asciiTheme="minorHAnsi" w:hAnsiTheme="minorHAnsi" w:cstheme="minorHAnsi"/>
          <w:b/>
          <w:bCs/>
          <w:sz w:val="22"/>
          <w:szCs w:val="22"/>
          <w:lang w:val="en-GB"/>
        </w:rPr>
        <w:t>Treba dostaviti svu prateću dokumentaciju, kao što su, ali ne isključivo: spisak kontaktiranih osoba, spiskovi učesnika, popunjene ankete, mape itd…</w:t>
      </w:r>
    </w:p>
    <w:p w14:paraId="044892C6" w14:textId="77777777" w:rsidR="00CC5FCB" w:rsidRPr="00DA4A99" w:rsidRDefault="00CC5FCB" w:rsidP="00CC5FCB">
      <w:pPr>
        <w:pStyle w:val="ListParagraph"/>
        <w:numPr>
          <w:ilvl w:val="0"/>
          <w:numId w:val="9"/>
        </w:numPr>
        <w:jc w:val="both"/>
        <w:rPr>
          <w:rFonts w:asciiTheme="minorHAnsi" w:hAnsiTheme="minorHAnsi" w:cstheme="minorHAnsi"/>
          <w:b/>
          <w:bCs/>
          <w:sz w:val="22"/>
          <w:szCs w:val="22"/>
          <w:lang w:val="en-GB"/>
        </w:rPr>
      </w:pPr>
      <w:r w:rsidRPr="00DA4A99">
        <w:rPr>
          <w:rFonts w:asciiTheme="minorHAnsi" w:hAnsiTheme="minorHAnsi" w:cstheme="minorHAnsi"/>
          <w:b/>
          <w:bCs/>
          <w:sz w:val="22"/>
          <w:szCs w:val="22"/>
          <w:lang w:val="en-GB"/>
        </w:rPr>
        <w:t>Nacrt završnog izveštaja (sprovedeno mapiranje) koji će biti predstavljen PCU, na sastanku, sumirajući nalaze, i PPT, najkasnije 5 dana nakon završetka posla.</w:t>
      </w:r>
    </w:p>
    <w:p w14:paraId="6F33667B" w14:textId="77777777" w:rsidR="00CC5FCB" w:rsidRPr="002F3631" w:rsidRDefault="00CC5FCB" w:rsidP="00CC5FCB">
      <w:pPr>
        <w:pStyle w:val="ListParagraph"/>
        <w:numPr>
          <w:ilvl w:val="0"/>
          <w:numId w:val="9"/>
        </w:numPr>
        <w:jc w:val="both"/>
        <w:rPr>
          <w:rFonts w:asciiTheme="minorHAnsi" w:hAnsiTheme="minorHAnsi" w:cstheme="minorHAnsi"/>
          <w:b/>
          <w:bCs/>
          <w:sz w:val="22"/>
          <w:szCs w:val="22"/>
          <w:lang w:val="en-GB"/>
        </w:rPr>
      </w:pPr>
      <w:r w:rsidRPr="00DA4A99">
        <w:rPr>
          <w:rFonts w:asciiTheme="minorHAnsi" w:hAnsiTheme="minorHAnsi" w:cstheme="minorHAnsi"/>
          <w:b/>
          <w:bCs/>
          <w:sz w:val="22"/>
          <w:szCs w:val="22"/>
          <w:lang w:val="en-GB"/>
        </w:rPr>
        <w:t xml:space="preserve">Svaki </w:t>
      </w:r>
      <w:r>
        <w:rPr>
          <w:rFonts w:asciiTheme="minorHAnsi" w:hAnsiTheme="minorHAnsi" w:cstheme="minorHAnsi"/>
          <w:b/>
          <w:bCs/>
          <w:sz w:val="22"/>
          <w:szCs w:val="22"/>
          <w:lang w:val="en-GB"/>
        </w:rPr>
        <w:t>ekspert</w:t>
      </w:r>
      <w:r w:rsidRPr="00DA4A99">
        <w:rPr>
          <w:rFonts w:asciiTheme="minorHAnsi" w:hAnsiTheme="minorHAnsi" w:cstheme="minorHAnsi"/>
          <w:b/>
          <w:bCs/>
          <w:sz w:val="22"/>
          <w:szCs w:val="22"/>
          <w:lang w:val="en-GB"/>
        </w:rPr>
        <w:t xml:space="preserve"> za mapiranje da pruži 1 glavni prijedlog jasnog geografskog lokaliteta, a gde je moguće najmanje 1 alternativu, za svaku opštinu koja je u okviru analize za koju je zadužen. Ukoliko ne postoji jasan potencijal za razvoj lanca vrijednosti u nekoj od opština, potrebno je obezbijediti odgovarajuće opravdanje</w:t>
      </w:r>
      <w:r>
        <w:rPr>
          <w:rFonts w:asciiTheme="minorHAnsi" w:hAnsiTheme="minorHAnsi" w:cstheme="minorHAnsi"/>
          <w:b/>
          <w:bCs/>
          <w:sz w:val="22"/>
          <w:szCs w:val="22"/>
          <w:lang w:val="en-GB"/>
        </w:rPr>
        <w:t>.</w:t>
      </w:r>
    </w:p>
    <w:p w14:paraId="68326147" w14:textId="77777777" w:rsidR="0002308E" w:rsidRPr="00DA4A99" w:rsidRDefault="0002308E" w:rsidP="0002308E">
      <w:pPr>
        <w:rPr>
          <w:rFonts w:asciiTheme="minorHAnsi" w:hAnsiTheme="minorHAnsi" w:cstheme="minorHAnsi"/>
          <w:sz w:val="22"/>
          <w:szCs w:val="22"/>
        </w:rPr>
      </w:pPr>
    </w:p>
    <w:sectPr w:rsidR="0002308E" w:rsidRPr="00DA4A99" w:rsidSect="007247BF">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E98F4D8" w14:textId="77777777" w:rsidR="00B10615" w:rsidRDefault="00B10615" w:rsidP="00B013CE">
      <w:r>
        <w:separator/>
      </w:r>
    </w:p>
  </w:endnote>
  <w:endnote w:type="continuationSeparator" w:id="0">
    <w:p w14:paraId="12B4EA8C" w14:textId="77777777" w:rsidR="00B10615" w:rsidRDefault="00B10615" w:rsidP="00B013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978185273"/>
      <w:docPartObj>
        <w:docPartGallery w:val="Page Numbers (Bottom of Page)"/>
        <w:docPartUnique/>
      </w:docPartObj>
    </w:sdtPr>
    <w:sdtEndPr>
      <w:rPr>
        <w:noProof/>
      </w:rPr>
    </w:sdtEndPr>
    <w:sdtContent>
      <w:p w14:paraId="1E448D8B" w14:textId="03502264" w:rsidR="00B013CE" w:rsidRDefault="00B013CE">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37CF6180" w14:textId="77777777" w:rsidR="00B013CE" w:rsidRDefault="00B013C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6A64E4D" w14:textId="77777777" w:rsidR="00B10615" w:rsidRDefault="00B10615" w:rsidP="00B013CE">
      <w:r>
        <w:separator/>
      </w:r>
    </w:p>
  </w:footnote>
  <w:footnote w:type="continuationSeparator" w:id="0">
    <w:p w14:paraId="4E237473" w14:textId="77777777" w:rsidR="00B10615" w:rsidRDefault="00B10615" w:rsidP="00B013C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CC43E8"/>
    <w:multiLevelType w:val="hybridMultilevel"/>
    <w:tmpl w:val="A15A92B0"/>
    <w:lvl w:ilvl="0" w:tplc="F81C110A">
      <w:start w:val="3"/>
      <w:numFmt w:val="bullet"/>
      <w:lvlText w:val="-"/>
      <w:lvlJc w:val="left"/>
      <w:pPr>
        <w:ind w:left="1440" w:hanging="360"/>
      </w:pPr>
      <w:rPr>
        <w:rFonts w:ascii="Cambria" w:eastAsia="Times New Roman" w:hAnsi="Cambria"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0DE37977"/>
    <w:multiLevelType w:val="hybridMultilevel"/>
    <w:tmpl w:val="3EF23794"/>
    <w:lvl w:ilvl="0" w:tplc="F81C110A">
      <w:start w:val="3"/>
      <w:numFmt w:val="bullet"/>
      <w:lvlText w:val="-"/>
      <w:lvlJc w:val="left"/>
      <w:pPr>
        <w:ind w:left="1440" w:hanging="360"/>
      </w:pPr>
      <w:rPr>
        <w:rFonts w:ascii="Cambria" w:eastAsia="Times New Roman" w:hAnsi="Cambria"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13CA618B"/>
    <w:multiLevelType w:val="hybridMultilevel"/>
    <w:tmpl w:val="DCFEAC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582400A"/>
    <w:multiLevelType w:val="hybridMultilevel"/>
    <w:tmpl w:val="915E37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6B2644A"/>
    <w:multiLevelType w:val="hybridMultilevel"/>
    <w:tmpl w:val="48EA94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A8337B1"/>
    <w:multiLevelType w:val="hybridMultilevel"/>
    <w:tmpl w:val="6ABE8F8E"/>
    <w:lvl w:ilvl="0" w:tplc="F81C110A">
      <w:start w:val="3"/>
      <w:numFmt w:val="bullet"/>
      <w:lvlText w:val="-"/>
      <w:lvlJc w:val="left"/>
      <w:pPr>
        <w:ind w:left="720" w:hanging="360"/>
      </w:pPr>
      <w:rPr>
        <w:rFonts w:ascii="Cambria" w:eastAsia="Times New Roman" w:hAnsi="Cambri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1586BFD"/>
    <w:multiLevelType w:val="hybridMultilevel"/>
    <w:tmpl w:val="299CB2D6"/>
    <w:lvl w:ilvl="0" w:tplc="21200FC4">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3495B2D"/>
    <w:multiLevelType w:val="hybridMultilevel"/>
    <w:tmpl w:val="1F64BC6A"/>
    <w:lvl w:ilvl="0" w:tplc="F81C110A">
      <w:start w:val="3"/>
      <w:numFmt w:val="bullet"/>
      <w:lvlText w:val="-"/>
      <w:lvlJc w:val="left"/>
      <w:pPr>
        <w:ind w:left="720" w:hanging="360"/>
      </w:pPr>
      <w:rPr>
        <w:rFonts w:ascii="Cambria" w:eastAsia="Times New Roman" w:hAnsi="Cambri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76D3775"/>
    <w:multiLevelType w:val="hybridMultilevel"/>
    <w:tmpl w:val="8174DC0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28B266FF"/>
    <w:multiLevelType w:val="hybridMultilevel"/>
    <w:tmpl w:val="15CCA1B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3960541E"/>
    <w:multiLevelType w:val="hybridMultilevel"/>
    <w:tmpl w:val="879ABE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995365B"/>
    <w:multiLevelType w:val="hybridMultilevel"/>
    <w:tmpl w:val="ED987E56"/>
    <w:lvl w:ilvl="0" w:tplc="F81C110A">
      <w:start w:val="3"/>
      <w:numFmt w:val="bullet"/>
      <w:lvlText w:val="-"/>
      <w:lvlJc w:val="left"/>
      <w:pPr>
        <w:ind w:left="720" w:hanging="360"/>
      </w:pPr>
      <w:rPr>
        <w:rFonts w:ascii="Cambria" w:eastAsia="Times New Roman" w:hAnsi="Cambri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9EE2199"/>
    <w:multiLevelType w:val="hybridMultilevel"/>
    <w:tmpl w:val="08FAD402"/>
    <w:lvl w:ilvl="0" w:tplc="F81C110A">
      <w:start w:val="3"/>
      <w:numFmt w:val="bullet"/>
      <w:lvlText w:val="-"/>
      <w:lvlJc w:val="left"/>
      <w:pPr>
        <w:ind w:left="1440" w:hanging="360"/>
      </w:pPr>
      <w:rPr>
        <w:rFonts w:ascii="Cambria" w:eastAsia="Times New Roman" w:hAnsi="Cambria" w:hint="default"/>
      </w:rPr>
    </w:lvl>
    <w:lvl w:ilvl="1" w:tplc="0D4A569A">
      <w:start w:val="4"/>
      <w:numFmt w:val="bullet"/>
      <w:lvlText w:val="•"/>
      <w:lvlJc w:val="left"/>
      <w:pPr>
        <w:ind w:left="2160" w:hanging="360"/>
      </w:pPr>
      <w:rPr>
        <w:rFonts w:ascii="Calibri" w:eastAsia="Times New Roman" w:hAnsi="Calibri" w:cs="Calibri"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45AC26C1"/>
    <w:multiLevelType w:val="hybridMultilevel"/>
    <w:tmpl w:val="CA1ACD88"/>
    <w:lvl w:ilvl="0" w:tplc="F81C110A">
      <w:start w:val="3"/>
      <w:numFmt w:val="bullet"/>
      <w:lvlText w:val="-"/>
      <w:lvlJc w:val="left"/>
      <w:pPr>
        <w:ind w:left="720" w:hanging="360"/>
      </w:pPr>
      <w:rPr>
        <w:rFonts w:ascii="Cambria" w:eastAsia="Times New Roman" w:hAnsi="Cambri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6031E20"/>
    <w:multiLevelType w:val="hybridMultilevel"/>
    <w:tmpl w:val="5F945038"/>
    <w:lvl w:ilvl="0" w:tplc="F81C110A">
      <w:start w:val="3"/>
      <w:numFmt w:val="bullet"/>
      <w:lvlText w:val="-"/>
      <w:lvlJc w:val="left"/>
      <w:pPr>
        <w:ind w:left="1080" w:hanging="360"/>
      </w:pPr>
      <w:rPr>
        <w:rFonts w:ascii="Cambria" w:eastAsia="Times New Roman" w:hAnsi="Cambria"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4D340290"/>
    <w:multiLevelType w:val="hybridMultilevel"/>
    <w:tmpl w:val="E7D448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23158DF"/>
    <w:multiLevelType w:val="hybridMultilevel"/>
    <w:tmpl w:val="7C4A959C"/>
    <w:lvl w:ilvl="0" w:tplc="6EBEF0FC">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C5279F3"/>
    <w:multiLevelType w:val="hybridMultilevel"/>
    <w:tmpl w:val="DF7EA1D0"/>
    <w:lvl w:ilvl="0" w:tplc="B9F8F35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6FAE2D16"/>
    <w:multiLevelType w:val="hybridMultilevel"/>
    <w:tmpl w:val="BCEC30A0"/>
    <w:lvl w:ilvl="0" w:tplc="F81C110A">
      <w:start w:val="3"/>
      <w:numFmt w:val="bullet"/>
      <w:lvlText w:val="-"/>
      <w:lvlJc w:val="left"/>
      <w:pPr>
        <w:ind w:left="720" w:hanging="360"/>
      </w:pPr>
      <w:rPr>
        <w:rFonts w:ascii="Cambria" w:eastAsia="Times New Roman" w:hAnsi="Cambri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1AB7DAC"/>
    <w:multiLevelType w:val="hybridMultilevel"/>
    <w:tmpl w:val="E12C018A"/>
    <w:lvl w:ilvl="0" w:tplc="F81C110A">
      <w:start w:val="3"/>
      <w:numFmt w:val="bullet"/>
      <w:lvlText w:val="-"/>
      <w:lvlJc w:val="left"/>
      <w:pPr>
        <w:ind w:left="720" w:hanging="360"/>
      </w:pPr>
      <w:rPr>
        <w:rFonts w:ascii="Cambria" w:eastAsia="Times New Roman" w:hAnsi="Cambri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637674D"/>
    <w:multiLevelType w:val="hybridMultilevel"/>
    <w:tmpl w:val="6A22F2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807683F"/>
    <w:multiLevelType w:val="hybridMultilevel"/>
    <w:tmpl w:val="E95E47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8EF3865"/>
    <w:multiLevelType w:val="hybridMultilevel"/>
    <w:tmpl w:val="FA040B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9E814BD"/>
    <w:multiLevelType w:val="hybridMultilevel"/>
    <w:tmpl w:val="8690C4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ADE7073"/>
    <w:multiLevelType w:val="hybridMultilevel"/>
    <w:tmpl w:val="1FF097D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15:restartNumberingAfterBreak="0">
    <w:nsid w:val="7C15116A"/>
    <w:multiLevelType w:val="hybridMultilevel"/>
    <w:tmpl w:val="75F6F52C"/>
    <w:lvl w:ilvl="0" w:tplc="6EBEF0FC">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CA63892"/>
    <w:multiLevelType w:val="hybridMultilevel"/>
    <w:tmpl w:val="BDB42CC4"/>
    <w:lvl w:ilvl="0" w:tplc="2A6836B8">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42177607">
    <w:abstractNumId w:val="21"/>
  </w:num>
  <w:num w:numId="2" w16cid:durableId="576398721">
    <w:abstractNumId w:val="22"/>
  </w:num>
  <w:num w:numId="3" w16cid:durableId="1245603226">
    <w:abstractNumId w:val="12"/>
  </w:num>
  <w:num w:numId="4" w16cid:durableId="510723739">
    <w:abstractNumId w:val="3"/>
  </w:num>
  <w:num w:numId="5" w16cid:durableId="789477105">
    <w:abstractNumId w:val="2"/>
  </w:num>
  <w:num w:numId="6" w16cid:durableId="2111118113">
    <w:abstractNumId w:val="16"/>
  </w:num>
  <w:num w:numId="7" w16cid:durableId="1880387199">
    <w:abstractNumId w:val="25"/>
  </w:num>
  <w:num w:numId="8" w16cid:durableId="886796059">
    <w:abstractNumId w:val="17"/>
  </w:num>
  <w:num w:numId="9" w16cid:durableId="727148746">
    <w:abstractNumId w:val="13"/>
  </w:num>
  <w:num w:numId="10" w16cid:durableId="662199815">
    <w:abstractNumId w:val="5"/>
  </w:num>
  <w:num w:numId="11" w16cid:durableId="1477915768">
    <w:abstractNumId w:val="7"/>
  </w:num>
  <w:num w:numId="12" w16cid:durableId="1513642536">
    <w:abstractNumId w:val="11"/>
  </w:num>
  <w:num w:numId="13" w16cid:durableId="868225517">
    <w:abstractNumId w:val="6"/>
  </w:num>
  <w:num w:numId="14" w16cid:durableId="25110164">
    <w:abstractNumId w:val="0"/>
  </w:num>
  <w:num w:numId="15" w16cid:durableId="1438215348">
    <w:abstractNumId w:val="8"/>
  </w:num>
  <w:num w:numId="16" w16cid:durableId="893463000">
    <w:abstractNumId w:val="15"/>
  </w:num>
  <w:num w:numId="17" w16cid:durableId="474418128">
    <w:abstractNumId w:val="26"/>
  </w:num>
  <w:num w:numId="18" w16cid:durableId="1756584286">
    <w:abstractNumId w:val="18"/>
  </w:num>
  <w:num w:numId="19" w16cid:durableId="95709492">
    <w:abstractNumId w:val="19"/>
  </w:num>
  <w:num w:numId="20" w16cid:durableId="1131633646">
    <w:abstractNumId w:val="14"/>
  </w:num>
  <w:num w:numId="21" w16cid:durableId="1680502082">
    <w:abstractNumId w:val="24"/>
  </w:num>
  <w:num w:numId="22" w16cid:durableId="605890515">
    <w:abstractNumId w:val="9"/>
  </w:num>
  <w:num w:numId="23" w16cid:durableId="1823351586">
    <w:abstractNumId w:val="20"/>
  </w:num>
  <w:num w:numId="24" w16cid:durableId="1683773309">
    <w:abstractNumId w:val="1"/>
  </w:num>
  <w:num w:numId="25" w16cid:durableId="1888250384">
    <w:abstractNumId w:val="10"/>
  </w:num>
  <w:num w:numId="26" w16cid:durableId="1909461811">
    <w:abstractNumId w:val="23"/>
  </w:num>
  <w:num w:numId="27" w16cid:durableId="6129947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7"/>
  <w:hideSpellingErrors/>
  <w:hideGrammaticalErrors/>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63D1A"/>
    <w:rsid w:val="00006DD8"/>
    <w:rsid w:val="0002308E"/>
    <w:rsid w:val="00034FF5"/>
    <w:rsid w:val="00036921"/>
    <w:rsid w:val="00050765"/>
    <w:rsid w:val="00056D08"/>
    <w:rsid w:val="000608BA"/>
    <w:rsid w:val="000711EC"/>
    <w:rsid w:val="0008752D"/>
    <w:rsid w:val="000A333E"/>
    <w:rsid w:val="000B0B62"/>
    <w:rsid w:val="000C0D50"/>
    <w:rsid w:val="000D42FF"/>
    <w:rsid w:val="000E0C6F"/>
    <w:rsid w:val="000E11A1"/>
    <w:rsid w:val="000E2A00"/>
    <w:rsid w:val="000F18BB"/>
    <w:rsid w:val="0010339D"/>
    <w:rsid w:val="00112056"/>
    <w:rsid w:val="00112EB6"/>
    <w:rsid w:val="0014120A"/>
    <w:rsid w:val="00144409"/>
    <w:rsid w:val="0015507C"/>
    <w:rsid w:val="00165940"/>
    <w:rsid w:val="001A2050"/>
    <w:rsid w:val="001A5C39"/>
    <w:rsid w:val="001C0328"/>
    <w:rsid w:val="001D299A"/>
    <w:rsid w:val="001F5172"/>
    <w:rsid w:val="00222048"/>
    <w:rsid w:val="00227216"/>
    <w:rsid w:val="00243711"/>
    <w:rsid w:val="00244483"/>
    <w:rsid w:val="00273C7B"/>
    <w:rsid w:val="00282E7C"/>
    <w:rsid w:val="002A5CD8"/>
    <w:rsid w:val="002F3631"/>
    <w:rsid w:val="002F4748"/>
    <w:rsid w:val="00312C60"/>
    <w:rsid w:val="003264EB"/>
    <w:rsid w:val="00330828"/>
    <w:rsid w:val="003320A9"/>
    <w:rsid w:val="003369AC"/>
    <w:rsid w:val="00341F9D"/>
    <w:rsid w:val="00360367"/>
    <w:rsid w:val="0036775A"/>
    <w:rsid w:val="00375E45"/>
    <w:rsid w:val="00376E1D"/>
    <w:rsid w:val="0038608E"/>
    <w:rsid w:val="00395147"/>
    <w:rsid w:val="003A72D7"/>
    <w:rsid w:val="003B693B"/>
    <w:rsid w:val="003C4964"/>
    <w:rsid w:val="003D6834"/>
    <w:rsid w:val="003E509C"/>
    <w:rsid w:val="003E7DEA"/>
    <w:rsid w:val="00404BA5"/>
    <w:rsid w:val="00411FF0"/>
    <w:rsid w:val="004128E0"/>
    <w:rsid w:val="0042501C"/>
    <w:rsid w:val="00430A3C"/>
    <w:rsid w:val="004474D2"/>
    <w:rsid w:val="00455E63"/>
    <w:rsid w:val="00461B42"/>
    <w:rsid w:val="00487EA5"/>
    <w:rsid w:val="00490F59"/>
    <w:rsid w:val="00492886"/>
    <w:rsid w:val="00497305"/>
    <w:rsid w:val="004B1525"/>
    <w:rsid w:val="004F556B"/>
    <w:rsid w:val="00507DB3"/>
    <w:rsid w:val="00511DC3"/>
    <w:rsid w:val="00530AF5"/>
    <w:rsid w:val="00553982"/>
    <w:rsid w:val="00572B7D"/>
    <w:rsid w:val="005836BE"/>
    <w:rsid w:val="00587357"/>
    <w:rsid w:val="005A3235"/>
    <w:rsid w:val="005B5CCE"/>
    <w:rsid w:val="005C33EB"/>
    <w:rsid w:val="005C4140"/>
    <w:rsid w:val="005C469A"/>
    <w:rsid w:val="00605B80"/>
    <w:rsid w:val="00627215"/>
    <w:rsid w:val="00637866"/>
    <w:rsid w:val="0069328A"/>
    <w:rsid w:val="006963DA"/>
    <w:rsid w:val="006B0AC0"/>
    <w:rsid w:val="006D4A16"/>
    <w:rsid w:val="006E1CAE"/>
    <w:rsid w:val="006F1D66"/>
    <w:rsid w:val="006F664A"/>
    <w:rsid w:val="007247BF"/>
    <w:rsid w:val="007272B0"/>
    <w:rsid w:val="0075783A"/>
    <w:rsid w:val="0076011F"/>
    <w:rsid w:val="00792745"/>
    <w:rsid w:val="007A7C63"/>
    <w:rsid w:val="007D3125"/>
    <w:rsid w:val="007E5D3B"/>
    <w:rsid w:val="008474C4"/>
    <w:rsid w:val="0085648E"/>
    <w:rsid w:val="00857837"/>
    <w:rsid w:val="0086294C"/>
    <w:rsid w:val="008743AA"/>
    <w:rsid w:val="00894889"/>
    <w:rsid w:val="008A1365"/>
    <w:rsid w:val="008C4528"/>
    <w:rsid w:val="008C674B"/>
    <w:rsid w:val="008F509B"/>
    <w:rsid w:val="008F5B4D"/>
    <w:rsid w:val="009032CE"/>
    <w:rsid w:val="00914A83"/>
    <w:rsid w:val="00920DD0"/>
    <w:rsid w:val="00921BC3"/>
    <w:rsid w:val="00935DD5"/>
    <w:rsid w:val="00945F9A"/>
    <w:rsid w:val="00946467"/>
    <w:rsid w:val="00967883"/>
    <w:rsid w:val="00974A3A"/>
    <w:rsid w:val="009751A9"/>
    <w:rsid w:val="00990AE6"/>
    <w:rsid w:val="009957D9"/>
    <w:rsid w:val="009B2F75"/>
    <w:rsid w:val="009B78E5"/>
    <w:rsid w:val="009C02D8"/>
    <w:rsid w:val="009C074A"/>
    <w:rsid w:val="009D149C"/>
    <w:rsid w:val="009F118C"/>
    <w:rsid w:val="009F6063"/>
    <w:rsid w:val="009F68B8"/>
    <w:rsid w:val="00A10815"/>
    <w:rsid w:val="00A22509"/>
    <w:rsid w:val="00A431F1"/>
    <w:rsid w:val="00A62A76"/>
    <w:rsid w:val="00A71407"/>
    <w:rsid w:val="00A73951"/>
    <w:rsid w:val="00A73B6C"/>
    <w:rsid w:val="00A8439F"/>
    <w:rsid w:val="00A87D75"/>
    <w:rsid w:val="00AA062F"/>
    <w:rsid w:val="00AA49A5"/>
    <w:rsid w:val="00AA702C"/>
    <w:rsid w:val="00AB3750"/>
    <w:rsid w:val="00AE32D7"/>
    <w:rsid w:val="00AE60D4"/>
    <w:rsid w:val="00AF4A66"/>
    <w:rsid w:val="00AF678A"/>
    <w:rsid w:val="00AF6877"/>
    <w:rsid w:val="00B013CE"/>
    <w:rsid w:val="00B10615"/>
    <w:rsid w:val="00B22C94"/>
    <w:rsid w:val="00B429CD"/>
    <w:rsid w:val="00B538F5"/>
    <w:rsid w:val="00B63198"/>
    <w:rsid w:val="00B66B30"/>
    <w:rsid w:val="00B66CFD"/>
    <w:rsid w:val="00B82085"/>
    <w:rsid w:val="00B8279D"/>
    <w:rsid w:val="00B972BB"/>
    <w:rsid w:val="00B975FB"/>
    <w:rsid w:val="00BB1AAF"/>
    <w:rsid w:val="00BB1EB0"/>
    <w:rsid w:val="00BD3AFB"/>
    <w:rsid w:val="00BF10AD"/>
    <w:rsid w:val="00BF1B7B"/>
    <w:rsid w:val="00BF3382"/>
    <w:rsid w:val="00BF63BA"/>
    <w:rsid w:val="00C04436"/>
    <w:rsid w:val="00C10BE5"/>
    <w:rsid w:val="00C30E3E"/>
    <w:rsid w:val="00C50458"/>
    <w:rsid w:val="00C65FD7"/>
    <w:rsid w:val="00CA29A6"/>
    <w:rsid w:val="00CA2B9A"/>
    <w:rsid w:val="00CB127F"/>
    <w:rsid w:val="00CC3F8A"/>
    <w:rsid w:val="00CC5FCB"/>
    <w:rsid w:val="00D1018E"/>
    <w:rsid w:val="00D14C81"/>
    <w:rsid w:val="00D431FB"/>
    <w:rsid w:val="00D604D0"/>
    <w:rsid w:val="00D84376"/>
    <w:rsid w:val="00D87C21"/>
    <w:rsid w:val="00DA4A99"/>
    <w:rsid w:val="00DA51A1"/>
    <w:rsid w:val="00DE0CD0"/>
    <w:rsid w:val="00DE550A"/>
    <w:rsid w:val="00DE5B45"/>
    <w:rsid w:val="00DF4EB1"/>
    <w:rsid w:val="00E00275"/>
    <w:rsid w:val="00E1452B"/>
    <w:rsid w:val="00E457C7"/>
    <w:rsid w:val="00E47D77"/>
    <w:rsid w:val="00E72144"/>
    <w:rsid w:val="00E967A9"/>
    <w:rsid w:val="00E973ED"/>
    <w:rsid w:val="00EA6F98"/>
    <w:rsid w:val="00EB5A1C"/>
    <w:rsid w:val="00EB67BB"/>
    <w:rsid w:val="00EE27F7"/>
    <w:rsid w:val="00EE56AD"/>
    <w:rsid w:val="00EF58D3"/>
    <w:rsid w:val="00EF7AA7"/>
    <w:rsid w:val="00F017B4"/>
    <w:rsid w:val="00F235DC"/>
    <w:rsid w:val="00F2366D"/>
    <w:rsid w:val="00F367AE"/>
    <w:rsid w:val="00F37FEC"/>
    <w:rsid w:val="00F63D1A"/>
    <w:rsid w:val="00F84F11"/>
    <w:rsid w:val="00F85A30"/>
    <w:rsid w:val="00F876A1"/>
    <w:rsid w:val="00F93B5B"/>
    <w:rsid w:val="00FA7B5E"/>
    <w:rsid w:val="00FA7CC9"/>
    <w:rsid w:val="00FB739C"/>
    <w:rsid w:val="00FD1031"/>
    <w:rsid w:val="00FE431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9ABC87"/>
  <w15:chartTrackingRefBased/>
  <w15:docId w15:val="{05B5EC63-8B0C-40DA-AFBB-B741A94193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963DA"/>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uiPriority w:val="99"/>
    <w:semiHidden/>
    <w:unhideWhenUsed/>
    <w:rsid w:val="006963DA"/>
    <w:rPr>
      <w:sz w:val="18"/>
      <w:szCs w:val="18"/>
    </w:rPr>
  </w:style>
  <w:style w:type="paragraph" w:styleId="CommentText">
    <w:name w:val="annotation text"/>
    <w:basedOn w:val="Normal"/>
    <w:link w:val="CommentTextChar"/>
    <w:uiPriority w:val="99"/>
    <w:unhideWhenUsed/>
    <w:rsid w:val="006963DA"/>
    <w:rPr>
      <w:lang w:val="x-none" w:eastAsia="x-none"/>
    </w:rPr>
  </w:style>
  <w:style w:type="character" w:customStyle="1" w:styleId="CommentTextChar">
    <w:name w:val="Comment Text Char"/>
    <w:basedOn w:val="DefaultParagraphFont"/>
    <w:link w:val="CommentText"/>
    <w:uiPriority w:val="99"/>
    <w:rsid w:val="006963DA"/>
    <w:rPr>
      <w:rFonts w:ascii="Times New Roman" w:eastAsia="Times New Roman" w:hAnsi="Times New Roman" w:cs="Times New Roman"/>
      <w:sz w:val="24"/>
      <w:szCs w:val="24"/>
      <w:lang w:val="x-none" w:eastAsia="x-none"/>
    </w:rPr>
  </w:style>
  <w:style w:type="character" w:styleId="Emphasis">
    <w:name w:val="Emphasis"/>
    <w:uiPriority w:val="20"/>
    <w:qFormat/>
    <w:rsid w:val="006963DA"/>
    <w:rPr>
      <w:i/>
      <w:iCs/>
    </w:rPr>
  </w:style>
  <w:style w:type="paragraph" w:styleId="ListParagraph">
    <w:name w:val="List Paragraph"/>
    <w:basedOn w:val="Normal"/>
    <w:uiPriority w:val="34"/>
    <w:qFormat/>
    <w:rsid w:val="006963DA"/>
    <w:pPr>
      <w:ind w:left="720"/>
      <w:contextualSpacing/>
    </w:pPr>
  </w:style>
  <w:style w:type="paragraph" w:styleId="CommentSubject">
    <w:name w:val="annotation subject"/>
    <w:basedOn w:val="CommentText"/>
    <w:next w:val="CommentText"/>
    <w:link w:val="CommentSubjectChar"/>
    <w:uiPriority w:val="99"/>
    <w:semiHidden/>
    <w:unhideWhenUsed/>
    <w:rsid w:val="00D87C21"/>
    <w:rPr>
      <w:b/>
      <w:bCs/>
      <w:sz w:val="20"/>
      <w:szCs w:val="20"/>
      <w:lang w:val="en-US" w:eastAsia="en-US"/>
    </w:rPr>
  </w:style>
  <w:style w:type="character" w:customStyle="1" w:styleId="CommentSubjectChar">
    <w:name w:val="Comment Subject Char"/>
    <w:basedOn w:val="CommentTextChar"/>
    <w:link w:val="CommentSubject"/>
    <w:uiPriority w:val="99"/>
    <w:semiHidden/>
    <w:rsid w:val="00D87C21"/>
    <w:rPr>
      <w:rFonts w:ascii="Times New Roman" w:eastAsia="Times New Roman" w:hAnsi="Times New Roman" w:cs="Times New Roman"/>
      <w:b/>
      <w:bCs/>
      <w:sz w:val="20"/>
      <w:szCs w:val="20"/>
      <w:lang w:val="x-none" w:eastAsia="x-none"/>
    </w:rPr>
  </w:style>
  <w:style w:type="paragraph" w:styleId="BalloonText">
    <w:name w:val="Balloon Text"/>
    <w:basedOn w:val="Normal"/>
    <w:link w:val="BalloonTextChar"/>
    <w:uiPriority w:val="99"/>
    <w:semiHidden/>
    <w:unhideWhenUsed/>
    <w:rsid w:val="00AF4A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F4A66"/>
    <w:rPr>
      <w:rFonts w:ascii="Segoe UI" w:eastAsia="Times New Roman" w:hAnsi="Segoe UI" w:cs="Segoe UI"/>
      <w:sz w:val="18"/>
      <w:szCs w:val="18"/>
    </w:rPr>
  </w:style>
  <w:style w:type="paragraph" w:styleId="Revision">
    <w:name w:val="Revision"/>
    <w:hidden/>
    <w:uiPriority w:val="99"/>
    <w:semiHidden/>
    <w:rsid w:val="00E967A9"/>
    <w:pPr>
      <w:spacing w:after="0"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B013CE"/>
    <w:pPr>
      <w:tabs>
        <w:tab w:val="center" w:pos="4680"/>
        <w:tab w:val="right" w:pos="9360"/>
      </w:tabs>
    </w:pPr>
  </w:style>
  <w:style w:type="character" w:customStyle="1" w:styleId="HeaderChar">
    <w:name w:val="Header Char"/>
    <w:basedOn w:val="DefaultParagraphFont"/>
    <w:link w:val="Header"/>
    <w:uiPriority w:val="99"/>
    <w:rsid w:val="00B013CE"/>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B013CE"/>
    <w:pPr>
      <w:tabs>
        <w:tab w:val="center" w:pos="4680"/>
        <w:tab w:val="right" w:pos="9360"/>
      </w:tabs>
    </w:pPr>
  </w:style>
  <w:style w:type="character" w:customStyle="1" w:styleId="FooterChar">
    <w:name w:val="Footer Char"/>
    <w:basedOn w:val="DefaultParagraphFont"/>
    <w:link w:val="Footer"/>
    <w:uiPriority w:val="99"/>
    <w:rsid w:val="00B013CE"/>
    <w:rPr>
      <w:rFonts w:ascii="Times New Roman" w:eastAsia="Times New Roman" w:hAnsi="Times New Roman" w:cs="Times New Roman"/>
      <w:sz w:val="24"/>
      <w:szCs w:val="24"/>
    </w:rPr>
  </w:style>
  <w:style w:type="paragraph" w:styleId="Title">
    <w:name w:val="Title"/>
    <w:basedOn w:val="Normal"/>
    <w:next w:val="Normal"/>
    <w:link w:val="TitleChar"/>
    <w:uiPriority w:val="10"/>
    <w:qFormat/>
    <w:rsid w:val="008C674B"/>
    <w:pPr>
      <w:spacing w:before="120" w:after="80" w:line="192" w:lineRule="auto"/>
      <w:ind w:left="1134"/>
    </w:pPr>
    <w:rPr>
      <w:rFonts w:ascii="Calibri" w:hAnsi="Calibri"/>
      <w:noProof/>
      <w:spacing w:val="-10"/>
      <w:kern w:val="28"/>
      <w:sz w:val="28"/>
      <w:szCs w:val="40"/>
    </w:rPr>
  </w:style>
  <w:style w:type="character" w:customStyle="1" w:styleId="TitleChar">
    <w:name w:val="Title Char"/>
    <w:basedOn w:val="DefaultParagraphFont"/>
    <w:link w:val="Title"/>
    <w:uiPriority w:val="10"/>
    <w:rsid w:val="008C674B"/>
    <w:rPr>
      <w:rFonts w:ascii="Calibri" w:eastAsia="Times New Roman" w:hAnsi="Calibri" w:cs="Times New Roman"/>
      <w:noProof/>
      <w:spacing w:val="-10"/>
      <w:kern w:val="28"/>
      <w:sz w:val="28"/>
      <w:szCs w:val="4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44657637">
      <w:bodyDiv w:val="1"/>
      <w:marLeft w:val="0"/>
      <w:marRight w:val="0"/>
      <w:marTop w:val="0"/>
      <w:marBottom w:val="0"/>
      <w:divBdr>
        <w:top w:val="none" w:sz="0" w:space="0" w:color="auto"/>
        <w:left w:val="none" w:sz="0" w:space="0" w:color="auto"/>
        <w:bottom w:val="none" w:sz="0" w:space="0" w:color="auto"/>
        <w:right w:val="none" w:sz="0" w:space="0" w:color="auto"/>
      </w:divBdr>
    </w:div>
    <w:div w:id="426969790">
      <w:bodyDiv w:val="1"/>
      <w:marLeft w:val="0"/>
      <w:marRight w:val="0"/>
      <w:marTop w:val="0"/>
      <w:marBottom w:val="0"/>
      <w:divBdr>
        <w:top w:val="none" w:sz="0" w:space="0" w:color="auto"/>
        <w:left w:val="none" w:sz="0" w:space="0" w:color="auto"/>
        <w:bottom w:val="none" w:sz="0" w:space="0" w:color="auto"/>
        <w:right w:val="none" w:sz="0" w:space="0" w:color="auto"/>
      </w:divBdr>
    </w:div>
    <w:div w:id="651297026">
      <w:bodyDiv w:val="1"/>
      <w:marLeft w:val="0"/>
      <w:marRight w:val="0"/>
      <w:marTop w:val="0"/>
      <w:marBottom w:val="0"/>
      <w:divBdr>
        <w:top w:val="none" w:sz="0" w:space="0" w:color="auto"/>
        <w:left w:val="none" w:sz="0" w:space="0" w:color="auto"/>
        <w:bottom w:val="none" w:sz="0" w:space="0" w:color="auto"/>
        <w:right w:val="none" w:sz="0" w:space="0" w:color="auto"/>
      </w:divBdr>
    </w:div>
    <w:div w:id="1206798289">
      <w:bodyDiv w:val="1"/>
      <w:marLeft w:val="0"/>
      <w:marRight w:val="0"/>
      <w:marTop w:val="0"/>
      <w:marBottom w:val="0"/>
      <w:divBdr>
        <w:top w:val="none" w:sz="0" w:space="0" w:color="auto"/>
        <w:left w:val="none" w:sz="0" w:space="0" w:color="auto"/>
        <w:bottom w:val="none" w:sz="0" w:space="0" w:color="auto"/>
        <w:right w:val="none" w:sz="0" w:space="0" w:color="auto"/>
      </w:divBdr>
    </w:div>
    <w:div w:id="1211767228">
      <w:bodyDiv w:val="1"/>
      <w:marLeft w:val="0"/>
      <w:marRight w:val="0"/>
      <w:marTop w:val="0"/>
      <w:marBottom w:val="0"/>
      <w:divBdr>
        <w:top w:val="none" w:sz="0" w:space="0" w:color="auto"/>
        <w:left w:val="none" w:sz="0" w:space="0" w:color="auto"/>
        <w:bottom w:val="none" w:sz="0" w:space="0" w:color="auto"/>
        <w:right w:val="none" w:sz="0" w:space="0" w:color="auto"/>
      </w:divBdr>
    </w:div>
    <w:div w:id="1266156273">
      <w:bodyDiv w:val="1"/>
      <w:marLeft w:val="0"/>
      <w:marRight w:val="0"/>
      <w:marTop w:val="0"/>
      <w:marBottom w:val="0"/>
      <w:divBdr>
        <w:top w:val="none" w:sz="0" w:space="0" w:color="auto"/>
        <w:left w:val="none" w:sz="0" w:space="0" w:color="auto"/>
        <w:bottom w:val="none" w:sz="0" w:space="0" w:color="auto"/>
        <w:right w:val="none" w:sz="0" w:space="0" w:color="auto"/>
      </w:divBdr>
    </w:div>
    <w:div w:id="18041548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FEC9B2-E132-42DD-A6C7-C4D463610D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3563</Words>
  <Characters>20312</Characters>
  <Application>Microsoft Office Word</Application>
  <DocSecurity>0</DocSecurity>
  <Lines>169</Lines>
  <Paragraphs>47</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
  <LinksUpToDate>false</LinksUpToDate>
  <CharactersWithSpaces>23828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Marko</dc:creator>
  <cp:keywords/>
  <dc:description/>
  <cp:lastModifiedBy>Microsoft Office User</cp:lastModifiedBy>
  <cp:revision>2</cp:revision>
  <dcterms:created xsi:type="dcterms:W3CDTF">2025-05-29T07:29:00Z</dcterms:created>
  <dcterms:modified xsi:type="dcterms:W3CDTF">2025-05-29T07:29:00Z</dcterms:modified>
</cp:coreProperties>
</file>