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07F9" w14:textId="77777777" w:rsidR="002C6704" w:rsidRPr="00F325A9" w:rsidRDefault="002C6704" w:rsidP="002C6704">
      <w:pPr>
        <w:pStyle w:val="Title"/>
        <w:rPr>
          <w:rFonts w:eastAsiaTheme="majorEastAsia" w:cstheme="majorBidi"/>
        </w:rPr>
      </w:pPr>
      <w:r w:rsidRPr="00F325A9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FEB4AF" wp14:editId="6DA57E9E">
                <wp:simplePos x="0" y="0"/>
                <wp:positionH relativeFrom="column">
                  <wp:posOffset>4437126</wp:posOffset>
                </wp:positionH>
                <wp:positionV relativeFrom="paragraph">
                  <wp:posOffset>-167310</wp:posOffset>
                </wp:positionV>
                <wp:extent cx="1741018" cy="929031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018" cy="929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D981" w14:textId="2962937C" w:rsidR="002C6704" w:rsidRPr="00AF27FF" w:rsidRDefault="00361256" w:rsidP="00737B41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361256">
                              <w:rPr>
                                <w:noProof/>
                              </w:rPr>
                              <w:drawing>
                                <wp:inline distT="0" distB="0" distL="0" distR="0" wp14:anchorId="540C976E" wp14:editId="448DAA40">
                                  <wp:extent cx="1484630" cy="862596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4630" cy="862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EB4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4pt;margin-top:-13.15pt;width:137.1pt;height:7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" stroked="f">
                <v:textbox>
                  <w:txbxContent>
                    <w:p w14:paraId="3B19D981" w14:textId="2962937C" w:rsidR="002C6704" w:rsidRPr="00AF27FF" w:rsidRDefault="00361256" w:rsidP="00737B41">
                      <w:pPr>
                        <w:jc w:val="right"/>
                        <w:rPr>
                          <w:sz w:val="20"/>
                        </w:rPr>
                      </w:pPr>
                      <w:r w:rsidRPr="00361256">
                        <w:rPr>
                          <w:noProof/>
                        </w:rPr>
                        <w:drawing>
                          <wp:inline distT="0" distB="0" distL="0" distR="0" wp14:anchorId="540C976E" wp14:editId="448DAA40">
                            <wp:extent cx="1484630" cy="862596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4630" cy="862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25A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7C5DE" wp14:editId="7E8ECDF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2426431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F325A9">
        <w:drawing>
          <wp:anchor distT="0" distB="0" distL="114300" distR="114300" simplePos="0" relativeHeight="251660288" behindDoc="0" locked="0" layoutInCell="1" allowOverlap="1" wp14:anchorId="47810B72" wp14:editId="3CA0F89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25A9">
        <w:t>Crna Gora</w:t>
      </w:r>
    </w:p>
    <w:p w14:paraId="10CE375F" w14:textId="77777777" w:rsidR="00BC2686" w:rsidRPr="00F325A9" w:rsidRDefault="00BC2686" w:rsidP="00BC2686">
      <w:pPr>
        <w:pStyle w:val="Title"/>
        <w:spacing w:before="40"/>
      </w:pPr>
      <w:r w:rsidRPr="00F325A9">
        <w:t xml:space="preserve">Agencija za  plaćanja u poljoprivredi, </w:t>
      </w:r>
    </w:p>
    <w:p w14:paraId="730DC9AC" w14:textId="04A6DF39" w:rsidR="002C6704" w:rsidRPr="00F325A9" w:rsidRDefault="00BC2686" w:rsidP="00BC2686">
      <w:pPr>
        <w:pStyle w:val="Title"/>
        <w:spacing w:before="40"/>
      </w:pPr>
      <w:r w:rsidRPr="00F325A9">
        <w:t>ruralnom razvoju i ribarstvu</w:t>
      </w:r>
    </w:p>
    <w:p w14:paraId="71F87EFA" w14:textId="079C18B1" w:rsidR="00361256" w:rsidRDefault="00361256" w:rsidP="00361256">
      <w:pPr>
        <w:tabs>
          <w:tab w:val="center" w:pos="5103"/>
          <w:tab w:val="left" w:pos="8087"/>
        </w:tabs>
        <w:spacing w:before="240" w:line="276" w:lineRule="auto"/>
        <w:jc w:val="both"/>
        <w:rPr>
          <w:rFonts w:ascii="Arial" w:hAnsi="Arial" w:cs="Arial"/>
          <w:b/>
          <w:noProof/>
          <w:sz w:val="28"/>
          <w:szCs w:val="32"/>
          <w:lang w:val="sr-Latn-CS"/>
        </w:rPr>
      </w:pPr>
      <w:r w:rsidRPr="001B4239">
        <w:rPr>
          <w:rFonts w:ascii="Arial" w:hAnsi="Arial" w:cs="Arial"/>
          <w:noProof/>
          <w:sz w:val="22"/>
          <w:lang w:val="sr-Latn-CS"/>
        </w:rPr>
        <w:t xml:space="preserve">Na osnovu člana 6 Zakona o sprovođenju mjera podrške poljoprivredne politike, politike ruralnog razvoja i politike ribarstva („Sl. list CG“, br. 92/25) i Uredbe o uslovima, načinu i dinamici sprovođenja mjera agrarne politike za 2026. godinu – Agrobudžet („Sl. list CG, br 48/26), </w:t>
      </w:r>
      <w:r w:rsidR="001B4239" w:rsidRPr="001B4239">
        <w:rPr>
          <w:rFonts w:ascii="Arial" w:hAnsi="Arial" w:cs="Arial"/>
          <w:noProof/>
          <w:sz w:val="22"/>
          <w:lang w:val="sr-Latn-CS"/>
        </w:rPr>
        <w:t xml:space="preserve">u okviru </w:t>
      </w:r>
      <w:r w:rsidRPr="001B4239">
        <w:rPr>
          <w:rFonts w:ascii="Arial" w:hAnsi="Arial" w:cs="Arial"/>
          <w:noProof/>
          <w:sz w:val="22"/>
          <w:lang w:val="sr-Latn-CS"/>
        </w:rPr>
        <w:t>mjere 12.5 Direktna plaćanja za područja sa prirodnim ograničenjima – Planinska područja za 2026. godinu, Agencija za plaćanja u poljoprivredi, ruralnom razvoju i ribarstvu, nakon obavljenih konsultacija sa Ministarstvom poljoprivrede, šumarstva i vodoprivrede, objavljuje</w:t>
      </w:r>
      <w:r w:rsidR="00737B41" w:rsidRPr="00F325A9">
        <w:rPr>
          <w:rFonts w:ascii="Arial" w:hAnsi="Arial" w:cs="Arial"/>
          <w:b/>
          <w:noProof/>
          <w:sz w:val="28"/>
          <w:szCs w:val="32"/>
          <w:lang w:val="sr-Latn-CS"/>
        </w:rPr>
        <w:tab/>
      </w:r>
    </w:p>
    <w:p w14:paraId="1A976F6D" w14:textId="652C383A" w:rsidR="00077AF6" w:rsidRPr="00F325A9" w:rsidRDefault="00077AF6" w:rsidP="00361256">
      <w:pPr>
        <w:tabs>
          <w:tab w:val="center" w:pos="5103"/>
          <w:tab w:val="left" w:pos="8087"/>
        </w:tabs>
        <w:spacing w:before="240" w:line="276" w:lineRule="auto"/>
        <w:ind w:left="284"/>
        <w:jc w:val="center"/>
        <w:rPr>
          <w:rFonts w:ascii="Arial" w:hAnsi="Arial" w:cs="Arial"/>
          <w:b/>
          <w:noProof/>
          <w:sz w:val="28"/>
          <w:szCs w:val="32"/>
          <w:lang w:val="sr-Latn-CS"/>
        </w:rPr>
      </w:pPr>
      <w:r w:rsidRPr="00F325A9">
        <w:rPr>
          <w:rFonts w:ascii="Arial" w:hAnsi="Arial" w:cs="Arial"/>
          <w:b/>
          <w:noProof/>
          <w:sz w:val="28"/>
          <w:szCs w:val="32"/>
          <w:lang w:val="sr-Latn-CS"/>
        </w:rPr>
        <w:t>JAVNI POZIV</w:t>
      </w:r>
    </w:p>
    <w:p w14:paraId="3E9A6883" w14:textId="3C309C09" w:rsidR="00077AF6" w:rsidRPr="00F325A9" w:rsidRDefault="00752543" w:rsidP="00C63DD3">
      <w:pPr>
        <w:spacing w:line="276" w:lineRule="auto"/>
        <w:ind w:left="284"/>
        <w:jc w:val="center"/>
        <w:rPr>
          <w:rFonts w:ascii="Arial" w:hAnsi="Arial" w:cs="Arial"/>
          <w:b/>
          <w:noProof/>
          <w:sz w:val="28"/>
          <w:szCs w:val="32"/>
          <w:lang w:val="sr-Latn-CS"/>
        </w:rPr>
      </w:pPr>
      <w:r w:rsidRPr="00F325A9">
        <w:rPr>
          <w:rFonts w:ascii="Arial" w:hAnsi="Arial" w:cs="Arial"/>
          <w:b/>
          <w:noProof/>
          <w:sz w:val="28"/>
          <w:szCs w:val="32"/>
          <w:lang w:val="sr-Latn-CS"/>
        </w:rPr>
        <w:t xml:space="preserve">direktna plaćanja za područja sa prirodnim ograničenjima – Planinska područja </w:t>
      </w:r>
      <w:r w:rsidR="00077AF6" w:rsidRPr="00F325A9">
        <w:rPr>
          <w:rFonts w:ascii="Arial" w:hAnsi="Arial" w:cs="Arial"/>
          <w:b/>
          <w:noProof/>
          <w:sz w:val="28"/>
          <w:szCs w:val="32"/>
          <w:lang w:val="sr-Latn-CS"/>
        </w:rPr>
        <w:t xml:space="preserve">za </w:t>
      </w:r>
      <w:r w:rsidR="00AD09E3" w:rsidRPr="00F325A9">
        <w:rPr>
          <w:rFonts w:ascii="Arial" w:hAnsi="Arial" w:cs="Arial"/>
          <w:b/>
          <w:noProof/>
          <w:sz w:val="28"/>
          <w:szCs w:val="32"/>
          <w:lang w:val="sr-Latn-CS"/>
        </w:rPr>
        <w:t>202</w:t>
      </w:r>
      <w:r w:rsidR="007417BF" w:rsidRPr="00F325A9">
        <w:rPr>
          <w:rFonts w:ascii="Arial" w:hAnsi="Arial" w:cs="Arial"/>
          <w:b/>
          <w:noProof/>
          <w:sz w:val="28"/>
          <w:szCs w:val="32"/>
          <w:lang w:val="sr-Latn-CS"/>
        </w:rPr>
        <w:t>6</w:t>
      </w:r>
      <w:r w:rsidR="00077AF6" w:rsidRPr="00F325A9">
        <w:rPr>
          <w:rFonts w:ascii="Arial" w:hAnsi="Arial" w:cs="Arial"/>
          <w:b/>
          <w:noProof/>
          <w:sz w:val="28"/>
          <w:szCs w:val="32"/>
          <w:lang w:val="sr-Latn-CS"/>
        </w:rPr>
        <w:t>. godinu</w:t>
      </w:r>
    </w:p>
    <w:p w14:paraId="427766B9" w14:textId="0BC8A6A5" w:rsidR="00961653" w:rsidRPr="00CF11DA" w:rsidRDefault="00AD1211" w:rsidP="00515B8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F11DA">
        <w:rPr>
          <w:rFonts w:ascii="Arial" w:hAnsi="Arial" w:cs="Arial"/>
          <w:noProof/>
          <w:sz w:val="22"/>
          <w:lang w:val="sr-Latn-CS"/>
        </w:rPr>
        <w:t xml:space="preserve">Predmet ovog javnog poziva je </w:t>
      </w:r>
      <w:r w:rsidR="0013747B" w:rsidRPr="00CF11DA">
        <w:rPr>
          <w:rFonts w:ascii="Arial" w:hAnsi="Arial" w:cs="Arial"/>
          <w:noProof/>
          <w:sz w:val="22"/>
          <w:lang w:val="sr-Latn-CS"/>
        </w:rPr>
        <w:t xml:space="preserve">dodatna </w:t>
      </w:r>
      <w:r w:rsidRPr="00CF11DA">
        <w:rPr>
          <w:rFonts w:ascii="Arial" w:hAnsi="Arial" w:cs="Arial"/>
          <w:noProof/>
          <w:sz w:val="22"/>
          <w:lang w:val="sr-Latn-CS"/>
        </w:rPr>
        <w:t xml:space="preserve">podrška poljoprivrednim proizvođačima koji </w:t>
      </w:r>
      <w:r w:rsidR="0013747B" w:rsidRPr="00CF11DA">
        <w:rPr>
          <w:rFonts w:ascii="Arial" w:hAnsi="Arial" w:cs="Arial"/>
          <w:noProof/>
          <w:sz w:val="22"/>
          <w:lang w:val="sr-Latn-CS"/>
        </w:rPr>
        <w:t>su ostvarili pravo na direktna plaćanja u biljnoj proizvodnji</w:t>
      </w:r>
      <w:r w:rsidR="00E83C5F" w:rsidRPr="00CF11DA">
        <w:rPr>
          <w:rFonts w:ascii="Arial" w:hAnsi="Arial" w:cs="Arial"/>
          <w:noProof/>
          <w:sz w:val="22"/>
          <w:lang w:val="sr-Latn-CS"/>
        </w:rPr>
        <w:t xml:space="preserve"> – osnovna plaćanja</w:t>
      </w:r>
      <w:r w:rsidR="00052B85" w:rsidRPr="00CF11DA">
        <w:rPr>
          <w:rFonts w:ascii="Arial" w:hAnsi="Arial" w:cs="Arial"/>
          <w:noProof/>
          <w:sz w:val="22"/>
          <w:lang w:val="sr-Latn-CS"/>
        </w:rPr>
        <w:t xml:space="preserve">, a u vidu direktnih plaćanja </w:t>
      </w:r>
      <w:r w:rsidR="00CF11DA" w:rsidRPr="00CF11DA">
        <w:rPr>
          <w:rFonts w:ascii="Arial" w:hAnsi="Arial" w:cs="Arial"/>
          <w:noProof/>
          <w:sz w:val="22"/>
          <w:lang w:val="sr-Latn-CS"/>
        </w:rPr>
        <w:t xml:space="preserve">po hektaru </w:t>
      </w:r>
      <w:r w:rsidR="00052B85" w:rsidRPr="00CF11DA">
        <w:rPr>
          <w:rFonts w:ascii="Arial" w:hAnsi="Arial" w:cs="Arial"/>
          <w:noProof/>
          <w:sz w:val="22"/>
          <w:lang w:val="sr-Latn-CS"/>
        </w:rPr>
        <w:t xml:space="preserve">za </w:t>
      </w:r>
      <w:r w:rsidR="00961653" w:rsidRPr="00CF11DA">
        <w:rPr>
          <w:rFonts w:ascii="Arial" w:hAnsi="Arial" w:cs="Arial"/>
          <w:noProof/>
          <w:sz w:val="22"/>
          <w:lang w:val="sr-Latn-CS"/>
        </w:rPr>
        <w:t>područja sa prirodnim ograničenjima – planinska područja</w:t>
      </w:r>
      <w:r w:rsidR="00CF11DA" w:rsidRPr="00CF11DA">
        <w:rPr>
          <w:rFonts w:ascii="Arial" w:hAnsi="Arial" w:cs="Arial"/>
          <w:noProof/>
          <w:sz w:val="22"/>
          <w:lang w:val="sr-Latn-CS"/>
        </w:rPr>
        <w:t xml:space="preserve"> </w:t>
      </w:r>
      <w:r w:rsidR="00961653" w:rsidRPr="00CF11DA">
        <w:rPr>
          <w:rFonts w:ascii="Arial" w:hAnsi="Arial" w:cs="Arial"/>
          <w:noProof/>
          <w:sz w:val="22"/>
          <w:lang w:val="sr-Latn-CS"/>
        </w:rPr>
        <w:t>za površine pod oranicama i/ili trajnim zasadima  koje se nalaze iznad 600 metara nadmorske visine.</w:t>
      </w:r>
    </w:p>
    <w:p w14:paraId="6F5E6A10" w14:textId="77777777" w:rsidR="001B40BE" w:rsidRPr="00CF11DA" w:rsidRDefault="001B40BE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CF11DA">
        <w:rPr>
          <w:rFonts w:ascii="Arial" w:hAnsi="Arial" w:cs="Arial"/>
          <w:noProof/>
          <w:sz w:val="22"/>
          <w:lang w:val="sr-Latn-CS"/>
        </w:rPr>
        <w:t>Ovim javnim pozivom utvrđuju se uslovi, kriterijumi, način prijavljivanja za dodjelu podrške, rokovi za podnošenje zahtjeva, procedura realizacije zahtjeva i isplata podrške.</w:t>
      </w:r>
    </w:p>
    <w:p w14:paraId="26A6B6F7" w14:textId="6BAB0406" w:rsidR="00077AF6" w:rsidRPr="006638DC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6638DC">
        <w:rPr>
          <w:rFonts w:ascii="Arial" w:hAnsi="Arial" w:cs="Arial"/>
          <w:b/>
          <w:noProof/>
          <w:sz w:val="22"/>
          <w:lang w:val="sr-Latn-CS"/>
        </w:rPr>
        <w:t>DEFINICIJA KORISNIKA</w:t>
      </w:r>
    </w:p>
    <w:p w14:paraId="24962A17" w14:textId="71711619" w:rsidR="006638DC" w:rsidRDefault="006638DC" w:rsidP="006638DC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638DC">
        <w:rPr>
          <w:rFonts w:ascii="Arial" w:hAnsi="Arial" w:cs="Arial"/>
          <w:sz w:val="22"/>
          <w:szCs w:val="22"/>
          <w:lang w:val="sr-Latn-ME"/>
        </w:rPr>
        <w:t>Pravo na podršku pod uslovima utvrđenim ovim javnim pozivom imaju fizička i pravna lica koja su u trenutku podnošenja Zahtjeva za podršku po ovom javnom pozivu (u daljem tekstu: zahtjev), upisana u Registar poljoprivrednih gazdinstava, u skladu sa Zakonom o poljoprivredi i ruralnom razvoju („Službeni list CG“, br. 56/09, 34/14, 1/15, 30/17 i 59/21), kao i Pravilnikom o obliku i načinu vođenja registra subjekata i registra poljoprivrednih gazdinstava („Službeni list CG“, br. 16/14 i 37/18).</w:t>
      </w:r>
    </w:p>
    <w:p w14:paraId="1A69A5C2" w14:textId="50BF37D0" w:rsidR="006638DC" w:rsidRPr="006638DC" w:rsidRDefault="006638DC" w:rsidP="006638DC">
      <w:pPr>
        <w:spacing w:after="240" w:line="276" w:lineRule="auto"/>
        <w:jc w:val="both"/>
        <w:rPr>
          <w:rFonts w:ascii="Arial" w:hAnsi="Arial" w:cs="Arial"/>
          <w:sz w:val="22"/>
          <w:szCs w:val="22"/>
          <w:lang w:val="sr-Latn-ME"/>
        </w:rPr>
      </w:pPr>
      <w:r w:rsidRPr="006638DC">
        <w:rPr>
          <w:rFonts w:ascii="Arial" w:hAnsi="Arial" w:cs="Arial"/>
          <w:sz w:val="22"/>
          <w:szCs w:val="22"/>
          <w:lang w:val="sr-Latn-ME"/>
        </w:rPr>
        <w:t>Ukoliko je podnosilac zahtjeva preduzetnik, privredno društvo, kooperativa ili udruženje, mora biti upisan u Centralni registar privrednih subjekata (CRPS).</w:t>
      </w:r>
    </w:p>
    <w:p w14:paraId="17AB1681" w14:textId="0B467043" w:rsidR="00896C3C" w:rsidRPr="006638DC" w:rsidRDefault="00896C3C" w:rsidP="00576A5C">
      <w:pPr>
        <w:jc w:val="both"/>
        <w:rPr>
          <w:color w:val="000000"/>
          <w:lang w:val="sr-Latn-CS"/>
        </w:rPr>
      </w:pP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Pravo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na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podr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>š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ku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imaju korisnici koji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ispunjavaju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sve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propisane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uslove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r w:rsidRPr="006638DC">
        <w:rPr>
          <w:rFonts w:asciiTheme="minorBidi" w:hAnsiTheme="minorBidi" w:cstheme="minorBidi"/>
          <w:color w:val="000000"/>
          <w:sz w:val="22"/>
          <w:szCs w:val="22"/>
        </w:rPr>
        <w:t>i</w:t>
      </w:r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ostvaruju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prava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na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osnovna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direktna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pla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>ć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anja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r w:rsidRPr="006638DC">
        <w:rPr>
          <w:rFonts w:asciiTheme="minorBidi" w:hAnsiTheme="minorBidi" w:cstheme="minorBidi"/>
          <w:color w:val="000000"/>
          <w:sz w:val="22"/>
          <w:szCs w:val="22"/>
        </w:rPr>
        <w:t>u</w:t>
      </w:r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biljnoj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 xml:space="preserve"> </w:t>
      </w:r>
      <w:proofErr w:type="spellStart"/>
      <w:r w:rsidRPr="006638DC">
        <w:rPr>
          <w:rFonts w:asciiTheme="minorBidi" w:hAnsiTheme="minorBidi" w:cstheme="minorBidi"/>
          <w:color w:val="000000"/>
          <w:sz w:val="22"/>
          <w:szCs w:val="22"/>
        </w:rPr>
        <w:t>proizvodnji</w:t>
      </w:r>
      <w:proofErr w:type="spellEnd"/>
      <w:r w:rsidRPr="006638DC">
        <w:rPr>
          <w:rFonts w:asciiTheme="minorBidi" w:hAnsiTheme="minorBidi" w:cstheme="minorBidi"/>
          <w:color w:val="000000"/>
          <w:sz w:val="22"/>
          <w:szCs w:val="22"/>
          <w:lang w:val="sr-Latn-CS"/>
        </w:rPr>
        <w:t>.</w:t>
      </w:r>
    </w:p>
    <w:p w14:paraId="46E75280" w14:textId="55860817" w:rsidR="00077AF6" w:rsidRPr="003D311E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3D311E">
        <w:rPr>
          <w:rFonts w:ascii="Arial" w:hAnsi="Arial" w:cs="Arial"/>
          <w:b/>
          <w:noProof/>
          <w:sz w:val="22"/>
          <w:lang w:val="sr-Latn-CS"/>
        </w:rPr>
        <w:t xml:space="preserve">USLOVI </w:t>
      </w:r>
      <w:r w:rsidR="003B4839" w:rsidRPr="003D311E">
        <w:rPr>
          <w:rFonts w:ascii="Arial" w:hAnsi="Arial" w:cs="Arial"/>
          <w:b/>
          <w:noProof/>
          <w:sz w:val="22"/>
          <w:lang w:val="sr-Latn-CS"/>
        </w:rPr>
        <w:t>ZA DODJELU</w:t>
      </w:r>
      <w:r w:rsidR="000005A9" w:rsidRPr="003D311E">
        <w:rPr>
          <w:rFonts w:ascii="Arial" w:hAnsi="Arial" w:cs="Arial"/>
          <w:b/>
          <w:noProof/>
          <w:sz w:val="22"/>
          <w:lang w:val="sr-Latn-CS"/>
        </w:rPr>
        <w:t xml:space="preserve"> PODRŠKE</w:t>
      </w:r>
    </w:p>
    <w:p w14:paraId="3EE8F4D2" w14:textId="05344878" w:rsidR="00896C3C" w:rsidRDefault="003F185D" w:rsidP="00C63DD3">
      <w:pPr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  <w:lang w:val="sr-Latn-ME"/>
        </w:rPr>
      </w:pPr>
      <w:r w:rsidRPr="003F185D">
        <w:rPr>
          <w:rFonts w:ascii="Arial" w:hAnsi="Arial" w:cs="Arial"/>
          <w:bCs/>
          <w:sz w:val="22"/>
          <w:szCs w:val="22"/>
          <w:lang w:val="sr-Latn-ME"/>
        </w:rPr>
        <w:t>Kako bi poljoprivredni proizvođač ostvari</w:t>
      </w:r>
      <w:r>
        <w:rPr>
          <w:rFonts w:ascii="Arial" w:hAnsi="Arial" w:cs="Arial"/>
          <w:bCs/>
          <w:sz w:val="22"/>
          <w:szCs w:val="22"/>
          <w:lang w:val="sr-Latn-ME"/>
        </w:rPr>
        <w:t xml:space="preserve">o </w:t>
      </w:r>
      <w:r w:rsidRPr="003F185D">
        <w:rPr>
          <w:rFonts w:ascii="Arial" w:hAnsi="Arial" w:cs="Arial"/>
          <w:bCs/>
          <w:sz w:val="22"/>
          <w:szCs w:val="22"/>
          <w:lang w:val="sr-Latn-ME"/>
        </w:rPr>
        <w:t xml:space="preserve">pravo na </w:t>
      </w:r>
      <w:r w:rsidR="003D311E">
        <w:rPr>
          <w:rFonts w:ascii="Arial" w:hAnsi="Arial" w:cs="Arial"/>
          <w:bCs/>
          <w:sz w:val="22"/>
          <w:szCs w:val="22"/>
          <w:lang w:val="sr-Latn-ME"/>
        </w:rPr>
        <w:t>podršku</w:t>
      </w:r>
      <w:r w:rsidRPr="003F185D">
        <w:rPr>
          <w:rFonts w:ascii="Arial" w:hAnsi="Arial" w:cs="Arial"/>
          <w:bCs/>
          <w:sz w:val="22"/>
          <w:szCs w:val="22"/>
          <w:lang w:val="sr-Latn-ME"/>
        </w:rPr>
        <w:t>, neophodno je da ostvar</w:t>
      </w:r>
      <w:r w:rsidR="003D311E">
        <w:rPr>
          <w:rFonts w:ascii="Arial" w:hAnsi="Arial" w:cs="Arial"/>
          <w:bCs/>
          <w:sz w:val="22"/>
          <w:szCs w:val="22"/>
          <w:lang w:val="sr-Latn-ME"/>
        </w:rPr>
        <w:t>i</w:t>
      </w:r>
      <w:r w:rsidRPr="003F185D">
        <w:rPr>
          <w:rFonts w:ascii="Arial" w:hAnsi="Arial" w:cs="Arial"/>
          <w:bCs/>
          <w:sz w:val="22"/>
          <w:szCs w:val="22"/>
          <w:lang w:val="sr-Latn-ME"/>
        </w:rPr>
        <w:t xml:space="preserve"> pravo na osnovna direktna plaćanja u biljnoj proizvodnji za 2026. godinu</w:t>
      </w:r>
      <w:r w:rsidR="003D311E">
        <w:rPr>
          <w:rFonts w:ascii="Arial" w:hAnsi="Arial" w:cs="Arial"/>
          <w:bCs/>
          <w:sz w:val="22"/>
          <w:szCs w:val="22"/>
          <w:lang w:val="sr-Latn-ME"/>
        </w:rPr>
        <w:t xml:space="preserve">. </w:t>
      </w:r>
      <w:r w:rsidRPr="003F185D">
        <w:rPr>
          <w:rFonts w:ascii="Arial" w:hAnsi="Arial" w:cs="Arial"/>
          <w:sz w:val="22"/>
          <w:szCs w:val="22"/>
          <w:lang w:val="sr-Latn-ME"/>
        </w:rPr>
        <w:t>Da bi zahtjev bio razmatran poljoprivredni proizvođači moraju blagovremeno podnijeti zahtjev u sistemu za Evidenciju zahtjeva</w:t>
      </w:r>
      <w:r w:rsidR="003D311E">
        <w:rPr>
          <w:rFonts w:ascii="Arial" w:hAnsi="Arial" w:cs="Arial"/>
          <w:sz w:val="22"/>
          <w:szCs w:val="22"/>
          <w:lang w:val="sr-Latn-ME"/>
        </w:rPr>
        <w:t>.</w:t>
      </w:r>
    </w:p>
    <w:p w14:paraId="41CCDC9D" w14:textId="77777777" w:rsidR="003D311E" w:rsidRPr="003D311E" w:rsidRDefault="003D311E" w:rsidP="00C63DD3">
      <w:pPr>
        <w:spacing w:before="240" w:after="240" w:line="276" w:lineRule="auto"/>
        <w:contextualSpacing/>
        <w:jc w:val="both"/>
        <w:rPr>
          <w:rFonts w:ascii="Arial" w:hAnsi="Arial" w:cs="Arial"/>
          <w:bCs/>
          <w:sz w:val="22"/>
          <w:szCs w:val="22"/>
          <w:lang w:val="sr-Latn-ME"/>
        </w:rPr>
      </w:pPr>
    </w:p>
    <w:p w14:paraId="786C8DAE" w14:textId="77777777" w:rsidR="003D311E" w:rsidRPr="003D311E" w:rsidRDefault="003B4839" w:rsidP="003D311E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3D311E">
        <w:rPr>
          <w:rFonts w:ascii="Arial" w:hAnsi="Arial" w:cs="Arial"/>
          <w:b/>
          <w:noProof/>
          <w:sz w:val="22"/>
          <w:lang w:val="sr-Latn-CS"/>
        </w:rPr>
        <w:t>KRITERIJUMI PRIHVATLJIVOSTI</w:t>
      </w:r>
    </w:p>
    <w:p w14:paraId="4437D688" w14:textId="77777777" w:rsidR="003D311E" w:rsidRPr="003D311E" w:rsidRDefault="003B4839" w:rsidP="003D311E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3D311E">
        <w:rPr>
          <w:rFonts w:ascii="Arial" w:hAnsi="Arial" w:cs="Arial"/>
          <w:noProof/>
          <w:sz w:val="22"/>
          <w:lang w:val="sr-Latn-CS"/>
        </w:rPr>
        <w:t>Podnosilac zahtjeva je obavezan da do podnošenja zahtjeva ažurira podatke o gazdinstvu u Regist</w:t>
      </w:r>
      <w:r w:rsidR="00276E19" w:rsidRPr="003D311E">
        <w:rPr>
          <w:rFonts w:ascii="Arial" w:hAnsi="Arial" w:cs="Arial"/>
          <w:noProof/>
          <w:sz w:val="22"/>
          <w:lang w:val="sr-Latn-CS"/>
        </w:rPr>
        <w:t>ru polj</w:t>
      </w:r>
      <w:r w:rsidR="009A4F4E" w:rsidRPr="003D311E">
        <w:rPr>
          <w:rFonts w:ascii="Arial" w:hAnsi="Arial" w:cs="Arial"/>
          <w:noProof/>
          <w:sz w:val="22"/>
          <w:lang w:val="sr-Latn-CS"/>
        </w:rPr>
        <w:t>oprivrednih gazdinstava (posebno</w:t>
      </w:r>
      <w:r w:rsidRPr="003D311E">
        <w:rPr>
          <w:rFonts w:ascii="Arial" w:hAnsi="Arial" w:cs="Arial"/>
          <w:noProof/>
          <w:sz w:val="22"/>
          <w:lang w:val="sr-Latn-CS"/>
        </w:rPr>
        <w:t xml:space="preserve"> podatke o žiro računu</w:t>
      </w:r>
      <w:r w:rsidR="00276E19" w:rsidRPr="003D311E">
        <w:rPr>
          <w:rFonts w:ascii="Arial" w:hAnsi="Arial" w:cs="Arial"/>
          <w:noProof/>
          <w:sz w:val="22"/>
          <w:lang w:val="sr-Latn-CS"/>
        </w:rPr>
        <w:t>)</w:t>
      </w:r>
      <w:r w:rsidRPr="003D311E">
        <w:rPr>
          <w:rFonts w:ascii="Arial" w:hAnsi="Arial" w:cs="Arial"/>
          <w:noProof/>
          <w:sz w:val="22"/>
          <w:lang w:val="sr-Latn-CS"/>
        </w:rPr>
        <w:t>;</w:t>
      </w:r>
    </w:p>
    <w:p w14:paraId="7278BE0E" w14:textId="173A6936" w:rsidR="003D311E" w:rsidRPr="003D311E" w:rsidRDefault="003B4839" w:rsidP="003D311E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3D311E">
        <w:rPr>
          <w:rFonts w:ascii="Arial" w:hAnsi="Arial" w:cs="Arial"/>
          <w:noProof/>
          <w:sz w:val="22"/>
          <w:lang w:val="sr-Latn-CS"/>
        </w:rPr>
        <w:t>Podrška će biti obračunata na osnovu prihvatljivih površina</w:t>
      </w:r>
      <w:r w:rsidR="003D311E">
        <w:rPr>
          <w:rFonts w:ascii="Arial" w:hAnsi="Arial" w:cs="Arial"/>
          <w:noProof/>
          <w:sz w:val="22"/>
          <w:lang w:val="sr-Latn-CS"/>
        </w:rPr>
        <w:t xml:space="preserve"> pod oranicama i/ili trajnim zasadima</w:t>
      </w:r>
      <w:r w:rsidRPr="003D311E">
        <w:rPr>
          <w:rFonts w:ascii="Arial" w:hAnsi="Arial" w:cs="Arial"/>
          <w:noProof/>
          <w:sz w:val="22"/>
          <w:lang w:val="sr-Latn-CS"/>
        </w:rPr>
        <w:t xml:space="preserve"> (nakon administrativne i terenske kontrole)</w:t>
      </w:r>
      <w:r w:rsidR="00A9421F" w:rsidRPr="003D311E">
        <w:rPr>
          <w:rFonts w:ascii="Arial" w:hAnsi="Arial" w:cs="Arial"/>
          <w:noProof/>
          <w:sz w:val="22"/>
          <w:lang w:val="sr-Latn-CS"/>
        </w:rPr>
        <w:t xml:space="preserve"> </w:t>
      </w:r>
      <w:r w:rsidR="007174BB" w:rsidRPr="003D311E">
        <w:rPr>
          <w:rFonts w:ascii="Arial" w:hAnsi="Arial" w:cs="Arial"/>
          <w:noProof/>
          <w:sz w:val="22"/>
          <w:lang w:val="sr-Latn-CS"/>
        </w:rPr>
        <w:t>odobrenih kroz Javni poziv za dodjelu pod</w:t>
      </w:r>
      <w:r w:rsidR="00A9421F" w:rsidRPr="003D311E">
        <w:rPr>
          <w:rFonts w:ascii="Arial" w:hAnsi="Arial" w:cs="Arial"/>
          <w:noProof/>
          <w:sz w:val="22"/>
          <w:lang w:val="sr-Latn-CS"/>
        </w:rPr>
        <w:t>r</w:t>
      </w:r>
      <w:r w:rsidR="007174BB" w:rsidRPr="003D311E">
        <w:rPr>
          <w:rFonts w:ascii="Arial" w:hAnsi="Arial" w:cs="Arial"/>
          <w:noProof/>
          <w:sz w:val="22"/>
          <w:lang w:val="sr-Latn-CS"/>
        </w:rPr>
        <w:t>ške za direktna plaćanja</w:t>
      </w:r>
      <w:r w:rsidR="00B31B87" w:rsidRPr="003D311E">
        <w:rPr>
          <w:rFonts w:ascii="Arial" w:hAnsi="Arial" w:cs="Arial"/>
          <w:noProof/>
          <w:sz w:val="22"/>
          <w:lang w:val="sr-Latn-CS"/>
        </w:rPr>
        <w:t xml:space="preserve"> – osnovna pla</w:t>
      </w:r>
      <w:r w:rsidR="00B31B87" w:rsidRPr="003D311E">
        <w:rPr>
          <w:rFonts w:ascii="Arial" w:hAnsi="Arial" w:cs="Arial"/>
          <w:noProof/>
          <w:sz w:val="22"/>
          <w:lang w:val="sr-Latn-ME"/>
        </w:rPr>
        <w:t>ćanja</w:t>
      </w:r>
      <w:r w:rsidR="00B31B87" w:rsidRPr="003D311E">
        <w:rPr>
          <w:rFonts w:ascii="Arial" w:hAnsi="Arial" w:cs="Arial"/>
          <w:noProof/>
          <w:sz w:val="22"/>
          <w:lang w:val="sr-Latn-CS"/>
        </w:rPr>
        <w:t>. Površine koje su kvalifikovane kao livade i pašnjaci ne ulaze u obračun;</w:t>
      </w:r>
    </w:p>
    <w:p w14:paraId="275CBDB2" w14:textId="77777777" w:rsidR="00614B7F" w:rsidRDefault="003B4839" w:rsidP="00614B7F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614B7F">
        <w:rPr>
          <w:rFonts w:ascii="Arial" w:hAnsi="Arial" w:cs="Arial"/>
          <w:noProof/>
          <w:sz w:val="22"/>
          <w:lang w:val="sr-Latn-CS"/>
        </w:rPr>
        <w:lastRenderedPageBreak/>
        <w:t xml:space="preserve">U slučaju da podnosilac zahtjeva ne dozvoli ili spriječi kontrolu na terenu, ili na bilo koji drugi način utiče na rad kontrolora, </w:t>
      </w:r>
      <w:r w:rsidR="00E24F37" w:rsidRPr="00614B7F">
        <w:rPr>
          <w:rFonts w:ascii="Arial" w:hAnsi="Arial" w:cs="Arial"/>
          <w:noProof/>
          <w:sz w:val="22"/>
          <w:lang w:val="sr-Latn-CS"/>
        </w:rPr>
        <w:t>podnijet</w:t>
      </w:r>
      <w:r w:rsidRPr="00614B7F">
        <w:rPr>
          <w:rFonts w:ascii="Arial" w:hAnsi="Arial" w:cs="Arial"/>
          <w:noProof/>
          <w:sz w:val="22"/>
          <w:lang w:val="sr-Latn-CS"/>
        </w:rPr>
        <w:t xml:space="preserve"> zahtjev zbog kojeg se vrši kontrola na terenu neće biti odobren; </w:t>
      </w:r>
    </w:p>
    <w:p w14:paraId="235B0F91" w14:textId="77777777" w:rsidR="00614B7F" w:rsidRDefault="003B4839" w:rsidP="00614B7F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614B7F">
        <w:rPr>
          <w:rFonts w:ascii="Arial" w:hAnsi="Arial" w:cs="Arial"/>
          <w:noProof/>
          <w:sz w:val="22"/>
          <w:lang w:val="sr-Latn-CS"/>
        </w:rPr>
        <w:t>U slučaju promjene nosioca gazdinstva, poljoprivredna gazdinstva su u obavezi da prijave promjenu podataka u Registru poljoprivrednih gazdinstva u roku od 30 dana od dana nastanka promjene, u skladu sa Pravilnikom o obliku i načinu vođenja registra subjekata i registra poljoprivrednih gazdinstava („Službeni list CG“, br</w:t>
      </w:r>
      <w:r w:rsidR="00345C64" w:rsidRPr="00614B7F">
        <w:rPr>
          <w:rFonts w:ascii="Arial" w:hAnsi="Arial" w:cs="Arial"/>
          <w:noProof/>
          <w:sz w:val="22"/>
          <w:lang w:val="sr-Latn-CS"/>
        </w:rPr>
        <w:t>.</w:t>
      </w:r>
      <w:r w:rsidR="00D0180A" w:rsidRPr="00614B7F">
        <w:rPr>
          <w:rFonts w:ascii="Arial" w:hAnsi="Arial" w:cs="Arial"/>
          <w:noProof/>
          <w:sz w:val="22"/>
          <w:lang w:val="sr-Latn-CS"/>
        </w:rPr>
        <w:t xml:space="preserve"> 16/14 i</w:t>
      </w:r>
      <w:r w:rsidRPr="00614B7F">
        <w:rPr>
          <w:rFonts w:ascii="Arial" w:hAnsi="Arial" w:cs="Arial"/>
          <w:noProof/>
          <w:sz w:val="22"/>
          <w:lang w:val="sr-Latn-CS"/>
        </w:rPr>
        <w:t xml:space="preserve"> 37/18). U slučaju promjene nosioca gazdinstva, sva prava i obaveze </w:t>
      </w:r>
      <w:r w:rsidR="008311D0" w:rsidRPr="00614B7F">
        <w:rPr>
          <w:rFonts w:ascii="Arial" w:hAnsi="Arial" w:cs="Arial"/>
          <w:noProof/>
          <w:sz w:val="22"/>
          <w:lang w:val="sr-Latn-CS"/>
        </w:rPr>
        <w:t>z</w:t>
      </w:r>
      <w:r w:rsidRPr="00614B7F">
        <w:rPr>
          <w:rFonts w:ascii="Arial" w:hAnsi="Arial" w:cs="Arial"/>
          <w:noProof/>
          <w:sz w:val="22"/>
          <w:lang w:val="sr-Latn-CS"/>
        </w:rPr>
        <w:t>ahtjeva sa tog gazdinstva, preuzima lice koje je odabrano za nosioca;</w:t>
      </w:r>
    </w:p>
    <w:p w14:paraId="5CA9CBFC" w14:textId="77777777" w:rsidR="00614B7F" w:rsidRPr="00614B7F" w:rsidRDefault="00B31B87" w:rsidP="00614B7F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614B7F">
        <w:rPr>
          <w:rFonts w:ascii="Arial" w:hAnsi="Arial" w:cs="Arial"/>
          <w:noProof/>
          <w:sz w:val="22"/>
          <w:lang w:val="sr-Latn-CS"/>
        </w:rPr>
        <w:t>Ukoliko dođe do promjene nosioca gazdinstva korisnik je dužan i da izvrši izmjenu zahtjeva;</w:t>
      </w:r>
    </w:p>
    <w:p w14:paraId="24E671E4" w14:textId="002D15CB" w:rsidR="003B4839" w:rsidRPr="00614B7F" w:rsidRDefault="003B4839" w:rsidP="00614B7F">
      <w:pPr>
        <w:pStyle w:val="ListParagraph"/>
        <w:numPr>
          <w:ilvl w:val="0"/>
          <w:numId w:val="15"/>
        </w:num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614B7F">
        <w:rPr>
          <w:rFonts w:ascii="Arial" w:hAnsi="Arial" w:cs="Arial"/>
          <w:noProof/>
          <w:sz w:val="22"/>
          <w:lang w:val="sr-Latn-CS"/>
        </w:rPr>
        <w:t>Podnosilac zahtjeva odgovara za tačnost podataka i dokumentacije za ostvarivanje prava na podršku.</w:t>
      </w:r>
    </w:p>
    <w:p w14:paraId="29A60183" w14:textId="72AD2BED" w:rsidR="00FF32ED" w:rsidRPr="00614B7F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614B7F">
        <w:rPr>
          <w:rFonts w:ascii="Arial" w:hAnsi="Arial" w:cs="Arial"/>
          <w:b/>
          <w:noProof/>
          <w:sz w:val="22"/>
          <w:lang w:val="sr-Latn-CS"/>
        </w:rPr>
        <w:t>IZNOS PODRŠKE</w:t>
      </w:r>
    </w:p>
    <w:p w14:paraId="04DF753B" w14:textId="5B05F592" w:rsidR="006B07D1" w:rsidRPr="00614B7F" w:rsidRDefault="00A352E1" w:rsidP="007174BB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14B7F">
        <w:rPr>
          <w:rFonts w:ascii="Arial" w:hAnsi="Arial" w:cs="Arial"/>
          <w:noProof/>
          <w:sz w:val="22"/>
          <w:lang w:val="sr-Latn-CS"/>
        </w:rPr>
        <w:t>Visina</w:t>
      </w:r>
      <w:r w:rsidR="00077AF6" w:rsidRPr="00614B7F">
        <w:rPr>
          <w:rFonts w:ascii="Arial" w:hAnsi="Arial" w:cs="Arial"/>
          <w:noProof/>
          <w:sz w:val="22"/>
          <w:lang w:val="sr-Latn-CS"/>
        </w:rPr>
        <w:t xml:space="preserve"> podrške</w:t>
      </w:r>
      <w:r w:rsidR="00C113E1" w:rsidRPr="00614B7F">
        <w:rPr>
          <w:rFonts w:ascii="Arial" w:hAnsi="Arial" w:cs="Arial"/>
          <w:noProof/>
          <w:sz w:val="22"/>
          <w:lang w:val="sr-Latn-CS"/>
        </w:rPr>
        <w:t xml:space="preserve"> po ovom javnom pozivu</w:t>
      </w:r>
      <w:r w:rsidR="00077AF6" w:rsidRPr="00614B7F">
        <w:rPr>
          <w:rFonts w:ascii="Arial" w:hAnsi="Arial" w:cs="Arial"/>
          <w:noProof/>
          <w:sz w:val="22"/>
          <w:lang w:val="sr-Latn-CS"/>
        </w:rPr>
        <w:t xml:space="preserve"> </w:t>
      </w:r>
      <w:r w:rsidRPr="00614B7F">
        <w:rPr>
          <w:rFonts w:ascii="Arial" w:hAnsi="Arial" w:cs="Arial"/>
          <w:noProof/>
          <w:sz w:val="22"/>
          <w:lang w:val="sr-Latn-CS"/>
        </w:rPr>
        <w:t>iznosi</w:t>
      </w:r>
      <w:r w:rsidR="00F00B9E" w:rsidRPr="00614B7F">
        <w:rPr>
          <w:rFonts w:ascii="Arial" w:hAnsi="Arial" w:cs="Arial"/>
          <w:noProof/>
          <w:sz w:val="22"/>
          <w:lang w:val="sr-Latn-CS"/>
        </w:rPr>
        <w:t xml:space="preserve"> do </w:t>
      </w:r>
      <w:r w:rsidR="00614B7F" w:rsidRPr="00614B7F">
        <w:rPr>
          <w:rFonts w:ascii="Arial" w:hAnsi="Arial" w:cs="Arial"/>
          <w:noProof/>
          <w:sz w:val="22"/>
          <w:lang w:val="sr-Latn-CS"/>
        </w:rPr>
        <w:t>1</w:t>
      </w:r>
      <w:r w:rsidR="00061045" w:rsidRPr="00614B7F">
        <w:rPr>
          <w:rFonts w:ascii="Arial" w:hAnsi="Arial" w:cs="Arial"/>
          <w:noProof/>
          <w:sz w:val="22"/>
          <w:lang w:val="sr-Latn-CS"/>
        </w:rPr>
        <w:t>00 EUR</w:t>
      </w:r>
      <w:r w:rsidR="00C113E1" w:rsidRPr="00614B7F">
        <w:rPr>
          <w:rFonts w:ascii="Arial" w:hAnsi="Arial" w:cs="Arial"/>
          <w:noProof/>
          <w:sz w:val="22"/>
          <w:lang w:val="sr-Latn-CS"/>
        </w:rPr>
        <w:t xml:space="preserve"> po </w:t>
      </w:r>
      <w:r w:rsidR="007E641E" w:rsidRPr="00614B7F">
        <w:rPr>
          <w:rFonts w:ascii="Arial" w:hAnsi="Arial" w:cs="Arial"/>
          <w:noProof/>
          <w:sz w:val="22"/>
          <w:lang w:val="sr-Latn-CS"/>
        </w:rPr>
        <w:t>ha</w:t>
      </w:r>
      <w:r w:rsidR="00077AF6" w:rsidRPr="00614B7F">
        <w:rPr>
          <w:rFonts w:ascii="Arial" w:hAnsi="Arial" w:cs="Arial"/>
          <w:noProof/>
          <w:sz w:val="22"/>
          <w:lang w:val="sr-Latn-CS"/>
        </w:rPr>
        <w:t xml:space="preserve"> </w:t>
      </w:r>
      <w:r w:rsidR="0004793C" w:rsidRPr="00614B7F">
        <w:rPr>
          <w:rFonts w:ascii="Arial" w:hAnsi="Arial" w:cs="Arial"/>
          <w:noProof/>
          <w:sz w:val="22"/>
          <w:lang w:val="sr-Latn-CS"/>
        </w:rPr>
        <w:t>prihvatljive</w:t>
      </w:r>
      <w:r w:rsidR="00077AF6" w:rsidRPr="00614B7F">
        <w:rPr>
          <w:rFonts w:ascii="Arial" w:hAnsi="Arial" w:cs="Arial"/>
          <w:noProof/>
          <w:sz w:val="22"/>
          <w:lang w:val="sr-Latn-CS"/>
        </w:rPr>
        <w:t xml:space="preserve"> površine</w:t>
      </w:r>
      <w:r w:rsidR="006B07D1" w:rsidRPr="00614B7F">
        <w:rPr>
          <w:rFonts w:ascii="Arial" w:hAnsi="Arial" w:cs="Arial"/>
          <w:noProof/>
          <w:sz w:val="22"/>
          <w:lang w:val="sr-Latn-CS"/>
        </w:rPr>
        <w:t>, za sve obradive površine</w:t>
      </w:r>
      <w:r w:rsidR="004A652D" w:rsidRPr="00614B7F">
        <w:rPr>
          <w:rFonts w:ascii="Arial" w:hAnsi="Arial" w:cs="Arial"/>
          <w:noProof/>
          <w:sz w:val="22"/>
          <w:lang w:val="sr-Latn-CS"/>
        </w:rPr>
        <w:t xml:space="preserve"> prihvatljive kroz osnovna plaćan</w:t>
      </w:r>
      <w:r w:rsidR="006A76D6" w:rsidRPr="00614B7F">
        <w:rPr>
          <w:rFonts w:ascii="Arial" w:hAnsi="Arial" w:cs="Arial"/>
          <w:noProof/>
          <w:sz w:val="22"/>
          <w:lang w:val="sr-Latn-CS"/>
        </w:rPr>
        <w:t>j</w:t>
      </w:r>
      <w:r w:rsidR="004A652D" w:rsidRPr="00614B7F">
        <w:rPr>
          <w:rFonts w:ascii="Arial" w:hAnsi="Arial" w:cs="Arial"/>
          <w:noProof/>
          <w:sz w:val="22"/>
          <w:lang w:val="sr-Latn-CS"/>
        </w:rPr>
        <w:t>a u biljnoj proizvodnji</w:t>
      </w:r>
      <w:r w:rsidR="00343AF7">
        <w:rPr>
          <w:rFonts w:ascii="Arial" w:hAnsi="Arial" w:cs="Arial"/>
          <w:noProof/>
          <w:sz w:val="22"/>
          <w:lang w:val="sr-Latn-CS"/>
        </w:rPr>
        <w:t>, a koje se nalaze iznad 600 metara nadmorske visine</w:t>
      </w:r>
      <w:r w:rsidR="00343AF7" w:rsidRPr="00614B7F">
        <w:rPr>
          <w:rFonts w:ascii="Arial" w:hAnsi="Arial" w:cs="Arial"/>
          <w:noProof/>
          <w:sz w:val="22"/>
          <w:lang w:val="sr-Latn-CS"/>
        </w:rPr>
        <w:t>.</w:t>
      </w:r>
    </w:p>
    <w:p w14:paraId="7876308C" w14:textId="52562571" w:rsidR="00773FCC" w:rsidRPr="00614B7F" w:rsidRDefault="00773FCC" w:rsidP="00773FCC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614B7F">
        <w:rPr>
          <w:rFonts w:ascii="Arial" w:hAnsi="Arial" w:cs="Arial"/>
          <w:noProof/>
          <w:sz w:val="22"/>
          <w:lang w:val="sr-Latn-CS"/>
        </w:rPr>
        <w:t>Ako ukupna visina</w:t>
      </w:r>
      <w:r w:rsidR="00156E8B" w:rsidRPr="00614B7F">
        <w:rPr>
          <w:rFonts w:ascii="Arial" w:hAnsi="Arial" w:cs="Arial"/>
          <w:noProof/>
          <w:sz w:val="22"/>
          <w:lang w:val="sr-Latn-CS"/>
        </w:rPr>
        <w:t xml:space="preserve"> svih</w:t>
      </w:r>
      <w:r w:rsidRPr="00614B7F">
        <w:rPr>
          <w:rFonts w:ascii="Arial" w:hAnsi="Arial" w:cs="Arial"/>
          <w:noProof/>
          <w:sz w:val="22"/>
          <w:lang w:val="sr-Latn-CS"/>
        </w:rPr>
        <w:t xml:space="preserve"> zahtjeva</w:t>
      </w:r>
      <w:r w:rsidR="00156E8B" w:rsidRPr="00614B7F">
        <w:rPr>
          <w:rFonts w:ascii="Arial" w:hAnsi="Arial" w:cs="Arial"/>
          <w:noProof/>
          <w:sz w:val="22"/>
          <w:lang w:val="sr-Latn-CS"/>
        </w:rPr>
        <w:t xml:space="preserve"> za dodjelu podrške po ovom</w:t>
      </w:r>
      <w:r w:rsidR="007E641E" w:rsidRPr="00614B7F">
        <w:rPr>
          <w:rFonts w:ascii="Arial" w:hAnsi="Arial" w:cs="Arial"/>
          <w:noProof/>
          <w:sz w:val="22"/>
          <w:lang w:val="sr-Latn-CS"/>
        </w:rPr>
        <w:t xml:space="preserve"> javnom pozivu,</w:t>
      </w:r>
      <w:r w:rsidRPr="00614B7F">
        <w:rPr>
          <w:rFonts w:ascii="Arial" w:hAnsi="Arial" w:cs="Arial"/>
          <w:noProof/>
          <w:sz w:val="22"/>
          <w:lang w:val="sr-Latn-CS"/>
        </w:rPr>
        <w:t xml:space="preserve"> prevazilazi budžetom planirani godišnji iznos, proporcionalno se smanjuju jedinična plaćanja po hektaru</w:t>
      </w:r>
      <w:r w:rsidR="00504B7A" w:rsidRPr="00614B7F">
        <w:rPr>
          <w:rFonts w:ascii="Arial" w:hAnsi="Arial" w:cs="Arial"/>
          <w:noProof/>
          <w:sz w:val="22"/>
          <w:lang w:val="sr-Latn-CS"/>
        </w:rPr>
        <w:t>.</w:t>
      </w:r>
    </w:p>
    <w:p w14:paraId="55CEBB42" w14:textId="0112D94C" w:rsidR="00077AF6" w:rsidRPr="00EA6FFF" w:rsidRDefault="00504EE2" w:rsidP="00C63DD3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t>PRIJAVA NA JAVNI POZIV I POTREBNA DOKUMENTACIJA</w:t>
      </w:r>
    </w:p>
    <w:p w14:paraId="7C70FBF0" w14:textId="067495BC" w:rsidR="00012578" w:rsidRPr="00EA6FFF" w:rsidRDefault="00A84F4F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Prijava na j</w:t>
      </w:r>
      <w:r w:rsidR="00077AF6" w:rsidRPr="00EA6FFF">
        <w:rPr>
          <w:rFonts w:ascii="Arial" w:hAnsi="Arial" w:cs="Arial"/>
          <w:noProof/>
          <w:sz w:val="22"/>
          <w:lang w:val="sr-Latn-CS"/>
        </w:rPr>
        <w:t xml:space="preserve">avni poziv vrši se </w:t>
      </w:r>
      <w:r w:rsidR="007E641E" w:rsidRPr="00EA6FFF">
        <w:rPr>
          <w:rFonts w:ascii="Arial" w:hAnsi="Arial" w:cs="Arial"/>
          <w:noProof/>
          <w:sz w:val="22"/>
          <w:lang w:val="sr-Latn-CS"/>
        </w:rPr>
        <w:t>u</w:t>
      </w:r>
      <w:r w:rsidR="00381518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0F4D44" w:rsidRPr="00EA6FFF">
        <w:rPr>
          <w:rFonts w:ascii="Arial" w:hAnsi="Arial" w:cs="Arial"/>
          <w:noProof/>
          <w:sz w:val="22"/>
          <w:lang w:val="sr-Latn-CS"/>
        </w:rPr>
        <w:t>zakazan</w:t>
      </w:r>
      <w:r w:rsidR="007E641E" w:rsidRPr="00EA6FFF">
        <w:rPr>
          <w:rFonts w:ascii="Arial" w:hAnsi="Arial" w:cs="Arial"/>
          <w:noProof/>
          <w:sz w:val="22"/>
          <w:lang w:val="sr-Latn-CS"/>
        </w:rPr>
        <w:t>om</w:t>
      </w:r>
      <w:r w:rsidR="000F4D44" w:rsidRPr="00EA6FFF">
        <w:rPr>
          <w:rFonts w:ascii="Arial" w:hAnsi="Arial" w:cs="Arial"/>
          <w:noProof/>
          <w:sz w:val="22"/>
          <w:lang w:val="sr-Latn-CS"/>
        </w:rPr>
        <w:t xml:space="preserve"> termin</w:t>
      </w:r>
      <w:r w:rsidR="007E641E" w:rsidRPr="00EA6FFF">
        <w:rPr>
          <w:rFonts w:ascii="Arial" w:hAnsi="Arial" w:cs="Arial"/>
          <w:noProof/>
          <w:sz w:val="22"/>
          <w:lang w:val="sr-Latn-CS"/>
        </w:rPr>
        <w:t>u</w:t>
      </w:r>
      <w:r w:rsidR="000F4D44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EA6FFF">
        <w:rPr>
          <w:rFonts w:ascii="Arial" w:hAnsi="Arial" w:cs="Arial"/>
          <w:noProof/>
          <w:sz w:val="22"/>
          <w:lang w:val="sr-Latn-CS"/>
        </w:rPr>
        <w:t xml:space="preserve">u </w:t>
      </w:r>
      <w:r w:rsidR="00CB7A78" w:rsidRPr="00EA6FFF">
        <w:rPr>
          <w:rFonts w:ascii="Arial" w:hAnsi="Arial" w:cs="Arial"/>
          <w:noProof/>
          <w:sz w:val="22"/>
          <w:lang w:val="sr-Latn-CS"/>
        </w:rPr>
        <w:t>kancelarijama</w:t>
      </w:r>
      <w:r w:rsidR="00B31B87" w:rsidRPr="00EA6FFF">
        <w:rPr>
          <w:rFonts w:ascii="Arial" w:hAnsi="Arial" w:cs="Arial"/>
          <w:noProof/>
          <w:sz w:val="22"/>
          <w:lang w:val="sr-Latn-CS"/>
        </w:rPr>
        <w:t xml:space="preserve"> Odsjeka za koordinaciju regionalnih poslova – Agencija za plaćanja u poljoprivredi, ruralnom razvoju i ribarstvu (u daljem tekstu Agencija za plaćanja)</w:t>
      </w:r>
      <w:r w:rsidR="00077AF6" w:rsidRPr="00EA6FFF">
        <w:rPr>
          <w:rFonts w:ascii="Arial" w:hAnsi="Arial" w:cs="Arial"/>
          <w:noProof/>
          <w:sz w:val="22"/>
          <w:lang w:val="sr-Latn-CS"/>
        </w:rPr>
        <w:t>, na nači</w:t>
      </w:r>
      <w:r w:rsidR="00E55074" w:rsidRPr="00EA6FFF">
        <w:rPr>
          <w:rFonts w:ascii="Arial" w:hAnsi="Arial" w:cs="Arial"/>
          <w:noProof/>
          <w:sz w:val="22"/>
          <w:lang w:val="sr-Latn-CS"/>
        </w:rPr>
        <w:t xml:space="preserve">n što poljoprivredni proizvođač </w:t>
      </w:r>
      <w:r w:rsidR="003D2301" w:rsidRPr="00EA6FFF">
        <w:rPr>
          <w:rFonts w:ascii="Arial" w:hAnsi="Arial" w:cs="Arial"/>
          <w:noProof/>
          <w:sz w:val="22"/>
          <w:lang w:val="sr-Latn-CS"/>
        </w:rPr>
        <w:t xml:space="preserve">popunjava </w:t>
      </w:r>
      <w:r w:rsidR="00077AF6" w:rsidRPr="00EA6FFF">
        <w:rPr>
          <w:rFonts w:ascii="Arial" w:hAnsi="Arial" w:cs="Arial"/>
          <w:noProof/>
          <w:sz w:val="22"/>
          <w:lang w:val="sr-Latn-CS"/>
        </w:rPr>
        <w:t xml:space="preserve">i </w:t>
      </w:r>
      <w:r w:rsidR="003D2301" w:rsidRPr="00EA6FFF">
        <w:rPr>
          <w:rFonts w:ascii="Arial" w:hAnsi="Arial" w:cs="Arial"/>
          <w:noProof/>
          <w:sz w:val="22"/>
          <w:lang w:val="sr-Latn-CS"/>
        </w:rPr>
        <w:t xml:space="preserve">podnosi </w:t>
      </w:r>
      <w:r w:rsidR="00077AF6" w:rsidRPr="00EA6FFF">
        <w:rPr>
          <w:rFonts w:ascii="Arial" w:hAnsi="Arial" w:cs="Arial"/>
          <w:noProof/>
          <w:sz w:val="22"/>
          <w:lang w:val="sr-Latn-CS"/>
        </w:rPr>
        <w:t xml:space="preserve">zahtjev za dodjelu podrške </w:t>
      </w:r>
      <w:r w:rsidR="00CA4625" w:rsidRPr="00EA6FFF">
        <w:rPr>
          <w:rFonts w:ascii="Arial" w:hAnsi="Arial" w:cs="Arial"/>
          <w:noProof/>
          <w:sz w:val="22"/>
          <w:lang w:val="sr-Latn-CS"/>
        </w:rPr>
        <w:t>uz pomoć</w:t>
      </w:r>
      <w:r w:rsidR="00DD6F20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077AF6" w:rsidRPr="00EA6FFF">
        <w:rPr>
          <w:rFonts w:ascii="Arial" w:hAnsi="Arial" w:cs="Arial"/>
          <w:noProof/>
          <w:sz w:val="22"/>
          <w:lang w:val="sr-Latn-CS"/>
        </w:rPr>
        <w:t xml:space="preserve">službenika iz </w:t>
      </w:r>
      <w:r w:rsidR="00CB7A78" w:rsidRPr="00EA6FFF">
        <w:rPr>
          <w:rFonts w:ascii="Arial" w:hAnsi="Arial" w:cs="Arial"/>
          <w:noProof/>
          <w:sz w:val="22"/>
          <w:lang w:val="sr-Latn-CS"/>
        </w:rPr>
        <w:t>kancelarije,</w:t>
      </w:r>
      <w:r w:rsidR="004F4D7C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CB7A78" w:rsidRPr="00EA6FFF">
        <w:rPr>
          <w:rFonts w:ascii="Arial" w:hAnsi="Arial" w:cs="Arial"/>
          <w:noProof/>
          <w:sz w:val="22"/>
          <w:lang w:val="sr-Latn-CS"/>
        </w:rPr>
        <w:t xml:space="preserve">kroz dio softverskog rješenja Sistema upravljanja i evidencije zahtjeva kroz mjere direktnih plaćanja i ruralnog razvoja prema površini referentne parcele </w:t>
      </w:r>
      <w:r w:rsidR="0068034D" w:rsidRPr="00EA6FFF">
        <w:rPr>
          <w:rFonts w:ascii="Arial" w:hAnsi="Arial" w:cs="Arial"/>
          <w:noProof/>
          <w:sz w:val="22"/>
          <w:szCs w:val="22"/>
          <w:lang w:val="sr-Latn-CS"/>
        </w:rPr>
        <w:t>(Evidencija zahtjeva).</w:t>
      </w:r>
    </w:p>
    <w:p w14:paraId="752C36C5" w14:textId="519C15AF" w:rsidR="00AD09E3" w:rsidRPr="00EA6FFF" w:rsidRDefault="00CB7A78" w:rsidP="000E5FCE">
      <w:pPr>
        <w:spacing w:before="240" w:line="276" w:lineRule="auto"/>
        <w:jc w:val="both"/>
        <w:rPr>
          <w:rFonts w:ascii="Arial" w:hAnsi="Arial" w:cs="Arial"/>
          <w:noProof/>
          <w:color w:val="FF0000"/>
          <w:sz w:val="22"/>
          <w:szCs w:val="22"/>
          <w:lang w:val="sr-Latn-CS"/>
        </w:rPr>
      </w:pPr>
      <w:r w:rsidRPr="00EA6FFF">
        <w:rPr>
          <w:rFonts w:ascii="Arial" w:hAnsi="Arial" w:cs="Arial"/>
          <w:sz w:val="22"/>
          <w:szCs w:val="22"/>
          <w:lang w:val="sr-Latn-ME"/>
        </w:rPr>
        <w:t xml:space="preserve">Zahtjev za dodjelu podrške, u ime podnosioca zahtjeva, </w:t>
      </w:r>
      <w:r w:rsidR="00AD09E3" w:rsidRPr="00EA6FFF">
        <w:rPr>
          <w:rFonts w:ascii="Arial" w:hAnsi="Arial" w:cs="Arial"/>
          <w:sz w:val="22"/>
          <w:szCs w:val="22"/>
          <w:lang w:val="sr-Latn-ME"/>
        </w:rPr>
        <w:t xml:space="preserve">može popuniti i podnijeti i član </w:t>
      </w:r>
      <w:r w:rsidRPr="00EA6FFF">
        <w:rPr>
          <w:rFonts w:ascii="Arial" w:hAnsi="Arial" w:cs="Arial"/>
          <w:sz w:val="22"/>
          <w:szCs w:val="22"/>
          <w:lang w:val="sr-Latn-ME"/>
        </w:rPr>
        <w:t>njegovog/njenog poljoprivrednog gazdinstva</w:t>
      </w:r>
      <w:r w:rsidR="00AD09E3" w:rsidRPr="00EA6FFF">
        <w:rPr>
          <w:rFonts w:ascii="Arial" w:hAnsi="Arial" w:cs="Arial"/>
          <w:sz w:val="22"/>
          <w:szCs w:val="22"/>
          <w:lang w:val="sr-Latn-ME"/>
        </w:rPr>
        <w:t xml:space="preserve"> koji se nalazi u Regis</w:t>
      </w:r>
      <w:r w:rsidR="00E55074" w:rsidRPr="00EA6FFF">
        <w:rPr>
          <w:rFonts w:ascii="Arial" w:hAnsi="Arial" w:cs="Arial"/>
          <w:sz w:val="22"/>
          <w:szCs w:val="22"/>
          <w:lang w:val="sr-Latn-ME"/>
        </w:rPr>
        <w:t>tru poljoprivrednih gazdinstava ili drugo lice sa ovlašćenjem</w:t>
      </w:r>
      <w:r w:rsidRPr="00EA6FFF">
        <w:rPr>
          <w:rFonts w:ascii="Arial" w:hAnsi="Arial" w:cs="Arial"/>
          <w:sz w:val="22"/>
          <w:szCs w:val="22"/>
          <w:lang w:val="sr-Latn-ME"/>
        </w:rPr>
        <w:t xml:space="preserve"> datim od podnosioca zahtjeva ovjerenim na način propisan zakonom.</w:t>
      </w:r>
    </w:p>
    <w:p w14:paraId="3CA4F2A2" w14:textId="4A00E8FB" w:rsidR="00077AF6" w:rsidRPr="00EA6FFF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t>NAČIN</w:t>
      </w:r>
      <w:r w:rsidR="00A869F9" w:rsidRPr="00EA6FFF">
        <w:rPr>
          <w:rFonts w:ascii="Arial" w:hAnsi="Arial" w:cs="Arial"/>
          <w:b/>
          <w:noProof/>
          <w:sz w:val="22"/>
          <w:lang w:val="sr-Latn-CS"/>
        </w:rPr>
        <w:t xml:space="preserve"> I ROK ZA</w:t>
      </w:r>
      <w:r w:rsidR="00440BB4" w:rsidRPr="00EA6FFF">
        <w:rPr>
          <w:rFonts w:ascii="Arial" w:hAnsi="Arial" w:cs="Arial"/>
          <w:b/>
          <w:noProof/>
          <w:sz w:val="22"/>
          <w:lang w:val="sr-Latn-CS"/>
        </w:rPr>
        <w:t xml:space="preserve"> PODNOŠENJE</w:t>
      </w:r>
      <w:r w:rsidRPr="00EA6FFF">
        <w:rPr>
          <w:rFonts w:ascii="Arial" w:hAnsi="Arial" w:cs="Arial"/>
          <w:b/>
          <w:noProof/>
          <w:sz w:val="22"/>
          <w:lang w:val="sr-Latn-CS"/>
        </w:rPr>
        <w:t xml:space="preserve"> ZAHTJEVA</w:t>
      </w:r>
    </w:p>
    <w:p w14:paraId="27449BD0" w14:textId="1BD61A98" w:rsidR="007C6C8F" w:rsidRPr="00EA6FFF" w:rsidRDefault="00AA0487" w:rsidP="0068034D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Nakon popunjavanja zahtjeva </w:t>
      </w:r>
      <w:r w:rsidR="0068034D" w:rsidRPr="00EA6FFF">
        <w:rPr>
          <w:rFonts w:ascii="Arial" w:hAnsi="Arial" w:cs="Arial"/>
          <w:noProof/>
          <w:sz w:val="22"/>
          <w:lang w:val="sr-Latn-CS"/>
        </w:rPr>
        <w:t xml:space="preserve">podnosilac zahtjeva dobija na uvid primjerak zahtjeva, </w:t>
      </w:r>
      <w:r w:rsidRPr="00EA6FFF">
        <w:rPr>
          <w:rFonts w:ascii="Arial" w:hAnsi="Arial" w:cs="Arial"/>
          <w:noProof/>
          <w:sz w:val="22"/>
          <w:lang w:val="sr-Latn-CS"/>
        </w:rPr>
        <w:t xml:space="preserve">kako bi otklonio eventualna nepoklapanja, </w:t>
      </w:r>
      <w:r w:rsidR="0068034D" w:rsidRPr="00EA6FFF">
        <w:rPr>
          <w:rFonts w:ascii="Arial" w:hAnsi="Arial" w:cs="Arial"/>
          <w:noProof/>
          <w:sz w:val="22"/>
          <w:lang w:val="sr-Latn-CS"/>
        </w:rPr>
        <w:t>zatim se zahtjev potpisuje</w:t>
      </w:r>
      <w:r w:rsidRPr="00EA6FFF">
        <w:rPr>
          <w:rFonts w:ascii="Arial" w:hAnsi="Arial" w:cs="Arial"/>
          <w:noProof/>
          <w:sz w:val="22"/>
          <w:lang w:val="sr-Latn-CS"/>
        </w:rPr>
        <w:t xml:space="preserve"> od strane podnosioca zahtjeva</w:t>
      </w:r>
      <w:r w:rsidR="0068034D" w:rsidRPr="00EA6FFF">
        <w:rPr>
          <w:rFonts w:ascii="Arial" w:hAnsi="Arial" w:cs="Arial"/>
          <w:noProof/>
          <w:sz w:val="22"/>
          <w:lang w:val="sr-Latn-CS"/>
        </w:rPr>
        <w:t xml:space="preserve"> (punomoćnika ili člana poljoprivrednog gazdinstva)</w:t>
      </w:r>
      <w:r w:rsidRPr="00EA6FFF">
        <w:rPr>
          <w:rFonts w:ascii="Arial" w:hAnsi="Arial" w:cs="Arial"/>
          <w:noProof/>
          <w:sz w:val="22"/>
          <w:lang w:val="sr-Latn-CS"/>
        </w:rPr>
        <w:t xml:space="preserve"> i </w:t>
      </w:r>
      <w:r w:rsidR="0068034D" w:rsidRPr="00EA6FFF">
        <w:rPr>
          <w:rFonts w:ascii="Arial" w:hAnsi="Arial" w:cs="Arial"/>
          <w:noProof/>
          <w:sz w:val="22"/>
          <w:lang w:val="sr-Latn-CS"/>
        </w:rPr>
        <w:t xml:space="preserve">odgovorog </w:t>
      </w:r>
      <w:r w:rsidRPr="00EA6FFF">
        <w:rPr>
          <w:rFonts w:ascii="Arial" w:hAnsi="Arial" w:cs="Arial"/>
          <w:noProof/>
          <w:sz w:val="22"/>
          <w:lang w:val="sr-Latn-CS"/>
        </w:rPr>
        <w:t>službenika.</w:t>
      </w:r>
      <w:r w:rsidR="00A33781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Pr="00EA6FFF">
        <w:rPr>
          <w:rFonts w:ascii="Arial" w:hAnsi="Arial" w:cs="Arial"/>
          <w:noProof/>
          <w:sz w:val="22"/>
          <w:lang w:val="sr-Latn-CS"/>
        </w:rPr>
        <w:t xml:space="preserve">Ovako potpisan zahtjev, zajedno sa relevantnom dokumentacijom, službenik skenira i unosi </w:t>
      </w:r>
      <w:r w:rsidR="00C749D1" w:rsidRPr="00EA6FFF">
        <w:rPr>
          <w:rFonts w:ascii="Arial" w:hAnsi="Arial" w:cs="Arial"/>
          <w:noProof/>
          <w:sz w:val="22"/>
          <w:lang w:val="sr-Latn-CS"/>
        </w:rPr>
        <w:t xml:space="preserve">u sistem, čime se zahtjev </w:t>
      </w:r>
      <w:r w:rsidR="00E02436" w:rsidRPr="00EA6FFF">
        <w:rPr>
          <w:rFonts w:ascii="Arial" w:hAnsi="Arial" w:cs="Arial"/>
          <w:noProof/>
          <w:sz w:val="22"/>
          <w:lang w:val="sr-Latn-CS"/>
        </w:rPr>
        <w:t xml:space="preserve">smatra </w:t>
      </w:r>
      <w:r w:rsidR="00E24F37" w:rsidRPr="00EA6FFF">
        <w:rPr>
          <w:rFonts w:ascii="Arial" w:hAnsi="Arial" w:cs="Arial"/>
          <w:noProof/>
          <w:sz w:val="22"/>
          <w:lang w:val="sr-Latn-CS"/>
        </w:rPr>
        <w:t>podnijetim</w:t>
      </w:r>
      <w:r w:rsidRPr="00EA6FFF">
        <w:rPr>
          <w:rFonts w:ascii="Arial" w:hAnsi="Arial" w:cs="Arial"/>
          <w:noProof/>
          <w:sz w:val="22"/>
          <w:lang w:val="sr-Latn-CS"/>
        </w:rPr>
        <w:t xml:space="preserve">. </w:t>
      </w:r>
    </w:p>
    <w:p w14:paraId="2A62B6A5" w14:textId="24CC7C7D" w:rsidR="004A19E5" w:rsidRPr="00496801" w:rsidRDefault="004A19E5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496801">
        <w:rPr>
          <w:rFonts w:ascii="Arial" w:hAnsi="Arial" w:cs="Arial"/>
          <w:noProof/>
          <w:sz w:val="22"/>
          <w:lang w:val="sr-Latn-CS"/>
        </w:rPr>
        <w:t xml:space="preserve">Rok za podnošenje zahtjeva za podršku je od </w:t>
      </w:r>
      <w:r w:rsidR="00343AF7" w:rsidRPr="00496801">
        <w:rPr>
          <w:rFonts w:ascii="Arial" w:hAnsi="Arial" w:cs="Arial"/>
          <w:noProof/>
          <w:sz w:val="22"/>
          <w:lang w:val="sr-Latn-CS"/>
        </w:rPr>
        <w:t>27</w:t>
      </w:r>
      <w:r w:rsidRPr="00496801">
        <w:rPr>
          <w:rFonts w:ascii="Arial" w:hAnsi="Arial" w:cs="Arial"/>
          <w:noProof/>
          <w:sz w:val="22"/>
          <w:lang w:val="sr-Latn-CS"/>
        </w:rPr>
        <w:t>.0</w:t>
      </w:r>
      <w:r w:rsidR="00EF089A" w:rsidRPr="00496801">
        <w:rPr>
          <w:rFonts w:ascii="Arial" w:hAnsi="Arial" w:cs="Arial"/>
          <w:noProof/>
          <w:sz w:val="22"/>
          <w:lang w:val="sr-Latn-CS"/>
        </w:rPr>
        <w:t>4</w:t>
      </w:r>
      <w:r w:rsidRPr="00496801">
        <w:rPr>
          <w:rFonts w:ascii="Arial" w:hAnsi="Arial" w:cs="Arial"/>
          <w:noProof/>
          <w:sz w:val="22"/>
          <w:lang w:val="sr-Latn-CS"/>
        </w:rPr>
        <w:t>.202</w:t>
      </w:r>
      <w:r w:rsidR="00EF089A" w:rsidRPr="00496801">
        <w:rPr>
          <w:rFonts w:ascii="Arial" w:hAnsi="Arial" w:cs="Arial"/>
          <w:noProof/>
          <w:sz w:val="22"/>
          <w:lang w:val="sr-Latn-CS"/>
        </w:rPr>
        <w:t>6</w:t>
      </w:r>
      <w:r w:rsidRPr="00496801">
        <w:rPr>
          <w:rFonts w:ascii="Arial" w:hAnsi="Arial" w:cs="Arial"/>
          <w:noProof/>
          <w:sz w:val="22"/>
          <w:lang w:val="sr-Latn-CS"/>
        </w:rPr>
        <w:t xml:space="preserve">. godine do </w:t>
      </w:r>
      <w:r w:rsidR="00343AF7" w:rsidRPr="00496801">
        <w:rPr>
          <w:rFonts w:ascii="Arial" w:hAnsi="Arial" w:cs="Arial"/>
          <w:noProof/>
          <w:sz w:val="22"/>
          <w:lang w:val="sr-Latn-CS"/>
        </w:rPr>
        <w:t>2</w:t>
      </w:r>
      <w:r w:rsidR="00EF089A" w:rsidRPr="00496801">
        <w:rPr>
          <w:rFonts w:ascii="Arial" w:hAnsi="Arial" w:cs="Arial"/>
          <w:noProof/>
          <w:sz w:val="22"/>
          <w:lang w:val="sr-Latn-CS"/>
        </w:rPr>
        <w:t>1</w:t>
      </w:r>
      <w:r w:rsidRPr="00496801">
        <w:rPr>
          <w:rFonts w:ascii="Arial" w:hAnsi="Arial" w:cs="Arial"/>
          <w:noProof/>
          <w:sz w:val="22"/>
          <w:lang w:val="sr-Latn-CS"/>
        </w:rPr>
        <w:t>.0</w:t>
      </w:r>
      <w:r w:rsidR="00EF089A" w:rsidRPr="00496801">
        <w:rPr>
          <w:rFonts w:ascii="Arial" w:hAnsi="Arial" w:cs="Arial"/>
          <w:noProof/>
          <w:sz w:val="22"/>
          <w:lang w:val="sr-Latn-CS"/>
        </w:rPr>
        <w:t>8</w:t>
      </w:r>
      <w:r w:rsidRPr="00496801">
        <w:rPr>
          <w:rFonts w:ascii="Arial" w:hAnsi="Arial" w:cs="Arial"/>
          <w:noProof/>
          <w:sz w:val="22"/>
          <w:lang w:val="sr-Latn-CS"/>
        </w:rPr>
        <w:t>.202</w:t>
      </w:r>
      <w:r w:rsidR="00EF089A" w:rsidRPr="00496801">
        <w:rPr>
          <w:rFonts w:ascii="Arial" w:hAnsi="Arial" w:cs="Arial"/>
          <w:noProof/>
          <w:sz w:val="22"/>
          <w:lang w:val="sr-Latn-CS"/>
        </w:rPr>
        <w:t>6</w:t>
      </w:r>
      <w:r w:rsidRPr="00496801">
        <w:rPr>
          <w:rFonts w:ascii="Arial" w:hAnsi="Arial" w:cs="Arial"/>
          <w:noProof/>
          <w:sz w:val="22"/>
          <w:lang w:val="sr-Latn-CS"/>
        </w:rPr>
        <w:t xml:space="preserve">. godine. </w:t>
      </w:r>
    </w:p>
    <w:p w14:paraId="27D9EC7E" w14:textId="49D47E74" w:rsidR="002A24D2" w:rsidRPr="00EA6FFF" w:rsidRDefault="0022091D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>
        <w:rPr>
          <w:rFonts w:ascii="Arial" w:hAnsi="Arial" w:cs="Arial"/>
          <w:noProof/>
          <w:sz w:val="22"/>
          <w:lang w:val="sr-Latn-CS"/>
        </w:rPr>
        <w:t>Agencija za plaćanja</w:t>
      </w:r>
      <w:r w:rsidR="00C8179E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2A24D2" w:rsidRPr="00EA6FFF">
        <w:rPr>
          <w:rFonts w:ascii="Arial" w:hAnsi="Arial" w:cs="Arial"/>
          <w:noProof/>
          <w:sz w:val="22"/>
          <w:lang w:val="sr-Latn-CS"/>
        </w:rPr>
        <w:t xml:space="preserve">će razmatrati samo blagovremeno predate </w:t>
      </w:r>
      <w:r w:rsidR="00A31317" w:rsidRPr="00EA6FFF">
        <w:rPr>
          <w:rFonts w:ascii="Arial" w:hAnsi="Arial" w:cs="Arial"/>
          <w:noProof/>
          <w:sz w:val="22"/>
          <w:lang w:val="sr-Latn-CS"/>
        </w:rPr>
        <w:t>i u cjelosti popunjene obrasce z</w:t>
      </w:r>
      <w:r w:rsidR="002A24D2" w:rsidRPr="00EA6FFF">
        <w:rPr>
          <w:rFonts w:ascii="Arial" w:hAnsi="Arial" w:cs="Arial"/>
          <w:noProof/>
          <w:sz w:val="22"/>
          <w:lang w:val="sr-Latn-CS"/>
        </w:rPr>
        <w:t>ahtjeva u kom su navedene sve obradive površine koje u potpunosti ispunja</w:t>
      </w:r>
      <w:r w:rsidR="00A31317" w:rsidRPr="00EA6FFF">
        <w:rPr>
          <w:rFonts w:ascii="Arial" w:hAnsi="Arial" w:cs="Arial"/>
          <w:noProof/>
          <w:sz w:val="22"/>
          <w:lang w:val="sr-Latn-CS"/>
        </w:rPr>
        <w:t>vaju sve uslove</w:t>
      </w:r>
      <w:r w:rsidR="007E641E" w:rsidRPr="00EA6FFF">
        <w:rPr>
          <w:rFonts w:ascii="Arial" w:hAnsi="Arial" w:cs="Arial"/>
          <w:noProof/>
          <w:sz w:val="22"/>
          <w:lang w:val="sr-Latn-CS"/>
        </w:rPr>
        <w:t xml:space="preserve"> i kriterijume</w:t>
      </w:r>
      <w:r w:rsidR="00A31317" w:rsidRPr="00EA6FFF">
        <w:rPr>
          <w:rFonts w:ascii="Arial" w:hAnsi="Arial" w:cs="Arial"/>
          <w:noProof/>
          <w:sz w:val="22"/>
          <w:lang w:val="sr-Latn-CS"/>
        </w:rPr>
        <w:t xml:space="preserve"> propisane ovim j</w:t>
      </w:r>
      <w:r w:rsidR="002A24D2" w:rsidRPr="00EA6FFF">
        <w:rPr>
          <w:rFonts w:ascii="Arial" w:hAnsi="Arial" w:cs="Arial"/>
          <w:noProof/>
          <w:sz w:val="22"/>
          <w:lang w:val="sr-Latn-CS"/>
        </w:rPr>
        <w:t xml:space="preserve">avnim pozivom. </w:t>
      </w:r>
    </w:p>
    <w:p w14:paraId="3536983A" w14:textId="52C046C8" w:rsidR="00250AFD" w:rsidRPr="00EA6FFF" w:rsidRDefault="00250AFD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Nakon isteka roka za zakašnjele zahtjeve</w:t>
      </w:r>
      <w:r w:rsidR="00BA7787" w:rsidRPr="00EA6FFF">
        <w:rPr>
          <w:rFonts w:ascii="Arial" w:hAnsi="Arial" w:cs="Arial"/>
          <w:noProof/>
          <w:sz w:val="22"/>
          <w:lang w:val="sr-Latn-CS"/>
        </w:rPr>
        <w:t>,</w:t>
      </w:r>
      <w:r w:rsidRPr="00EA6FFF">
        <w:rPr>
          <w:rFonts w:ascii="Arial" w:hAnsi="Arial" w:cs="Arial"/>
          <w:noProof/>
          <w:sz w:val="22"/>
          <w:lang w:val="sr-Latn-CS"/>
        </w:rPr>
        <w:t xml:space="preserve"> zahtjev se smatra neprihvatljivim, osim u slučaju više sile</w:t>
      </w:r>
      <w:r w:rsidR="00621D74" w:rsidRPr="00EA6FFF">
        <w:rPr>
          <w:rFonts w:ascii="Arial" w:hAnsi="Arial" w:cs="Arial"/>
          <w:noProof/>
          <w:sz w:val="22"/>
          <w:lang w:val="sr-Latn-CS"/>
        </w:rPr>
        <w:t>.</w:t>
      </w:r>
    </w:p>
    <w:p w14:paraId="35683555" w14:textId="68863FB0" w:rsidR="00BE5245" w:rsidRPr="00EA6FFF" w:rsidRDefault="00BE5245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Nepotpuna i neblagovremeno podnijeta dokumentacija se neće razmatrati</w:t>
      </w:r>
      <w:r w:rsidR="009E6DED" w:rsidRPr="00EA6FFF">
        <w:rPr>
          <w:rFonts w:ascii="Arial" w:hAnsi="Arial" w:cs="Arial"/>
          <w:noProof/>
          <w:sz w:val="22"/>
          <w:lang w:val="sr-Latn-CS"/>
        </w:rPr>
        <w:t>.</w:t>
      </w:r>
    </w:p>
    <w:p w14:paraId="43D6178B" w14:textId="77777777" w:rsidR="00C43265" w:rsidRDefault="00C43265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</w:p>
    <w:p w14:paraId="6E48FBED" w14:textId="77777777" w:rsidR="00C43265" w:rsidRDefault="00C43265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</w:p>
    <w:p w14:paraId="46FC5C71" w14:textId="0751F5A2" w:rsidR="00621D74" w:rsidRPr="00EA6FFF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lastRenderedPageBreak/>
        <w:t>VIŠA SILA</w:t>
      </w:r>
    </w:p>
    <w:p w14:paraId="65FA155B" w14:textId="67AC35C5" w:rsidR="00621D74" w:rsidRPr="00EA6FFF" w:rsidRDefault="00621D74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Viša sila je prirodni događaj ili ljudska radnja koja se nije mogla predvid</w:t>
      </w:r>
      <w:r w:rsidR="007F10CB" w:rsidRPr="00EA6FFF">
        <w:rPr>
          <w:rFonts w:ascii="Arial" w:hAnsi="Arial" w:cs="Arial"/>
          <w:noProof/>
          <w:sz w:val="22"/>
          <w:lang w:val="sr-Latn-CS"/>
        </w:rPr>
        <w:t>j</w:t>
      </w:r>
      <w:r w:rsidRPr="00EA6FFF">
        <w:rPr>
          <w:rFonts w:ascii="Arial" w:hAnsi="Arial" w:cs="Arial"/>
          <w:noProof/>
          <w:sz w:val="22"/>
          <w:lang w:val="sr-Latn-CS"/>
        </w:rPr>
        <w:t>eti ili spr</w:t>
      </w:r>
      <w:r w:rsidR="007F10CB" w:rsidRPr="00EA6FFF">
        <w:rPr>
          <w:rFonts w:ascii="Arial" w:hAnsi="Arial" w:cs="Arial"/>
          <w:noProof/>
          <w:sz w:val="22"/>
          <w:lang w:val="sr-Latn-CS"/>
        </w:rPr>
        <w:t>ij</w:t>
      </w:r>
      <w:r w:rsidRPr="00EA6FFF">
        <w:rPr>
          <w:rFonts w:ascii="Arial" w:hAnsi="Arial" w:cs="Arial"/>
          <w:noProof/>
          <w:sz w:val="22"/>
          <w:lang w:val="sr-Latn-CS"/>
        </w:rPr>
        <w:t>ečiti, a usl</w:t>
      </w:r>
      <w:r w:rsidR="00FF2C1B" w:rsidRPr="00EA6FFF">
        <w:rPr>
          <w:rFonts w:ascii="Arial" w:hAnsi="Arial" w:cs="Arial"/>
          <w:noProof/>
          <w:sz w:val="22"/>
          <w:lang w:val="sr-Latn-CS"/>
        </w:rPr>
        <w:t>j</w:t>
      </w:r>
      <w:r w:rsidRPr="00EA6FFF">
        <w:rPr>
          <w:rFonts w:ascii="Arial" w:hAnsi="Arial" w:cs="Arial"/>
          <w:noProof/>
          <w:sz w:val="22"/>
          <w:lang w:val="sr-Latn-CS"/>
        </w:rPr>
        <w:t xml:space="preserve">ed kojih je nastupila šteta, s tim da se ljudska radnja nije mogla pripisati u krivicu lica na koje bi inače </w:t>
      </w:r>
      <w:r w:rsidR="00440BB4" w:rsidRPr="00EA6FFF">
        <w:rPr>
          <w:rFonts w:ascii="Arial" w:hAnsi="Arial" w:cs="Arial"/>
          <w:noProof/>
          <w:sz w:val="22"/>
          <w:lang w:val="sr-Latn-CS"/>
        </w:rPr>
        <w:t>pripala</w:t>
      </w:r>
      <w:r w:rsidRPr="00EA6FFF">
        <w:rPr>
          <w:rFonts w:ascii="Arial" w:hAnsi="Arial" w:cs="Arial"/>
          <w:noProof/>
          <w:sz w:val="22"/>
          <w:lang w:val="sr-Latn-CS"/>
        </w:rPr>
        <w:t xml:space="preserve"> odgovornost.</w:t>
      </w:r>
      <w:r w:rsidR="00EE5FF0" w:rsidRPr="00EA6FFF">
        <w:rPr>
          <w:rFonts w:ascii="Arial" w:hAnsi="Arial" w:cs="Arial"/>
          <w:noProof/>
          <w:sz w:val="22"/>
          <w:lang w:val="sr-Latn-CS"/>
        </w:rPr>
        <w:t xml:space="preserve"> Viša sila nastaje u slučajevima:</w:t>
      </w:r>
    </w:p>
    <w:p w14:paraId="33732505" w14:textId="55AC40F8" w:rsidR="00EE5FF0" w:rsidRPr="00EA6FFF" w:rsidRDefault="008C7D00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Smrti nosioca gazdinstva ili člana poljoprivrednog gazdinstva;</w:t>
      </w:r>
    </w:p>
    <w:p w14:paraId="635FFF31" w14:textId="4C45595D" w:rsidR="00EE5FF0" w:rsidRPr="00EA6FFF" w:rsidRDefault="008C7D00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Dugoročne profesionalne nesposobnosti nosioca gazdinstva ili člana poljoprivrednog gazdinstva;</w:t>
      </w:r>
    </w:p>
    <w:p w14:paraId="05707E94" w14:textId="26CDA322" w:rsidR="00F9744D" w:rsidRPr="00EA6FFF" w:rsidRDefault="0005051C" w:rsidP="00F9744D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P</w:t>
      </w:r>
      <w:r w:rsidR="00F9744D" w:rsidRPr="00EA6FFF">
        <w:rPr>
          <w:rFonts w:ascii="Arial" w:hAnsi="Arial" w:cs="Arial"/>
          <w:noProof/>
          <w:sz w:val="22"/>
          <w:lang w:val="sr-Latn-CS"/>
        </w:rPr>
        <w:t>rirodne katastrofe ili</w:t>
      </w:r>
      <w:r w:rsidR="005D082A" w:rsidRPr="00EA6FFF">
        <w:rPr>
          <w:rFonts w:ascii="Arial" w:hAnsi="Arial" w:cs="Arial"/>
          <w:noProof/>
          <w:sz w:val="22"/>
          <w:lang w:val="sr-Latn-CS"/>
        </w:rPr>
        <w:t xml:space="preserve"> najezde štetnih insekata</w:t>
      </w:r>
      <w:r w:rsidR="00F9744D" w:rsidRPr="00EA6FFF">
        <w:rPr>
          <w:rFonts w:ascii="Arial" w:hAnsi="Arial" w:cs="Arial"/>
          <w:noProof/>
          <w:sz w:val="22"/>
          <w:lang w:val="sr-Latn-CS"/>
        </w:rPr>
        <w:t xml:space="preserve"> koje zahvataju regiju</w:t>
      </w:r>
      <w:r w:rsidR="00C96D9E" w:rsidRPr="00EA6FFF">
        <w:rPr>
          <w:rFonts w:ascii="Arial" w:hAnsi="Arial" w:cs="Arial"/>
          <w:noProof/>
          <w:sz w:val="22"/>
          <w:lang w:val="sr-Latn-CS"/>
        </w:rPr>
        <w:t>,</w:t>
      </w:r>
      <w:r w:rsidR="00F9744D" w:rsidRPr="00EA6FFF">
        <w:rPr>
          <w:rFonts w:ascii="Arial" w:hAnsi="Arial" w:cs="Arial"/>
          <w:noProof/>
          <w:sz w:val="22"/>
          <w:lang w:val="sr-Latn-CS"/>
        </w:rPr>
        <w:t xml:space="preserve"> a koja utiče na poljoprivredno gazdinstvo;</w:t>
      </w:r>
    </w:p>
    <w:p w14:paraId="175DA983" w14:textId="2E8E8E35" w:rsidR="00EE5FF0" w:rsidRPr="00EA6FFF" w:rsidRDefault="00792203" w:rsidP="00C63DD3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Nenamjernog uništav</w:t>
      </w:r>
      <w:r w:rsidR="00A71603" w:rsidRPr="00EA6FFF">
        <w:rPr>
          <w:rFonts w:ascii="Arial" w:hAnsi="Arial" w:cs="Arial"/>
          <w:noProof/>
          <w:sz w:val="22"/>
          <w:lang w:val="sr-Latn-CS"/>
        </w:rPr>
        <w:t>a</w:t>
      </w:r>
      <w:r w:rsidR="008C7D00" w:rsidRPr="00EA6FFF">
        <w:rPr>
          <w:rFonts w:ascii="Arial" w:hAnsi="Arial" w:cs="Arial"/>
          <w:noProof/>
          <w:sz w:val="22"/>
          <w:lang w:val="sr-Latn-CS"/>
        </w:rPr>
        <w:t xml:space="preserve">nja poljoprivrednih objekata na poljoprivrednom </w:t>
      </w:r>
      <w:r w:rsidR="00872B76" w:rsidRPr="00EA6FFF">
        <w:rPr>
          <w:rFonts w:ascii="Arial" w:hAnsi="Arial" w:cs="Arial"/>
          <w:noProof/>
          <w:sz w:val="22"/>
          <w:lang w:val="sr-Latn-CS"/>
        </w:rPr>
        <w:t>gazdinstvu.</w:t>
      </w:r>
    </w:p>
    <w:p w14:paraId="7D2C398B" w14:textId="1660A87E" w:rsidR="00F92FDD" w:rsidRPr="00EA6FFF" w:rsidRDefault="00F9744D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U</w:t>
      </w:r>
      <w:r w:rsidR="00383D37" w:rsidRPr="00EA6FFF">
        <w:rPr>
          <w:rFonts w:ascii="Arial" w:hAnsi="Arial" w:cs="Arial"/>
          <w:noProof/>
          <w:sz w:val="22"/>
          <w:lang w:val="sr-Latn-CS"/>
        </w:rPr>
        <w:t xml:space="preserve"> slučaju više sile</w:t>
      </w:r>
      <w:r w:rsidR="00B07DDB" w:rsidRPr="00EA6FFF">
        <w:rPr>
          <w:rFonts w:ascii="Arial" w:hAnsi="Arial" w:cs="Arial"/>
          <w:noProof/>
          <w:sz w:val="22"/>
          <w:lang w:val="sr-Latn-CS"/>
        </w:rPr>
        <w:t>,</w:t>
      </w:r>
      <w:r w:rsidR="00383D37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56660E" w:rsidRPr="00EA6FFF">
        <w:rPr>
          <w:rFonts w:ascii="Arial" w:hAnsi="Arial" w:cs="Arial"/>
          <w:noProof/>
          <w:sz w:val="22"/>
          <w:lang w:val="sr-Latn-CS"/>
        </w:rPr>
        <w:t>podnosilac</w:t>
      </w:r>
      <w:r w:rsidR="00383D37" w:rsidRPr="00EA6FFF">
        <w:rPr>
          <w:rFonts w:ascii="Arial" w:hAnsi="Arial" w:cs="Arial"/>
          <w:noProof/>
          <w:sz w:val="22"/>
          <w:lang w:val="sr-Latn-CS"/>
        </w:rPr>
        <w:t xml:space="preserve"> ili njegov ovlaš</w:t>
      </w:r>
      <w:r w:rsidR="00BA7787" w:rsidRPr="00EA6FFF">
        <w:rPr>
          <w:rFonts w:ascii="Arial" w:hAnsi="Arial" w:cs="Arial"/>
          <w:noProof/>
          <w:sz w:val="22"/>
          <w:lang w:val="sr-Latn-CS"/>
        </w:rPr>
        <w:t>ć</w:t>
      </w:r>
      <w:r w:rsidR="00383D37" w:rsidRPr="00EA6FFF">
        <w:rPr>
          <w:rFonts w:ascii="Arial" w:hAnsi="Arial" w:cs="Arial"/>
          <w:noProof/>
          <w:sz w:val="22"/>
          <w:lang w:val="sr-Latn-CS"/>
        </w:rPr>
        <w:t>eni</w:t>
      </w:r>
      <w:r w:rsidR="0056660E" w:rsidRPr="00EA6FFF">
        <w:rPr>
          <w:rFonts w:ascii="Arial" w:hAnsi="Arial" w:cs="Arial"/>
          <w:noProof/>
          <w:sz w:val="22"/>
          <w:lang w:val="sr-Latn-CS"/>
        </w:rPr>
        <w:t xml:space="preserve"> zastupnik, </w:t>
      </w:r>
      <w:r w:rsidR="00383D37" w:rsidRPr="00EA6FFF">
        <w:rPr>
          <w:rFonts w:ascii="Arial" w:hAnsi="Arial" w:cs="Arial"/>
          <w:noProof/>
          <w:sz w:val="22"/>
          <w:lang w:val="sr-Latn-CS"/>
        </w:rPr>
        <w:t>je</w:t>
      </w:r>
      <w:r w:rsidR="0056660E" w:rsidRPr="00EA6FFF">
        <w:rPr>
          <w:rFonts w:ascii="Arial" w:hAnsi="Arial" w:cs="Arial"/>
          <w:noProof/>
          <w:sz w:val="22"/>
          <w:lang w:val="sr-Latn-CS"/>
        </w:rPr>
        <w:t xml:space="preserve"> obavezan</w:t>
      </w:r>
      <w:r w:rsidR="00383D37" w:rsidRPr="00EA6FFF">
        <w:rPr>
          <w:rFonts w:ascii="Arial" w:hAnsi="Arial" w:cs="Arial"/>
          <w:noProof/>
          <w:sz w:val="22"/>
          <w:lang w:val="sr-Latn-CS"/>
        </w:rPr>
        <w:t xml:space="preserve"> u pisanom obliku </w:t>
      </w:r>
      <w:r w:rsidR="00BC559D" w:rsidRPr="00EA6FFF">
        <w:rPr>
          <w:rFonts w:ascii="Arial" w:hAnsi="Arial" w:cs="Arial"/>
          <w:noProof/>
          <w:sz w:val="22"/>
          <w:lang w:val="sr-Latn-CS"/>
        </w:rPr>
        <w:t>dostaviti odgovarajući</w:t>
      </w:r>
      <w:r w:rsidR="00383D37" w:rsidRPr="00EA6FFF">
        <w:rPr>
          <w:rFonts w:ascii="Arial" w:hAnsi="Arial" w:cs="Arial"/>
          <w:noProof/>
          <w:sz w:val="22"/>
          <w:lang w:val="sr-Latn-CS"/>
        </w:rPr>
        <w:t xml:space="preserve"> dokaz</w:t>
      </w:r>
      <w:r w:rsidR="004403B2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EF089A" w:rsidRPr="00EA6FFF">
        <w:rPr>
          <w:rFonts w:ascii="Arial" w:hAnsi="Arial" w:cs="Arial"/>
          <w:noProof/>
          <w:sz w:val="22"/>
          <w:lang w:val="sr-Latn-CS"/>
        </w:rPr>
        <w:t>Agencija</w:t>
      </w:r>
      <w:r w:rsidR="004403B2" w:rsidRPr="00EA6FFF">
        <w:rPr>
          <w:rFonts w:ascii="Arial" w:hAnsi="Arial" w:cs="Arial"/>
          <w:noProof/>
          <w:sz w:val="22"/>
          <w:lang w:val="sr-Latn-CS"/>
        </w:rPr>
        <w:t xml:space="preserve"> za plaćanja</w:t>
      </w:r>
      <w:r w:rsidR="00F72EF1" w:rsidRPr="00EA6FFF">
        <w:rPr>
          <w:rFonts w:ascii="Arial" w:hAnsi="Arial" w:cs="Arial"/>
          <w:noProof/>
          <w:sz w:val="22"/>
          <w:lang w:val="sr-Latn-CS"/>
        </w:rPr>
        <w:t>,</w:t>
      </w:r>
      <w:r w:rsidR="00F92FDD" w:rsidRPr="00EA6FFF">
        <w:rPr>
          <w:rFonts w:ascii="Arial" w:hAnsi="Arial" w:cs="Arial"/>
          <w:noProof/>
          <w:sz w:val="22"/>
          <w:lang w:val="sr-Latn-CS"/>
        </w:rPr>
        <w:t xml:space="preserve"> u roku od 15 radnih dana</w:t>
      </w:r>
      <w:r w:rsidR="007F10CB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7F10CB" w:rsidRPr="00EA6FFF">
        <w:rPr>
          <w:rFonts w:ascii="Arial" w:hAnsi="Arial" w:cs="Arial"/>
          <w:sz w:val="22"/>
          <w:lang w:val="sr-Latn-ME"/>
        </w:rPr>
        <w:t>od dana djelovanja više sile</w:t>
      </w:r>
      <w:r w:rsidR="00BC559D" w:rsidRPr="00EA6FFF">
        <w:rPr>
          <w:rFonts w:ascii="Arial" w:hAnsi="Arial" w:cs="Arial"/>
          <w:noProof/>
          <w:sz w:val="22"/>
          <w:lang w:val="sr-Latn-CS"/>
        </w:rPr>
        <w:t xml:space="preserve">. Dokaz je potrebno dostaviti </w:t>
      </w:r>
      <w:r w:rsidR="00A04F21" w:rsidRPr="00EA6FFF">
        <w:rPr>
          <w:rFonts w:ascii="Arial" w:hAnsi="Arial" w:cs="Arial"/>
          <w:noProof/>
          <w:sz w:val="22"/>
          <w:lang w:val="sr-Latn-CS"/>
        </w:rPr>
        <w:t>od tijela koje je nadležno za taj oblik više sile (npr.</w:t>
      </w:r>
      <w:r w:rsidR="00CA616D" w:rsidRPr="00EA6FFF">
        <w:rPr>
          <w:rFonts w:ascii="Arial" w:hAnsi="Arial" w:cs="Arial"/>
          <w:noProof/>
          <w:sz w:val="22"/>
          <w:lang w:val="sr-Latn-CS"/>
        </w:rPr>
        <w:t xml:space="preserve"> </w:t>
      </w:r>
      <w:r w:rsidR="00A04F21" w:rsidRPr="00EA6FFF">
        <w:rPr>
          <w:rFonts w:ascii="Arial" w:hAnsi="Arial" w:cs="Arial"/>
          <w:noProof/>
          <w:sz w:val="22"/>
          <w:lang w:val="sr-Latn-CS"/>
        </w:rPr>
        <w:t xml:space="preserve">u slučaju smrti to je smrtovnica izdata od strane </w:t>
      </w:r>
      <w:r w:rsidR="001724E1" w:rsidRPr="00EA6FFF">
        <w:rPr>
          <w:rFonts w:ascii="Arial" w:hAnsi="Arial" w:cs="Arial"/>
          <w:noProof/>
          <w:sz w:val="22"/>
          <w:lang w:val="sr-Latn-CS"/>
        </w:rPr>
        <w:t xml:space="preserve">Ministarstva unutrašnjih poslova). Datum </w:t>
      </w:r>
      <w:r w:rsidR="003335E1" w:rsidRPr="00EA6FFF">
        <w:rPr>
          <w:rFonts w:ascii="Arial" w:hAnsi="Arial" w:cs="Arial"/>
          <w:noProof/>
          <w:sz w:val="22"/>
          <w:lang w:val="sr-Latn-CS"/>
        </w:rPr>
        <w:t xml:space="preserve">izdavanja dokaza od relevantnog tijela mora biti prije datuma </w:t>
      </w:r>
      <w:r w:rsidR="00F2035E" w:rsidRPr="00EA6FFF">
        <w:rPr>
          <w:rFonts w:ascii="Arial" w:hAnsi="Arial" w:cs="Arial"/>
          <w:noProof/>
          <w:sz w:val="22"/>
          <w:lang w:val="sr-Latn-CS"/>
        </w:rPr>
        <w:t xml:space="preserve">isteka roka za zakašnjele zahtjeve, ukoliko se podnosi kao </w:t>
      </w:r>
      <w:r w:rsidR="00513B77" w:rsidRPr="00EA6FFF">
        <w:rPr>
          <w:rFonts w:ascii="Arial" w:hAnsi="Arial" w:cs="Arial"/>
          <w:noProof/>
          <w:sz w:val="22"/>
          <w:lang w:val="sr-Latn-CS"/>
        </w:rPr>
        <w:t>razlog kašnjenja zahtjeva.</w:t>
      </w:r>
    </w:p>
    <w:p w14:paraId="6E5EF7E6" w14:textId="7EA1FE44" w:rsidR="003D2A2E" w:rsidRPr="00EA6FFF" w:rsidRDefault="003D2A2E" w:rsidP="003D2A2E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t>IZMJENE</w:t>
      </w:r>
      <w:r w:rsidR="00C82EC2" w:rsidRPr="00EA6FFF">
        <w:rPr>
          <w:rFonts w:ascii="Arial" w:hAnsi="Arial" w:cs="Arial"/>
          <w:b/>
          <w:noProof/>
          <w:sz w:val="22"/>
          <w:lang w:val="sr-Latn-CS"/>
        </w:rPr>
        <w:t>,</w:t>
      </w:r>
      <w:r w:rsidRPr="00EA6FFF">
        <w:rPr>
          <w:rFonts w:ascii="Arial" w:hAnsi="Arial" w:cs="Arial"/>
          <w:b/>
          <w:noProof/>
          <w:sz w:val="22"/>
          <w:lang w:val="sr-Latn-CS"/>
        </w:rPr>
        <w:t xml:space="preserve"> </w:t>
      </w:r>
      <w:r w:rsidR="00E416AD" w:rsidRPr="00EA6FFF">
        <w:rPr>
          <w:rFonts w:ascii="Arial" w:hAnsi="Arial" w:cs="Arial"/>
          <w:b/>
          <w:noProof/>
          <w:sz w:val="22"/>
          <w:lang w:val="sr-Latn-CS"/>
        </w:rPr>
        <w:t>DOPUNE I ODUSTAJANJE OD DIJELA ILI KOMPLETNOG ZAHTJEVA</w:t>
      </w:r>
    </w:p>
    <w:p w14:paraId="41CA5C2B" w14:textId="77777777" w:rsidR="00EF089A" w:rsidRPr="00EA6FFF" w:rsidRDefault="00EF089A" w:rsidP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Korisnik može zatražiti izmjenu ili dopunu zahtjeva tokom roka za podnošenje zahtjeva.</w:t>
      </w:r>
    </w:p>
    <w:p w14:paraId="4C591A7B" w14:textId="0B4DC6A5" w:rsidR="003D2A2E" w:rsidRPr="00EA6FFF" w:rsidRDefault="003D2A2E" w:rsidP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Zahtjev za izmjene i dopune </w:t>
      </w:r>
      <w:r w:rsidR="00E24F37" w:rsidRPr="00EA6FFF">
        <w:rPr>
          <w:rFonts w:ascii="Arial" w:hAnsi="Arial" w:cs="Arial"/>
          <w:noProof/>
          <w:sz w:val="22"/>
          <w:lang w:val="sr-Latn-CS"/>
        </w:rPr>
        <w:t>z</w:t>
      </w:r>
      <w:r w:rsidR="00594782" w:rsidRPr="00EA6FFF">
        <w:rPr>
          <w:rFonts w:ascii="Arial" w:hAnsi="Arial" w:cs="Arial"/>
          <w:noProof/>
          <w:sz w:val="22"/>
          <w:lang w:val="sr-Latn-CS"/>
        </w:rPr>
        <w:t xml:space="preserve">ahtjeva popunjava se </w:t>
      </w:r>
      <w:r w:rsidR="00EB2803" w:rsidRPr="00EA6FFF">
        <w:rPr>
          <w:rFonts w:ascii="Arial" w:hAnsi="Arial" w:cs="Arial"/>
          <w:noProof/>
          <w:sz w:val="22"/>
          <w:lang w:val="sr-Latn-CS"/>
        </w:rPr>
        <w:t xml:space="preserve">na isti način na koji se vrši i prijava na Javni poziv. </w:t>
      </w:r>
    </w:p>
    <w:p w14:paraId="72635C80" w14:textId="0AD9FB30" w:rsidR="00E416AD" w:rsidRPr="00EA6FFF" w:rsidRDefault="00E416AD" w:rsidP="003D2A2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Odustajanje od dijela ili kompletnog zahtjeva može se dostaviti </w:t>
      </w:r>
      <w:r w:rsidR="00EF089A" w:rsidRPr="00EA6FFF">
        <w:rPr>
          <w:rFonts w:ascii="Arial" w:hAnsi="Arial" w:cs="Arial"/>
          <w:noProof/>
          <w:sz w:val="22"/>
          <w:lang w:val="sr-Latn-CS"/>
        </w:rPr>
        <w:t>Agenciji za plaćanja</w:t>
      </w:r>
      <w:r w:rsidRPr="00EA6FFF">
        <w:rPr>
          <w:rFonts w:ascii="Arial" w:hAnsi="Arial" w:cs="Arial"/>
          <w:noProof/>
          <w:sz w:val="22"/>
          <w:lang w:val="sr-Latn-CS"/>
        </w:rPr>
        <w:t xml:space="preserve"> u bilo ko</w:t>
      </w:r>
      <w:r w:rsidR="00EB2803" w:rsidRPr="00EA6FFF">
        <w:rPr>
          <w:rFonts w:ascii="Arial" w:hAnsi="Arial" w:cs="Arial"/>
          <w:noProof/>
          <w:sz w:val="22"/>
          <w:lang w:val="sr-Latn-CS"/>
        </w:rPr>
        <w:t>m momentu tokom obrade zahtjeva na isti način na koji se vrši i prijava na Javni poziv.</w:t>
      </w:r>
    </w:p>
    <w:p w14:paraId="00D7AF9A" w14:textId="4B7E1912" w:rsidR="00A33781" w:rsidRPr="00EA6FFF" w:rsidRDefault="00A33781" w:rsidP="000E5FCE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Izmjene</w:t>
      </w:r>
      <w:r w:rsidR="00D30E86" w:rsidRPr="00EA6FFF">
        <w:rPr>
          <w:rFonts w:ascii="Arial" w:hAnsi="Arial" w:cs="Arial"/>
          <w:noProof/>
          <w:sz w:val="22"/>
          <w:lang w:val="sr-Latn-CS"/>
        </w:rPr>
        <w:t>, dopune i odustajanja od</w:t>
      </w:r>
      <w:r w:rsidR="00E24F37" w:rsidRPr="00EA6FFF">
        <w:rPr>
          <w:rFonts w:ascii="Arial" w:hAnsi="Arial" w:cs="Arial"/>
          <w:noProof/>
          <w:sz w:val="22"/>
          <w:lang w:val="sr-Latn-CS"/>
        </w:rPr>
        <w:t xml:space="preserve"> z</w:t>
      </w:r>
      <w:r w:rsidRPr="00EA6FFF">
        <w:rPr>
          <w:rFonts w:ascii="Arial" w:hAnsi="Arial" w:cs="Arial"/>
          <w:noProof/>
          <w:sz w:val="22"/>
          <w:lang w:val="sr-Latn-CS"/>
        </w:rPr>
        <w:t>ahtjev</w:t>
      </w:r>
      <w:r w:rsidR="00D30E86" w:rsidRPr="00EA6FFF">
        <w:rPr>
          <w:rFonts w:ascii="Arial" w:hAnsi="Arial" w:cs="Arial"/>
          <w:noProof/>
          <w:sz w:val="22"/>
          <w:lang w:val="sr-Latn-CS"/>
        </w:rPr>
        <w:t>a</w:t>
      </w:r>
      <w:r w:rsidRPr="00EA6FFF">
        <w:rPr>
          <w:rFonts w:ascii="Arial" w:hAnsi="Arial" w:cs="Arial"/>
          <w:noProof/>
          <w:sz w:val="22"/>
          <w:lang w:val="sr-Latn-CS"/>
        </w:rPr>
        <w:t xml:space="preserve">, koje se vrše van sistema Evidencije zahtjeva, neće biti prihvaćene. </w:t>
      </w:r>
      <w:r w:rsidR="00AD77C9" w:rsidRPr="00EA6FFF">
        <w:rPr>
          <w:rFonts w:ascii="Arial" w:hAnsi="Arial" w:cs="Arial"/>
          <w:noProof/>
          <w:sz w:val="22"/>
          <w:lang w:val="sr-Latn-CS"/>
        </w:rPr>
        <w:t>Ukoliko su izmjene i/ili dopune nejasne ili nerazumljive ili se iz traženih izmjena/dopuna ne može utvrditi što podnosilac zahtjeva mijenja/dopunjuje, takve izmjene/dopune zahtjeva neće biti razmatrane.</w:t>
      </w:r>
    </w:p>
    <w:p w14:paraId="12369744" w14:textId="77777777" w:rsidR="004D5296" w:rsidRPr="00EA6FFF" w:rsidRDefault="004D5296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Ako je Korisnik obaviješten o namjeri obavljanja kontrole na terenu ili inspekcijskog nadzora ili mu je otkrivena nepravilnost na temelju administrativne kontrole i/ili kontrole na terenu i/ili inspekcijskog nadzora, u tom slučaju izmjene, dopune ili odustajanja od zahtjeva nisu dozvoljene.</w:t>
      </w:r>
    </w:p>
    <w:p w14:paraId="60B98135" w14:textId="2CBA715C" w:rsidR="00EF089A" w:rsidRPr="00EA6FFF" w:rsidRDefault="00EF089A" w:rsidP="00EF089A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Zahtjev za koji je podnijeta izmjena ili dopuna će biti razmatran sa zadnje odobrenom izmjenom ili dopunom.</w:t>
      </w:r>
    </w:p>
    <w:p w14:paraId="4DE7A414" w14:textId="6081702E" w:rsidR="00077AF6" w:rsidRPr="00EA6FFF" w:rsidRDefault="00504EE2" w:rsidP="00EF089A">
      <w:pPr>
        <w:spacing w:before="240" w:after="240" w:line="276" w:lineRule="auto"/>
        <w:jc w:val="both"/>
        <w:rPr>
          <w:rFonts w:ascii="Arial" w:hAnsi="Arial" w:cs="Arial"/>
          <w:b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t>PROCEDURA REALIZACIJE ZAHTJEVA</w:t>
      </w:r>
    </w:p>
    <w:p w14:paraId="40F7E795" w14:textId="5526E701" w:rsidR="00542C96" w:rsidRPr="00EA6FFF" w:rsidRDefault="00542C96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Nakon podnošenja zahtjeva, </w:t>
      </w:r>
      <w:r w:rsidR="00EF089A" w:rsidRPr="00EA6FFF">
        <w:rPr>
          <w:rFonts w:ascii="Arial" w:hAnsi="Arial" w:cs="Arial"/>
          <w:noProof/>
          <w:sz w:val="22"/>
          <w:lang w:val="sr-Latn-CS"/>
        </w:rPr>
        <w:t>Agencija</w:t>
      </w:r>
      <w:r w:rsidRPr="00EA6FFF">
        <w:rPr>
          <w:rFonts w:ascii="Arial" w:hAnsi="Arial" w:cs="Arial"/>
          <w:noProof/>
          <w:sz w:val="22"/>
          <w:lang w:val="sr-Latn-CS"/>
        </w:rPr>
        <w:t xml:space="preserve"> za plaćanja će izvršiti administrativnu kontrolu podnijete dokumentacije i kontrolu na terenu. </w:t>
      </w:r>
    </w:p>
    <w:p w14:paraId="24F3C58F" w14:textId="39106C4F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sz w:val="22"/>
          <w:lang w:val="sr-Latn-ME"/>
        </w:rPr>
      </w:pPr>
      <w:r w:rsidRPr="00EA6FFF">
        <w:rPr>
          <w:rFonts w:ascii="Arial" w:hAnsi="Arial" w:cs="Arial"/>
          <w:sz w:val="22"/>
          <w:lang w:val="sr-Latn-ME"/>
        </w:rPr>
        <w:t xml:space="preserve">Kontrola na terenu od strane </w:t>
      </w:r>
      <w:r w:rsidR="00EF089A" w:rsidRPr="00EA6FFF">
        <w:rPr>
          <w:rFonts w:ascii="Arial" w:hAnsi="Arial" w:cs="Arial"/>
          <w:sz w:val="22"/>
          <w:lang w:val="sr-Latn-ME"/>
        </w:rPr>
        <w:t>Agencije za plaćanja</w:t>
      </w:r>
      <w:r w:rsidRPr="00EA6FFF">
        <w:rPr>
          <w:rFonts w:ascii="Arial" w:hAnsi="Arial" w:cs="Arial"/>
          <w:sz w:val="22"/>
          <w:lang w:val="sr-Latn-ME"/>
        </w:rPr>
        <w:t xml:space="preserve"> sprovodi se na određenom uzorku parcela/zahtjeva koji su potpuni i ispunjavaju uslove i kriterijume za podršku po ovom javnom pozivu, kao i u svim slučajevima kada se pojavi sumnja u vjerodostojnost podataka iz podnijete dokumentacije.</w:t>
      </w:r>
    </w:p>
    <w:p w14:paraId="36EED352" w14:textId="5FBC3B16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Kontrolori mogu (nije obavezujuće) najaviti kontrolu 48 sati unaprijed korisniku, pod uslovima da ciljevi i svrha kontrole na terenu nijesu ugroženi prethodnom najavom. </w:t>
      </w:r>
      <w:r w:rsidR="0033510E" w:rsidRPr="00EA6FFF">
        <w:rPr>
          <w:rFonts w:ascii="Arial" w:hAnsi="Arial" w:cs="Arial"/>
          <w:noProof/>
          <w:sz w:val="22"/>
          <w:lang w:val="sr-Latn-CS"/>
        </w:rPr>
        <w:t xml:space="preserve">Geolociranje </w:t>
      </w:r>
      <w:r w:rsidRPr="00EA6FFF">
        <w:rPr>
          <w:rFonts w:ascii="Arial" w:hAnsi="Arial" w:cs="Arial"/>
          <w:noProof/>
          <w:sz w:val="22"/>
          <w:lang w:val="sr-Latn-CS"/>
        </w:rPr>
        <w:t>parcela se obavlja na osnovu podataka koje je podnosioc zahtjeva ostavio u Sistem za identifikaciju zemljišnih parcela (SIZEP)</w:t>
      </w:r>
      <w:r w:rsidR="004F73F8" w:rsidRPr="00EA6FFF">
        <w:rPr>
          <w:rFonts w:ascii="Arial" w:hAnsi="Arial" w:cs="Arial"/>
          <w:noProof/>
          <w:sz w:val="22"/>
          <w:lang w:val="sr-Latn-CS"/>
        </w:rPr>
        <w:t xml:space="preserve"> i Evidenciju zahtjeva</w:t>
      </w:r>
      <w:r w:rsidRPr="00EA6FFF">
        <w:rPr>
          <w:rFonts w:ascii="Arial" w:hAnsi="Arial" w:cs="Arial"/>
          <w:noProof/>
          <w:sz w:val="22"/>
          <w:lang w:val="sr-Latn-CS"/>
        </w:rPr>
        <w:t>.</w:t>
      </w:r>
    </w:p>
    <w:p w14:paraId="032DB880" w14:textId="551E00BC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lastRenderedPageBreak/>
        <w:t>Podnošenjem zahtjeva podnosilac daje saglasanost da se na sve parcele koje je locirao u SIZEP-u i za koje zahtijeva podršk</w:t>
      </w:r>
      <w:r w:rsidR="004F73F8" w:rsidRPr="00EA6FFF">
        <w:rPr>
          <w:rFonts w:ascii="Arial" w:hAnsi="Arial" w:cs="Arial"/>
          <w:noProof/>
          <w:sz w:val="22"/>
          <w:lang w:val="sr-Latn-CS"/>
        </w:rPr>
        <w:t>a u Evidenciji zahtjeva</w:t>
      </w:r>
      <w:r w:rsidRPr="00EA6FFF">
        <w:rPr>
          <w:rFonts w:ascii="Arial" w:hAnsi="Arial" w:cs="Arial"/>
          <w:noProof/>
          <w:sz w:val="22"/>
          <w:lang w:val="sr-Latn-CS"/>
        </w:rPr>
        <w:t xml:space="preserve">, izvrši kontrola bez njegovog prisustva. </w:t>
      </w:r>
    </w:p>
    <w:p w14:paraId="0C0BB376" w14:textId="6055D668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Za vrijeme kontrole na terenu, kontrolori mogu provjeravati sve navode iz zahtjeva. Kontrola na terenu je dužna da utvrdi da li je prijavljena površina pod vrstom koja je navedena u zahtjevu i da li se redovno primjenjuju agrotehničke mjere. U slučaju kada je podnosilac zahtjeva obaviješten o kontroli na terenu obavezan je prisustvovati istoj, on ili član gazdinstva (iz Registra poljoprivrednih gazdinstava) ili drugo lice sa ovlašćenjem podnosioca zahtjeva ovjerenom u sudu, opštini ili kod notara. Korisnik je u obavezi da detaljno objasni kontrolorima kako da dođu do gazdinstva ili površina koje su predmet kontrole.</w:t>
      </w:r>
    </w:p>
    <w:p w14:paraId="580F48E5" w14:textId="0893A5CD" w:rsidR="00FF36B8" w:rsidRPr="00EA6FFF" w:rsidRDefault="00FF36B8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Stanje na terenu se može utvrditi putem fizičke posjete parcelama ili pregledom snimaka iz vazduha relevantne starosti. </w:t>
      </w:r>
      <w:r w:rsidR="00F0125F">
        <w:rPr>
          <w:rFonts w:ascii="Arial" w:hAnsi="Arial" w:cs="Arial"/>
          <w:noProof/>
          <w:sz w:val="22"/>
          <w:lang w:val="sr-Latn-CS"/>
        </w:rPr>
        <w:t xml:space="preserve">Agencija </w:t>
      </w:r>
      <w:r w:rsidRPr="00EA6FFF">
        <w:rPr>
          <w:rFonts w:ascii="Arial" w:hAnsi="Arial" w:cs="Arial"/>
          <w:noProof/>
          <w:sz w:val="22"/>
          <w:lang w:val="sr-Latn-CS"/>
        </w:rPr>
        <w:t>za plaćanja vodi evidenciju o načinu na koji je utvrđeno stanje na terenu.</w:t>
      </w:r>
    </w:p>
    <w:p w14:paraId="37F068BF" w14:textId="18F2069A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 xml:space="preserve">Nakon izvršene kontrole, </w:t>
      </w:r>
      <w:r w:rsidR="00EF089A" w:rsidRPr="00EA6FFF">
        <w:rPr>
          <w:rFonts w:ascii="Arial" w:hAnsi="Arial" w:cs="Arial"/>
          <w:noProof/>
          <w:sz w:val="22"/>
          <w:lang w:val="sr-Latn-CS"/>
        </w:rPr>
        <w:t>Agnecija</w:t>
      </w:r>
      <w:r w:rsidRPr="00EA6FFF">
        <w:rPr>
          <w:rFonts w:ascii="Arial" w:hAnsi="Arial" w:cs="Arial"/>
          <w:noProof/>
          <w:sz w:val="22"/>
          <w:lang w:val="sr-Latn-CS"/>
        </w:rPr>
        <w:t xml:space="preserve"> za plaćanja će sačiniti izvještaj o stanju na terenu i isti dostavti korisniku na adresu koja je navedena u Zahtjevu za podršku.  Po prijemu izještaja o kontroli na terenu podnosilac zahtjeva ima pravo da se izjasni u roku od 3 dana od dana prijema. </w:t>
      </w:r>
    </w:p>
    <w:p w14:paraId="1CEF3EAC" w14:textId="77777777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Ukoliko se korisnik:</w:t>
      </w:r>
    </w:p>
    <w:p w14:paraId="21440821" w14:textId="20F75221" w:rsidR="00C078AB" w:rsidRPr="00EA6FFF" w:rsidRDefault="009E6DED" w:rsidP="00C078AB">
      <w:pPr>
        <w:pStyle w:val="ListParagraph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t>N</w:t>
      </w:r>
      <w:r w:rsidR="00C078AB" w:rsidRPr="00EA6FFF">
        <w:rPr>
          <w:rFonts w:ascii="Arial" w:hAnsi="Arial" w:cs="Arial"/>
          <w:b/>
          <w:noProof/>
          <w:sz w:val="22"/>
          <w:lang w:val="sr-Latn-CS"/>
        </w:rPr>
        <w:t>e izjasni</w:t>
      </w:r>
      <w:r w:rsidR="00C078AB" w:rsidRPr="00EA6FFF">
        <w:rPr>
          <w:rFonts w:ascii="Arial" w:hAnsi="Arial" w:cs="Arial"/>
          <w:noProof/>
          <w:sz w:val="22"/>
          <w:lang w:val="sr-Latn-CS"/>
        </w:rPr>
        <w:t>, smatra se da je saglasan sa istim i zahtjev se dalje obrađuje administrativno;</w:t>
      </w:r>
    </w:p>
    <w:p w14:paraId="49F8A3F1" w14:textId="0C76176D" w:rsidR="00C078AB" w:rsidRPr="00EA6FFF" w:rsidRDefault="009E6DED" w:rsidP="00C078AB">
      <w:pPr>
        <w:pStyle w:val="ListParagraph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b/>
          <w:noProof/>
          <w:sz w:val="22"/>
          <w:lang w:val="sr-Latn-CS"/>
        </w:rPr>
        <w:t>I</w:t>
      </w:r>
      <w:r w:rsidR="00C078AB" w:rsidRPr="00EA6FFF">
        <w:rPr>
          <w:rFonts w:ascii="Arial" w:hAnsi="Arial" w:cs="Arial"/>
          <w:b/>
          <w:noProof/>
          <w:sz w:val="22"/>
          <w:lang w:val="sr-Latn-CS"/>
        </w:rPr>
        <w:t>zjasni</w:t>
      </w:r>
      <w:r w:rsidR="00C078AB" w:rsidRPr="00EA6FFF">
        <w:rPr>
          <w:rFonts w:ascii="Arial" w:hAnsi="Arial" w:cs="Arial"/>
          <w:noProof/>
          <w:sz w:val="22"/>
          <w:lang w:val="sr-Latn-CS"/>
        </w:rPr>
        <w:t xml:space="preserve">, </w:t>
      </w:r>
      <w:r w:rsidR="00F0125F">
        <w:rPr>
          <w:rFonts w:ascii="Arial" w:hAnsi="Arial" w:cs="Arial"/>
          <w:noProof/>
          <w:sz w:val="22"/>
          <w:lang w:val="sr-Latn-CS"/>
        </w:rPr>
        <w:t>Agencija</w:t>
      </w:r>
      <w:r w:rsidR="00C078AB" w:rsidRPr="00EA6FFF">
        <w:rPr>
          <w:rFonts w:ascii="Arial" w:hAnsi="Arial" w:cs="Arial"/>
          <w:noProof/>
          <w:sz w:val="22"/>
          <w:lang w:val="sr-Latn-CS"/>
        </w:rPr>
        <w:t xml:space="preserve"> za plaćanja će još jednom izvršiti uvid u izvještaj o stanju na terenu i fotodokumentaciju. Ukoliko se utvrdi da je potrebno ponoviti kontrolu na terenu, ista će ponovo biti obavljena uz prisustvo podnosioca zahtjeva.</w:t>
      </w:r>
    </w:p>
    <w:p w14:paraId="62B6391A" w14:textId="77777777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Izvještaji koji nisu dostavljeni zbog netačno unesene adrese u Zahtjevu će se smatrati kao dostavljeni.</w:t>
      </w:r>
    </w:p>
    <w:p w14:paraId="4FD3F4BB" w14:textId="76449924" w:rsidR="00F346A3" w:rsidRPr="00EA6FFF" w:rsidRDefault="00F346A3" w:rsidP="00C63DD3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U slučaju da se terenskom kontrolom utvrdi veća površina od prijavljene u zahtjevu, obračun će se vršiti prema podacima iz zahtjeva. Ako se utvrdi manja površina od navedene u zahtjevu, obračun će se vršiti prema podacima sa terenske kontrole.</w:t>
      </w:r>
    </w:p>
    <w:p w14:paraId="303C8F04" w14:textId="22EE80F2" w:rsidR="00C078AB" w:rsidRPr="00EA6FFF" w:rsidRDefault="00C078AB" w:rsidP="00C078AB">
      <w:pPr>
        <w:spacing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EA6FFF">
        <w:rPr>
          <w:rFonts w:ascii="Arial" w:hAnsi="Arial" w:cs="Arial"/>
          <w:noProof/>
          <w:sz w:val="22"/>
          <w:lang w:val="sr-Latn-CS"/>
        </w:rPr>
        <w:t>U slučaju da se terenskom kontrolom utvrdi neusklađenost  kod 50% nasumično odabranih parcela za koje je zahtijevana pod</w:t>
      </w:r>
      <w:r w:rsidR="004D3586" w:rsidRPr="00EA6FFF">
        <w:rPr>
          <w:rFonts w:ascii="Arial" w:hAnsi="Arial" w:cs="Arial"/>
          <w:noProof/>
          <w:sz w:val="22"/>
          <w:lang w:val="sr-Latn-CS"/>
        </w:rPr>
        <w:t>r</w:t>
      </w:r>
      <w:r w:rsidRPr="00EA6FFF">
        <w:rPr>
          <w:rFonts w:ascii="Arial" w:hAnsi="Arial" w:cs="Arial"/>
          <w:noProof/>
          <w:sz w:val="22"/>
          <w:lang w:val="sr-Latn-CS"/>
        </w:rPr>
        <w:t>ška</w:t>
      </w:r>
      <w:r w:rsidR="004D3586" w:rsidRPr="00EA6FFF">
        <w:rPr>
          <w:rFonts w:ascii="Arial" w:hAnsi="Arial" w:cs="Arial"/>
          <w:noProof/>
          <w:sz w:val="22"/>
          <w:lang w:val="sr-Latn-CS"/>
        </w:rPr>
        <w:t>,</w:t>
      </w:r>
      <w:r w:rsidRPr="00EA6FFF">
        <w:rPr>
          <w:rFonts w:ascii="Arial" w:hAnsi="Arial" w:cs="Arial"/>
          <w:noProof/>
          <w:sz w:val="22"/>
          <w:lang w:val="sr-Latn-CS"/>
        </w:rPr>
        <w:t xml:space="preserve"> kontrola se može smatrati završena u cjelosti. </w:t>
      </w:r>
    </w:p>
    <w:p w14:paraId="047FA7F1" w14:textId="7FC09DF2" w:rsidR="00077AF6" w:rsidRPr="00906E3D" w:rsidRDefault="00504EE2" w:rsidP="00C63DD3">
      <w:pPr>
        <w:spacing w:before="240" w:line="276" w:lineRule="auto"/>
        <w:rPr>
          <w:rFonts w:ascii="Arial" w:hAnsi="Arial" w:cs="Arial"/>
          <w:b/>
          <w:noProof/>
          <w:sz w:val="22"/>
          <w:lang w:val="sr-Latn-CS"/>
        </w:rPr>
      </w:pPr>
      <w:r w:rsidRPr="00906E3D">
        <w:rPr>
          <w:rFonts w:ascii="Arial" w:hAnsi="Arial" w:cs="Arial"/>
          <w:b/>
          <w:noProof/>
          <w:sz w:val="22"/>
          <w:lang w:val="sr-Latn-CS"/>
        </w:rPr>
        <w:t>FINANSIJE I ISPLATA</w:t>
      </w:r>
    </w:p>
    <w:p w14:paraId="348259EF" w14:textId="6D284F2F" w:rsidR="004414EE" w:rsidRPr="00906E3D" w:rsidRDefault="00077AF6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906E3D">
        <w:rPr>
          <w:rFonts w:ascii="Arial" w:hAnsi="Arial" w:cs="Arial"/>
          <w:noProof/>
          <w:sz w:val="22"/>
          <w:lang w:val="sr-Latn-CS"/>
        </w:rPr>
        <w:t xml:space="preserve">Isplata se vrši </w:t>
      </w:r>
      <w:r w:rsidR="00CA5F37" w:rsidRPr="00906E3D">
        <w:rPr>
          <w:rFonts w:ascii="Arial" w:hAnsi="Arial" w:cs="Arial"/>
          <w:noProof/>
          <w:sz w:val="22"/>
          <w:lang w:val="sr-Latn-CS"/>
        </w:rPr>
        <w:t>pod</w:t>
      </w:r>
      <w:r w:rsidR="008F2BD1" w:rsidRPr="00906E3D">
        <w:rPr>
          <w:rFonts w:ascii="Arial" w:hAnsi="Arial" w:cs="Arial"/>
          <w:noProof/>
          <w:sz w:val="22"/>
          <w:lang w:val="sr-Latn-CS"/>
        </w:rPr>
        <w:t>n</w:t>
      </w:r>
      <w:r w:rsidR="00CA5F37" w:rsidRPr="00906E3D">
        <w:rPr>
          <w:rFonts w:ascii="Arial" w:hAnsi="Arial" w:cs="Arial"/>
          <w:noProof/>
          <w:sz w:val="22"/>
          <w:lang w:val="sr-Latn-CS"/>
        </w:rPr>
        <w:t>osi</w:t>
      </w:r>
      <w:r w:rsidR="00F9744D" w:rsidRPr="00906E3D">
        <w:rPr>
          <w:rFonts w:ascii="Arial" w:hAnsi="Arial" w:cs="Arial"/>
          <w:noProof/>
          <w:sz w:val="22"/>
          <w:lang w:val="sr-Latn-CS"/>
        </w:rPr>
        <w:t>o</w:t>
      </w:r>
      <w:r w:rsidRPr="00906E3D">
        <w:rPr>
          <w:rFonts w:ascii="Arial" w:hAnsi="Arial" w:cs="Arial"/>
          <w:noProof/>
          <w:sz w:val="22"/>
          <w:lang w:val="sr-Latn-CS"/>
        </w:rPr>
        <w:t>cima zahtjeva na bankovni račun</w:t>
      </w:r>
      <w:r w:rsidR="009D5F8F" w:rsidRPr="00906E3D">
        <w:rPr>
          <w:rFonts w:ascii="Arial" w:hAnsi="Arial" w:cs="Arial"/>
          <w:noProof/>
          <w:sz w:val="22"/>
          <w:lang w:val="sr-Latn-CS"/>
        </w:rPr>
        <w:t xml:space="preserve"> (koji se nalazi u Registru poljoprivrednih gazdinstava)</w:t>
      </w:r>
      <w:r w:rsidRPr="00906E3D">
        <w:rPr>
          <w:rFonts w:ascii="Arial" w:hAnsi="Arial" w:cs="Arial"/>
          <w:noProof/>
          <w:sz w:val="22"/>
          <w:lang w:val="sr-Latn-CS"/>
        </w:rPr>
        <w:t xml:space="preserve"> nakon izvršenih kontrola i odobrenja zahtjeva od strane </w:t>
      </w:r>
      <w:r w:rsidR="005E71E3" w:rsidRPr="00906E3D">
        <w:rPr>
          <w:rFonts w:ascii="Arial" w:hAnsi="Arial" w:cs="Arial"/>
          <w:noProof/>
          <w:sz w:val="22"/>
          <w:lang w:val="sr-Latn-CS"/>
        </w:rPr>
        <w:t>Agencije</w:t>
      </w:r>
      <w:r w:rsidRPr="00906E3D">
        <w:rPr>
          <w:rFonts w:ascii="Arial" w:hAnsi="Arial" w:cs="Arial"/>
          <w:noProof/>
          <w:sz w:val="22"/>
          <w:lang w:val="sr-Latn-CS"/>
        </w:rPr>
        <w:t xml:space="preserve"> za plaćanja.</w:t>
      </w:r>
      <w:r w:rsidR="00D53F72" w:rsidRPr="00906E3D">
        <w:rPr>
          <w:rFonts w:ascii="Arial" w:hAnsi="Arial" w:cs="Arial"/>
          <w:noProof/>
          <w:sz w:val="22"/>
          <w:lang w:val="sr-Latn-CS"/>
        </w:rPr>
        <w:t xml:space="preserve"> </w:t>
      </w:r>
    </w:p>
    <w:p w14:paraId="10C11E15" w14:textId="32127529" w:rsidR="004414EE" w:rsidRPr="00906E3D" w:rsidRDefault="004414EE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906E3D">
        <w:rPr>
          <w:rFonts w:ascii="Arial" w:hAnsi="Arial" w:cs="Arial"/>
          <w:noProof/>
          <w:sz w:val="22"/>
          <w:lang w:val="sr-Latn-CS"/>
        </w:rPr>
        <w:t>Ukoliko u momentu isplate podnosilac zahtjeva nema aktivan/ispravan nacionalni broj žiro računa u banci, prijavljen i evidentiran u Registru poljoprivrednih gazdinstava, sredstva će biti vraćena u budžet Crne Gore na Glavni Račun Trezora.</w:t>
      </w:r>
    </w:p>
    <w:p w14:paraId="10F6C9FD" w14:textId="52BE1E54" w:rsidR="000C77F4" w:rsidRPr="00906E3D" w:rsidRDefault="00077AF6" w:rsidP="00C63DD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906E3D">
        <w:rPr>
          <w:rFonts w:ascii="Arial" w:hAnsi="Arial" w:cs="Arial"/>
          <w:noProof/>
          <w:sz w:val="22"/>
          <w:lang w:val="sr-Latn-CS"/>
        </w:rPr>
        <w:t>Ukoliko ukupna visina zahtijevane podrške za</w:t>
      </w:r>
      <w:r w:rsidR="007E7E30" w:rsidRPr="00906E3D">
        <w:rPr>
          <w:rFonts w:ascii="Arial" w:hAnsi="Arial" w:cs="Arial"/>
          <w:noProof/>
          <w:sz w:val="22"/>
          <w:lang w:val="sr-Latn-CS"/>
        </w:rPr>
        <w:t xml:space="preserve"> pojedinu vrstu proizvodnje prevazilazi</w:t>
      </w:r>
      <w:r w:rsidRPr="00906E3D">
        <w:rPr>
          <w:rFonts w:ascii="Arial" w:hAnsi="Arial" w:cs="Arial"/>
          <w:noProof/>
          <w:sz w:val="22"/>
          <w:lang w:val="sr-Latn-CS"/>
        </w:rPr>
        <w:t xml:space="preserve"> planirani iznos sredstava opredijeljen ovom mjerom, proporcionalno će se smanjivati plaćanja po h</w:t>
      </w:r>
      <w:r w:rsidR="00F9744D" w:rsidRPr="00906E3D">
        <w:rPr>
          <w:rFonts w:ascii="Arial" w:hAnsi="Arial" w:cs="Arial"/>
          <w:noProof/>
          <w:sz w:val="22"/>
          <w:lang w:val="sr-Latn-CS"/>
        </w:rPr>
        <w:t>ektaru</w:t>
      </w:r>
      <w:r w:rsidRPr="00906E3D">
        <w:rPr>
          <w:rFonts w:ascii="Arial" w:hAnsi="Arial" w:cs="Arial"/>
          <w:noProof/>
          <w:sz w:val="22"/>
          <w:lang w:val="sr-Latn-CS"/>
        </w:rPr>
        <w:t>.</w:t>
      </w:r>
    </w:p>
    <w:p w14:paraId="629E6DA8" w14:textId="676D40F0" w:rsidR="005E71E3" w:rsidRDefault="005E71E3" w:rsidP="005E71E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906E3D">
        <w:rPr>
          <w:rFonts w:ascii="Arial" w:hAnsi="Arial" w:cs="Arial"/>
          <w:noProof/>
          <w:sz w:val="22"/>
          <w:lang w:val="sr-Latn-CS"/>
        </w:rPr>
        <w:t xml:space="preserve">Javni poziv za Direktna plaćanja </w:t>
      </w:r>
      <w:r w:rsidR="0022091D" w:rsidRPr="0022091D">
        <w:rPr>
          <w:rFonts w:ascii="Arial" w:hAnsi="Arial" w:cs="Arial"/>
          <w:noProof/>
          <w:sz w:val="22"/>
          <w:lang w:val="sr-Latn-CS"/>
        </w:rPr>
        <w:t xml:space="preserve">za područja sa prirodnim ograničenjima – Planinska područja </w:t>
      </w:r>
      <w:r w:rsidRPr="00906E3D">
        <w:rPr>
          <w:rFonts w:ascii="Arial" w:hAnsi="Arial" w:cs="Arial"/>
          <w:noProof/>
          <w:sz w:val="22"/>
          <w:lang w:val="sr-Latn-CS"/>
        </w:rPr>
        <w:t xml:space="preserve">za 2026. godinu je dostupan na internet stranici Ministarstva, poljoprivrede šumarstva i vodoprivrede </w:t>
      </w:r>
      <w:hyperlink r:id="rId9" w:history="1">
        <w:r w:rsidRPr="00906E3D">
          <w:rPr>
            <w:rStyle w:val="Hyperlink"/>
            <w:rFonts w:ascii="Arial" w:hAnsi="Arial" w:cs="Arial"/>
            <w:noProof/>
            <w:sz w:val="22"/>
            <w:lang w:val="sr-Latn-CS"/>
          </w:rPr>
          <w:t>www.gov.me/mpsv</w:t>
        </w:r>
      </w:hyperlink>
      <w:r w:rsidRPr="00906E3D">
        <w:rPr>
          <w:rFonts w:ascii="Arial" w:hAnsi="Arial" w:cs="Arial"/>
          <w:noProof/>
          <w:sz w:val="22"/>
          <w:lang w:val="sr-Latn-CS"/>
        </w:rPr>
        <w:t>.</w:t>
      </w:r>
    </w:p>
    <w:p w14:paraId="65611BD0" w14:textId="5974F897" w:rsidR="00496801" w:rsidRDefault="00496801" w:rsidP="005E71E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p w14:paraId="7771A69F" w14:textId="5E1225EF" w:rsidR="00496801" w:rsidRDefault="00496801" w:rsidP="005E71E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p w14:paraId="79462B8B" w14:textId="77777777" w:rsidR="00496801" w:rsidRPr="00906E3D" w:rsidRDefault="00496801" w:rsidP="005E71E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bookmarkStart w:id="0" w:name="_GoBack"/>
      <w:bookmarkEnd w:id="0"/>
    </w:p>
    <w:p w14:paraId="61EFE335" w14:textId="52B79135" w:rsidR="005E71E3" w:rsidRPr="002448AA" w:rsidRDefault="005E71E3" w:rsidP="005E71E3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  <w:r w:rsidRPr="002448AA">
        <w:rPr>
          <w:rFonts w:ascii="Arial" w:hAnsi="Arial" w:cs="Arial"/>
          <w:noProof/>
          <w:sz w:val="22"/>
          <w:lang w:val="sr-Latn-CS"/>
        </w:rPr>
        <w:lastRenderedPageBreak/>
        <w:t>Takođe,</w:t>
      </w:r>
      <w:r w:rsidR="002448AA">
        <w:rPr>
          <w:rFonts w:ascii="Arial" w:hAnsi="Arial" w:cs="Arial"/>
          <w:noProof/>
          <w:sz w:val="22"/>
          <w:lang w:val="sr-Latn-CS"/>
        </w:rPr>
        <w:t xml:space="preserve"> </w:t>
      </w:r>
      <w:r w:rsidRPr="002448AA">
        <w:rPr>
          <w:rFonts w:ascii="Arial" w:hAnsi="Arial" w:cs="Arial"/>
          <w:noProof/>
          <w:sz w:val="22"/>
          <w:lang w:val="sr-Latn-CS"/>
        </w:rPr>
        <w:t>informacije o ovom javnom pozivu se mogu dobiti putem telefona ili lično na sljedećoj adresi:</w:t>
      </w:r>
    </w:p>
    <w:p w14:paraId="69594EB8" w14:textId="4BB17101" w:rsidR="005E71E3" w:rsidRPr="002448AA" w:rsidRDefault="005E71E3" w:rsidP="005E71E3">
      <w:pPr>
        <w:spacing w:before="240" w:after="240" w:line="276" w:lineRule="auto"/>
        <w:jc w:val="center"/>
        <w:rPr>
          <w:rFonts w:ascii="Arial" w:hAnsi="Arial" w:cs="Arial"/>
          <w:b/>
          <w:noProof/>
          <w:sz w:val="22"/>
          <w:lang w:val="sr-Latn-CS"/>
        </w:rPr>
      </w:pPr>
      <w:r w:rsidRPr="002448AA">
        <w:rPr>
          <w:rFonts w:ascii="Arial" w:hAnsi="Arial" w:cs="Arial"/>
          <w:b/>
          <w:noProof/>
          <w:sz w:val="22"/>
          <w:lang w:val="sr-Latn-CS"/>
        </w:rPr>
        <w:t>Agencija za plaćanja u poljoprivredi, ruralnom razvoju i ribarstvu, Moskovska 101, 21000 Podgorica, tel: 020 672 007</w:t>
      </w:r>
    </w:p>
    <w:p w14:paraId="3298059B" w14:textId="77777777" w:rsidR="00C43265" w:rsidRPr="0083363B" w:rsidRDefault="00C43265" w:rsidP="00C43265">
      <w:pPr>
        <w:spacing w:line="276" w:lineRule="auto"/>
        <w:jc w:val="center"/>
        <w:rPr>
          <w:rFonts w:ascii="Arial" w:hAnsi="Arial" w:cs="Arial"/>
          <w:b/>
          <w:noProof/>
          <w:sz w:val="22"/>
          <w:lang w:val="sr-Latn-CS"/>
        </w:rPr>
      </w:pPr>
      <w:r w:rsidRPr="00C5211E">
        <w:rPr>
          <w:rFonts w:ascii="Arial" w:hAnsi="Arial" w:cs="Arial"/>
          <w:b/>
          <w:noProof/>
          <w:sz w:val="22"/>
          <w:lang w:val="sr-Latn-CS"/>
        </w:rPr>
        <w:t>Odsjek za koordinaciju regionalnih poslova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44"/>
        <w:gridCol w:w="4445"/>
      </w:tblGrid>
      <w:tr w:rsidR="00C43265" w14:paraId="366A2AEB" w14:textId="77777777" w:rsidTr="00294E51">
        <w:trPr>
          <w:jc w:val="center"/>
        </w:trPr>
        <w:tc>
          <w:tcPr>
            <w:tcW w:w="4444" w:type="dxa"/>
          </w:tcPr>
          <w:p w14:paraId="5E4F51ED" w14:textId="77777777" w:rsidR="00C43265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C50CA1">
              <w:rPr>
                <w:rFonts w:ascii="Arial" w:hAnsi="Arial" w:cs="Arial"/>
                <w:sz w:val="22"/>
                <w:lang w:val="sr-Latn-ME"/>
              </w:rPr>
              <w:t>Bar</w:t>
            </w:r>
          </w:p>
        </w:tc>
        <w:tc>
          <w:tcPr>
            <w:tcW w:w="4445" w:type="dxa"/>
          </w:tcPr>
          <w:p w14:paraId="2406DD72" w14:textId="77777777" w:rsidR="00C43265" w:rsidRPr="00C50CA1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C50CA1">
              <w:rPr>
                <w:rFonts w:ascii="Arial" w:hAnsi="Arial" w:cs="Arial"/>
                <w:noProof/>
                <w:sz w:val="22"/>
                <w:lang w:val="sr-Latn-CS"/>
              </w:rPr>
              <w:t>069/573-003; 067/328-811; 069/432-746</w:t>
            </w:r>
          </w:p>
        </w:tc>
      </w:tr>
      <w:tr w:rsidR="00C43265" w14:paraId="00B658C8" w14:textId="77777777" w:rsidTr="00294E51">
        <w:trPr>
          <w:jc w:val="center"/>
        </w:trPr>
        <w:tc>
          <w:tcPr>
            <w:tcW w:w="4444" w:type="dxa"/>
          </w:tcPr>
          <w:p w14:paraId="21FD3E4F" w14:textId="77777777" w:rsidR="00C43265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C50CA1">
              <w:rPr>
                <w:rFonts w:ascii="Arial" w:hAnsi="Arial" w:cs="Arial"/>
                <w:sz w:val="22"/>
                <w:lang w:val="sr-Latn-ME"/>
              </w:rPr>
              <w:t>Berane</w:t>
            </w:r>
          </w:p>
        </w:tc>
        <w:tc>
          <w:tcPr>
            <w:tcW w:w="4445" w:type="dxa"/>
          </w:tcPr>
          <w:p w14:paraId="0B4C1460" w14:textId="77777777" w:rsidR="00C43265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C50CA1">
              <w:rPr>
                <w:rFonts w:ascii="Arial" w:hAnsi="Arial" w:cs="Arial"/>
                <w:noProof/>
                <w:sz w:val="22"/>
                <w:lang w:val="sr-Latn-CS"/>
              </w:rPr>
              <w:t>051/235-408</w:t>
            </w:r>
          </w:p>
        </w:tc>
      </w:tr>
      <w:tr w:rsidR="00C43265" w14:paraId="3B3EC6A4" w14:textId="77777777" w:rsidTr="00294E51">
        <w:trPr>
          <w:jc w:val="center"/>
        </w:trPr>
        <w:tc>
          <w:tcPr>
            <w:tcW w:w="4444" w:type="dxa"/>
          </w:tcPr>
          <w:p w14:paraId="6E78A315" w14:textId="77777777" w:rsidR="00C43265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C50CA1">
              <w:rPr>
                <w:rFonts w:ascii="Arial" w:hAnsi="Arial" w:cs="Arial"/>
                <w:sz w:val="22"/>
                <w:lang w:val="sr-Latn-ME"/>
              </w:rPr>
              <w:t>Bijelo Polje</w:t>
            </w:r>
          </w:p>
        </w:tc>
        <w:tc>
          <w:tcPr>
            <w:tcW w:w="4445" w:type="dxa"/>
          </w:tcPr>
          <w:p w14:paraId="25153FD6" w14:textId="77777777" w:rsidR="00C43265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C50CA1">
              <w:rPr>
                <w:rFonts w:ascii="Arial" w:hAnsi="Arial" w:cs="Arial"/>
                <w:noProof/>
                <w:sz w:val="22"/>
                <w:lang w:val="sr-Latn-CS"/>
              </w:rPr>
              <w:t>067/002-858</w:t>
            </w:r>
          </w:p>
        </w:tc>
      </w:tr>
      <w:tr w:rsidR="00C43265" w14:paraId="73017717" w14:textId="77777777" w:rsidTr="00294E51">
        <w:trPr>
          <w:jc w:val="center"/>
        </w:trPr>
        <w:tc>
          <w:tcPr>
            <w:tcW w:w="4444" w:type="dxa"/>
          </w:tcPr>
          <w:p w14:paraId="72574982" w14:textId="77777777" w:rsidR="00C43265" w:rsidRPr="00B11FA0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B11FA0">
              <w:rPr>
                <w:rFonts w:ascii="Arial" w:hAnsi="Arial" w:cs="Arial"/>
                <w:sz w:val="22"/>
                <w:lang w:val="sr-Latn-ME"/>
              </w:rPr>
              <w:t>Nikšić</w:t>
            </w:r>
          </w:p>
        </w:tc>
        <w:tc>
          <w:tcPr>
            <w:tcW w:w="4445" w:type="dxa"/>
          </w:tcPr>
          <w:p w14:paraId="19ABE874" w14:textId="77777777" w:rsidR="00C43265" w:rsidRPr="00B11FA0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noProof/>
                <w:sz w:val="22"/>
                <w:lang w:val="sr-Latn-CS"/>
              </w:rPr>
            </w:pPr>
            <w:r w:rsidRPr="00B11FA0">
              <w:rPr>
                <w:rFonts w:ascii="Arial" w:hAnsi="Arial" w:cs="Arial"/>
                <w:noProof/>
                <w:sz w:val="22"/>
                <w:lang w:val="sr-Latn-CS"/>
              </w:rPr>
              <w:t>040/201-122</w:t>
            </w:r>
          </w:p>
        </w:tc>
      </w:tr>
      <w:tr w:rsidR="00C43265" w14:paraId="18F1C45F" w14:textId="77777777" w:rsidTr="00294E51">
        <w:trPr>
          <w:jc w:val="center"/>
        </w:trPr>
        <w:tc>
          <w:tcPr>
            <w:tcW w:w="4444" w:type="dxa"/>
          </w:tcPr>
          <w:p w14:paraId="1A429C1A" w14:textId="77777777" w:rsidR="00C43265" w:rsidRPr="00B11FA0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B11FA0">
              <w:rPr>
                <w:rFonts w:ascii="Arial" w:hAnsi="Arial" w:cs="Arial"/>
                <w:sz w:val="22"/>
                <w:lang w:val="sr-Latn-ME"/>
              </w:rPr>
              <w:t>Podgorica</w:t>
            </w:r>
          </w:p>
        </w:tc>
        <w:tc>
          <w:tcPr>
            <w:tcW w:w="4445" w:type="dxa"/>
          </w:tcPr>
          <w:p w14:paraId="086B56E8" w14:textId="77777777" w:rsidR="00C43265" w:rsidRPr="00B11FA0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B11FA0">
              <w:rPr>
                <w:rFonts w:ascii="Arial" w:hAnsi="Arial" w:cs="Arial"/>
                <w:noProof/>
                <w:sz w:val="22"/>
                <w:lang w:val="sr-Latn-CS"/>
              </w:rPr>
              <w:t>020/673-934; 067/045-208</w:t>
            </w:r>
          </w:p>
        </w:tc>
      </w:tr>
      <w:tr w:rsidR="00C43265" w14:paraId="12EC6FEF" w14:textId="77777777" w:rsidTr="00294E51">
        <w:trPr>
          <w:jc w:val="center"/>
        </w:trPr>
        <w:tc>
          <w:tcPr>
            <w:tcW w:w="4444" w:type="dxa"/>
          </w:tcPr>
          <w:p w14:paraId="0E072BEF" w14:textId="77777777" w:rsidR="00C43265" w:rsidRPr="00B11FA0" w:rsidRDefault="00C43265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B11FA0">
              <w:rPr>
                <w:rFonts w:ascii="Arial" w:hAnsi="Arial" w:cs="Arial"/>
                <w:sz w:val="22"/>
                <w:lang w:val="sr-Latn-ME"/>
              </w:rPr>
              <w:t>Pljevlja</w:t>
            </w:r>
          </w:p>
        </w:tc>
        <w:tc>
          <w:tcPr>
            <w:tcW w:w="4445" w:type="dxa"/>
          </w:tcPr>
          <w:p w14:paraId="442D24E0" w14:textId="63E099C4" w:rsidR="00C43265" w:rsidRPr="00B11FA0" w:rsidRDefault="00B11FA0" w:rsidP="00294E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lang w:val="sr-Latn-CS"/>
              </w:rPr>
            </w:pPr>
            <w:r w:rsidRPr="00B11FA0">
              <w:rPr>
                <w:rFonts w:ascii="Arial" w:hAnsi="Arial" w:cs="Arial"/>
                <w:noProof/>
                <w:sz w:val="22"/>
                <w:lang w:val="sr-Latn-CS"/>
              </w:rPr>
              <w:t>069/270-447; 067/176-357</w:t>
            </w:r>
          </w:p>
        </w:tc>
      </w:tr>
    </w:tbl>
    <w:p w14:paraId="117E242A" w14:textId="3E7F374C" w:rsidR="005E71E3" w:rsidRPr="00B5327F" w:rsidRDefault="005E71E3" w:rsidP="0022091D">
      <w:pPr>
        <w:spacing w:before="240" w:after="240" w:line="276" w:lineRule="auto"/>
        <w:jc w:val="both"/>
        <w:rPr>
          <w:rFonts w:ascii="Arial" w:hAnsi="Arial" w:cs="Arial"/>
          <w:noProof/>
          <w:sz w:val="22"/>
          <w:lang w:val="sr-Latn-CS"/>
        </w:rPr>
      </w:pPr>
    </w:p>
    <w:sectPr w:rsidR="005E71E3" w:rsidRPr="00B5327F" w:rsidSect="000F3FF2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B7ACE"/>
    <w:multiLevelType w:val="hybridMultilevel"/>
    <w:tmpl w:val="805CE3DA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0913"/>
    <w:multiLevelType w:val="hybridMultilevel"/>
    <w:tmpl w:val="B1F81E64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9C4"/>
    <w:multiLevelType w:val="hybridMultilevel"/>
    <w:tmpl w:val="91E8FB1C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9FD"/>
    <w:multiLevelType w:val="hybridMultilevel"/>
    <w:tmpl w:val="0224726A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B09D6"/>
    <w:multiLevelType w:val="hybridMultilevel"/>
    <w:tmpl w:val="F2380E4A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104AB"/>
    <w:multiLevelType w:val="hybridMultilevel"/>
    <w:tmpl w:val="FF168858"/>
    <w:lvl w:ilvl="0" w:tplc="0D7805D2">
      <w:start w:val="1"/>
      <w:numFmt w:val="bullet"/>
      <w:lvlText w:val="-"/>
      <w:lvlJc w:val="left"/>
      <w:pPr>
        <w:ind w:left="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8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D1C9C"/>
    <w:multiLevelType w:val="hybridMultilevel"/>
    <w:tmpl w:val="996E9696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60F7"/>
    <w:multiLevelType w:val="hybridMultilevel"/>
    <w:tmpl w:val="812863E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83EBE"/>
    <w:multiLevelType w:val="hybridMultilevel"/>
    <w:tmpl w:val="696CE06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14AEA"/>
    <w:multiLevelType w:val="hybridMultilevel"/>
    <w:tmpl w:val="8F04118A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4"/>
  </w:num>
  <w:num w:numId="5">
    <w:abstractNumId w:val="10"/>
  </w:num>
  <w:num w:numId="6">
    <w:abstractNumId w:val="1"/>
  </w:num>
  <w:num w:numId="7">
    <w:abstractNumId w:val="8"/>
  </w:num>
  <w:num w:numId="8">
    <w:abstractNumId w:val="12"/>
  </w:num>
  <w:num w:numId="9">
    <w:abstractNumId w:val="6"/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AF6"/>
    <w:rsid w:val="000005A9"/>
    <w:rsid w:val="00003D76"/>
    <w:rsid w:val="00011E38"/>
    <w:rsid w:val="00012578"/>
    <w:rsid w:val="00020ECF"/>
    <w:rsid w:val="00021BFE"/>
    <w:rsid w:val="00034875"/>
    <w:rsid w:val="0004277E"/>
    <w:rsid w:val="00042909"/>
    <w:rsid w:val="0004793C"/>
    <w:rsid w:val="0005051C"/>
    <w:rsid w:val="00052B85"/>
    <w:rsid w:val="00055248"/>
    <w:rsid w:val="0005553E"/>
    <w:rsid w:val="00061045"/>
    <w:rsid w:val="000619B4"/>
    <w:rsid w:val="000656C0"/>
    <w:rsid w:val="00067FD9"/>
    <w:rsid w:val="0007094C"/>
    <w:rsid w:val="00073122"/>
    <w:rsid w:val="00077AF6"/>
    <w:rsid w:val="00081DF4"/>
    <w:rsid w:val="0008431B"/>
    <w:rsid w:val="000857E5"/>
    <w:rsid w:val="00086DFE"/>
    <w:rsid w:val="000871E4"/>
    <w:rsid w:val="00091789"/>
    <w:rsid w:val="0009279C"/>
    <w:rsid w:val="0009588F"/>
    <w:rsid w:val="000B74BF"/>
    <w:rsid w:val="000C620D"/>
    <w:rsid w:val="000C77F4"/>
    <w:rsid w:val="000D7981"/>
    <w:rsid w:val="000E2298"/>
    <w:rsid w:val="000E5FCE"/>
    <w:rsid w:val="000F1466"/>
    <w:rsid w:val="000F3FF2"/>
    <w:rsid w:val="000F4D44"/>
    <w:rsid w:val="000F5653"/>
    <w:rsid w:val="000F67D6"/>
    <w:rsid w:val="00105CE0"/>
    <w:rsid w:val="00106BC3"/>
    <w:rsid w:val="00112DDD"/>
    <w:rsid w:val="00132F4C"/>
    <w:rsid w:val="0013407E"/>
    <w:rsid w:val="00136CA1"/>
    <w:rsid w:val="0013747B"/>
    <w:rsid w:val="00143561"/>
    <w:rsid w:val="001545EA"/>
    <w:rsid w:val="001548D6"/>
    <w:rsid w:val="00155E8E"/>
    <w:rsid w:val="00156E8B"/>
    <w:rsid w:val="00163A29"/>
    <w:rsid w:val="001724E1"/>
    <w:rsid w:val="0017281F"/>
    <w:rsid w:val="00172AB4"/>
    <w:rsid w:val="001745DF"/>
    <w:rsid w:val="00175216"/>
    <w:rsid w:val="00191896"/>
    <w:rsid w:val="00194938"/>
    <w:rsid w:val="00195DD3"/>
    <w:rsid w:val="001A6625"/>
    <w:rsid w:val="001B27FD"/>
    <w:rsid w:val="001B2B2D"/>
    <w:rsid w:val="001B40BE"/>
    <w:rsid w:val="001B4239"/>
    <w:rsid w:val="001C02E4"/>
    <w:rsid w:val="001D383A"/>
    <w:rsid w:val="001D71A7"/>
    <w:rsid w:val="001E12F1"/>
    <w:rsid w:val="001E2A18"/>
    <w:rsid w:val="001E3447"/>
    <w:rsid w:val="001E4C98"/>
    <w:rsid w:val="001F0F7E"/>
    <w:rsid w:val="001F3C33"/>
    <w:rsid w:val="001F4A33"/>
    <w:rsid w:val="001F5F27"/>
    <w:rsid w:val="0021012E"/>
    <w:rsid w:val="0021120D"/>
    <w:rsid w:val="00214F2B"/>
    <w:rsid w:val="00215038"/>
    <w:rsid w:val="002162DE"/>
    <w:rsid w:val="00216626"/>
    <w:rsid w:val="002171AC"/>
    <w:rsid w:val="0022091D"/>
    <w:rsid w:val="00225CA1"/>
    <w:rsid w:val="00237096"/>
    <w:rsid w:val="002448AA"/>
    <w:rsid w:val="00247F71"/>
    <w:rsid w:val="00250AFD"/>
    <w:rsid w:val="00250F68"/>
    <w:rsid w:val="00260643"/>
    <w:rsid w:val="002676FF"/>
    <w:rsid w:val="002718B7"/>
    <w:rsid w:val="00272283"/>
    <w:rsid w:val="00276E19"/>
    <w:rsid w:val="00280696"/>
    <w:rsid w:val="00284DE5"/>
    <w:rsid w:val="002919F6"/>
    <w:rsid w:val="00292321"/>
    <w:rsid w:val="002937D9"/>
    <w:rsid w:val="00294BC9"/>
    <w:rsid w:val="002A24D2"/>
    <w:rsid w:val="002A3CDA"/>
    <w:rsid w:val="002A4A25"/>
    <w:rsid w:val="002B00F2"/>
    <w:rsid w:val="002B4605"/>
    <w:rsid w:val="002B4E4B"/>
    <w:rsid w:val="002B6267"/>
    <w:rsid w:val="002C0D83"/>
    <w:rsid w:val="002C24B4"/>
    <w:rsid w:val="002C6704"/>
    <w:rsid w:val="002D20AB"/>
    <w:rsid w:val="002D6016"/>
    <w:rsid w:val="002E0935"/>
    <w:rsid w:val="002E3ABA"/>
    <w:rsid w:val="002E66FA"/>
    <w:rsid w:val="002F101B"/>
    <w:rsid w:val="00301AE6"/>
    <w:rsid w:val="00306EEE"/>
    <w:rsid w:val="00325A15"/>
    <w:rsid w:val="003319AA"/>
    <w:rsid w:val="003335E1"/>
    <w:rsid w:val="0033510E"/>
    <w:rsid w:val="003366D8"/>
    <w:rsid w:val="00340F7F"/>
    <w:rsid w:val="0034185B"/>
    <w:rsid w:val="00341952"/>
    <w:rsid w:val="00343AF7"/>
    <w:rsid w:val="00345C64"/>
    <w:rsid w:val="00351524"/>
    <w:rsid w:val="003538D1"/>
    <w:rsid w:val="00355A52"/>
    <w:rsid w:val="00356996"/>
    <w:rsid w:val="00361256"/>
    <w:rsid w:val="00372247"/>
    <w:rsid w:val="00372BE4"/>
    <w:rsid w:val="00381518"/>
    <w:rsid w:val="00383D37"/>
    <w:rsid w:val="00390793"/>
    <w:rsid w:val="0039795E"/>
    <w:rsid w:val="003A7BE5"/>
    <w:rsid w:val="003B19DF"/>
    <w:rsid w:val="003B24AC"/>
    <w:rsid w:val="003B4839"/>
    <w:rsid w:val="003B4FA1"/>
    <w:rsid w:val="003B61DE"/>
    <w:rsid w:val="003B748E"/>
    <w:rsid w:val="003D2301"/>
    <w:rsid w:val="003D2A2E"/>
    <w:rsid w:val="003D311E"/>
    <w:rsid w:val="003D4C9E"/>
    <w:rsid w:val="003D4CEC"/>
    <w:rsid w:val="003E04E9"/>
    <w:rsid w:val="003F185D"/>
    <w:rsid w:val="003F7721"/>
    <w:rsid w:val="003F7914"/>
    <w:rsid w:val="00401E1F"/>
    <w:rsid w:val="004224BC"/>
    <w:rsid w:val="00424F22"/>
    <w:rsid w:val="00434983"/>
    <w:rsid w:val="0043564F"/>
    <w:rsid w:val="004403B2"/>
    <w:rsid w:val="00440BB4"/>
    <w:rsid w:val="004414EE"/>
    <w:rsid w:val="00442B69"/>
    <w:rsid w:val="00447BF4"/>
    <w:rsid w:val="00451368"/>
    <w:rsid w:val="00452C3C"/>
    <w:rsid w:val="00454C6F"/>
    <w:rsid w:val="00457D07"/>
    <w:rsid w:val="004624FE"/>
    <w:rsid w:val="00462FB9"/>
    <w:rsid w:val="0047103D"/>
    <w:rsid w:val="004740BD"/>
    <w:rsid w:val="00481261"/>
    <w:rsid w:val="0049115D"/>
    <w:rsid w:val="00492C66"/>
    <w:rsid w:val="00493A98"/>
    <w:rsid w:val="004943E2"/>
    <w:rsid w:val="00495D2B"/>
    <w:rsid w:val="00496801"/>
    <w:rsid w:val="004A07F8"/>
    <w:rsid w:val="004A0B50"/>
    <w:rsid w:val="004A19E5"/>
    <w:rsid w:val="004A652D"/>
    <w:rsid w:val="004A7826"/>
    <w:rsid w:val="004B2455"/>
    <w:rsid w:val="004C3AC2"/>
    <w:rsid w:val="004C4CC7"/>
    <w:rsid w:val="004C6311"/>
    <w:rsid w:val="004D19D2"/>
    <w:rsid w:val="004D3586"/>
    <w:rsid w:val="004D5296"/>
    <w:rsid w:val="004D7A0D"/>
    <w:rsid w:val="004E1CC0"/>
    <w:rsid w:val="004E707C"/>
    <w:rsid w:val="004E7DD6"/>
    <w:rsid w:val="004F4D7C"/>
    <w:rsid w:val="004F6832"/>
    <w:rsid w:val="004F73F8"/>
    <w:rsid w:val="00503FA8"/>
    <w:rsid w:val="00504B7A"/>
    <w:rsid w:val="00504EE2"/>
    <w:rsid w:val="005102B1"/>
    <w:rsid w:val="00512EBE"/>
    <w:rsid w:val="00513B77"/>
    <w:rsid w:val="00515B8C"/>
    <w:rsid w:val="00517175"/>
    <w:rsid w:val="005203E2"/>
    <w:rsid w:val="00520885"/>
    <w:rsid w:val="00526D46"/>
    <w:rsid w:val="00527E67"/>
    <w:rsid w:val="005319AB"/>
    <w:rsid w:val="005323B3"/>
    <w:rsid w:val="00535246"/>
    <w:rsid w:val="00542C96"/>
    <w:rsid w:val="00544D8D"/>
    <w:rsid w:val="00547664"/>
    <w:rsid w:val="005509EF"/>
    <w:rsid w:val="0055292C"/>
    <w:rsid w:val="00555F8F"/>
    <w:rsid w:val="00556114"/>
    <w:rsid w:val="0056660E"/>
    <w:rsid w:val="00576A5C"/>
    <w:rsid w:val="00580A1E"/>
    <w:rsid w:val="005841BE"/>
    <w:rsid w:val="00594782"/>
    <w:rsid w:val="005948AA"/>
    <w:rsid w:val="005B39B7"/>
    <w:rsid w:val="005B46FA"/>
    <w:rsid w:val="005C2318"/>
    <w:rsid w:val="005C3953"/>
    <w:rsid w:val="005C6804"/>
    <w:rsid w:val="005D082A"/>
    <w:rsid w:val="005E71E3"/>
    <w:rsid w:val="00604099"/>
    <w:rsid w:val="00605A81"/>
    <w:rsid w:val="00614B7F"/>
    <w:rsid w:val="00621D74"/>
    <w:rsid w:val="006276A7"/>
    <w:rsid w:val="00627DEA"/>
    <w:rsid w:val="00632471"/>
    <w:rsid w:val="00632D39"/>
    <w:rsid w:val="0063651E"/>
    <w:rsid w:val="006425F6"/>
    <w:rsid w:val="00647B9A"/>
    <w:rsid w:val="00653947"/>
    <w:rsid w:val="00654286"/>
    <w:rsid w:val="006571BE"/>
    <w:rsid w:val="00661917"/>
    <w:rsid w:val="006638DC"/>
    <w:rsid w:val="0068034D"/>
    <w:rsid w:val="00682F80"/>
    <w:rsid w:val="00693B7C"/>
    <w:rsid w:val="00693DCF"/>
    <w:rsid w:val="006963CB"/>
    <w:rsid w:val="006A43CF"/>
    <w:rsid w:val="006A76D6"/>
    <w:rsid w:val="006B07D1"/>
    <w:rsid w:val="006B3DE9"/>
    <w:rsid w:val="006B4192"/>
    <w:rsid w:val="006B4F99"/>
    <w:rsid w:val="006B5277"/>
    <w:rsid w:val="006C2395"/>
    <w:rsid w:val="006C73BF"/>
    <w:rsid w:val="006D0A02"/>
    <w:rsid w:val="006D1195"/>
    <w:rsid w:val="006D299E"/>
    <w:rsid w:val="006E0402"/>
    <w:rsid w:val="006F0D1E"/>
    <w:rsid w:val="006F6C7C"/>
    <w:rsid w:val="006F707E"/>
    <w:rsid w:val="006F79C1"/>
    <w:rsid w:val="007022EB"/>
    <w:rsid w:val="007174BB"/>
    <w:rsid w:val="00717F90"/>
    <w:rsid w:val="00720BC3"/>
    <w:rsid w:val="00727A02"/>
    <w:rsid w:val="0073076D"/>
    <w:rsid w:val="00737B41"/>
    <w:rsid w:val="007417BF"/>
    <w:rsid w:val="00752543"/>
    <w:rsid w:val="00756EA3"/>
    <w:rsid w:val="007629C1"/>
    <w:rsid w:val="00763C94"/>
    <w:rsid w:val="00767264"/>
    <w:rsid w:val="00770848"/>
    <w:rsid w:val="00771D54"/>
    <w:rsid w:val="00773FCC"/>
    <w:rsid w:val="00774CF2"/>
    <w:rsid w:val="00780B00"/>
    <w:rsid w:val="00792158"/>
    <w:rsid w:val="00792203"/>
    <w:rsid w:val="00793152"/>
    <w:rsid w:val="007936F5"/>
    <w:rsid w:val="007946C4"/>
    <w:rsid w:val="007A339E"/>
    <w:rsid w:val="007C6C8F"/>
    <w:rsid w:val="007C6EE9"/>
    <w:rsid w:val="007D26E1"/>
    <w:rsid w:val="007E1A7D"/>
    <w:rsid w:val="007E4310"/>
    <w:rsid w:val="007E641E"/>
    <w:rsid w:val="007E7099"/>
    <w:rsid w:val="007E7E30"/>
    <w:rsid w:val="007F10CB"/>
    <w:rsid w:val="007F6816"/>
    <w:rsid w:val="00801384"/>
    <w:rsid w:val="008013DD"/>
    <w:rsid w:val="00811E42"/>
    <w:rsid w:val="00814DA3"/>
    <w:rsid w:val="008311D0"/>
    <w:rsid w:val="008340AD"/>
    <w:rsid w:val="00837790"/>
    <w:rsid w:val="00845CD7"/>
    <w:rsid w:val="00846B9F"/>
    <w:rsid w:val="00854CEC"/>
    <w:rsid w:val="008724AB"/>
    <w:rsid w:val="00872B76"/>
    <w:rsid w:val="00894651"/>
    <w:rsid w:val="00896C3C"/>
    <w:rsid w:val="008A0B9F"/>
    <w:rsid w:val="008A24F3"/>
    <w:rsid w:val="008A2E3C"/>
    <w:rsid w:val="008A5A8C"/>
    <w:rsid w:val="008A6B51"/>
    <w:rsid w:val="008A6D34"/>
    <w:rsid w:val="008C1C80"/>
    <w:rsid w:val="008C3A7B"/>
    <w:rsid w:val="008C7D00"/>
    <w:rsid w:val="008D5368"/>
    <w:rsid w:val="008E6169"/>
    <w:rsid w:val="008E7A88"/>
    <w:rsid w:val="008F2BD1"/>
    <w:rsid w:val="008F373A"/>
    <w:rsid w:val="008F46D4"/>
    <w:rsid w:val="008F4921"/>
    <w:rsid w:val="0090064D"/>
    <w:rsid w:val="00903FC2"/>
    <w:rsid w:val="00906E3D"/>
    <w:rsid w:val="00912614"/>
    <w:rsid w:val="00922DED"/>
    <w:rsid w:val="00930F5F"/>
    <w:rsid w:val="009336BC"/>
    <w:rsid w:val="00941318"/>
    <w:rsid w:val="00946973"/>
    <w:rsid w:val="009514FC"/>
    <w:rsid w:val="0095227A"/>
    <w:rsid w:val="009522F8"/>
    <w:rsid w:val="00961653"/>
    <w:rsid w:val="00975DCD"/>
    <w:rsid w:val="00984231"/>
    <w:rsid w:val="0099034F"/>
    <w:rsid w:val="00993AA0"/>
    <w:rsid w:val="009974F1"/>
    <w:rsid w:val="0099762A"/>
    <w:rsid w:val="009A0602"/>
    <w:rsid w:val="009A39FE"/>
    <w:rsid w:val="009A4F4E"/>
    <w:rsid w:val="009A6FA6"/>
    <w:rsid w:val="009C6295"/>
    <w:rsid w:val="009D2826"/>
    <w:rsid w:val="009D5F8F"/>
    <w:rsid w:val="009D66F5"/>
    <w:rsid w:val="009E36AE"/>
    <w:rsid w:val="009E6DED"/>
    <w:rsid w:val="009E7631"/>
    <w:rsid w:val="009F0E4F"/>
    <w:rsid w:val="009F3437"/>
    <w:rsid w:val="009F3BFC"/>
    <w:rsid w:val="009F6C6A"/>
    <w:rsid w:val="00A04F21"/>
    <w:rsid w:val="00A12AD5"/>
    <w:rsid w:val="00A21CF9"/>
    <w:rsid w:val="00A23A39"/>
    <w:rsid w:val="00A31317"/>
    <w:rsid w:val="00A33781"/>
    <w:rsid w:val="00A33F35"/>
    <w:rsid w:val="00A352E1"/>
    <w:rsid w:val="00A4152F"/>
    <w:rsid w:val="00A47D8D"/>
    <w:rsid w:val="00A60833"/>
    <w:rsid w:val="00A71603"/>
    <w:rsid w:val="00A82415"/>
    <w:rsid w:val="00A84F4F"/>
    <w:rsid w:val="00A852EF"/>
    <w:rsid w:val="00A869F9"/>
    <w:rsid w:val="00A9421F"/>
    <w:rsid w:val="00A95941"/>
    <w:rsid w:val="00AA0487"/>
    <w:rsid w:val="00AA230E"/>
    <w:rsid w:val="00AA2A4C"/>
    <w:rsid w:val="00AA40D0"/>
    <w:rsid w:val="00AA6D1C"/>
    <w:rsid w:val="00AB1389"/>
    <w:rsid w:val="00AC040F"/>
    <w:rsid w:val="00AC37DE"/>
    <w:rsid w:val="00AC5E11"/>
    <w:rsid w:val="00AC78BA"/>
    <w:rsid w:val="00AD09E3"/>
    <w:rsid w:val="00AD1211"/>
    <w:rsid w:val="00AD77C9"/>
    <w:rsid w:val="00AF38EF"/>
    <w:rsid w:val="00AF4FAB"/>
    <w:rsid w:val="00B00431"/>
    <w:rsid w:val="00B0215C"/>
    <w:rsid w:val="00B03736"/>
    <w:rsid w:val="00B07DDB"/>
    <w:rsid w:val="00B11FA0"/>
    <w:rsid w:val="00B25ABA"/>
    <w:rsid w:val="00B31B87"/>
    <w:rsid w:val="00B33C20"/>
    <w:rsid w:val="00B35446"/>
    <w:rsid w:val="00B4088C"/>
    <w:rsid w:val="00B5327F"/>
    <w:rsid w:val="00B5400D"/>
    <w:rsid w:val="00B54407"/>
    <w:rsid w:val="00B576DC"/>
    <w:rsid w:val="00B61966"/>
    <w:rsid w:val="00B6659C"/>
    <w:rsid w:val="00B6676C"/>
    <w:rsid w:val="00B70142"/>
    <w:rsid w:val="00B77358"/>
    <w:rsid w:val="00B779B5"/>
    <w:rsid w:val="00B808A2"/>
    <w:rsid w:val="00B80B16"/>
    <w:rsid w:val="00B81A11"/>
    <w:rsid w:val="00B83C8F"/>
    <w:rsid w:val="00B90B58"/>
    <w:rsid w:val="00B97DA6"/>
    <w:rsid w:val="00BA1D6A"/>
    <w:rsid w:val="00BA3365"/>
    <w:rsid w:val="00BA510E"/>
    <w:rsid w:val="00BA7787"/>
    <w:rsid w:val="00BB05CF"/>
    <w:rsid w:val="00BC2686"/>
    <w:rsid w:val="00BC559D"/>
    <w:rsid w:val="00BE5245"/>
    <w:rsid w:val="00BE6DDF"/>
    <w:rsid w:val="00BF6FC8"/>
    <w:rsid w:val="00C00F32"/>
    <w:rsid w:val="00C078AB"/>
    <w:rsid w:val="00C113E1"/>
    <w:rsid w:val="00C128E0"/>
    <w:rsid w:val="00C17733"/>
    <w:rsid w:val="00C303D7"/>
    <w:rsid w:val="00C31088"/>
    <w:rsid w:val="00C362FD"/>
    <w:rsid w:val="00C36D56"/>
    <w:rsid w:val="00C4115A"/>
    <w:rsid w:val="00C431C3"/>
    <w:rsid w:val="00C43265"/>
    <w:rsid w:val="00C44D68"/>
    <w:rsid w:val="00C45E4D"/>
    <w:rsid w:val="00C51088"/>
    <w:rsid w:val="00C5114C"/>
    <w:rsid w:val="00C51B42"/>
    <w:rsid w:val="00C63DD3"/>
    <w:rsid w:val="00C6511C"/>
    <w:rsid w:val="00C6692C"/>
    <w:rsid w:val="00C749D1"/>
    <w:rsid w:val="00C76565"/>
    <w:rsid w:val="00C8179E"/>
    <w:rsid w:val="00C8296F"/>
    <w:rsid w:val="00C82EC2"/>
    <w:rsid w:val="00C843C2"/>
    <w:rsid w:val="00C914EA"/>
    <w:rsid w:val="00C92405"/>
    <w:rsid w:val="00C96D9E"/>
    <w:rsid w:val="00C972DA"/>
    <w:rsid w:val="00CA166E"/>
    <w:rsid w:val="00CA3849"/>
    <w:rsid w:val="00CA4625"/>
    <w:rsid w:val="00CA5F37"/>
    <w:rsid w:val="00CA616D"/>
    <w:rsid w:val="00CA7E7C"/>
    <w:rsid w:val="00CB023F"/>
    <w:rsid w:val="00CB0CFD"/>
    <w:rsid w:val="00CB69F0"/>
    <w:rsid w:val="00CB7A78"/>
    <w:rsid w:val="00CC4C51"/>
    <w:rsid w:val="00CC7FD5"/>
    <w:rsid w:val="00CD443D"/>
    <w:rsid w:val="00CD4B46"/>
    <w:rsid w:val="00CD5031"/>
    <w:rsid w:val="00CE7059"/>
    <w:rsid w:val="00CF11DA"/>
    <w:rsid w:val="00CF3D2D"/>
    <w:rsid w:val="00CF498A"/>
    <w:rsid w:val="00D0180A"/>
    <w:rsid w:val="00D046E2"/>
    <w:rsid w:val="00D27D2E"/>
    <w:rsid w:val="00D30E86"/>
    <w:rsid w:val="00D36441"/>
    <w:rsid w:val="00D43A3C"/>
    <w:rsid w:val="00D45C1F"/>
    <w:rsid w:val="00D51CB8"/>
    <w:rsid w:val="00D53F72"/>
    <w:rsid w:val="00D55925"/>
    <w:rsid w:val="00D65F6A"/>
    <w:rsid w:val="00D66B42"/>
    <w:rsid w:val="00D740F8"/>
    <w:rsid w:val="00D91CA4"/>
    <w:rsid w:val="00D973E1"/>
    <w:rsid w:val="00DA2DCE"/>
    <w:rsid w:val="00DA4CB4"/>
    <w:rsid w:val="00DA602D"/>
    <w:rsid w:val="00DB0617"/>
    <w:rsid w:val="00DB16B2"/>
    <w:rsid w:val="00DB4E6F"/>
    <w:rsid w:val="00DC06D9"/>
    <w:rsid w:val="00DD1BF0"/>
    <w:rsid w:val="00DD5204"/>
    <w:rsid w:val="00DD52B5"/>
    <w:rsid w:val="00DD6F20"/>
    <w:rsid w:val="00DE3460"/>
    <w:rsid w:val="00DF6050"/>
    <w:rsid w:val="00DF63A1"/>
    <w:rsid w:val="00DF7B4B"/>
    <w:rsid w:val="00E02436"/>
    <w:rsid w:val="00E22B6F"/>
    <w:rsid w:val="00E24F37"/>
    <w:rsid w:val="00E27C00"/>
    <w:rsid w:val="00E33AC3"/>
    <w:rsid w:val="00E35A74"/>
    <w:rsid w:val="00E3768E"/>
    <w:rsid w:val="00E416AD"/>
    <w:rsid w:val="00E55074"/>
    <w:rsid w:val="00E65776"/>
    <w:rsid w:val="00E706C6"/>
    <w:rsid w:val="00E71E05"/>
    <w:rsid w:val="00E73FA2"/>
    <w:rsid w:val="00E761D4"/>
    <w:rsid w:val="00E8259C"/>
    <w:rsid w:val="00E83C5F"/>
    <w:rsid w:val="00E862AF"/>
    <w:rsid w:val="00E870D9"/>
    <w:rsid w:val="00E931C5"/>
    <w:rsid w:val="00E932D1"/>
    <w:rsid w:val="00E933C5"/>
    <w:rsid w:val="00E94ADE"/>
    <w:rsid w:val="00E95133"/>
    <w:rsid w:val="00EA6FFF"/>
    <w:rsid w:val="00EB21E7"/>
    <w:rsid w:val="00EB2803"/>
    <w:rsid w:val="00EB6DEA"/>
    <w:rsid w:val="00EC0450"/>
    <w:rsid w:val="00EC2598"/>
    <w:rsid w:val="00ED5458"/>
    <w:rsid w:val="00EE3BA9"/>
    <w:rsid w:val="00EE5FF0"/>
    <w:rsid w:val="00EE61D8"/>
    <w:rsid w:val="00EF089A"/>
    <w:rsid w:val="00EF133A"/>
    <w:rsid w:val="00EF3A42"/>
    <w:rsid w:val="00EF5F68"/>
    <w:rsid w:val="00F00B9E"/>
    <w:rsid w:val="00F00D4D"/>
    <w:rsid w:val="00F0125F"/>
    <w:rsid w:val="00F04B21"/>
    <w:rsid w:val="00F067D3"/>
    <w:rsid w:val="00F0713E"/>
    <w:rsid w:val="00F11133"/>
    <w:rsid w:val="00F2035E"/>
    <w:rsid w:val="00F2379A"/>
    <w:rsid w:val="00F245BB"/>
    <w:rsid w:val="00F325A9"/>
    <w:rsid w:val="00F34694"/>
    <w:rsid w:val="00F346A3"/>
    <w:rsid w:val="00F36CCF"/>
    <w:rsid w:val="00F427C8"/>
    <w:rsid w:val="00F5061D"/>
    <w:rsid w:val="00F546B3"/>
    <w:rsid w:val="00F54A5D"/>
    <w:rsid w:val="00F573DD"/>
    <w:rsid w:val="00F66BD3"/>
    <w:rsid w:val="00F710B7"/>
    <w:rsid w:val="00F72EF1"/>
    <w:rsid w:val="00F7353B"/>
    <w:rsid w:val="00F77315"/>
    <w:rsid w:val="00F835ED"/>
    <w:rsid w:val="00F9134B"/>
    <w:rsid w:val="00F92FDD"/>
    <w:rsid w:val="00F9744D"/>
    <w:rsid w:val="00FB0CD9"/>
    <w:rsid w:val="00FB455E"/>
    <w:rsid w:val="00FB538D"/>
    <w:rsid w:val="00FC63C9"/>
    <w:rsid w:val="00FD57F4"/>
    <w:rsid w:val="00FE4FDD"/>
    <w:rsid w:val="00FF2525"/>
    <w:rsid w:val="00FF2C1B"/>
    <w:rsid w:val="00FF32ED"/>
    <w:rsid w:val="00FF36B8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218F5"/>
  <w15:chartTrackingRefBased/>
  <w15:docId w15:val="{54DB2718-057E-4ABB-8BD6-CA95041A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AF6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7A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A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AF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A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F6"/>
    <w:rPr>
      <w:rFonts w:ascii="Segoe UI" w:eastAsia="Times New Roman" w:hAnsi="Segoe UI" w:cs="Segoe UI"/>
      <w:sz w:val="18"/>
      <w:szCs w:val="18"/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0BD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Title">
    <w:name w:val="Title"/>
    <w:basedOn w:val="Normal"/>
    <w:next w:val="Normal"/>
    <w:link w:val="TitleChar"/>
    <w:uiPriority w:val="10"/>
    <w:qFormat/>
    <w:rsid w:val="002C6704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C670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Revision">
    <w:name w:val="Revision"/>
    <w:hidden/>
    <w:uiPriority w:val="99"/>
    <w:semiHidden/>
    <w:rsid w:val="00F73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styleId="Hyperlink">
    <w:name w:val="Hyperlink"/>
    <w:basedOn w:val="DefaultParagraphFont"/>
    <w:uiPriority w:val="99"/>
    <w:unhideWhenUsed/>
    <w:rsid w:val="005E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81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16B9A-8179-4013-9E14-3F75DFAF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Dijana Stijepović-Aleksić</cp:lastModifiedBy>
  <cp:revision>51</cp:revision>
  <cp:lastPrinted>2021-07-01T07:23:00Z</cp:lastPrinted>
  <dcterms:created xsi:type="dcterms:W3CDTF">2023-04-06T05:27:00Z</dcterms:created>
  <dcterms:modified xsi:type="dcterms:W3CDTF">2026-04-24T12:24:00Z</dcterms:modified>
</cp:coreProperties>
</file>