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DE3" w:rsidRPr="00FA028D" w:rsidRDefault="0035022B" w:rsidP="00824DE3">
      <w:pPr>
        <w:pStyle w:val="Typedudocument"/>
      </w:pPr>
      <w:r>
        <w:t>ODLUKA br.1/2022</w:t>
      </w:r>
      <w:r w:rsidR="00AC41F4" w:rsidRPr="00FA028D">
        <w:t xml:space="preserve"> </w:t>
      </w:r>
      <w:r w:rsidR="00AC41F4" w:rsidRPr="00FA028D">
        <w:br/>
        <w:t>SAVJETA ZA STABILIZACIJU I PRIDRUŽIVANJE EU-CRNA GORA</w:t>
      </w:r>
    </w:p>
    <w:p w:rsidR="00824DE3" w:rsidRPr="00FA028D" w:rsidRDefault="00AC41F4" w:rsidP="00824DE3">
      <w:pPr>
        <w:pStyle w:val="Datedadoption"/>
      </w:pPr>
      <w:r w:rsidRPr="00FA028D">
        <w:t>od …</w:t>
      </w:r>
    </w:p>
    <w:p w:rsidR="00824DE3" w:rsidRPr="00FA028D" w:rsidRDefault="00AC41F4" w:rsidP="00824DE3">
      <w:pPr>
        <w:pStyle w:val="Titreobjet"/>
      </w:pPr>
      <w:r w:rsidRPr="00FA028D">
        <w:t xml:space="preserve">o izmjenama i dopunama Sporazuma o stabilizaciji i pridruživanju između Evropskih zajednica i njihovih država članica, sa jedne strane, i Republike Crne Gore, sa druge strane, zamjenom Protokola 3 uz isti o značenju pojma </w:t>
      </w:r>
      <w:r w:rsidR="00660DBA" w:rsidRPr="00FA028D">
        <w:t>„</w:t>
      </w:r>
      <w:r w:rsidRPr="00FA028D">
        <w:t xml:space="preserve">proizvodi sa porijeklom” i </w:t>
      </w:r>
      <w:r w:rsidR="00DC694D" w:rsidRPr="00FA028D">
        <w:t xml:space="preserve">metodama </w:t>
      </w:r>
      <w:r w:rsidRPr="00FA028D">
        <w:t>administrativne saradnje</w:t>
      </w:r>
    </w:p>
    <w:p w:rsidR="00824DE3" w:rsidRPr="00FA028D" w:rsidRDefault="00AC41F4" w:rsidP="004E3D51">
      <w:pPr>
        <w:pStyle w:val="Institutionquiagit"/>
        <w:jc w:val="both"/>
      </w:pPr>
      <w:r w:rsidRPr="00FA028D">
        <w:t>SAVJET ZA STABILIZACIJU I PRIDRUŽIVANJE EU-CRNA GORA,</w:t>
      </w:r>
    </w:p>
    <w:p w:rsidR="00824DE3" w:rsidRPr="00FA028D" w:rsidRDefault="00AC41F4" w:rsidP="004E3D51">
      <w:pPr>
        <w:jc w:val="both"/>
      </w:pPr>
      <w:r w:rsidRPr="00FA028D">
        <w:t>uzimajući u obzir Sporazum o stabilizaciji i pridruživanju između Evropskih zajednica i njihovih država članica, sa jedne strane, i Republike Crne Gore, sa druge strane</w:t>
      </w:r>
      <w:r>
        <w:rPr>
          <w:rStyle w:val="FootnoteReference"/>
        </w:rPr>
        <w:footnoteReference w:id="1"/>
      </w:r>
      <w:r w:rsidRPr="00FA028D">
        <w:t xml:space="preserve">, a naročito član 39 Protokola 3 uz isti o značenju pojma </w:t>
      </w:r>
      <w:r w:rsidR="00937CD5" w:rsidRPr="00FA028D">
        <w:t>„</w:t>
      </w:r>
      <w:r w:rsidRPr="00FA028D">
        <w:t xml:space="preserve">proizvodi sa porijeklom” i </w:t>
      </w:r>
      <w:r w:rsidR="00DC694D" w:rsidRPr="00FA028D">
        <w:t>metodama</w:t>
      </w:r>
      <w:r w:rsidR="00A15131">
        <w:t xml:space="preserve"> </w:t>
      </w:r>
      <w:r w:rsidRPr="00FA028D">
        <w:t>administrativne saradnje,</w:t>
      </w:r>
    </w:p>
    <w:p w:rsidR="00824DE3" w:rsidRPr="00FA028D" w:rsidRDefault="00AC41F4" w:rsidP="004E3D51">
      <w:pPr>
        <w:jc w:val="both"/>
      </w:pPr>
      <w:r w:rsidRPr="00FA028D">
        <w:br w:type="page"/>
      </w:r>
      <w:r w:rsidR="00F64A6E" w:rsidRPr="00FA028D">
        <w:lastRenderedPageBreak/>
        <w:t xml:space="preserve">S </w:t>
      </w:r>
      <w:r w:rsidRPr="00FA028D">
        <w:t>obzirom na to da:</w:t>
      </w:r>
    </w:p>
    <w:p w:rsidR="00824DE3" w:rsidRPr="00FA028D" w:rsidRDefault="00AC41F4" w:rsidP="004E3D51">
      <w:pPr>
        <w:pStyle w:val="ManualConsidrant"/>
        <w:jc w:val="both"/>
      </w:pPr>
      <w:r w:rsidRPr="00FA028D">
        <w:t>(1)</w:t>
      </w:r>
      <w:r w:rsidRPr="00FA028D">
        <w:tab/>
        <w:t>Članom 44 Sporazuma o stabilizaciji i pridruživanju između Evropskih zajednica i njihovih država članica, s jedne strane, i Republike Crne Gore, s druge strane (</w:t>
      </w:r>
      <w:r w:rsidR="00660DBA" w:rsidRPr="00FA028D">
        <w:t>„</w:t>
      </w:r>
      <w:r w:rsidRPr="00FA028D">
        <w:t>Sporazum”) upućuje se na Protokol 3 uz taj sporazum (</w:t>
      </w:r>
      <w:r w:rsidR="00660DBA" w:rsidRPr="00FA028D">
        <w:t>„</w:t>
      </w:r>
      <w:r w:rsidRPr="00FA028D">
        <w:t>Protokol 3”), kojim se utvrđuju pravila porijekla.</w:t>
      </w:r>
    </w:p>
    <w:p w:rsidR="00824DE3" w:rsidRPr="00FA028D" w:rsidRDefault="00AC41F4" w:rsidP="004E3D51">
      <w:pPr>
        <w:pStyle w:val="ManualConsidrant"/>
        <w:jc w:val="both"/>
      </w:pPr>
      <w:r w:rsidRPr="00FA028D">
        <w:t>(2)</w:t>
      </w:r>
      <w:r w:rsidRPr="00FA028D">
        <w:tab/>
        <w:t>Članom 3 Protokola 3 predviđeno je da Savjet za stabilizaciju i pridruživanje osnovan članom 119 Sporazuma može da odluči da izmijeni odredbe Protokola 3.</w:t>
      </w:r>
    </w:p>
    <w:p w:rsidR="00824DE3" w:rsidRPr="00FA028D" w:rsidRDefault="00AC41F4" w:rsidP="004E3D51">
      <w:pPr>
        <w:pStyle w:val="ManualConsidrant"/>
        <w:jc w:val="both"/>
      </w:pPr>
      <w:r w:rsidRPr="00FA028D">
        <w:t>(3)</w:t>
      </w:r>
      <w:r w:rsidRPr="00FA028D">
        <w:tab/>
        <w:t>Cilj Regionalne konvencije o pan-euro-mediteranskim preferencijalnim pravilima porijekla</w:t>
      </w:r>
      <w:r>
        <w:rPr>
          <w:rStyle w:val="FootnoteReference"/>
        </w:rPr>
        <w:footnoteReference w:id="2"/>
      </w:r>
      <w:r w:rsidRPr="00FA028D">
        <w:t xml:space="preserve"> (</w:t>
      </w:r>
      <w:r w:rsidR="00660DBA" w:rsidRPr="00FA028D">
        <w:t>„</w:t>
      </w:r>
      <w:r w:rsidRPr="00FA028D">
        <w:t>Konvencija”)</w:t>
      </w:r>
      <w:r w:rsidR="00DC694D" w:rsidRPr="00FA028D">
        <w:t xml:space="preserve"> je</w:t>
      </w:r>
      <w:r w:rsidRPr="00FA028D">
        <w:t xml:space="preserve"> prenošenje postojećih bilateralnih sistema pravila porijekla, utvrđenih u bilateralnim sporazumima o slobodnoj trgovini zaključenim između </w:t>
      </w:r>
      <w:r w:rsidR="00981E4F" w:rsidRPr="00FA028D">
        <w:t xml:space="preserve">Strana </w:t>
      </w:r>
      <w:r w:rsidRPr="00FA028D">
        <w:t>ugovornica Konvencije, u multilateralni okvir, ne dovodeći u pitanje načela utvrđena u tim bilateralnim sporazumima.</w:t>
      </w:r>
    </w:p>
    <w:p w:rsidR="00824DE3" w:rsidRPr="00FA028D" w:rsidRDefault="00AC41F4" w:rsidP="004E3D51">
      <w:pPr>
        <w:pStyle w:val="ManualConsidrant"/>
        <w:jc w:val="both"/>
      </w:pPr>
      <w:r w:rsidRPr="00FA028D">
        <w:t>(4)</w:t>
      </w:r>
      <w:r w:rsidRPr="00FA028D">
        <w:tab/>
        <w:t>Unija i Republika Crna Gora su Konvenciju potpisale 15. juna 2011. godine.</w:t>
      </w:r>
    </w:p>
    <w:p w:rsidR="00824DE3" w:rsidRPr="00FA028D" w:rsidRDefault="00AC41F4" w:rsidP="004E3D51">
      <w:pPr>
        <w:pStyle w:val="ManualConsidrant"/>
        <w:jc w:val="both"/>
      </w:pPr>
      <w:r w:rsidRPr="00FA028D">
        <w:t>(5)</w:t>
      </w:r>
      <w:r w:rsidRPr="00FA028D">
        <w:tab/>
        <w:t xml:space="preserve">Unija i Republika Crna Gora su kod depozitara Konvencije položile </w:t>
      </w:r>
      <w:r w:rsidR="00B76008" w:rsidRPr="00FA028D">
        <w:t>svoje instrumente</w:t>
      </w:r>
      <w:r w:rsidRPr="00FA028D">
        <w:t xml:space="preserve"> o prihvatanju 26. marta 2012. godine, odnosno 2. jula 2012. godine. Stoga je Konvencija</w:t>
      </w:r>
      <w:r w:rsidR="00B61456" w:rsidRPr="00FA028D">
        <w:t>,</w:t>
      </w:r>
      <w:r w:rsidRPr="00FA028D">
        <w:t xml:space="preserve"> u skladu s</w:t>
      </w:r>
      <w:r w:rsidR="00B61456" w:rsidRPr="00FA028D">
        <w:t xml:space="preserve">a </w:t>
      </w:r>
      <w:r w:rsidRPr="00FA028D">
        <w:t xml:space="preserve">članom 10 stav 3 </w:t>
      </w:r>
      <w:r w:rsidR="00B61456" w:rsidRPr="00FA028D">
        <w:t xml:space="preserve">iste, </w:t>
      </w:r>
      <w:r w:rsidRPr="00FA028D">
        <w:t>stupila na snagu 1. maja 2012. godine za Uniju, odnosno 1. septembra 2012. godine za Crnu Goru.</w:t>
      </w:r>
    </w:p>
    <w:p w:rsidR="002E71F0" w:rsidRPr="00FA028D" w:rsidRDefault="00AC41F4" w:rsidP="004E3D51">
      <w:pPr>
        <w:pStyle w:val="ManualConsidrant"/>
        <w:jc w:val="both"/>
      </w:pPr>
      <w:r w:rsidRPr="00FA028D">
        <w:br w:type="page"/>
      </w:r>
      <w:r w:rsidRPr="00FA028D">
        <w:lastRenderedPageBreak/>
        <w:t>(6)</w:t>
      </w:r>
      <w:r w:rsidRPr="00FA028D">
        <w:tab/>
        <w:t>Protokol 3 zamijenjen je novim protokolom sa upućivanjem na Konvenciju, Odlukom br. 1/2014 Savjeta za stabilizaciju i pridruživanje EU-Crna Gora</w:t>
      </w:r>
      <w:r>
        <w:rPr>
          <w:rStyle w:val="FootnoteReference"/>
        </w:rPr>
        <w:footnoteReference w:id="3"/>
      </w:r>
      <w:r w:rsidRPr="00FA028D">
        <w:t>.</w:t>
      </w:r>
    </w:p>
    <w:p w:rsidR="00824DE3" w:rsidRPr="00FA028D" w:rsidRDefault="00AC41F4" w:rsidP="004E3D51">
      <w:pPr>
        <w:pStyle w:val="ManualConsidrant"/>
        <w:jc w:val="both"/>
      </w:pPr>
      <w:r w:rsidRPr="00FA028D">
        <w:t>(7)</w:t>
      </w:r>
      <w:r w:rsidRPr="00FA028D">
        <w:tab/>
        <w:t>Do zaključivanja i stupanja na snagu izmjene Konvencije, Unija i Republika Crna Gora dogovorile su da će primjenjivati alternativni skup pravila porijekla na osnovu pravila iz izmijenjene Konvencije, koja se mogu koristiti bilateralno kao alternativna pravila porijekla u odnosu na pravila utvrđena u Konvenciji.</w:t>
      </w:r>
    </w:p>
    <w:p w:rsidR="00824DE3" w:rsidRPr="00FA028D" w:rsidRDefault="00AC41F4" w:rsidP="004E3D51">
      <w:pPr>
        <w:pStyle w:val="ManualConsidrant"/>
        <w:jc w:val="both"/>
      </w:pPr>
      <w:r w:rsidRPr="00FA028D">
        <w:t>(8)</w:t>
      </w:r>
      <w:r w:rsidRPr="00FA028D">
        <w:tab/>
        <w:t>Protokol 3 stoga treba zamijeniti novim protokolom kojim se predviđa alternativni skup pravila porijekla. Osim toga, novi protokol treba da uključi dinamičko upućivanje na Konvenciju, kako bi se uvijek upućivalo na najnoviju verziju Konvencije koja je na snazi,</w:t>
      </w:r>
    </w:p>
    <w:p w:rsidR="00824DE3" w:rsidRPr="00FA028D" w:rsidRDefault="00AC41F4" w:rsidP="004E3D51">
      <w:pPr>
        <w:pStyle w:val="Formuledadoption"/>
        <w:jc w:val="both"/>
      </w:pPr>
      <w:r w:rsidRPr="00FA028D">
        <w:t>DONIJELI SU OVU ODLUKU:</w:t>
      </w:r>
    </w:p>
    <w:p w:rsidR="00824DE3" w:rsidRPr="00FA028D" w:rsidRDefault="00AC41F4" w:rsidP="00824DE3">
      <w:pPr>
        <w:pStyle w:val="Titrearticle"/>
      </w:pPr>
      <w:r w:rsidRPr="00FA028D">
        <w:br w:type="page"/>
      </w:r>
      <w:r w:rsidRPr="00FA028D">
        <w:lastRenderedPageBreak/>
        <w:t>Član 1</w:t>
      </w:r>
    </w:p>
    <w:p w:rsidR="00824DE3" w:rsidRPr="00FA028D" w:rsidRDefault="00AC41F4" w:rsidP="004E3D51">
      <w:pPr>
        <w:jc w:val="both"/>
      </w:pPr>
      <w:r w:rsidRPr="00FA028D">
        <w:t xml:space="preserve">Protokol 3 uz Sporazum o stabilizaciji i pridruživanju između Evropskih zajednica i njihovih država članica, sa jedne strane, i Republike Crne Gore, sa druge strane, o značenju pojma </w:t>
      </w:r>
      <w:r w:rsidR="00660DBA" w:rsidRPr="00FA028D">
        <w:t>„</w:t>
      </w:r>
      <w:r w:rsidRPr="00FA028D">
        <w:t xml:space="preserve">proizvodi sa porijeklom” i </w:t>
      </w:r>
      <w:r w:rsidR="00DC694D" w:rsidRPr="00FA028D">
        <w:t>metodama</w:t>
      </w:r>
      <w:r w:rsidR="00C0540D" w:rsidRPr="00FA028D">
        <w:t xml:space="preserve"> </w:t>
      </w:r>
      <w:r w:rsidRPr="00FA028D">
        <w:t xml:space="preserve">administrativne saradnje zamjenjuje se tekstom iz </w:t>
      </w:r>
      <w:r w:rsidR="0091281C" w:rsidRPr="00FA028D">
        <w:t xml:space="preserve">Aneksa </w:t>
      </w:r>
      <w:r w:rsidRPr="00FA028D">
        <w:t xml:space="preserve">uz ovu </w:t>
      </w:r>
      <w:r w:rsidR="0045207E" w:rsidRPr="00FA028D">
        <w:t>Odluku</w:t>
      </w:r>
      <w:r w:rsidRPr="00FA028D">
        <w:t>.</w:t>
      </w:r>
    </w:p>
    <w:p w:rsidR="00824DE3" w:rsidRPr="00FA028D" w:rsidRDefault="00AC41F4" w:rsidP="004E3D51">
      <w:pPr>
        <w:pStyle w:val="Titrearticle"/>
      </w:pPr>
      <w:r w:rsidRPr="00FA028D">
        <w:t>Član 2</w:t>
      </w:r>
    </w:p>
    <w:p w:rsidR="00824DE3" w:rsidRPr="00FA028D" w:rsidRDefault="00AC41F4" w:rsidP="004E3D51">
      <w:pPr>
        <w:jc w:val="both"/>
      </w:pPr>
      <w:r w:rsidRPr="00FA028D">
        <w:t xml:space="preserve">Ova </w:t>
      </w:r>
      <w:r w:rsidR="0045207E" w:rsidRPr="00FA028D">
        <w:t xml:space="preserve">Odluka </w:t>
      </w:r>
      <w:r w:rsidRPr="00FA028D">
        <w:t>stupa na snagu na dan njenog donošenja.</w:t>
      </w:r>
    </w:p>
    <w:p w:rsidR="00824DE3" w:rsidRPr="00FA028D" w:rsidRDefault="00AC41F4" w:rsidP="004E3D51">
      <w:pPr>
        <w:jc w:val="both"/>
      </w:pPr>
      <w:r w:rsidRPr="00FA028D">
        <w:t>Primjenjuje se od …</w:t>
      </w:r>
    </w:p>
    <w:p w:rsidR="00824DE3" w:rsidRPr="00FA028D" w:rsidRDefault="00AC41F4" w:rsidP="004E3D51">
      <w:pPr>
        <w:keepNext/>
        <w:spacing w:after="0"/>
        <w:jc w:val="both"/>
      </w:pPr>
      <w:r w:rsidRPr="00FA028D">
        <w:t>Sačinjeno u …,</w:t>
      </w:r>
    </w:p>
    <w:p w:rsidR="00824DE3" w:rsidRPr="00FA028D" w:rsidRDefault="00AC41F4" w:rsidP="00824DE3">
      <w:pPr>
        <w:pStyle w:val="Institutionquisigne"/>
      </w:pPr>
      <w:r w:rsidRPr="00FA028D">
        <w:tab/>
        <w:t xml:space="preserve">Za Savjet za stabilizaciju </w:t>
      </w:r>
      <w:r w:rsidR="0068063A" w:rsidRPr="00FA028D">
        <w:br/>
      </w:r>
      <w:r w:rsidR="0068063A" w:rsidRPr="00FA028D">
        <w:tab/>
        <w:t>i pridruživanje</w:t>
      </w:r>
    </w:p>
    <w:p w:rsidR="00824DE3" w:rsidRPr="00FA028D" w:rsidRDefault="00AC41F4" w:rsidP="00824DE3">
      <w:pPr>
        <w:pStyle w:val="Personnequisigne"/>
      </w:pPr>
      <w:r w:rsidRPr="00FA028D">
        <w:tab/>
        <w:t>Predsjednik</w:t>
      </w:r>
    </w:p>
    <w:p w:rsidR="00824DE3" w:rsidRPr="00FA028D" w:rsidRDefault="00824DE3" w:rsidP="00824DE3">
      <w:pPr>
        <w:pStyle w:val="Lignefinal"/>
      </w:pPr>
    </w:p>
    <w:p w:rsidR="00824DE3" w:rsidRPr="00FA028D" w:rsidRDefault="00824DE3" w:rsidP="00306175">
      <w:pPr>
        <w:pStyle w:val="Point0number"/>
        <w:numPr>
          <w:ilvl w:val="0"/>
          <w:numId w:val="22"/>
        </w:numPr>
        <w:spacing w:line="240" w:lineRule="auto"/>
        <w:jc w:val="both"/>
        <w:sectPr w:rsidR="00824DE3" w:rsidRPr="00FA028D" w:rsidSect="00EE7AD3">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39" w:code="9"/>
          <w:pgMar w:top="1134" w:right="1134" w:bottom="1134" w:left="1134" w:header="567" w:footer="567" w:gutter="0"/>
          <w:cols w:space="708"/>
          <w:docGrid w:linePitch="360"/>
        </w:sectPr>
      </w:pPr>
      <w:bookmarkStart w:id="0" w:name="DQCNUMB_1"/>
      <w:bookmarkEnd w:id="0"/>
    </w:p>
    <w:p w:rsidR="00BA571A" w:rsidRPr="00FA028D" w:rsidRDefault="00AC41F4" w:rsidP="00824DE3">
      <w:pPr>
        <w:pStyle w:val="NormalCentered"/>
      </w:pPr>
      <w:r w:rsidRPr="00FA028D">
        <w:lastRenderedPageBreak/>
        <w:t xml:space="preserve">ANEKS </w:t>
      </w:r>
    </w:p>
    <w:p w:rsidR="00824DE3" w:rsidRPr="00FA028D" w:rsidRDefault="00AC41F4" w:rsidP="00824DE3">
      <w:pPr>
        <w:pStyle w:val="NormalCentered"/>
        <w:rPr>
          <w:b/>
          <w:bCs/>
        </w:rPr>
      </w:pPr>
      <w:r w:rsidRPr="00FA028D">
        <w:rPr>
          <w:b/>
          <w:bCs/>
        </w:rPr>
        <w:t>Protokol 3</w:t>
      </w:r>
    </w:p>
    <w:p w:rsidR="00824DE3" w:rsidRPr="00FA028D" w:rsidRDefault="00AC41F4" w:rsidP="00824DE3">
      <w:pPr>
        <w:pStyle w:val="NormalCentered"/>
        <w:rPr>
          <w:b/>
          <w:bCs/>
        </w:rPr>
      </w:pPr>
      <w:r w:rsidRPr="00FA028D">
        <w:rPr>
          <w:b/>
          <w:bCs/>
        </w:rPr>
        <w:t xml:space="preserve">o značenju pojma 'proizvodi sa porijeklom' i </w:t>
      </w:r>
      <w:r w:rsidR="00DC694D" w:rsidRPr="00FA028D">
        <w:rPr>
          <w:b/>
          <w:bCs/>
        </w:rPr>
        <w:t>metodama</w:t>
      </w:r>
      <w:r w:rsidR="00BA571A" w:rsidRPr="00FA028D">
        <w:rPr>
          <w:b/>
          <w:bCs/>
        </w:rPr>
        <w:t xml:space="preserve"> </w:t>
      </w:r>
      <w:r w:rsidRPr="00FA028D">
        <w:rPr>
          <w:b/>
          <w:bCs/>
        </w:rPr>
        <w:t>administrativne saradnje</w:t>
      </w:r>
    </w:p>
    <w:p w:rsidR="00824DE3" w:rsidRPr="00FA028D" w:rsidRDefault="00AC41F4" w:rsidP="00824DE3">
      <w:pPr>
        <w:pStyle w:val="Titrearticle"/>
        <w:rPr>
          <w:b/>
        </w:rPr>
      </w:pPr>
      <w:r w:rsidRPr="00FA028D">
        <w:t>Član 1</w:t>
      </w:r>
      <w:r w:rsidRPr="00FA028D">
        <w:br/>
      </w:r>
      <w:r w:rsidRPr="00FA028D">
        <w:rPr>
          <w:b/>
        </w:rPr>
        <w:t>Primjenjiva pravila porijekla</w:t>
      </w:r>
    </w:p>
    <w:p w:rsidR="00824DE3" w:rsidRPr="00FA028D" w:rsidRDefault="00AC41F4" w:rsidP="00B61456">
      <w:pPr>
        <w:pStyle w:val="Point0"/>
        <w:jc w:val="both"/>
      </w:pPr>
      <w:r w:rsidRPr="00FA028D">
        <w:t>1.</w:t>
      </w:r>
      <w:r w:rsidRPr="00FA028D">
        <w:tab/>
        <w:t xml:space="preserve">Za potrebe sprovođenja Sporazuma primjenjuju se </w:t>
      </w:r>
      <w:r w:rsidR="00D034F6" w:rsidRPr="00FA028D">
        <w:t>Prilog I i odgovarajuće odredbe Priloga</w:t>
      </w:r>
      <w:r w:rsidRPr="00FA028D">
        <w:t xml:space="preserve"> II uz Regionalnu konvenciju o pan-euro-mediteranskim preferencijalnim pravilima porijekla</w:t>
      </w:r>
      <w:r>
        <w:rPr>
          <w:rStyle w:val="FootnoteReference"/>
        </w:rPr>
        <w:footnoteReference w:id="4"/>
      </w:r>
      <w:r w:rsidRPr="00FA028D">
        <w:t xml:space="preserve"> ('Konvencija'), kako je posljednji put izmijenjena i dopunjena i objavljena u </w:t>
      </w:r>
      <w:r w:rsidRPr="00FA028D">
        <w:rPr>
          <w:i/>
          <w:iCs/>
        </w:rPr>
        <w:t>Službenom listu Evropske unije</w:t>
      </w:r>
      <w:r w:rsidRPr="00FA028D">
        <w:t>.</w:t>
      </w:r>
    </w:p>
    <w:p w:rsidR="00824DE3" w:rsidRPr="00FA028D" w:rsidRDefault="00AC41F4" w:rsidP="00B61456">
      <w:pPr>
        <w:pStyle w:val="Point0"/>
        <w:jc w:val="both"/>
      </w:pPr>
      <w:r w:rsidRPr="00FA028D">
        <w:t>2.</w:t>
      </w:r>
      <w:r w:rsidRPr="00FA028D">
        <w:tab/>
        <w:t xml:space="preserve">Sva pozivanja na </w:t>
      </w:r>
      <w:r w:rsidR="00660DBA" w:rsidRPr="00FA028D">
        <w:t>„</w:t>
      </w:r>
      <w:r w:rsidR="00D034F6" w:rsidRPr="00FA028D">
        <w:t>odgovarajući sporazum” u Prilogu</w:t>
      </w:r>
      <w:r w:rsidRPr="00FA028D">
        <w:t xml:space="preserve"> I i </w:t>
      </w:r>
      <w:r w:rsidR="00D034F6" w:rsidRPr="00FA028D">
        <w:t>u odgovarajućim odredbama Prilog</w:t>
      </w:r>
      <w:r w:rsidRPr="00FA028D">
        <w:t>a II uz Konvenciju smatraju se pozivanjima na Sporazum.</w:t>
      </w:r>
    </w:p>
    <w:p w:rsidR="00824DE3" w:rsidRPr="00FA028D" w:rsidRDefault="00AC41F4" w:rsidP="00B61456">
      <w:pPr>
        <w:pStyle w:val="Point0"/>
        <w:jc w:val="both"/>
      </w:pPr>
      <w:r w:rsidRPr="00FA028D">
        <w:t>3.</w:t>
      </w:r>
      <w:r w:rsidRPr="00FA028D">
        <w:tab/>
        <w:t>Bez obzira na č</w:t>
      </w:r>
      <w:r w:rsidR="00D034F6" w:rsidRPr="00FA028D">
        <w:t>l. 16 stav 5 i 21 stav 3 Priloga</w:t>
      </w:r>
      <w:r w:rsidRPr="00FA028D">
        <w:t xml:space="preserve"> I uz Konvenciju, kada kumulacija uključuje samo države EFTA-e, Farska ostrva, Evropsku uniju, Republiku Tursku, učesnike u procesu stabilizacije i pridruživanja, Republiku Moldaviju, Gruziju i Ukrajinu, dokaz o porijeklu može da bude uvjerenje o kretanju robe EUR.1 ili izjava o porijeklu.</w:t>
      </w:r>
    </w:p>
    <w:p w:rsidR="00824DE3" w:rsidRPr="00FA028D" w:rsidRDefault="00AC41F4" w:rsidP="00B61456">
      <w:pPr>
        <w:pStyle w:val="Titrearticle"/>
        <w:rPr>
          <w:b/>
        </w:rPr>
      </w:pPr>
      <w:r w:rsidRPr="00FA028D">
        <w:br w:type="page"/>
      </w:r>
      <w:r w:rsidRPr="00FA028D">
        <w:lastRenderedPageBreak/>
        <w:t>Član 2</w:t>
      </w:r>
      <w:r w:rsidRPr="00FA028D">
        <w:br/>
      </w:r>
      <w:r w:rsidRPr="00FA028D">
        <w:rPr>
          <w:b/>
          <w:bCs/>
        </w:rPr>
        <w:t>Alternativna primjenjiva pravila porijekla</w:t>
      </w:r>
    </w:p>
    <w:p w:rsidR="00824DE3" w:rsidRPr="00FA028D" w:rsidRDefault="00AC41F4" w:rsidP="00DF3202">
      <w:pPr>
        <w:pStyle w:val="Point0"/>
        <w:jc w:val="both"/>
      </w:pPr>
      <w:r w:rsidRPr="00FA028D">
        <w:t>1.</w:t>
      </w:r>
      <w:r w:rsidRPr="00FA028D">
        <w:tab/>
        <w:t>Bez obzira na član 1 ovog protokola, za potrebe sprovođenja Sporazuma</w:t>
      </w:r>
      <w:r w:rsidR="0008185F" w:rsidRPr="00FA028D">
        <w:t>,</w:t>
      </w:r>
      <w:r w:rsidRPr="00FA028D">
        <w:t xml:space="preserve"> proizvodi koji</w:t>
      </w:r>
      <w:r w:rsidR="00BC4ABA" w:rsidRPr="00FA028D">
        <w:t xml:space="preserve"> stiču</w:t>
      </w:r>
      <w:r w:rsidR="00A15131">
        <w:t xml:space="preserve"> </w:t>
      </w:r>
      <w:r w:rsidRPr="00FA028D">
        <w:t>preferencijaln</w:t>
      </w:r>
      <w:r w:rsidR="00BC4ABA" w:rsidRPr="00FA028D">
        <w:t>o</w:t>
      </w:r>
      <w:r w:rsidRPr="00FA028D">
        <w:t xml:space="preserve"> porijeklo</w:t>
      </w:r>
      <w:r w:rsidR="0008185F" w:rsidRPr="00FA028D">
        <w:t xml:space="preserve"> </w:t>
      </w:r>
      <w:r w:rsidRPr="00FA028D">
        <w:t xml:space="preserve">u skladu s alternativnim primjenjivim pravilima porijekla iz </w:t>
      </w:r>
      <w:r w:rsidR="00D034F6" w:rsidRPr="00FA028D">
        <w:t>Priloga</w:t>
      </w:r>
      <w:r w:rsidRPr="00FA028D">
        <w:t xml:space="preserve"> A uz ovaj protokol ('Tranziciona pravila') takođe </w:t>
      </w:r>
      <w:r w:rsidR="00BC4ABA" w:rsidRPr="00FA028D">
        <w:t xml:space="preserve">će se smatrati </w:t>
      </w:r>
      <w:r w:rsidRPr="00FA028D">
        <w:t xml:space="preserve">porijeklom iz Evropske unije ili </w:t>
      </w:r>
      <w:r w:rsidR="00BC4ABA" w:rsidRPr="00FA028D">
        <w:t xml:space="preserve">iz </w:t>
      </w:r>
      <w:r w:rsidRPr="00FA028D">
        <w:t>Republike Crne Gore.</w:t>
      </w:r>
    </w:p>
    <w:p w:rsidR="00824DE3" w:rsidRPr="00FA028D" w:rsidRDefault="00AC41F4" w:rsidP="00DF3202">
      <w:pPr>
        <w:pStyle w:val="Point0"/>
        <w:jc w:val="both"/>
      </w:pPr>
      <w:r w:rsidRPr="00FA028D">
        <w:t>2.</w:t>
      </w:r>
      <w:r w:rsidRPr="00FA028D">
        <w:tab/>
        <w:t>Tranziciona pravila primjenjuju se sve dok izmjene i dopune Konvencije, na kojima se ista zasnivaju, ne stupe na snagu.</w:t>
      </w:r>
    </w:p>
    <w:p w:rsidR="00824DE3" w:rsidRPr="00FA028D" w:rsidRDefault="00AC41F4" w:rsidP="00824DE3">
      <w:pPr>
        <w:pStyle w:val="Titrearticle"/>
        <w:rPr>
          <w:b/>
        </w:rPr>
      </w:pPr>
      <w:r w:rsidRPr="00FA028D">
        <w:t>Član 3</w:t>
      </w:r>
      <w:r w:rsidRPr="00FA028D">
        <w:br/>
      </w:r>
      <w:r w:rsidRPr="00FA028D">
        <w:rPr>
          <w:b/>
        </w:rPr>
        <w:t>Rješavanje sporova</w:t>
      </w:r>
    </w:p>
    <w:p w:rsidR="00824DE3" w:rsidRPr="00FA028D" w:rsidRDefault="00AC41F4" w:rsidP="00DF3202">
      <w:pPr>
        <w:pStyle w:val="Point0"/>
        <w:jc w:val="both"/>
      </w:pPr>
      <w:r w:rsidRPr="00FA028D">
        <w:t>1.</w:t>
      </w:r>
      <w:r w:rsidRPr="00FA028D">
        <w:tab/>
        <w:t xml:space="preserve">Ako u vezi sa postupcima provjere iz člana 32 </w:t>
      </w:r>
      <w:r w:rsidR="00D034F6" w:rsidRPr="00FA028D">
        <w:t>Priloga</w:t>
      </w:r>
      <w:r w:rsidRPr="00FA028D">
        <w:t xml:space="preserve"> I uz Konvenciju ili člana 34 </w:t>
      </w:r>
      <w:r w:rsidR="00D034F6" w:rsidRPr="00FA028D">
        <w:t>Priloga</w:t>
      </w:r>
      <w:r w:rsidRPr="00FA028D">
        <w:t xml:space="preserve"> A uz ovaj protokol nastanu sporovi koji se ne mogu riješiti između carinskih organa koji zahtijevaju provjeru i carinskih organa odgovornih za vršenje te provjere, ti se sporovi podnose Savjetu za stabilizaciju i pridruživanje.</w:t>
      </w:r>
    </w:p>
    <w:p w:rsidR="00824DE3" w:rsidRPr="00FA028D" w:rsidRDefault="00AC41F4" w:rsidP="00DF3202">
      <w:pPr>
        <w:pStyle w:val="Point0"/>
        <w:jc w:val="both"/>
      </w:pPr>
      <w:r w:rsidRPr="00FA028D">
        <w:t>2.</w:t>
      </w:r>
      <w:r w:rsidRPr="00FA028D">
        <w:tab/>
        <w:t>U svim slučajevima, sporovi između uvoznika i carinskih organa zemlje uvoznice rješavaju se u skladu sa zakonodavstvom te zemlje.</w:t>
      </w:r>
    </w:p>
    <w:p w:rsidR="00824DE3" w:rsidRPr="00FA028D" w:rsidRDefault="00AC41F4" w:rsidP="00824DE3">
      <w:pPr>
        <w:pStyle w:val="Titrearticle"/>
        <w:rPr>
          <w:b/>
        </w:rPr>
      </w:pPr>
      <w:r w:rsidRPr="00FA028D">
        <w:br w:type="page"/>
      </w:r>
      <w:r w:rsidRPr="00FA028D">
        <w:lastRenderedPageBreak/>
        <w:t>Član 4</w:t>
      </w:r>
      <w:r w:rsidRPr="00FA028D">
        <w:br/>
      </w:r>
      <w:r w:rsidRPr="00FA028D">
        <w:rPr>
          <w:b/>
          <w:bCs/>
        </w:rPr>
        <w:t>Izmjene i dopune Protokola</w:t>
      </w:r>
    </w:p>
    <w:p w:rsidR="00824DE3" w:rsidRPr="00FA028D" w:rsidRDefault="00AC41F4" w:rsidP="00DF3202">
      <w:pPr>
        <w:jc w:val="both"/>
      </w:pPr>
      <w:r w:rsidRPr="00FA028D">
        <w:t>Savjet za stabilizaciju i pridruživanje može odlučiti da izmijeni odredbe ovog protokola.</w:t>
      </w:r>
    </w:p>
    <w:p w:rsidR="00824DE3" w:rsidRPr="00FA028D" w:rsidRDefault="00AC41F4" w:rsidP="00824DE3">
      <w:pPr>
        <w:pStyle w:val="Titrearticle"/>
        <w:rPr>
          <w:b/>
        </w:rPr>
      </w:pPr>
      <w:r w:rsidRPr="00FA028D">
        <w:t>Član 5</w:t>
      </w:r>
      <w:r w:rsidRPr="00FA028D">
        <w:br/>
      </w:r>
      <w:r w:rsidRPr="00FA028D">
        <w:rPr>
          <w:b/>
          <w:bCs/>
        </w:rPr>
        <w:t>Povlačenje iz Konvencije</w:t>
      </w:r>
    </w:p>
    <w:p w:rsidR="00824DE3" w:rsidRPr="00FA028D" w:rsidRDefault="00AC41F4" w:rsidP="00DF3202">
      <w:pPr>
        <w:pStyle w:val="Point0"/>
        <w:jc w:val="both"/>
      </w:pPr>
      <w:r w:rsidRPr="00FA028D">
        <w:t>1.</w:t>
      </w:r>
      <w:r w:rsidRPr="00FA028D">
        <w:tab/>
        <w:t>Ako Evropska unija ili Republika Crna Gora depozitaru Konvencije dostave pisano obavještenje o svojoj namjeri da se povuku iz Konvencije u skladu sa članom 9 iste, Evropska unija i Republika Crna Gora odmah započinju pregovore o pravilima porijekla radi sprovođenja Sporazuma.</w:t>
      </w:r>
    </w:p>
    <w:p w:rsidR="00824DE3" w:rsidRPr="00FA028D" w:rsidRDefault="00AC41F4" w:rsidP="00DF3202">
      <w:pPr>
        <w:pStyle w:val="Point0"/>
        <w:jc w:val="both"/>
      </w:pPr>
      <w:r w:rsidRPr="00FA028D">
        <w:t>2.</w:t>
      </w:r>
      <w:r w:rsidRPr="00FA028D">
        <w:tab/>
        <w:t>Do stupanja na snagu tih novoutvrđenih pravila porijekla</w:t>
      </w:r>
      <w:r w:rsidR="0008185F" w:rsidRPr="00FA028D">
        <w:t>,</w:t>
      </w:r>
      <w:r w:rsidRPr="00FA028D">
        <w:t xml:space="preserve"> na Sporazum se i dalje primjenjuju pravila porijekla iz </w:t>
      </w:r>
      <w:r w:rsidR="00D034F6" w:rsidRPr="00FA028D">
        <w:t>Priloga</w:t>
      </w:r>
      <w:r w:rsidRPr="00FA028D">
        <w:t xml:space="preserve"> I i, prema potre</w:t>
      </w:r>
      <w:r w:rsidR="00D034F6" w:rsidRPr="00FA028D">
        <w:t>bi, odgovarajuće odredbe Priloga</w:t>
      </w:r>
      <w:r w:rsidRPr="00FA028D">
        <w:t xml:space="preserve"> II uz Konvenciju koji su bili primjenjivi u trenutku povlačenja. Međutim, od trenutka povlačenja, smatra se da je p</w:t>
      </w:r>
      <w:r w:rsidR="00D034F6" w:rsidRPr="00FA028D">
        <w:t>ravilima porijekla iz Priloga</w:t>
      </w:r>
      <w:r w:rsidRPr="00FA028D">
        <w:t xml:space="preserve"> I i, prema potrebi, odgovarajućim odredbama </w:t>
      </w:r>
      <w:r w:rsidR="00D034F6" w:rsidRPr="00FA028D">
        <w:t>Priloga</w:t>
      </w:r>
      <w:r w:rsidRPr="00FA028D">
        <w:t xml:space="preserve"> II uz Konvenciju dopuštena bilateralna kumulacija samo između Evropske unije i</w:t>
      </w:r>
      <w:r w:rsidR="00A15131">
        <w:t xml:space="preserve"> </w:t>
      </w:r>
      <w:r w:rsidR="00A5291D" w:rsidRPr="00FA028D">
        <w:t xml:space="preserve">Republike </w:t>
      </w:r>
      <w:r w:rsidRPr="00FA028D">
        <w:t>Crne Gore.</w:t>
      </w:r>
    </w:p>
    <w:p w:rsidR="00824DE3" w:rsidRPr="00FA028D" w:rsidRDefault="00AC41F4" w:rsidP="00824DE3">
      <w:pPr>
        <w:jc w:val="right"/>
        <w:rPr>
          <w:b/>
          <w:bCs/>
          <w:iCs/>
          <w:u w:val="single"/>
        </w:rPr>
      </w:pPr>
      <w:r w:rsidRPr="00FA028D">
        <w:br w:type="page"/>
      </w:r>
      <w:r w:rsidR="00D034F6" w:rsidRPr="00FA028D">
        <w:rPr>
          <w:b/>
          <w:bCs/>
          <w:iCs/>
          <w:u w:val="single"/>
        </w:rPr>
        <w:lastRenderedPageBreak/>
        <w:t>Prilog</w:t>
      </w:r>
      <w:r w:rsidRPr="00FA028D">
        <w:rPr>
          <w:b/>
          <w:bCs/>
          <w:iCs/>
          <w:u w:val="single"/>
        </w:rPr>
        <w:t xml:space="preserve"> A</w:t>
      </w:r>
    </w:p>
    <w:p w:rsidR="00824DE3" w:rsidRPr="00FA028D" w:rsidRDefault="00AC41F4" w:rsidP="00824DE3">
      <w:pPr>
        <w:pStyle w:val="NormalCentered"/>
        <w:rPr>
          <w:rFonts w:eastAsia="Times New Roman"/>
          <w:b/>
          <w:bCs/>
          <w:szCs w:val="24"/>
          <w:u w:val="single"/>
        </w:rPr>
      </w:pPr>
      <w:r w:rsidRPr="00FA028D">
        <w:rPr>
          <w:b/>
          <w:bCs/>
        </w:rPr>
        <w:t>ALTERNATIVNA PRIMJENJIVA PRAVILA PORIJEKLA</w:t>
      </w:r>
    </w:p>
    <w:p w:rsidR="00824DE3" w:rsidRPr="00FA028D" w:rsidRDefault="00AC41F4" w:rsidP="00480F14">
      <w:pPr>
        <w:pStyle w:val="NormalCentered"/>
        <w:rPr>
          <w:b/>
          <w:bCs/>
        </w:rPr>
      </w:pPr>
      <w:r w:rsidRPr="00FA028D">
        <w:rPr>
          <w:b/>
          <w:bCs/>
        </w:rPr>
        <w:t xml:space="preserve">Pravila za fakultativnu primjenu među </w:t>
      </w:r>
      <w:r w:rsidR="00981E4F" w:rsidRPr="00FA028D">
        <w:rPr>
          <w:b/>
          <w:bCs/>
        </w:rPr>
        <w:t xml:space="preserve">Stranama </w:t>
      </w:r>
      <w:r w:rsidRPr="00FA028D">
        <w:rPr>
          <w:b/>
          <w:bCs/>
        </w:rPr>
        <w:t>ugovornicama Regionalne konvencije o pan-euro-mediteranskim preferencijalnim pravilima porijekla, do zaključivanja i stupanja na snagu izmjena i dopuna Konvencije</w:t>
      </w:r>
    </w:p>
    <w:p w:rsidR="00824DE3" w:rsidRPr="00FA028D" w:rsidRDefault="00AC41F4" w:rsidP="00824DE3">
      <w:pPr>
        <w:pStyle w:val="NormalCentered"/>
        <w:rPr>
          <w:b/>
          <w:bCs/>
        </w:rPr>
      </w:pPr>
      <w:r w:rsidRPr="00FA028D">
        <w:rPr>
          <w:b/>
          <w:bCs/>
        </w:rPr>
        <w:t>('Pravila' ili 'Tranziciona pravila')</w:t>
      </w:r>
    </w:p>
    <w:p w:rsidR="00824DE3" w:rsidRPr="00FA028D" w:rsidRDefault="00AC41F4" w:rsidP="00824DE3">
      <w:pPr>
        <w:pStyle w:val="NormalCentered"/>
        <w:rPr>
          <w:rFonts w:eastAsia="Times New Roman"/>
          <w:smallCaps/>
          <w:szCs w:val="24"/>
        </w:rPr>
      </w:pPr>
      <w:r w:rsidRPr="00FA028D">
        <w:rPr>
          <w:i/>
          <w:iCs/>
          <w:smallCaps/>
        </w:rPr>
        <w:t xml:space="preserve">ZNAČENJE POJMA 'PROIZVODI SA PORIJEKLOM' I </w:t>
      </w:r>
      <w:r w:rsidR="00A5291D" w:rsidRPr="00FA028D">
        <w:rPr>
          <w:i/>
          <w:iCs/>
          <w:smallCaps/>
        </w:rPr>
        <w:t xml:space="preserve">METODA </w:t>
      </w:r>
      <w:r w:rsidRPr="00FA028D">
        <w:rPr>
          <w:i/>
          <w:iCs/>
          <w:smallCaps/>
        </w:rPr>
        <w:t>ADMINISTRATIVNE SARADNJE</w:t>
      </w:r>
    </w:p>
    <w:p w:rsidR="00824DE3" w:rsidRPr="00FA028D" w:rsidRDefault="00AC41F4" w:rsidP="00824DE3">
      <w:r w:rsidRPr="00FA028D">
        <w:t>SADRŽAJ</w:t>
      </w:r>
    </w:p>
    <w:p w:rsidR="00824DE3" w:rsidRPr="00FA028D" w:rsidRDefault="00AC41F4" w:rsidP="00824DE3">
      <w:pPr>
        <w:rPr>
          <w:rFonts w:eastAsia="Times New Roman"/>
          <w:i/>
          <w:szCs w:val="20"/>
        </w:rPr>
      </w:pPr>
      <w:r w:rsidRPr="00FA028D">
        <w:t>CILJEVI</w:t>
      </w:r>
    </w:p>
    <w:p w:rsidR="00824DE3" w:rsidRPr="00FA028D" w:rsidRDefault="00AC41F4" w:rsidP="00824DE3">
      <w:pPr>
        <w:pStyle w:val="PointDouble0"/>
        <w:tabs>
          <w:tab w:val="clear" w:pos="850"/>
          <w:tab w:val="left" w:pos="1418"/>
        </w:tabs>
        <w:rPr>
          <w:b/>
          <w:bCs/>
        </w:rPr>
      </w:pPr>
      <w:r w:rsidRPr="00FA028D">
        <w:t>GLAVA I</w:t>
      </w:r>
      <w:r w:rsidRPr="00FA028D">
        <w:tab/>
      </w:r>
      <w:r w:rsidRPr="00FA028D">
        <w:rPr>
          <w:b/>
          <w:bCs/>
        </w:rPr>
        <w:t>OPŠTE ODREDBE</w:t>
      </w:r>
    </w:p>
    <w:p w:rsidR="00BA571A" w:rsidRPr="00FA028D" w:rsidRDefault="00AC41F4" w:rsidP="00824DE3">
      <w:pPr>
        <w:pStyle w:val="PointDouble0"/>
        <w:tabs>
          <w:tab w:val="clear" w:pos="850"/>
          <w:tab w:val="left" w:pos="1418"/>
        </w:tabs>
        <w:rPr>
          <w:b/>
        </w:rPr>
      </w:pPr>
      <w:r w:rsidRPr="00FA028D">
        <w:t>Član 1</w:t>
      </w:r>
      <w:r w:rsidRPr="00FA028D">
        <w:tab/>
      </w:r>
      <w:r w:rsidR="00A5291D" w:rsidRPr="00FA028D">
        <w:rPr>
          <w:b/>
        </w:rPr>
        <w:t>Definicije</w:t>
      </w:r>
    </w:p>
    <w:p w:rsidR="00824DE3" w:rsidRPr="00FA028D" w:rsidRDefault="00AC41F4" w:rsidP="00824DE3">
      <w:pPr>
        <w:pStyle w:val="PointDouble0"/>
        <w:tabs>
          <w:tab w:val="clear" w:pos="850"/>
          <w:tab w:val="left" w:pos="1418"/>
        </w:tabs>
      </w:pPr>
      <w:r w:rsidRPr="00FA028D">
        <w:t>GLAVA II</w:t>
      </w:r>
      <w:r w:rsidRPr="00FA028D">
        <w:tab/>
      </w:r>
      <w:r w:rsidRPr="00FA028D">
        <w:rPr>
          <w:b/>
          <w:bCs/>
        </w:rPr>
        <w:t>ZNAČENJE POJMA 'PROIZVODI SA PORIJEKLOM'</w:t>
      </w:r>
    </w:p>
    <w:p w:rsidR="00824DE3" w:rsidRPr="00FA028D" w:rsidRDefault="00AC41F4" w:rsidP="00824DE3">
      <w:pPr>
        <w:pStyle w:val="PointDouble0"/>
        <w:tabs>
          <w:tab w:val="clear" w:pos="850"/>
          <w:tab w:val="left" w:pos="1418"/>
        </w:tabs>
      </w:pPr>
      <w:r w:rsidRPr="00FA028D">
        <w:t>Član 2</w:t>
      </w:r>
      <w:r w:rsidRPr="00FA028D">
        <w:tab/>
        <w:t xml:space="preserve">     </w:t>
      </w:r>
      <w:r w:rsidRPr="00FA028D">
        <w:rPr>
          <w:b/>
          <w:bCs/>
        </w:rPr>
        <w:t>Opšti uslovi</w:t>
      </w:r>
    </w:p>
    <w:p w:rsidR="00824DE3" w:rsidRPr="00FA028D" w:rsidRDefault="00AC41F4" w:rsidP="00824DE3">
      <w:pPr>
        <w:pStyle w:val="PointDouble0"/>
        <w:tabs>
          <w:tab w:val="clear" w:pos="850"/>
          <w:tab w:val="left" w:pos="1418"/>
        </w:tabs>
        <w:rPr>
          <w:b/>
        </w:rPr>
      </w:pPr>
      <w:r w:rsidRPr="00FA028D">
        <w:t>Član 3</w:t>
      </w:r>
      <w:r w:rsidRPr="00FA028D">
        <w:tab/>
        <w:t xml:space="preserve">     </w:t>
      </w:r>
      <w:r w:rsidR="003A57AB" w:rsidRPr="00D958E3">
        <w:rPr>
          <w:b/>
          <w:bCs/>
        </w:rPr>
        <w:t xml:space="preserve">U potpunosti </w:t>
      </w:r>
      <w:r w:rsidR="00D958E3" w:rsidRPr="00D958E3">
        <w:rPr>
          <w:b/>
          <w:bCs/>
        </w:rPr>
        <w:t>dobijeni</w:t>
      </w:r>
      <w:r w:rsidR="003A57AB">
        <w:rPr>
          <w:b/>
          <w:bCs/>
        </w:rPr>
        <w:t xml:space="preserve"> </w:t>
      </w:r>
      <w:r w:rsidRPr="00FA028D">
        <w:rPr>
          <w:b/>
          <w:bCs/>
        </w:rPr>
        <w:t>proizvodi</w:t>
      </w:r>
    </w:p>
    <w:p w:rsidR="00824DE3" w:rsidRPr="00FA028D" w:rsidRDefault="00AC41F4" w:rsidP="00824DE3">
      <w:pPr>
        <w:pStyle w:val="PointDouble0"/>
        <w:tabs>
          <w:tab w:val="clear" w:pos="850"/>
          <w:tab w:val="left" w:pos="1418"/>
        </w:tabs>
      </w:pPr>
      <w:r w:rsidRPr="00FA028D">
        <w:t>Član 4</w:t>
      </w:r>
      <w:r w:rsidRPr="00FA028D">
        <w:tab/>
        <w:t xml:space="preserve">     </w:t>
      </w:r>
      <w:r w:rsidRPr="00FA028D">
        <w:rPr>
          <w:b/>
          <w:bCs/>
        </w:rPr>
        <w:t>Dovoljna obrada</w:t>
      </w:r>
      <w:r w:rsidR="00BA571A" w:rsidRPr="00FA028D">
        <w:rPr>
          <w:b/>
          <w:bCs/>
        </w:rPr>
        <w:t xml:space="preserve"> </w:t>
      </w:r>
      <w:r w:rsidR="00810125" w:rsidRPr="00FA028D">
        <w:rPr>
          <w:b/>
          <w:bCs/>
        </w:rPr>
        <w:t>ili</w:t>
      </w:r>
      <w:r w:rsidRPr="00FA028D">
        <w:rPr>
          <w:b/>
          <w:bCs/>
        </w:rPr>
        <w:t xml:space="preserve"> prerada</w:t>
      </w:r>
    </w:p>
    <w:p w:rsidR="00824DE3" w:rsidRPr="00FA028D" w:rsidRDefault="00AC41F4" w:rsidP="00824DE3">
      <w:pPr>
        <w:pStyle w:val="PointDouble0"/>
        <w:tabs>
          <w:tab w:val="clear" w:pos="850"/>
          <w:tab w:val="left" w:pos="1418"/>
        </w:tabs>
      </w:pPr>
      <w:r w:rsidRPr="00FA028D">
        <w:br w:type="page"/>
      </w:r>
      <w:r w:rsidRPr="00FA028D">
        <w:lastRenderedPageBreak/>
        <w:t>Član 5</w:t>
      </w:r>
      <w:r w:rsidRPr="00FA028D">
        <w:tab/>
        <w:t xml:space="preserve">     </w:t>
      </w:r>
      <w:r w:rsidRPr="00FA028D">
        <w:rPr>
          <w:b/>
          <w:bCs/>
        </w:rPr>
        <w:t>Pravilo tolerancije</w:t>
      </w:r>
    </w:p>
    <w:p w:rsidR="00824DE3" w:rsidRPr="00FA028D" w:rsidRDefault="00AC41F4" w:rsidP="00824DE3">
      <w:pPr>
        <w:pStyle w:val="PointDouble0"/>
        <w:tabs>
          <w:tab w:val="clear" w:pos="850"/>
          <w:tab w:val="left" w:pos="1418"/>
        </w:tabs>
      </w:pPr>
      <w:r w:rsidRPr="00FA028D">
        <w:t>Član 6</w:t>
      </w:r>
      <w:r w:rsidRPr="00FA028D">
        <w:tab/>
        <w:t xml:space="preserve">     </w:t>
      </w:r>
      <w:r w:rsidRPr="00FA028D">
        <w:rPr>
          <w:b/>
          <w:bCs/>
        </w:rPr>
        <w:t>Nedovoljna obrada</w:t>
      </w:r>
      <w:r w:rsidR="00BA571A" w:rsidRPr="00FA028D">
        <w:rPr>
          <w:b/>
          <w:bCs/>
        </w:rPr>
        <w:t xml:space="preserve"> </w:t>
      </w:r>
      <w:r w:rsidR="00810125" w:rsidRPr="00FA028D">
        <w:rPr>
          <w:b/>
          <w:bCs/>
        </w:rPr>
        <w:t>ili</w:t>
      </w:r>
      <w:r w:rsidRPr="00FA028D">
        <w:rPr>
          <w:b/>
          <w:bCs/>
        </w:rPr>
        <w:t xml:space="preserve"> prerada</w:t>
      </w:r>
    </w:p>
    <w:p w:rsidR="00824DE3" w:rsidRPr="00FA028D" w:rsidRDefault="00AC41F4" w:rsidP="00824DE3">
      <w:pPr>
        <w:pStyle w:val="PointDouble0"/>
        <w:tabs>
          <w:tab w:val="clear" w:pos="850"/>
          <w:tab w:val="left" w:pos="1418"/>
        </w:tabs>
      </w:pPr>
      <w:r w:rsidRPr="00FA028D">
        <w:t>Član 7</w:t>
      </w:r>
      <w:r w:rsidRPr="00FA028D">
        <w:tab/>
        <w:t xml:space="preserve">     </w:t>
      </w:r>
      <w:r w:rsidRPr="00FA028D">
        <w:rPr>
          <w:b/>
          <w:bCs/>
        </w:rPr>
        <w:t>Kumulacija porijekla</w:t>
      </w:r>
    </w:p>
    <w:p w:rsidR="00824DE3" w:rsidRPr="00FA028D" w:rsidRDefault="00AC41F4" w:rsidP="00824DE3">
      <w:pPr>
        <w:pStyle w:val="PointDouble0"/>
        <w:tabs>
          <w:tab w:val="clear" w:pos="850"/>
          <w:tab w:val="left" w:pos="1418"/>
        </w:tabs>
      </w:pPr>
      <w:r w:rsidRPr="00FA028D">
        <w:t>Član 8</w:t>
      </w:r>
      <w:r w:rsidRPr="00FA028D">
        <w:tab/>
        <w:t xml:space="preserve">     </w:t>
      </w:r>
      <w:r w:rsidRPr="00FA028D">
        <w:rPr>
          <w:b/>
          <w:bCs/>
        </w:rPr>
        <w:t>Uslovi za primjenu kumulacije porijekla</w:t>
      </w:r>
    </w:p>
    <w:p w:rsidR="00824DE3" w:rsidRPr="00FA028D" w:rsidRDefault="00AC41F4" w:rsidP="00824DE3">
      <w:pPr>
        <w:pStyle w:val="PointDouble0"/>
        <w:tabs>
          <w:tab w:val="clear" w:pos="850"/>
          <w:tab w:val="left" w:pos="1418"/>
        </w:tabs>
      </w:pPr>
      <w:r w:rsidRPr="00FA028D">
        <w:t>Član 9</w:t>
      </w:r>
      <w:r w:rsidRPr="00FA028D">
        <w:tab/>
        <w:t xml:space="preserve">     </w:t>
      </w:r>
      <w:r w:rsidRPr="00FA028D">
        <w:rPr>
          <w:b/>
          <w:bCs/>
        </w:rPr>
        <w:t>Kvalifikaciona jedinica</w:t>
      </w:r>
    </w:p>
    <w:p w:rsidR="00824DE3" w:rsidRPr="00FA028D" w:rsidRDefault="00AC41F4" w:rsidP="00824DE3">
      <w:pPr>
        <w:pStyle w:val="PointDouble0"/>
        <w:tabs>
          <w:tab w:val="clear" w:pos="850"/>
          <w:tab w:val="left" w:pos="1418"/>
        </w:tabs>
      </w:pPr>
      <w:r w:rsidRPr="00FA028D">
        <w:t>Član 10</w:t>
      </w:r>
      <w:r w:rsidRPr="00FA028D">
        <w:tab/>
      </w:r>
      <w:r w:rsidRPr="00FA028D">
        <w:rPr>
          <w:b/>
        </w:rPr>
        <w:t xml:space="preserve">   </w:t>
      </w:r>
      <w:r w:rsidR="00DF3202" w:rsidRPr="00FA028D">
        <w:rPr>
          <w:b/>
        </w:rPr>
        <w:t xml:space="preserve">  </w:t>
      </w:r>
      <w:r w:rsidRPr="00FA028D">
        <w:rPr>
          <w:b/>
        </w:rPr>
        <w:t>Setovi</w:t>
      </w:r>
    </w:p>
    <w:p w:rsidR="00824DE3" w:rsidRPr="00FA028D" w:rsidRDefault="00AC41F4" w:rsidP="00824DE3">
      <w:pPr>
        <w:pStyle w:val="PointDouble0"/>
        <w:tabs>
          <w:tab w:val="clear" w:pos="850"/>
          <w:tab w:val="left" w:pos="1418"/>
        </w:tabs>
      </w:pPr>
      <w:r w:rsidRPr="00FA028D">
        <w:t>Član 11</w:t>
      </w:r>
      <w:r w:rsidRPr="00FA028D">
        <w:tab/>
        <w:t xml:space="preserve">   </w:t>
      </w:r>
      <w:r w:rsidR="00DF3202" w:rsidRPr="00FA028D">
        <w:t xml:space="preserve">  </w:t>
      </w:r>
      <w:r w:rsidRPr="00FA028D">
        <w:rPr>
          <w:b/>
          <w:bCs/>
        </w:rPr>
        <w:t>Neutralni elementi</w:t>
      </w:r>
    </w:p>
    <w:p w:rsidR="00824DE3" w:rsidRPr="00FA028D" w:rsidRDefault="00AC41F4" w:rsidP="00824DE3">
      <w:pPr>
        <w:pStyle w:val="PointDouble0"/>
        <w:tabs>
          <w:tab w:val="clear" w:pos="850"/>
          <w:tab w:val="left" w:pos="1418"/>
        </w:tabs>
      </w:pPr>
      <w:r w:rsidRPr="00FA028D">
        <w:t>Član 12</w:t>
      </w:r>
      <w:r w:rsidRPr="00FA028D">
        <w:tab/>
        <w:t xml:space="preserve">   </w:t>
      </w:r>
      <w:r w:rsidR="00DF3202" w:rsidRPr="00FA028D">
        <w:t xml:space="preserve">  </w:t>
      </w:r>
      <w:r w:rsidRPr="00FA028D">
        <w:rPr>
          <w:b/>
          <w:bCs/>
        </w:rPr>
        <w:t>Odvojeno knjigovodstvo</w:t>
      </w:r>
    </w:p>
    <w:p w:rsidR="00824DE3" w:rsidRPr="00FA028D" w:rsidRDefault="00AC41F4" w:rsidP="00824DE3">
      <w:pPr>
        <w:pStyle w:val="PointDouble0"/>
        <w:tabs>
          <w:tab w:val="clear" w:pos="850"/>
          <w:tab w:val="left" w:pos="1418"/>
        </w:tabs>
      </w:pPr>
      <w:r w:rsidRPr="00FA028D">
        <w:t xml:space="preserve">GLAVA III   </w:t>
      </w:r>
      <w:r w:rsidRPr="00FA028D">
        <w:rPr>
          <w:b/>
          <w:bCs/>
        </w:rPr>
        <w:t>TERITORIJALNI USLOVI</w:t>
      </w:r>
    </w:p>
    <w:p w:rsidR="00824DE3" w:rsidRPr="00FA028D" w:rsidRDefault="00AC41F4" w:rsidP="00824DE3">
      <w:pPr>
        <w:pStyle w:val="PointDouble0"/>
        <w:tabs>
          <w:tab w:val="clear" w:pos="850"/>
          <w:tab w:val="left" w:pos="1418"/>
        </w:tabs>
      </w:pPr>
      <w:r w:rsidRPr="00FA028D">
        <w:t>Član 13</w:t>
      </w:r>
      <w:r w:rsidRPr="00FA028D">
        <w:tab/>
        <w:t xml:space="preserve">   </w:t>
      </w:r>
      <w:r w:rsidRPr="00FA028D">
        <w:rPr>
          <w:b/>
          <w:bCs/>
        </w:rPr>
        <w:t>Načelo teritorijalnosti</w:t>
      </w:r>
    </w:p>
    <w:p w:rsidR="00824DE3" w:rsidRPr="00FA028D" w:rsidRDefault="00AC41F4" w:rsidP="00824DE3">
      <w:pPr>
        <w:pStyle w:val="PointDouble0"/>
        <w:tabs>
          <w:tab w:val="clear" w:pos="850"/>
          <w:tab w:val="left" w:pos="1418"/>
        </w:tabs>
      </w:pPr>
      <w:r w:rsidRPr="00FA028D">
        <w:t>Član 14</w:t>
      </w:r>
      <w:r w:rsidRPr="00FA028D">
        <w:tab/>
        <w:t xml:space="preserve">  </w:t>
      </w:r>
      <w:r w:rsidRPr="00FA028D">
        <w:rPr>
          <w:b/>
          <w:bCs/>
        </w:rPr>
        <w:t xml:space="preserve"> Neizmijenjenost</w:t>
      </w:r>
    </w:p>
    <w:p w:rsidR="00824DE3" w:rsidRPr="00FA028D" w:rsidRDefault="00AC41F4" w:rsidP="00824DE3">
      <w:pPr>
        <w:pStyle w:val="PointDouble0"/>
        <w:tabs>
          <w:tab w:val="clear" w:pos="850"/>
          <w:tab w:val="left" w:pos="1418"/>
        </w:tabs>
      </w:pPr>
      <w:r w:rsidRPr="00FA028D">
        <w:t>Član 15</w:t>
      </w:r>
      <w:r w:rsidRPr="00FA028D">
        <w:tab/>
        <w:t xml:space="preserve">   </w:t>
      </w:r>
      <w:r w:rsidRPr="00FA028D">
        <w:rPr>
          <w:b/>
        </w:rPr>
        <w:t>Izložbe</w:t>
      </w:r>
    </w:p>
    <w:p w:rsidR="00824DE3" w:rsidRPr="00FA028D" w:rsidRDefault="00AC41F4" w:rsidP="00824DE3">
      <w:pPr>
        <w:pStyle w:val="PointDouble0"/>
        <w:tabs>
          <w:tab w:val="clear" w:pos="850"/>
          <w:tab w:val="left" w:pos="1418"/>
        </w:tabs>
      </w:pPr>
      <w:r w:rsidRPr="00FA028D">
        <w:t xml:space="preserve">GLAVA IV   </w:t>
      </w:r>
      <w:r w:rsidRPr="00FA028D">
        <w:rPr>
          <w:b/>
          <w:bCs/>
        </w:rPr>
        <w:t>POVRAĆAJ ILI OSLOBOĐENJE</w:t>
      </w:r>
    </w:p>
    <w:p w:rsidR="00824DE3" w:rsidRPr="00FA028D" w:rsidRDefault="00AC41F4" w:rsidP="00824DE3">
      <w:pPr>
        <w:pStyle w:val="PointDouble0"/>
        <w:tabs>
          <w:tab w:val="clear" w:pos="850"/>
          <w:tab w:val="left" w:pos="1418"/>
        </w:tabs>
      </w:pPr>
      <w:r w:rsidRPr="00FA028D">
        <w:t>Član 16</w:t>
      </w:r>
      <w:r w:rsidRPr="00FA028D">
        <w:tab/>
        <w:t xml:space="preserve">   </w:t>
      </w:r>
      <w:r w:rsidRPr="00FA028D">
        <w:rPr>
          <w:b/>
          <w:bCs/>
        </w:rPr>
        <w:t>Povraćaj ili oslobođenje od carinskih dažbina</w:t>
      </w:r>
    </w:p>
    <w:p w:rsidR="00824DE3" w:rsidRPr="00FA028D" w:rsidRDefault="00AC41F4" w:rsidP="00824DE3">
      <w:pPr>
        <w:pStyle w:val="PointDouble0"/>
        <w:tabs>
          <w:tab w:val="clear" w:pos="850"/>
          <w:tab w:val="left" w:pos="1418"/>
        </w:tabs>
      </w:pPr>
      <w:r w:rsidRPr="00FA028D">
        <w:br w:type="page"/>
      </w:r>
      <w:r w:rsidRPr="00FA028D">
        <w:lastRenderedPageBreak/>
        <w:t xml:space="preserve">GLAVA V     </w:t>
      </w:r>
      <w:r w:rsidRPr="00FA028D">
        <w:rPr>
          <w:b/>
          <w:bCs/>
        </w:rPr>
        <w:t>DOKAZ O PORIJEKLU</w:t>
      </w:r>
    </w:p>
    <w:p w:rsidR="00824DE3" w:rsidRPr="00FA028D" w:rsidRDefault="00AC41F4" w:rsidP="00824DE3">
      <w:pPr>
        <w:pStyle w:val="PointDouble0"/>
        <w:tabs>
          <w:tab w:val="clear" w:pos="850"/>
          <w:tab w:val="left" w:pos="1418"/>
        </w:tabs>
      </w:pPr>
      <w:r w:rsidRPr="00FA028D">
        <w:t>Član 17</w:t>
      </w:r>
      <w:r w:rsidRPr="00FA028D">
        <w:tab/>
        <w:t xml:space="preserve">    </w:t>
      </w:r>
      <w:r w:rsidRPr="00FA028D">
        <w:rPr>
          <w:b/>
          <w:bCs/>
        </w:rPr>
        <w:t>Opšti uslovi</w:t>
      </w:r>
    </w:p>
    <w:p w:rsidR="00824DE3" w:rsidRPr="00FA028D" w:rsidRDefault="00AC41F4" w:rsidP="00824DE3">
      <w:pPr>
        <w:pStyle w:val="PointDouble0"/>
        <w:tabs>
          <w:tab w:val="clear" w:pos="850"/>
          <w:tab w:val="left" w:pos="1418"/>
        </w:tabs>
      </w:pPr>
      <w:r w:rsidRPr="00FA028D">
        <w:t>Član 18</w:t>
      </w:r>
      <w:r w:rsidRPr="00FA028D">
        <w:tab/>
        <w:t xml:space="preserve">    </w:t>
      </w:r>
      <w:r w:rsidRPr="00FA028D">
        <w:rPr>
          <w:b/>
          <w:bCs/>
        </w:rPr>
        <w:t>Uslovi za sastavljanje izjave o porijeklu</w:t>
      </w:r>
    </w:p>
    <w:p w:rsidR="00824DE3" w:rsidRPr="00FA028D" w:rsidRDefault="00AC41F4" w:rsidP="00824DE3">
      <w:pPr>
        <w:pStyle w:val="PointDouble0"/>
        <w:tabs>
          <w:tab w:val="clear" w:pos="850"/>
          <w:tab w:val="left" w:pos="1418"/>
        </w:tabs>
      </w:pPr>
      <w:r w:rsidRPr="00FA028D">
        <w:t>Član 19</w:t>
      </w:r>
      <w:r w:rsidRPr="00FA028D">
        <w:tab/>
        <w:t xml:space="preserve">    </w:t>
      </w:r>
      <w:r w:rsidRPr="00FA028D">
        <w:rPr>
          <w:b/>
          <w:bCs/>
        </w:rPr>
        <w:t>Ovlašćeni izvoznik</w:t>
      </w:r>
    </w:p>
    <w:p w:rsidR="00824DE3" w:rsidRPr="00FA028D" w:rsidRDefault="00AC41F4" w:rsidP="00824DE3">
      <w:pPr>
        <w:pStyle w:val="PointDouble0"/>
        <w:tabs>
          <w:tab w:val="clear" w:pos="850"/>
          <w:tab w:val="left" w:pos="1418"/>
        </w:tabs>
      </w:pPr>
      <w:r w:rsidRPr="00FA028D">
        <w:t xml:space="preserve">Član 20         </w:t>
      </w:r>
      <w:r w:rsidR="00DF3202" w:rsidRPr="00FA028D">
        <w:t xml:space="preserve">      </w:t>
      </w:r>
      <w:r w:rsidRPr="00FA028D">
        <w:rPr>
          <w:b/>
          <w:bCs/>
        </w:rPr>
        <w:t>Postupak izdavanja uvjerenja o kretanju robe</w:t>
      </w:r>
      <w:r w:rsidRPr="00FA028D">
        <w:rPr>
          <w:b/>
        </w:rPr>
        <w:t xml:space="preserve"> EUR.1</w:t>
      </w:r>
    </w:p>
    <w:p w:rsidR="00824DE3" w:rsidRPr="00FA028D" w:rsidRDefault="00AC41F4" w:rsidP="00824DE3">
      <w:pPr>
        <w:pStyle w:val="PointDouble0"/>
        <w:tabs>
          <w:tab w:val="clear" w:pos="850"/>
          <w:tab w:val="left" w:pos="1418"/>
        </w:tabs>
      </w:pPr>
      <w:r w:rsidRPr="00FA028D">
        <w:t xml:space="preserve">Član 21         </w:t>
      </w:r>
      <w:r w:rsidR="00DF3202" w:rsidRPr="00FA028D">
        <w:t xml:space="preserve">      </w:t>
      </w:r>
      <w:r w:rsidRPr="00FA028D">
        <w:rPr>
          <w:b/>
          <w:bCs/>
        </w:rPr>
        <w:t>Naknadno izdata uvjerenja o kretanju robe EUR.1</w:t>
      </w:r>
    </w:p>
    <w:p w:rsidR="00824DE3" w:rsidRPr="00FA028D" w:rsidRDefault="00AC41F4" w:rsidP="00824DE3">
      <w:pPr>
        <w:pStyle w:val="PointDouble0"/>
        <w:tabs>
          <w:tab w:val="clear" w:pos="850"/>
          <w:tab w:val="left" w:pos="1418"/>
        </w:tabs>
      </w:pPr>
      <w:r w:rsidRPr="00FA028D">
        <w:t xml:space="preserve">Član 22         </w:t>
      </w:r>
      <w:r w:rsidR="00DF3202" w:rsidRPr="00FA028D">
        <w:t xml:space="preserve">      </w:t>
      </w:r>
      <w:r w:rsidRPr="00FA028D">
        <w:rPr>
          <w:b/>
          <w:bCs/>
        </w:rPr>
        <w:t>Izdavanje duplikata uvjerenja o kretanju robe</w:t>
      </w:r>
      <w:r w:rsidRPr="00FA028D">
        <w:rPr>
          <w:b/>
        </w:rPr>
        <w:t xml:space="preserve"> EUR.1</w:t>
      </w:r>
    </w:p>
    <w:p w:rsidR="00824DE3" w:rsidRPr="00FA028D" w:rsidRDefault="00AC41F4" w:rsidP="00824DE3">
      <w:pPr>
        <w:pStyle w:val="PointDouble0"/>
        <w:tabs>
          <w:tab w:val="clear" w:pos="850"/>
          <w:tab w:val="left" w:pos="1418"/>
        </w:tabs>
      </w:pPr>
      <w:r w:rsidRPr="00FA028D">
        <w:t xml:space="preserve">Član 23         </w:t>
      </w:r>
      <w:r w:rsidR="00DF3202" w:rsidRPr="00FA028D">
        <w:t xml:space="preserve">      </w:t>
      </w:r>
      <w:r w:rsidRPr="00FA028D">
        <w:rPr>
          <w:b/>
          <w:bCs/>
        </w:rPr>
        <w:t>Važenje dokaza o porijeklu</w:t>
      </w:r>
    </w:p>
    <w:p w:rsidR="00824DE3" w:rsidRPr="00FA028D" w:rsidRDefault="00AC41F4" w:rsidP="00824DE3">
      <w:pPr>
        <w:pStyle w:val="PointDouble0"/>
        <w:tabs>
          <w:tab w:val="clear" w:pos="850"/>
          <w:tab w:val="left" w:pos="1418"/>
        </w:tabs>
      </w:pPr>
      <w:r w:rsidRPr="00FA028D">
        <w:t>Član 24</w:t>
      </w:r>
      <w:r w:rsidRPr="00FA028D">
        <w:tab/>
        <w:t xml:space="preserve">    </w:t>
      </w:r>
      <w:r w:rsidRPr="00FA028D">
        <w:rPr>
          <w:b/>
          <w:bCs/>
        </w:rPr>
        <w:t>Slobodne zone</w:t>
      </w:r>
    </w:p>
    <w:p w:rsidR="00824DE3" w:rsidRPr="00FA028D" w:rsidRDefault="00AC41F4" w:rsidP="00824DE3">
      <w:pPr>
        <w:pStyle w:val="PointDouble0"/>
        <w:tabs>
          <w:tab w:val="clear" w:pos="850"/>
          <w:tab w:val="left" w:pos="1418"/>
        </w:tabs>
      </w:pPr>
      <w:r w:rsidRPr="00FA028D">
        <w:t>Član 25</w:t>
      </w:r>
      <w:r w:rsidRPr="00FA028D">
        <w:tab/>
        <w:t xml:space="preserve">    </w:t>
      </w:r>
      <w:r w:rsidRPr="00FA028D">
        <w:rPr>
          <w:b/>
          <w:bCs/>
        </w:rPr>
        <w:t>Zahtjevi u pogledu uvoza</w:t>
      </w:r>
    </w:p>
    <w:p w:rsidR="00BA571A" w:rsidRPr="00FA028D" w:rsidRDefault="00AC41F4" w:rsidP="00824DE3">
      <w:pPr>
        <w:pStyle w:val="PointDouble0"/>
        <w:tabs>
          <w:tab w:val="clear" w:pos="850"/>
          <w:tab w:val="left" w:pos="1418"/>
        </w:tabs>
        <w:rPr>
          <w:b/>
        </w:rPr>
      </w:pPr>
      <w:r w:rsidRPr="00FA028D">
        <w:t xml:space="preserve">Član 26         </w:t>
      </w:r>
      <w:r w:rsidR="00DF3202" w:rsidRPr="00FA028D">
        <w:t xml:space="preserve">      </w:t>
      </w:r>
      <w:r w:rsidRPr="00FA028D">
        <w:rPr>
          <w:b/>
        </w:rPr>
        <w:t>Sukcesivni uvoz</w:t>
      </w:r>
    </w:p>
    <w:p w:rsidR="00824DE3" w:rsidRPr="00FA028D" w:rsidRDefault="00AC41F4" w:rsidP="00824DE3">
      <w:pPr>
        <w:pStyle w:val="PointDouble0"/>
        <w:tabs>
          <w:tab w:val="clear" w:pos="850"/>
          <w:tab w:val="left" w:pos="1418"/>
        </w:tabs>
      </w:pPr>
      <w:r w:rsidRPr="00FA028D">
        <w:t xml:space="preserve">Član 27         </w:t>
      </w:r>
      <w:r w:rsidR="00DF3202" w:rsidRPr="00FA028D">
        <w:t xml:space="preserve">      </w:t>
      </w:r>
      <w:r w:rsidRPr="00FA028D">
        <w:rPr>
          <w:b/>
          <w:bCs/>
        </w:rPr>
        <w:t>Izuzeće od dokazivanja porijekla</w:t>
      </w:r>
    </w:p>
    <w:p w:rsidR="00824DE3" w:rsidRPr="00FA028D" w:rsidRDefault="00AC41F4" w:rsidP="00824DE3">
      <w:pPr>
        <w:pStyle w:val="PointDouble0"/>
        <w:tabs>
          <w:tab w:val="clear" w:pos="850"/>
          <w:tab w:val="left" w:pos="1418"/>
        </w:tabs>
      </w:pPr>
      <w:r w:rsidRPr="00FA028D">
        <w:t xml:space="preserve">Član 28        </w:t>
      </w:r>
      <w:r w:rsidR="00DF3202" w:rsidRPr="00FA028D">
        <w:t xml:space="preserve">      </w:t>
      </w:r>
      <w:r w:rsidRPr="00FA028D">
        <w:t xml:space="preserve"> </w:t>
      </w:r>
      <w:r w:rsidR="00E63D8F" w:rsidRPr="00FA028D">
        <w:rPr>
          <w:b/>
        </w:rPr>
        <w:t xml:space="preserve">Neslaganje </w:t>
      </w:r>
      <w:r w:rsidR="0091281C" w:rsidRPr="00FA028D">
        <w:rPr>
          <w:b/>
        </w:rPr>
        <w:t xml:space="preserve">i </w:t>
      </w:r>
      <w:r w:rsidRPr="00FA028D">
        <w:rPr>
          <w:b/>
        </w:rPr>
        <w:t>formalne greške</w:t>
      </w:r>
    </w:p>
    <w:p w:rsidR="00824DE3" w:rsidRPr="00FA028D" w:rsidRDefault="00AC41F4" w:rsidP="00824DE3">
      <w:pPr>
        <w:pStyle w:val="PointDouble0"/>
        <w:tabs>
          <w:tab w:val="clear" w:pos="850"/>
          <w:tab w:val="left" w:pos="1418"/>
        </w:tabs>
      </w:pPr>
      <w:r w:rsidRPr="00FA028D">
        <w:t xml:space="preserve">Član 29         </w:t>
      </w:r>
      <w:r w:rsidR="00DF3202" w:rsidRPr="00FA028D">
        <w:t xml:space="preserve">      </w:t>
      </w:r>
      <w:r w:rsidRPr="00FA028D">
        <w:rPr>
          <w:b/>
        </w:rPr>
        <w:t>Izjave dobavljača</w:t>
      </w:r>
    </w:p>
    <w:p w:rsidR="00824DE3" w:rsidRPr="00FA028D" w:rsidRDefault="00AC41F4" w:rsidP="00824DE3">
      <w:pPr>
        <w:pStyle w:val="PointDouble0"/>
        <w:tabs>
          <w:tab w:val="clear" w:pos="850"/>
          <w:tab w:val="left" w:pos="1418"/>
        </w:tabs>
      </w:pPr>
      <w:r w:rsidRPr="00FA028D">
        <w:t>Član 30</w:t>
      </w:r>
      <w:r w:rsidRPr="00FA028D">
        <w:tab/>
        <w:t xml:space="preserve">    </w:t>
      </w:r>
      <w:r w:rsidRPr="00FA028D">
        <w:rPr>
          <w:b/>
          <w:bCs/>
        </w:rPr>
        <w:t>Iznosi izraženi u eurima</w:t>
      </w:r>
    </w:p>
    <w:p w:rsidR="00824DE3" w:rsidRPr="00FA028D" w:rsidRDefault="00AC41F4" w:rsidP="00824DE3">
      <w:pPr>
        <w:pStyle w:val="PointDouble0"/>
        <w:tabs>
          <w:tab w:val="clear" w:pos="850"/>
          <w:tab w:val="left" w:pos="1418"/>
        </w:tabs>
      </w:pPr>
      <w:r w:rsidRPr="00FA028D">
        <w:br w:type="page"/>
      </w:r>
      <w:r w:rsidRPr="00FA028D">
        <w:lastRenderedPageBreak/>
        <w:t xml:space="preserve">GLAVA VI    </w:t>
      </w:r>
      <w:r w:rsidRPr="00FA028D">
        <w:rPr>
          <w:b/>
          <w:bCs/>
        </w:rPr>
        <w:t>NAČELA SARADNJE I DOKAZNE ISPRAVE</w:t>
      </w:r>
    </w:p>
    <w:p w:rsidR="00824DE3" w:rsidRPr="00FA028D" w:rsidRDefault="00AC41F4" w:rsidP="00824DE3">
      <w:pPr>
        <w:pStyle w:val="PointDouble0"/>
        <w:tabs>
          <w:tab w:val="clear" w:pos="850"/>
          <w:tab w:val="left" w:pos="1418"/>
        </w:tabs>
      </w:pPr>
      <w:r w:rsidRPr="00FA028D">
        <w:t>Član 31</w:t>
      </w:r>
      <w:r w:rsidRPr="00FA028D">
        <w:tab/>
      </w:r>
      <w:r w:rsidRPr="00FA028D">
        <w:rPr>
          <w:b/>
          <w:bCs/>
        </w:rPr>
        <w:t>Dokazne isprave, čuvanje dokaza o porijeklu i prateće dokumentacije</w:t>
      </w:r>
    </w:p>
    <w:p w:rsidR="00824DE3" w:rsidRPr="00FA028D" w:rsidRDefault="00AC41F4" w:rsidP="00824DE3">
      <w:pPr>
        <w:pStyle w:val="PointDouble0"/>
        <w:tabs>
          <w:tab w:val="clear" w:pos="850"/>
          <w:tab w:val="left" w:pos="1418"/>
        </w:tabs>
      </w:pPr>
      <w:r w:rsidRPr="00FA028D">
        <w:t xml:space="preserve">Član 32         </w:t>
      </w:r>
      <w:r w:rsidR="00DF3202" w:rsidRPr="00FA028D">
        <w:t xml:space="preserve">  </w:t>
      </w:r>
      <w:r w:rsidRPr="00FA028D">
        <w:rPr>
          <w:b/>
        </w:rPr>
        <w:t>Rješavanje sporova</w:t>
      </w:r>
    </w:p>
    <w:p w:rsidR="00824DE3" w:rsidRPr="00FA028D" w:rsidRDefault="00AC41F4" w:rsidP="00824DE3">
      <w:pPr>
        <w:pStyle w:val="PointDouble0"/>
        <w:tabs>
          <w:tab w:val="clear" w:pos="850"/>
          <w:tab w:val="left" w:pos="1418"/>
        </w:tabs>
      </w:pPr>
      <w:r w:rsidRPr="00FA028D">
        <w:t xml:space="preserve">GLAVA VII   </w:t>
      </w:r>
      <w:r w:rsidRPr="00FA028D">
        <w:rPr>
          <w:b/>
          <w:bCs/>
        </w:rPr>
        <w:t>ADMINISTRATIVNA SARADNJA</w:t>
      </w:r>
    </w:p>
    <w:p w:rsidR="00824DE3" w:rsidRPr="00FA028D" w:rsidRDefault="00AC41F4" w:rsidP="00824DE3">
      <w:pPr>
        <w:pStyle w:val="PointDouble0"/>
        <w:tabs>
          <w:tab w:val="clear" w:pos="850"/>
          <w:tab w:val="left" w:pos="1418"/>
        </w:tabs>
      </w:pPr>
      <w:r w:rsidRPr="00FA028D">
        <w:t>Član 33</w:t>
      </w:r>
      <w:r w:rsidRPr="00FA028D">
        <w:tab/>
        <w:t xml:space="preserve"> </w:t>
      </w:r>
      <w:r w:rsidR="0068063A" w:rsidRPr="00FA028D">
        <w:rPr>
          <w:b/>
          <w:bCs/>
        </w:rPr>
        <w:t>Obavještavanje i saradnja</w:t>
      </w:r>
    </w:p>
    <w:p w:rsidR="00824DE3" w:rsidRPr="00FA028D" w:rsidRDefault="00AC41F4" w:rsidP="00824DE3">
      <w:pPr>
        <w:pStyle w:val="PointDouble0"/>
        <w:tabs>
          <w:tab w:val="clear" w:pos="850"/>
          <w:tab w:val="left" w:pos="1418"/>
        </w:tabs>
      </w:pPr>
      <w:r w:rsidRPr="00FA028D">
        <w:t xml:space="preserve">Član 34          </w:t>
      </w:r>
      <w:r w:rsidR="00DF3202" w:rsidRPr="00FA028D">
        <w:t xml:space="preserve">   </w:t>
      </w:r>
      <w:r w:rsidRPr="00FA028D">
        <w:rPr>
          <w:b/>
          <w:bCs/>
        </w:rPr>
        <w:t>Provjera dokaza o porijeklu</w:t>
      </w:r>
    </w:p>
    <w:p w:rsidR="00824DE3" w:rsidRPr="00FA028D" w:rsidRDefault="00AC41F4" w:rsidP="00824DE3">
      <w:pPr>
        <w:pStyle w:val="PointDouble0"/>
        <w:tabs>
          <w:tab w:val="clear" w:pos="850"/>
          <w:tab w:val="left" w:pos="1418"/>
        </w:tabs>
      </w:pPr>
      <w:r w:rsidRPr="00FA028D">
        <w:t xml:space="preserve">Član 35          </w:t>
      </w:r>
      <w:r w:rsidR="00DF3202" w:rsidRPr="00FA028D">
        <w:t xml:space="preserve">   </w:t>
      </w:r>
      <w:r w:rsidRPr="00FA028D">
        <w:rPr>
          <w:b/>
        </w:rPr>
        <w:t>Provjera izjava dobavljača</w:t>
      </w:r>
    </w:p>
    <w:p w:rsidR="00824DE3" w:rsidRPr="00FA028D" w:rsidRDefault="00AC41F4" w:rsidP="00824DE3">
      <w:pPr>
        <w:pStyle w:val="PointDouble0"/>
        <w:tabs>
          <w:tab w:val="clear" w:pos="850"/>
          <w:tab w:val="left" w:pos="1418"/>
        </w:tabs>
      </w:pPr>
      <w:r w:rsidRPr="00FA028D">
        <w:t>Član 36</w:t>
      </w:r>
      <w:proofErr w:type="gramStart"/>
      <w:r w:rsidRPr="00FA028D">
        <w:tab/>
        <w:t xml:space="preserve">  </w:t>
      </w:r>
      <w:r w:rsidR="0068063A" w:rsidRPr="00FA028D">
        <w:rPr>
          <w:b/>
        </w:rPr>
        <w:t>Kazne</w:t>
      </w:r>
      <w:proofErr w:type="gramEnd"/>
    </w:p>
    <w:p w:rsidR="00824DE3" w:rsidRPr="00FA028D" w:rsidRDefault="00AC41F4" w:rsidP="00824DE3">
      <w:pPr>
        <w:pStyle w:val="PointDouble0"/>
        <w:tabs>
          <w:tab w:val="clear" w:pos="850"/>
          <w:tab w:val="left" w:pos="1418"/>
        </w:tabs>
      </w:pPr>
      <w:r w:rsidRPr="00FA028D">
        <w:t xml:space="preserve">GLAVA </w:t>
      </w:r>
      <w:proofErr w:type="gramStart"/>
      <w:r w:rsidRPr="00FA028D">
        <w:t xml:space="preserve">VIII  </w:t>
      </w:r>
      <w:r w:rsidRPr="00FA028D">
        <w:rPr>
          <w:b/>
          <w:bCs/>
        </w:rPr>
        <w:t>PRIMJENA</w:t>
      </w:r>
      <w:proofErr w:type="gramEnd"/>
      <w:r w:rsidRPr="00FA028D">
        <w:rPr>
          <w:b/>
          <w:bCs/>
        </w:rPr>
        <w:t xml:space="preserve"> </w:t>
      </w:r>
      <w:r w:rsidR="00D034F6" w:rsidRPr="00FA028D">
        <w:rPr>
          <w:b/>
          <w:bCs/>
        </w:rPr>
        <w:t>PRILOGA</w:t>
      </w:r>
      <w:r w:rsidRPr="00FA028D">
        <w:rPr>
          <w:b/>
          <w:bCs/>
        </w:rPr>
        <w:t xml:space="preserve"> A</w:t>
      </w:r>
    </w:p>
    <w:p w:rsidR="00824DE3" w:rsidRPr="00FA028D" w:rsidRDefault="00AC41F4" w:rsidP="00824DE3">
      <w:pPr>
        <w:pStyle w:val="PointDouble0"/>
        <w:tabs>
          <w:tab w:val="clear" w:pos="850"/>
          <w:tab w:val="left" w:pos="1418"/>
        </w:tabs>
      </w:pPr>
      <w:r w:rsidRPr="00FA028D">
        <w:t>Član 37</w:t>
      </w:r>
      <w:r w:rsidRPr="00FA028D">
        <w:tab/>
        <w:t xml:space="preserve">   </w:t>
      </w:r>
      <w:r w:rsidR="0068063A" w:rsidRPr="00FA028D">
        <w:rPr>
          <w:b/>
        </w:rPr>
        <w:t>Evropski ekonomski prostor</w:t>
      </w:r>
    </w:p>
    <w:p w:rsidR="00824DE3" w:rsidRPr="00FA028D" w:rsidRDefault="00AC41F4" w:rsidP="00824DE3">
      <w:pPr>
        <w:pStyle w:val="PointDouble0"/>
        <w:tabs>
          <w:tab w:val="clear" w:pos="850"/>
          <w:tab w:val="left" w:pos="1418"/>
        </w:tabs>
      </w:pPr>
      <w:r w:rsidRPr="00FA028D">
        <w:t>Član 38</w:t>
      </w:r>
      <w:r w:rsidRPr="00FA028D">
        <w:tab/>
        <w:t xml:space="preserve">   </w:t>
      </w:r>
      <w:r w:rsidR="0068063A" w:rsidRPr="00FA028D">
        <w:rPr>
          <w:b/>
        </w:rPr>
        <w:t>Lihtenštajn</w:t>
      </w:r>
    </w:p>
    <w:p w:rsidR="00824DE3" w:rsidRPr="00FA028D" w:rsidRDefault="00AC41F4" w:rsidP="00824DE3">
      <w:pPr>
        <w:pStyle w:val="PointDouble0"/>
        <w:tabs>
          <w:tab w:val="clear" w:pos="850"/>
          <w:tab w:val="left" w:pos="1418"/>
        </w:tabs>
      </w:pPr>
      <w:r w:rsidRPr="00FA028D">
        <w:t>Član 39</w:t>
      </w:r>
      <w:r w:rsidRPr="00FA028D">
        <w:tab/>
        <w:t xml:space="preserve">   </w:t>
      </w:r>
      <w:r w:rsidR="0068063A" w:rsidRPr="00FA028D">
        <w:rPr>
          <w:b/>
        </w:rPr>
        <w:t>Republika San Marino</w:t>
      </w:r>
    </w:p>
    <w:p w:rsidR="00824DE3" w:rsidRPr="00FA028D" w:rsidRDefault="00AC41F4" w:rsidP="00824DE3">
      <w:pPr>
        <w:pStyle w:val="PointDouble0"/>
        <w:tabs>
          <w:tab w:val="clear" w:pos="850"/>
          <w:tab w:val="left" w:pos="1418"/>
        </w:tabs>
      </w:pPr>
      <w:r w:rsidRPr="00FA028D">
        <w:t>Član 40</w:t>
      </w:r>
      <w:r w:rsidRPr="00FA028D">
        <w:tab/>
        <w:t xml:space="preserve">   </w:t>
      </w:r>
      <w:r w:rsidR="0068063A" w:rsidRPr="00FA028D">
        <w:rPr>
          <w:b/>
          <w:bCs/>
        </w:rPr>
        <w:t>Kneževina Andora</w:t>
      </w:r>
    </w:p>
    <w:p w:rsidR="00824DE3" w:rsidRPr="00FA028D" w:rsidRDefault="00AC41F4" w:rsidP="00824DE3">
      <w:pPr>
        <w:pStyle w:val="PointDouble0"/>
        <w:tabs>
          <w:tab w:val="clear" w:pos="850"/>
          <w:tab w:val="left" w:pos="1418"/>
        </w:tabs>
      </w:pPr>
      <w:r w:rsidRPr="00FA028D">
        <w:t>Član 41</w:t>
      </w:r>
      <w:r w:rsidRPr="00FA028D">
        <w:tab/>
        <w:t xml:space="preserve">   </w:t>
      </w:r>
      <w:r w:rsidR="0091281C" w:rsidRPr="00FA028D">
        <w:rPr>
          <w:b/>
        </w:rPr>
        <w:t>S</w:t>
      </w:r>
      <w:r w:rsidR="0068063A" w:rsidRPr="00FA028D">
        <w:rPr>
          <w:b/>
        </w:rPr>
        <w:t>euta i Melila</w:t>
      </w:r>
    </w:p>
    <w:p w:rsidR="00824DE3" w:rsidRPr="00FA028D" w:rsidRDefault="00AC41F4" w:rsidP="00824DE3">
      <w:r w:rsidRPr="00FA028D">
        <w:br w:type="page"/>
      </w:r>
      <w:r w:rsidRPr="00FA028D">
        <w:lastRenderedPageBreak/>
        <w:t xml:space="preserve">Spisak </w:t>
      </w:r>
      <w:r w:rsidR="001E20A5" w:rsidRPr="00FA028D">
        <w:t>aneksa</w:t>
      </w:r>
    </w:p>
    <w:p w:rsidR="00824DE3" w:rsidRPr="00FA028D" w:rsidRDefault="00AC41F4" w:rsidP="00DF3202">
      <w:pPr>
        <w:pStyle w:val="PointDouble0"/>
        <w:jc w:val="both"/>
        <w:rPr>
          <w:b/>
          <w:bCs/>
        </w:rPr>
      </w:pPr>
      <w:r w:rsidRPr="00FA028D">
        <w:t xml:space="preserve">ANEKS </w:t>
      </w:r>
      <w:r w:rsidR="0068063A" w:rsidRPr="00FA028D">
        <w:t>I:</w:t>
      </w:r>
      <w:r w:rsidR="0068063A" w:rsidRPr="00FA028D">
        <w:tab/>
      </w:r>
      <w:r w:rsidR="0068063A" w:rsidRPr="00FA028D">
        <w:rPr>
          <w:b/>
          <w:bCs/>
        </w:rPr>
        <w:t xml:space="preserve">Uvodne napomene uz listu </w:t>
      </w:r>
      <w:proofErr w:type="gramStart"/>
      <w:r w:rsidR="0068063A" w:rsidRPr="00FA028D">
        <w:rPr>
          <w:b/>
          <w:bCs/>
        </w:rPr>
        <w:t xml:space="preserve">u </w:t>
      </w:r>
      <w:r w:rsidRPr="00FA028D">
        <w:rPr>
          <w:b/>
          <w:bCs/>
        </w:rPr>
        <w:t xml:space="preserve"> Aneksu</w:t>
      </w:r>
      <w:proofErr w:type="gramEnd"/>
      <w:r w:rsidR="0068063A" w:rsidRPr="00FA028D">
        <w:rPr>
          <w:b/>
          <w:bCs/>
        </w:rPr>
        <w:t xml:space="preserve"> II</w:t>
      </w:r>
    </w:p>
    <w:p w:rsidR="00824DE3" w:rsidRPr="00FA028D" w:rsidRDefault="00AC41F4" w:rsidP="00DF3202">
      <w:pPr>
        <w:pStyle w:val="PointDouble0"/>
        <w:jc w:val="both"/>
        <w:rPr>
          <w:b/>
        </w:rPr>
      </w:pPr>
      <w:r w:rsidRPr="00FA028D">
        <w:t xml:space="preserve">ANEKS </w:t>
      </w:r>
      <w:r w:rsidR="0068063A" w:rsidRPr="00FA028D">
        <w:t>II:</w:t>
      </w:r>
      <w:r w:rsidR="0068063A" w:rsidRPr="00FA028D">
        <w:tab/>
      </w:r>
      <w:r w:rsidR="0068063A" w:rsidRPr="00FA028D">
        <w:rPr>
          <w:b/>
        </w:rPr>
        <w:t>Lista prerade ili obrade koju treba izvršiti na materijalima bez porijekla kako bi dobijeni proizvod stekao status proizvoda sa porijeklom</w:t>
      </w:r>
    </w:p>
    <w:p w:rsidR="00824DE3" w:rsidRPr="00FA028D" w:rsidRDefault="00AC41F4" w:rsidP="00DF3202">
      <w:pPr>
        <w:pStyle w:val="PointDouble0"/>
        <w:jc w:val="both"/>
      </w:pPr>
      <w:r w:rsidRPr="00FA028D">
        <w:t xml:space="preserve">ANEKS </w:t>
      </w:r>
      <w:r w:rsidR="0068063A" w:rsidRPr="00FA028D">
        <w:t>III:</w:t>
      </w:r>
      <w:r w:rsidR="0068063A" w:rsidRPr="00FA028D">
        <w:tab/>
      </w:r>
      <w:r w:rsidR="0068063A" w:rsidRPr="00FA028D">
        <w:rPr>
          <w:b/>
        </w:rPr>
        <w:t>Tekst izjave o porijeklu</w:t>
      </w:r>
    </w:p>
    <w:p w:rsidR="00824DE3" w:rsidRPr="00FA028D" w:rsidRDefault="00AC41F4" w:rsidP="00DF3202">
      <w:pPr>
        <w:pStyle w:val="PointDouble0"/>
        <w:jc w:val="both"/>
        <w:rPr>
          <w:b/>
        </w:rPr>
      </w:pPr>
      <w:r w:rsidRPr="00FA028D">
        <w:t xml:space="preserve">ANEKS </w:t>
      </w:r>
      <w:r w:rsidR="0068063A" w:rsidRPr="00FA028D">
        <w:t>IV:</w:t>
      </w:r>
      <w:r w:rsidR="0068063A" w:rsidRPr="00FA028D">
        <w:tab/>
      </w:r>
      <w:r w:rsidR="0068063A" w:rsidRPr="00FA028D">
        <w:rPr>
          <w:b/>
        </w:rPr>
        <w:t>Obrasci uvjerenja o kretanju robe EUR.1 i zahtjeva za izdavanje uvjerenja o kretanju robe EUR.1</w:t>
      </w:r>
    </w:p>
    <w:p w:rsidR="00824DE3" w:rsidRPr="00FA028D" w:rsidRDefault="00AC41F4" w:rsidP="00DF3202">
      <w:pPr>
        <w:pStyle w:val="PointDouble0"/>
        <w:jc w:val="both"/>
        <w:rPr>
          <w:b/>
        </w:rPr>
      </w:pPr>
      <w:r w:rsidRPr="00FA028D">
        <w:t xml:space="preserve">ANEKS </w:t>
      </w:r>
      <w:r w:rsidR="0068063A" w:rsidRPr="00FA028D">
        <w:t>V:</w:t>
      </w:r>
      <w:r w:rsidR="0068063A" w:rsidRPr="00FA028D">
        <w:tab/>
      </w:r>
      <w:r w:rsidR="0068063A" w:rsidRPr="00FA028D">
        <w:rPr>
          <w:b/>
        </w:rPr>
        <w:t xml:space="preserve">Posebni uslovi za proizvode porijeklom iz </w:t>
      </w:r>
      <w:r w:rsidRPr="00FA028D">
        <w:rPr>
          <w:b/>
        </w:rPr>
        <w:t>S</w:t>
      </w:r>
      <w:r w:rsidR="0068063A" w:rsidRPr="00FA028D">
        <w:rPr>
          <w:b/>
        </w:rPr>
        <w:t>eute i Melile</w:t>
      </w:r>
    </w:p>
    <w:p w:rsidR="00824DE3" w:rsidRPr="00FA028D" w:rsidRDefault="00AC41F4" w:rsidP="00DF3202">
      <w:pPr>
        <w:pStyle w:val="PointDouble0"/>
        <w:jc w:val="both"/>
        <w:rPr>
          <w:b/>
        </w:rPr>
      </w:pPr>
      <w:r w:rsidRPr="00FA028D">
        <w:t xml:space="preserve">ANEKS </w:t>
      </w:r>
      <w:r w:rsidR="0068063A" w:rsidRPr="00FA028D">
        <w:t>VI:</w:t>
      </w:r>
      <w:r w:rsidR="0068063A" w:rsidRPr="00FA028D">
        <w:tab/>
      </w:r>
      <w:r w:rsidR="0068063A" w:rsidRPr="00FA028D">
        <w:rPr>
          <w:b/>
        </w:rPr>
        <w:t>Izjava dobavljača</w:t>
      </w:r>
    </w:p>
    <w:p w:rsidR="00824DE3" w:rsidRPr="00FA028D" w:rsidRDefault="00AC41F4" w:rsidP="00DF3202">
      <w:pPr>
        <w:pStyle w:val="PointDouble0"/>
        <w:jc w:val="both"/>
      </w:pPr>
      <w:r w:rsidRPr="00FA028D">
        <w:t>ANEKS</w:t>
      </w:r>
      <w:r w:rsidR="0068063A" w:rsidRPr="00FA028D">
        <w:t>VII:</w:t>
      </w:r>
      <w:r w:rsidR="0068063A" w:rsidRPr="00FA028D">
        <w:tab/>
      </w:r>
      <w:r w:rsidR="0068063A" w:rsidRPr="00FA028D">
        <w:rPr>
          <w:b/>
        </w:rPr>
        <w:t>Dugoročna izjava dobavljača</w:t>
      </w:r>
    </w:p>
    <w:p w:rsidR="00824DE3" w:rsidRPr="00FA028D" w:rsidRDefault="00AC41F4" w:rsidP="00DF3202">
      <w:pPr>
        <w:spacing w:before="0" w:after="200" w:line="276" w:lineRule="auto"/>
        <w:jc w:val="both"/>
        <w:rPr>
          <w:rFonts w:eastAsia="Times New Roman"/>
          <w:szCs w:val="24"/>
        </w:rPr>
      </w:pPr>
      <w:r w:rsidRPr="00FA028D">
        <w:br w:type="page"/>
      </w:r>
      <w:r w:rsidRPr="00FA028D">
        <w:lastRenderedPageBreak/>
        <w:t>CILJEVI</w:t>
      </w:r>
    </w:p>
    <w:p w:rsidR="00824DE3" w:rsidRPr="00FA028D" w:rsidRDefault="00AC41F4" w:rsidP="00DF3202">
      <w:pPr>
        <w:autoSpaceDE w:val="0"/>
        <w:autoSpaceDN w:val="0"/>
        <w:jc w:val="both"/>
        <w:rPr>
          <w:rFonts w:eastAsia="Times New Roman"/>
          <w:szCs w:val="24"/>
        </w:rPr>
      </w:pPr>
      <w:r w:rsidRPr="00FA028D">
        <w:t>Ova pravila</w:t>
      </w:r>
      <w:r w:rsidR="00182A13" w:rsidRPr="00FA028D">
        <w:t xml:space="preserve"> </w:t>
      </w:r>
      <w:r w:rsidR="001E20A5" w:rsidRPr="00FA028D">
        <w:t>su opciona</w:t>
      </w:r>
      <w:r w:rsidRPr="00FA028D">
        <w:t xml:space="preserve">. </w:t>
      </w:r>
      <w:r w:rsidR="001E20A5" w:rsidRPr="00FA028D">
        <w:t>Namijenjena su za privremenu primjenu,</w:t>
      </w:r>
      <w:r w:rsidRPr="00FA028D">
        <w:t xml:space="preserve"> do zaključivanja i stupanja na snagu izmjena i dopuna Regionalne konvencije o pan-euro-mediteranskim preferencijalnim pravilima porijekla ('PEM konvencija' ili 'Konvencija'). Ova pravila primjenjivaće se bilateralno na trgovinu između </w:t>
      </w:r>
      <w:r w:rsidR="00157F53" w:rsidRPr="00FA028D">
        <w:t xml:space="preserve">Strana </w:t>
      </w:r>
      <w:r w:rsidRPr="00FA028D">
        <w:t xml:space="preserve">ugovornica koje odluče da se na njih pozivaju u svojim bilateralnim sporazumima o preferencijalnoj trgovini ili da ih uključe u te sporazume. Ova pravila </w:t>
      </w:r>
      <w:r w:rsidR="001E20A5" w:rsidRPr="00FA028D">
        <w:t>namijenjena su za primjenu</w:t>
      </w:r>
      <w:r w:rsidRPr="00FA028D">
        <w:t xml:space="preserve"> kao alternativa pravilima Konvencije kojima se, u skladu sa Konvencijom, ne dovode u pitanje načela utvrđena u relevantnim sporazumima i drugim povezanim bilateralnim sporazumima među </w:t>
      </w:r>
      <w:r w:rsidR="00157F53" w:rsidRPr="00FA028D">
        <w:t xml:space="preserve">Stranama </w:t>
      </w:r>
      <w:r w:rsidRPr="00FA028D">
        <w:t xml:space="preserve">ugovornicama. U skladu sa tim, ova pravila neće biti obavezna, već </w:t>
      </w:r>
      <w:r w:rsidR="00732DCC" w:rsidRPr="00FA028D">
        <w:t>Opciona.</w:t>
      </w:r>
      <w:r w:rsidR="005C24DE" w:rsidRPr="00FA028D">
        <w:t xml:space="preserve"> </w:t>
      </w:r>
      <w:r w:rsidRPr="00FA028D">
        <w:t xml:space="preserve">Mogu ih primjenjivati privredni subjekti koji žele da koriste povlastice </w:t>
      </w:r>
      <w:r w:rsidR="00732DCC" w:rsidRPr="00FA028D">
        <w:t>na osnovu</w:t>
      </w:r>
      <w:r w:rsidRPr="00FA028D">
        <w:t xml:space="preserve"> ovih pravila umjesto na osnovu pravila Konvencije.</w:t>
      </w:r>
    </w:p>
    <w:p w:rsidR="00824DE3" w:rsidRPr="00FA028D" w:rsidRDefault="00AC41F4" w:rsidP="00DF3202">
      <w:pPr>
        <w:autoSpaceDE w:val="0"/>
        <w:autoSpaceDN w:val="0"/>
        <w:jc w:val="both"/>
        <w:rPr>
          <w:rFonts w:eastAsia="Times New Roman"/>
          <w:szCs w:val="24"/>
        </w:rPr>
      </w:pPr>
      <w:r w:rsidRPr="00FA028D">
        <w:t xml:space="preserve">Svrha ovih pravila nije izmjena Konvencije. Konvencija će se i dalje u cjelosti primjenjivati među </w:t>
      </w:r>
      <w:r w:rsidR="00157F53" w:rsidRPr="00FA028D">
        <w:t xml:space="preserve">Stranama </w:t>
      </w:r>
      <w:r w:rsidRPr="00FA028D">
        <w:t xml:space="preserve">ugovornicama Konvencije. Ovim pravilima neće se </w:t>
      </w:r>
      <w:r w:rsidR="00732DCC" w:rsidRPr="00FA028D">
        <w:t xml:space="preserve">izmijeniti </w:t>
      </w:r>
      <w:r w:rsidRPr="00FA028D">
        <w:t xml:space="preserve">prava i obaveze </w:t>
      </w:r>
      <w:r w:rsidR="00157F53" w:rsidRPr="00FA028D">
        <w:t xml:space="preserve">Strana </w:t>
      </w:r>
      <w:r w:rsidRPr="00FA028D">
        <w:t>ugovornica na osnovu Konvencije.</w:t>
      </w:r>
    </w:p>
    <w:p w:rsidR="007E6F19" w:rsidRPr="00FA028D" w:rsidRDefault="00AC41F4" w:rsidP="007E6F19">
      <w:pPr>
        <w:pStyle w:val="ChapterTitle0"/>
        <w:spacing w:after="240" w:line="276" w:lineRule="auto"/>
      </w:pPr>
      <w:r w:rsidRPr="00FA028D">
        <w:br w:type="page"/>
      </w:r>
      <w:r w:rsidRPr="00FA028D">
        <w:lastRenderedPageBreak/>
        <w:t>GLAVA I</w:t>
      </w:r>
    </w:p>
    <w:p w:rsidR="00824DE3" w:rsidRPr="00FA028D" w:rsidRDefault="00AC41F4" w:rsidP="007E6F19">
      <w:pPr>
        <w:pStyle w:val="ChapterTitle0"/>
        <w:spacing w:after="240" w:line="276" w:lineRule="auto"/>
      </w:pPr>
      <w:r w:rsidRPr="00FA028D">
        <w:br/>
        <w:t>OPŠTE ODREDBE</w:t>
      </w:r>
    </w:p>
    <w:p w:rsidR="00824DE3" w:rsidRPr="00FA028D" w:rsidRDefault="00AC41F4" w:rsidP="00824DE3">
      <w:pPr>
        <w:pStyle w:val="Titrearticle"/>
        <w:rPr>
          <w:b/>
          <w:bCs/>
        </w:rPr>
      </w:pPr>
      <w:r w:rsidRPr="00FA028D">
        <w:t>Član 1</w:t>
      </w:r>
      <w:r w:rsidRPr="00FA028D">
        <w:br/>
      </w:r>
      <w:r w:rsidR="00732DCC" w:rsidRPr="00FA028D">
        <w:rPr>
          <w:b/>
          <w:bCs/>
        </w:rPr>
        <w:t>Definicije</w:t>
      </w:r>
    </w:p>
    <w:p w:rsidR="00824DE3" w:rsidRPr="00FA028D" w:rsidRDefault="00AC41F4" w:rsidP="004E3ADA">
      <w:pPr>
        <w:autoSpaceDE w:val="0"/>
        <w:autoSpaceDN w:val="0"/>
        <w:jc w:val="both"/>
        <w:rPr>
          <w:rFonts w:eastAsia="Times New Roman"/>
          <w:szCs w:val="24"/>
        </w:rPr>
      </w:pPr>
      <w:r w:rsidRPr="00FA028D">
        <w:t>Za potrebe</w:t>
      </w:r>
      <w:r w:rsidR="0068063A" w:rsidRPr="00FA028D">
        <w:t xml:space="preserve"> ovih pravila:</w:t>
      </w:r>
    </w:p>
    <w:p w:rsidR="00824DE3" w:rsidRPr="00FA028D" w:rsidRDefault="00AC41F4" w:rsidP="004E3ADA">
      <w:pPr>
        <w:pStyle w:val="Point0"/>
        <w:jc w:val="both"/>
      </w:pPr>
      <w:r w:rsidRPr="00FA028D">
        <w:t>(a)</w:t>
      </w:r>
      <w:r w:rsidRPr="00FA028D">
        <w:tab/>
      </w:r>
      <w:r w:rsidR="00157F53" w:rsidRPr="00FA028D">
        <w:t xml:space="preserve">'Strana </w:t>
      </w:r>
      <w:r w:rsidRPr="00FA028D">
        <w:t xml:space="preserve">ugovornica koja primjenjuje ova pravila' je </w:t>
      </w:r>
      <w:r w:rsidR="00157F53" w:rsidRPr="00FA028D">
        <w:t xml:space="preserve">Strana </w:t>
      </w:r>
      <w:r w:rsidRPr="00FA028D">
        <w:t xml:space="preserve">ugovornica PEM konvencije koja u svoje bilateralne sporazume o preferencijalnoj trgovini sa drugom </w:t>
      </w:r>
      <w:r w:rsidR="001944A6" w:rsidRPr="00FA028D">
        <w:t>Stranom ugovornicom</w:t>
      </w:r>
      <w:r w:rsidRPr="00FA028D">
        <w:t xml:space="preserve"> PEM konvencije uključuje ova pravila i uključuje i strane Sporazuma;</w:t>
      </w:r>
    </w:p>
    <w:p w:rsidR="00824DE3" w:rsidRPr="00FA028D" w:rsidRDefault="00AC41F4" w:rsidP="004E3ADA">
      <w:pPr>
        <w:pStyle w:val="Point0"/>
        <w:jc w:val="both"/>
      </w:pPr>
      <w:r w:rsidRPr="00FA028D">
        <w:t>(b)</w:t>
      </w:r>
      <w:r w:rsidRPr="00FA028D">
        <w:tab/>
        <w:t>'glave', 'tarifni brojevi' i 'tarifni podbrojevi' su glave, tarifni brojevi i tarifni podbrojevi (</w:t>
      </w:r>
      <w:r w:rsidR="00796E32" w:rsidRPr="00FA028D">
        <w:t xml:space="preserve">četvorocifrene </w:t>
      </w:r>
      <w:r w:rsidRPr="00FA028D">
        <w:t>ili šestocifrene oznake) koji se upotrebljavaju u nomenklaturi koja čini Harmonizovani sistem naziva i šifarskih oznaka roba ('Harmonizovani sistem')</w:t>
      </w:r>
      <w:r w:rsidR="004E3ADA" w:rsidRPr="00FA028D">
        <w:t>,</w:t>
      </w:r>
      <w:r w:rsidRPr="00FA028D">
        <w:t xml:space="preserve"> s izmjenama prema Preporuci Savjeta za carinsku saradnju od 26. juna 2004. godine;</w:t>
      </w:r>
    </w:p>
    <w:p w:rsidR="00824DE3" w:rsidRPr="00FA028D" w:rsidRDefault="00AC41F4" w:rsidP="004E3ADA">
      <w:pPr>
        <w:pStyle w:val="Point0"/>
        <w:jc w:val="both"/>
        <w:rPr>
          <w:rFonts w:cstheme="minorBidi"/>
        </w:rPr>
      </w:pPr>
      <w:r w:rsidRPr="00FA028D">
        <w:t>(c)</w:t>
      </w:r>
      <w:r w:rsidRPr="00FA028D">
        <w:tab/>
        <w:t>'razvrstan' je razvrstavanje robe pod određenim tarifnim brojem ili tarifnim pod</w:t>
      </w:r>
      <w:r w:rsidR="00017FF3" w:rsidRPr="00FA028D">
        <w:t xml:space="preserve"> </w:t>
      </w:r>
      <w:r w:rsidRPr="00FA028D">
        <w:t>brojem Harmonizovanog sistema;</w:t>
      </w:r>
    </w:p>
    <w:p w:rsidR="00824DE3" w:rsidRPr="00FA028D" w:rsidRDefault="00AC41F4" w:rsidP="004E3ADA">
      <w:pPr>
        <w:pStyle w:val="Point0"/>
        <w:jc w:val="both"/>
        <w:rPr>
          <w:rFonts w:cstheme="minorBidi"/>
        </w:rPr>
      </w:pPr>
      <w:r w:rsidRPr="00FA028D">
        <w:br w:type="page"/>
      </w:r>
      <w:r w:rsidRPr="00FA028D">
        <w:lastRenderedPageBreak/>
        <w:t>(d)</w:t>
      </w:r>
      <w:r w:rsidRPr="00FA028D">
        <w:tab/>
        <w:t>'pošiljka' su proizvodi:</w:t>
      </w:r>
    </w:p>
    <w:p w:rsidR="00824DE3" w:rsidRPr="00FA028D" w:rsidRDefault="00AC41F4" w:rsidP="004E3ADA">
      <w:pPr>
        <w:pStyle w:val="Point1"/>
        <w:jc w:val="both"/>
        <w:rPr>
          <w:rFonts w:cstheme="minorBidi"/>
        </w:rPr>
      </w:pPr>
      <w:r w:rsidRPr="00FA028D">
        <w:t>(i)</w:t>
      </w:r>
      <w:r w:rsidRPr="00FA028D">
        <w:tab/>
        <w:t>koj</w:t>
      </w:r>
      <w:r w:rsidR="00A34568" w:rsidRPr="00FA028D">
        <w:t>e jedan izvoznik</w:t>
      </w:r>
      <w:r w:rsidRPr="00FA028D">
        <w:t xml:space="preserve"> istovremeno</w:t>
      </w:r>
      <w:r w:rsidR="00A34568" w:rsidRPr="00FA028D">
        <w:t xml:space="preserve"> šalje</w:t>
      </w:r>
      <w:r w:rsidR="00451208" w:rsidRPr="00FA028D">
        <w:t xml:space="preserve"> </w:t>
      </w:r>
      <w:r w:rsidR="00A34568" w:rsidRPr="00FA028D">
        <w:t>jednom</w:t>
      </w:r>
      <w:r w:rsidRPr="00FA028D">
        <w:t xml:space="preserve"> primaoc</w:t>
      </w:r>
      <w:r w:rsidR="00A34568" w:rsidRPr="00FA028D">
        <w:t>u</w:t>
      </w:r>
      <w:r w:rsidRPr="00FA028D">
        <w:t>; ili</w:t>
      </w:r>
    </w:p>
    <w:p w:rsidR="00824DE3" w:rsidRPr="00FA028D" w:rsidRDefault="00AC41F4" w:rsidP="004E3ADA">
      <w:pPr>
        <w:pStyle w:val="Point1"/>
        <w:jc w:val="both"/>
        <w:rPr>
          <w:rFonts w:cstheme="minorBidi"/>
        </w:rPr>
      </w:pPr>
      <w:r w:rsidRPr="00FA028D">
        <w:t>(ii)</w:t>
      </w:r>
      <w:r w:rsidRPr="00FA028D">
        <w:tab/>
        <w:t>koji su obuhvaćeni jedinstvenom prevoznom ispravom koja se odnosi na njihovu otpremu od izvoznika do primaoca ili koji su, ako takva isprava ne postoji, obuhvaćeni jednom fakturom;</w:t>
      </w:r>
    </w:p>
    <w:p w:rsidR="00824DE3" w:rsidRPr="00FA028D" w:rsidRDefault="00AC41F4" w:rsidP="004E3ADA">
      <w:pPr>
        <w:pStyle w:val="Point0"/>
        <w:jc w:val="both"/>
        <w:rPr>
          <w:rFonts w:cstheme="minorBidi"/>
        </w:rPr>
      </w:pPr>
      <w:r w:rsidRPr="00FA028D">
        <w:t>(e)</w:t>
      </w:r>
      <w:r w:rsidRPr="00FA028D">
        <w:tab/>
        <w:t xml:space="preserve">'carinski organi strane ili strane ugovornice koja primjenjuje pravila' za Evropsku uniju znači bilo koji </w:t>
      </w:r>
      <w:r w:rsidR="00796E32" w:rsidRPr="00FA028D">
        <w:t xml:space="preserve">carinski </w:t>
      </w:r>
      <w:r w:rsidRPr="00FA028D">
        <w:t>organ država članica Evropske unije;</w:t>
      </w:r>
    </w:p>
    <w:p w:rsidR="00824DE3" w:rsidRPr="00FA028D" w:rsidRDefault="00AC41F4" w:rsidP="004E3ADA">
      <w:pPr>
        <w:pStyle w:val="Point0"/>
        <w:jc w:val="both"/>
        <w:rPr>
          <w:rFonts w:cstheme="minorBidi"/>
        </w:rPr>
      </w:pPr>
      <w:r w:rsidRPr="00FA028D">
        <w:t>(f)</w:t>
      </w:r>
      <w:r w:rsidRPr="00FA028D">
        <w:tab/>
        <w:t>'carinska vrijednost' je vrijednost koja je utvrđena u skladu sa Sporazumom o sprovođenju člana VII Opšteg sporazuma o carinama i trgovini iz 1994. godine (Sporazum STO o određivanju carinske vrijednosti);</w:t>
      </w:r>
    </w:p>
    <w:p w:rsidR="00824DE3" w:rsidRPr="00FA028D" w:rsidRDefault="00AC41F4" w:rsidP="004E3ADA">
      <w:pPr>
        <w:pStyle w:val="Point0"/>
        <w:jc w:val="both"/>
        <w:rPr>
          <w:rFonts w:cstheme="minorBidi"/>
        </w:rPr>
      </w:pPr>
      <w:r w:rsidRPr="00FA028D">
        <w:t>(g)</w:t>
      </w:r>
      <w:r w:rsidRPr="00FA028D">
        <w:tab/>
        <w:t xml:space="preserve">'cijena franko fabrika' je cijena plaćena za proizvod franko fabrika u korist proizvođača iz Strane u čijem je preduzeću obavljen posljednji postupak obrade ili prerade, pod uslovom da </w:t>
      </w:r>
      <w:r w:rsidR="00A34568" w:rsidRPr="00FA028D">
        <w:t xml:space="preserve">ta </w:t>
      </w:r>
      <w:r w:rsidRPr="00FA028D">
        <w:t>cijena uključuje vrijednost svih upotrijebljenih materijala i sve druge troškove povezane sa proizvodnjom, umanjeno za sve domaće poreze za koje se, nakon izvoza dobijenog proizvoda, ostvaruje ili bi se mogao ostvariti povraćaj. Ako je posljednji postupak obrade ili prerade podugovorom dodijeljen proizvođaču, pojam 'proizvođač' odnosi se na preduzeće koje je angažovalo podugovarača.</w:t>
      </w:r>
    </w:p>
    <w:p w:rsidR="00824DE3" w:rsidRPr="00FA028D" w:rsidRDefault="00AC41F4" w:rsidP="001E303D">
      <w:pPr>
        <w:pStyle w:val="Text1"/>
        <w:jc w:val="both"/>
      </w:pPr>
      <w:r w:rsidRPr="00FA028D">
        <w:br w:type="page"/>
      </w:r>
      <w:r w:rsidRPr="00FA028D">
        <w:lastRenderedPageBreak/>
        <w:t>Ako stvarno plaćena cijena ne odražava sve troškove povezane sa proizvodnjom proizvoda koji su stvarno nastali u Strani, cijena franko fabrika je zbir svih tih troškova umanjen za sve domaće poreze za koje se, nakon izvoza dobijenog proizvoda, ostvaruje ili bi se mogao ostvariti povraćaj;</w:t>
      </w:r>
    </w:p>
    <w:p w:rsidR="00824DE3" w:rsidRPr="00FA028D" w:rsidRDefault="00AC41F4" w:rsidP="001E303D">
      <w:pPr>
        <w:pStyle w:val="Point0"/>
        <w:jc w:val="both"/>
      </w:pPr>
      <w:r w:rsidRPr="00FA028D">
        <w:t>(h)</w:t>
      </w:r>
      <w:r w:rsidRPr="00FA028D">
        <w:tab/>
        <w:t>'zamjenjivi materijal' ili 'zamjenjivi proizvod' je materijal ili proizvod koji je iste vrste i komercijalnog kvaliteta, istih tehničkih i fizičkih karakteristika, i koji se ne mogu razlikovati jedan od drugoga;</w:t>
      </w:r>
    </w:p>
    <w:p w:rsidR="00824DE3" w:rsidRPr="00FA028D" w:rsidRDefault="00AC41F4" w:rsidP="001E303D">
      <w:pPr>
        <w:pStyle w:val="Point0"/>
        <w:jc w:val="both"/>
        <w:rPr>
          <w:rFonts w:cstheme="minorBidi"/>
        </w:rPr>
      </w:pPr>
      <w:r w:rsidRPr="00FA028D">
        <w:t>(i)</w:t>
      </w:r>
      <w:r w:rsidRPr="00FA028D">
        <w:tab/>
        <w:t>'roba' su materijali i proizvodi;</w:t>
      </w:r>
    </w:p>
    <w:p w:rsidR="00824DE3" w:rsidRPr="00FA028D" w:rsidRDefault="00AC41F4" w:rsidP="001E303D">
      <w:pPr>
        <w:pStyle w:val="Point0"/>
        <w:jc w:val="both"/>
        <w:rPr>
          <w:rFonts w:cstheme="minorBidi"/>
        </w:rPr>
      </w:pPr>
      <w:r w:rsidRPr="00FA028D">
        <w:t>(j)</w:t>
      </w:r>
      <w:r w:rsidRPr="00FA028D">
        <w:tab/>
        <w:t>'proizvodnja</w:t>
      </w:r>
      <w:r w:rsidR="00755850" w:rsidRPr="00FA028D">
        <w:t>'</w:t>
      </w:r>
      <w:r w:rsidRPr="00FA028D">
        <w:t xml:space="preserve"> </w:t>
      </w:r>
      <w:r w:rsidR="00855720" w:rsidRPr="00FA028D">
        <w:t>predstavlja</w:t>
      </w:r>
      <w:r w:rsidRPr="00FA028D">
        <w:t xml:space="preserve"> sve vrste obrade ili prerade, uključujući sastavljanje;</w:t>
      </w:r>
    </w:p>
    <w:p w:rsidR="00824DE3" w:rsidRPr="00FA028D" w:rsidRDefault="00AC41F4" w:rsidP="001E303D">
      <w:pPr>
        <w:pStyle w:val="Point0"/>
        <w:jc w:val="both"/>
        <w:rPr>
          <w:rFonts w:cstheme="minorBidi"/>
        </w:rPr>
      </w:pPr>
      <w:r w:rsidRPr="00FA028D">
        <w:t>(k)</w:t>
      </w:r>
      <w:r w:rsidRPr="00FA028D">
        <w:tab/>
        <w:t>'materijal</w:t>
      </w:r>
      <w:r w:rsidR="00755850" w:rsidRPr="00FA028D">
        <w:t>'</w:t>
      </w:r>
      <w:r w:rsidRPr="00FA028D">
        <w:t xml:space="preserve"> je svaki sastojak, sirovina, komponenta ili dio, itd, koji se upotrebljava u proizvodnji proizvoda;</w:t>
      </w:r>
    </w:p>
    <w:p w:rsidR="00824DE3" w:rsidRPr="00FA028D" w:rsidRDefault="00AC41F4" w:rsidP="001E303D">
      <w:pPr>
        <w:pStyle w:val="Point0"/>
        <w:jc w:val="both"/>
        <w:rPr>
          <w:rFonts w:cstheme="minorBidi"/>
        </w:rPr>
      </w:pPr>
      <w:r w:rsidRPr="00FA028D">
        <w:t>(l)</w:t>
      </w:r>
      <w:r w:rsidRPr="00FA028D">
        <w:tab/>
      </w:r>
      <w:r w:rsidR="00A34568" w:rsidRPr="00FA028D">
        <w:t xml:space="preserve">'najveći </w:t>
      </w:r>
      <w:r w:rsidRPr="00FA028D">
        <w:t>sadržaj materijala bez porijekla</w:t>
      </w:r>
      <w:r w:rsidR="00755850" w:rsidRPr="00FA028D">
        <w:t>'</w:t>
      </w:r>
      <w:r w:rsidRPr="00FA028D">
        <w:t xml:space="preserve"> je </w:t>
      </w:r>
      <w:r w:rsidR="006275E1" w:rsidRPr="00FA028D">
        <w:t xml:space="preserve">najveći sadržaj materijala bez </w:t>
      </w:r>
      <w:r w:rsidRPr="00FA028D">
        <w:t xml:space="preserve">porijekla koji je dopušten da bi se izrada smatrala dovoljnom obradom ili preradom da se proizvodu dodijeli status proizvoda sa porijeklom. Može da bude izražen kao procenat cijene </w:t>
      </w:r>
      <w:r w:rsidR="00A34568" w:rsidRPr="00FA028D">
        <w:t xml:space="preserve">franko fabrika </w:t>
      </w:r>
      <w:r w:rsidRPr="00FA028D">
        <w:t xml:space="preserve">proizvoda ili kao procenat neto težine upotrijebljenih materijala koji </w:t>
      </w:r>
      <w:r w:rsidR="00B06BE7" w:rsidRPr="00FA028D">
        <w:t>podpadaju</w:t>
      </w:r>
      <w:r w:rsidRPr="00FA028D">
        <w:t xml:space="preserve"> </w:t>
      </w:r>
      <w:r w:rsidR="008171A1" w:rsidRPr="00FA028D">
        <w:t>pod</w:t>
      </w:r>
      <w:r w:rsidRPr="00FA028D">
        <w:t xml:space="preserve"> određenu grupu glava, glavu, tarifni broj ili tarifni podbroj;</w:t>
      </w:r>
    </w:p>
    <w:p w:rsidR="00824DE3" w:rsidRPr="00FA028D" w:rsidRDefault="00AC41F4" w:rsidP="006275E1">
      <w:pPr>
        <w:pStyle w:val="Point0"/>
        <w:jc w:val="both"/>
        <w:rPr>
          <w:rFonts w:cstheme="minorBidi"/>
        </w:rPr>
      </w:pPr>
      <w:r w:rsidRPr="00FA028D">
        <w:br w:type="page"/>
      </w:r>
      <w:r w:rsidRPr="00FA028D">
        <w:lastRenderedPageBreak/>
        <w:t>(m)</w:t>
      </w:r>
      <w:r w:rsidRPr="00FA028D">
        <w:tab/>
        <w:t>'proizvod' je proizvod koji se dobija postupkom proizvodnje, čak i ako je namijenjen kasnijoj upotrebi u drugim postupcima proizvodnje;</w:t>
      </w:r>
    </w:p>
    <w:p w:rsidR="00824DE3" w:rsidRPr="00FA028D" w:rsidRDefault="00AC41F4" w:rsidP="006275E1">
      <w:pPr>
        <w:pStyle w:val="Point0"/>
        <w:jc w:val="both"/>
        <w:rPr>
          <w:rFonts w:cstheme="minorBidi"/>
        </w:rPr>
      </w:pPr>
      <w:r w:rsidRPr="00FA028D">
        <w:t>(n)</w:t>
      </w:r>
      <w:r w:rsidRPr="00FA028D">
        <w:tab/>
        <w:t>'teritorija' uključuje suvozemnu (kopnenu) teritoriju, unutrašnje vode i teritorijalno more Strane;</w:t>
      </w:r>
    </w:p>
    <w:p w:rsidR="00824DE3" w:rsidRPr="00FA028D" w:rsidRDefault="00AC41F4" w:rsidP="006275E1">
      <w:pPr>
        <w:pStyle w:val="Point0"/>
        <w:jc w:val="both"/>
        <w:rPr>
          <w:rFonts w:cstheme="minorBidi"/>
        </w:rPr>
      </w:pPr>
      <w:r w:rsidRPr="00FA028D">
        <w:t>(o)</w:t>
      </w:r>
      <w:r w:rsidRPr="00FA028D">
        <w:tab/>
        <w:t xml:space="preserve">'dodata vrijednost' je cijena </w:t>
      </w:r>
      <w:r w:rsidR="00601E15" w:rsidRPr="00FA028D">
        <w:t xml:space="preserve">proizvoda </w:t>
      </w:r>
      <w:r w:rsidRPr="00FA028D">
        <w:t xml:space="preserve">franko fabrika umanjena za carinsku vrijednost svakog od uključenih materijala koji su porijeklom iz drugih </w:t>
      </w:r>
      <w:r w:rsidR="00A34568" w:rsidRPr="00FA028D">
        <w:t>S</w:t>
      </w:r>
      <w:r w:rsidRPr="00FA028D">
        <w:t xml:space="preserve">trana ugovornica koje primjenjuju ova pravila i sa kojima se primjenjuje kumulacija ili, ako carinska vrijednost nije poznata ili ju je nemoguće utvrditi, prva utvrdiva cijena plaćena za materijale u </w:t>
      </w:r>
      <w:r w:rsidR="00A34568" w:rsidRPr="00FA028D">
        <w:t>S</w:t>
      </w:r>
      <w:r w:rsidRPr="00FA028D">
        <w:t>trani izvoznici;</w:t>
      </w:r>
    </w:p>
    <w:p w:rsidR="00824DE3" w:rsidRPr="00FA028D" w:rsidRDefault="00AC41F4" w:rsidP="006275E1">
      <w:pPr>
        <w:pStyle w:val="Point0"/>
        <w:jc w:val="both"/>
        <w:rPr>
          <w:rFonts w:cstheme="minorBidi"/>
        </w:rPr>
      </w:pPr>
      <w:r w:rsidRPr="00FA028D">
        <w:t>(p)</w:t>
      </w:r>
      <w:r w:rsidRPr="00FA028D">
        <w:tab/>
        <w:t xml:space="preserve">'vrijednost materijala' je carinska vrijednost u trenutku uvoza upotrijebljenih materijala bez porijekla ili, ako taj podatak nije poznat ili ga je nemoguće utvrditi, prva utvrdiva cijena plaćena za materijale u </w:t>
      </w:r>
      <w:r w:rsidR="00A34568" w:rsidRPr="00FA028D">
        <w:t>S</w:t>
      </w:r>
      <w:r w:rsidRPr="00FA028D">
        <w:t xml:space="preserve">trani izvoznici. Ako je potrebno utvrditi vrijednost upotrijebljenih materijala sa porijeklom, ova se tačka primjenjuje </w:t>
      </w:r>
      <w:r w:rsidRPr="00FA028D">
        <w:rPr>
          <w:i/>
          <w:iCs/>
        </w:rPr>
        <w:t>mutatis mutandis</w:t>
      </w:r>
      <w:r w:rsidRPr="00FA028D">
        <w:t>.</w:t>
      </w:r>
    </w:p>
    <w:p w:rsidR="006275E1" w:rsidRPr="00FA028D" w:rsidRDefault="00AC41F4" w:rsidP="007E6F19">
      <w:pPr>
        <w:pStyle w:val="ChapterTitle0"/>
      </w:pPr>
      <w:r w:rsidRPr="00FA028D">
        <w:br w:type="page"/>
      </w:r>
      <w:r w:rsidRPr="00FA028D">
        <w:lastRenderedPageBreak/>
        <w:t>GLAVA II</w:t>
      </w:r>
    </w:p>
    <w:p w:rsidR="00824DE3" w:rsidRPr="00FA028D" w:rsidRDefault="00AC41F4" w:rsidP="007E6F19">
      <w:pPr>
        <w:pStyle w:val="ChapterTitle0"/>
      </w:pPr>
      <w:r w:rsidRPr="00FA028D">
        <w:rPr>
          <w:bCs/>
        </w:rPr>
        <w:t>DEFINICIJ</w:t>
      </w:r>
      <w:r w:rsidR="007206F8" w:rsidRPr="00FA028D">
        <w:rPr>
          <w:bCs/>
        </w:rPr>
        <w:t>A</w:t>
      </w:r>
      <w:r w:rsidRPr="00FA028D">
        <w:rPr>
          <w:bCs/>
        </w:rPr>
        <w:t xml:space="preserve"> </w:t>
      </w:r>
      <w:r w:rsidR="006275E1" w:rsidRPr="00FA028D">
        <w:rPr>
          <w:bCs/>
        </w:rPr>
        <w:t xml:space="preserve">POJMA </w:t>
      </w:r>
      <w:r w:rsidR="0068063A" w:rsidRPr="00FA028D">
        <w:rPr>
          <w:bCs/>
        </w:rPr>
        <w:t>'PROIZVODI SA PORIJEKLOM'</w:t>
      </w:r>
    </w:p>
    <w:p w:rsidR="006275E1" w:rsidRPr="00FA028D" w:rsidRDefault="00AC41F4" w:rsidP="006275E1">
      <w:pPr>
        <w:pStyle w:val="Titrearticle"/>
        <w:spacing w:before="240" w:line="240" w:lineRule="auto"/>
      </w:pPr>
      <w:r w:rsidRPr="00FA028D">
        <w:t>Član 2</w:t>
      </w:r>
      <w:r w:rsidRPr="00FA028D">
        <w:tab/>
        <w:t xml:space="preserve">                                                                                                         </w:t>
      </w:r>
    </w:p>
    <w:p w:rsidR="00824DE3" w:rsidRPr="00FA028D" w:rsidRDefault="00AC41F4" w:rsidP="006275E1">
      <w:pPr>
        <w:pStyle w:val="Titrearticle"/>
        <w:spacing w:before="240" w:line="240" w:lineRule="auto"/>
        <w:rPr>
          <w:b/>
          <w:bCs/>
        </w:rPr>
      </w:pPr>
      <w:r w:rsidRPr="00FA028D">
        <w:t xml:space="preserve"> </w:t>
      </w:r>
      <w:r w:rsidRPr="00FA028D">
        <w:rPr>
          <w:b/>
          <w:bCs/>
        </w:rPr>
        <w:t>Opšti uslovi</w:t>
      </w:r>
    </w:p>
    <w:p w:rsidR="00824DE3" w:rsidRPr="00FA028D" w:rsidRDefault="00AC41F4" w:rsidP="007739F1">
      <w:r w:rsidRPr="00FA028D">
        <w:t xml:space="preserve">Za potrebe sprovođenja Sporazuma, smatra se da su sljedeći proizvodi porijeklom iz </w:t>
      </w:r>
      <w:r w:rsidR="00A34568" w:rsidRPr="00FA028D">
        <w:t>S</w:t>
      </w:r>
      <w:r w:rsidRPr="00FA028D">
        <w:t xml:space="preserve">trane kada se izvoze u drugu </w:t>
      </w:r>
      <w:r w:rsidR="00A34568" w:rsidRPr="00FA028D">
        <w:t>S</w:t>
      </w:r>
      <w:r w:rsidRPr="00FA028D">
        <w:t>tranu:</w:t>
      </w:r>
    </w:p>
    <w:p w:rsidR="00824DE3" w:rsidRPr="00FA028D" w:rsidRDefault="00AC41F4" w:rsidP="007739F1">
      <w:pPr>
        <w:pStyle w:val="Point0"/>
      </w:pPr>
      <w:r w:rsidRPr="00FA028D">
        <w:t>(a)</w:t>
      </w:r>
      <w:r w:rsidRPr="00FA028D">
        <w:tab/>
        <w:t xml:space="preserve">proizvodi potpuno dobijeni u </w:t>
      </w:r>
      <w:r w:rsidR="007206F8" w:rsidRPr="00FA028D">
        <w:t>S</w:t>
      </w:r>
      <w:r w:rsidRPr="00FA028D">
        <w:t>trani u smislu člana 3;</w:t>
      </w:r>
    </w:p>
    <w:p w:rsidR="00824DE3" w:rsidRPr="00FA028D" w:rsidRDefault="00AC41F4" w:rsidP="007739F1">
      <w:pPr>
        <w:pStyle w:val="Point0"/>
      </w:pPr>
      <w:r w:rsidRPr="00FA028D">
        <w:t>(b)</w:t>
      </w:r>
      <w:r w:rsidRPr="00FA028D">
        <w:tab/>
        <w:t xml:space="preserve">proizvodi dobijeni u </w:t>
      </w:r>
      <w:r w:rsidR="007206F8" w:rsidRPr="00FA028D">
        <w:t>S</w:t>
      </w:r>
      <w:r w:rsidRPr="00FA028D">
        <w:t xml:space="preserve">trani koji sadrže materijale koji nijesu </w:t>
      </w:r>
      <w:proofErr w:type="gramStart"/>
      <w:r w:rsidRPr="00FA028D">
        <w:t xml:space="preserve">u </w:t>
      </w:r>
      <w:r w:rsidR="006B2EA5" w:rsidRPr="00FA028D">
        <w:t xml:space="preserve"> potpunosti</w:t>
      </w:r>
      <w:proofErr w:type="gramEnd"/>
      <w:r w:rsidR="006B2EA5" w:rsidRPr="00FA028D">
        <w:t xml:space="preserve"> tamo </w:t>
      </w:r>
      <w:r w:rsidRPr="00FA028D">
        <w:t xml:space="preserve">dobijeni, pod uslovom da su ti materijali u </w:t>
      </w:r>
      <w:r w:rsidR="006B2EA5" w:rsidRPr="00FA028D">
        <w:t xml:space="preserve"> toj</w:t>
      </w:r>
      <w:r w:rsidRPr="00FA028D">
        <w:t xml:space="preserve"> </w:t>
      </w:r>
      <w:r w:rsidR="007206F8" w:rsidRPr="00FA028D">
        <w:t>S</w:t>
      </w:r>
      <w:r w:rsidRPr="00FA028D">
        <w:t xml:space="preserve">trani </w:t>
      </w:r>
      <w:r w:rsidR="006B2EA5" w:rsidRPr="00FA028D">
        <w:t xml:space="preserve">prošli </w:t>
      </w:r>
      <w:r w:rsidRPr="00FA028D">
        <w:t>dovoljn</w:t>
      </w:r>
      <w:r w:rsidR="006B2EA5" w:rsidRPr="00FA028D">
        <w:t>u</w:t>
      </w:r>
      <w:r w:rsidRPr="00FA028D">
        <w:t xml:space="preserve"> obra</w:t>
      </w:r>
      <w:r w:rsidR="006B2EA5" w:rsidRPr="00FA028D">
        <w:t>du</w:t>
      </w:r>
      <w:r w:rsidRPr="00FA028D">
        <w:t xml:space="preserve"> ili prera</w:t>
      </w:r>
      <w:r w:rsidR="006B2EA5" w:rsidRPr="00FA028D">
        <w:t>du</w:t>
      </w:r>
      <w:r w:rsidRPr="00FA028D">
        <w:t xml:space="preserve"> u smislu člana 4.</w:t>
      </w:r>
    </w:p>
    <w:p w:rsidR="006275E1" w:rsidRPr="00FA028D" w:rsidRDefault="00AC41F4" w:rsidP="00787364">
      <w:pPr>
        <w:pStyle w:val="Titrearticle"/>
        <w:spacing w:before="240" w:line="276" w:lineRule="auto"/>
      </w:pPr>
      <w:r w:rsidRPr="00FA028D">
        <w:t>Član 3</w:t>
      </w:r>
      <w:r w:rsidRPr="00FA028D">
        <w:tab/>
        <w:t xml:space="preserve">                                                                                              </w:t>
      </w:r>
    </w:p>
    <w:p w:rsidR="00824DE3" w:rsidRPr="00FA028D" w:rsidRDefault="00AC41F4" w:rsidP="00787364">
      <w:pPr>
        <w:pStyle w:val="Titrearticle"/>
        <w:spacing w:before="240" w:line="276" w:lineRule="auto"/>
        <w:rPr>
          <w:b/>
        </w:rPr>
      </w:pPr>
      <w:r w:rsidRPr="00FA028D">
        <w:rPr>
          <w:b/>
          <w:bCs/>
        </w:rPr>
        <w:t>Potpuno dobijeni proizvodi</w:t>
      </w:r>
    </w:p>
    <w:p w:rsidR="00824DE3" w:rsidRPr="00FA028D" w:rsidRDefault="00AC41F4" w:rsidP="007739F1">
      <w:pPr>
        <w:pStyle w:val="Point0"/>
      </w:pPr>
      <w:r w:rsidRPr="00FA028D">
        <w:t>1.</w:t>
      </w:r>
      <w:r w:rsidRPr="00FA028D">
        <w:tab/>
      </w:r>
      <w:proofErr w:type="gramStart"/>
      <w:r w:rsidRPr="00FA028D">
        <w:t>Sljedeći  proizvodi</w:t>
      </w:r>
      <w:proofErr w:type="gramEnd"/>
      <w:r w:rsidR="006B2EA5" w:rsidRPr="00FA028D">
        <w:t xml:space="preserve"> se</w:t>
      </w:r>
      <w:r w:rsidRPr="00FA028D">
        <w:t xml:space="preserve"> smatraju potpuno dobijenim</w:t>
      </w:r>
      <w:r w:rsidR="006B2EA5" w:rsidRPr="00FA028D">
        <w:t xml:space="preserve"> proizvodom</w:t>
      </w:r>
      <w:r w:rsidRPr="00FA028D">
        <w:t xml:space="preserve"> u </w:t>
      </w:r>
      <w:r w:rsidR="007206F8" w:rsidRPr="00FA028D">
        <w:t>S</w:t>
      </w:r>
      <w:r w:rsidRPr="00FA028D">
        <w:t xml:space="preserve">trani kada se izvoze u drugu </w:t>
      </w:r>
      <w:r w:rsidR="007206F8" w:rsidRPr="00FA028D">
        <w:t>S</w:t>
      </w:r>
      <w:r w:rsidRPr="00FA028D">
        <w:t>tranu:</w:t>
      </w:r>
    </w:p>
    <w:p w:rsidR="00824DE3" w:rsidRPr="00FA028D" w:rsidRDefault="00AC41F4" w:rsidP="007739F1">
      <w:pPr>
        <w:pStyle w:val="Point1"/>
      </w:pPr>
      <w:r w:rsidRPr="00FA028D">
        <w:t>(a)</w:t>
      </w:r>
      <w:r w:rsidRPr="00FA028D">
        <w:tab/>
        <w:t xml:space="preserve">mineralni proizvodi </w:t>
      </w:r>
      <w:r w:rsidR="006B2EA5" w:rsidRPr="00FA028D">
        <w:t>i prirodna voda</w:t>
      </w:r>
      <w:r w:rsidRPr="00FA028D">
        <w:t xml:space="preserve"> izvađeni iz </w:t>
      </w:r>
      <w:r w:rsidR="00266FF1" w:rsidRPr="00FA028D">
        <w:t>zemlje</w:t>
      </w:r>
      <w:r w:rsidRPr="00FA028D">
        <w:t xml:space="preserve"> ili morskog dna;</w:t>
      </w:r>
    </w:p>
    <w:p w:rsidR="00824DE3" w:rsidRPr="00FA028D" w:rsidRDefault="00AC41F4" w:rsidP="004E3D51">
      <w:pPr>
        <w:pStyle w:val="Point1"/>
        <w:jc w:val="both"/>
      </w:pPr>
      <w:r w:rsidRPr="00FA028D">
        <w:br w:type="page"/>
      </w:r>
      <w:r w:rsidRPr="00FA028D">
        <w:lastRenderedPageBreak/>
        <w:t>(b)</w:t>
      </w:r>
      <w:r w:rsidRPr="00FA028D">
        <w:tab/>
        <w:t>biljke, uključujući i vodene biljke, kao i biljni proizvodi koji su tamo uzgojeni ili požnjeveni;</w:t>
      </w:r>
    </w:p>
    <w:p w:rsidR="00824DE3" w:rsidRPr="00FA028D" w:rsidRDefault="00AC41F4" w:rsidP="004E3D51">
      <w:pPr>
        <w:pStyle w:val="Point1"/>
        <w:jc w:val="both"/>
      </w:pPr>
      <w:r w:rsidRPr="00FA028D">
        <w:t>(c)</w:t>
      </w:r>
      <w:r w:rsidRPr="00FA028D">
        <w:tab/>
        <w:t>žive životinje koje su tamo okoćene i uzgojene;</w:t>
      </w:r>
    </w:p>
    <w:p w:rsidR="00824DE3" w:rsidRPr="00FA028D" w:rsidRDefault="00AC41F4" w:rsidP="004E3D51">
      <w:pPr>
        <w:pStyle w:val="Point1"/>
        <w:jc w:val="both"/>
      </w:pPr>
      <w:r w:rsidRPr="00FA028D">
        <w:t>(d)</w:t>
      </w:r>
      <w:r w:rsidRPr="00FA028D">
        <w:tab/>
        <w:t>proizvodi od živih životinja koje su tamo uzgojene;</w:t>
      </w:r>
    </w:p>
    <w:p w:rsidR="00824DE3" w:rsidRPr="00FA028D" w:rsidRDefault="00AC41F4" w:rsidP="004E3D51">
      <w:pPr>
        <w:pStyle w:val="Point1"/>
        <w:jc w:val="both"/>
      </w:pPr>
      <w:r w:rsidRPr="00FA028D">
        <w:t>(e)</w:t>
      </w:r>
      <w:r w:rsidRPr="00FA028D">
        <w:tab/>
        <w:t>proizvodi od zaklanih životinja koje su tamo okoćene i uzgojene;</w:t>
      </w:r>
    </w:p>
    <w:p w:rsidR="00824DE3" w:rsidRPr="00FA028D" w:rsidRDefault="00AC41F4" w:rsidP="004E3D51">
      <w:pPr>
        <w:pStyle w:val="Point1"/>
        <w:jc w:val="both"/>
      </w:pPr>
      <w:r w:rsidRPr="00FA028D">
        <w:t>(f)</w:t>
      </w:r>
      <w:r w:rsidRPr="00FA028D">
        <w:tab/>
        <w:t>proizvodi tamo dobijeni lovom ili ribolovom;</w:t>
      </w:r>
    </w:p>
    <w:p w:rsidR="00824DE3" w:rsidRPr="00FA028D" w:rsidRDefault="00AC41F4" w:rsidP="004E3D51">
      <w:pPr>
        <w:pStyle w:val="Point1"/>
        <w:jc w:val="both"/>
      </w:pPr>
      <w:r w:rsidRPr="00FA028D">
        <w:t>(g)</w:t>
      </w:r>
      <w:r w:rsidRPr="00FA028D">
        <w:tab/>
        <w:t>proizvodi akvakulture ako su se ribe, rakovi, mekušci i drugi vodeni beskičmenjaci tamo izlegli ili su tamo uzgojeni iz jaja, larvi, ikre ili mlađi;</w:t>
      </w:r>
    </w:p>
    <w:p w:rsidR="00824DE3" w:rsidRPr="00FA028D" w:rsidRDefault="00AC41F4" w:rsidP="004E3D51">
      <w:pPr>
        <w:pStyle w:val="Point1"/>
        <w:jc w:val="both"/>
      </w:pPr>
      <w:r w:rsidRPr="00FA028D">
        <w:t>(h)</w:t>
      </w:r>
      <w:r w:rsidRPr="00FA028D">
        <w:tab/>
        <w:t>proizvodi morskog ribolova i drugi proizvodi koje su njena plovila izvadila iz mora izvan teritorijalnih voda;</w:t>
      </w:r>
    </w:p>
    <w:p w:rsidR="00824DE3" w:rsidRPr="00FA028D" w:rsidRDefault="00AC41F4" w:rsidP="004E3D51">
      <w:pPr>
        <w:pStyle w:val="Point1"/>
        <w:jc w:val="both"/>
      </w:pPr>
      <w:r w:rsidRPr="00FA028D">
        <w:t>(i)</w:t>
      </w:r>
      <w:r w:rsidRPr="00FA028D">
        <w:tab/>
        <w:t>proizvodi proizvedeni na njihovim brodovima fabrikama isključivo od proizvoda iz tačke (h);</w:t>
      </w:r>
    </w:p>
    <w:p w:rsidR="00824DE3" w:rsidRPr="00FA028D" w:rsidRDefault="00AC41F4" w:rsidP="004E3D51">
      <w:pPr>
        <w:pStyle w:val="Point1"/>
        <w:jc w:val="both"/>
      </w:pPr>
      <w:r w:rsidRPr="00FA028D">
        <w:t>(j)</w:t>
      </w:r>
      <w:r w:rsidRPr="00FA028D">
        <w:tab/>
      </w:r>
      <w:r w:rsidR="00266FF1" w:rsidRPr="00FA028D">
        <w:t xml:space="preserve">upotrebljavani predmeti </w:t>
      </w:r>
      <w:r w:rsidRPr="00FA028D">
        <w:t>koji su tamo prikupljeni, a namijenjeni su samo za recikliranje sirovina;</w:t>
      </w:r>
    </w:p>
    <w:p w:rsidR="00824DE3" w:rsidRPr="00FA028D" w:rsidRDefault="00AC41F4" w:rsidP="004E3D51">
      <w:pPr>
        <w:pStyle w:val="Point1"/>
        <w:jc w:val="both"/>
      </w:pPr>
      <w:r w:rsidRPr="00FA028D">
        <w:t>(k)</w:t>
      </w:r>
      <w:r w:rsidRPr="00FA028D">
        <w:tab/>
        <w:t>otpad i ostaci koji potiču iz tamo obavljenih proizvodnih postupaka;</w:t>
      </w:r>
    </w:p>
    <w:p w:rsidR="00824DE3" w:rsidRPr="00FA028D" w:rsidRDefault="00AC41F4" w:rsidP="004E3D51">
      <w:pPr>
        <w:pStyle w:val="Point1"/>
        <w:jc w:val="both"/>
      </w:pPr>
      <w:r w:rsidRPr="00FA028D">
        <w:t>(l)</w:t>
      </w:r>
      <w:r w:rsidRPr="00FA028D">
        <w:tab/>
        <w:t>proizvodi koji su izvađeni sa morskog dna ili morskog podzemlja izvan njenih teritorijalnih voda, pod uslovom da ima isključivo pravo korišćenja tog dna ili podzemlja;</w:t>
      </w:r>
    </w:p>
    <w:p w:rsidR="00824DE3" w:rsidRPr="00FA028D" w:rsidRDefault="00AC41F4" w:rsidP="004E3D51">
      <w:pPr>
        <w:pStyle w:val="Point1"/>
        <w:jc w:val="both"/>
      </w:pPr>
      <w:r w:rsidRPr="00FA028D">
        <w:t>(m)</w:t>
      </w:r>
      <w:r w:rsidRPr="00FA028D">
        <w:tab/>
        <w:t>roba proizvedena tamo isključivo od proizvoda navedenih u tač. (a) do (l).</w:t>
      </w:r>
    </w:p>
    <w:p w:rsidR="00824DE3" w:rsidRPr="00FA028D" w:rsidRDefault="00AC41F4" w:rsidP="004E3D51">
      <w:pPr>
        <w:pStyle w:val="Point0"/>
        <w:jc w:val="both"/>
      </w:pPr>
      <w:r w:rsidRPr="00FA028D">
        <w:br w:type="page"/>
      </w:r>
      <w:r w:rsidRPr="00FA028D">
        <w:lastRenderedPageBreak/>
        <w:t>2.</w:t>
      </w:r>
      <w:r w:rsidRPr="00FA028D">
        <w:tab/>
        <w:t>Pojmovi 'njena plovila' i 'njihovi brodovi fabrike' iz stava 1 tač. (h) i (i) primjenjuju se samo na plovila i brodove fabrike:</w:t>
      </w:r>
    </w:p>
    <w:p w:rsidR="00824DE3" w:rsidRPr="00FA028D" w:rsidRDefault="00AC41F4" w:rsidP="004E3D51">
      <w:pPr>
        <w:pStyle w:val="Point1"/>
        <w:jc w:val="both"/>
      </w:pPr>
      <w:r w:rsidRPr="00FA028D">
        <w:t>(a)</w:t>
      </w:r>
      <w:r w:rsidRPr="00FA028D">
        <w:tab/>
        <w:t xml:space="preserve">koji su registrovani u </w:t>
      </w:r>
      <w:r w:rsidR="0040576C" w:rsidRPr="00FA028D">
        <w:t>Strani</w:t>
      </w:r>
      <w:r w:rsidRPr="00FA028D">
        <w:t xml:space="preserve"> izvoznici ili </w:t>
      </w:r>
      <w:r w:rsidR="0040576C" w:rsidRPr="00FA028D">
        <w:t xml:space="preserve">Strani </w:t>
      </w:r>
      <w:r w:rsidRPr="00FA028D">
        <w:t>uvoznici;</w:t>
      </w:r>
    </w:p>
    <w:p w:rsidR="00824DE3" w:rsidRPr="00FA028D" w:rsidRDefault="00AC41F4" w:rsidP="004E3D51">
      <w:pPr>
        <w:pStyle w:val="Point1"/>
        <w:jc w:val="both"/>
      </w:pPr>
      <w:r w:rsidRPr="00FA028D">
        <w:t>(b)</w:t>
      </w:r>
      <w:r w:rsidRPr="00FA028D">
        <w:tab/>
        <w:t xml:space="preserve">koji plove pod zastavom </w:t>
      </w:r>
      <w:r w:rsidR="0040576C" w:rsidRPr="00FA028D">
        <w:t xml:space="preserve">Strane </w:t>
      </w:r>
      <w:r w:rsidRPr="00FA028D">
        <w:t xml:space="preserve">izvoznice ili </w:t>
      </w:r>
      <w:r w:rsidR="0040576C" w:rsidRPr="00FA028D">
        <w:t xml:space="preserve">Strane </w:t>
      </w:r>
      <w:r w:rsidRPr="00FA028D">
        <w:t>uvoznice;</w:t>
      </w:r>
    </w:p>
    <w:p w:rsidR="00824DE3" w:rsidRPr="00FA028D" w:rsidRDefault="00AC41F4" w:rsidP="004E3D51">
      <w:pPr>
        <w:pStyle w:val="Point1"/>
        <w:jc w:val="both"/>
      </w:pPr>
      <w:r w:rsidRPr="00FA028D">
        <w:t>(c)</w:t>
      </w:r>
      <w:r w:rsidRPr="00FA028D">
        <w:tab/>
        <w:t>koji ispunjavaju jedan od sljedećih uslova:</w:t>
      </w:r>
    </w:p>
    <w:p w:rsidR="00824DE3" w:rsidRPr="00FA028D" w:rsidRDefault="00AC41F4" w:rsidP="004E3D51">
      <w:pPr>
        <w:pStyle w:val="Point2"/>
        <w:jc w:val="both"/>
      </w:pPr>
      <w:r w:rsidRPr="00FA028D">
        <w:t>(i)</w:t>
      </w:r>
      <w:r w:rsidRPr="00FA028D">
        <w:tab/>
        <w:t xml:space="preserve"> čijih je barem 50% u vlasništvu državljana </w:t>
      </w:r>
      <w:r w:rsidR="0040576C" w:rsidRPr="00FA028D">
        <w:t xml:space="preserve">Strane </w:t>
      </w:r>
      <w:r w:rsidRPr="00FA028D">
        <w:t xml:space="preserve">izvoznice ili </w:t>
      </w:r>
      <w:r w:rsidR="0040576C" w:rsidRPr="00FA028D">
        <w:t xml:space="preserve">Strane </w:t>
      </w:r>
      <w:r w:rsidRPr="00FA028D">
        <w:t>uvoznice; ili</w:t>
      </w:r>
    </w:p>
    <w:p w:rsidR="00824DE3" w:rsidRPr="00FA028D" w:rsidRDefault="00AC41F4" w:rsidP="004E3D51">
      <w:pPr>
        <w:pStyle w:val="Point2"/>
        <w:jc w:val="both"/>
      </w:pPr>
      <w:r w:rsidRPr="00FA028D">
        <w:t>(ii)</w:t>
      </w:r>
      <w:r w:rsidRPr="00FA028D">
        <w:tab/>
        <w:t>su u vlasništvu</w:t>
      </w:r>
      <w:r w:rsidR="00D97431" w:rsidRPr="00FA028D">
        <w:t xml:space="preserve"> </w:t>
      </w:r>
      <w:r w:rsidR="00174C30" w:rsidRPr="00FA028D">
        <w:t>kompanija</w:t>
      </w:r>
      <w:r w:rsidRPr="00FA028D">
        <w:t>:</w:t>
      </w:r>
    </w:p>
    <w:p w:rsidR="00824DE3" w:rsidRPr="00FA028D" w:rsidRDefault="00AC41F4" w:rsidP="004E3D51">
      <w:pPr>
        <w:pStyle w:val="Tiret3"/>
        <w:numPr>
          <w:ilvl w:val="0"/>
          <w:numId w:val="23"/>
        </w:numPr>
        <w:jc w:val="both"/>
      </w:pPr>
      <w:r w:rsidRPr="00FA028D">
        <w:t xml:space="preserve">sa sjedištem i glavnim mjestom poslovanja u </w:t>
      </w:r>
      <w:r w:rsidR="0040576C" w:rsidRPr="00FA028D">
        <w:t xml:space="preserve">Strani </w:t>
      </w:r>
      <w:r w:rsidRPr="00FA028D">
        <w:t xml:space="preserve">izvoznici ili </w:t>
      </w:r>
      <w:r w:rsidR="0040576C" w:rsidRPr="00FA028D">
        <w:t xml:space="preserve">Strani </w:t>
      </w:r>
      <w:r w:rsidRPr="00FA028D">
        <w:t>uvoznici; i</w:t>
      </w:r>
    </w:p>
    <w:p w:rsidR="00824DE3" w:rsidRPr="00FA028D" w:rsidRDefault="00AC41F4" w:rsidP="004E3D51">
      <w:pPr>
        <w:pStyle w:val="Tiret3"/>
        <w:jc w:val="both"/>
      </w:pPr>
      <w:r w:rsidRPr="00FA028D">
        <w:t>čijih je barem 50% u vlasništvu</w:t>
      </w:r>
      <w:r w:rsidR="0068063A" w:rsidRPr="00FA028D">
        <w:t xml:space="preserve"> </w:t>
      </w:r>
      <w:r w:rsidR="0040576C" w:rsidRPr="00FA028D">
        <w:t xml:space="preserve">Strane </w:t>
      </w:r>
      <w:r w:rsidR="0068063A" w:rsidRPr="00FA028D">
        <w:t xml:space="preserve">izvoznice ili </w:t>
      </w:r>
      <w:r w:rsidR="0040576C" w:rsidRPr="00FA028D">
        <w:t xml:space="preserve">Strane </w:t>
      </w:r>
      <w:r w:rsidR="0068063A" w:rsidRPr="00FA028D">
        <w:t>uvoznice ili državljana najmanje jedne od tih država.</w:t>
      </w:r>
    </w:p>
    <w:p w:rsidR="00824DE3" w:rsidRPr="00FA028D" w:rsidRDefault="00AC41F4" w:rsidP="004E3D51">
      <w:pPr>
        <w:pStyle w:val="Point0"/>
        <w:jc w:val="both"/>
      </w:pPr>
      <w:r w:rsidRPr="00FA028D">
        <w:t>3.</w:t>
      </w:r>
      <w:r w:rsidRPr="00FA028D">
        <w:tab/>
        <w:t xml:space="preserve">Za potrebe stava 2, ako je Evropska unija </w:t>
      </w:r>
      <w:r w:rsidR="0040576C" w:rsidRPr="00FA028D">
        <w:t xml:space="preserve">Strana </w:t>
      </w:r>
      <w:r w:rsidRPr="00FA028D">
        <w:t>izvoznica ili uvoznica, to znači države članice Evropske unije.</w:t>
      </w:r>
    </w:p>
    <w:p w:rsidR="00824DE3" w:rsidRPr="00FA028D" w:rsidRDefault="00AC41F4" w:rsidP="004E3D51">
      <w:pPr>
        <w:pStyle w:val="Point0"/>
        <w:jc w:val="both"/>
      </w:pPr>
      <w:r w:rsidRPr="00FA028D">
        <w:t>4.</w:t>
      </w:r>
      <w:r w:rsidRPr="00FA028D">
        <w:tab/>
        <w:t>Za potrebe stava 2, EFTA</w:t>
      </w:r>
      <w:r w:rsidR="00174C30" w:rsidRPr="00FA028D">
        <w:t xml:space="preserve"> zemlje</w:t>
      </w:r>
      <w:r w:rsidRPr="00FA028D">
        <w:t xml:space="preserve"> smatraju se jednom </w:t>
      </w:r>
      <w:r w:rsidR="00797E30" w:rsidRPr="00FA028D">
        <w:t xml:space="preserve">Stranom </w:t>
      </w:r>
      <w:r w:rsidRPr="00FA028D">
        <w:t>ugovornicom koja primjenjuje ova pravila.</w:t>
      </w:r>
    </w:p>
    <w:p w:rsidR="006275E1" w:rsidRPr="00FA028D" w:rsidRDefault="00AC41F4" w:rsidP="00787364">
      <w:pPr>
        <w:pStyle w:val="Titrearticle"/>
        <w:spacing w:before="240" w:line="276" w:lineRule="auto"/>
      </w:pPr>
      <w:r w:rsidRPr="00FA028D">
        <w:br w:type="page"/>
      </w:r>
      <w:r w:rsidRPr="00FA028D">
        <w:lastRenderedPageBreak/>
        <w:t>Član 4</w:t>
      </w:r>
      <w:r w:rsidRPr="00FA028D">
        <w:tab/>
        <w:t xml:space="preserve">                                                                                                          </w:t>
      </w:r>
    </w:p>
    <w:p w:rsidR="00824DE3" w:rsidRPr="00FA028D" w:rsidRDefault="00AC41F4" w:rsidP="00787364">
      <w:pPr>
        <w:pStyle w:val="Titrearticle"/>
        <w:spacing w:before="240" w:line="276" w:lineRule="auto"/>
        <w:rPr>
          <w:b/>
          <w:bCs/>
        </w:rPr>
      </w:pPr>
      <w:r w:rsidRPr="00FA028D">
        <w:t xml:space="preserve"> </w:t>
      </w:r>
      <w:r w:rsidRPr="00FA028D">
        <w:rPr>
          <w:b/>
          <w:bCs/>
        </w:rPr>
        <w:t>Dovoljna obrada</w:t>
      </w:r>
      <w:r w:rsidR="00174C30" w:rsidRPr="00FA028D">
        <w:rPr>
          <w:b/>
          <w:bCs/>
        </w:rPr>
        <w:t xml:space="preserve"> </w:t>
      </w:r>
      <w:proofErr w:type="gramStart"/>
      <w:r w:rsidR="00174C30" w:rsidRPr="00FA028D">
        <w:rPr>
          <w:b/>
          <w:bCs/>
        </w:rPr>
        <w:t xml:space="preserve">ili </w:t>
      </w:r>
      <w:r w:rsidRPr="00FA028D">
        <w:rPr>
          <w:b/>
          <w:bCs/>
        </w:rPr>
        <w:t xml:space="preserve"> prerada</w:t>
      </w:r>
      <w:proofErr w:type="gramEnd"/>
    </w:p>
    <w:p w:rsidR="00824DE3" w:rsidRPr="00FA028D" w:rsidRDefault="00AC41F4" w:rsidP="004E3D51">
      <w:pPr>
        <w:pStyle w:val="Point0"/>
        <w:jc w:val="both"/>
      </w:pPr>
      <w:r w:rsidRPr="00FA028D">
        <w:t>1.</w:t>
      </w:r>
      <w:r w:rsidRPr="00FA028D">
        <w:tab/>
        <w:t xml:space="preserve">Ne dovodeći u pitanje stav 3 ovog člana i član 6, proizvodi koji nijesu potpuno dobijeni u </w:t>
      </w:r>
      <w:r w:rsidR="00174C30" w:rsidRPr="00FA028D">
        <w:t xml:space="preserve">jednoj od </w:t>
      </w:r>
      <w:r w:rsidR="00FE624C" w:rsidRPr="00FA028D">
        <w:t>Strana</w:t>
      </w:r>
      <w:r w:rsidRPr="00FA028D">
        <w:t xml:space="preserve"> smatraju se dovoljno obrađenima ili prerađenima ako su ispunjeni uslovi utvrđeni na listi iz </w:t>
      </w:r>
      <w:r w:rsidR="00174C30" w:rsidRPr="00FA028D">
        <w:t xml:space="preserve">Aneksa </w:t>
      </w:r>
      <w:r w:rsidRPr="00FA028D">
        <w:t xml:space="preserve">II </w:t>
      </w:r>
      <w:proofErr w:type="gramStart"/>
      <w:r w:rsidRPr="00FA028D">
        <w:t xml:space="preserve">za </w:t>
      </w:r>
      <w:r w:rsidR="00174C30" w:rsidRPr="00FA028D">
        <w:t xml:space="preserve"> predmetnu</w:t>
      </w:r>
      <w:proofErr w:type="gramEnd"/>
      <w:r w:rsidRPr="00FA028D">
        <w:t xml:space="preserve"> robu.</w:t>
      </w:r>
    </w:p>
    <w:p w:rsidR="00824DE3" w:rsidRPr="00FA028D" w:rsidRDefault="00AC41F4" w:rsidP="004E3D51">
      <w:pPr>
        <w:pStyle w:val="Point0"/>
        <w:jc w:val="both"/>
      </w:pPr>
      <w:r w:rsidRPr="00FA028D">
        <w:t>2.</w:t>
      </w:r>
      <w:r w:rsidRPr="00FA028D">
        <w:tab/>
        <w:t>Ako se proizvod koji je</w:t>
      </w:r>
      <w:r w:rsidR="00174C30" w:rsidRPr="00FA028D">
        <w:t xml:space="preserve"> stekao</w:t>
      </w:r>
      <w:r w:rsidRPr="00FA028D">
        <w:t xml:space="preserve"> status proizvoda sa porijeklom u </w:t>
      </w:r>
      <w:r w:rsidR="00174C30" w:rsidRPr="00FA028D">
        <w:t>S</w:t>
      </w:r>
      <w:r w:rsidRPr="00FA028D">
        <w:t>trani u skladu sa stavom 1upotrebljava kao materijal u proizvodnji nekog drugog proizvoda, ne uzimaju se u obzir materijali bez porijekla koji su mogli biti upotrijebljeni u njegovoj proizvodnji.</w:t>
      </w:r>
    </w:p>
    <w:p w:rsidR="00824DE3" w:rsidRPr="00FA028D" w:rsidRDefault="00AC41F4" w:rsidP="004E3D51">
      <w:pPr>
        <w:pStyle w:val="Point0"/>
        <w:jc w:val="both"/>
      </w:pPr>
      <w:r w:rsidRPr="00FA028D">
        <w:t>3.</w:t>
      </w:r>
      <w:r w:rsidRPr="00FA028D">
        <w:tab/>
        <w:t>Za svaki se proizvod provjerava jesu li ispunjeni zahtjevi iz stava 1.</w:t>
      </w:r>
    </w:p>
    <w:p w:rsidR="00824DE3" w:rsidRPr="00FA028D" w:rsidRDefault="00AC41F4" w:rsidP="004E3D51">
      <w:pPr>
        <w:pStyle w:val="Text1"/>
        <w:jc w:val="both"/>
      </w:pPr>
      <w:r w:rsidRPr="00FA028D">
        <w:t xml:space="preserve">Međutim, ako se relevantno pravilo zasniva na usklađenosti sa </w:t>
      </w:r>
      <w:r w:rsidR="00174C30" w:rsidRPr="00FA028D">
        <w:t xml:space="preserve">najvećim dozvoljenim </w:t>
      </w:r>
      <w:r w:rsidRPr="00FA028D">
        <w:t xml:space="preserve">sadržajem materijala bez porijekla, carinski organi </w:t>
      </w:r>
      <w:r w:rsidR="0040576C" w:rsidRPr="00FA028D">
        <w:t xml:space="preserve">Strana </w:t>
      </w:r>
      <w:r w:rsidRPr="00FA028D">
        <w:t xml:space="preserve">mogu odobriti izvoznicima </w:t>
      </w:r>
      <w:r w:rsidR="00174C30" w:rsidRPr="00FA028D">
        <w:t xml:space="preserve">da obračunavaju </w:t>
      </w:r>
      <w:r w:rsidR="001C1F10" w:rsidRPr="00FA028D">
        <w:t>cijene proizvoda franko fabrika</w:t>
      </w:r>
      <w:r w:rsidRPr="00FA028D">
        <w:t xml:space="preserve"> i vrijednosti upotrijebljenih materijala bez porijekla na osnovu prosječnih vrijednosti iz stava 4 kako bi se uzele u obzir fluktuacije troškova i valutnih kurseva.</w:t>
      </w:r>
    </w:p>
    <w:p w:rsidR="00824DE3" w:rsidRPr="00FA028D" w:rsidRDefault="00AC41F4" w:rsidP="002368C3">
      <w:pPr>
        <w:pStyle w:val="Point0"/>
        <w:jc w:val="both"/>
      </w:pPr>
      <w:r w:rsidRPr="00FA028D">
        <w:br w:type="page"/>
      </w:r>
      <w:r w:rsidRPr="00FA028D">
        <w:lastRenderedPageBreak/>
        <w:t>4.</w:t>
      </w:r>
      <w:r w:rsidRPr="00FA028D">
        <w:tab/>
        <w:t>Ako se primjenjuje stav 3 podstav 2, prosječna cijena</w:t>
      </w:r>
      <w:r w:rsidR="00601E15" w:rsidRPr="00FA028D">
        <w:t xml:space="preserve"> proizvoda franko fabrika</w:t>
      </w:r>
      <w:r w:rsidRPr="00FA028D">
        <w:t xml:space="preserve"> i prosječna vrijednost upotrijebljenih materijala bez porijekla </w:t>
      </w:r>
      <w:r w:rsidR="00174C30" w:rsidRPr="00FA028D">
        <w:t xml:space="preserve">obračunavaju </w:t>
      </w:r>
      <w:r w:rsidRPr="00FA028D">
        <w:t xml:space="preserve">se na osnovi zbira cijena franko fabrika naplaćenih za svu prodaju istih proizvoda tokom prethodne fiskalne godine i zbira vrijednosti svih materijala bez porijekla upotrijebljenih u proizvodnji istih proizvoda tokom prethodne fiskalne godine kako je definisano u </w:t>
      </w:r>
      <w:r w:rsidR="00C64D8E" w:rsidRPr="00FA028D">
        <w:t xml:space="preserve">Strani </w:t>
      </w:r>
      <w:r w:rsidRPr="00FA028D">
        <w:t>izvoznici ili, ako iznosi za cjelokupnu fiskalnu godinu nijesu dostupni, tokom kraćeg perioda koje ne bi smio da bude kraći od tri mjeseca.</w:t>
      </w:r>
    </w:p>
    <w:p w:rsidR="00824DE3" w:rsidRPr="00FA028D" w:rsidRDefault="00AC41F4" w:rsidP="002368C3">
      <w:pPr>
        <w:pStyle w:val="Point0"/>
        <w:jc w:val="both"/>
      </w:pPr>
      <w:r w:rsidRPr="00FA028D">
        <w:t>5.</w:t>
      </w:r>
      <w:r w:rsidRPr="00FA028D">
        <w:tab/>
        <w:t>Izvoznici koji su se odlučili za</w:t>
      </w:r>
      <w:r w:rsidR="00174C30" w:rsidRPr="00FA028D">
        <w:t xml:space="preserve"> obračun</w:t>
      </w:r>
      <w:r w:rsidRPr="00FA028D">
        <w:t xml:space="preserve"> na osnovu prosječnih vrijednosti tu metodu dosljedno primjenjuju tokom godine koja slijedi nakon referentne fiskalne godine, ili, ako je primjereno, tokom godine koja slijedi nakon kraćeg perioda odabranog kao referentnog. Mogu prestati sa primjenom te metode ako tokom određene fiskalne godine ili kraćeg reprezentativnog perioda koji nije kraći od tri mjeseca </w:t>
      </w:r>
      <w:r w:rsidR="00AF12A0" w:rsidRPr="00FA028D">
        <w:t xml:space="preserve">zabilježe </w:t>
      </w:r>
      <w:r w:rsidRPr="00FA028D">
        <w:t>prestanak fluktuacija u troškovima ili valutnim kursevima koje su opravdavale korišćenje takve metode.</w:t>
      </w:r>
    </w:p>
    <w:p w:rsidR="00824DE3" w:rsidRPr="00FA028D" w:rsidRDefault="00AC41F4" w:rsidP="002368C3">
      <w:pPr>
        <w:pStyle w:val="Point0"/>
        <w:jc w:val="both"/>
      </w:pPr>
      <w:r w:rsidRPr="00FA028D">
        <w:t>6.</w:t>
      </w:r>
      <w:r w:rsidRPr="00FA028D">
        <w:tab/>
        <w:t xml:space="preserve">Prosječne vrijednosti iz stava 4 upotrebljavaju se kao cijena franko fabrika i kao vrijednost materijala bez porijekla radi utvrđivanja usklađenosti sa </w:t>
      </w:r>
      <w:r w:rsidR="00AF12A0" w:rsidRPr="00FA028D">
        <w:t xml:space="preserve">najvećim dozvoljenim </w:t>
      </w:r>
      <w:r w:rsidRPr="00FA028D">
        <w:t>sadržajem materijala bez porijekla.</w:t>
      </w:r>
    </w:p>
    <w:p w:rsidR="006275E1" w:rsidRPr="00FA028D" w:rsidRDefault="00AC41F4" w:rsidP="00787364">
      <w:pPr>
        <w:pStyle w:val="Titrearticle"/>
        <w:spacing w:before="240" w:line="276" w:lineRule="auto"/>
      </w:pPr>
      <w:r w:rsidRPr="00FA028D">
        <w:br w:type="page"/>
      </w:r>
      <w:r w:rsidRPr="00FA028D">
        <w:lastRenderedPageBreak/>
        <w:t>Član 5</w:t>
      </w:r>
      <w:r w:rsidRPr="00FA028D">
        <w:tab/>
        <w:t xml:space="preserve">                                                                                                            </w:t>
      </w:r>
    </w:p>
    <w:p w:rsidR="00824DE3" w:rsidRPr="00FA028D" w:rsidRDefault="00AC41F4" w:rsidP="00787364">
      <w:pPr>
        <w:pStyle w:val="Titrearticle"/>
        <w:spacing w:before="240" w:line="276" w:lineRule="auto"/>
        <w:rPr>
          <w:b/>
          <w:bCs/>
        </w:rPr>
      </w:pPr>
      <w:r w:rsidRPr="00FA028D">
        <w:rPr>
          <w:b/>
          <w:bCs/>
        </w:rPr>
        <w:t>Pravilo tolerancije</w:t>
      </w:r>
    </w:p>
    <w:p w:rsidR="00824DE3" w:rsidRPr="00FA028D" w:rsidRDefault="00AC41F4" w:rsidP="002368C3">
      <w:pPr>
        <w:pStyle w:val="Point0"/>
        <w:jc w:val="both"/>
      </w:pPr>
      <w:r w:rsidRPr="00FA028D">
        <w:t>1.</w:t>
      </w:r>
      <w:r w:rsidRPr="00FA028D">
        <w:tab/>
        <w:t xml:space="preserve">Odstupajući od člana 4 i </w:t>
      </w:r>
      <w:r w:rsidR="00AF12A0" w:rsidRPr="00FA028D">
        <w:t xml:space="preserve">u skladu </w:t>
      </w:r>
      <w:proofErr w:type="gramStart"/>
      <w:r w:rsidR="00AF12A0" w:rsidRPr="00FA028D">
        <w:t xml:space="preserve">sa  </w:t>
      </w:r>
      <w:r w:rsidRPr="00FA028D">
        <w:t>st.</w:t>
      </w:r>
      <w:proofErr w:type="gramEnd"/>
      <w:r w:rsidRPr="00FA028D">
        <w:t xml:space="preserve"> 2 i 3 ovog člana, materijali bez porijekla koji se u skladu s uslovima iz liste u </w:t>
      </w:r>
      <w:r w:rsidR="00AF12A0" w:rsidRPr="00FA028D">
        <w:t xml:space="preserve">Aneksu </w:t>
      </w:r>
      <w:r w:rsidRPr="00FA028D">
        <w:t>II ne smiju upotrebljavati u proizvodnji određenog proizvoda mogu se ipak upotrebljavati, pod uslovom da njihova ukupna neto težina ili vrijednost, utvrđena za taj proizvod, ne prelazi:</w:t>
      </w:r>
    </w:p>
    <w:p w:rsidR="00824DE3" w:rsidRPr="00FA028D" w:rsidRDefault="00AC41F4" w:rsidP="007739F1">
      <w:pPr>
        <w:pStyle w:val="Point1"/>
      </w:pPr>
      <w:r w:rsidRPr="00FA028D">
        <w:t>(a)</w:t>
      </w:r>
      <w:r w:rsidRPr="00FA028D">
        <w:tab/>
        <w:t>15% neto težine proizvoda iz Glave 2 i Glava 4 do 24, osim prerađenih proizvoda ribarstva iz Glave 16;</w:t>
      </w:r>
    </w:p>
    <w:p w:rsidR="00824DE3" w:rsidRPr="00FA028D" w:rsidRDefault="00AC41F4" w:rsidP="007739F1">
      <w:pPr>
        <w:pStyle w:val="Point1"/>
      </w:pPr>
      <w:r w:rsidRPr="00FA028D">
        <w:t>(b)</w:t>
      </w:r>
      <w:r w:rsidRPr="00FA028D">
        <w:tab/>
        <w:t xml:space="preserve">15% </w:t>
      </w:r>
      <w:r w:rsidR="001C1F10" w:rsidRPr="00FA028D">
        <w:t>cijene proizvoda franko fabrika</w:t>
      </w:r>
      <w:r w:rsidRPr="00FA028D">
        <w:t xml:space="preserve"> koji nijesu obuhvaćeni tačkom (a).</w:t>
      </w:r>
    </w:p>
    <w:p w:rsidR="00824DE3" w:rsidRPr="00FA028D" w:rsidRDefault="00AC41F4" w:rsidP="002368C3">
      <w:pPr>
        <w:pStyle w:val="Text1"/>
        <w:jc w:val="both"/>
        <w:rPr>
          <w:i/>
        </w:rPr>
      </w:pPr>
      <w:r w:rsidRPr="00FA028D">
        <w:t xml:space="preserve">Ovaj stav se ne primjenjuje na proizvode iz Glava 50 do 63 Harmonizovanog sistema, za koje se primjenjuju dopuštena odstupanja navedena u napomenama 6 i 7 </w:t>
      </w:r>
      <w:r w:rsidR="00AF12A0" w:rsidRPr="00FA028D">
        <w:t xml:space="preserve">Aneksa </w:t>
      </w:r>
      <w:r w:rsidRPr="00FA028D">
        <w:t>I.</w:t>
      </w:r>
    </w:p>
    <w:p w:rsidR="00824DE3" w:rsidRPr="00FA028D" w:rsidRDefault="00AC41F4" w:rsidP="002368C3">
      <w:pPr>
        <w:pStyle w:val="Point0"/>
        <w:jc w:val="both"/>
      </w:pPr>
      <w:r w:rsidRPr="00FA028D">
        <w:t>2.</w:t>
      </w:r>
      <w:r w:rsidRPr="00FA028D">
        <w:tab/>
        <w:t xml:space="preserve">Stavom 1 ovog člana ne </w:t>
      </w:r>
      <w:r w:rsidR="00AF12A0" w:rsidRPr="00FA028D">
        <w:t xml:space="preserve">dozvoljava </w:t>
      </w:r>
      <w:r w:rsidRPr="00FA028D">
        <w:t xml:space="preserve">se </w:t>
      </w:r>
      <w:r w:rsidR="00AF12A0" w:rsidRPr="00FA028D">
        <w:t xml:space="preserve">premašivanje </w:t>
      </w:r>
      <w:r w:rsidRPr="00FA028D">
        <w:t xml:space="preserve">bilo kojih procenata za </w:t>
      </w:r>
      <w:r w:rsidR="00AF12A0" w:rsidRPr="00FA028D">
        <w:t xml:space="preserve">najveći dozvoljeni </w:t>
      </w:r>
      <w:r w:rsidRPr="00FA028D">
        <w:t xml:space="preserve">sadržaj materijala bez porijekla kao što je utvrdeno pravilima iz liste u </w:t>
      </w:r>
      <w:r w:rsidR="00AF12A0" w:rsidRPr="00FA028D">
        <w:t xml:space="preserve">Aneksu </w:t>
      </w:r>
      <w:r w:rsidRPr="00FA028D">
        <w:t>II.</w:t>
      </w:r>
    </w:p>
    <w:p w:rsidR="00824DE3" w:rsidRPr="00FA028D" w:rsidRDefault="00AC41F4" w:rsidP="002368C3">
      <w:pPr>
        <w:pStyle w:val="Point0"/>
        <w:jc w:val="both"/>
      </w:pPr>
      <w:r w:rsidRPr="00FA028D">
        <w:br w:type="page"/>
      </w:r>
      <w:r w:rsidRPr="00FA028D">
        <w:lastRenderedPageBreak/>
        <w:t>3.</w:t>
      </w:r>
      <w:r w:rsidRPr="00FA028D">
        <w:tab/>
        <w:t>St. 1 i 2 ovog člana ne primjenjuju se na proizvode potpuno dobijene u</w:t>
      </w:r>
      <w:r w:rsidR="008A47BF" w:rsidRPr="00FA028D">
        <w:t xml:space="preserve"> </w:t>
      </w:r>
      <w:r w:rsidR="00AF12A0" w:rsidRPr="00FA028D">
        <w:t>S</w:t>
      </w:r>
      <w:r w:rsidRPr="00FA028D">
        <w:t xml:space="preserve">trani u smislu člana 3. Međutim, ne dovodeći u pitanje član 6 i član 9 stav 1, dopušteno odstupanje predviđeno u tim odredbama ipak se primjenjuje na proizvod za koji se pravilom iz liste u </w:t>
      </w:r>
      <w:r w:rsidR="00AF12A0" w:rsidRPr="00FA028D">
        <w:t xml:space="preserve">Aneksu </w:t>
      </w:r>
      <w:r w:rsidRPr="00FA028D">
        <w:t xml:space="preserve">II zahtijeva da materijali koji se upotrebljavaju u proizvodnji tog proizvoda </w:t>
      </w:r>
      <w:r w:rsidR="007F65A3" w:rsidRPr="00FA028D">
        <w:t xml:space="preserve">budu </w:t>
      </w:r>
      <w:r w:rsidRPr="00FA028D">
        <w:t xml:space="preserve">potpuno </w:t>
      </w:r>
      <w:r w:rsidR="00D958E3" w:rsidRPr="0035022B">
        <w:t>dobijeni</w:t>
      </w:r>
      <w:r w:rsidR="0035022B">
        <w:t>.</w:t>
      </w:r>
      <w:bookmarkStart w:id="1" w:name="_GoBack"/>
      <w:bookmarkEnd w:id="1"/>
    </w:p>
    <w:p w:rsidR="006275E1" w:rsidRPr="00FA028D" w:rsidRDefault="00AC41F4" w:rsidP="00787364">
      <w:pPr>
        <w:pStyle w:val="Titrearticle"/>
        <w:spacing w:before="240" w:line="276" w:lineRule="auto"/>
      </w:pPr>
      <w:r w:rsidRPr="00FA028D">
        <w:t>Član 6</w:t>
      </w:r>
      <w:r w:rsidRPr="00FA028D">
        <w:tab/>
        <w:t xml:space="preserve">                                                                                                            </w:t>
      </w:r>
    </w:p>
    <w:p w:rsidR="00824DE3" w:rsidRPr="00FA028D" w:rsidRDefault="00AC41F4" w:rsidP="00787364">
      <w:pPr>
        <w:pStyle w:val="Titrearticle"/>
        <w:spacing w:before="240" w:line="276" w:lineRule="auto"/>
        <w:rPr>
          <w:b/>
          <w:bCs/>
        </w:rPr>
      </w:pPr>
      <w:r w:rsidRPr="00FA028D">
        <w:rPr>
          <w:b/>
          <w:bCs/>
        </w:rPr>
        <w:t>Nedovoljna obrada</w:t>
      </w:r>
      <w:r w:rsidR="00AF12A0" w:rsidRPr="00FA028D">
        <w:rPr>
          <w:b/>
          <w:bCs/>
        </w:rPr>
        <w:t xml:space="preserve"> ili</w:t>
      </w:r>
      <w:r w:rsidRPr="00FA028D">
        <w:rPr>
          <w:b/>
          <w:bCs/>
        </w:rPr>
        <w:t xml:space="preserve"> prerada</w:t>
      </w:r>
    </w:p>
    <w:p w:rsidR="00824DE3" w:rsidRPr="00FA028D" w:rsidRDefault="00AC41F4" w:rsidP="004A2D12">
      <w:pPr>
        <w:pStyle w:val="Point0"/>
        <w:jc w:val="both"/>
      </w:pPr>
      <w:r w:rsidRPr="00FA028D">
        <w:t>1.</w:t>
      </w:r>
      <w:r w:rsidRPr="00FA028D">
        <w:tab/>
      </w:r>
      <w:r w:rsidR="00AF12A0" w:rsidRPr="00FA028D">
        <w:t>Bez obzira na odredbe</w:t>
      </w:r>
      <w:r w:rsidRPr="00FA028D">
        <w:t xml:space="preserve"> stav</w:t>
      </w:r>
      <w:r w:rsidR="00AF12A0" w:rsidRPr="00FA028D">
        <w:t>a</w:t>
      </w:r>
      <w:r w:rsidRPr="00FA028D">
        <w:t xml:space="preserve"> 2 ovog člana, sljedeći postupci smatraju se nedovoljnom obradom ili preradom za sticanje statusa proizvoda sa porijeklom, bez obzira na to jesu li ispunjeni uslovi iz člana 4:</w:t>
      </w:r>
    </w:p>
    <w:p w:rsidR="00824DE3" w:rsidRPr="00FA028D" w:rsidRDefault="00AC41F4" w:rsidP="004A2D12">
      <w:pPr>
        <w:pStyle w:val="Point1"/>
        <w:jc w:val="both"/>
      </w:pPr>
      <w:r w:rsidRPr="00FA028D">
        <w:t>(a)</w:t>
      </w:r>
      <w:r w:rsidRPr="00FA028D">
        <w:tab/>
        <w:t xml:space="preserve">postupci kojima se osigurava da proizvodi ostanu </w:t>
      </w:r>
      <w:r w:rsidR="00AF12A0" w:rsidRPr="00FA028D">
        <w:t xml:space="preserve">u </w:t>
      </w:r>
      <w:r w:rsidRPr="00FA028D">
        <w:t>dobrom stanju tokom prevoza i skladištenja;</w:t>
      </w:r>
    </w:p>
    <w:p w:rsidR="00824DE3" w:rsidRPr="00FA028D" w:rsidRDefault="00AC41F4" w:rsidP="004A2D12">
      <w:pPr>
        <w:pStyle w:val="Point1"/>
        <w:jc w:val="both"/>
      </w:pPr>
      <w:r w:rsidRPr="00FA028D">
        <w:t>(b)</w:t>
      </w:r>
      <w:r w:rsidRPr="00FA028D">
        <w:tab/>
        <w:t>rastavljanje i sastavljanje pošiljki;</w:t>
      </w:r>
    </w:p>
    <w:p w:rsidR="00824DE3" w:rsidRPr="00FA028D" w:rsidRDefault="00AC41F4" w:rsidP="004A2D12">
      <w:pPr>
        <w:pStyle w:val="Point1"/>
        <w:jc w:val="both"/>
      </w:pPr>
      <w:r w:rsidRPr="00FA028D">
        <w:t>(c)</w:t>
      </w:r>
      <w:r w:rsidRPr="00FA028D">
        <w:tab/>
        <w:t xml:space="preserve">pranje, čišćenje; uklanjanje prašine, </w:t>
      </w:r>
      <w:r w:rsidR="00AF12A0" w:rsidRPr="00FA028D">
        <w:t>rđe</w:t>
      </w:r>
      <w:r w:rsidRPr="00FA028D">
        <w:t xml:space="preserve">, ulja, boje ili drugih </w:t>
      </w:r>
      <w:r w:rsidR="00AF12A0" w:rsidRPr="00FA028D">
        <w:t>materijala za prekrivanje</w:t>
      </w:r>
      <w:r w:rsidRPr="00FA028D">
        <w:t>;</w:t>
      </w:r>
    </w:p>
    <w:p w:rsidR="00824DE3" w:rsidRPr="00FA028D" w:rsidRDefault="00AC41F4" w:rsidP="004A2D12">
      <w:pPr>
        <w:pStyle w:val="Point1"/>
        <w:jc w:val="both"/>
      </w:pPr>
      <w:r w:rsidRPr="00FA028D">
        <w:t>(d)</w:t>
      </w:r>
      <w:r w:rsidRPr="00FA028D">
        <w:tab/>
        <w:t>peglanje ili presovanje tekstila;</w:t>
      </w:r>
    </w:p>
    <w:p w:rsidR="00824DE3" w:rsidRPr="00FA028D" w:rsidRDefault="00AC41F4" w:rsidP="004A2D12">
      <w:pPr>
        <w:pStyle w:val="Point1"/>
        <w:jc w:val="both"/>
      </w:pPr>
      <w:r w:rsidRPr="00FA028D">
        <w:t>(e)</w:t>
      </w:r>
      <w:r w:rsidRPr="00FA028D">
        <w:tab/>
        <w:t>jednostavni postupci bojenja i poliranja;</w:t>
      </w:r>
    </w:p>
    <w:p w:rsidR="00824DE3" w:rsidRPr="00FA028D" w:rsidRDefault="00AC41F4" w:rsidP="004A2D12">
      <w:pPr>
        <w:pStyle w:val="Point1"/>
        <w:jc w:val="both"/>
      </w:pPr>
      <w:r w:rsidRPr="00FA028D">
        <w:t>(f)</w:t>
      </w:r>
      <w:r w:rsidRPr="00FA028D">
        <w:tab/>
        <w:t>ljuštenje i djelimično ili potpuno mljevenje riže; poliranje i glaziranje žitarica i riže;</w:t>
      </w:r>
    </w:p>
    <w:p w:rsidR="00824DE3" w:rsidRPr="00FA028D" w:rsidRDefault="00AC41F4" w:rsidP="004A2D12">
      <w:pPr>
        <w:pStyle w:val="Point1"/>
        <w:jc w:val="both"/>
      </w:pPr>
      <w:r w:rsidRPr="00FA028D">
        <w:br w:type="page"/>
      </w:r>
      <w:r w:rsidRPr="00FA028D">
        <w:lastRenderedPageBreak/>
        <w:t>(g)</w:t>
      </w:r>
      <w:r w:rsidRPr="00FA028D">
        <w:tab/>
        <w:t>postupci dodavanja boja ili aroma šećeru ili izrade kocki šećera; djelimično ili potpuno mljevenje kristalnog šećera;</w:t>
      </w:r>
    </w:p>
    <w:p w:rsidR="00824DE3" w:rsidRPr="00FA028D" w:rsidRDefault="00AC41F4" w:rsidP="004A2D12">
      <w:pPr>
        <w:pStyle w:val="Point1"/>
        <w:jc w:val="both"/>
      </w:pPr>
      <w:r w:rsidRPr="00FA028D">
        <w:t>(h)</w:t>
      </w:r>
      <w:r w:rsidRPr="00FA028D">
        <w:tab/>
        <w:t>guljenje, uklanjanje koštica i ljuštenje voća, orašastih plodova i povrća;</w:t>
      </w:r>
    </w:p>
    <w:p w:rsidR="00824DE3" w:rsidRPr="00FA028D" w:rsidRDefault="00AC41F4" w:rsidP="004A2D12">
      <w:pPr>
        <w:pStyle w:val="Point1"/>
        <w:jc w:val="both"/>
      </w:pPr>
      <w:r w:rsidRPr="00FA028D">
        <w:t>(i)</w:t>
      </w:r>
      <w:r w:rsidRPr="00FA028D">
        <w:tab/>
        <w:t>oštrenje, jednostavno mljevenje ili jednostavno rezanje;</w:t>
      </w:r>
    </w:p>
    <w:p w:rsidR="00824DE3" w:rsidRPr="00FA028D" w:rsidRDefault="00AC41F4" w:rsidP="00256246">
      <w:pPr>
        <w:pStyle w:val="Point1"/>
        <w:jc w:val="both"/>
      </w:pPr>
      <w:r w:rsidRPr="00FA028D">
        <w:t>(j)</w:t>
      </w:r>
      <w:r w:rsidRPr="00FA028D">
        <w:tab/>
        <w:t xml:space="preserve">sijanje, prebiranje, </w:t>
      </w:r>
      <w:r w:rsidR="00AF12A0" w:rsidRPr="00FA028D">
        <w:t xml:space="preserve">sortiranje, </w:t>
      </w:r>
      <w:r w:rsidRPr="00FA028D">
        <w:t>razvrstavanje, gradiranje, slaganje (uključujući i sastavljanje setova proizvoda);</w:t>
      </w:r>
    </w:p>
    <w:p w:rsidR="00824DE3" w:rsidRPr="00FA028D" w:rsidRDefault="00AC41F4" w:rsidP="00256246">
      <w:pPr>
        <w:pStyle w:val="Point1"/>
        <w:jc w:val="both"/>
      </w:pPr>
      <w:r w:rsidRPr="00FA028D">
        <w:t>(k)</w:t>
      </w:r>
      <w:r w:rsidRPr="00FA028D">
        <w:tab/>
        <w:t>jednostavno stavljanje u flaše, konzerve, bočice, vreće, sanduke i kutije, pričvršćivanje na kartone ili ploče i svi drugi jednostavni postupci pakovanja;</w:t>
      </w:r>
    </w:p>
    <w:p w:rsidR="00824DE3" w:rsidRPr="00FA028D" w:rsidRDefault="00AC41F4" w:rsidP="00256246">
      <w:pPr>
        <w:pStyle w:val="Point1"/>
        <w:jc w:val="both"/>
      </w:pPr>
      <w:r w:rsidRPr="00FA028D">
        <w:t>(l)</w:t>
      </w:r>
      <w:r w:rsidRPr="00FA028D">
        <w:tab/>
        <w:t>stavljanje ili štampanje oznaka, etiketa, logotipa i drugih sličnih prepoznatljivih znakova na proizvode ili njihovu ambalažu;</w:t>
      </w:r>
    </w:p>
    <w:p w:rsidR="00824DE3" w:rsidRPr="00FA028D" w:rsidRDefault="00AC41F4" w:rsidP="00256246">
      <w:pPr>
        <w:pStyle w:val="Point1"/>
        <w:jc w:val="both"/>
      </w:pPr>
      <w:r w:rsidRPr="00FA028D">
        <w:t>(m)</w:t>
      </w:r>
      <w:r w:rsidRPr="00FA028D">
        <w:tab/>
        <w:t>jednostavno miješanje proizvoda, bez obzira na to jesu li različitih vrsta;</w:t>
      </w:r>
    </w:p>
    <w:p w:rsidR="00824DE3" w:rsidRPr="00FA028D" w:rsidRDefault="00AC41F4" w:rsidP="00256246">
      <w:pPr>
        <w:pStyle w:val="Point1"/>
        <w:jc w:val="both"/>
      </w:pPr>
      <w:r w:rsidRPr="00FA028D">
        <w:t>(n)</w:t>
      </w:r>
      <w:r w:rsidRPr="00FA028D">
        <w:tab/>
        <w:t>miješanje šećera sa bilo kojim materijalom;</w:t>
      </w:r>
    </w:p>
    <w:p w:rsidR="00824DE3" w:rsidRPr="00FA028D" w:rsidRDefault="00AC41F4" w:rsidP="00256246">
      <w:pPr>
        <w:pStyle w:val="Point1"/>
        <w:jc w:val="both"/>
      </w:pPr>
      <w:r w:rsidRPr="00FA028D">
        <w:t>(o)</w:t>
      </w:r>
      <w:r w:rsidRPr="00FA028D">
        <w:tab/>
        <w:t>jednostavno dodavanje vode ili razvodnjavanje ili dehidracija ili denaturacija proizvoda;</w:t>
      </w:r>
    </w:p>
    <w:p w:rsidR="00824DE3" w:rsidRPr="00FA028D" w:rsidRDefault="00AC41F4" w:rsidP="00256246">
      <w:pPr>
        <w:pStyle w:val="Point1"/>
        <w:jc w:val="both"/>
      </w:pPr>
      <w:r w:rsidRPr="00FA028D">
        <w:t>(p)</w:t>
      </w:r>
      <w:r w:rsidRPr="00FA028D">
        <w:tab/>
        <w:t>jednostavno sastavljanje djelova proizvoda radi dobijanja cijelog proizvoda ili rastavljanje proizvoda na sastavne djelove;</w:t>
      </w:r>
    </w:p>
    <w:p w:rsidR="00824DE3" w:rsidRPr="00FA028D" w:rsidRDefault="00AC41F4" w:rsidP="00256246">
      <w:pPr>
        <w:pStyle w:val="Point1"/>
        <w:jc w:val="both"/>
      </w:pPr>
      <w:r w:rsidRPr="00FA028D">
        <w:t>(q)</w:t>
      </w:r>
      <w:r w:rsidRPr="00FA028D">
        <w:tab/>
        <w:t>klanje životinja;</w:t>
      </w:r>
    </w:p>
    <w:p w:rsidR="00824DE3" w:rsidRPr="00FA028D" w:rsidRDefault="00AC41F4" w:rsidP="00256246">
      <w:pPr>
        <w:pStyle w:val="Point1"/>
        <w:jc w:val="both"/>
      </w:pPr>
      <w:r w:rsidRPr="00FA028D">
        <w:br w:type="page"/>
      </w:r>
      <w:r w:rsidRPr="00FA028D">
        <w:lastRenderedPageBreak/>
        <w:t>(r)</w:t>
      </w:r>
      <w:r w:rsidRPr="00FA028D">
        <w:tab/>
        <w:t>kombinacija dva ili više postupaka navedenih u tač. od (a) do (q).</w:t>
      </w:r>
    </w:p>
    <w:p w:rsidR="00824DE3" w:rsidRPr="00FA028D" w:rsidRDefault="00AC41F4" w:rsidP="00256246">
      <w:pPr>
        <w:pStyle w:val="Point0"/>
        <w:jc w:val="both"/>
      </w:pPr>
      <w:r w:rsidRPr="00FA028D">
        <w:t>2.</w:t>
      </w:r>
      <w:r w:rsidRPr="00FA028D">
        <w:tab/>
        <w:t xml:space="preserve">Svi postupci koji su obavljeni na nekom proizvodu u </w:t>
      </w:r>
      <w:r w:rsidR="00A9133F" w:rsidRPr="00FA028D">
        <w:t>S</w:t>
      </w:r>
      <w:r w:rsidRPr="00FA028D">
        <w:t>trani izvoznici uzimaju se u obzir pri utvrđivanju može li se obrada ili prerada kojoj je taj proizvod podvrgnut smatrati nedovoljnom u smislu stava 1.</w:t>
      </w:r>
    </w:p>
    <w:p w:rsidR="006275E1" w:rsidRPr="00FA028D" w:rsidRDefault="00AC41F4" w:rsidP="00787364">
      <w:pPr>
        <w:pStyle w:val="Titrearticle"/>
        <w:spacing w:before="240" w:line="276" w:lineRule="auto"/>
      </w:pPr>
      <w:r w:rsidRPr="00FA028D">
        <w:t>Član 7</w:t>
      </w:r>
      <w:r w:rsidRPr="00FA028D">
        <w:tab/>
        <w:t xml:space="preserve">                                                                                               </w:t>
      </w:r>
    </w:p>
    <w:p w:rsidR="00824DE3" w:rsidRPr="00FA028D" w:rsidRDefault="00AC41F4" w:rsidP="00787364">
      <w:pPr>
        <w:pStyle w:val="Titrearticle"/>
        <w:spacing w:before="240" w:line="276" w:lineRule="auto"/>
        <w:rPr>
          <w:b/>
          <w:bCs/>
        </w:rPr>
      </w:pPr>
      <w:r w:rsidRPr="00FA028D">
        <w:t xml:space="preserve"> </w:t>
      </w:r>
      <w:r w:rsidRPr="00FA028D">
        <w:rPr>
          <w:b/>
          <w:bCs/>
        </w:rPr>
        <w:t>Kumulacija porijekla</w:t>
      </w:r>
    </w:p>
    <w:p w:rsidR="00824DE3" w:rsidRPr="00FA028D" w:rsidRDefault="00AC41F4" w:rsidP="00256246">
      <w:pPr>
        <w:pStyle w:val="Point0"/>
        <w:jc w:val="both"/>
      </w:pPr>
      <w:r w:rsidRPr="00FA028D">
        <w:t>1.</w:t>
      </w:r>
      <w:r w:rsidRPr="00FA028D">
        <w:tab/>
      </w:r>
      <w:r w:rsidR="00A9133F" w:rsidRPr="00FA028D">
        <w:t xml:space="preserve">Bez obzira na </w:t>
      </w:r>
      <w:proofErr w:type="gramStart"/>
      <w:r w:rsidR="00A9133F" w:rsidRPr="00FA028D">
        <w:t xml:space="preserve">odredbe </w:t>
      </w:r>
      <w:r w:rsidRPr="00FA028D">
        <w:t xml:space="preserve"> član</w:t>
      </w:r>
      <w:r w:rsidR="00A9133F" w:rsidRPr="00FA028D">
        <w:t>a</w:t>
      </w:r>
      <w:proofErr w:type="gramEnd"/>
      <w:r w:rsidRPr="00FA028D">
        <w:t xml:space="preserve"> 2, smatra se da su proizvodi porijeklom iz </w:t>
      </w:r>
      <w:r w:rsidR="00A9133F" w:rsidRPr="00FA028D">
        <w:t>S</w:t>
      </w:r>
      <w:r w:rsidRPr="00FA028D">
        <w:t xml:space="preserve">trane izvoznice kada se izvoze u drugu </w:t>
      </w:r>
      <w:r w:rsidR="00A9133F" w:rsidRPr="00FA028D">
        <w:t>S</w:t>
      </w:r>
      <w:r w:rsidRPr="00FA028D">
        <w:t xml:space="preserve">tranu ako su tamo dobijeni uključivanjem materijala porijeklom iz bilo koje </w:t>
      </w:r>
      <w:r w:rsidR="00A9133F" w:rsidRPr="00FA028D">
        <w:t>S</w:t>
      </w:r>
      <w:r w:rsidRPr="00FA028D">
        <w:t xml:space="preserve">trane ugovornice koja primjenjuje ova pravila a da nije riječ o </w:t>
      </w:r>
      <w:r w:rsidR="00A9133F" w:rsidRPr="00FA028D">
        <w:t>S</w:t>
      </w:r>
      <w:r w:rsidRPr="00FA028D">
        <w:t xml:space="preserve">trani izvoznici, pod uslovom da obrada ili prerada obavljena u </w:t>
      </w:r>
      <w:r w:rsidR="00A9133F" w:rsidRPr="00FA028D">
        <w:t>S</w:t>
      </w:r>
      <w:r w:rsidRPr="00FA028D">
        <w:t>trani izvoznici pre</w:t>
      </w:r>
      <w:r w:rsidR="00A9133F" w:rsidRPr="00FA028D">
        <w:t>mašuje</w:t>
      </w:r>
      <w:r w:rsidRPr="00FA028D">
        <w:t xml:space="preserve"> postupke iz člana 6. Takvi materijali ne treba da budu dovoljno obrađeni ni prerađeni.</w:t>
      </w:r>
    </w:p>
    <w:p w:rsidR="00824DE3" w:rsidRPr="00FA028D" w:rsidRDefault="00AC41F4" w:rsidP="00256246">
      <w:pPr>
        <w:pStyle w:val="Point0"/>
        <w:jc w:val="both"/>
      </w:pPr>
      <w:r w:rsidRPr="00FA028D">
        <w:t>2.</w:t>
      </w:r>
      <w:r w:rsidRPr="00FA028D">
        <w:tab/>
        <w:t xml:space="preserve">Ako obrada ili prerada obavljena u </w:t>
      </w:r>
      <w:r w:rsidR="00A9133F" w:rsidRPr="00FA028D">
        <w:t>S</w:t>
      </w:r>
      <w:r w:rsidRPr="00FA028D">
        <w:t>trani izvoznici ne pre</w:t>
      </w:r>
      <w:r w:rsidR="00A9133F" w:rsidRPr="00FA028D">
        <w:t>mašuje</w:t>
      </w:r>
      <w:r w:rsidRPr="00FA028D">
        <w:t xml:space="preserve"> postupke iz člana 6, smatra se da je proizvod dobijen uključivanjem materijala porijeklom iz bilo koje druge </w:t>
      </w:r>
      <w:r w:rsidR="00A9133F" w:rsidRPr="00FA028D">
        <w:t>S</w:t>
      </w:r>
      <w:r w:rsidRPr="00FA028D">
        <w:t xml:space="preserve">trane ugovornice koja primjenjuje ova pravila porijeklom iz </w:t>
      </w:r>
      <w:r w:rsidR="00A9133F" w:rsidRPr="00FA028D">
        <w:t>S</w:t>
      </w:r>
      <w:r w:rsidRPr="00FA028D">
        <w:t xml:space="preserve">trane izvoznice samo ako je tamo dodata vrijednost veća od vrijednosti upotrijebljenih materijala porijeklom iz bilo koje </w:t>
      </w:r>
      <w:r w:rsidR="00A9133F" w:rsidRPr="00FA028D">
        <w:t>druge Strane</w:t>
      </w:r>
      <w:r w:rsidRPr="00FA028D">
        <w:t xml:space="preserve"> ugovornic</w:t>
      </w:r>
      <w:r w:rsidR="00A9133F" w:rsidRPr="00FA028D">
        <w:t>e</w:t>
      </w:r>
      <w:r w:rsidRPr="00FA028D">
        <w:t xml:space="preserve"> koje primjenjuj</w:t>
      </w:r>
      <w:r w:rsidR="00A9133F" w:rsidRPr="00FA028D">
        <w:t>e</w:t>
      </w:r>
      <w:r w:rsidRPr="00FA028D">
        <w:t xml:space="preserve"> ova pravila. Ako to nije slučaj, dobijeni proizvod smatra se proizvodom porijeklom iz </w:t>
      </w:r>
      <w:r w:rsidR="00A9133F" w:rsidRPr="00FA028D">
        <w:t>S</w:t>
      </w:r>
      <w:r w:rsidRPr="00FA028D">
        <w:t>trane ugovornice koja primjenjuje ova pravila iz koje potiče najveć</w:t>
      </w:r>
      <w:r w:rsidR="00A9133F" w:rsidRPr="00FA028D">
        <w:t>a vrijednost</w:t>
      </w:r>
      <w:r w:rsidRPr="00FA028D">
        <w:t xml:space="preserve"> materijala sa porijeklom upotrijebljenih u proizvodnji u </w:t>
      </w:r>
      <w:r w:rsidR="00A9133F" w:rsidRPr="00FA028D">
        <w:t>S</w:t>
      </w:r>
      <w:r w:rsidRPr="00FA028D">
        <w:t>trani izvoznici.</w:t>
      </w:r>
    </w:p>
    <w:p w:rsidR="00824DE3" w:rsidRPr="00FA028D" w:rsidRDefault="00AC41F4" w:rsidP="00256246">
      <w:pPr>
        <w:pStyle w:val="Point0"/>
        <w:jc w:val="both"/>
      </w:pPr>
      <w:r w:rsidRPr="00FA028D">
        <w:br w:type="page"/>
      </w:r>
      <w:r w:rsidRPr="00FA028D">
        <w:lastRenderedPageBreak/>
        <w:t>3.</w:t>
      </w:r>
      <w:r w:rsidRPr="00FA028D">
        <w:tab/>
      </w:r>
      <w:r w:rsidR="00A9133F" w:rsidRPr="00FA028D">
        <w:t>Bez obzira na odredbe</w:t>
      </w:r>
      <w:r w:rsidRPr="00FA028D">
        <w:t xml:space="preserve"> član</w:t>
      </w:r>
      <w:r w:rsidR="00A9133F" w:rsidRPr="00FA028D">
        <w:t>a</w:t>
      </w:r>
      <w:r w:rsidRPr="00FA028D">
        <w:t xml:space="preserve"> 2 i uz izuzetak proizvoda iz Glava 50 do </w:t>
      </w:r>
      <w:proofErr w:type="gramStart"/>
      <w:r w:rsidRPr="00FA028D">
        <w:t>63,  obrada</w:t>
      </w:r>
      <w:proofErr w:type="gramEnd"/>
      <w:r w:rsidRPr="00FA028D">
        <w:t xml:space="preserve"> ili prerada obavljena u </w:t>
      </w:r>
      <w:r w:rsidR="00A9133F" w:rsidRPr="00FA028D">
        <w:t>S</w:t>
      </w:r>
      <w:r w:rsidRPr="00FA028D">
        <w:t xml:space="preserve">trani ugovornici koja primjenjuje ova pravila a koja nije </w:t>
      </w:r>
      <w:r w:rsidR="00A9133F" w:rsidRPr="00FA028D">
        <w:t>S</w:t>
      </w:r>
      <w:r w:rsidRPr="00FA028D">
        <w:t>trana izvoznica</w:t>
      </w:r>
      <w:r w:rsidR="00A9133F" w:rsidRPr="00FA028D">
        <w:t xml:space="preserve"> smatra se kao da je</w:t>
      </w:r>
      <w:r w:rsidRPr="00FA028D">
        <w:t xml:space="preserve"> sprovedena u </w:t>
      </w:r>
      <w:r w:rsidR="00A9133F" w:rsidRPr="00FA028D">
        <w:t>S</w:t>
      </w:r>
      <w:r w:rsidRPr="00FA028D">
        <w:t xml:space="preserve">trani izvoznici </w:t>
      </w:r>
      <w:r w:rsidR="00A9133F" w:rsidRPr="00FA028D">
        <w:t>ako su</w:t>
      </w:r>
      <w:r w:rsidRPr="00FA028D">
        <w:t xml:space="preserve"> dobijeni proizvodi </w:t>
      </w:r>
      <w:r w:rsidR="00A9133F" w:rsidRPr="00FA028D">
        <w:t xml:space="preserve">dovoljno </w:t>
      </w:r>
      <w:r w:rsidRPr="00FA028D">
        <w:t xml:space="preserve"> obrađ</w:t>
      </w:r>
      <w:r w:rsidR="00A9133F" w:rsidRPr="00FA028D">
        <w:t>eni</w:t>
      </w:r>
      <w:r w:rsidRPr="00FA028D">
        <w:t xml:space="preserve"> ili prerađ</w:t>
      </w:r>
      <w:r w:rsidR="00A9133F" w:rsidRPr="00FA028D">
        <w:t>eni</w:t>
      </w:r>
      <w:r w:rsidRPr="00FA028D">
        <w:t xml:space="preserve"> u toj </w:t>
      </w:r>
      <w:r w:rsidR="00C64D8E" w:rsidRPr="00FA028D">
        <w:t xml:space="preserve">Strani </w:t>
      </w:r>
      <w:r w:rsidRPr="00FA028D">
        <w:t>izvoznici.</w:t>
      </w:r>
    </w:p>
    <w:p w:rsidR="00824DE3" w:rsidRPr="00FA028D" w:rsidRDefault="00AC41F4" w:rsidP="00256246">
      <w:pPr>
        <w:pStyle w:val="Point0"/>
        <w:jc w:val="both"/>
      </w:pPr>
      <w:r w:rsidRPr="00FA028D">
        <w:t>4.</w:t>
      </w:r>
      <w:r w:rsidRPr="00FA028D">
        <w:tab/>
      </w:r>
      <w:r w:rsidR="00A9133F" w:rsidRPr="00FA028D">
        <w:t xml:space="preserve">Bez obzira na odredbe </w:t>
      </w:r>
      <w:r w:rsidRPr="00FA028D">
        <w:t>član</w:t>
      </w:r>
      <w:r w:rsidR="00A9133F" w:rsidRPr="00FA028D">
        <w:t>a</w:t>
      </w:r>
      <w:r w:rsidRPr="00FA028D">
        <w:t xml:space="preserve"> 2, za proizvode obuhvaćene Glavama 50 do 63 i samo za potrebe bilateralne trgovine između </w:t>
      </w:r>
      <w:proofErr w:type="gramStart"/>
      <w:r w:rsidR="00A9133F" w:rsidRPr="00FA028D">
        <w:t>S</w:t>
      </w:r>
      <w:r w:rsidRPr="00FA028D">
        <w:t>trana,  obrada</w:t>
      </w:r>
      <w:proofErr w:type="gramEnd"/>
      <w:r w:rsidRPr="00FA028D">
        <w:t xml:space="preserve"> ili prerada obavljena u </w:t>
      </w:r>
      <w:r w:rsidR="00A9133F" w:rsidRPr="00FA028D">
        <w:t>S</w:t>
      </w:r>
      <w:r w:rsidRPr="00FA028D">
        <w:t xml:space="preserve">trani uvoznici </w:t>
      </w:r>
      <w:r w:rsidR="003A1562" w:rsidRPr="00FA028D">
        <w:t xml:space="preserve">smatra se da je </w:t>
      </w:r>
      <w:r w:rsidRPr="00FA028D">
        <w:t xml:space="preserve">obavljena u </w:t>
      </w:r>
      <w:r w:rsidR="003A1562" w:rsidRPr="00FA028D">
        <w:t>S</w:t>
      </w:r>
      <w:r w:rsidRPr="00FA028D">
        <w:t xml:space="preserve">trani izvoznici </w:t>
      </w:r>
      <w:r w:rsidR="003A1562" w:rsidRPr="00FA028D">
        <w:t xml:space="preserve">ako su dobijeni </w:t>
      </w:r>
      <w:r w:rsidRPr="00FA028D">
        <w:t xml:space="preserve"> proizvodi </w:t>
      </w:r>
      <w:r w:rsidR="003A1562" w:rsidRPr="00FA028D">
        <w:t>dovoljno</w:t>
      </w:r>
      <w:r w:rsidRPr="00FA028D">
        <w:t xml:space="preserve"> obrađ</w:t>
      </w:r>
      <w:r w:rsidR="003A1562" w:rsidRPr="00FA028D">
        <w:t>eni</w:t>
      </w:r>
      <w:r w:rsidRPr="00FA028D">
        <w:t xml:space="preserve"> ili prerađ</w:t>
      </w:r>
      <w:r w:rsidR="003A1562" w:rsidRPr="00FA028D">
        <w:t>eni</w:t>
      </w:r>
      <w:r w:rsidRPr="00FA028D">
        <w:t xml:space="preserve"> u toj </w:t>
      </w:r>
      <w:r w:rsidR="003A1562" w:rsidRPr="00FA028D">
        <w:t>S</w:t>
      </w:r>
      <w:r w:rsidRPr="00FA028D">
        <w:t>trani izvoznici.</w:t>
      </w:r>
    </w:p>
    <w:p w:rsidR="00824DE3" w:rsidRPr="00FA028D" w:rsidRDefault="00AC41F4" w:rsidP="00256246">
      <w:pPr>
        <w:pStyle w:val="Text1"/>
        <w:jc w:val="both"/>
      </w:pPr>
      <w:r w:rsidRPr="00FA028D">
        <w:t>Za potrebe ovog stava</w:t>
      </w:r>
      <w:r w:rsidR="0068063A" w:rsidRPr="00FA028D">
        <w:t xml:space="preserve">, učesnici EU procesa stabilizacije i pridruživanja i Republika Moldavija smatraju se jednom </w:t>
      </w:r>
      <w:r w:rsidRPr="00FA028D">
        <w:t>S</w:t>
      </w:r>
      <w:r w:rsidR="0068063A" w:rsidRPr="00FA028D">
        <w:t>tranom ugovornicom koja primjenjuje ova pravila.</w:t>
      </w:r>
    </w:p>
    <w:p w:rsidR="00824DE3" w:rsidRPr="00FA028D" w:rsidRDefault="00AC41F4" w:rsidP="00256246">
      <w:pPr>
        <w:pStyle w:val="Point0"/>
        <w:jc w:val="both"/>
      </w:pPr>
      <w:r w:rsidRPr="00FA028D">
        <w:t>5.</w:t>
      </w:r>
      <w:r w:rsidRPr="00FA028D">
        <w:tab/>
        <w:t xml:space="preserve">Strane mogu da odluče da jednostrano prošire primjenu stava 3 ovog člana na uvoz proizvoda obuhvaćenih Glavama 50 do 63. Strana koja se odluči za takvo proširenje obavještava o tome drugu </w:t>
      </w:r>
      <w:r w:rsidR="00C64D8E" w:rsidRPr="00FA028D">
        <w:t xml:space="preserve">Stranu </w:t>
      </w:r>
      <w:r w:rsidRPr="00FA028D">
        <w:t>i Evropsku komisiju u skladu sa članom 8 stav 2.</w:t>
      </w:r>
    </w:p>
    <w:p w:rsidR="00824DE3" w:rsidRPr="00FA028D" w:rsidRDefault="00AC41F4" w:rsidP="00256246">
      <w:pPr>
        <w:pStyle w:val="Point0"/>
        <w:jc w:val="both"/>
      </w:pPr>
      <w:r w:rsidRPr="00FA028D">
        <w:t>6.</w:t>
      </w:r>
      <w:r w:rsidRPr="00FA028D">
        <w:tab/>
      </w:r>
      <w:r w:rsidR="003A1562" w:rsidRPr="00FA028D">
        <w:t>Za potrebe</w:t>
      </w:r>
      <w:r w:rsidRPr="00FA028D">
        <w:t xml:space="preserve"> kumulacije u smislu st. 3 do 5 ovog člana smatra se da su proizvodi sa porijeklom iz </w:t>
      </w:r>
      <w:r w:rsidR="00C64D8E" w:rsidRPr="00FA028D">
        <w:t xml:space="preserve">Strane </w:t>
      </w:r>
      <w:r w:rsidRPr="00FA028D">
        <w:t xml:space="preserve">izvoznice samo ako su tamo podvrgnuti obradi ili preradi koja </w:t>
      </w:r>
      <w:r w:rsidR="003A1562" w:rsidRPr="00FA028D">
        <w:t xml:space="preserve">premašuje </w:t>
      </w:r>
      <w:r w:rsidRPr="00FA028D">
        <w:t>postupke iz člana 6.</w:t>
      </w:r>
    </w:p>
    <w:p w:rsidR="00824DE3" w:rsidRPr="00FA028D" w:rsidRDefault="00AC41F4" w:rsidP="00256246">
      <w:pPr>
        <w:pStyle w:val="Point0"/>
        <w:jc w:val="both"/>
      </w:pPr>
      <w:r w:rsidRPr="00FA028D">
        <w:br w:type="page"/>
      </w:r>
      <w:r w:rsidRPr="00FA028D">
        <w:lastRenderedPageBreak/>
        <w:t>7.</w:t>
      </w:r>
      <w:r w:rsidRPr="00FA028D">
        <w:tab/>
        <w:t xml:space="preserve">Proizvodi sa porijeklom iz </w:t>
      </w:r>
      <w:r w:rsidR="003A1562" w:rsidRPr="00FA028D">
        <w:t>S</w:t>
      </w:r>
      <w:r w:rsidRPr="00FA028D">
        <w:t xml:space="preserve">trana ugovornica koje primjenjuju ova pravila iz stava 1 koji </w:t>
      </w:r>
      <w:r w:rsidR="003A1562" w:rsidRPr="00FA028D">
        <w:t>nisu podvrgnuti</w:t>
      </w:r>
      <w:r w:rsidRPr="00FA028D">
        <w:t xml:space="preserve"> </w:t>
      </w:r>
      <w:r w:rsidR="003A1562" w:rsidRPr="00FA028D">
        <w:t xml:space="preserve">bilo kojoj </w:t>
      </w:r>
      <w:r w:rsidRPr="00FA028D">
        <w:t>obrad</w:t>
      </w:r>
      <w:r w:rsidR="003A1562" w:rsidRPr="00FA028D">
        <w:t>i ili</w:t>
      </w:r>
      <w:r w:rsidRPr="00FA028D">
        <w:t xml:space="preserve"> prerad</w:t>
      </w:r>
      <w:r w:rsidR="003A1562" w:rsidRPr="00FA028D">
        <w:t>i</w:t>
      </w:r>
      <w:r w:rsidRPr="00FA028D">
        <w:t xml:space="preserve"> u </w:t>
      </w:r>
      <w:r w:rsidR="003A1562" w:rsidRPr="00FA028D">
        <w:t>S</w:t>
      </w:r>
      <w:r w:rsidRPr="00FA028D">
        <w:t xml:space="preserve">trani izvoznici zadržavaju svoje porijeklo ako se izvoze u neku od drugih </w:t>
      </w:r>
      <w:r w:rsidR="003A1562" w:rsidRPr="00FA028D">
        <w:t>S</w:t>
      </w:r>
      <w:r w:rsidRPr="00FA028D">
        <w:t>trana ugovornica koje primjenjuju ova pravila.</w:t>
      </w:r>
    </w:p>
    <w:p w:rsidR="006275E1" w:rsidRPr="00FA028D" w:rsidRDefault="00AC41F4" w:rsidP="00BF795E">
      <w:pPr>
        <w:pStyle w:val="Titrearticle"/>
        <w:spacing w:before="240" w:line="276" w:lineRule="auto"/>
      </w:pPr>
      <w:r w:rsidRPr="00FA028D">
        <w:t>Član 8</w:t>
      </w:r>
    </w:p>
    <w:p w:rsidR="00824DE3" w:rsidRPr="00FA028D" w:rsidRDefault="00AC41F4" w:rsidP="00BF795E">
      <w:pPr>
        <w:pStyle w:val="Titrearticle"/>
        <w:spacing w:before="240" w:line="276" w:lineRule="auto"/>
        <w:rPr>
          <w:b/>
          <w:bCs/>
        </w:rPr>
      </w:pPr>
      <w:r w:rsidRPr="00FA028D">
        <w:rPr>
          <w:b/>
          <w:bCs/>
        </w:rPr>
        <w:t>Uslovi za primjenu kumulacije porijekla</w:t>
      </w:r>
    </w:p>
    <w:p w:rsidR="00824DE3" w:rsidRPr="00FA028D" w:rsidRDefault="00AC41F4" w:rsidP="00256246">
      <w:pPr>
        <w:pStyle w:val="Point0"/>
        <w:jc w:val="both"/>
      </w:pPr>
      <w:r w:rsidRPr="00FA028D">
        <w:t>1.</w:t>
      </w:r>
      <w:r w:rsidRPr="00FA028D">
        <w:tab/>
        <w:t xml:space="preserve">Kumulacija predviđena članom 7 može se primijeniti samo </w:t>
      </w:r>
      <w:r w:rsidR="003A1562" w:rsidRPr="00FA028D">
        <w:t xml:space="preserve">pod </w:t>
      </w:r>
      <w:r w:rsidRPr="00FA028D">
        <w:t>sljedeć</w:t>
      </w:r>
      <w:r w:rsidR="003A1562" w:rsidRPr="00FA028D">
        <w:t>im</w:t>
      </w:r>
      <w:r w:rsidRPr="00FA028D">
        <w:t xml:space="preserve"> uslov</w:t>
      </w:r>
      <w:r w:rsidR="003A1562" w:rsidRPr="00FA028D">
        <w:t>ima</w:t>
      </w:r>
      <w:r w:rsidRPr="00FA028D">
        <w:t>:</w:t>
      </w:r>
    </w:p>
    <w:p w:rsidR="00824DE3" w:rsidRPr="00FA028D" w:rsidRDefault="00AC41F4" w:rsidP="00256246">
      <w:pPr>
        <w:pStyle w:val="Point1"/>
        <w:jc w:val="both"/>
      </w:pPr>
      <w:r w:rsidRPr="00FA028D">
        <w:t>(a)</w:t>
      </w:r>
      <w:r w:rsidRPr="00FA028D">
        <w:tab/>
      </w:r>
      <w:r w:rsidR="003B05B1" w:rsidRPr="00FA028D">
        <w:t xml:space="preserve"> da se između Strana</w:t>
      </w:r>
      <w:r w:rsidR="00957A95" w:rsidRPr="00FA028D">
        <w:t xml:space="preserve"> ugovornica</w:t>
      </w:r>
      <w:r w:rsidR="003B05B1" w:rsidRPr="00FA028D">
        <w:t xml:space="preserve"> koje su uključene u sticanje porijekla i odredišne Strane ugovornice primjenjuje </w:t>
      </w:r>
      <w:r w:rsidRPr="00FA028D">
        <w:t>sporazum o preferencijalnoj trgovini u skladu sa članom XXIV Opšteg sporazuma o carinama i trgovini iz 1994. godine (GATT)</w:t>
      </w:r>
      <w:r w:rsidR="003B05B1" w:rsidRPr="00FA028D">
        <w:t>; i</w:t>
      </w:r>
      <w:r w:rsidRPr="00FA028D">
        <w:t xml:space="preserve"> (b)</w:t>
      </w:r>
      <w:r w:rsidRPr="00FA028D">
        <w:tab/>
      </w:r>
      <w:r w:rsidR="003B05B1" w:rsidRPr="00FA028D">
        <w:t xml:space="preserve">da je </w:t>
      </w:r>
      <w:r w:rsidRPr="00FA028D">
        <w:t xml:space="preserve">roba je stekla status proizvoda sa </w:t>
      </w:r>
      <w:proofErr w:type="gramStart"/>
      <w:r w:rsidRPr="00FA028D">
        <w:t>porijeklom  primjen</w:t>
      </w:r>
      <w:r w:rsidR="003B05B1" w:rsidRPr="00FA028D">
        <w:t>om</w:t>
      </w:r>
      <w:proofErr w:type="gramEnd"/>
      <w:r w:rsidRPr="00FA028D">
        <w:t xml:space="preserve"> pravila </w:t>
      </w:r>
      <w:r w:rsidR="003B05B1" w:rsidRPr="00FA028D">
        <w:t xml:space="preserve">o </w:t>
      </w:r>
      <w:r w:rsidRPr="00FA028D">
        <w:t>porij</w:t>
      </w:r>
      <w:r w:rsidR="003B05B1" w:rsidRPr="00FA028D">
        <w:t>klu koja  su</w:t>
      </w:r>
      <w:r w:rsidRPr="00FA028D">
        <w:t xml:space="preserve"> identičn</w:t>
      </w:r>
      <w:r w:rsidR="003B05B1" w:rsidRPr="00FA028D">
        <w:t>a ovim</w:t>
      </w:r>
      <w:r w:rsidRPr="00FA028D">
        <w:t xml:space="preserve"> pravilima.</w:t>
      </w:r>
    </w:p>
    <w:p w:rsidR="00824DE3" w:rsidRPr="00FA028D" w:rsidRDefault="00AC41F4" w:rsidP="00256246">
      <w:pPr>
        <w:pStyle w:val="Point0"/>
        <w:jc w:val="both"/>
      </w:pPr>
      <w:r w:rsidRPr="00FA028D">
        <w:t>2.</w:t>
      </w:r>
      <w:r w:rsidRPr="00FA028D">
        <w:tab/>
        <w:t xml:space="preserve">Obavještenja o ispunjenju potrebnih </w:t>
      </w:r>
      <w:r w:rsidR="003B05B1" w:rsidRPr="00FA028D">
        <w:t xml:space="preserve">uslova </w:t>
      </w:r>
      <w:r w:rsidRPr="00FA028D">
        <w:t xml:space="preserve">za primjenu kumulacije objavljuju se u </w:t>
      </w:r>
      <w:r w:rsidRPr="00FA028D">
        <w:rPr>
          <w:i/>
          <w:iCs/>
        </w:rPr>
        <w:t>Službenom listu Evropske unije</w:t>
      </w:r>
      <w:r w:rsidRPr="00FA028D">
        <w:t xml:space="preserve"> (serija C) i u službenom </w:t>
      </w:r>
      <w:r w:rsidR="003B05B1" w:rsidRPr="00FA028D">
        <w:t xml:space="preserve">listu </w:t>
      </w:r>
      <w:r w:rsidRPr="00FA028D">
        <w:t>Crn</w:t>
      </w:r>
      <w:r w:rsidR="003B05B1" w:rsidRPr="00FA028D">
        <w:t>e</w:t>
      </w:r>
      <w:r w:rsidRPr="00FA028D">
        <w:t xml:space="preserve"> Gor</w:t>
      </w:r>
      <w:r w:rsidR="003B05B1" w:rsidRPr="00FA028D">
        <w:t>e</w:t>
      </w:r>
      <w:r w:rsidRPr="00FA028D">
        <w:t xml:space="preserve">, u skladu </w:t>
      </w:r>
      <w:proofErr w:type="gramStart"/>
      <w:r w:rsidRPr="00FA028D">
        <w:t xml:space="preserve">sa </w:t>
      </w:r>
      <w:r w:rsidR="003B05B1" w:rsidRPr="00FA028D">
        <w:t xml:space="preserve"> njihovim</w:t>
      </w:r>
      <w:proofErr w:type="gramEnd"/>
      <w:r w:rsidR="003B05B1" w:rsidRPr="00FA028D">
        <w:t xml:space="preserve"> procedurama</w:t>
      </w:r>
      <w:r w:rsidRPr="00FA028D">
        <w:t>.</w:t>
      </w:r>
    </w:p>
    <w:p w:rsidR="00824DE3" w:rsidRPr="00FA028D" w:rsidRDefault="00AC41F4" w:rsidP="00256246">
      <w:pPr>
        <w:pStyle w:val="Text1"/>
        <w:jc w:val="both"/>
      </w:pPr>
      <w:r w:rsidRPr="00FA028D">
        <w:t>Kumulacija predviđena članom 7 primjenjuje se od datuma navedenog u tim obavještenjima.</w:t>
      </w:r>
    </w:p>
    <w:p w:rsidR="00824DE3" w:rsidRPr="00FA028D" w:rsidRDefault="00AC41F4" w:rsidP="00256246">
      <w:pPr>
        <w:pStyle w:val="Text1"/>
        <w:jc w:val="both"/>
        <w:rPr>
          <w:rFonts w:eastAsia="Times New Roman"/>
          <w:szCs w:val="24"/>
        </w:rPr>
      </w:pPr>
      <w:r w:rsidRPr="00FA028D">
        <w:br w:type="page"/>
      </w:r>
      <w:r w:rsidRPr="00FA028D">
        <w:lastRenderedPageBreak/>
        <w:t xml:space="preserve">Strane dostavljaju Evropskoj komisiji pojedinosti o relevantnim sporazumima zaključenim sa drugim </w:t>
      </w:r>
      <w:r w:rsidR="003B05B1" w:rsidRPr="00FA028D">
        <w:t>S</w:t>
      </w:r>
      <w:r w:rsidRPr="00FA028D">
        <w:t>tranama ugovornicama koje primjenjuju ova pravila, uključujući datume stupanja na snagu tih pravila.</w:t>
      </w:r>
    </w:p>
    <w:p w:rsidR="00824DE3" w:rsidRPr="00FA028D" w:rsidRDefault="00AC41F4" w:rsidP="00256246">
      <w:pPr>
        <w:pStyle w:val="Point0"/>
        <w:jc w:val="both"/>
      </w:pPr>
      <w:r w:rsidRPr="00FA028D">
        <w:t>3.</w:t>
      </w:r>
      <w:r w:rsidRPr="00FA028D">
        <w:tab/>
        <w:t xml:space="preserve">Dokaz o porijeklu treba da sadrži izjavu na engleskom 'CUMULATION APPLIED WITH (ime odnosne </w:t>
      </w:r>
      <w:r w:rsidR="00C64D8E" w:rsidRPr="00FA028D">
        <w:t xml:space="preserve">Strane </w:t>
      </w:r>
      <w:r w:rsidRPr="00FA028D">
        <w:t xml:space="preserve">ili </w:t>
      </w:r>
      <w:r w:rsidR="00C64D8E" w:rsidRPr="00FA028D">
        <w:t xml:space="preserve">Strana </w:t>
      </w:r>
      <w:r w:rsidRPr="00FA028D">
        <w:t>ugovornica koje primjenjuju ova pravila na engleskom jeziku)' ako su proizvodi stekli status proizvoda sa porijeklom primjenom kumulacije porijekla u skladu sa članom 7.</w:t>
      </w:r>
    </w:p>
    <w:p w:rsidR="00824DE3" w:rsidRPr="00FA028D" w:rsidRDefault="00AC41F4" w:rsidP="00256246">
      <w:pPr>
        <w:pStyle w:val="Text1"/>
        <w:jc w:val="both"/>
      </w:pPr>
      <w:r w:rsidRPr="00FA028D">
        <w:t xml:space="preserve">Kada se kao dokaz o porijeklu upotrebljava uvjerenje o kretanju robe EUR.1, </w:t>
      </w:r>
      <w:r w:rsidR="003B05B1" w:rsidRPr="00FA028D">
        <w:t xml:space="preserve">takva izjava </w:t>
      </w:r>
      <w:r w:rsidRPr="00FA028D">
        <w:t>se navodi u polju 7 uvjerenja o kretanju robe EUR.1.</w:t>
      </w:r>
    </w:p>
    <w:p w:rsidR="00824DE3" w:rsidRPr="00FA028D" w:rsidRDefault="00AC41F4" w:rsidP="00256246">
      <w:pPr>
        <w:pStyle w:val="Point0"/>
        <w:jc w:val="both"/>
      </w:pPr>
      <w:r w:rsidRPr="00FA028D">
        <w:t>4.</w:t>
      </w:r>
      <w:r w:rsidRPr="00FA028D">
        <w:tab/>
        <w:t xml:space="preserve">Strane mogu odlučiti za proizvode koji su u njih izvezeni, a koji su status proizvoda sa porijeklom u </w:t>
      </w:r>
      <w:r w:rsidR="003B05B1" w:rsidRPr="00FA028D">
        <w:t>S</w:t>
      </w:r>
      <w:r w:rsidRPr="00FA028D">
        <w:t>trani izvoznici stekli primjenom kumulacije porijekla u skladu sa članom 7, da odustanu od obaveze uključivanja izjave iz stava 3 ovog člana u dokaz o porijeklu</w:t>
      </w:r>
      <w:r>
        <w:rPr>
          <w:rStyle w:val="FootnoteReference"/>
          <w:rFonts w:eastAsia="Times New Roman"/>
          <w:szCs w:val="24"/>
          <w:lang w:eastAsia="en-GB"/>
        </w:rPr>
        <w:footnoteReference w:id="5"/>
      </w:r>
      <w:r w:rsidRPr="00FA028D">
        <w:t>.</w:t>
      </w:r>
    </w:p>
    <w:p w:rsidR="00824DE3" w:rsidRPr="00FA028D" w:rsidRDefault="00AC41F4" w:rsidP="00256246">
      <w:pPr>
        <w:pStyle w:val="Text1"/>
        <w:jc w:val="both"/>
      </w:pPr>
      <w:r w:rsidRPr="00FA028D">
        <w:t>Strane obavještavaju Evropsku komisiju o tom odustajanju u skladu sa članom 8 stav 2.</w:t>
      </w:r>
    </w:p>
    <w:p w:rsidR="006275E1" w:rsidRPr="00FA028D" w:rsidRDefault="00AC41F4" w:rsidP="00787364">
      <w:pPr>
        <w:pStyle w:val="Titrearticle"/>
        <w:spacing w:before="240" w:line="276" w:lineRule="auto"/>
      </w:pPr>
      <w:r w:rsidRPr="00FA028D">
        <w:br w:type="page"/>
      </w:r>
      <w:r w:rsidRPr="00FA028D">
        <w:lastRenderedPageBreak/>
        <w:t>Član 9</w:t>
      </w:r>
      <w:r w:rsidRPr="00FA028D">
        <w:tab/>
        <w:t xml:space="preserve">                                                                                                    </w:t>
      </w:r>
    </w:p>
    <w:p w:rsidR="00824DE3" w:rsidRPr="00FA028D" w:rsidRDefault="00AC41F4" w:rsidP="00787364">
      <w:pPr>
        <w:pStyle w:val="Titrearticle"/>
        <w:spacing w:before="240" w:line="276" w:lineRule="auto"/>
        <w:rPr>
          <w:b/>
          <w:bCs/>
        </w:rPr>
      </w:pPr>
      <w:r w:rsidRPr="00FA028D">
        <w:rPr>
          <w:b/>
          <w:bCs/>
        </w:rPr>
        <w:t>Kvalifikaciona jedinica</w:t>
      </w:r>
    </w:p>
    <w:p w:rsidR="00D80C0A" w:rsidRPr="00FA028D" w:rsidRDefault="00AC41F4" w:rsidP="00256246">
      <w:pPr>
        <w:pStyle w:val="Point0"/>
        <w:jc w:val="both"/>
      </w:pPr>
      <w:r w:rsidRPr="00FA028D">
        <w:t>1.</w:t>
      </w:r>
      <w:r w:rsidRPr="00FA028D">
        <w:tab/>
        <w:t xml:space="preserve">Kvalifikaciona jedinica za primjenu ovih pravila </w:t>
      </w:r>
      <w:r w:rsidR="003B05B1" w:rsidRPr="00FA028D">
        <w:t xml:space="preserve">je </w:t>
      </w:r>
      <w:r w:rsidRPr="00FA028D">
        <w:t>konkret</w:t>
      </w:r>
      <w:r w:rsidR="003B05B1" w:rsidRPr="00FA028D">
        <w:t>a</w:t>
      </w:r>
      <w:r w:rsidRPr="00FA028D">
        <w:t xml:space="preserve">n proizvod koji se smatra osnovnom jedinicom </w:t>
      </w:r>
      <w:r w:rsidR="006E2168" w:rsidRPr="00FA028D">
        <w:t xml:space="preserve">kada se roba </w:t>
      </w:r>
      <w:r w:rsidRPr="00FA028D">
        <w:t>razvrstava primjenom nomenklature iz Harmonizovanog sistema. Iz toga proizlazi da:</w:t>
      </w:r>
    </w:p>
    <w:p w:rsidR="00D80C0A" w:rsidRPr="00FA028D" w:rsidRDefault="00AC41F4" w:rsidP="00256246">
      <w:pPr>
        <w:pStyle w:val="Point1"/>
        <w:jc w:val="both"/>
      </w:pPr>
      <w:r w:rsidRPr="00FA028D">
        <w:t>(a)</w:t>
      </w:r>
      <w:r w:rsidRPr="00FA028D">
        <w:tab/>
        <w:t>ako je proizvod sastavljen od grupe ili skupa predmeta razvrstan pod uslovima iz Harmonizovanog sistema u jedan tarifni broj, takva cjelina čini kvalifikacionu jedinicu;</w:t>
      </w:r>
    </w:p>
    <w:p w:rsidR="00824DE3" w:rsidRPr="00FA028D" w:rsidRDefault="00AC41F4" w:rsidP="00256246">
      <w:pPr>
        <w:pStyle w:val="Point1"/>
        <w:jc w:val="both"/>
      </w:pPr>
      <w:r w:rsidRPr="00FA028D">
        <w:t>(b)</w:t>
      </w:r>
      <w:r w:rsidRPr="00FA028D">
        <w:tab/>
        <w:t xml:space="preserve">ako se pošiljka sastoji od određenog broja identičnih proizvoda razvrstanih u isti tarifni broj Harmonizovanog sistema, svaki pojedini proizvod </w:t>
      </w:r>
      <w:r w:rsidR="006E2168" w:rsidRPr="00FA028D">
        <w:t xml:space="preserve">se </w:t>
      </w:r>
      <w:r w:rsidRPr="00FA028D">
        <w:t>uzima u obzir prilikom primjene ovih pravila.</w:t>
      </w:r>
    </w:p>
    <w:p w:rsidR="00824DE3" w:rsidRPr="00FA028D" w:rsidRDefault="00AC41F4" w:rsidP="00256246">
      <w:pPr>
        <w:pStyle w:val="Point0"/>
        <w:jc w:val="both"/>
      </w:pPr>
      <w:r w:rsidRPr="00FA028D">
        <w:t>2.</w:t>
      </w:r>
      <w:r w:rsidRPr="00FA028D">
        <w:tab/>
        <w:t xml:space="preserve">Ako je za potrebe razvrstavanja, u skladu s </w:t>
      </w:r>
      <w:r w:rsidR="006E2168" w:rsidRPr="00FA028D">
        <w:t xml:space="preserve">Osnovnim </w:t>
      </w:r>
      <w:r w:rsidRPr="00FA028D">
        <w:t>pravilom 5 Harmonizovanog sistema, ambalaža uključena zajedno sa proizvodom, uključuje se i za potrebe utvrđivanja porijekla.</w:t>
      </w:r>
    </w:p>
    <w:p w:rsidR="00824DE3" w:rsidRPr="00FA028D" w:rsidRDefault="00AC41F4" w:rsidP="00256246">
      <w:pPr>
        <w:pStyle w:val="Point0"/>
        <w:jc w:val="both"/>
      </w:pPr>
      <w:r w:rsidRPr="00FA028D">
        <w:t>3.</w:t>
      </w:r>
      <w:r w:rsidRPr="00FA028D">
        <w:tab/>
        <w:t>Pribor, rezervni djelovi i alat koji se šalju s određenom opremom, mašinom, uređajem ili vozilom koji su dio redovne opr</w:t>
      </w:r>
      <w:r w:rsidR="00787364" w:rsidRPr="00FA028D">
        <w:t>eme i stoga uključeni u njihovu</w:t>
      </w:r>
      <w:r w:rsidRPr="00FA028D">
        <w:t xml:space="preserve"> cijenu franko fabrika</w:t>
      </w:r>
      <w:r w:rsidR="006B499D" w:rsidRPr="00FA028D">
        <w:t>,</w:t>
      </w:r>
      <w:r w:rsidRPr="00FA028D">
        <w:t xml:space="preserve"> smatraju se sastavnim </w:t>
      </w:r>
      <w:proofErr w:type="gramStart"/>
      <w:r w:rsidRPr="00FA028D">
        <w:t xml:space="preserve">dijelom </w:t>
      </w:r>
      <w:r w:rsidR="006E2168" w:rsidRPr="00FA028D">
        <w:t xml:space="preserve"> te</w:t>
      </w:r>
      <w:proofErr w:type="gramEnd"/>
      <w:r w:rsidRPr="00FA028D">
        <w:t xml:space="preserve"> opreme, mašine, uređaja ili vozila.</w:t>
      </w:r>
    </w:p>
    <w:p w:rsidR="006275E1" w:rsidRPr="00FA028D" w:rsidRDefault="00AC41F4" w:rsidP="00256246">
      <w:pPr>
        <w:pStyle w:val="Titrearticle"/>
        <w:spacing w:before="240" w:line="276" w:lineRule="auto"/>
        <w:rPr>
          <w:b/>
        </w:rPr>
      </w:pPr>
      <w:r w:rsidRPr="00FA028D">
        <w:br w:type="page"/>
      </w:r>
      <w:r w:rsidRPr="00FA028D">
        <w:lastRenderedPageBreak/>
        <w:t>Član 10</w:t>
      </w:r>
    </w:p>
    <w:p w:rsidR="00824DE3" w:rsidRPr="00FA028D" w:rsidRDefault="00AC41F4" w:rsidP="00256246">
      <w:pPr>
        <w:pStyle w:val="Titrearticle"/>
        <w:spacing w:before="240" w:line="276" w:lineRule="auto"/>
      </w:pPr>
      <w:r w:rsidRPr="00FA028D">
        <w:rPr>
          <w:b/>
        </w:rPr>
        <w:t>Setovi</w:t>
      </w:r>
    </w:p>
    <w:p w:rsidR="00824DE3" w:rsidRPr="00FA028D" w:rsidRDefault="00AC41F4" w:rsidP="00256246">
      <w:pPr>
        <w:jc w:val="both"/>
      </w:pPr>
      <w:r w:rsidRPr="00FA028D">
        <w:t xml:space="preserve">Setovi, kako je utvrđeno </w:t>
      </w:r>
      <w:r w:rsidR="008E24DF" w:rsidRPr="00FA028D">
        <w:t>Osnovnim</w:t>
      </w:r>
      <w:r w:rsidR="006B499D" w:rsidRPr="00FA028D">
        <w:t xml:space="preserve"> </w:t>
      </w:r>
      <w:r w:rsidRPr="00FA028D">
        <w:t>pravilom 3 Harmonizovanog sistema, smatraju se proizvodom sa porijeklom ako su sve komponente seta proizvodi sa porijeklom.</w:t>
      </w:r>
    </w:p>
    <w:p w:rsidR="00824DE3" w:rsidRPr="00FA028D" w:rsidRDefault="00AC41F4" w:rsidP="00256246">
      <w:pPr>
        <w:jc w:val="both"/>
      </w:pPr>
      <w:r w:rsidRPr="00FA028D">
        <w:t>Ako se set sastoji od proizvoda sa porijeklom i proizvoda bez porijekla, set se kao cjelina smatra proizvodom sa porijeklom, pod uslovom da vrijednost proizvoda bez porijekla ne prelazi 15% cijene franko fabrika seta.</w:t>
      </w:r>
    </w:p>
    <w:p w:rsidR="006275E1" w:rsidRPr="00FA028D" w:rsidRDefault="00AC41F4" w:rsidP="00787364">
      <w:pPr>
        <w:pStyle w:val="Titrearticle"/>
        <w:spacing w:before="240" w:line="276" w:lineRule="auto"/>
      </w:pPr>
      <w:r w:rsidRPr="00FA028D">
        <w:t>Član 11</w:t>
      </w:r>
    </w:p>
    <w:p w:rsidR="00824DE3" w:rsidRPr="00FA028D" w:rsidRDefault="00AC41F4" w:rsidP="00787364">
      <w:pPr>
        <w:pStyle w:val="Titrearticle"/>
        <w:spacing w:before="240" w:line="276" w:lineRule="auto"/>
        <w:rPr>
          <w:i w:val="0"/>
        </w:rPr>
      </w:pPr>
      <w:r w:rsidRPr="00FA028D">
        <w:rPr>
          <w:b/>
          <w:bCs/>
        </w:rPr>
        <w:t>Neutralni elementi</w:t>
      </w:r>
    </w:p>
    <w:p w:rsidR="00824DE3" w:rsidRPr="00FA028D" w:rsidRDefault="00AC41F4" w:rsidP="00256246">
      <w:pPr>
        <w:jc w:val="both"/>
      </w:pPr>
      <w:r w:rsidRPr="00FA028D">
        <w:t>Dabi se utvrdilo da li je riječ o proizvodu sa porijeklom, ne uzima se u obzir porijeklo sljedećih stavki koje bi mogle biti upotrijebljene u njegovoj proizvodnji:</w:t>
      </w:r>
    </w:p>
    <w:p w:rsidR="00824DE3" w:rsidRPr="00FA028D" w:rsidRDefault="00AC41F4" w:rsidP="00256246">
      <w:pPr>
        <w:pStyle w:val="Point0"/>
        <w:jc w:val="both"/>
      </w:pPr>
      <w:r w:rsidRPr="00FA028D">
        <w:t>(a)</w:t>
      </w:r>
      <w:r w:rsidRPr="00FA028D">
        <w:tab/>
        <w:t>energije i goriva;</w:t>
      </w:r>
    </w:p>
    <w:p w:rsidR="00824DE3" w:rsidRPr="00FA028D" w:rsidRDefault="00AC41F4" w:rsidP="00256246">
      <w:pPr>
        <w:pStyle w:val="Point0"/>
        <w:jc w:val="both"/>
      </w:pPr>
      <w:r w:rsidRPr="00FA028D">
        <w:t>(b)</w:t>
      </w:r>
      <w:r w:rsidRPr="00FA028D">
        <w:tab/>
        <w:t>postrojenja i opreme;</w:t>
      </w:r>
    </w:p>
    <w:p w:rsidR="00824DE3" w:rsidRPr="00FA028D" w:rsidRDefault="00AC41F4" w:rsidP="00256246">
      <w:pPr>
        <w:pStyle w:val="Point0"/>
        <w:jc w:val="both"/>
      </w:pPr>
      <w:r w:rsidRPr="00FA028D">
        <w:t>(c)</w:t>
      </w:r>
      <w:r w:rsidRPr="00FA028D">
        <w:tab/>
        <w:t>mašina i alata;</w:t>
      </w:r>
    </w:p>
    <w:p w:rsidR="00824DE3" w:rsidRPr="00FA028D" w:rsidRDefault="00AC41F4" w:rsidP="00256246">
      <w:pPr>
        <w:pStyle w:val="Point0"/>
        <w:jc w:val="both"/>
      </w:pPr>
      <w:r w:rsidRPr="00FA028D">
        <w:t>(d)</w:t>
      </w:r>
      <w:r w:rsidRPr="00FA028D">
        <w:tab/>
        <w:t>bilo koje druge robe koja nije uključena ni namijenjena za uključivanje u konačni sastav proizvoda.</w:t>
      </w:r>
    </w:p>
    <w:p w:rsidR="006275E1" w:rsidRPr="00FA028D" w:rsidRDefault="00AC41F4" w:rsidP="00256246">
      <w:pPr>
        <w:pStyle w:val="Titrearticle"/>
        <w:spacing w:before="240" w:line="276" w:lineRule="auto"/>
      </w:pPr>
      <w:r w:rsidRPr="00FA028D">
        <w:br w:type="page"/>
      </w:r>
      <w:r w:rsidRPr="00FA028D">
        <w:lastRenderedPageBreak/>
        <w:t>Član 12</w:t>
      </w:r>
    </w:p>
    <w:p w:rsidR="00824DE3" w:rsidRPr="00FA028D" w:rsidRDefault="00AC41F4" w:rsidP="00256246">
      <w:pPr>
        <w:pStyle w:val="Titrearticle"/>
        <w:spacing w:before="240" w:line="276" w:lineRule="auto"/>
        <w:rPr>
          <w:i w:val="0"/>
        </w:rPr>
      </w:pPr>
      <w:r w:rsidRPr="00FA028D">
        <w:rPr>
          <w:b/>
          <w:bCs/>
        </w:rPr>
        <w:t>Odvojeno knjigovodstvo</w:t>
      </w:r>
    </w:p>
    <w:p w:rsidR="00824DE3" w:rsidRPr="00FA028D" w:rsidRDefault="00AC41F4" w:rsidP="00256246">
      <w:pPr>
        <w:pStyle w:val="Point0"/>
        <w:jc w:val="both"/>
      </w:pPr>
      <w:r w:rsidRPr="00FA028D">
        <w:t>1.</w:t>
      </w:r>
      <w:r w:rsidRPr="00FA028D">
        <w:tab/>
        <w:t xml:space="preserve">Ako se zamjenjivi materijali sa porijeklom i bez porijekla upotrebljavaju u obradi ili preradi proizvoda, privredni subjekti mogu osigurati upravljanje materijalima primjenom metode odvojenog knjigovodstva, bez </w:t>
      </w:r>
      <w:r w:rsidR="00A972A6" w:rsidRPr="00FA028D">
        <w:t xml:space="preserve">odvojenog </w:t>
      </w:r>
      <w:r w:rsidRPr="00FA028D">
        <w:t>skladištenja materijala.</w:t>
      </w:r>
    </w:p>
    <w:p w:rsidR="00824DE3" w:rsidRPr="00FA028D" w:rsidRDefault="00AC41F4" w:rsidP="00256246">
      <w:pPr>
        <w:pStyle w:val="Point0"/>
        <w:jc w:val="both"/>
      </w:pPr>
      <w:r w:rsidRPr="00FA028D">
        <w:t>2.</w:t>
      </w:r>
      <w:r w:rsidRPr="00FA028D">
        <w:tab/>
        <w:t xml:space="preserve">Privredni subjekti mogu osigurati upravljanje zamjenjivim proizvodima sa porijeklom i bez porijekla iz tarifnog broja 1701 primjenom metode odvojenog knjigovodstva, bez </w:t>
      </w:r>
      <w:r w:rsidR="00A972A6" w:rsidRPr="00FA028D">
        <w:t xml:space="preserve">odvojenog </w:t>
      </w:r>
      <w:r w:rsidRPr="00FA028D">
        <w:t>skladištenja proizvoda.</w:t>
      </w:r>
    </w:p>
    <w:p w:rsidR="00824DE3" w:rsidRPr="00FA028D" w:rsidRDefault="00AC41F4" w:rsidP="00256246">
      <w:pPr>
        <w:pStyle w:val="Point0"/>
        <w:jc w:val="both"/>
      </w:pPr>
      <w:r w:rsidRPr="00FA028D">
        <w:t>3.</w:t>
      </w:r>
      <w:r w:rsidRPr="00FA028D">
        <w:tab/>
        <w:t>Strane mogu zahtijevati da se primjena odvojenog knjigovodstva uslovi prethodnim odobrenjem carinskih organa. Carinski organi mogu izdati odobrenje pod svim uslovima koje smatraju prikladnima i prate upotrebu odobrenja. Carinski organi mogu povući odobrenje kad god ga korisnik na bilo koji način neispravno koristi ili ako ne ispunjava bilo koji uslov utvrđen ovim pravilima.</w:t>
      </w:r>
    </w:p>
    <w:p w:rsidR="00824DE3" w:rsidRPr="00FA028D" w:rsidRDefault="00AC41F4" w:rsidP="00256246">
      <w:pPr>
        <w:pStyle w:val="Text1"/>
        <w:jc w:val="both"/>
      </w:pPr>
      <w:r w:rsidRPr="00FA028D">
        <w:t xml:space="preserve">Primjenom odvojenog knjigovodstva mora se osigurati da se u svakom trenutku ne može smatrati da je više proizvoda 'porijeklom iz </w:t>
      </w:r>
      <w:r w:rsidR="00A972A6" w:rsidRPr="00FA028D">
        <w:t>S</w:t>
      </w:r>
      <w:r w:rsidRPr="00FA028D">
        <w:t>trane izvoznice' nego što bi to bio slučaj da je upotrijebljena metoda fizičkog odvajanja zaliha.</w:t>
      </w:r>
    </w:p>
    <w:p w:rsidR="00824DE3" w:rsidRPr="00FA028D" w:rsidRDefault="00AC41F4" w:rsidP="00256246">
      <w:pPr>
        <w:pStyle w:val="Text1"/>
        <w:jc w:val="both"/>
      </w:pPr>
      <w:r w:rsidRPr="00FA028D">
        <w:t>Metoda se primjenjuje, a njena primjena evidentira</w:t>
      </w:r>
      <w:r w:rsidR="008E657D" w:rsidRPr="00FA028D">
        <w:t>,</w:t>
      </w:r>
      <w:r w:rsidRPr="00FA028D">
        <w:t xml:space="preserve"> na osnovu opštih </w:t>
      </w:r>
      <w:r w:rsidR="00A972A6" w:rsidRPr="00FA028D">
        <w:t xml:space="preserve">knjigovodstvenih </w:t>
      </w:r>
      <w:r w:rsidRPr="00FA028D">
        <w:t xml:space="preserve">načela koja se primjenjuju u </w:t>
      </w:r>
      <w:r w:rsidR="00A972A6" w:rsidRPr="00FA028D">
        <w:t>S</w:t>
      </w:r>
      <w:r w:rsidRPr="00FA028D">
        <w:t>trani izvoznici.</w:t>
      </w:r>
    </w:p>
    <w:p w:rsidR="00824DE3" w:rsidRPr="00FA028D" w:rsidRDefault="00AC41F4" w:rsidP="00256246">
      <w:pPr>
        <w:pStyle w:val="Point0"/>
        <w:jc w:val="both"/>
      </w:pPr>
      <w:r w:rsidRPr="00FA028D">
        <w:br w:type="page"/>
      </w:r>
      <w:r w:rsidRPr="00FA028D">
        <w:lastRenderedPageBreak/>
        <w:t>4.</w:t>
      </w:r>
      <w:r w:rsidRPr="00FA028D">
        <w:tab/>
        <w:t xml:space="preserve">Korisnik metode iz st. 1 i 2 sastavlja dokaze o porijeklu ili podnosi zahtjev za iste za količinu proizvoda za koje se može smatrati da su porijeklom iz </w:t>
      </w:r>
      <w:r w:rsidR="006743BF" w:rsidRPr="00FA028D">
        <w:t xml:space="preserve">Strane </w:t>
      </w:r>
      <w:r w:rsidRPr="00FA028D">
        <w:t>izvoznice. Korisnik na zahtjev carinskih organa dostavlja izjavu o tome kako se upravljalo tim količinama.</w:t>
      </w:r>
    </w:p>
    <w:p w:rsidR="00A227D3" w:rsidRPr="00FA028D" w:rsidRDefault="00A227D3" w:rsidP="00A227D3">
      <w:pPr>
        <w:pStyle w:val="ChapterTitle0"/>
      </w:pPr>
    </w:p>
    <w:p w:rsidR="00A227D3" w:rsidRPr="00FA028D" w:rsidRDefault="00AC41F4" w:rsidP="00A227D3">
      <w:pPr>
        <w:pStyle w:val="ChapterTitle0"/>
        <w:spacing w:after="240"/>
      </w:pPr>
      <w:r w:rsidRPr="00FA028D">
        <w:t>GLAVA III</w:t>
      </w:r>
    </w:p>
    <w:p w:rsidR="00824DE3" w:rsidRPr="00FA028D" w:rsidRDefault="00AC41F4" w:rsidP="00A227D3">
      <w:pPr>
        <w:pStyle w:val="ChapterTitle0"/>
        <w:spacing w:after="240"/>
      </w:pPr>
      <w:r w:rsidRPr="00FA028D">
        <w:rPr>
          <w:bCs/>
        </w:rPr>
        <w:t>TERITORIJALNI USLOVI</w:t>
      </w:r>
    </w:p>
    <w:p w:rsidR="006275E1" w:rsidRPr="00FA028D" w:rsidRDefault="00AC41F4" w:rsidP="00787364">
      <w:pPr>
        <w:pStyle w:val="Titrearticle"/>
        <w:spacing w:before="240" w:line="276" w:lineRule="auto"/>
      </w:pPr>
      <w:r w:rsidRPr="00FA028D">
        <w:t>Član 13</w:t>
      </w:r>
    </w:p>
    <w:p w:rsidR="00824DE3" w:rsidRPr="00FA028D" w:rsidRDefault="00AC41F4" w:rsidP="00787364">
      <w:pPr>
        <w:pStyle w:val="Titrearticle"/>
        <w:spacing w:before="240" w:line="276" w:lineRule="auto"/>
        <w:rPr>
          <w:b/>
          <w:bCs/>
        </w:rPr>
      </w:pPr>
      <w:r w:rsidRPr="00FA028D">
        <w:rPr>
          <w:b/>
          <w:bCs/>
        </w:rPr>
        <w:t>Načelo teritorijalnosti</w:t>
      </w:r>
    </w:p>
    <w:p w:rsidR="00824DE3" w:rsidRPr="00FA028D" w:rsidRDefault="00AC41F4" w:rsidP="00256246">
      <w:pPr>
        <w:pStyle w:val="Point0"/>
        <w:jc w:val="both"/>
      </w:pPr>
      <w:r w:rsidRPr="00FA028D">
        <w:t>1.</w:t>
      </w:r>
      <w:r w:rsidRPr="00FA028D">
        <w:tab/>
        <w:t xml:space="preserve">Uslovi iz Glave II moraju biti ispunjeni bez prekida u </w:t>
      </w:r>
      <w:r w:rsidR="00A972A6" w:rsidRPr="00FA028D">
        <w:t>predmetnoj S</w:t>
      </w:r>
      <w:r w:rsidRPr="00FA028D">
        <w:t>trani.</w:t>
      </w:r>
    </w:p>
    <w:p w:rsidR="00824DE3" w:rsidRPr="00FA028D" w:rsidRDefault="00AC41F4" w:rsidP="00256246">
      <w:pPr>
        <w:pStyle w:val="Point0"/>
        <w:jc w:val="both"/>
      </w:pPr>
      <w:r w:rsidRPr="00FA028D">
        <w:t>2.</w:t>
      </w:r>
      <w:r w:rsidRPr="00FA028D">
        <w:tab/>
        <w:t>Ako se proizvodi sa porijeklom koji su i</w:t>
      </w:r>
      <w:r w:rsidR="00621E44" w:rsidRPr="00FA028D">
        <w:t>z</w:t>
      </w:r>
      <w:r w:rsidR="00A972A6" w:rsidRPr="00FA028D">
        <w:t>vezeni i</w:t>
      </w:r>
      <w:r w:rsidRPr="00FA028D">
        <w:t xml:space="preserve">z </w:t>
      </w:r>
      <w:r w:rsidR="00A972A6" w:rsidRPr="00FA028D">
        <w:t>S</w:t>
      </w:r>
      <w:r w:rsidRPr="00FA028D">
        <w:t>trane</w:t>
      </w:r>
      <w:r w:rsidR="00621E44" w:rsidRPr="00FA028D">
        <w:t xml:space="preserve"> </w:t>
      </w:r>
      <w:r w:rsidR="00A972A6" w:rsidRPr="00FA028D">
        <w:t>ugovornice</w:t>
      </w:r>
      <w:r w:rsidRPr="00FA028D">
        <w:t xml:space="preserve"> u drugu zemlju vrate, smatraju se proizvodima bez porijekla, osim ako se carinskim organima mogu pružiti zadovoljavajući dokazi da:</w:t>
      </w:r>
    </w:p>
    <w:p w:rsidR="00824DE3" w:rsidRPr="00FA028D" w:rsidRDefault="00AC41F4" w:rsidP="00256246">
      <w:pPr>
        <w:pStyle w:val="Point1"/>
        <w:jc w:val="both"/>
      </w:pPr>
      <w:r w:rsidRPr="00FA028D">
        <w:t>(a)</w:t>
      </w:r>
      <w:r w:rsidRPr="00FA028D">
        <w:tab/>
        <w:t>su vraćeni proizvodi upravo oni proizvodi koji su bili izvezeni; i</w:t>
      </w:r>
    </w:p>
    <w:p w:rsidR="00824DE3" w:rsidRPr="00FA028D" w:rsidRDefault="00AC41F4" w:rsidP="00256246">
      <w:pPr>
        <w:pStyle w:val="Point1"/>
        <w:jc w:val="both"/>
      </w:pPr>
      <w:r w:rsidRPr="00FA028D">
        <w:t>(b)</w:t>
      </w:r>
      <w:r w:rsidRPr="00FA028D">
        <w:tab/>
        <w:t>nijesu bili podvrgnuti nikakvim postupcima osim onima koji su bili neophodni kako bi se očuvali u dobrom stanju dok su se nalazili u toj zemlji ili za vrijeme izvoza.</w:t>
      </w:r>
    </w:p>
    <w:p w:rsidR="00824DE3" w:rsidRPr="00FA028D" w:rsidRDefault="00AC41F4" w:rsidP="00256246">
      <w:pPr>
        <w:pStyle w:val="Point0"/>
        <w:jc w:val="both"/>
      </w:pPr>
      <w:r w:rsidRPr="00FA028D">
        <w:br w:type="page"/>
      </w:r>
      <w:r w:rsidRPr="00FA028D">
        <w:lastRenderedPageBreak/>
        <w:t>3.</w:t>
      </w:r>
      <w:r w:rsidRPr="00FA028D">
        <w:tab/>
        <w:t xml:space="preserve">Na sticanje statusa proizvoda sa porijeklom u skladu sa uslovima iz Glave II ne utiču postupci obrade ili prerade koji su izvan </w:t>
      </w:r>
      <w:r w:rsidR="006E3C28" w:rsidRPr="00FA028D">
        <w:t>S</w:t>
      </w:r>
      <w:r w:rsidRPr="00FA028D">
        <w:t xml:space="preserve">trane izvoznice obavljeni na materijalima koji su izvezeni iz te </w:t>
      </w:r>
      <w:r w:rsidR="006E3C28" w:rsidRPr="00FA028D">
        <w:t>S</w:t>
      </w:r>
      <w:r w:rsidRPr="00FA028D">
        <w:t>trane i nakon toga u nju ponovo uvezeni, pod uslovom da:</w:t>
      </w:r>
    </w:p>
    <w:p w:rsidR="00824DE3" w:rsidRPr="00FA028D" w:rsidRDefault="00AC41F4" w:rsidP="00256246">
      <w:pPr>
        <w:pStyle w:val="Point1"/>
        <w:jc w:val="both"/>
      </w:pPr>
      <w:r w:rsidRPr="00FA028D">
        <w:t>(a)</w:t>
      </w:r>
      <w:r w:rsidRPr="00FA028D">
        <w:tab/>
        <w:t xml:space="preserve">su ti materijali potpuno dobijeni u </w:t>
      </w:r>
      <w:r w:rsidR="006E3C28" w:rsidRPr="00FA028D">
        <w:t>S</w:t>
      </w:r>
      <w:r w:rsidRPr="00FA028D">
        <w:t>trani izvoznici ili su prije izvoza podvrgnuti obradi ili preradi koja pre</w:t>
      </w:r>
      <w:r w:rsidR="006E3C28" w:rsidRPr="00FA028D">
        <w:t>mašuje</w:t>
      </w:r>
      <w:r w:rsidRPr="00FA028D">
        <w:t xml:space="preserve"> postupke iz člana 6; i</w:t>
      </w:r>
    </w:p>
    <w:p w:rsidR="00824DE3" w:rsidRPr="00FA028D" w:rsidRDefault="00AC41F4" w:rsidP="00256246">
      <w:pPr>
        <w:pStyle w:val="Point1"/>
        <w:jc w:val="both"/>
      </w:pPr>
      <w:r w:rsidRPr="00FA028D">
        <w:t>(b)</w:t>
      </w:r>
      <w:r w:rsidRPr="00FA028D">
        <w:tab/>
        <w:t>da se carinskim organima mogu podnijeti zadovoljavajući dokazi:</w:t>
      </w:r>
    </w:p>
    <w:p w:rsidR="00824DE3" w:rsidRPr="00FA028D" w:rsidRDefault="00AC41F4" w:rsidP="00256246">
      <w:pPr>
        <w:pStyle w:val="Point2"/>
        <w:jc w:val="both"/>
      </w:pPr>
      <w:r w:rsidRPr="00FA028D">
        <w:t>(i)</w:t>
      </w:r>
      <w:r w:rsidRPr="00FA028D">
        <w:tab/>
        <w:t xml:space="preserve"> da su ponovo uvezeni proizvodi dobijeni obradom ili preradom izvezenih materijala; i</w:t>
      </w:r>
    </w:p>
    <w:p w:rsidR="00824DE3" w:rsidRPr="00FA028D" w:rsidRDefault="00AC41F4" w:rsidP="00256246">
      <w:pPr>
        <w:pStyle w:val="Point2"/>
        <w:jc w:val="both"/>
      </w:pPr>
      <w:r w:rsidRPr="00FA028D">
        <w:t>(ii)</w:t>
      </w:r>
      <w:r w:rsidRPr="00FA028D">
        <w:tab/>
        <w:t xml:space="preserve">da ukupna dodata vrijednost koja je ostvarena izvan </w:t>
      </w:r>
      <w:r w:rsidR="006E3C28" w:rsidRPr="00FA028D">
        <w:t>S</w:t>
      </w:r>
      <w:r w:rsidRPr="00FA028D">
        <w:t>trane izvoznice primjenom ovog člana ne prelazi 10% cijene franko fabrika krajnjeg proizvoda za koji se traži sticanje statusa proizvoda sa porijeklom.</w:t>
      </w:r>
    </w:p>
    <w:p w:rsidR="00824DE3" w:rsidRPr="00FA028D" w:rsidRDefault="00AC41F4" w:rsidP="00256246">
      <w:pPr>
        <w:pStyle w:val="Point0"/>
        <w:jc w:val="both"/>
      </w:pPr>
      <w:r w:rsidRPr="00FA028D">
        <w:t>4.</w:t>
      </w:r>
      <w:r w:rsidRPr="00FA028D">
        <w:tab/>
      </w:r>
      <w:r w:rsidR="006E3C28" w:rsidRPr="00FA028D">
        <w:t>Za potrebe</w:t>
      </w:r>
      <w:r w:rsidRPr="00FA028D">
        <w:t xml:space="preserve"> stava 3 ovog člana, uslovi za sticanje statusa proizvoda sa porijeklom utvrđeni Glavom II ne primjenjuju se na obradu </w:t>
      </w:r>
      <w:r w:rsidR="006E3C28" w:rsidRPr="00FA028D">
        <w:t>ili</w:t>
      </w:r>
      <w:r w:rsidRPr="00FA028D">
        <w:t xml:space="preserve"> preradu obavljenu izvan </w:t>
      </w:r>
      <w:r w:rsidR="006E3C28" w:rsidRPr="00FA028D">
        <w:t>S</w:t>
      </w:r>
      <w:r w:rsidRPr="00FA028D">
        <w:t xml:space="preserve">trane izvoznice. Međutim, ako je u listi iz </w:t>
      </w:r>
      <w:r w:rsidR="006E3C28" w:rsidRPr="00FA028D">
        <w:t>Aneksa</w:t>
      </w:r>
      <w:r w:rsidRPr="00FA028D">
        <w:t xml:space="preserve"> II za određivanje statusa porijekla za krajnji proizvod predviđeno pravilo kojim se određuje maksimalna vrijednost za sve ugrađene materijale bez porijekla, zbir ukupne vrijednosti materijala bez porijekla koji su na teritoriji </w:t>
      </w:r>
      <w:r w:rsidR="006E3C28" w:rsidRPr="00FA028D">
        <w:t>S</w:t>
      </w:r>
      <w:r w:rsidRPr="00FA028D">
        <w:t xml:space="preserve">trane izvoznice i ukupne dodate vrijednosti ostvarene izvan te </w:t>
      </w:r>
      <w:r w:rsidR="006E3C28" w:rsidRPr="00FA028D">
        <w:t>S</w:t>
      </w:r>
      <w:r w:rsidRPr="00FA028D">
        <w:t>trane primjenom ovog člana, ne smije b</w:t>
      </w:r>
      <w:r w:rsidR="006275E1" w:rsidRPr="00FA028D">
        <w:t>iti viši od navedenog procenta.</w:t>
      </w:r>
    </w:p>
    <w:p w:rsidR="00824DE3" w:rsidRPr="00FA028D" w:rsidRDefault="00AC41F4" w:rsidP="00256246">
      <w:pPr>
        <w:pStyle w:val="Point0"/>
        <w:jc w:val="both"/>
      </w:pPr>
      <w:r w:rsidRPr="00FA028D">
        <w:br w:type="page"/>
      </w:r>
      <w:r w:rsidRPr="00FA028D">
        <w:lastRenderedPageBreak/>
        <w:t>5.</w:t>
      </w:r>
      <w:r w:rsidRPr="00FA028D">
        <w:tab/>
      </w:r>
      <w:r w:rsidR="006E3C28" w:rsidRPr="00FA028D">
        <w:t>Za potrebe</w:t>
      </w:r>
      <w:r w:rsidRPr="00FA028D">
        <w:t xml:space="preserve"> st. 3 i 4 'ukupna dodata vrijednost' znači svi troškovi koji nastanu izvan </w:t>
      </w:r>
      <w:r w:rsidR="006E3C28" w:rsidRPr="00FA028D">
        <w:t>S</w:t>
      </w:r>
      <w:r w:rsidRPr="00FA028D">
        <w:t>trane izvoznice, uključujući vrijednost tamo ugrađenih materijala.</w:t>
      </w:r>
    </w:p>
    <w:p w:rsidR="00824DE3" w:rsidRPr="00FA028D" w:rsidRDefault="00AC41F4" w:rsidP="00256246">
      <w:pPr>
        <w:pStyle w:val="Point0"/>
        <w:jc w:val="both"/>
      </w:pPr>
      <w:r w:rsidRPr="00FA028D">
        <w:t>6.</w:t>
      </w:r>
      <w:r w:rsidRPr="00FA028D">
        <w:tab/>
        <w:t xml:space="preserve">St. 3 i 4 ovog člana ne primjenjuju se na proizvode koji ne ispunjavaju uslove utvrđene u listi iz </w:t>
      </w:r>
      <w:r w:rsidR="006E3C28" w:rsidRPr="00FA028D">
        <w:t>Aneksa</w:t>
      </w:r>
      <w:r w:rsidRPr="00FA028D">
        <w:t xml:space="preserve"> II, niti na proizvode koji se mogu smatrati dovoljno obrađenima ili prerađenima samo ako se primjenjuju opšta dopuštena odstupanja utvrđena u članu 5.</w:t>
      </w:r>
    </w:p>
    <w:p w:rsidR="00824DE3" w:rsidRPr="00FA028D" w:rsidRDefault="00AC41F4" w:rsidP="00256246">
      <w:pPr>
        <w:pStyle w:val="Point0"/>
        <w:jc w:val="both"/>
      </w:pPr>
      <w:r w:rsidRPr="00FA028D">
        <w:t>7.</w:t>
      </w:r>
      <w:r w:rsidRPr="00FA028D">
        <w:tab/>
      </w:r>
      <w:r w:rsidR="006E3C28" w:rsidRPr="00FA028D">
        <w:t>Bilo kakva</w:t>
      </w:r>
      <w:r w:rsidRPr="00FA028D">
        <w:t xml:space="preserve"> obrada ili prerada obuhvaćena ovim članom </w:t>
      </w:r>
      <w:r w:rsidR="006E3C28" w:rsidRPr="00FA028D">
        <w:t>i obavljena</w:t>
      </w:r>
      <w:r w:rsidRPr="00FA028D">
        <w:t xml:space="preserve"> izvan </w:t>
      </w:r>
      <w:r w:rsidR="006E3C28" w:rsidRPr="00FA028D">
        <w:t>S</w:t>
      </w:r>
      <w:r w:rsidRPr="00FA028D">
        <w:t>trane izvoznice sprovodi se u skladu sa postupcima pasivnog oplemenjivanja ili sličnim aranžmanima.</w:t>
      </w:r>
    </w:p>
    <w:p w:rsidR="006275E1" w:rsidRPr="00FA028D" w:rsidRDefault="00AC41F4" w:rsidP="00256246">
      <w:pPr>
        <w:pStyle w:val="Titrearticle"/>
        <w:spacing w:before="240" w:line="276" w:lineRule="auto"/>
        <w:rPr>
          <w:b/>
          <w:bCs/>
        </w:rPr>
      </w:pPr>
      <w:r w:rsidRPr="00FA028D">
        <w:t>Član 14</w:t>
      </w:r>
    </w:p>
    <w:p w:rsidR="00824DE3" w:rsidRPr="00FA028D" w:rsidRDefault="00AC41F4" w:rsidP="00256246">
      <w:pPr>
        <w:pStyle w:val="Titrearticle"/>
        <w:spacing w:before="240" w:line="276" w:lineRule="auto"/>
        <w:rPr>
          <w:b/>
          <w:bCs/>
        </w:rPr>
      </w:pPr>
      <w:r w:rsidRPr="00FA028D">
        <w:rPr>
          <w:b/>
          <w:bCs/>
        </w:rPr>
        <w:t>Neizmijenjenost</w:t>
      </w:r>
    </w:p>
    <w:p w:rsidR="00824DE3" w:rsidRPr="00FA028D" w:rsidRDefault="00AC41F4" w:rsidP="00256246">
      <w:pPr>
        <w:pStyle w:val="Point0"/>
        <w:jc w:val="both"/>
      </w:pPr>
      <w:r w:rsidRPr="00FA028D">
        <w:t>1.</w:t>
      </w:r>
      <w:r w:rsidRPr="00FA028D">
        <w:tab/>
        <w:t xml:space="preserve">Preferencijalni tretman predviđen u Sporazumu primjenjuje se samo na proizvode koji zadovoljavaju zahtjeve ovih pravila i koji su deklarisani za uvoz u </w:t>
      </w:r>
      <w:r w:rsidR="006E3C28" w:rsidRPr="00FA028D">
        <w:t>S</w:t>
      </w:r>
      <w:r w:rsidRPr="00FA028D">
        <w:t xml:space="preserve">tranu, pod uslovom da su ti proizvodi isti kao proizvodi koji se izvoze iz </w:t>
      </w:r>
      <w:r w:rsidR="006E3C28" w:rsidRPr="00FA028D">
        <w:t>S</w:t>
      </w:r>
      <w:r w:rsidRPr="00FA028D">
        <w:t xml:space="preserve">trane izvoznice. Ne smiju da budu izmijenjeni, ni na koji način preoblikovani ni podvrgnuti postupcima, osim postupcima koji su potrebni kako bi se očuvali u dobrom stanju ili postupcima kojima se dodavanjem ili stavljanjem oznaka, etiketa, plombi ili bilo koje druge dokumentacije osigurava usklađenost sa posebnim domaćim zahtjevima </w:t>
      </w:r>
      <w:r w:rsidR="006E3C28" w:rsidRPr="00FA028D">
        <w:t>S</w:t>
      </w:r>
      <w:r w:rsidRPr="00FA028D">
        <w:t>trane uvoznice koji se sprovode pod carinskim nadzorom u trećoj zemlji/trećim zemljama tranzita ili razdvajanja prije njihovog deklarisanja za domaću upotrebu.</w:t>
      </w:r>
    </w:p>
    <w:p w:rsidR="00824DE3" w:rsidRPr="00FA028D" w:rsidRDefault="00AC41F4" w:rsidP="00256246">
      <w:pPr>
        <w:pStyle w:val="Point0"/>
        <w:jc w:val="both"/>
      </w:pPr>
      <w:r w:rsidRPr="00FA028D">
        <w:br w:type="page"/>
      </w:r>
      <w:r w:rsidRPr="00FA028D">
        <w:lastRenderedPageBreak/>
        <w:t>2.</w:t>
      </w:r>
      <w:r w:rsidRPr="00FA028D">
        <w:tab/>
        <w:t>Proizvodi ili pošiljke mogu se skladištiti pod uslovom da ostanu pod carinskim nadzorom u trećoj zemlji/trećim zemljama tranzita.</w:t>
      </w:r>
    </w:p>
    <w:p w:rsidR="00824DE3" w:rsidRPr="00FA028D" w:rsidRDefault="00AC41F4" w:rsidP="00256246">
      <w:pPr>
        <w:pStyle w:val="Point0"/>
        <w:jc w:val="both"/>
      </w:pPr>
      <w:r w:rsidRPr="00FA028D">
        <w:t>3.</w:t>
      </w:r>
      <w:r w:rsidRPr="00FA028D">
        <w:tab/>
        <w:t xml:space="preserve">Ne dovodeći u pitanje Glavu V ovog </w:t>
      </w:r>
      <w:r w:rsidR="00D034F6" w:rsidRPr="00FA028D">
        <w:t>Priloga</w:t>
      </w:r>
      <w:r w:rsidRPr="00FA028D">
        <w:t>, pošiljke se mogu razdvojiti pod uslovom da ostanu pod carinskim nadzorom u trećoj zemlji/trećim zemljama razdvajanja.</w:t>
      </w:r>
    </w:p>
    <w:p w:rsidR="00824DE3" w:rsidRPr="00FA028D" w:rsidRDefault="00AC41F4" w:rsidP="00256246">
      <w:pPr>
        <w:pStyle w:val="Point0"/>
        <w:jc w:val="both"/>
      </w:pPr>
      <w:r w:rsidRPr="00FA028D">
        <w:t>4.</w:t>
      </w:r>
      <w:r w:rsidRPr="00FA028D">
        <w:tab/>
        <w:t xml:space="preserve">U slučaju nedoumica, </w:t>
      </w:r>
      <w:r w:rsidR="00C64D8E" w:rsidRPr="00FA028D">
        <w:t xml:space="preserve">Strana </w:t>
      </w:r>
      <w:r w:rsidRPr="00FA028D">
        <w:t>uvoznica može od uvoznika ili njegovog zastupnika zatražiti da u bilo kojem trenutku dostavi sve odgovarajuće dokumente radi dokazivanja usklađenosti s ovim članom, koji se mogu dostaviti u obliku dokaznih isprava, naročito:</w:t>
      </w:r>
    </w:p>
    <w:p w:rsidR="00824DE3" w:rsidRPr="00FA028D" w:rsidRDefault="00AC41F4" w:rsidP="00256246">
      <w:pPr>
        <w:pStyle w:val="Point1"/>
        <w:jc w:val="both"/>
      </w:pPr>
      <w:r w:rsidRPr="00FA028D">
        <w:t>(a)</w:t>
      </w:r>
      <w:r w:rsidRPr="00FA028D">
        <w:tab/>
        <w:t>ugovorne prevozne isprave kao što su tovarni listovi;</w:t>
      </w:r>
    </w:p>
    <w:p w:rsidR="00824DE3" w:rsidRPr="00FA028D" w:rsidRDefault="00AC41F4" w:rsidP="00256246">
      <w:pPr>
        <w:pStyle w:val="Point1"/>
        <w:jc w:val="both"/>
      </w:pPr>
      <w:r w:rsidRPr="00FA028D">
        <w:t>(b)</w:t>
      </w:r>
      <w:r w:rsidRPr="00FA028D">
        <w:tab/>
        <w:t>činjenične ili konkretne dokaze na osnovu označavanja ili numerisanja paketa;</w:t>
      </w:r>
    </w:p>
    <w:p w:rsidR="00824DE3" w:rsidRPr="00FA028D" w:rsidRDefault="00AC41F4" w:rsidP="00256246">
      <w:pPr>
        <w:pStyle w:val="Point1"/>
        <w:jc w:val="both"/>
      </w:pPr>
      <w:r w:rsidRPr="00FA028D">
        <w:t>(c)</w:t>
      </w:r>
      <w:r w:rsidRPr="00FA028D">
        <w:tab/>
        <w:t>potvrde o nemanipulaciji koju izdaju carinski organi zemlje/zemalja tranzita ili razdvajanja ili bilo kojih drugih isprava kojima se dokazuje da je roba ostala pod carinskim nadzorom u zemlji/zemljama tranzita ili razdvajanja; ili</w:t>
      </w:r>
    </w:p>
    <w:p w:rsidR="00824DE3" w:rsidRPr="00FA028D" w:rsidRDefault="00AC41F4" w:rsidP="00256246">
      <w:pPr>
        <w:pStyle w:val="Point1"/>
        <w:jc w:val="both"/>
      </w:pPr>
      <w:r w:rsidRPr="00FA028D">
        <w:t>(d)</w:t>
      </w:r>
      <w:r w:rsidRPr="00FA028D">
        <w:tab/>
        <w:t>bilo kojeg dokaza u vezi sa samom robom.</w:t>
      </w:r>
    </w:p>
    <w:p w:rsidR="006275E1" w:rsidRPr="00FA028D" w:rsidRDefault="00AC41F4" w:rsidP="00787364">
      <w:pPr>
        <w:pStyle w:val="Titrearticle"/>
        <w:spacing w:before="240" w:line="276" w:lineRule="auto"/>
      </w:pPr>
      <w:r w:rsidRPr="00FA028D">
        <w:br w:type="page"/>
      </w:r>
      <w:r w:rsidRPr="00FA028D">
        <w:lastRenderedPageBreak/>
        <w:t>Član 15</w:t>
      </w:r>
    </w:p>
    <w:p w:rsidR="00824DE3" w:rsidRPr="00FA028D" w:rsidRDefault="00AC41F4" w:rsidP="00787364">
      <w:pPr>
        <w:pStyle w:val="Titrearticle"/>
        <w:spacing w:before="240" w:line="276" w:lineRule="auto"/>
      </w:pPr>
      <w:r w:rsidRPr="00FA028D">
        <w:rPr>
          <w:b/>
        </w:rPr>
        <w:t>Izložbe</w:t>
      </w:r>
    </w:p>
    <w:p w:rsidR="00824DE3" w:rsidRPr="00FA028D" w:rsidRDefault="00AC41F4" w:rsidP="00256246">
      <w:pPr>
        <w:pStyle w:val="Point0"/>
        <w:jc w:val="both"/>
      </w:pPr>
      <w:r w:rsidRPr="00FA028D">
        <w:t>1.</w:t>
      </w:r>
      <w:r w:rsidRPr="00FA028D">
        <w:tab/>
        <w:t xml:space="preserve">Pri uvozu proizvoda sa porijeklom koji se šalju na izložbu u zemlju sa kojom se ne primjenjuje kumulacija u skladu sa čl. 7 i 8 i koji se nakon izložbe prodaju za uvoz u </w:t>
      </w:r>
      <w:r w:rsidR="00E22E84" w:rsidRPr="00FA028D">
        <w:t>S</w:t>
      </w:r>
      <w:r w:rsidRPr="00FA028D">
        <w:t xml:space="preserve">tranu </w:t>
      </w:r>
      <w:r w:rsidR="00E22E84" w:rsidRPr="00FA028D">
        <w:t xml:space="preserve">ostvariće olakšice u skladu sa </w:t>
      </w:r>
      <w:r w:rsidRPr="00FA028D">
        <w:t>relevantn</w:t>
      </w:r>
      <w:r w:rsidR="00E22E84" w:rsidRPr="00FA028D">
        <w:t>m</w:t>
      </w:r>
      <w:r w:rsidRPr="00FA028D">
        <w:t>i sporazum</w:t>
      </w:r>
      <w:r w:rsidR="00E22E84" w:rsidRPr="00FA028D">
        <w:t>om</w:t>
      </w:r>
      <w:r w:rsidRPr="00FA028D">
        <w:t xml:space="preserve"> pod uslovom da se carinskim organima pruže zadovoljavajući dokazi o tome:</w:t>
      </w:r>
    </w:p>
    <w:p w:rsidR="00824DE3" w:rsidRPr="00FA028D" w:rsidRDefault="00AC41F4" w:rsidP="00256246">
      <w:pPr>
        <w:pStyle w:val="Point1"/>
        <w:jc w:val="both"/>
      </w:pPr>
      <w:r w:rsidRPr="00FA028D">
        <w:t>(a)</w:t>
      </w:r>
      <w:r w:rsidRPr="00FA028D">
        <w:tab/>
        <w:t xml:space="preserve">da je izvoznik te proizvode poslao iz </w:t>
      </w:r>
      <w:r w:rsidR="00E22E84" w:rsidRPr="00FA028D">
        <w:t>S</w:t>
      </w:r>
      <w:r w:rsidRPr="00FA028D">
        <w:t>trane u zemlju u kojoj se izložba održava i da ih je tamo izložio;</w:t>
      </w:r>
    </w:p>
    <w:p w:rsidR="00824DE3" w:rsidRPr="00FA028D" w:rsidRDefault="00AC41F4" w:rsidP="00256246">
      <w:pPr>
        <w:pStyle w:val="Point1"/>
        <w:jc w:val="both"/>
      </w:pPr>
      <w:r w:rsidRPr="00FA028D">
        <w:t>(b)</w:t>
      </w:r>
      <w:r w:rsidRPr="00FA028D">
        <w:tab/>
        <w:t xml:space="preserve">da je izvoznik te proizvode prodao ili na drugi način ustupio osobi u drugoj </w:t>
      </w:r>
      <w:r w:rsidR="00C64D8E" w:rsidRPr="00FA028D">
        <w:t>Strani</w:t>
      </w:r>
      <w:r w:rsidRPr="00FA028D">
        <w:t>;</w:t>
      </w:r>
    </w:p>
    <w:p w:rsidR="00824DE3" w:rsidRPr="00FA028D" w:rsidRDefault="00AC41F4" w:rsidP="00256246">
      <w:pPr>
        <w:pStyle w:val="Point1"/>
        <w:jc w:val="both"/>
      </w:pPr>
      <w:r w:rsidRPr="00FA028D">
        <w:t>(c)</w:t>
      </w:r>
      <w:r w:rsidRPr="00FA028D">
        <w:tab/>
        <w:t xml:space="preserve">da su ti proizvodi za vrijeme izložbe ili neposredno nakon nje </w:t>
      </w:r>
      <w:r w:rsidR="00E22E84" w:rsidRPr="00FA028D">
        <w:t xml:space="preserve">otpremljeni </w:t>
      </w:r>
      <w:r w:rsidRPr="00FA028D">
        <w:t xml:space="preserve">u istom stanju u kojem su bili </w:t>
      </w:r>
      <w:r w:rsidR="00E22E84" w:rsidRPr="00FA028D">
        <w:t xml:space="preserve">poslati </w:t>
      </w:r>
      <w:r w:rsidRPr="00FA028D">
        <w:t>na izložbu; i</w:t>
      </w:r>
    </w:p>
    <w:p w:rsidR="00824DE3" w:rsidRPr="00FA028D" w:rsidRDefault="00AC41F4" w:rsidP="00256246">
      <w:pPr>
        <w:pStyle w:val="Point1"/>
        <w:jc w:val="both"/>
      </w:pPr>
      <w:r w:rsidRPr="00FA028D">
        <w:t>(d)</w:t>
      </w:r>
      <w:r w:rsidRPr="00FA028D">
        <w:tab/>
        <w:t>da ti proizvodi, od trenutka kad su poslati na izložbu, nijesu korišćeni ni u koju drugu svrhu osim izlaganja na toj izložbi.</w:t>
      </w:r>
    </w:p>
    <w:p w:rsidR="00824DE3" w:rsidRPr="00FA028D" w:rsidRDefault="00AC41F4" w:rsidP="00256246">
      <w:pPr>
        <w:pStyle w:val="Point0"/>
        <w:jc w:val="both"/>
      </w:pPr>
      <w:r w:rsidRPr="00FA028D">
        <w:br w:type="page"/>
      </w:r>
      <w:r w:rsidRPr="00FA028D">
        <w:lastRenderedPageBreak/>
        <w:t>2.</w:t>
      </w:r>
      <w:r w:rsidRPr="00FA028D">
        <w:tab/>
        <w:t xml:space="preserve">Dokaz o porijeklu izdaje se ili </w:t>
      </w:r>
      <w:r w:rsidR="00E22E84" w:rsidRPr="00FA028D">
        <w:t xml:space="preserve">sačinjava </w:t>
      </w:r>
      <w:r w:rsidRPr="00FA028D">
        <w:t xml:space="preserve">u skladu sa glavom V ovog </w:t>
      </w:r>
      <w:r w:rsidR="00D034F6" w:rsidRPr="00FA028D">
        <w:t>Priloga</w:t>
      </w:r>
      <w:r w:rsidRPr="00FA028D">
        <w:t xml:space="preserve"> i na uobičajen način podnosi carinskim organima </w:t>
      </w:r>
      <w:r w:rsidR="00E22E84" w:rsidRPr="00FA028D">
        <w:t>S</w:t>
      </w:r>
      <w:r w:rsidRPr="00FA028D">
        <w:t>trane uvoznice. Naziv i adresa izložbe navode se na njemu. Prema potrebi, mogu se zahtijevati dodatne dokazne isprave o uslovima u kojima su proizvodi bili izlagani.</w:t>
      </w:r>
    </w:p>
    <w:p w:rsidR="00824DE3" w:rsidRPr="00FA028D" w:rsidRDefault="00AC41F4" w:rsidP="00256246">
      <w:pPr>
        <w:pStyle w:val="Point0"/>
        <w:jc w:val="both"/>
      </w:pPr>
      <w:r w:rsidRPr="00FA028D">
        <w:t>3.</w:t>
      </w:r>
      <w:r w:rsidRPr="00FA028D">
        <w:tab/>
        <w:t xml:space="preserve">Stav 1 primjenjuje se na sve trgovinske, industrijske, poljoprivredne ili zanatske izložbe, sajmove ili slične javne priredbe, osim onih organizovanih u privatne svrhe u prodajnim objektima ili poslovnim prostorima radi prodaje stranih proizvoda i tokom kojih </w:t>
      </w:r>
      <w:r w:rsidR="00E22E84" w:rsidRPr="00FA028D">
        <w:t xml:space="preserve">ti </w:t>
      </w:r>
      <w:r w:rsidRPr="00FA028D">
        <w:t>proizvodi ostaju pod carinskim nadzorom.</w:t>
      </w:r>
    </w:p>
    <w:p w:rsidR="006275E1" w:rsidRPr="00FA028D" w:rsidRDefault="00AC41F4" w:rsidP="00AE1861">
      <w:pPr>
        <w:pStyle w:val="ChapterTitle0"/>
      </w:pPr>
      <w:r w:rsidRPr="00FA028D">
        <w:br w:type="page"/>
      </w:r>
      <w:r w:rsidRPr="00FA028D">
        <w:lastRenderedPageBreak/>
        <w:t xml:space="preserve">GLAVA IV                                                             </w:t>
      </w:r>
    </w:p>
    <w:p w:rsidR="00824DE3" w:rsidRPr="00FA028D" w:rsidRDefault="00AC41F4" w:rsidP="00AE1861">
      <w:pPr>
        <w:pStyle w:val="ChapterTitle0"/>
      </w:pPr>
      <w:r w:rsidRPr="00FA028D">
        <w:rPr>
          <w:bCs/>
        </w:rPr>
        <w:t>POVRAĆAJ ILI OSLOBOĐENJE</w:t>
      </w:r>
    </w:p>
    <w:p w:rsidR="006275E1" w:rsidRPr="00FA028D" w:rsidRDefault="00AC41F4" w:rsidP="00787364">
      <w:pPr>
        <w:pStyle w:val="Titrearticle"/>
        <w:spacing w:before="240" w:line="276" w:lineRule="auto"/>
      </w:pPr>
      <w:r w:rsidRPr="00FA028D">
        <w:t>Član 16</w:t>
      </w:r>
    </w:p>
    <w:p w:rsidR="00824DE3" w:rsidRPr="00FA028D" w:rsidRDefault="00AC41F4" w:rsidP="00787364">
      <w:pPr>
        <w:pStyle w:val="Titrearticle"/>
        <w:spacing w:before="240" w:line="276" w:lineRule="auto"/>
        <w:rPr>
          <w:b/>
          <w:bCs/>
        </w:rPr>
      </w:pPr>
      <w:r w:rsidRPr="00FA028D">
        <w:rPr>
          <w:b/>
          <w:bCs/>
        </w:rPr>
        <w:t>Povraćaj ili oslobođenje od carinskih dažbina</w:t>
      </w:r>
    </w:p>
    <w:p w:rsidR="00824DE3" w:rsidRPr="00FA028D" w:rsidRDefault="00AC41F4" w:rsidP="00256246">
      <w:pPr>
        <w:pStyle w:val="Point0"/>
        <w:jc w:val="both"/>
      </w:pPr>
      <w:r w:rsidRPr="00FA028D">
        <w:t>1.</w:t>
      </w:r>
      <w:r w:rsidRPr="00FA028D">
        <w:tab/>
        <w:t>Za materijale bez porijekla upotrijebljene u proizvodnji proizvoda iz Glava 50 do 63 Harmonizovanog sistema porijeklom iz</w:t>
      </w:r>
      <w:r w:rsidR="0053110B" w:rsidRPr="00FA028D">
        <w:t xml:space="preserve"> </w:t>
      </w:r>
      <w:r w:rsidR="0059089B" w:rsidRPr="00FA028D">
        <w:t>S</w:t>
      </w:r>
      <w:r w:rsidRPr="00FA028D">
        <w:t xml:space="preserve">trane za koju je dokaz o porijeklu izdat ili </w:t>
      </w:r>
      <w:r w:rsidR="0059089B" w:rsidRPr="00FA028D">
        <w:t xml:space="preserve">sačinjen </w:t>
      </w:r>
      <w:r w:rsidRPr="00FA028D">
        <w:t xml:space="preserve">u skladu sa Glavom V ovog </w:t>
      </w:r>
      <w:r w:rsidR="00D034F6" w:rsidRPr="00FA028D">
        <w:t>Priloga</w:t>
      </w:r>
      <w:r w:rsidRPr="00FA028D">
        <w:t xml:space="preserve">, u </w:t>
      </w:r>
      <w:r w:rsidR="0059089B" w:rsidRPr="00FA028D">
        <w:t>S</w:t>
      </w:r>
      <w:r w:rsidRPr="00FA028D">
        <w:t>trani izvoznici ne može se ostvariti povraćaj carine niti oslobođenje od carine bilo koje vrste.</w:t>
      </w:r>
    </w:p>
    <w:p w:rsidR="00824DE3" w:rsidRPr="00FA028D" w:rsidRDefault="00AC41F4" w:rsidP="00256246">
      <w:pPr>
        <w:pStyle w:val="Point0"/>
        <w:jc w:val="both"/>
      </w:pPr>
      <w:r w:rsidRPr="00FA028D">
        <w:t>2.</w:t>
      </w:r>
      <w:r w:rsidRPr="00FA028D">
        <w:tab/>
        <w:t xml:space="preserve">Zabrana iz stava 1 primjenjuje se na svaki aranžman kojim se predviđa povraćaj, otpust ili neplaćanje, bilo djelimično ili potpuno, carina ili dažbina s ekvivalentnim efektom koje se u </w:t>
      </w:r>
      <w:r w:rsidR="005B581B" w:rsidRPr="00FA028D">
        <w:t xml:space="preserve">Strani </w:t>
      </w:r>
      <w:r w:rsidRPr="00FA028D">
        <w:t>izvoznici primjenjuju na materijale upotrijebljene u proizvodnji, ako se takav povraćaj, otpust ili neplaćanje, izričito ili u praksi, primjenjuje ako se proizvodi dobijeni od tih materijala izvoze, ali ne i ako se tamo zadržavaju radi domaće upotrebe.</w:t>
      </w:r>
    </w:p>
    <w:p w:rsidR="00824DE3" w:rsidRPr="00FA028D" w:rsidRDefault="00AC41F4" w:rsidP="00256246">
      <w:pPr>
        <w:pStyle w:val="Point0"/>
        <w:jc w:val="both"/>
      </w:pPr>
      <w:r w:rsidRPr="00FA028D">
        <w:br w:type="page"/>
      </w:r>
      <w:r w:rsidRPr="00FA028D">
        <w:lastRenderedPageBreak/>
        <w:t>3.</w:t>
      </w:r>
      <w:r w:rsidRPr="00FA028D">
        <w:tab/>
        <w:t>Izvoznik proizvoda na koje se odnosi dokaz o porijeklu u svakom trenutku mora da bude spreman na zahtjev carinskih organa da podnese sve potrebne isprave kojima se dokazuje da u vezi sa materijalima bez porijekla koji su upotrijebljeni u proizvodnji predmetnih proizvoda nije ostvaren nikakav povraćaj carine, i da su sve carin</w:t>
      </w:r>
      <w:r w:rsidR="0059089B" w:rsidRPr="00FA028D">
        <w:t>ske</w:t>
      </w:r>
      <w:r w:rsidRPr="00FA028D">
        <w:t xml:space="preserve"> dažbine</w:t>
      </w:r>
      <w:r w:rsidR="0059089B" w:rsidRPr="00FA028D">
        <w:t xml:space="preserve"> ili </w:t>
      </w:r>
      <w:proofErr w:type="gramStart"/>
      <w:r w:rsidR="0059089B" w:rsidRPr="00FA028D">
        <w:t xml:space="preserve">naknade </w:t>
      </w:r>
      <w:r w:rsidRPr="00FA028D">
        <w:t xml:space="preserve"> s</w:t>
      </w:r>
      <w:proofErr w:type="gramEnd"/>
      <w:r w:rsidRPr="00FA028D">
        <w:t xml:space="preserve"> </w:t>
      </w:r>
      <w:r w:rsidR="0059089B" w:rsidRPr="00FA028D">
        <w:t>jednakim dejstvom</w:t>
      </w:r>
      <w:r w:rsidRPr="00FA028D">
        <w:t xml:space="preserve"> koje se primjenjuju na te materijale zaista plaćen</w:t>
      </w:r>
      <w:r w:rsidR="0059089B" w:rsidRPr="00FA028D">
        <w:t>e</w:t>
      </w:r>
      <w:r w:rsidRPr="00FA028D">
        <w:t>.</w:t>
      </w:r>
    </w:p>
    <w:p w:rsidR="00824DE3" w:rsidRPr="00FA028D" w:rsidRDefault="00AC41F4" w:rsidP="00256246">
      <w:pPr>
        <w:pStyle w:val="Point0"/>
        <w:jc w:val="both"/>
        <w:rPr>
          <w:rFonts w:eastAsia="Times New Roman"/>
          <w:szCs w:val="24"/>
        </w:rPr>
      </w:pPr>
      <w:r w:rsidRPr="00FA028D">
        <w:t>4.</w:t>
      </w:r>
      <w:r w:rsidRPr="00FA028D">
        <w:tab/>
        <w:t xml:space="preserve">Zabrana iz stava 1 ovog člana ne primjenjuje se na </w:t>
      </w:r>
      <w:proofErr w:type="gramStart"/>
      <w:r w:rsidRPr="00FA028D">
        <w:t>trgovinu  između</w:t>
      </w:r>
      <w:proofErr w:type="gramEnd"/>
      <w:r w:rsidRPr="00FA028D">
        <w:t xml:space="preserve"> </w:t>
      </w:r>
      <w:r w:rsidR="0059089B" w:rsidRPr="00FA028D">
        <w:t>S</w:t>
      </w:r>
      <w:r w:rsidRPr="00FA028D">
        <w:t xml:space="preserve">trana </w:t>
      </w:r>
      <w:r w:rsidR="0059089B" w:rsidRPr="00FA028D">
        <w:t xml:space="preserve">za proizvode </w:t>
      </w:r>
      <w:r w:rsidRPr="00FA028D">
        <w:t>koji su primjenom kumulacije porijekla iz člana 7 st. 4 ili 5 dobili status proizvoda sa porijeklom.</w:t>
      </w:r>
    </w:p>
    <w:p w:rsidR="006275E1" w:rsidRPr="00FA028D" w:rsidRDefault="00AC41F4" w:rsidP="00AE1861">
      <w:pPr>
        <w:pStyle w:val="ChapterTitle0"/>
      </w:pPr>
      <w:r w:rsidRPr="00FA028D">
        <w:t xml:space="preserve">GLAVA V                                                                    </w:t>
      </w:r>
    </w:p>
    <w:p w:rsidR="00824DE3" w:rsidRPr="00FA028D" w:rsidRDefault="00AC41F4" w:rsidP="00AE1861">
      <w:pPr>
        <w:pStyle w:val="ChapterTitle0"/>
      </w:pPr>
      <w:r w:rsidRPr="00FA028D">
        <w:rPr>
          <w:bCs/>
        </w:rPr>
        <w:t>DOKAZ O PORIJEKLU</w:t>
      </w:r>
    </w:p>
    <w:p w:rsidR="006275E1" w:rsidRPr="00FA028D" w:rsidRDefault="00AC41F4" w:rsidP="00787364">
      <w:pPr>
        <w:pStyle w:val="Titrearticle"/>
        <w:spacing w:before="240" w:line="276" w:lineRule="auto"/>
      </w:pPr>
      <w:r w:rsidRPr="00FA028D">
        <w:t>Član 17</w:t>
      </w:r>
    </w:p>
    <w:p w:rsidR="00824DE3" w:rsidRPr="00FA028D" w:rsidRDefault="00AC41F4" w:rsidP="00787364">
      <w:pPr>
        <w:pStyle w:val="Titrearticle"/>
        <w:spacing w:before="240" w:line="276" w:lineRule="auto"/>
        <w:rPr>
          <w:b/>
          <w:bCs/>
        </w:rPr>
      </w:pPr>
      <w:r w:rsidRPr="00FA028D">
        <w:rPr>
          <w:b/>
          <w:bCs/>
        </w:rPr>
        <w:t>Opšti uslovi</w:t>
      </w:r>
    </w:p>
    <w:p w:rsidR="00824DE3" w:rsidRPr="00FA028D" w:rsidRDefault="00AC41F4" w:rsidP="00256246">
      <w:pPr>
        <w:pStyle w:val="Point0"/>
        <w:jc w:val="both"/>
      </w:pPr>
      <w:r w:rsidRPr="00FA028D">
        <w:t>1.</w:t>
      </w:r>
      <w:r w:rsidRPr="00FA028D">
        <w:tab/>
      </w:r>
      <w:r w:rsidR="0059089B" w:rsidRPr="00FA028D">
        <w:t>P</w:t>
      </w:r>
      <w:r w:rsidRPr="00FA028D">
        <w:t>roizvod</w:t>
      </w:r>
      <w:r w:rsidR="0059089B" w:rsidRPr="00FA028D">
        <w:t>i sa</w:t>
      </w:r>
      <w:r w:rsidR="00A15131">
        <w:t xml:space="preserve"> </w:t>
      </w:r>
      <w:r w:rsidRPr="00FA028D">
        <w:t xml:space="preserve">porijeklom iz jedne od </w:t>
      </w:r>
      <w:r w:rsidR="0059089B" w:rsidRPr="00FA028D">
        <w:t>S</w:t>
      </w:r>
      <w:r w:rsidRPr="00FA028D">
        <w:t xml:space="preserve">trana, </w:t>
      </w:r>
      <w:r w:rsidR="0059089B" w:rsidRPr="00FA028D">
        <w:t xml:space="preserve">će </w:t>
      </w:r>
      <w:r w:rsidRPr="00FA028D">
        <w:t xml:space="preserve">pri uvozu u drugu </w:t>
      </w:r>
      <w:r w:rsidR="0059089B" w:rsidRPr="00FA028D">
        <w:t>S</w:t>
      </w:r>
      <w:r w:rsidRPr="00FA028D">
        <w:t xml:space="preserve">tranu, </w:t>
      </w:r>
      <w:r w:rsidR="0059089B" w:rsidRPr="00FA028D">
        <w:t xml:space="preserve">imati olakšice iz </w:t>
      </w:r>
      <w:r w:rsidRPr="00FA028D">
        <w:t>odredb</w:t>
      </w:r>
      <w:r w:rsidR="0059089B" w:rsidRPr="00FA028D">
        <w:t>i</w:t>
      </w:r>
      <w:r w:rsidRPr="00FA028D">
        <w:t xml:space="preserve"> Sporazuma podnošenjem jednog od sljedećih dokaza o porijeklu:</w:t>
      </w:r>
    </w:p>
    <w:p w:rsidR="00824DE3" w:rsidRPr="00FA028D" w:rsidRDefault="00AC41F4" w:rsidP="00256246">
      <w:pPr>
        <w:pStyle w:val="Point1"/>
        <w:jc w:val="both"/>
      </w:pPr>
      <w:r w:rsidRPr="00FA028D">
        <w:t>(a)</w:t>
      </w:r>
      <w:r w:rsidRPr="00FA028D">
        <w:tab/>
        <w:t>uvjerenja o kretanju robe EUR.1, čiji se obrazac nal</w:t>
      </w:r>
      <w:r w:rsidR="00D034F6" w:rsidRPr="00FA028D">
        <w:t xml:space="preserve">azi u </w:t>
      </w:r>
      <w:r w:rsidR="0059089B" w:rsidRPr="00FA028D">
        <w:t>Aneksu</w:t>
      </w:r>
      <w:r w:rsidR="00D034F6" w:rsidRPr="00FA028D">
        <w:t xml:space="preserve"> IV uz ovaj </w:t>
      </w:r>
      <w:r w:rsidR="0059089B" w:rsidRPr="00FA028D">
        <w:t>p</w:t>
      </w:r>
      <w:r w:rsidR="00D034F6" w:rsidRPr="00FA028D">
        <w:t>rilog</w:t>
      </w:r>
      <w:r w:rsidRPr="00FA028D">
        <w:t>;</w:t>
      </w:r>
    </w:p>
    <w:p w:rsidR="00824DE3" w:rsidRPr="00FA028D" w:rsidRDefault="00AC41F4" w:rsidP="00256246">
      <w:pPr>
        <w:pStyle w:val="Point1"/>
        <w:jc w:val="both"/>
      </w:pPr>
      <w:r w:rsidRPr="00FA028D">
        <w:br w:type="page"/>
      </w:r>
      <w:r w:rsidRPr="00FA028D">
        <w:lastRenderedPageBreak/>
        <w:t>(b)</w:t>
      </w:r>
      <w:r w:rsidRPr="00FA028D">
        <w:tab/>
        <w:t xml:space="preserve">u slučajevima iz člana 18 stav 1, izjava, u daljem tekstu nazvana 'izjava o porijeklu' koju izvoznik </w:t>
      </w:r>
      <w:r w:rsidR="0059089B" w:rsidRPr="00FA028D">
        <w:t xml:space="preserve">unosi </w:t>
      </w:r>
      <w:r w:rsidRPr="00FA028D">
        <w:t xml:space="preserve">na fakturu, dostavnicu ili drugu komercijalnu ispravu u kojoj su predmetni proizvodi opisani dovoljno detaljno da se mogu identifikovati; tekst izjave o porijeklu nalazi </w:t>
      </w:r>
      <w:r w:rsidR="00D034F6" w:rsidRPr="00FA028D">
        <w:t xml:space="preserve">se u </w:t>
      </w:r>
      <w:r w:rsidR="0059089B" w:rsidRPr="00FA028D">
        <w:t xml:space="preserve">Aneksu </w:t>
      </w:r>
      <w:r w:rsidR="00D034F6" w:rsidRPr="00FA028D">
        <w:t>III uz ovaj prilog</w:t>
      </w:r>
      <w:r w:rsidRPr="00FA028D">
        <w:t>.</w:t>
      </w:r>
    </w:p>
    <w:p w:rsidR="00824DE3" w:rsidRPr="00FA028D" w:rsidRDefault="00AC41F4" w:rsidP="00256246">
      <w:pPr>
        <w:pStyle w:val="Point0"/>
        <w:jc w:val="both"/>
      </w:pPr>
      <w:r w:rsidRPr="00FA028D">
        <w:t>2.</w:t>
      </w:r>
      <w:r w:rsidRPr="00FA028D">
        <w:tab/>
        <w:t>Bez obzira na stav 1 ovog člana, proizvod</w:t>
      </w:r>
      <w:r w:rsidR="0059089B" w:rsidRPr="00FA028D">
        <w:t>i</w:t>
      </w:r>
      <w:r w:rsidRPr="00FA028D">
        <w:t xml:space="preserve"> sa porijeklom u smislu ovih pravila</w:t>
      </w:r>
      <w:r w:rsidR="005B581B" w:rsidRPr="00FA028D">
        <w:t>,</w:t>
      </w:r>
      <w:r w:rsidRPr="00FA028D">
        <w:t xml:space="preserve"> u slučajevima predviđenima članom 27</w:t>
      </w:r>
      <w:r w:rsidR="005B581B" w:rsidRPr="00FA028D">
        <w:t>,</w:t>
      </w:r>
      <w:r w:rsidR="0059089B" w:rsidRPr="00FA028D">
        <w:t xml:space="preserve"> će ostvariti olakšice iz</w:t>
      </w:r>
      <w:r w:rsidRPr="00FA028D">
        <w:t xml:space="preserve"> odred</w:t>
      </w:r>
      <w:r w:rsidR="0059089B" w:rsidRPr="00FA028D">
        <w:t>a</w:t>
      </w:r>
      <w:r w:rsidRPr="00FA028D">
        <w:t>b</w:t>
      </w:r>
      <w:r w:rsidR="0059089B" w:rsidRPr="00FA028D">
        <w:t>a</w:t>
      </w:r>
      <w:r w:rsidRPr="00FA028D">
        <w:t xml:space="preserve"> Sporazuma, pri čemu nije neophodno podnijeti ni jedan od dokaza o porijeklu naveden u stavu 1 ovog člana.</w:t>
      </w:r>
    </w:p>
    <w:p w:rsidR="00824DE3" w:rsidRPr="00FA028D" w:rsidRDefault="00AC41F4" w:rsidP="00256246">
      <w:pPr>
        <w:pStyle w:val="Point0"/>
        <w:jc w:val="both"/>
      </w:pPr>
      <w:r w:rsidRPr="00FA028D">
        <w:t>3.</w:t>
      </w:r>
      <w:r w:rsidRPr="00FA028D">
        <w:tab/>
      </w:r>
      <w:r w:rsidR="00851C04" w:rsidRPr="00FA028D">
        <w:t>Bez obzira na</w:t>
      </w:r>
      <w:r w:rsidRPr="00FA028D">
        <w:t xml:space="preserve"> stav 1, </w:t>
      </w:r>
      <w:r w:rsidR="00C64D8E" w:rsidRPr="00FA028D">
        <w:t xml:space="preserve">Strane </w:t>
      </w:r>
      <w:r w:rsidRPr="00FA028D">
        <w:t xml:space="preserve">se mogu </w:t>
      </w:r>
      <w:r w:rsidR="00851C04" w:rsidRPr="00FA028D">
        <w:t xml:space="preserve">dogovoriti </w:t>
      </w:r>
      <w:r w:rsidRPr="00FA028D">
        <w:t xml:space="preserve">da se za preferencijalnu trgovinu između njih dokazi o porijeklu navedeni u stavu 1 tač. (a) i (b) zamjenjuju </w:t>
      </w:r>
      <w:r w:rsidR="00851C04" w:rsidRPr="00FA028D">
        <w:t xml:space="preserve">iskazima </w:t>
      </w:r>
      <w:r w:rsidRPr="00FA028D">
        <w:t>o porijeklu koje sa</w:t>
      </w:r>
      <w:r w:rsidR="00851C04" w:rsidRPr="00FA028D">
        <w:t>činjavaju</w:t>
      </w:r>
      <w:r w:rsidRPr="00FA028D">
        <w:t xml:space="preserve"> izvoznici registrovani u elektronskoj bazi podataka, u skladu sa unutrašnjim zakonodavstvom </w:t>
      </w:r>
      <w:r w:rsidR="00851C04" w:rsidRPr="00FA028D">
        <w:t>S</w:t>
      </w:r>
      <w:r w:rsidRPr="00FA028D">
        <w:t>trana.</w:t>
      </w:r>
    </w:p>
    <w:p w:rsidR="00824DE3" w:rsidRPr="00FA028D" w:rsidRDefault="00AC41F4" w:rsidP="00256246">
      <w:pPr>
        <w:pStyle w:val="Text1"/>
        <w:jc w:val="both"/>
      </w:pPr>
      <w:r w:rsidRPr="00FA028D">
        <w:t xml:space="preserve">Upotreba </w:t>
      </w:r>
      <w:r w:rsidR="00851C04" w:rsidRPr="00FA028D">
        <w:t xml:space="preserve">iskaza </w:t>
      </w:r>
      <w:r w:rsidRPr="00FA028D">
        <w:t>o porijeklu koju sa</w:t>
      </w:r>
      <w:r w:rsidR="00851C04" w:rsidRPr="00FA028D">
        <w:t>činjavaju</w:t>
      </w:r>
      <w:r w:rsidRPr="00FA028D">
        <w:t xml:space="preserve"> izvoznici registrovani u elektronskoj bazi podataka o kojoj su se dogovorile dvije</w:t>
      </w:r>
      <w:r w:rsidR="00851C04" w:rsidRPr="00FA028D">
        <w:t xml:space="preserve"> ili više</w:t>
      </w:r>
      <w:r w:rsidRPr="00FA028D">
        <w:t xml:space="preserve"> </w:t>
      </w:r>
      <w:r w:rsidR="00851C04" w:rsidRPr="00FA028D">
        <w:t>S</w:t>
      </w:r>
      <w:r w:rsidRPr="00FA028D">
        <w:t>tran</w:t>
      </w:r>
      <w:r w:rsidR="00851C04" w:rsidRPr="00FA028D">
        <w:t>a</w:t>
      </w:r>
      <w:r w:rsidRPr="00FA028D">
        <w:t xml:space="preserve"> ugovornic</w:t>
      </w:r>
      <w:r w:rsidR="00851C04" w:rsidRPr="00FA028D">
        <w:t>a</w:t>
      </w:r>
      <w:r w:rsidRPr="00FA028D">
        <w:t xml:space="preserve"> koje primjenjuju ova pravila ne sprečava primjenu dijagonalne kumulacije s ostalim </w:t>
      </w:r>
      <w:r w:rsidR="00851C04" w:rsidRPr="00FA028D">
        <w:t>S</w:t>
      </w:r>
      <w:r w:rsidRPr="00FA028D">
        <w:t>tranama ugovornicama koje primjenjuju ova pravila.</w:t>
      </w:r>
    </w:p>
    <w:p w:rsidR="00824DE3" w:rsidRPr="00FA028D" w:rsidRDefault="00AC41F4" w:rsidP="00256246">
      <w:pPr>
        <w:pStyle w:val="Point0"/>
        <w:jc w:val="both"/>
      </w:pPr>
      <w:r w:rsidRPr="00FA028D">
        <w:t>4.</w:t>
      </w:r>
      <w:r w:rsidRPr="00FA028D">
        <w:tab/>
      </w:r>
      <w:r w:rsidR="00851C04" w:rsidRPr="00FA028D">
        <w:t>Za potrebe</w:t>
      </w:r>
      <w:r w:rsidRPr="00FA028D">
        <w:t xml:space="preserve"> stava 1, </w:t>
      </w:r>
      <w:r w:rsidR="00C64D8E" w:rsidRPr="00FA028D">
        <w:t xml:space="preserve">Strane </w:t>
      </w:r>
      <w:r w:rsidRPr="00FA028D">
        <w:t>se mogu dogovoriti o uspostavljanju sistema kojim se omogućava da se dokazi o porijeklu navedeni u stavu 1 tač. (a) i (b) izdaju i/ili podnose elektronskim putem.</w:t>
      </w:r>
    </w:p>
    <w:p w:rsidR="00824DE3" w:rsidRPr="00FA028D" w:rsidRDefault="00AC41F4" w:rsidP="00256246">
      <w:pPr>
        <w:pStyle w:val="Point0"/>
        <w:jc w:val="both"/>
      </w:pPr>
      <w:r w:rsidRPr="00FA028D">
        <w:br w:type="page"/>
      </w:r>
      <w:r w:rsidRPr="00FA028D">
        <w:lastRenderedPageBreak/>
        <w:t>5.</w:t>
      </w:r>
      <w:r w:rsidRPr="00FA028D">
        <w:tab/>
      </w:r>
      <w:r w:rsidR="00851C04" w:rsidRPr="00FA028D">
        <w:t>Za potrebe</w:t>
      </w:r>
      <w:r w:rsidRPr="00FA028D">
        <w:t xml:space="preserve"> člana 7, ako se primjenjuje član 8 stav 4, izvoznik</w:t>
      </w:r>
      <w:r w:rsidR="00B37AC1" w:rsidRPr="00FA028D">
        <w:t>,</w:t>
      </w:r>
      <w:r w:rsidRPr="00FA028D">
        <w:t xml:space="preserve"> sa poslovn</w:t>
      </w:r>
      <w:r w:rsidR="00851C04" w:rsidRPr="00FA028D">
        <w:t>im sjedištem</w:t>
      </w:r>
      <w:r w:rsidRPr="00FA028D">
        <w:t xml:space="preserve"> u </w:t>
      </w:r>
      <w:r w:rsidR="00C64D8E" w:rsidRPr="00FA028D">
        <w:t xml:space="preserve">Strani </w:t>
      </w:r>
      <w:r w:rsidRPr="00FA028D">
        <w:t>ugovornici koja primjenjuje ova pravila</w:t>
      </w:r>
      <w:r w:rsidR="00B37AC1" w:rsidRPr="00FA028D">
        <w:t>,</w:t>
      </w:r>
      <w:r w:rsidRPr="00FA028D">
        <w:t xml:space="preserve"> koji izdaje ili podnosi zahtjev za </w:t>
      </w:r>
      <w:r w:rsidR="00851C04" w:rsidRPr="00FA028D">
        <w:t xml:space="preserve">izdavanje </w:t>
      </w:r>
      <w:r w:rsidRPr="00FA028D">
        <w:t>dokaz</w:t>
      </w:r>
      <w:r w:rsidR="00851C04" w:rsidRPr="00FA028D">
        <w:t>a</w:t>
      </w:r>
      <w:r w:rsidRPr="00FA028D">
        <w:t xml:space="preserve"> o porijeklu na osnovu drugog dokaza o porijeklu na koji se primjenjuje oslobođenje od obaveze uključivanja izjave koja se inače zahtijeva članom 8 stav 3</w:t>
      </w:r>
      <w:r w:rsidR="00B37AC1" w:rsidRPr="00FA028D">
        <w:t>,</w:t>
      </w:r>
      <w:r w:rsidRPr="00FA028D">
        <w:t xml:space="preserve"> preduzima sve potrebne mjere kako bi osigurao da su uslovi za primjenu kumulacije ispunjeni i mora da bude spreman da carinskim organima podnese sve relevantne isprave.</w:t>
      </w:r>
    </w:p>
    <w:p w:rsidR="00787364" w:rsidRPr="00FA028D" w:rsidRDefault="00AC41F4" w:rsidP="00256246">
      <w:pPr>
        <w:pStyle w:val="Titrearticle"/>
        <w:spacing w:before="120" w:line="276" w:lineRule="auto"/>
      </w:pPr>
      <w:r w:rsidRPr="00FA028D">
        <w:t>Član 18</w:t>
      </w:r>
    </w:p>
    <w:p w:rsidR="00824DE3" w:rsidRPr="00FA028D" w:rsidRDefault="00AC41F4" w:rsidP="00256246">
      <w:pPr>
        <w:pStyle w:val="Titrearticle"/>
        <w:spacing w:before="120" w:line="276" w:lineRule="auto"/>
        <w:rPr>
          <w:i w:val="0"/>
        </w:rPr>
      </w:pPr>
      <w:r w:rsidRPr="00FA028D">
        <w:rPr>
          <w:b/>
        </w:rPr>
        <w:t>Uslovi za sastavljanje izjave o porijeklu</w:t>
      </w:r>
    </w:p>
    <w:p w:rsidR="00824DE3" w:rsidRPr="00FA028D" w:rsidRDefault="00AC41F4" w:rsidP="00256246">
      <w:pPr>
        <w:pStyle w:val="Point0"/>
        <w:jc w:val="both"/>
      </w:pPr>
      <w:r w:rsidRPr="00FA028D">
        <w:t>1.</w:t>
      </w:r>
      <w:r w:rsidRPr="00FA028D">
        <w:tab/>
        <w:t>Izjavu o porijeklu, kako je navedena u članu 17 stav 1 tačka (b), može sa</w:t>
      </w:r>
      <w:r w:rsidR="00E627AA" w:rsidRPr="00FA028D">
        <w:t>činiti</w:t>
      </w:r>
      <w:r w:rsidRPr="00FA028D">
        <w:t>:</w:t>
      </w:r>
    </w:p>
    <w:p w:rsidR="00824DE3" w:rsidRPr="00FA028D" w:rsidRDefault="00AC41F4" w:rsidP="00256246">
      <w:pPr>
        <w:pStyle w:val="Point1"/>
        <w:jc w:val="both"/>
      </w:pPr>
      <w:r w:rsidRPr="00FA028D">
        <w:t>(a)</w:t>
      </w:r>
      <w:r w:rsidRPr="00FA028D">
        <w:tab/>
        <w:t>ovlašćeni izvoznik u smislu člana 19; ili</w:t>
      </w:r>
    </w:p>
    <w:p w:rsidR="00824DE3" w:rsidRPr="00FA028D" w:rsidRDefault="00AC41F4" w:rsidP="00256246">
      <w:pPr>
        <w:pStyle w:val="Point1"/>
        <w:jc w:val="both"/>
      </w:pPr>
      <w:r w:rsidRPr="00FA028D">
        <w:t>(b)</w:t>
      </w:r>
      <w:r w:rsidRPr="00FA028D">
        <w:tab/>
        <w:t>bilo koji izvoznik za bilo koju pošiljku koja se sastoji od jednog ili više paketa koji sadrže proizvode sa porijeklom čija ukupna vrijednost ne prelazi 6.000 EUR.</w:t>
      </w:r>
    </w:p>
    <w:p w:rsidR="00824DE3" w:rsidRPr="00FA028D" w:rsidRDefault="00AC41F4" w:rsidP="00256246">
      <w:pPr>
        <w:pStyle w:val="Point0"/>
        <w:jc w:val="both"/>
      </w:pPr>
      <w:r w:rsidRPr="00FA028D">
        <w:t>2.</w:t>
      </w:r>
      <w:r w:rsidRPr="00FA028D">
        <w:tab/>
        <w:t>Izjav</w:t>
      </w:r>
      <w:r w:rsidR="00E627AA" w:rsidRPr="00FA028D">
        <w:t>a</w:t>
      </w:r>
      <w:r w:rsidRPr="00FA028D">
        <w:t xml:space="preserve"> o porijeklu mo</w:t>
      </w:r>
      <w:r w:rsidR="00E627AA" w:rsidRPr="00FA028D">
        <w:t>že se sačiniti</w:t>
      </w:r>
      <w:r w:rsidRPr="00FA028D">
        <w:t xml:space="preserve"> ako se proizvodi mogu smatrati proizvodima sa porijeklom iz </w:t>
      </w:r>
      <w:r w:rsidR="00E627AA" w:rsidRPr="00FA028D">
        <w:t>S</w:t>
      </w:r>
      <w:r w:rsidRPr="00FA028D">
        <w:t>trane ugovornice koja primjenjuje ova pravila i ako zadovoljavaju ostale zahtjeve iz ovih pravila.</w:t>
      </w:r>
    </w:p>
    <w:p w:rsidR="00824DE3" w:rsidRPr="00FA028D" w:rsidRDefault="00AC41F4" w:rsidP="00256246">
      <w:pPr>
        <w:pStyle w:val="Point0"/>
        <w:jc w:val="both"/>
      </w:pPr>
      <w:r w:rsidRPr="00FA028D">
        <w:t>3.</w:t>
      </w:r>
      <w:r w:rsidRPr="00FA028D">
        <w:tab/>
        <w:t>Izvoznik koji sa</w:t>
      </w:r>
      <w:r w:rsidR="00E627AA" w:rsidRPr="00FA028D">
        <w:t>činjava</w:t>
      </w:r>
      <w:r w:rsidRPr="00FA028D">
        <w:t xml:space="preserve"> izjavu o porijeklu </w:t>
      </w:r>
      <w:r w:rsidR="00E627AA" w:rsidRPr="00FA028D">
        <w:t>mora</w:t>
      </w:r>
      <w:r w:rsidRPr="00FA028D">
        <w:t xml:space="preserve"> u bilo kojem trenutku </w:t>
      </w:r>
      <w:r w:rsidR="00E627AA" w:rsidRPr="00FA028D">
        <w:t xml:space="preserve">biti spreman da </w:t>
      </w:r>
      <w:r w:rsidRPr="00FA028D">
        <w:t xml:space="preserve">na zahtjev carinskih organa </w:t>
      </w:r>
      <w:r w:rsidR="00E627AA" w:rsidRPr="00FA028D">
        <w:t>S</w:t>
      </w:r>
      <w:r w:rsidRPr="00FA028D">
        <w:t xml:space="preserve">trane izvoznice </w:t>
      </w:r>
      <w:r w:rsidR="00E627AA" w:rsidRPr="00FA028D">
        <w:t>podnese</w:t>
      </w:r>
      <w:r w:rsidRPr="00FA028D">
        <w:t xml:space="preserve"> sve odgovarajuće isprave kojima se dokazuje da predmetni proizvodi imaju status proizvoda sa porijeklom, kao i </w:t>
      </w:r>
      <w:r w:rsidR="00E627AA" w:rsidRPr="00FA028D">
        <w:t>da zadovoljavaju ostale zahtjeve</w:t>
      </w:r>
      <w:r w:rsidRPr="00FA028D">
        <w:t xml:space="preserve"> iz ovih pravila.</w:t>
      </w:r>
    </w:p>
    <w:p w:rsidR="00824DE3" w:rsidRPr="00FA028D" w:rsidRDefault="00AC41F4" w:rsidP="00256246">
      <w:pPr>
        <w:pStyle w:val="Point0"/>
        <w:jc w:val="both"/>
      </w:pPr>
      <w:r w:rsidRPr="00FA028D">
        <w:br w:type="page"/>
      </w:r>
      <w:r w:rsidRPr="00FA028D">
        <w:lastRenderedPageBreak/>
        <w:t>4.</w:t>
      </w:r>
      <w:r w:rsidRPr="00FA028D">
        <w:tab/>
        <w:t xml:space="preserve">Izvoznik </w:t>
      </w:r>
      <w:r w:rsidR="00E627AA" w:rsidRPr="00FA028D">
        <w:t xml:space="preserve">sačinjava </w:t>
      </w:r>
      <w:r w:rsidRPr="00FA028D">
        <w:t>izjavu o porijeklu tako što na fakturi, dostavnici ili drugoj komercijalnoj ispravi otkuca, utisne ili odštampa izjavu čiji se tekst na</w:t>
      </w:r>
      <w:r w:rsidR="00FA2764" w:rsidRPr="00FA028D">
        <w:t>lazi</w:t>
      </w:r>
      <w:r w:rsidR="00A15131">
        <w:t xml:space="preserve"> </w:t>
      </w:r>
      <w:r w:rsidRPr="00FA028D">
        <w:t>u</w:t>
      </w:r>
      <w:r w:rsidR="00031D15" w:rsidRPr="00FA028D">
        <w:t xml:space="preserve"> </w:t>
      </w:r>
      <w:r w:rsidR="00FA2764" w:rsidRPr="00FA028D">
        <w:t>Aneksu</w:t>
      </w:r>
      <w:r w:rsidR="00A15131">
        <w:t xml:space="preserve"> </w:t>
      </w:r>
      <w:r w:rsidR="00D034F6" w:rsidRPr="00FA028D">
        <w:t>III uz ovaj prilog</w:t>
      </w:r>
      <w:r w:rsidRPr="00FA028D">
        <w:t xml:space="preserve">, na jednoj od jezičkih verzija datoj u tom </w:t>
      </w:r>
      <w:r w:rsidR="00757D78" w:rsidRPr="00FA028D">
        <w:t>p</w:t>
      </w:r>
      <w:r w:rsidRPr="00FA028D">
        <w:t xml:space="preserve">rilogu i u skladu sa odredbama </w:t>
      </w:r>
      <w:r w:rsidR="00FA2764" w:rsidRPr="00FA028D">
        <w:t>nacionalnog zakonodavstva</w:t>
      </w:r>
      <w:r w:rsidRPr="00FA028D">
        <w:t xml:space="preserve"> zemlje izvoznice. </w:t>
      </w:r>
      <w:r w:rsidR="00FA2764" w:rsidRPr="00FA028D">
        <w:t>Ako</w:t>
      </w:r>
      <w:r w:rsidRPr="00FA028D">
        <w:t xml:space="preserve"> je izjava pisana rukom, piše se mastilom i štampanim slovima.</w:t>
      </w:r>
    </w:p>
    <w:p w:rsidR="00824DE3" w:rsidRPr="00FA028D" w:rsidRDefault="00AC41F4" w:rsidP="00256246">
      <w:pPr>
        <w:pStyle w:val="Point0"/>
        <w:jc w:val="both"/>
      </w:pPr>
      <w:r w:rsidRPr="00FA028D">
        <w:t>5.</w:t>
      </w:r>
      <w:r w:rsidRPr="00FA028D">
        <w:tab/>
        <w:t xml:space="preserve">Na izjavama o porijeklu mora biti </w:t>
      </w:r>
      <w:r w:rsidR="00FA2764" w:rsidRPr="00FA028D">
        <w:t xml:space="preserve">originalni </w:t>
      </w:r>
      <w:r w:rsidRPr="00FA028D">
        <w:t xml:space="preserve">svojeručni potpis izvoznika. Međutim, ovlašćeni izvoznik u smislu člana 19 ne mora da potpisuje te izjave, pod uslovom da carinskim organima </w:t>
      </w:r>
      <w:r w:rsidR="00C64D8E" w:rsidRPr="00FA028D">
        <w:t xml:space="preserve">Strane </w:t>
      </w:r>
      <w:r w:rsidRPr="00FA028D">
        <w:t>izvoznice podnese pisanu obavezujuću izjavu da preuzima punu odgovornost za svaku izjavu o porijeklu u kojoj je navedeno da ju je svojeručno potpisao.</w:t>
      </w:r>
    </w:p>
    <w:p w:rsidR="00824DE3" w:rsidRPr="00FA028D" w:rsidRDefault="00AC41F4" w:rsidP="00256246">
      <w:pPr>
        <w:pStyle w:val="Point0"/>
        <w:jc w:val="both"/>
      </w:pPr>
      <w:r w:rsidRPr="00FA028D">
        <w:t>6.</w:t>
      </w:r>
      <w:r w:rsidRPr="00FA028D">
        <w:tab/>
        <w:t>Izvoznik može da sa</w:t>
      </w:r>
      <w:r w:rsidR="00FA2764" w:rsidRPr="00FA028D">
        <w:t>čini</w:t>
      </w:r>
      <w:r w:rsidRPr="00FA028D">
        <w:t xml:space="preserve"> izjavu o porijeklu u trenutku izvoza proizvoda na koje se odnosi ili nakon izvoza ('naknadna izjava o porijeklu'), pod uslovom da se u zemlji uvoznici podnese u roku od dvije godine nakon uvoza proizvoda na koje se odnosi.</w:t>
      </w:r>
    </w:p>
    <w:p w:rsidR="00824DE3" w:rsidRPr="00FA028D" w:rsidRDefault="00AC41F4" w:rsidP="00256246">
      <w:pPr>
        <w:pStyle w:val="Text1"/>
        <w:jc w:val="both"/>
      </w:pPr>
      <w:r w:rsidRPr="00FA028D">
        <w:t xml:space="preserve">Ako se pošiljka razdvaja u skladu sa članom 14 stav 3, naknadnu izjavu o porijeklu sastavlja ovlašćeni izvoznik </w:t>
      </w:r>
      <w:r w:rsidR="00FA2764" w:rsidRPr="00FA028D">
        <w:t>S</w:t>
      </w:r>
      <w:r w:rsidRPr="00FA028D">
        <w:t>trane izvoznice proizvoda, pod uslovom da se poštuje isti dvogodišnji rok.</w:t>
      </w:r>
    </w:p>
    <w:p w:rsidR="006275E1" w:rsidRPr="00FA028D" w:rsidRDefault="00AC41F4" w:rsidP="00256246">
      <w:pPr>
        <w:pStyle w:val="Titrearticle"/>
        <w:spacing w:before="240" w:line="276" w:lineRule="auto"/>
      </w:pPr>
      <w:r w:rsidRPr="00FA028D">
        <w:br w:type="page"/>
      </w:r>
      <w:r w:rsidRPr="00FA028D">
        <w:lastRenderedPageBreak/>
        <w:t>Član 19</w:t>
      </w:r>
    </w:p>
    <w:p w:rsidR="00824DE3" w:rsidRPr="00FA028D" w:rsidRDefault="00AC41F4" w:rsidP="00256246">
      <w:pPr>
        <w:pStyle w:val="Titrearticle"/>
        <w:spacing w:before="240" w:line="276" w:lineRule="auto"/>
        <w:rPr>
          <w:b/>
          <w:bCs/>
        </w:rPr>
      </w:pPr>
      <w:r w:rsidRPr="00FA028D">
        <w:rPr>
          <w:b/>
          <w:bCs/>
        </w:rPr>
        <w:t>Ovlašćeni izvoznik</w:t>
      </w:r>
    </w:p>
    <w:p w:rsidR="00824DE3" w:rsidRPr="00FA028D" w:rsidRDefault="00AC41F4" w:rsidP="00256246">
      <w:pPr>
        <w:pStyle w:val="Point0"/>
        <w:jc w:val="both"/>
      </w:pPr>
      <w:r w:rsidRPr="00FA028D">
        <w:t>1.</w:t>
      </w:r>
      <w:r w:rsidRPr="00FA028D">
        <w:tab/>
        <w:t xml:space="preserve">Carinski organi </w:t>
      </w:r>
      <w:r w:rsidR="00FA2764" w:rsidRPr="00FA028D">
        <w:t>S</w:t>
      </w:r>
      <w:r w:rsidRPr="00FA028D">
        <w:t>trane izvoznice mogu, u skladu sa nacionalnim zahtjevima, ovlastiti bilo kojeg izvoznika sa poslovn</w:t>
      </w:r>
      <w:r w:rsidR="00FA2764" w:rsidRPr="00FA028D">
        <w:t>im sjedištem</w:t>
      </w:r>
      <w:r w:rsidRPr="00FA028D">
        <w:t xml:space="preserve">u toj </w:t>
      </w:r>
      <w:r w:rsidR="00C64D8E" w:rsidRPr="00FA028D">
        <w:t xml:space="preserve">Strani </w:t>
      </w:r>
      <w:r w:rsidRPr="00FA028D">
        <w:t>('ovlašćeni izvoznik') da sa</w:t>
      </w:r>
      <w:r w:rsidR="00FA2764" w:rsidRPr="00FA028D">
        <w:t>činjava</w:t>
      </w:r>
      <w:r w:rsidRPr="00FA028D">
        <w:t xml:space="preserve"> izjave o porijeklu bez obzira na vrijednost predmetnih proizvoda.</w:t>
      </w:r>
    </w:p>
    <w:p w:rsidR="00824DE3" w:rsidRPr="00FA028D" w:rsidRDefault="00AC41F4" w:rsidP="00256246">
      <w:pPr>
        <w:pStyle w:val="Point0"/>
        <w:jc w:val="both"/>
      </w:pPr>
      <w:r w:rsidRPr="00FA028D">
        <w:t>2.</w:t>
      </w:r>
      <w:r w:rsidRPr="00FA028D">
        <w:tab/>
        <w:t xml:space="preserve">Izvoznik koji zatraži takvo </w:t>
      </w:r>
      <w:r w:rsidR="00301517" w:rsidRPr="00FA028D">
        <w:t xml:space="preserve">ovlašćenje </w:t>
      </w:r>
      <w:r w:rsidRPr="00FA028D">
        <w:t>mora, na način prihvatljiv carinskim organima, pružiti sve garancije koje su potrebne za potvrđivanje da proizvodi imaju status proizvoda sa porijeklom i da zadovoljavaju ostale uslove iz ovih pravila.</w:t>
      </w:r>
    </w:p>
    <w:p w:rsidR="00824DE3" w:rsidRPr="00FA028D" w:rsidRDefault="00AC41F4" w:rsidP="00256246">
      <w:pPr>
        <w:pStyle w:val="Point0"/>
        <w:jc w:val="both"/>
      </w:pPr>
      <w:r w:rsidRPr="00FA028D">
        <w:t>3.</w:t>
      </w:r>
      <w:r w:rsidRPr="00FA028D">
        <w:tab/>
        <w:t xml:space="preserve">Carinski organi ovlašćenom izvozniku dodjeljuju broj carinskog </w:t>
      </w:r>
      <w:r w:rsidR="00301517" w:rsidRPr="00FA028D">
        <w:t xml:space="preserve">ovlašćenja </w:t>
      </w:r>
      <w:r w:rsidRPr="00FA028D">
        <w:t>koji se navodi u izjavi o porijeklu.</w:t>
      </w:r>
    </w:p>
    <w:p w:rsidR="00787364" w:rsidRPr="00FA028D" w:rsidRDefault="00AC41F4" w:rsidP="00256246">
      <w:pPr>
        <w:pStyle w:val="Point0"/>
        <w:jc w:val="both"/>
      </w:pPr>
      <w:r w:rsidRPr="00FA028D">
        <w:t>4.</w:t>
      </w:r>
      <w:r w:rsidRPr="00FA028D">
        <w:tab/>
        <w:t xml:space="preserve">Carinski organi provjeravaju upotrebljava li ovlašćeni izvoznik </w:t>
      </w:r>
      <w:r w:rsidR="00301517" w:rsidRPr="00FA028D">
        <w:t xml:space="preserve">ovlašćenje </w:t>
      </w:r>
      <w:r w:rsidRPr="00FA028D">
        <w:t xml:space="preserve">na ispravan način. Carinski organi mogu da povuku </w:t>
      </w:r>
      <w:r w:rsidR="00301517" w:rsidRPr="00FA028D">
        <w:t xml:space="preserve">ovlašćenje </w:t>
      </w:r>
      <w:r w:rsidRPr="00FA028D">
        <w:t>ako ga ovlašćeni izvoznik nepropisno upotrebljava i to čine ako ovlašćeni izvoznik više ne nudi garancije iz stava 2.</w:t>
      </w:r>
    </w:p>
    <w:p w:rsidR="00787364" w:rsidRPr="00FA028D" w:rsidRDefault="00AC41F4" w:rsidP="00787364">
      <w:pPr>
        <w:pStyle w:val="Titrearticle"/>
        <w:spacing w:before="120" w:line="240" w:lineRule="auto"/>
        <w:rPr>
          <w:i w:val="0"/>
        </w:rPr>
      </w:pPr>
      <w:r w:rsidRPr="00FA028D">
        <w:t>Član</w:t>
      </w:r>
      <w:r w:rsidRPr="00FA028D">
        <w:rPr>
          <w:i w:val="0"/>
        </w:rPr>
        <w:t xml:space="preserve"> 20</w:t>
      </w:r>
    </w:p>
    <w:p w:rsidR="00824DE3" w:rsidRPr="00FA028D" w:rsidRDefault="00AC41F4" w:rsidP="00787364">
      <w:pPr>
        <w:pStyle w:val="Titrearticle"/>
        <w:spacing w:before="120" w:line="240" w:lineRule="auto"/>
        <w:rPr>
          <w:i w:val="0"/>
        </w:rPr>
      </w:pPr>
      <w:r w:rsidRPr="00FA028D">
        <w:rPr>
          <w:i w:val="0"/>
          <w:iCs/>
        </w:rPr>
        <w:br/>
      </w:r>
      <w:r w:rsidRPr="00FA028D">
        <w:rPr>
          <w:b/>
          <w:bCs/>
        </w:rPr>
        <w:t>Postupak izdavanja uvjerenja o kretanju robe</w:t>
      </w:r>
      <w:r w:rsidRPr="00FA028D">
        <w:rPr>
          <w:b/>
        </w:rPr>
        <w:t xml:space="preserve"> EUR.1</w:t>
      </w:r>
    </w:p>
    <w:p w:rsidR="00824DE3" w:rsidRPr="00FA028D" w:rsidRDefault="00AC41F4" w:rsidP="00256246">
      <w:pPr>
        <w:pStyle w:val="Point0"/>
        <w:jc w:val="both"/>
      </w:pPr>
      <w:r w:rsidRPr="00FA028D">
        <w:t>1.</w:t>
      </w:r>
      <w:r w:rsidRPr="00FA028D">
        <w:tab/>
        <w:t>Uvjerenje o kretanju robe EUR.1 izdaju carinski organi</w:t>
      </w:r>
      <w:r w:rsidR="005B5527" w:rsidRPr="00FA028D">
        <w:t xml:space="preserve"> </w:t>
      </w:r>
      <w:r w:rsidR="00FA2764" w:rsidRPr="00FA028D">
        <w:t>S</w:t>
      </w:r>
      <w:r w:rsidRPr="00FA028D">
        <w:t>trane izvoznice na zahtjev koji u pisanom obliku podnosi izvoznik ili, pod izvoznikovom odgovornošću, njegov ovlašćeni predstavnik.</w:t>
      </w:r>
    </w:p>
    <w:p w:rsidR="00824DE3" w:rsidRPr="00FA028D" w:rsidRDefault="00AC41F4" w:rsidP="00256246">
      <w:pPr>
        <w:pStyle w:val="Point0"/>
        <w:jc w:val="both"/>
      </w:pPr>
      <w:r w:rsidRPr="00FA028D">
        <w:br w:type="page"/>
      </w:r>
      <w:r w:rsidRPr="00FA028D">
        <w:lastRenderedPageBreak/>
        <w:t>2.</w:t>
      </w:r>
      <w:r w:rsidRPr="00FA028D">
        <w:tab/>
        <w:t xml:space="preserve">U tu svrhu izvoznik ili njegov ovlašćeni </w:t>
      </w:r>
      <w:r w:rsidR="00C85839" w:rsidRPr="00FA028D">
        <w:t>zastupnik</w:t>
      </w:r>
      <w:r w:rsidR="00AD5D6C" w:rsidRPr="00FA028D">
        <w:t xml:space="preserve"> </w:t>
      </w:r>
      <w:r w:rsidRPr="00FA028D">
        <w:t>ispunjava i uvjerenje o kretanju robe EUR.1 i obrazac zahtjeva, čiji se obrasci nal</w:t>
      </w:r>
      <w:r w:rsidR="00D034F6" w:rsidRPr="00FA028D">
        <w:t xml:space="preserve">aze u </w:t>
      </w:r>
      <w:r w:rsidR="00AD5D6C" w:rsidRPr="00FA028D">
        <w:t xml:space="preserve">Aneksu </w:t>
      </w:r>
      <w:r w:rsidR="00D034F6" w:rsidRPr="00FA028D">
        <w:t>IV uz ovaj prilog</w:t>
      </w:r>
      <w:r w:rsidRPr="00FA028D">
        <w:t>. Ti</w:t>
      </w:r>
      <w:r w:rsidR="00A15131">
        <w:t xml:space="preserve"> </w:t>
      </w:r>
      <w:r w:rsidRPr="00FA028D">
        <w:t xml:space="preserve">obrasci </w:t>
      </w:r>
      <w:r w:rsidR="00AD5D6C" w:rsidRPr="00FA028D">
        <w:t xml:space="preserve">se </w:t>
      </w:r>
      <w:r w:rsidRPr="00FA028D">
        <w:t>ispunjavaju na jednom od jezika na kojima je sa</w:t>
      </w:r>
      <w:r w:rsidR="00AD5D6C" w:rsidRPr="00FA028D">
        <w:t>činjen</w:t>
      </w:r>
      <w:r w:rsidRPr="00FA028D">
        <w:t xml:space="preserve"> Sporazum i u skladu sa odredbama </w:t>
      </w:r>
      <w:r w:rsidR="00AD5D6C" w:rsidRPr="00FA028D">
        <w:t>nacionalnog zakonodavstva</w:t>
      </w:r>
      <w:r w:rsidRPr="00FA028D">
        <w:t xml:space="preserve"> zemlje izvoznice. Ako se obrasci ispunjavaju rukom, moraju se ispuniti mastilom i štampanim slovima. Opis proizvoda upisuje se u za to predviđeno polje bez ostavljanja praznih red</w:t>
      </w:r>
      <w:r w:rsidR="00AD5D6C" w:rsidRPr="00FA028D">
        <w:t>ova</w:t>
      </w:r>
      <w:r w:rsidRPr="00FA028D">
        <w:t>. Ako polje nije potpuno ispunjeno, ispod posljednjeg re</w:t>
      </w:r>
      <w:r w:rsidR="00AD5D6C" w:rsidRPr="00FA028D">
        <w:t>da</w:t>
      </w:r>
      <w:r w:rsidRPr="00FA028D">
        <w:t xml:space="preserve"> opisa proizvoda povlači se vodoravna crta, a prazan prostor se precrtava.</w:t>
      </w:r>
    </w:p>
    <w:p w:rsidR="00824DE3" w:rsidRPr="00FA028D" w:rsidRDefault="00AC41F4" w:rsidP="00256246">
      <w:pPr>
        <w:pStyle w:val="Point0"/>
        <w:jc w:val="both"/>
      </w:pPr>
      <w:r w:rsidRPr="00FA028D">
        <w:t>3.</w:t>
      </w:r>
      <w:r w:rsidRPr="00FA028D">
        <w:tab/>
        <w:t>U polju 7 uvjerenja o kretanju robe EUR.1 navodi se napomena na engleskom jeziku 'TRANSITIONAL RULES'.</w:t>
      </w:r>
    </w:p>
    <w:p w:rsidR="00824DE3" w:rsidRPr="00FA028D" w:rsidRDefault="00AC41F4" w:rsidP="00256246">
      <w:pPr>
        <w:pStyle w:val="Point0"/>
        <w:jc w:val="both"/>
      </w:pPr>
      <w:r w:rsidRPr="00FA028D">
        <w:t>4.</w:t>
      </w:r>
      <w:r w:rsidRPr="00FA028D">
        <w:tab/>
        <w:t xml:space="preserve">Izvoznik koji podnosi zahtjev za izdavanje uvjerenja o kretanju robe EUR.1 </w:t>
      </w:r>
      <w:r w:rsidR="00AD5D6C" w:rsidRPr="00FA028D">
        <w:t>mora u sv</w:t>
      </w:r>
      <w:r w:rsidR="000C287B" w:rsidRPr="00FA028D">
        <w:t>ak</w:t>
      </w:r>
      <w:r w:rsidR="00AD5D6C" w:rsidRPr="00FA028D">
        <w:t xml:space="preserve">om trenutku biti </w:t>
      </w:r>
      <w:r w:rsidRPr="00FA028D">
        <w:t>spreman</w:t>
      </w:r>
      <w:r w:rsidR="00A15131">
        <w:t xml:space="preserve"> </w:t>
      </w:r>
      <w:r w:rsidRPr="00FA028D">
        <w:t>da</w:t>
      </w:r>
      <w:r w:rsidR="00A15131">
        <w:t xml:space="preserve"> </w:t>
      </w:r>
      <w:r w:rsidRPr="00FA028D">
        <w:t xml:space="preserve">na zahtjev carinskih organa </w:t>
      </w:r>
      <w:r w:rsidR="00AD5D6C" w:rsidRPr="00FA028D">
        <w:t>S</w:t>
      </w:r>
      <w:r w:rsidRPr="00FA028D">
        <w:t xml:space="preserve">trane izvoznice u kojoj je uvjerenje o kretanju robe EUR.1 izdato, </w:t>
      </w:r>
      <w:r w:rsidR="00AD5D6C" w:rsidRPr="00FA028D">
        <w:t xml:space="preserve">podnese </w:t>
      </w:r>
      <w:r w:rsidRPr="00FA028D">
        <w:t xml:space="preserve">sve odgovarajuće isprave kojima se dokazuje da predmetni proizvodi imaju status proizvoda sa porijeklom, kao i </w:t>
      </w:r>
      <w:r w:rsidR="00AD5D6C" w:rsidRPr="00FA028D">
        <w:t>da zadovoljavaju ostale zahtjeve</w:t>
      </w:r>
      <w:r w:rsidR="000C287B" w:rsidRPr="00FA028D">
        <w:t xml:space="preserve"> </w:t>
      </w:r>
      <w:r w:rsidRPr="00FA028D">
        <w:t>iz ovih pravila.</w:t>
      </w:r>
    </w:p>
    <w:p w:rsidR="00824DE3" w:rsidRPr="00FA028D" w:rsidRDefault="00AC41F4" w:rsidP="00256246">
      <w:pPr>
        <w:pStyle w:val="Point0"/>
        <w:jc w:val="both"/>
      </w:pPr>
      <w:r w:rsidRPr="00FA028D">
        <w:t>5.</w:t>
      </w:r>
      <w:r w:rsidRPr="00FA028D">
        <w:tab/>
        <w:t xml:space="preserve">Carinski organi </w:t>
      </w:r>
      <w:r w:rsidR="00C64D8E" w:rsidRPr="00FA028D">
        <w:t xml:space="preserve">Strane </w:t>
      </w:r>
      <w:r w:rsidRPr="00FA028D">
        <w:t xml:space="preserve">izvoznice izdaju uvjerenje o kretanju robe EUR.1 ako se predmetni proizvodi mogu smatrati proizvodima sa porijeklom i ako zadovoljavaju ostale </w:t>
      </w:r>
      <w:r w:rsidR="00AD5D6C" w:rsidRPr="00FA028D">
        <w:t xml:space="preserve">zahtjeve </w:t>
      </w:r>
      <w:r w:rsidRPr="00FA028D">
        <w:t>iz ovih pravila.</w:t>
      </w:r>
    </w:p>
    <w:p w:rsidR="00824DE3" w:rsidRPr="00FA028D" w:rsidRDefault="00AC41F4" w:rsidP="00256246">
      <w:pPr>
        <w:pStyle w:val="Point0"/>
        <w:jc w:val="both"/>
      </w:pPr>
      <w:r w:rsidRPr="00FA028D">
        <w:br w:type="page"/>
      </w:r>
      <w:r w:rsidRPr="00FA028D">
        <w:lastRenderedPageBreak/>
        <w:t>6.</w:t>
      </w:r>
      <w:r w:rsidRPr="00FA028D">
        <w:tab/>
        <w:t xml:space="preserve">Carinski organi koji izdaju uvjerenja o kretanju robe EUR.1 preduzimaju sve potrebne mjere kako bi provjerili imaju li predmetni proizvodi status proizvoda sa porijeklom i zadovoljavaju li ostale uslove iz ovih pravila. U tu svrhu imaju pravo da zatraže sve dokaze i obave uvid u poslovne knjige izvoznika ili bilo koju drugu provjeru koju smatraju potrebnom. </w:t>
      </w:r>
      <w:r w:rsidR="00AD5D6C" w:rsidRPr="00FA028D">
        <w:t>Carinski organi će takođe obezbijediti</w:t>
      </w:r>
      <w:r w:rsidRPr="00FA028D">
        <w:t xml:space="preserve"> da su obrasci iz stava 2 ovog člana propisno ispunjeni. </w:t>
      </w:r>
      <w:r w:rsidR="00AD5D6C" w:rsidRPr="00FA028D">
        <w:t>Naročito</w:t>
      </w:r>
      <w:r w:rsidRPr="00FA028D">
        <w:t xml:space="preserve"> provjeravaju da li je polje predviđeno za naziv proizvoda popunjeno tako da se isključuje svaka mogućnost </w:t>
      </w:r>
      <w:r w:rsidR="00AD5D6C" w:rsidRPr="00FA028D">
        <w:t>prevarnog</w:t>
      </w:r>
      <w:r w:rsidR="00A15131">
        <w:t xml:space="preserve"> </w:t>
      </w:r>
      <w:r w:rsidRPr="00FA028D">
        <w:t>dopisivanja.</w:t>
      </w:r>
    </w:p>
    <w:p w:rsidR="00824DE3" w:rsidRPr="00FA028D" w:rsidRDefault="00AC41F4" w:rsidP="00256246">
      <w:pPr>
        <w:pStyle w:val="Point0"/>
        <w:jc w:val="both"/>
      </w:pPr>
      <w:r w:rsidRPr="00FA028D">
        <w:t>7.</w:t>
      </w:r>
      <w:r w:rsidRPr="00FA028D">
        <w:tab/>
        <w:t>Da</w:t>
      </w:r>
      <w:r w:rsidR="00AD5D6C" w:rsidRPr="00FA028D">
        <w:t>tum</w:t>
      </w:r>
      <w:r w:rsidRPr="00FA028D">
        <w:t xml:space="preserve"> izdavanja uvjerenja o kretanju robe EUR.1 navodi se u polju 11 uvjerenja o kretanju robe EUR.1.</w:t>
      </w:r>
    </w:p>
    <w:p w:rsidR="00824DE3" w:rsidRPr="00FA028D" w:rsidRDefault="00AC41F4" w:rsidP="00256246">
      <w:pPr>
        <w:pStyle w:val="Point0"/>
        <w:jc w:val="both"/>
      </w:pPr>
      <w:r w:rsidRPr="00FA028D">
        <w:t>8.</w:t>
      </w:r>
      <w:r w:rsidRPr="00FA028D">
        <w:tab/>
        <w:t xml:space="preserve">Uvjerenje o kretanju robe EUR.1 izdaju carinski organi i stavljaju ga na raspolaganje izvozniku čim se obavi ili </w:t>
      </w:r>
      <w:r w:rsidR="00AD5D6C" w:rsidRPr="00FA028D">
        <w:t xml:space="preserve">obezbijedi </w:t>
      </w:r>
      <w:r w:rsidRPr="00FA028D">
        <w:t>stvarni izvoz.</w:t>
      </w:r>
    </w:p>
    <w:p w:rsidR="00824DE3" w:rsidRPr="00FA028D" w:rsidRDefault="00AC41F4" w:rsidP="00787364">
      <w:pPr>
        <w:pStyle w:val="Titrearticle"/>
        <w:spacing w:before="120" w:line="480" w:lineRule="auto"/>
      </w:pPr>
      <w:r w:rsidRPr="00FA028D">
        <w:t>Član 21</w:t>
      </w:r>
      <w:r w:rsidRPr="00FA028D">
        <w:br/>
      </w:r>
      <w:r w:rsidRPr="00FA028D">
        <w:rPr>
          <w:b/>
          <w:bCs/>
        </w:rPr>
        <w:t>Naknadno izda</w:t>
      </w:r>
      <w:r w:rsidR="00AD5D6C" w:rsidRPr="00FA028D">
        <w:rPr>
          <w:b/>
          <w:bCs/>
        </w:rPr>
        <w:t>vanje</w:t>
      </w:r>
      <w:r w:rsidRPr="00FA028D">
        <w:rPr>
          <w:b/>
          <w:bCs/>
        </w:rPr>
        <w:t xml:space="preserve"> uvjerenja o kretanju robe EUR.1</w:t>
      </w:r>
    </w:p>
    <w:p w:rsidR="00824DE3" w:rsidRPr="00FA028D" w:rsidRDefault="00AC41F4" w:rsidP="00256246">
      <w:pPr>
        <w:pStyle w:val="Point0"/>
        <w:jc w:val="both"/>
      </w:pPr>
      <w:r w:rsidRPr="00FA028D">
        <w:t>1.</w:t>
      </w:r>
      <w:r w:rsidRPr="00FA028D">
        <w:tab/>
        <w:t>Bez obzira na član 20 stav 8</w:t>
      </w:r>
      <w:r w:rsidR="0068063A" w:rsidRPr="00FA028D">
        <w:t>, uvjerenje o kretanju robe EUR.1 može se izdati nakon izvoza proizvoda na koje se odnosi ako:</w:t>
      </w:r>
    </w:p>
    <w:p w:rsidR="00824DE3" w:rsidRPr="00FA028D" w:rsidRDefault="00AC41F4" w:rsidP="00256246">
      <w:pPr>
        <w:pStyle w:val="Point1"/>
        <w:jc w:val="both"/>
      </w:pPr>
      <w:r w:rsidRPr="00FA028D">
        <w:t>(a)</w:t>
      </w:r>
      <w:r w:rsidRPr="00FA028D">
        <w:tab/>
        <w:t>nije bilo izdato u trenutku izvoza zbog grešaka ili nenamjernih propusta ili posebnih okolnosti;</w:t>
      </w:r>
    </w:p>
    <w:p w:rsidR="00824DE3" w:rsidRPr="00FA028D" w:rsidRDefault="00AC41F4" w:rsidP="00256246">
      <w:pPr>
        <w:pStyle w:val="Point1"/>
        <w:jc w:val="both"/>
      </w:pPr>
      <w:r w:rsidRPr="00FA028D">
        <w:br w:type="page"/>
      </w:r>
      <w:r w:rsidRPr="00FA028D">
        <w:lastRenderedPageBreak/>
        <w:t>(b)</w:t>
      </w:r>
      <w:r w:rsidRPr="00FA028D">
        <w:tab/>
        <w:t>je carinskim organima pružen zadovoljavajući dokaz da je uvjerenje o kretanju robe EUR.1 bilo izdato, ali da pri uvozu nije bilo prihvaćeno iz tehničkih razloga;</w:t>
      </w:r>
    </w:p>
    <w:p w:rsidR="00824DE3" w:rsidRPr="00FA028D" w:rsidRDefault="00AC41F4" w:rsidP="00256246">
      <w:pPr>
        <w:pStyle w:val="Point1"/>
        <w:jc w:val="both"/>
      </w:pPr>
      <w:r w:rsidRPr="00FA028D">
        <w:t>(c)</w:t>
      </w:r>
      <w:r w:rsidRPr="00FA028D">
        <w:tab/>
        <w:t xml:space="preserve">ako konačno odredište </w:t>
      </w:r>
      <w:r w:rsidR="00581CE2" w:rsidRPr="00FA028D">
        <w:t xml:space="preserve">predmetnih </w:t>
      </w:r>
      <w:r w:rsidRPr="00FA028D">
        <w:t>proizvoda nije bilo poznato u vrijeme izvoza, nego je utvrđeno za vrijeme njihovog prevoza ili skladištenja i nakon mogućeg razdvajanja pošiljki u skladu sa članom 14 stav 3;</w:t>
      </w:r>
    </w:p>
    <w:p w:rsidR="00824DE3" w:rsidRPr="00FA028D" w:rsidRDefault="00AC41F4" w:rsidP="00256246">
      <w:pPr>
        <w:pStyle w:val="Point1"/>
        <w:jc w:val="both"/>
      </w:pPr>
      <w:r w:rsidRPr="00FA028D">
        <w:t>(d)</w:t>
      </w:r>
      <w:r w:rsidRPr="00FA028D">
        <w:tab/>
        <w:t>ako je uvjerenje o kretanju robe EUR.1 ili EUR.MED izdato u skladu sa pravilima PEM konvencije za proizvode koji stiču status proizvoda sa porijeklom u skladu sa ovim pravilima; izvoznik preduzima sve potrebne mjere kako bi osigurao da su uslovi za primjenu kumulacije ispunjeni i mora da bude spreman da carinskim organima podnese sve relevantne isprave kojima se dokazuje da proizvod ima status proizvoda sa porijeklom u skladu sa ovim pravilima; ili</w:t>
      </w:r>
    </w:p>
    <w:p w:rsidR="00824DE3" w:rsidRPr="00FA028D" w:rsidRDefault="00AC41F4" w:rsidP="00256246">
      <w:pPr>
        <w:pStyle w:val="Point1"/>
        <w:jc w:val="both"/>
        <w:rPr>
          <w:rFonts w:eastAsia="Times New Roman"/>
          <w:szCs w:val="24"/>
        </w:rPr>
      </w:pPr>
      <w:r w:rsidRPr="00FA028D">
        <w:t>(e)</w:t>
      </w:r>
      <w:r w:rsidRPr="00FA028D">
        <w:tab/>
        <w:t xml:space="preserve">ako je uvjerenje o kretanju robe EUR.1 izdato na osnovu člana 8 stav 4, a primjena člana 8 stav 3 zahtijeva se pri uvozu u drugu </w:t>
      </w:r>
      <w:r w:rsidR="00581CE2" w:rsidRPr="00FA028D">
        <w:t>S</w:t>
      </w:r>
      <w:r w:rsidRPr="00FA028D">
        <w:t>tranu ugovornicu koja primjenjuje ova pravila.</w:t>
      </w:r>
    </w:p>
    <w:p w:rsidR="00824DE3" w:rsidRPr="00FA028D" w:rsidRDefault="00AC41F4" w:rsidP="00256246">
      <w:pPr>
        <w:pStyle w:val="Point0"/>
        <w:jc w:val="both"/>
      </w:pPr>
      <w:r w:rsidRPr="00FA028D">
        <w:t>2.</w:t>
      </w:r>
      <w:r w:rsidRPr="00FA028D">
        <w:tab/>
      </w:r>
      <w:r w:rsidR="00581CE2" w:rsidRPr="00FA028D">
        <w:t>Za primjenu</w:t>
      </w:r>
      <w:r w:rsidRPr="00FA028D">
        <w:t xml:space="preserve"> stava 1, izvoznik u svojem zahtjevu navodi mjesto i datum izvoza proizvoda na koje se uvjerenje o kretanju robe EUR.1 odnosi i razloge za podnošenje zahtjeva.</w:t>
      </w:r>
    </w:p>
    <w:p w:rsidR="00824DE3" w:rsidRPr="00FA028D" w:rsidRDefault="00AC41F4" w:rsidP="00256246">
      <w:pPr>
        <w:pStyle w:val="Point0"/>
        <w:jc w:val="both"/>
      </w:pPr>
      <w:r w:rsidRPr="00FA028D">
        <w:br w:type="page"/>
      </w:r>
      <w:r w:rsidRPr="00FA028D">
        <w:lastRenderedPageBreak/>
        <w:t>3.</w:t>
      </w:r>
      <w:r w:rsidRPr="00FA028D">
        <w:tab/>
        <w:t>Carinski organi mogu naknadno izdati uvjerenje o kretanju robe EUR.1 u roku od dvije godine od datuma izvoza, ali samo nakon što provjere odgovaraju li podaci navedeni u izvoznikovom zahtjevu podacima iz odgovarajuće evidencije.</w:t>
      </w:r>
    </w:p>
    <w:p w:rsidR="00824DE3" w:rsidRPr="00FA028D" w:rsidRDefault="00AC41F4" w:rsidP="00256246">
      <w:pPr>
        <w:pStyle w:val="Point0"/>
        <w:jc w:val="both"/>
      </w:pPr>
      <w:r w:rsidRPr="00FA028D">
        <w:t>4.</w:t>
      </w:r>
      <w:r w:rsidRPr="00FA028D">
        <w:tab/>
        <w:t>Osim zahtjeva iz člana 20 stav 3, naknadno izdata uvjerenja o kretanju robe EUR.1 moraju sadržati sljedeću napomenu na engleskom jeziku: 'ISSUED RETROSPECTIVELY'.</w:t>
      </w:r>
    </w:p>
    <w:p w:rsidR="00824DE3" w:rsidRPr="00FA028D" w:rsidRDefault="00AC41F4" w:rsidP="00256246">
      <w:pPr>
        <w:pStyle w:val="Point0"/>
        <w:jc w:val="both"/>
      </w:pPr>
      <w:r w:rsidRPr="00FA028D">
        <w:t>5.</w:t>
      </w:r>
      <w:r w:rsidRPr="00FA028D">
        <w:tab/>
        <w:t>Napomena iz stava 4 unosi se u polje 7 uvjerenja o kretanju robe EUR.1.</w:t>
      </w:r>
    </w:p>
    <w:p w:rsidR="00824DE3" w:rsidRPr="00FA028D" w:rsidRDefault="00AC41F4" w:rsidP="00787364">
      <w:pPr>
        <w:pStyle w:val="Titrearticle"/>
        <w:spacing w:line="480" w:lineRule="auto"/>
        <w:rPr>
          <w:b/>
          <w:bCs/>
        </w:rPr>
      </w:pPr>
      <w:r w:rsidRPr="00FA028D">
        <w:t>Član 22</w:t>
      </w:r>
      <w:r w:rsidRPr="00FA028D">
        <w:br/>
      </w:r>
      <w:r w:rsidRPr="00FA028D">
        <w:rPr>
          <w:b/>
          <w:bCs/>
        </w:rPr>
        <w:t>Izdavanje duplikata uvjerenja o kretanju robe EUR.1</w:t>
      </w:r>
    </w:p>
    <w:p w:rsidR="00824DE3" w:rsidRPr="00FA028D" w:rsidRDefault="00AC41F4" w:rsidP="00256246">
      <w:pPr>
        <w:pStyle w:val="Point0"/>
        <w:jc w:val="both"/>
      </w:pPr>
      <w:r w:rsidRPr="00FA028D">
        <w:t>1.</w:t>
      </w:r>
      <w:r w:rsidRPr="00FA028D">
        <w:tab/>
        <w:t>U slučaju krađe, gubitka ili uništenja uvjerenja o kretanju robe EUR.1, izvoznik može od carinskih organa koji su ga izdali zatražiti izdavanje duplikata na osnovu izvoznih isprava kojima raspolažu.</w:t>
      </w:r>
    </w:p>
    <w:p w:rsidR="00824DE3" w:rsidRPr="00FA028D" w:rsidRDefault="00AC41F4" w:rsidP="00256246">
      <w:pPr>
        <w:pStyle w:val="Point0"/>
        <w:jc w:val="both"/>
      </w:pPr>
      <w:r w:rsidRPr="00FA028D">
        <w:t>2.</w:t>
      </w:r>
      <w:r w:rsidRPr="00FA028D">
        <w:tab/>
        <w:t>Osim zahtjeva iz člana 20 stav 3, duplikat izdat u skladu sa stavom 1 ovog člana mora sadržati sljedeću riječ na engleskom jeziku: 'DUPLICATE'.</w:t>
      </w:r>
    </w:p>
    <w:p w:rsidR="00824DE3" w:rsidRPr="00FA028D" w:rsidRDefault="00AC41F4" w:rsidP="00256246">
      <w:pPr>
        <w:pStyle w:val="Point0"/>
        <w:jc w:val="both"/>
      </w:pPr>
      <w:r w:rsidRPr="00FA028D">
        <w:br w:type="page"/>
      </w:r>
      <w:r w:rsidRPr="00FA028D">
        <w:lastRenderedPageBreak/>
        <w:t>3.</w:t>
      </w:r>
      <w:r w:rsidRPr="00FA028D">
        <w:tab/>
        <w:t>Napomena iz stava 2 unosi se u polje 7 duplikata uvjerenja o kretanju robe EUR.1.</w:t>
      </w:r>
    </w:p>
    <w:p w:rsidR="00824DE3" w:rsidRPr="00FA028D" w:rsidRDefault="00AC41F4" w:rsidP="00256246">
      <w:pPr>
        <w:pStyle w:val="Point0"/>
        <w:jc w:val="both"/>
      </w:pPr>
      <w:r w:rsidRPr="00FA028D">
        <w:t>4.</w:t>
      </w:r>
      <w:r w:rsidRPr="00FA028D">
        <w:tab/>
        <w:t>Duplikat</w:t>
      </w:r>
      <w:r w:rsidR="00581CE2" w:rsidRPr="00FA028D">
        <w:t xml:space="preserve"> mora nositi datum izdavanja originalnog </w:t>
      </w:r>
      <w:r w:rsidRPr="00FA028D">
        <w:t xml:space="preserve">uvjerenja o kretanju robe EUR.1, </w:t>
      </w:r>
      <w:r w:rsidR="00581CE2" w:rsidRPr="00FA028D">
        <w:t>i</w:t>
      </w:r>
      <w:r w:rsidRPr="00FA028D">
        <w:t xml:space="preserve"> važi od tog dana.</w:t>
      </w:r>
    </w:p>
    <w:p w:rsidR="00824DE3" w:rsidRPr="00FA028D" w:rsidRDefault="00AC41F4" w:rsidP="00787364">
      <w:pPr>
        <w:pStyle w:val="Titrearticle"/>
        <w:spacing w:line="480" w:lineRule="auto"/>
        <w:rPr>
          <w:i w:val="0"/>
        </w:rPr>
      </w:pPr>
      <w:r w:rsidRPr="00FA028D">
        <w:t>Član 23</w:t>
      </w:r>
      <w:r w:rsidRPr="00FA028D">
        <w:br/>
      </w:r>
      <w:r w:rsidRPr="00FA028D">
        <w:rPr>
          <w:b/>
          <w:bCs/>
        </w:rPr>
        <w:t>Važenje dokaza o porijeklu</w:t>
      </w:r>
    </w:p>
    <w:p w:rsidR="00824DE3" w:rsidRPr="00FA028D" w:rsidRDefault="00AC41F4" w:rsidP="00256246">
      <w:pPr>
        <w:pStyle w:val="Point0"/>
        <w:jc w:val="both"/>
      </w:pPr>
      <w:r w:rsidRPr="00FA028D">
        <w:t>1.</w:t>
      </w:r>
      <w:r w:rsidRPr="00FA028D">
        <w:tab/>
        <w:t>Dokaz o porijeklu važi deset mjeseci od datuma izdavanja ili sastavljanja u Strani izvoznici i u tom periodu se mora podnijeti carinskim organima Strane uvoznice.</w:t>
      </w:r>
    </w:p>
    <w:p w:rsidR="00824DE3" w:rsidRPr="00FA028D" w:rsidRDefault="00AC41F4" w:rsidP="00256246">
      <w:pPr>
        <w:pStyle w:val="Point0"/>
        <w:jc w:val="both"/>
      </w:pPr>
      <w:r w:rsidRPr="00FA028D">
        <w:t>2.</w:t>
      </w:r>
      <w:r w:rsidRPr="00FA028D">
        <w:tab/>
        <w:t>Dokazi o porijeklu koje se podnesu carinskim organima Strane uvoznice nakon isteka roka važenja iz stava 1 mogu se prihvatiti za potrebe primjene carinskih povlastica, u slučaju da su vanredne okolnosti razlog nepodnošenja isprava do krajnjeg roka.</w:t>
      </w:r>
    </w:p>
    <w:p w:rsidR="00824DE3" w:rsidRPr="00FA028D" w:rsidRDefault="00AC41F4" w:rsidP="00256246">
      <w:pPr>
        <w:pStyle w:val="Point0"/>
        <w:jc w:val="both"/>
      </w:pPr>
      <w:r w:rsidRPr="00FA028D">
        <w:t>3.</w:t>
      </w:r>
      <w:r w:rsidRPr="00FA028D">
        <w:tab/>
        <w:t>U ostalim slučajevima zakašnjelog podnošenja, carinski organi Strane uvoznice mogu prihvatiti dokaze o porijeklu u slučaju da su proizvodi carini podneseni prije isteka navedenog krajnjeg roka.</w:t>
      </w:r>
    </w:p>
    <w:p w:rsidR="006275E1" w:rsidRPr="00FA028D" w:rsidRDefault="00AC41F4" w:rsidP="00256246">
      <w:pPr>
        <w:pStyle w:val="Titrearticle"/>
        <w:spacing w:before="240" w:line="276" w:lineRule="auto"/>
      </w:pPr>
      <w:r w:rsidRPr="00FA028D">
        <w:br w:type="page"/>
      </w:r>
      <w:r w:rsidRPr="00FA028D">
        <w:lastRenderedPageBreak/>
        <w:t>Član 24</w:t>
      </w:r>
    </w:p>
    <w:p w:rsidR="00824DE3" w:rsidRPr="00FA028D" w:rsidRDefault="00AC41F4" w:rsidP="00256246">
      <w:pPr>
        <w:pStyle w:val="Titrearticle"/>
        <w:spacing w:before="240" w:line="276" w:lineRule="auto"/>
        <w:rPr>
          <w:i w:val="0"/>
        </w:rPr>
      </w:pPr>
      <w:r w:rsidRPr="00FA028D">
        <w:rPr>
          <w:b/>
          <w:bCs/>
        </w:rPr>
        <w:t>Slobodne zone</w:t>
      </w:r>
    </w:p>
    <w:p w:rsidR="00824DE3" w:rsidRPr="00FA028D" w:rsidRDefault="00AC41F4" w:rsidP="00256246">
      <w:pPr>
        <w:pStyle w:val="Point0"/>
        <w:jc w:val="both"/>
      </w:pPr>
      <w:r w:rsidRPr="00FA028D">
        <w:t>1.</w:t>
      </w:r>
      <w:r w:rsidRPr="00FA028D">
        <w:tab/>
        <w:t>Strane preduzimaju sve potrebne mjere kako bi osigurale da proizvodi kojima se trguje na osnovu dokaza o porijeklu, a koji se tokom prevoza nalaze u slobodnoj zoni na njihovoj teritoriji, ne budu zamijenjeni drugom robom ni podvrgnuti nikakvom drugom rukovanju osim uobičajenim postupcima kojima je cilj sprečavanje njihovog propadanja.</w:t>
      </w:r>
    </w:p>
    <w:p w:rsidR="00824DE3" w:rsidRPr="00FA028D" w:rsidRDefault="00AC41F4" w:rsidP="00256246">
      <w:pPr>
        <w:pStyle w:val="Point0"/>
        <w:jc w:val="both"/>
      </w:pPr>
      <w:r w:rsidRPr="00FA028D">
        <w:t>2.</w:t>
      </w:r>
      <w:r w:rsidRPr="00FA028D">
        <w:tab/>
        <w:t xml:space="preserve">Odstupajući od stava 1, ako su proizvodi porijeklom iz </w:t>
      </w:r>
      <w:r w:rsidR="00C64D8E" w:rsidRPr="00FA028D">
        <w:t xml:space="preserve">Strane </w:t>
      </w:r>
      <w:r w:rsidRPr="00FA028D">
        <w:t>ugovornice koja primjenjuje ova pravila uvezeni u slobodnu zonu na osnovu dokaza o porijeklu i podvrgnuti obradi ili preradi, može se izdati ili sa</w:t>
      </w:r>
      <w:r w:rsidR="00A145AF" w:rsidRPr="00FA028D">
        <w:t>činiti</w:t>
      </w:r>
      <w:r w:rsidRPr="00FA028D">
        <w:t xml:space="preserve"> novi se dokaz o porijeklu ako je obrada ili prerada sprovedena u skladu sa ovim pravilima.</w:t>
      </w:r>
    </w:p>
    <w:p w:rsidR="006275E1" w:rsidRPr="00FA028D" w:rsidRDefault="00AC41F4" w:rsidP="00787364">
      <w:pPr>
        <w:pStyle w:val="Titrearticle"/>
        <w:spacing w:before="240" w:line="276" w:lineRule="auto"/>
      </w:pPr>
      <w:r w:rsidRPr="00FA028D">
        <w:t>Član 25</w:t>
      </w:r>
    </w:p>
    <w:p w:rsidR="00824DE3" w:rsidRPr="00FA028D" w:rsidRDefault="00AC41F4" w:rsidP="00787364">
      <w:pPr>
        <w:pStyle w:val="Titrearticle"/>
        <w:spacing w:before="240" w:line="276" w:lineRule="auto"/>
        <w:rPr>
          <w:i w:val="0"/>
        </w:rPr>
      </w:pPr>
      <w:r w:rsidRPr="00FA028D">
        <w:rPr>
          <w:b/>
          <w:bCs/>
        </w:rPr>
        <w:t>Zahtjevi u pogledu uvoza</w:t>
      </w:r>
    </w:p>
    <w:p w:rsidR="00824DE3" w:rsidRPr="00FA028D" w:rsidRDefault="00AC41F4" w:rsidP="00256246">
      <w:pPr>
        <w:jc w:val="both"/>
      </w:pPr>
      <w:r w:rsidRPr="00FA028D">
        <w:t xml:space="preserve">Dokazi o porijeklu </w:t>
      </w:r>
      <w:r w:rsidR="00A145AF" w:rsidRPr="00FA028D">
        <w:t xml:space="preserve">podnose </w:t>
      </w:r>
      <w:r w:rsidRPr="00FA028D">
        <w:t>se carinskim organima Strane uvoznice u skladu sa postupcima primjenjivim u toj Strani.</w:t>
      </w:r>
    </w:p>
    <w:p w:rsidR="00787364" w:rsidRPr="00FA028D" w:rsidRDefault="00AC41F4" w:rsidP="00256246">
      <w:pPr>
        <w:pStyle w:val="Titrearticle"/>
        <w:spacing w:before="120" w:line="240" w:lineRule="auto"/>
        <w:rPr>
          <w:i w:val="0"/>
        </w:rPr>
      </w:pPr>
      <w:r w:rsidRPr="00FA028D">
        <w:br w:type="page"/>
      </w:r>
      <w:r w:rsidRPr="004E223F">
        <w:lastRenderedPageBreak/>
        <w:t>Član</w:t>
      </w:r>
      <w:r w:rsidRPr="004E223F">
        <w:rPr>
          <w:i w:val="0"/>
        </w:rPr>
        <w:t xml:space="preserve"> 26</w:t>
      </w:r>
    </w:p>
    <w:p w:rsidR="00824DE3" w:rsidRPr="00FA028D" w:rsidRDefault="00AC41F4" w:rsidP="00256246">
      <w:pPr>
        <w:pStyle w:val="Titrearticle"/>
        <w:spacing w:before="120" w:line="240" w:lineRule="auto"/>
        <w:rPr>
          <w:i w:val="0"/>
        </w:rPr>
      </w:pPr>
      <w:r w:rsidRPr="00FA028D">
        <w:rPr>
          <w:i w:val="0"/>
          <w:iCs/>
        </w:rPr>
        <w:br/>
      </w:r>
      <w:r w:rsidRPr="00FA028D">
        <w:rPr>
          <w:b/>
        </w:rPr>
        <w:t>Sukcesi</w:t>
      </w:r>
      <w:r w:rsidR="00FE092F" w:rsidRPr="00FA028D">
        <w:rPr>
          <w:b/>
        </w:rPr>
        <w:t>van</w:t>
      </w:r>
      <w:r w:rsidRPr="00FA028D">
        <w:rPr>
          <w:b/>
        </w:rPr>
        <w:t xml:space="preserve"> uvoz </w:t>
      </w:r>
    </w:p>
    <w:p w:rsidR="00824DE3" w:rsidRPr="00FA028D" w:rsidRDefault="00AC41F4" w:rsidP="00256246">
      <w:pPr>
        <w:jc w:val="both"/>
      </w:pPr>
      <w:r w:rsidRPr="00FA028D">
        <w:t>K</w:t>
      </w:r>
      <w:r w:rsidR="0068063A" w:rsidRPr="00FA028D">
        <w:t xml:space="preserve">ada se na zahtjev uvoznika i pod uslovima koje određuju carinski organi Strane uvoznice, sukcesivno uvoze nesastavljeni ili proizvodi u rastavljenom stanju u smislu </w:t>
      </w:r>
      <w:r w:rsidRPr="00FA028D">
        <w:t xml:space="preserve">Osnovnog </w:t>
      </w:r>
      <w:r w:rsidR="0068063A" w:rsidRPr="00FA028D">
        <w:t xml:space="preserve">pravila 2(a) za tumačenje Harmonizovanog sistema i koji </w:t>
      </w:r>
      <w:r w:rsidRPr="00FA028D">
        <w:t>se svrstavaju u</w:t>
      </w:r>
      <w:r w:rsidR="0068063A" w:rsidRPr="00FA028D">
        <w:t xml:space="preserve"> odjeljke XVI ili XVII ili tarifne brojeve 7308 ili 9406 Harmonizovanog sistema, carinskim organima podnosi se </w:t>
      </w:r>
      <w:r w:rsidRPr="00FA028D">
        <w:t xml:space="preserve">jedan </w:t>
      </w:r>
      <w:r w:rsidR="0068063A" w:rsidRPr="00FA028D">
        <w:t>dokaz o porijeklu za te proizvode pri uvozu prve pošiljke.</w:t>
      </w:r>
    </w:p>
    <w:p w:rsidR="00824DE3" w:rsidRPr="00FA028D" w:rsidRDefault="00AC41F4" w:rsidP="00787364">
      <w:pPr>
        <w:pStyle w:val="Titrearticle"/>
        <w:spacing w:before="120" w:line="480" w:lineRule="auto"/>
      </w:pPr>
      <w:r w:rsidRPr="00FA028D">
        <w:t>Član 27</w:t>
      </w:r>
      <w:r w:rsidRPr="00FA028D">
        <w:br/>
      </w:r>
      <w:r w:rsidRPr="00FA028D">
        <w:rPr>
          <w:b/>
        </w:rPr>
        <w:t>Izuzeća od dokazivanja porijekla</w:t>
      </w:r>
    </w:p>
    <w:p w:rsidR="00824DE3" w:rsidRPr="00FA028D" w:rsidRDefault="00AC41F4" w:rsidP="00256246">
      <w:pPr>
        <w:pStyle w:val="Point0"/>
        <w:jc w:val="both"/>
      </w:pPr>
      <w:r w:rsidRPr="00FA028D">
        <w:t>1.</w:t>
      </w:r>
      <w:r w:rsidRPr="00FA028D">
        <w:tab/>
        <w:t>Proizvodi koje u malim paketima šalju fizička lica fizičkim licima ili koji čine lični prtljag putnika smatraju se proizvodima sa porijeklom bez potrebe podnošenja dokaza o porijeklu, pod uslovom da uvoz proizvoda nije komercijalne prirode, da postoji izjava da proizvodi ispunjavaju uslove iz ovih pravila i da ne postoji sumnja u istinitost te izjave.</w:t>
      </w:r>
    </w:p>
    <w:p w:rsidR="00824DE3" w:rsidRPr="00FA028D" w:rsidRDefault="00AC41F4" w:rsidP="00256246">
      <w:pPr>
        <w:pStyle w:val="Point0"/>
        <w:jc w:val="both"/>
      </w:pPr>
      <w:r w:rsidRPr="00FA028D">
        <w:t>2.</w:t>
      </w:r>
      <w:r w:rsidRPr="00FA028D">
        <w:tab/>
        <w:t>Uvoz se ne smatra uvozom komercijalne prirode u slučaju da su ispunjeni svi sljedeći uslovi:</w:t>
      </w:r>
    </w:p>
    <w:p w:rsidR="00824DE3" w:rsidRPr="00FA028D" w:rsidRDefault="00AC41F4" w:rsidP="00256246">
      <w:pPr>
        <w:pStyle w:val="Point1"/>
        <w:jc w:val="both"/>
      </w:pPr>
      <w:r w:rsidRPr="00FA028D">
        <w:t>(a)</w:t>
      </w:r>
      <w:r w:rsidRPr="00FA028D">
        <w:tab/>
        <w:t>uvoz je povremen;</w:t>
      </w:r>
    </w:p>
    <w:p w:rsidR="00824DE3" w:rsidRPr="00FA028D" w:rsidRDefault="00AC41F4" w:rsidP="00256246">
      <w:pPr>
        <w:pStyle w:val="Point1"/>
        <w:jc w:val="both"/>
      </w:pPr>
      <w:r w:rsidRPr="00FA028D">
        <w:br w:type="page"/>
      </w:r>
      <w:r w:rsidRPr="00FA028D">
        <w:lastRenderedPageBreak/>
        <w:t>(b)</w:t>
      </w:r>
      <w:r w:rsidRPr="00FA028D">
        <w:tab/>
        <w:t>uvoz se odnosi samo na proizvode za ličnu upotrebu primalaca ili putnika ili njihovih porodica;</w:t>
      </w:r>
    </w:p>
    <w:p w:rsidR="00824DE3" w:rsidRPr="00FA028D" w:rsidRDefault="00AC41F4" w:rsidP="00256246">
      <w:pPr>
        <w:pStyle w:val="Point1"/>
        <w:jc w:val="both"/>
      </w:pPr>
      <w:r w:rsidRPr="00FA028D">
        <w:t>(c)</w:t>
      </w:r>
      <w:r w:rsidRPr="00FA028D">
        <w:tab/>
        <w:t>po prirodi i količini proizvoda očigledno je da nemaju komercijalnu namjenu.</w:t>
      </w:r>
    </w:p>
    <w:p w:rsidR="00824DE3" w:rsidRPr="00FA028D" w:rsidRDefault="00AC41F4" w:rsidP="00256246">
      <w:pPr>
        <w:pStyle w:val="Point0"/>
        <w:jc w:val="both"/>
      </w:pPr>
      <w:r w:rsidRPr="00FA028D">
        <w:t>3.</w:t>
      </w:r>
      <w:r w:rsidRPr="00FA028D">
        <w:tab/>
        <w:t xml:space="preserve">Ukupna vrijednost tih proizvoda ne </w:t>
      </w:r>
      <w:r w:rsidR="00A145AF" w:rsidRPr="00FA028D">
        <w:t>može prelaziti</w:t>
      </w:r>
      <w:r w:rsidRPr="00FA028D">
        <w:t xml:space="preserve"> 500 EUR u slučaju malih pak</w:t>
      </w:r>
      <w:r w:rsidR="00DA67A3" w:rsidRPr="00FA028D">
        <w:t>e</w:t>
      </w:r>
      <w:r w:rsidR="00A145AF" w:rsidRPr="00FA028D">
        <w:t>ta</w:t>
      </w:r>
      <w:r w:rsidRPr="00FA028D">
        <w:t xml:space="preserve"> ili 1.200 EUR u slučaju proizvoda koji čine </w:t>
      </w:r>
      <w:r w:rsidR="00A145AF" w:rsidRPr="00FA028D">
        <w:t xml:space="preserve">dio </w:t>
      </w:r>
      <w:r w:rsidRPr="00FA028D">
        <w:t>ličn</w:t>
      </w:r>
      <w:r w:rsidR="00A145AF" w:rsidRPr="00FA028D">
        <w:t>og</w:t>
      </w:r>
      <w:r w:rsidRPr="00FA028D">
        <w:t xml:space="preserve"> prtljag</w:t>
      </w:r>
      <w:r w:rsidR="00A145AF" w:rsidRPr="00FA028D">
        <w:t>a</w:t>
      </w:r>
      <w:r w:rsidRPr="00FA028D">
        <w:t xml:space="preserve"> putnika.</w:t>
      </w:r>
    </w:p>
    <w:p w:rsidR="00824DE3" w:rsidRPr="00FA028D" w:rsidRDefault="00AC41F4" w:rsidP="00787364">
      <w:pPr>
        <w:pStyle w:val="Titrearticle"/>
        <w:spacing w:line="480" w:lineRule="auto"/>
        <w:rPr>
          <w:i w:val="0"/>
        </w:rPr>
      </w:pPr>
      <w:r w:rsidRPr="00FA028D">
        <w:t>Član 28</w:t>
      </w:r>
      <w:r w:rsidRPr="00FA028D">
        <w:br/>
      </w:r>
      <w:r w:rsidR="00A145AF" w:rsidRPr="00FA028D">
        <w:rPr>
          <w:b/>
        </w:rPr>
        <w:t xml:space="preserve">Neslaganje </w:t>
      </w:r>
      <w:r w:rsidRPr="00FA028D">
        <w:rPr>
          <w:b/>
        </w:rPr>
        <w:t>i formalne greške</w:t>
      </w:r>
    </w:p>
    <w:p w:rsidR="00824DE3" w:rsidRPr="00FA028D" w:rsidRDefault="00AC41F4" w:rsidP="00256246">
      <w:pPr>
        <w:pStyle w:val="Point0"/>
        <w:jc w:val="both"/>
      </w:pPr>
      <w:r w:rsidRPr="00FA028D">
        <w:t>1.</w:t>
      </w:r>
      <w:r w:rsidRPr="00FA028D">
        <w:tab/>
      </w:r>
      <w:r w:rsidR="00A145AF" w:rsidRPr="00FA028D">
        <w:t xml:space="preserve">Otkriće </w:t>
      </w:r>
      <w:r w:rsidRPr="00FA028D">
        <w:t xml:space="preserve">manjih </w:t>
      </w:r>
      <w:r w:rsidR="00A145AF" w:rsidRPr="00FA028D">
        <w:t xml:space="preserve">neslaganja </w:t>
      </w:r>
      <w:r w:rsidRPr="00FA028D">
        <w:t>između izjava iz dokaza o porijeklu i onih navedenih u ispravama podnesenim carinarnici radi obavljanja formalnosti za uvoz proizvoda ne čini ipso facto dokaz o porijeklu ništav</w:t>
      </w:r>
      <w:r w:rsidR="00183A92">
        <w:t>n</w:t>
      </w:r>
      <w:r w:rsidRPr="00FA028D">
        <w:t>im u slučaju da je propisno utvrđeno da ta isprava odgovara podnijetim proizvodima.</w:t>
      </w:r>
    </w:p>
    <w:p w:rsidR="00824DE3" w:rsidRPr="00FA028D" w:rsidRDefault="00AC41F4" w:rsidP="00256246">
      <w:pPr>
        <w:pStyle w:val="Point0"/>
        <w:jc w:val="both"/>
      </w:pPr>
      <w:r w:rsidRPr="00FA028D">
        <w:t>2.</w:t>
      </w:r>
      <w:r w:rsidRPr="00FA028D">
        <w:tab/>
        <w:t xml:space="preserve">Očigledne formalne greške u dokazu o porijeklu, kao što su greške u kucanju, </w:t>
      </w:r>
      <w:r w:rsidR="00A145AF" w:rsidRPr="00FA028D">
        <w:t xml:space="preserve">neće biti razlog </w:t>
      </w:r>
      <w:r w:rsidRPr="00FA028D">
        <w:t>odbijanj</w:t>
      </w:r>
      <w:r w:rsidR="00A145AF" w:rsidRPr="00FA028D">
        <w:t>a dokumenta</w:t>
      </w:r>
      <w:r w:rsidRPr="00FA028D">
        <w:t xml:space="preserve"> iz stava 1, </w:t>
      </w:r>
      <w:r w:rsidR="00A145AF" w:rsidRPr="00FA028D">
        <w:t>ako te greške</w:t>
      </w:r>
      <w:r w:rsidR="00E46A35" w:rsidRPr="00FA028D">
        <w:t xml:space="preserve"> </w:t>
      </w:r>
      <w:r w:rsidR="00A145AF" w:rsidRPr="00FA028D">
        <w:t>nisu takve da</w:t>
      </w:r>
      <w:r w:rsidRPr="00FA028D">
        <w:t xml:space="preserve"> izazivaju sumnju u</w:t>
      </w:r>
      <w:r w:rsidR="00A15131">
        <w:t xml:space="preserve"> </w:t>
      </w:r>
      <w:r w:rsidRPr="00FA028D">
        <w:t>tačnost navoda</w:t>
      </w:r>
      <w:r w:rsidR="00BA5992">
        <w:t xml:space="preserve"> </w:t>
      </w:r>
      <w:r w:rsidR="00A145AF" w:rsidRPr="00FA028D">
        <w:t>datih u tom dokumentu</w:t>
      </w:r>
      <w:r w:rsidR="00E46A35" w:rsidRPr="00FA028D">
        <w:t>.</w:t>
      </w:r>
    </w:p>
    <w:p w:rsidR="00824DE3" w:rsidRPr="00FA028D" w:rsidRDefault="00AC41F4" w:rsidP="00787364">
      <w:pPr>
        <w:pStyle w:val="Titrearticle"/>
        <w:spacing w:line="480" w:lineRule="auto"/>
        <w:rPr>
          <w:b/>
          <w:bCs/>
        </w:rPr>
      </w:pPr>
      <w:r w:rsidRPr="00FA028D">
        <w:br w:type="page"/>
      </w:r>
      <w:r w:rsidRPr="00FA028D">
        <w:lastRenderedPageBreak/>
        <w:t>Član 29</w:t>
      </w:r>
      <w:r w:rsidRPr="00FA028D">
        <w:br/>
      </w:r>
      <w:r w:rsidRPr="00FA028D">
        <w:rPr>
          <w:b/>
          <w:bCs/>
        </w:rPr>
        <w:t>Izjave dobavljača</w:t>
      </w:r>
    </w:p>
    <w:p w:rsidR="00824DE3" w:rsidRPr="00FA028D" w:rsidRDefault="00AC41F4" w:rsidP="00256246">
      <w:pPr>
        <w:pStyle w:val="Point0"/>
        <w:jc w:val="both"/>
      </w:pPr>
      <w:r w:rsidRPr="00FA028D">
        <w:t>1.</w:t>
      </w:r>
      <w:r w:rsidRPr="00FA028D">
        <w:tab/>
        <w:t>Prilikom izdavanja uvjerenja o kretanju robe EUR.1 ili sa</w:t>
      </w:r>
      <w:r w:rsidR="00E36092" w:rsidRPr="00FA028D">
        <w:t>činjavanja</w:t>
      </w:r>
      <w:r w:rsidRPr="00FA028D">
        <w:t xml:space="preserve"> izjave o porijeklu </w:t>
      </w:r>
      <w:r w:rsidR="00E36092" w:rsidRPr="00FA028D">
        <w:t xml:space="preserve">proizvoda </w:t>
      </w:r>
      <w:r w:rsidRPr="00450828">
        <w:t xml:space="preserve">u </w:t>
      </w:r>
      <w:r w:rsidR="00E36092" w:rsidRPr="00450828">
        <w:t>S</w:t>
      </w:r>
      <w:r w:rsidRPr="00450828">
        <w:t>trani za proizvode sa porijeklom</w:t>
      </w:r>
      <w:r w:rsidRPr="00FA028D">
        <w:t xml:space="preserve"> za čiju je proizvodnju u skladu sa članom 7 st. 3 ili 4 upotrijebljena roba iz druge </w:t>
      </w:r>
      <w:r w:rsidR="00E36092" w:rsidRPr="00FA028D">
        <w:t>S</w:t>
      </w:r>
      <w:r w:rsidRPr="00FA028D">
        <w:t>trane ugovornice koja primjenjuje ova pravila</w:t>
      </w:r>
      <w:r w:rsidR="00E36092" w:rsidRPr="00FA028D">
        <w:t>, a</w:t>
      </w:r>
      <w:r w:rsidRPr="00FA028D">
        <w:t xml:space="preserve"> koja je u njoj obrađena ili prerađena bez sticanja preferencijalnog porijekla, uzima se u obzir izjava dobavljača izdata za tu robu skladu sa ovim članom.</w:t>
      </w:r>
    </w:p>
    <w:p w:rsidR="00824DE3" w:rsidRPr="00FA028D" w:rsidRDefault="00AC41F4" w:rsidP="00256246">
      <w:pPr>
        <w:pStyle w:val="Point0"/>
        <w:jc w:val="both"/>
      </w:pPr>
      <w:r w:rsidRPr="00FA028D">
        <w:t>2.</w:t>
      </w:r>
      <w:r w:rsidRPr="00FA028D">
        <w:tab/>
        <w:t xml:space="preserve">Izjava dobavljača iz stava 1 služi kao dokaz da je predmetna roba prošla obradu ili preradu u </w:t>
      </w:r>
      <w:r w:rsidR="00C64D8E" w:rsidRPr="00FA028D">
        <w:t xml:space="preserve">Strani </w:t>
      </w:r>
      <w:r w:rsidRPr="00FA028D">
        <w:t xml:space="preserve">ugovornici koja primjenjuje ova pravila u svrhu utvrđivanja mogu li se proizvodi, u čijoj je proizvodnji upotrijebljena ta roba, smatrati proizvodima porijeklom iz </w:t>
      </w:r>
      <w:r w:rsidR="00E36092" w:rsidRPr="00FA028D">
        <w:t>S</w:t>
      </w:r>
      <w:r w:rsidRPr="00FA028D">
        <w:t>trane izvoznice i da li ispunjavaju druge uslove iz ovih pravila.</w:t>
      </w:r>
    </w:p>
    <w:p w:rsidR="00824DE3" w:rsidRPr="00FA028D" w:rsidRDefault="00AC41F4" w:rsidP="00256246">
      <w:pPr>
        <w:pStyle w:val="Point0"/>
        <w:jc w:val="both"/>
      </w:pPr>
      <w:r w:rsidRPr="00FA028D">
        <w:t>3.</w:t>
      </w:r>
      <w:r w:rsidRPr="00FA028D">
        <w:tab/>
        <w:t>Dobavljač za svaku pošiljku robe, osim u slučajevima iz stava 4, sa</w:t>
      </w:r>
      <w:r w:rsidR="00E36092" w:rsidRPr="00FA028D">
        <w:t>činjava</w:t>
      </w:r>
      <w:r w:rsidRPr="00FA028D">
        <w:t xml:space="preserve"> </w:t>
      </w:r>
      <w:r w:rsidR="00E36092" w:rsidRPr="00FA028D">
        <w:t xml:space="preserve">posebnu </w:t>
      </w:r>
      <w:r w:rsidRPr="00FA028D">
        <w:t xml:space="preserve">izjavu dobavljača u obliku propisanom u </w:t>
      </w:r>
      <w:r w:rsidR="00E36092" w:rsidRPr="00FA028D">
        <w:t xml:space="preserve">Aneksu </w:t>
      </w:r>
      <w:r w:rsidRPr="00FA028D">
        <w:t>VI na listu papira priloženom uz fakturu, dostavnicu ili bilo koju drugu komercijalnu ispravu koja dotičnu robu opisuje dovoljno detaljno da omogući njenu identifikaciju.</w:t>
      </w:r>
    </w:p>
    <w:p w:rsidR="00824DE3" w:rsidRPr="00FA028D" w:rsidRDefault="00AC41F4" w:rsidP="00256246">
      <w:pPr>
        <w:pStyle w:val="Point0"/>
        <w:jc w:val="both"/>
      </w:pPr>
      <w:r w:rsidRPr="00FA028D">
        <w:br w:type="page"/>
      </w:r>
      <w:r w:rsidRPr="00FA028D">
        <w:lastRenderedPageBreak/>
        <w:t>4.</w:t>
      </w:r>
      <w:r w:rsidRPr="00FA028D">
        <w:tab/>
        <w:t xml:space="preserve">Ako dobavljač određenom kupcu redovno isporučuje robu za koju se očekuje da se obrada ili prerada koje se izvršavaju u </w:t>
      </w:r>
      <w:r w:rsidR="00C64D8E" w:rsidRPr="00FA028D">
        <w:t xml:space="preserve">Strani </w:t>
      </w:r>
      <w:r w:rsidRPr="00FA028D">
        <w:t>ugovornici koja primjenjuje ova pravila neće mijenjati tokom određenog vremenskog perioda, on može da izda jedinstvenu izjavu dobavljača koja obuhvata naknadne pošiljke navedene robe ('dugoročna izjava dobavljača'). Dugoročna izjava dobavljača obično ima rok važenja do dvije godine od dana sa</w:t>
      </w:r>
      <w:r w:rsidR="00E36092" w:rsidRPr="00FA028D">
        <w:t>činjavanja</w:t>
      </w:r>
      <w:r w:rsidRPr="00FA028D">
        <w:t xml:space="preserve"> iste. Carinski organi </w:t>
      </w:r>
      <w:r w:rsidR="00E36092" w:rsidRPr="00FA028D">
        <w:t>S</w:t>
      </w:r>
      <w:r w:rsidRPr="00FA028D">
        <w:t xml:space="preserve">trane ugovornice koja primjenjuje ova pravila i u kojoj je izjava </w:t>
      </w:r>
      <w:r w:rsidR="00E36092" w:rsidRPr="00FA028D">
        <w:t xml:space="preserve">sačinjena </w:t>
      </w:r>
      <w:r w:rsidRPr="00FA028D">
        <w:t>utvrđuju uslove pod kojima se mogu primjenjivati duži periodi. Dobavljač sa</w:t>
      </w:r>
      <w:r w:rsidR="00E36092" w:rsidRPr="00FA028D">
        <w:t>činjava</w:t>
      </w:r>
      <w:r w:rsidRPr="00FA028D">
        <w:t xml:space="preserve"> dugoročnu izjavu dobavljača u obliku propisanom u </w:t>
      </w:r>
      <w:r w:rsidR="00E36092" w:rsidRPr="00FA028D">
        <w:t xml:space="preserve">Aneksu </w:t>
      </w:r>
      <w:r w:rsidRPr="00FA028D">
        <w:t>VII i opisuje predmetnu robu dovoljno detaljno da bi se mogla prepoznati. Izjava se dostavlja predmetnom kupcu prije isporuke prve pošiljke robe obuhvaćene tom izjavom ili zajedno sa prvom pošiljkom robe. Dobavljač odmah obavještava svojeg kupca ako dugoročna izjava dobavljača nije više važeća za dostavljenu robu.</w:t>
      </w:r>
    </w:p>
    <w:p w:rsidR="00824DE3" w:rsidRPr="00FA028D" w:rsidRDefault="00AC41F4" w:rsidP="00256246">
      <w:pPr>
        <w:pStyle w:val="Point0"/>
        <w:jc w:val="both"/>
      </w:pPr>
      <w:r w:rsidRPr="00FA028D">
        <w:t>5.</w:t>
      </w:r>
      <w:r w:rsidRPr="00FA028D">
        <w:tab/>
        <w:t xml:space="preserve">Izjave dobavljača iz st. 3 i 4 otkucavaju se ili štampaju na jednom od jezika na kojem je </w:t>
      </w:r>
      <w:r w:rsidR="00E36092" w:rsidRPr="00FA028D">
        <w:t xml:space="preserve">sačinjen </w:t>
      </w:r>
      <w:r w:rsidRPr="00FA028D">
        <w:t xml:space="preserve">Sporazum u skladu sa </w:t>
      </w:r>
      <w:r w:rsidR="00E36092" w:rsidRPr="00FA028D">
        <w:t>nacionalnim zakonodavstvom</w:t>
      </w:r>
      <w:r w:rsidRPr="00FA028D">
        <w:t xml:space="preserve"> </w:t>
      </w:r>
      <w:r w:rsidR="00E36092" w:rsidRPr="00FA028D">
        <w:t>S</w:t>
      </w:r>
      <w:r w:rsidRPr="00FA028D">
        <w:t>trane ugovornice koja primjenjuje ova pravila, a u kojoj je izjava sa</w:t>
      </w:r>
      <w:r w:rsidR="00E36092" w:rsidRPr="00FA028D">
        <w:t>činjena</w:t>
      </w:r>
      <w:r w:rsidRPr="00FA028D">
        <w:t xml:space="preserve">, i </w:t>
      </w:r>
      <w:r w:rsidR="00E36092" w:rsidRPr="00FA028D">
        <w:t>moraju da sadrže originalni</w:t>
      </w:r>
      <w:r w:rsidRPr="00FA028D">
        <w:t xml:space="preserve"> svojeručni potpis dobavljača. Izjava može biti pisana i rukom; u tom se slučaju ispisuje mastilom i štampanim slovima.</w:t>
      </w:r>
    </w:p>
    <w:p w:rsidR="00824DE3" w:rsidRPr="00FA028D" w:rsidRDefault="00AC41F4" w:rsidP="00256246">
      <w:pPr>
        <w:pStyle w:val="Point0"/>
        <w:jc w:val="both"/>
      </w:pPr>
      <w:r w:rsidRPr="00FA028D">
        <w:br w:type="page"/>
      </w:r>
      <w:r w:rsidRPr="00FA028D">
        <w:lastRenderedPageBreak/>
        <w:t>6.</w:t>
      </w:r>
      <w:r w:rsidRPr="00FA028D">
        <w:tab/>
        <w:t>Dobavljač koji sa</w:t>
      </w:r>
      <w:r w:rsidR="00E36092" w:rsidRPr="00FA028D">
        <w:t>činjava</w:t>
      </w:r>
      <w:r w:rsidRPr="00FA028D">
        <w:t xml:space="preserve"> izjavu mora u svakom trenutku da bude spreman da na zahtjev carinskih organa </w:t>
      </w:r>
      <w:r w:rsidR="00E36092" w:rsidRPr="00FA028D">
        <w:t>S</w:t>
      </w:r>
      <w:r w:rsidRPr="00FA028D">
        <w:t>trane ugovornice koja primjenjuje ova pravila, a u kojoj je izjava sa</w:t>
      </w:r>
      <w:r w:rsidR="00E36092" w:rsidRPr="00FA028D">
        <w:t>činje</w:t>
      </w:r>
      <w:r w:rsidR="00A71637">
        <w:t>n</w:t>
      </w:r>
      <w:r w:rsidR="00E36092" w:rsidRPr="00FA028D">
        <w:t>a</w:t>
      </w:r>
      <w:r w:rsidRPr="00FA028D">
        <w:t>, podnese sve odgovarajuće isprave kojima se dokazuje da su podaci navedeni u toj izjavi tačni.</w:t>
      </w:r>
    </w:p>
    <w:p w:rsidR="006275E1" w:rsidRPr="00FA028D" w:rsidRDefault="00AC41F4" w:rsidP="00787364">
      <w:pPr>
        <w:pStyle w:val="Titrearticle"/>
        <w:spacing w:before="240" w:line="276" w:lineRule="auto"/>
        <w:rPr>
          <w:b/>
          <w:bCs/>
        </w:rPr>
      </w:pPr>
      <w:r w:rsidRPr="00FA028D">
        <w:t>Član 30</w:t>
      </w:r>
    </w:p>
    <w:p w:rsidR="00824DE3" w:rsidRPr="00FA028D" w:rsidRDefault="00AC41F4" w:rsidP="00787364">
      <w:pPr>
        <w:pStyle w:val="Titrearticle"/>
        <w:spacing w:before="240" w:line="276" w:lineRule="auto"/>
        <w:rPr>
          <w:b/>
          <w:bCs/>
        </w:rPr>
      </w:pPr>
      <w:r w:rsidRPr="00FA028D">
        <w:rPr>
          <w:b/>
          <w:bCs/>
        </w:rPr>
        <w:t>Iznosi izraženi u eurima</w:t>
      </w:r>
    </w:p>
    <w:p w:rsidR="00824DE3" w:rsidRPr="00FA028D" w:rsidRDefault="00AC41F4" w:rsidP="00256246">
      <w:pPr>
        <w:pStyle w:val="Point0"/>
        <w:jc w:val="both"/>
      </w:pPr>
      <w:r w:rsidRPr="00FA028D">
        <w:t>1.</w:t>
      </w:r>
      <w:r w:rsidRPr="00FA028D">
        <w:tab/>
      </w:r>
      <w:r w:rsidR="00E36092" w:rsidRPr="00FA028D">
        <w:t>Za potrebe primjene</w:t>
      </w:r>
      <w:r w:rsidRPr="00FA028D">
        <w:t xml:space="preserve"> člana 18 stav 1 tačka (b) i člana 27 stav 3, ako su proizvodi fakturisani u valuti koja nije euro, svaka </w:t>
      </w:r>
      <w:r w:rsidR="00E36092" w:rsidRPr="00FA028D">
        <w:t xml:space="preserve">predmetna </w:t>
      </w:r>
      <w:r w:rsidRPr="00FA028D">
        <w:t xml:space="preserve">zemlja </w:t>
      </w:r>
      <w:r w:rsidR="00E36092" w:rsidRPr="00FA028D">
        <w:t>jednom godišnje</w:t>
      </w:r>
      <w:r w:rsidRPr="00FA028D">
        <w:t xml:space="preserve"> utvrđuje iznose u nacionalnim valutama </w:t>
      </w:r>
      <w:r w:rsidR="00E36092" w:rsidRPr="00FA028D">
        <w:t xml:space="preserve">Strana </w:t>
      </w:r>
      <w:r w:rsidRPr="00FA028D">
        <w:t>koji su ekvivalentni iznosima izraženim u eurima.</w:t>
      </w:r>
    </w:p>
    <w:p w:rsidR="00824DE3" w:rsidRPr="00FA028D" w:rsidRDefault="00AC41F4" w:rsidP="00256246">
      <w:pPr>
        <w:pStyle w:val="Point0"/>
        <w:jc w:val="both"/>
      </w:pPr>
      <w:r w:rsidRPr="00FA028D">
        <w:t>2.</w:t>
      </w:r>
      <w:r w:rsidRPr="00FA028D">
        <w:tab/>
        <w:t xml:space="preserve">Na pošiljku se primjenjuje član 18 stav 1 tačka (b) ili član 27 stav 3 pozivanjem na valutu u kojoj je faktura sastavljena, u skladu sa iznosom koji je utvrdila </w:t>
      </w:r>
      <w:r w:rsidR="00E36092" w:rsidRPr="00FA028D">
        <w:t xml:space="preserve">predmetna </w:t>
      </w:r>
      <w:r w:rsidRPr="00FA028D">
        <w:t>zemlja.</w:t>
      </w:r>
    </w:p>
    <w:p w:rsidR="00824DE3" w:rsidRPr="00FA028D" w:rsidRDefault="00AC41F4" w:rsidP="00256246">
      <w:pPr>
        <w:pStyle w:val="Point0"/>
        <w:jc w:val="both"/>
      </w:pPr>
      <w:r w:rsidRPr="00FA028D">
        <w:t>3.</w:t>
      </w:r>
      <w:r w:rsidRPr="00FA028D">
        <w:tab/>
        <w:t>Iznosi koji se upotrebljavaju u bilo kojoj nacionalnoj valuti ekvivalentni su u toj valuti iznosima izraženim u eurima prvog radnog dana u oktobru. O tim se iznosima obavještava Evropska komisija do 15. oktobra, a primjenjuju se od 1. januara sljedeće godine. Evropska komisija obavještava sve dotične zemlje o relevantnim iznosima.</w:t>
      </w:r>
    </w:p>
    <w:p w:rsidR="00824DE3" w:rsidRPr="00FA028D" w:rsidRDefault="00AC41F4" w:rsidP="00256246">
      <w:pPr>
        <w:pStyle w:val="Point0"/>
        <w:jc w:val="both"/>
      </w:pPr>
      <w:r w:rsidRPr="00FA028D">
        <w:br w:type="page"/>
      </w:r>
      <w:r w:rsidRPr="00FA028D">
        <w:lastRenderedPageBreak/>
        <w:t>4.</w:t>
      </w:r>
      <w:r w:rsidRPr="00FA028D">
        <w:tab/>
        <w:t>Strana može naviše ili naniže da zaokruži iznos koji dobije konverzijom iznosa izraženog u eurima u nacionalnu valutu. Zaokruženi iznos ne smije se razlikovati od iznosa koji je rezultat konverzije za više od 5%. Strana svoj ekvivalent u nacionalnoj valuti iznosa izraženog u eurima može da zadrži nepromijenjenim ako prilikom godišnjeg usklađivanja predviđenog stavom 3, povećanje dobijeno konverzijom tog iznosa, prije bilo kakvog zaokruživanja, ne bude veće od 15% ekvivalentnog iznosa izraženog u nacionalnoj valuti. Ekvivalent u nacionalnoj valuti može se zadržati nepromijenjenim ako bi konverzija za ishod imala smanjenje te ekvivalentne vrijednosti.</w:t>
      </w:r>
    </w:p>
    <w:p w:rsidR="00824DE3" w:rsidRPr="00FA028D" w:rsidRDefault="00AC41F4" w:rsidP="00256246">
      <w:pPr>
        <w:pStyle w:val="Point0"/>
        <w:jc w:val="both"/>
      </w:pPr>
      <w:r w:rsidRPr="00FA028D">
        <w:t>5.</w:t>
      </w:r>
      <w:r w:rsidRPr="00FA028D">
        <w:tab/>
        <w:t xml:space="preserve">Savjet za stabilizaciju i pridruživanje preispituje iznose izražene u eurima na zahtjev bilo koje </w:t>
      </w:r>
      <w:r w:rsidR="00881187">
        <w:t>S</w:t>
      </w:r>
      <w:r w:rsidRPr="00881187">
        <w:t>trane</w:t>
      </w:r>
      <w:r w:rsidRPr="00FA028D">
        <w:t>. Prilikom vršenja tog preispitivanja, Savjet za stabilizaciju i pridruživanje uzima u obzir poželjnost očuvanja stvarnih učinaka dotičnih ograničenja. U tu svrhu, može odlučiti da izmijeni iznose izražene u eurima.</w:t>
      </w:r>
    </w:p>
    <w:p w:rsidR="006275E1" w:rsidRPr="00FA028D" w:rsidRDefault="00AC41F4" w:rsidP="00C562A7">
      <w:pPr>
        <w:pStyle w:val="ChapterTitle0"/>
      </w:pPr>
      <w:r w:rsidRPr="00FA028D">
        <w:br w:type="page"/>
      </w:r>
      <w:r w:rsidRPr="00FA028D">
        <w:lastRenderedPageBreak/>
        <w:t xml:space="preserve">GLAVA VI                                                                        </w:t>
      </w:r>
    </w:p>
    <w:p w:rsidR="00824DE3" w:rsidRPr="00FA028D" w:rsidRDefault="00AC41F4" w:rsidP="00C562A7">
      <w:pPr>
        <w:pStyle w:val="ChapterTitle0"/>
      </w:pPr>
      <w:r w:rsidRPr="00FA028D">
        <w:rPr>
          <w:bCs/>
        </w:rPr>
        <w:t xml:space="preserve">NAČELA SARADNJE </w:t>
      </w:r>
      <w:r w:rsidR="0068063A" w:rsidRPr="00FA028D">
        <w:rPr>
          <w:bCs/>
        </w:rPr>
        <w:t>I DOKAZNE ISPRAVE</w:t>
      </w:r>
    </w:p>
    <w:p w:rsidR="006275E1" w:rsidRPr="00FA028D" w:rsidRDefault="00AC41F4" w:rsidP="00787364">
      <w:pPr>
        <w:pStyle w:val="Titrearticle"/>
        <w:spacing w:before="240" w:line="276" w:lineRule="auto"/>
      </w:pPr>
      <w:r w:rsidRPr="00FA028D">
        <w:t>Član 31</w:t>
      </w:r>
    </w:p>
    <w:p w:rsidR="00824DE3" w:rsidRPr="00FA028D" w:rsidRDefault="00AC41F4" w:rsidP="00787364">
      <w:pPr>
        <w:pStyle w:val="Titrearticle"/>
        <w:spacing w:before="240" w:line="276" w:lineRule="auto"/>
      </w:pPr>
      <w:r w:rsidRPr="00FA028D">
        <w:rPr>
          <w:b/>
          <w:bCs/>
        </w:rPr>
        <w:t>Dokazne isprave, čuvanje dokaza o porijeklu i prateće dokumentacije</w:t>
      </w:r>
    </w:p>
    <w:p w:rsidR="00824DE3" w:rsidRPr="00FA028D" w:rsidRDefault="00AC41F4" w:rsidP="00256246">
      <w:pPr>
        <w:pStyle w:val="Point0"/>
        <w:jc w:val="both"/>
      </w:pPr>
      <w:r w:rsidRPr="00FA028D">
        <w:t>1.</w:t>
      </w:r>
      <w:r w:rsidRPr="00FA028D">
        <w:tab/>
        <w:t xml:space="preserve">Izvoznik koji je </w:t>
      </w:r>
      <w:r w:rsidR="008074FE" w:rsidRPr="00FA028D">
        <w:t xml:space="preserve">sačinio </w:t>
      </w:r>
      <w:r w:rsidRPr="00FA028D">
        <w:t xml:space="preserve">izjavu o porijeklu ili je podnio zahtjev za izdavanje uvjerenja o kretanju robe EUR.1 dužan je da sačuva primjerak ili elektronsku verziju tih dokaza o porijeklu i sve isprave kojima se </w:t>
      </w:r>
      <w:r w:rsidR="008074FE" w:rsidRPr="00FA028D">
        <w:t xml:space="preserve">dokazuje </w:t>
      </w:r>
      <w:r w:rsidRPr="00FA028D">
        <w:t xml:space="preserve">status proizvoda sa porijeklom, najmanje tri godine od dana izdavanja ili </w:t>
      </w:r>
      <w:r w:rsidR="008074FE" w:rsidRPr="00FA028D">
        <w:t xml:space="preserve">sačinjavanja </w:t>
      </w:r>
      <w:r w:rsidRPr="00FA028D">
        <w:t>izjave o porijeklu.</w:t>
      </w:r>
    </w:p>
    <w:p w:rsidR="00824DE3" w:rsidRPr="00FA028D" w:rsidRDefault="00AC41F4" w:rsidP="00256246">
      <w:pPr>
        <w:pStyle w:val="Point0"/>
        <w:jc w:val="both"/>
      </w:pPr>
      <w:r w:rsidRPr="00FA028D">
        <w:t>2.</w:t>
      </w:r>
      <w:r w:rsidRPr="00FA028D">
        <w:tab/>
        <w:t>Dobavljač koji sa</w:t>
      </w:r>
      <w:r w:rsidR="008074FE" w:rsidRPr="00FA028D">
        <w:t>činjava</w:t>
      </w:r>
      <w:r w:rsidRPr="00FA028D">
        <w:t xml:space="preserve"> izjavu dobavljača </w:t>
      </w:r>
      <w:r w:rsidR="008074FE" w:rsidRPr="00FA028D">
        <w:t xml:space="preserve">dužan </w:t>
      </w:r>
      <w:r w:rsidRPr="00FA028D">
        <w:t xml:space="preserve">je da najmanje tri godine čuva kopije izjave i svih faktura, dostavnica ili drugih komercijalnih isprava </w:t>
      </w:r>
      <w:r w:rsidRPr="00CB72B9">
        <w:t>kojima</w:t>
      </w:r>
      <w:r w:rsidRPr="00FA028D">
        <w:t xml:space="preserve"> je ta izjava priložena, kao i isprave iz člana 29 stav 6.</w:t>
      </w:r>
    </w:p>
    <w:p w:rsidR="00824DE3" w:rsidRPr="00FA028D" w:rsidRDefault="00AC41F4" w:rsidP="00256246">
      <w:pPr>
        <w:pStyle w:val="Text1"/>
        <w:jc w:val="both"/>
      </w:pPr>
      <w:r w:rsidRPr="00FA028D">
        <w:t xml:space="preserve">Dobavljač koji </w:t>
      </w:r>
      <w:r w:rsidR="008074FE" w:rsidRPr="00FA028D">
        <w:t xml:space="preserve">sačinjava </w:t>
      </w:r>
      <w:r w:rsidRPr="00FA028D">
        <w:t xml:space="preserve">dugoročnu izjavu dobavljača </w:t>
      </w:r>
      <w:r w:rsidR="008074FE" w:rsidRPr="00FA028D">
        <w:t xml:space="preserve">dužan </w:t>
      </w:r>
      <w:r w:rsidRPr="00FA028D">
        <w:t xml:space="preserve">je da najmanje tri godine čuva kopije izjave i svih faktura, dostavnica ili drugih komercijalnih isprava koje se odnose na robu obuhvaćenu izjavom koja je poslata </w:t>
      </w:r>
      <w:r w:rsidR="008074FE" w:rsidRPr="00FA028D">
        <w:t xml:space="preserve">predmetnom </w:t>
      </w:r>
      <w:r w:rsidRPr="00FA028D">
        <w:t>kupcu, kao i isprave iz člana 29 stav 6. Taj period počinje da teče od dana isteka važenja dugoročne izjave dobavljača.</w:t>
      </w:r>
    </w:p>
    <w:p w:rsidR="00824DE3" w:rsidRPr="00FA028D" w:rsidRDefault="00AC41F4" w:rsidP="00256246">
      <w:pPr>
        <w:pStyle w:val="Point0"/>
        <w:jc w:val="both"/>
      </w:pPr>
      <w:r w:rsidRPr="00FA028D">
        <w:br w:type="page"/>
      </w:r>
      <w:r w:rsidRPr="00FA028D">
        <w:lastRenderedPageBreak/>
        <w:t>3.</w:t>
      </w:r>
      <w:r w:rsidRPr="00FA028D">
        <w:tab/>
      </w:r>
      <w:r w:rsidR="008074FE" w:rsidRPr="00FA028D">
        <w:t xml:space="preserve">Za potrebe </w:t>
      </w:r>
      <w:r w:rsidRPr="00FA028D">
        <w:t>stava 1 ovog člana isprave kojima se potvrđuje status proizvoda sa porijeklom među ostalima su sljedeće:</w:t>
      </w:r>
    </w:p>
    <w:p w:rsidR="00824DE3" w:rsidRPr="00FA028D" w:rsidRDefault="00AC41F4" w:rsidP="00256246">
      <w:pPr>
        <w:pStyle w:val="Point1"/>
        <w:jc w:val="both"/>
      </w:pPr>
      <w:r w:rsidRPr="00FA028D">
        <w:t>(a)</w:t>
      </w:r>
      <w:r w:rsidRPr="00FA028D">
        <w:tab/>
        <w:t>direktni dokazi o procesima koje je izvoznik ili dobavljač sproveo kako bi dobio proizvod, a koji se nalaze, na primjer, u njegovim poslovnim knjigama ili internoj knjigovodstvenoj evidenciji;</w:t>
      </w:r>
    </w:p>
    <w:p w:rsidR="00824DE3" w:rsidRPr="00FA028D" w:rsidRDefault="00AC41F4" w:rsidP="00256246">
      <w:pPr>
        <w:pStyle w:val="Point1"/>
        <w:jc w:val="both"/>
      </w:pPr>
      <w:r w:rsidRPr="00FA028D">
        <w:t>(b)</w:t>
      </w:r>
      <w:r w:rsidRPr="00FA028D">
        <w:tab/>
        <w:t>isprave kojima se za upotrijebljen materijal dokazuje status proizvoda sa porijeklom, a koje su izdate ili sa</w:t>
      </w:r>
      <w:r w:rsidR="008074FE" w:rsidRPr="00FA028D">
        <w:t>činjene</w:t>
      </w:r>
      <w:r w:rsidRPr="00FA028D">
        <w:t xml:space="preserve"> u odnosnoj </w:t>
      </w:r>
      <w:r w:rsidR="008074FE" w:rsidRPr="00FA028D">
        <w:t>S</w:t>
      </w:r>
      <w:r w:rsidRPr="00FA028D">
        <w:t xml:space="preserve">trani ugovornici koja primjenjuje ova pravila u skladu sa njenim </w:t>
      </w:r>
      <w:r w:rsidR="008074FE" w:rsidRPr="00FA028D">
        <w:t xml:space="preserve">nacionalnim </w:t>
      </w:r>
      <w:r w:rsidRPr="00FA028D">
        <w:t>zakonodavstvom;</w:t>
      </w:r>
    </w:p>
    <w:p w:rsidR="00824DE3" w:rsidRPr="00FA028D" w:rsidRDefault="00AC41F4" w:rsidP="00256246">
      <w:pPr>
        <w:pStyle w:val="Point1"/>
        <w:jc w:val="both"/>
      </w:pPr>
      <w:r w:rsidRPr="00FA028D">
        <w:t>(c)</w:t>
      </w:r>
      <w:r w:rsidRPr="00FA028D">
        <w:tab/>
        <w:t xml:space="preserve">isprave kojima se dokazuje obrada ili prerada materijala u odgovarajućoj </w:t>
      </w:r>
      <w:r w:rsidR="008074FE" w:rsidRPr="00FA028D">
        <w:t>S</w:t>
      </w:r>
      <w:r w:rsidRPr="00FA028D">
        <w:t>trani, a koje su sa</w:t>
      </w:r>
      <w:r w:rsidR="008074FE" w:rsidRPr="00FA028D">
        <w:t xml:space="preserve">činjene </w:t>
      </w:r>
      <w:r w:rsidRPr="00FA028D">
        <w:t xml:space="preserve">ili izdate u toj </w:t>
      </w:r>
      <w:r w:rsidR="00544A4C" w:rsidRPr="00FA028D">
        <w:t xml:space="preserve">Strani </w:t>
      </w:r>
      <w:r w:rsidRPr="00FA028D">
        <w:t xml:space="preserve">u skladu sa njenim </w:t>
      </w:r>
      <w:r w:rsidR="008074FE" w:rsidRPr="00FA028D">
        <w:t>nacionalnim</w:t>
      </w:r>
      <w:r w:rsidRPr="00FA028D">
        <w:t xml:space="preserve"> zakonodavstvom;</w:t>
      </w:r>
    </w:p>
    <w:p w:rsidR="00824DE3" w:rsidRPr="00FA028D" w:rsidRDefault="00AC41F4" w:rsidP="00256246">
      <w:pPr>
        <w:pStyle w:val="Point1"/>
        <w:jc w:val="both"/>
      </w:pPr>
      <w:r w:rsidRPr="00FA028D">
        <w:t>(d)</w:t>
      </w:r>
      <w:r w:rsidRPr="00FA028D">
        <w:tab/>
        <w:t>izjave o porijeklu ili uvjerenja o kretanju robe EUR.1 kojima se za upotrijebljen materijal dokazuje status proizvoda sa porijeklom, a koje su sa</w:t>
      </w:r>
      <w:r w:rsidR="008074FE" w:rsidRPr="00FA028D">
        <w:t>činjene</w:t>
      </w:r>
      <w:r w:rsidRPr="00FA028D">
        <w:t xml:space="preserve"> ili izdate u </w:t>
      </w:r>
      <w:r w:rsidR="00544A4C" w:rsidRPr="00FA028D">
        <w:t xml:space="preserve">Stranama </w:t>
      </w:r>
      <w:r w:rsidRPr="00FA028D">
        <w:t>u skladu sa ovim pravilima;</w:t>
      </w:r>
    </w:p>
    <w:p w:rsidR="00824DE3" w:rsidRPr="00FA028D" w:rsidRDefault="00AC41F4" w:rsidP="00256246">
      <w:pPr>
        <w:pStyle w:val="Point1"/>
        <w:jc w:val="both"/>
      </w:pPr>
      <w:r w:rsidRPr="00FA028D">
        <w:t>(e)</w:t>
      </w:r>
      <w:r w:rsidRPr="00FA028D">
        <w:tab/>
        <w:t xml:space="preserve">odgovarajući dokazi o obradi ili preradi sprovedenoj izvan </w:t>
      </w:r>
      <w:r w:rsidR="008074FE" w:rsidRPr="00FA028D">
        <w:t>S</w:t>
      </w:r>
      <w:r w:rsidRPr="00FA028D">
        <w:t>trana primjenom čl. 13 i 14, kojima se dokazuje ispunjavanje zahtjeva iz tih članova.</w:t>
      </w:r>
    </w:p>
    <w:p w:rsidR="00824DE3" w:rsidRPr="00FA028D" w:rsidRDefault="00AC41F4" w:rsidP="00256246">
      <w:pPr>
        <w:pStyle w:val="Point0"/>
        <w:jc w:val="both"/>
        <w:rPr>
          <w:rFonts w:eastAsia="Times New Roman"/>
          <w:szCs w:val="24"/>
        </w:rPr>
      </w:pPr>
      <w:r w:rsidRPr="00FA028D">
        <w:t>4.</w:t>
      </w:r>
      <w:r w:rsidRPr="00FA028D">
        <w:tab/>
        <w:t xml:space="preserve">Carinski organi </w:t>
      </w:r>
      <w:r w:rsidR="00544A4C" w:rsidRPr="00FA028D">
        <w:t xml:space="preserve">Strane </w:t>
      </w:r>
      <w:r w:rsidRPr="00FA028D">
        <w:t>izvoznice koji izdaju uvjerenja o kretanju robe EUR.1 čuvaju obrazac zahtjeva iz člana 20 stav 2 najmanje tri godine.</w:t>
      </w:r>
    </w:p>
    <w:p w:rsidR="00824DE3" w:rsidRPr="00FA028D" w:rsidRDefault="00AC41F4" w:rsidP="00256246">
      <w:pPr>
        <w:pStyle w:val="Point0"/>
        <w:jc w:val="both"/>
      </w:pPr>
      <w:r w:rsidRPr="00FA028D">
        <w:t>5.</w:t>
      </w:r>
      <w:r w:rsidRPr="00FA028D">
        <w:tab/>
        <w:t xml:space="preserve">Carinski organi </w:t>
      </w:r>
      <w:r w:rsidR="00544A4C" w:rsidRPr="00FA028D">
        <w:t xml:space="preserve">Strane </w:t>
      </w:r>
      <w:r w:rsidRPr="00FA028D">
        <w:t>uvoznice čuvaju izjave o porijeklu i uvjerenja o kretanju robe EUR.1 koji su im podneseni najmanje tri godine.</w:t>
      </w:r>
    </w:p>
    <w:p w:rsidR="00824DE3" w:rsidRPr="00FA028D" w:rsidRDefault="00AC41F4" w:rsidP="00256246">
      <w:pPr>
        <w:pStyle w:val="Point0"/>
        <w:jc w:val="both"/>
      </w:pPr>
      <w:r w:rsidRPr="00FA028D">
        <w:br w:type="page"/>
      </w:r>
      <w:r w:rsidRPr="00FA028D">
        <w:lastRenderedPageBreak/>
        <w:t>6.</w:t>
      </w:r>
      <w:r w:rsidRPr="00FA028D">
        <w:tab/>
        <w:t xml:space="preserve">Izjave dobavljača kojima se dokazuju postupci obrade ili prerade upotrijebljenih materijala obavljeni u </w:t>
      </w:r>
      <w:r w:rsidR="00016ECB" w:rsidRPr="00FA028D">
        <w:t>S</w:t>
      </w:r>
      <w:r w:rsidRPr="00FA028D">
        <w:t>trani ugovornici koja primjenjuje ova pravila, a koje su sa</w:t>
      </w:r>
      <w:r w:rsidR="00016ECB" w:rsidRPr="00FA028D">
        <w:t>činjene</w:t>
      </w:r>
      <w:r w:rsidRPr="00FA028D">
        <w:t xml:space="preserve"> u toj </w:t>
      </w:r>
      <w:r w:rsidR="0068235B" w:rsidRPr="00FA028D">
        <w:t xml:space="preserve">Strani </w:t>
      </w:r>
      <w:r w:rsidRPr="00FA028D">
        <w:t xml:space="preserve">ugovornici, smatraju se ispravom iz člana 18 stav 3, člana 20 stav 4 i člana 29 stav 6 koja se upotrebljava za dokazivanje da se proizvodi obuhvaćeni uvjerenjem o kretanju robe EUR.1 ili izjavom o porijeklu mogu smatrati proizvodima sa porijeklom iz te </w:t>
      </w:r>
      <w:r w:rsidR="00016ECB" w:rsidRPr="00FA028D">
        <w:t>S</w:t>
      </w:r>
      <w:r w:rsidRPr="00FA028D">
        <w:t>trane ugovornice koja primjenjuje ova pravila i da ispunjavaju ostale zahtjeve iz ovih pravila.</w:t>
      </w:r>
    </w:p>
    <w:p w:rsidR="00824DE3" w:rsidRPr="00FA028D" w:rsidRDefault="00AC41F4" w:rsidP="00787364">
      <w:pPr>
        <w:pStyle w:val="Titrearticle"/>
        <w:spacing w:line="480" w:lineRule="auto"/>
        <w:rPr>
          <w:i w:val="0"/>
        </w:rPr>
      </w:pPr>
      <w:r w:rsidRPr="00FA028D">
        <w:t>Član 32</w:t>
      </w:r>
      <w:r w:rsidRPr="00FA028D">
        <w:br/>
      </w:r>
      <w:r w:rsidRPr="00FA028D">
        <w:rPr>
          <w:b/>
        </w:rPr>
        <w:t>Rješavanje sporova</w:t>
      </w:r>
    </w:p>
    <w:p w:rsidR="00824DE3" w:rsidRPr="00FA028D" w:rsidRDefault="00AC41F4" w:rsidP="00256246">
      <w:pPr>
        <w:jc w:val="both"/>
      </w:pPr>
      <w:r w:rsidRPr="00FA028D">
        <w:t xml:space="preserve">Ukoliko u vezi sa postupcima provjere iz čl. 34 i 35 ili u vezi sa tumačenjem ovog </w:t>
      </w:r>
      <w:r w:rsidR="00D034F6" w:rsidRPr="00FA028D">
        <w:t>Priloga</w:t>
      </w:r>
      <w:r w:rsidRPr="00FA028D">
        <w:t xml:space="preserve"> nastanu sporovi koji se ne mogu riješiti između carinskih organa koji zahtijevaju provjeru i carinskih organa odgovornih za vršenje te provjere, ti se sporovi podnose Savjetu za stabilizaciju i pridruživanje.</w:t>
      </w:r>
    </w:p>
    <w:p w:rsidR="00824DE3" w:rsidRPr="00FA028D" w:rsidRDefault="00AC41F4" w:rsidP="00256246">
      <w:pPr>
        <w:jc w:val="both"/>
      </w:pPr>
      <w:r w:rsidRPr="00FA028D">
        <w:t xml:space="preserve">U svim slučajevima sporovi između uvoznika i carinskih organa </w:t>
      </w:r>
      <w:r w:rsidR="00016ECB" w:rsidRPr="00FA028D">
        <w:t>S</w:t>
      </w:r>
      <w:r w:rsidRPr="00FA028D">
        <w:t>trane uvoznice rješavaju se u skladu sa zakonodavstvom te zemlje.</w:t>
      </w:r>
    </w:p>
    <w:p w:rsidR="00F7697E" w:rsidRPr="00FA028D" w:rsidRDefault="00AC41F4" w:rsidP="00F7697E">
      <w:pPr>
        <w:pStyle w:val="ChapterTitle0"/>
        <w:spacing w:after="240" w:line="276" w:lineRule="auto"/>
      </w:pPr>
      <w:r w:rsidRPr="00FA028D">
        <w:br w:type="page"/>
      </w:r>
      <w:r w:rsidRPr="00FA028D">
        <w:lastRenderedPageBreak/>
        <w:t>GLAVA VII</w:t>
      </w:r>
    </w:p>
    <w:p w:rsidR="00824DE3" w:rsidRPr="00FA028D" w:rsidRDefault="00AC41F4" w:rsidP="00F7697E">
      <w:pPr>
        <w:pStyle w:val="ChapterTitle0"/>
        <w:spacing w:after="240" w:line="276" w:lineRule="auto"/>
      </w:pPr>
      <w:r w:rsidRPr="00FA028D">
        <w:br/>
        <w:t>ADMINISTRATIVNA SARADNJA</w:t>
      </w:r>
    </w:p>
    <w:p w:rsidR="006275E1" w:rsidRPr="00FA028D" w:rsidRDefault="00AC41F4" w:rsidP="00787364">
      <w:pPr>
        <w:pStyle w:val="Titrearticle"/>
        <w:spacing w:before="240" w:line="276" w:lineRule="auto"/>
      </w:pPr>
      <w:r w:rsidRPr="00FA028D">
        <w:t>Član 33</w:t>
      </w:r>
    </w:p>
    <w:p w:rsidR="00824DE3" w:rsidRPr="00FA028D" w:rsidRDefault="00AC41F4" w:rsidP="00787364">
      <w:pPr>
        <w:pStyle w:val="Titrearticle"/>
        <w:spacing w:before="240" w:line="276" w:lineRule="auto"/>
        <w:rPr>
          <w:i w:val="0"/>
        </w:rPr>
      </w:pPr>
      <w:r w:rsidRPr="00FA028D">
        <w:rPr>
          <w:b/>
          <w:bCs/>
        </w:rPr>
        <w:t>Obavještavanje i saradnja</w:t>
      </w:r>
    </w:p>
    <w:p w:rsidR="00824DE3" w:rsidRPr="00FA028D" w:rsidRDefault="00AC41F4" w:rsidP="00256246">
      <w:pPr>
        <w:pStyle w:val="Point0"/>
        <w:jc w:val="both"/>
      </w:pPr>
      <w:r w:rsidRPr="00FA028D">
        <w:t>1.</w:t>
      </w:r>
      <w:r w:rsidRPr="00FA028D">
        <w:tab/>
        <w:t xml:space="preserve">Carinski organi </w:t>
      </w:r>
      <w:r w:rsidR="00016ECB" w:rsidRPr="00FA028D">
        <w:t>S</w:t>
      </w:r>
      <w:r w:rsidRPr="00FA028D">
        <w:t xml:space="preserve">trana jedni drugima dostavljaju uzorke otisaka pečata koje u svojim carinarnicama upotrebljavaju za izdavanje uvjerenja o kretanju robe EUR.1, </w:t>
      </w:r>
      <w:r w:rsidR="001D121C" w:rsidRPr="00205307">
        <w:t>zajedno sa primjerima</w:t>
      </w:r>
      <w:r w:rsidRPr="00205307">
        <w:t xml:space="preserve"> brojeva </w:t>
      </w:r>
      <w:r w:rsidR="009339AD" w:rsidRPr="00205307">
        <w:t xml:space="preserve">ovlašćenja </w:t>
      </w:r>
      <w:r w:rsidRPr="00205307">
        <w:t xml:space="preserve">izdatih ovlašćenim izvoznicima i </w:t>
      </w:r>
      <w:r w:rsidR="001D121C" w:rsidRPr="00205307">
        <w:t>adresama</w:t>
      </w:r>
      <w:r w:rsidRPr="00205307">
        <w:t xml:space="preserve"> carinskih</w:t>
      </w:r>
      <w:r w:rsidRPr="00FA028D">
        <w:t xml:space="preserve"> organa koji su nadležni za provjeru tih uvjerenja i izjava o porijeklu.</w:t>
      </w:r>
    </w:p>
    <w:p w:rsidR="00824DE3" w:rsidRPr="00FA028D" w:rsidRDefault="00AC41F4" w:rsidP="00256246">
      <w:pPr>
        <w:pStyle w:val="Point0"/>
        <w:jc w:val="both"/>
      </w:pPr>
      <w:r w:rsidRPr="00FA028D">
        <w:t>2.</w:t>
      </w:r>
      <w:r w:rsidRPr="00FA028D">
        <w:tab/>
        <w:t xml:space="preserve">Kako bi osigurale odgovarajuću primjenu ovih pravila, </w:t>
      </w:r>
      <w:r w:rsidR="00016ECB" w:rsidRPr="00FA028D">
        <w:t>S</w:t>
      </w:r>
      <w:r w:rsidRPr="00FA028D">
        <w:t>trane putem nadležnih carinskih organa jedna drugoj pomažu u provjeri vjerodostojnosti uvjerenja o kretanju robe EUR.1, izjava o porijeklu, izjava dobavljača i tačnosti podataka sadržanih u tim ispravama.</w:t>
      </w:r>
    </w:p>
    <w:p w:rsidR="00824DE3" w:rsidRPr="00FA028D" w:rsidRDefault="00AC41F4" w:rsidP="00256246">
      <w:pPr>
        <w:pStyle w:val="Titrearticle"/>
        <w:spacing w:before="240" w:line="480" w:lineRule="auto"/>
        <w:rPr>
          <w:i w:val="0"/>
        </w:rPr>
      </w:pPr>
      <w:r w:rsidRPr="00FA028D">
        <w:br w:type="page"/>
      </w:r>
      <w:r w:rsidRPr="00FA028D">
        <w:lastRenderedPageBreak/>
        <w:t>Član 34</w:t>
      </w:r>
      <w:r w:rsidRPr="00FA028D">
        <w:br/>
      </w:r>
      <w:r w:rsidRPr="00FA028D">
        <w:rPr>
          <w:b/>
          <w:bCs/>
        </w:rPr>
        <w:t>Provjera dokaza o porijeklu</w:t>
      </w:r>
    </w:p>
    <w:p w:rsidR="00824DE3" w:rsidRPr="00FA028D" w:rsidRDefault="00AC41F4" w:rsidP="00256246">
      <w:pPr>
        <w:pStyle w:val="Point0"/>
        <w:jc w:val="both"/>
      </w:pPr>
      <w:r w:rsidRPr="00FA028D">
        <w:t>1.</w:t>
      </w:r>
      <w:r w:rsidRPr="00FA028D">
        <w:tab/>
        <w:t xml:space="preserve">Naknadna provjera dokaza o porijeklu obavlja se nasumično ili kada god carinski organi Strane uvoznice imaju osnovane razloge za sumnju u vjerodostojnost tih isprava, status proizvoda sa porijeklom ili ispunjenje ostalih uslova predviđenih ovim pravilima. </w:t>
      </w:r>
    </w:p>
    <w:p w:rsidR="00824DE3" w:rsidRPr="00FA028D" w:rsidRDefault="00AC41F4" w:rsidP="00256246">
      <w:pPr>
        <w:pStyle w:val="Point0"/>
        <w:jc w:val="both"/>
      </w:pPr>
      <w:r w:rsidRPr="00FA028D">
        <w:t>2.</w:t>
      </w:r>
      <w:r w:rsidRPr="00FA028D">
        <w:tab/>
        <w:t>Kada zatraže naknadnu provjeru, carinski organi Strane uvoznice carinskim organima u Strani izvoznici vraćaju uvjerenje o kretanju robe EUR.1 i fakturu, u slučaju da je dostavljena, kao i izjavu o porijeklu, ili kopiju navedenih isprava, navodeći, po potrebi, razloge iz kojih zahtijeva takvu provjeru. Uz zahtjev za provjeru prosljeđuju se sve dobijene isprave i informacije koje upućuju na to da su podaci navedeni u dokazu o porijeklu netačni.</w:t>
      </w:r>
    </w:p>
    <w:p w:rsidR="00824DE3" w:rsidRPr="00FA028D" w:rsidRDefault="00AC41F4" w:rsidP="00256246">
      <w:pPr>
        <w:pStyle w:val="Point0"/>
        <w:jc w:val="both"/>
      </w:pPr>
      <w:r w:rsidRPr="00FA028D">
        <w:t>3.</w:t>
      </w:r>
      <w:r w:rsidRPr="00FA028D">
        <w:tab/>
        <w:t xml:space="preserve">Provjeru sprovode carinski organi Strane izvoznice. U tu svrhu imaju pravo da zatraže sve dokaze i obave uvid u poslovne knjige izvoznika ili bilo koju drugu provjeru koju smatraju potrebnom. </w:t>
      </w:r>
    </w:p>
    <w:p w:rsidR="00824DE3" w:rsidRPr="00FA028D" w:rsidRDefault="00AC41F4" w:rsidP="00256246">
      <w:pPr>
        <w:pStyle w:val="Point0"/>
        <w:jc w:val="both"/>
      </w:pPr>
      <w:r w:rsidRPr="00FA028D">
        <w:br w:type="page"/>
      </w:r>
      <w:r w:rsidRPr="00FA028D">
        <w:lastRenderedPageBreak/>
        <w:t>4.</w:t>
      </w:r>
      <w:r w:rsidRPr="00FA028D">
        <w:tab/>
        <w:t xml:space="preserve">Ako carinski organi Strane uvoznice odluče da </w:t>
      </w:r>
      <w:r w:rsidR="00016ECB" w:rsidRPr="00FA028D">
        <w:t>suspenduju</w:t>
      </w:r>
      <w:r w:rsidRPr="00FA028D">
        <w:t xml:space="preserve"> preferencijaln</w:t>
      </w:r>
      <w:r w:rsidR="00016ECB" w:rsidRPr="00FA028D">
        <w:t>i</w:t>
      </w:r>
      <w:r w:rsidRPr="00FA028D">
        <w:t xml:space="preserve"> tretman za</w:t>
      </w:r>
      <w:r w:rsidR="00A15131">
        <w:t xml:space="preserve"> </w:t>
      </w:r>
      <w:r w:rsidRPr="00FA028D">
        <w:t>proizvode</w:t>
      </w:r>
      <w:r w:rsidR="00016ECB" w:rsidRPr="00FA028D">
        <w:t xml:space="preserve"> koji su predmet provjere,</w:t>
      </w:r>
      <w:r w:rsidRPr="00FA028D">
        <w:t xml:space="preserve"> dok </w:t>
      </w:r>
      <w:r w:rsidR="00016ECB" w:rsidRPr="00FA028D">
        <w:t xml:space="preserve">se </w:t>
      </w:r>
      <w:r w:rsidRPr="00FA028D">
        <w:t>čekaju rezulta</w:t>
      </w:r>
      <w:r w:rsidR="00067EAB" w:rsidRPr="00FA028D">
        <w:t>t</w:t>
      </w:r>
      <w:r w:rsidR="00016ECB" w:rsidRPr="00FA028D">
        <w:t>i</w:t>
      </w:r>
      <w:r w:rsidRPr="00FA028D">
        <w:t xml:space="preserve"> provjere, uvozniku se nudi puštanje proizvoda, uz primjenu mjera predostrožnosti koje se smatraju potrebnima.</w:t>
      </w:r>
    </w:p>
    <w:p w:rsidR="00824DE3" w:rsidRPr="00FA028D" w:rsidRDefault="00AC41F4" w:rsidP="00256246">
      <w:pPr>
        <w:pStyle w:val="Point0"/>
        <w:jc w:val="both"/>
      </w:pPr>
      <w:r w:rsidRPr="00FA028D">
        <w:t>5.</w:t>
      </w:r>
      <w:r w:rsidRPr="00FA028D">
        <w:tab/>
        <w:t xml:space="preserve">Carinski organi koji su zatražili provjeru obavještavaju se o rezultatima te provjere što je prije moguće. Ti rezultati moraju jasno pokazati jesu li isprave vjerodostojne i može li se smatrati da su </w:t>
      </w:r>
      <w:r w:rsidR="00016ECB" w:rsidRPr="00FA028D">
        <w:t xml:space="preserve">predmetni </w:t>
      </w:r>
      <w:r w:rsidRPr="00FA028D">
        <w:t>proizvodi sa porijeklom iz jedne od Strana, kao i da li ispunjavaju ostale uslove predviđene ovim pravilima.</w:t>
      </w:r>
    </w:p>
    <w:p w:rsidR="00824DE3" w:rsidRPr="00FA028D" w:rsidRDefault="00AC41F4" w:rsidP="00256246">
      <w:pPr>
        <w:pStyle w:val="Point0"/>
        <w:jc w:val="both"/>
      </w:pPr>
      <w:r w:rsidRPr="00FA028D">
        <w:t>6.</w:t>
      </w:r>
      <w:r w:rsidRPr="00FA028D">
        <w:tab/>
        <w:t>Ukoliko se u slučajevima osnovane sumnje, u roku od deset mjeseci od datuma podnošenja zahtjeva za provjeru ne dobije odgovor ili u slučaju da odgovor ne sadrži dovoljno informacija za utvrđivanje vjerodostojnosti predmetne isprave ili stvarnog porijekla proizvoda, carinski organi koji su podnijeli zahtjev, osim u izuzetnim okolnostima, uskraćuju pravo na preferencijalni tretman.</w:t>
      </w:r>
    </w:p>
    <w:p w:rsidR="00824DE3" w:rsidRPr="00FA028D" w:rsidRDefault="00AC41F4" w:rsidP="00787364">
      <w:pPr>
        <w:pStyle w:val="Titrearticle"/>
        <w:spacing w:line="480" w:lineRule="auto"/>
        <w:rPr>
          <w:i w:val="0"/>
        </w:rPr>
      </w:pPr>
      <w:r w:rsidRPr="00FA028D">
        <w:t>Član 35</w:t>
      </w:r>
      <w:r w:rsidRPr="00FA028D">
        <w:br/>
      </w:r>
      <w:r w:rsidRPr="00FA028D">
        <w:rPr>
          <w:b/>
        </w:rPr>
        <w:t>Provjera izjava dobavljača</w:t>
      </w:r>
    </w:p>
    <w:p w:rsidR="00824DE3" w:rsidRPr="00FA028D" w:rsidRDefault="00AC41F4" w:rsidP="00256246">
      <w:pPr>
        <w:pStyle w:val="Point0"/>
        <w:jc w:val="both"/>
      </w:pPr>
      <w:r w:rsidRPr="00FA028D">
        <w:t>1.</w:t>
      </w:r>
      <w:r w:rsidRPr="00FA028D">
        <w:tab/>
        <w:t xml:space="preserve">Naknadne provjere izjava dobavljača ili dugoročnih izjava dobavljača mogu se obavljati nasumično ili kada god carinski organi </w:t>
      </w:r>
      <w:r w:rsidR="00016ECB" w:rsidRPr="00FA028D">
        <w:t>S</w:t>
      </w:r>
      <w:r w:rsidRPr="00FA028D">
        <w:t>trane u kojoj su takve izjave uzete u obzir prilikom izdavanja uvjerenja o kretanju robe EUR.1 ili za sa</w:t>
      </w:r>
      <w:r w:rsidR="00016ECB" w:rsidRPr="00FA028D">
        <w:t>činjavanje</w:t>
      </w:r>
      <w:r w:rsidRPr="00FA028D">
        <w:t xml:space="preserve"> izjave o porijeklu imaju osnovane razloge za sumnju u vjerodostojnost isprave ili u tačnost podataka u toj ispravi.</w:t>
      </w:r>
    </w:p>
    <w:p w:rsidR="00824DE3" w:rsidRPr="00FA028D" w:rsidRDefault="00AC41F4" w:rsidP="00256246">
      <w:pPr>
        <w:pStyle w:val="Point0"/>
        <w:jc w:val="both"/>
      </w:pPr>
      <w:r w:rsidRPr="00FA028D">
        <w:br w:type="page"/>
      </w:r>
      <w:r w:rsidRPr="00FA028D">
        <w:lastRenderedPageBreak/>
        <w:t>2.</w:t>
      </w:r>
      <w:r w:rsidRPr="00FA028D">
        <w:tab/>
      </w:r>
      <w:r w:rsidR="00016ECB" w:rsidRPr="00FA028D">
        <w:t>Za potrebe sprovođenja</w:t>
      </w:r>
      <w:r w:rsidRPr="00FA028D">
        <w:t xml:space="preserve"> odredbi stava 1, carinski organi </w:t>
      </w:r>
      <w:r w:rsidR="00016ECB" w:rsidRPr="00FA028D">
        <w:t>S</w:t>
      </w:r>
      <w:r w:rsidRPr="00FA028D">
        <w:t xml:space="preserve">trane iz stava 1 carinskim organima </w:t>
      </w:r>
      <w:r w:rsidR="00016ECB" w:rsidRPr="00FA028D">
        <w:t>S</w:t>
      </w:r>
      <w:r w:rsidRPr="00FA028D">
        <w:t xml:space="preserve">trane ugovornice koja primjenjuje ova pravila, a u kojoj je izjava </w:t>
      </w:r>
      <w:r w:rsidR="00016ECB" w:rsidRPr="00FA028D">
        <w:t>sačinjena</w:t>
      </w:r>
      <w:r w:rsidRPr="00FA028D">
        <w:t>, vraćaju izjavu dobavljača ili dugoročnu izjavu dobavljača i fakturu(e), dostavnicu(e) ili druge komercijalne isprave koje se odnose na robu na koju se ta izjava odnosi, navodeći, prema potrebi, sadržajne ili formalne razloge za provjeru.</w:t>
      </w:r>
    </w:p>
    <w:p w:rsidR="00824DE3" w:rsidRPr="00FA028D" w:rsidRDefault="00AC41F4" w:rsidP="00256246">
      <w:pPr>
        <w:pStyle w:val="Text1"/>
        <w:jc w:val="both"/>
      </w:pPr>
      <w:r w:rsidRPr="00FA028D">
        <w:t>U prilog zahtjevu za naknadnu provjeru prosljeđuju sve pribavljene isprave i informacije koje upućuju na to da su podaci navedeni u izjavi dobavljača ili dugoročnoj izjavi dobavljača netačni.</w:t>
      </w:r>
    </w:p>
    <w:p w:rsidR="00824DE3" w:rsidRPr="00FA028D" w:rsidRDefault="00AC41F4" w:rsidP="00256246">
      <w:pPr>
        <w:pStyle w:val="Point0"/>
        <w:jc w:val="both"/>
      </w:pPr>
      <w:r w:rsidRPr="00FA028D">
        <w:t>3.</w:t>
      </w:r>
      <w:r w:rsidRPr="00FA028D">
        <w:tab/>
        <w:t xml:space="preserve">Provjeru sprovode carinski organi </w:t>
      </w:r>
      <w:r w:rsidR="00544A4C" w:rsidRPr="00FA028D">
        <w:t xml:space="preserve">Strane </w:t>
      </w:r>
      <w:r w:rsidRPr="00FA028D">
        <w:t xml:space="preserve">ugovornice koja primjenjuje ova pravila, a u kojoj je </w:t>
      </w:r>
      <w:r w:rsidR="00016ECB" w:rsidRPr="00FA028D">
        <w:t xml:space="preserve">sačinjena </w:t>
      </w:r>
      <w:r w:rsidRPr="00FA028D">
        <w:t>izjava dobavljača ili dugoročna izjava dobavljača. U tu svrhu imaju pravo da zatraže sve dokaze i obave uvid u poslovne knjige dobavljača ili bilo koju drugu provjeru koju smatraju potrebnom.</w:t>
      </w:r>
    </w:p>
    <w:p w:rsidR="00824DE3" w:rsidRPr="00FA028D" w:rsidRDefault="00AC41F4" w:rsidP="00256246">
      <w:pPr>
        <w:pStyle w:val="Point0"/>
        <w:jc w:val="both"/>
      </w:pPr>
      <w:r w:rsidRPr="00FA028D">
        <w:t>4.</w:t>
      </w:r>
      <w:r w:rsidRPr="00FA028D">
        <w:tab/>
        <w:t xml:space="preserve">Carinski organi koji su zatražili provjeru obavještavaju se o rezultatima te provjere što je prije moguće. U tim se rezultatima jasno navodi jesu li informacije date u izjavi dobavljača ili dugoročnoj izjavi dobavljača tačne, a carinskim organima omogućava da utvrde može li se i u kojoj mjeri ta izjava uzeti u obzir za izdavanje uvjerenja o kretanju robe EUR.1 ili </w:t>
      </w:r>
      <w:r w:rsidR="00B71AF9" w:rsidRPr="00FA028D">
        <w:t xml:space="preserve">za </w:t>
      </w:r>
      <w:r w:rsidR="00016ECB" w:rsidRPr="00FA028D">
        <w:t xml:space="preserve">sačinjavanje </w:t>
      </w:r>
      <w:r w:rsidRPr="00FA028D">
        <w:t>izjave o porijeklu.</w:t>
      </w:r>
    </w:p>
    <w:p w:rsidR="00824DE3" w:rsidRPr="00FA028D" w:rsidRDefault="00AC41F4" w:rsidP="00256246">
      <w:pPr>
        <w:pStyle w:val="Titrearticle"/>
        <w:spacing w:line="480" w:lineRule="auto"/>
        <w:rPr>
          <w:i w:val="0"/>
        </w:rPr>
      </w:pPr>
      <w:r w:rsidRPr="00FA028D">
        <w:br w:type="page"/>
      </w:r>
      <w:r w:rsidRPr="00FA028D">
        <w:lastRenderedPageBreak/>
        <w:t>Član 36</w:t>
      </w:r>
      <w:r w:rsidRPr="00FA028D">
        <w:br/>
      </w:r>
      <w:r w:rsidRPr="00FA028D">
        <w:rPr>
          <w:b/>
          <w:iCs/>
        </w:rPr>
        <w:t>Kazne</w:t>
      </w:r>
    </w:p>
    <w:p w:rsidR="00824DE3" w:rsidRPr="00FA028D" w:rsidRDefault="00AC41F4" w:rsidP="00256246">
      <w:pPr>
        <w:jc w:val="both"/>
      </w:pPr>
      <w:r w:rsidRPr="00FA028D">
        <w:t xml:space="preserve">Svaka </w:t>
      </w:r>
      <w:r w:rsidR="00155198">
        <w:t>S</w:t>
      </w:r>
      <w:r w:rsidRPr="00155198">
        <w:t>trana</w:t>
      </w:r>
      <w:r w:rsidRPr="00FA028D">
        <w:t xml:space="preserve"> predviđa izricanje krivičnih, građansko-pravnih ili upravno-pravnih sankcija zbog kršenja svojeg domaćeg zakonodavstva povezanog s ovim pravilima.</w:t>
      </w:r>
      <w:bookmarkStart w:id="2" w:name="_CopyToNewDocument_"/>
      <w:bookmarkEnd w:id="2"/>
    </w:p>
    <w:p w:rsidR="00ED67FD" w:rsidRPr="00FA028D" w:rsidRDefault="00ED67FD" w:rsidP="00ED67FD">
      <w:pPr>
        <w:pStyle w:val="ChapterTitle0"/>
        <w:spacing w:after="240" w:line="276" w:lineRule="auto"/>
      </w:pPr>
    </w:p>
    <w:p w:rsidR="00ED67FD" w:rsidRPr="00FA028D" w:rsidRDefault="00AC41F4" w:rsidP="00ED67FD">
      <w:pPr>
        <w:pStyle w:val="ChapterTitle0"/>
        <w:spacing w:after="240" w:line="276" w:lineRule="auto"/>
      </w:pPr>
      <w:r w:rsidRPr="00FA028D">
        <w:t>GLAVA VIII</w:t>
      </w:r>
    </w:p>
    <w:p w:rsidR="00824DE3" w:rsidRPr="00FA028D" w:rsidRDefault="00AC41F4" w:rsidP="00ED67FD">
      <w:pPr>
        <w:pStyle w:val="ChapterTitle0"/>
        <w:spacing w:after="240" w:line="276" w:lineRule="auto"/>
      </w:pPr>
      <w:r w:rsidRPr="00FA028D">
        <w:br/>
        <w:t xml:space="preserve">PRIMJENA </w:t>
      </w:r>
      <w:r w:rsidR="00D034F6" w:rsidRPr="00FA028D">
        <w:t>PRILOGA</w:t>
      </w:r>
      <w:r w:rsidRPr="00FA028D">
        <w:t xml:space="preserve"> A</w:t>
      </w:r>
    </w:p>
    <w:p w:rsidR="00824DE3" w:rsidRPr="00FA028D" w:rsidRDefault="00AC41F4" w:rsidP="00787364">
      <w:pPr>
        <w:pStyle w:val="Titrearticle"/>
        <w:spacing w:line="480" w:lineRule="auto"/>
        <w:rPr>
          <w:i w:val="0"/>
        </w:rPr>
      </w:pPr>
      <w:r w:rsidRPr="00FA028D">
        <w:t>Član 37</w:t>
      </w:r>
      <w:r w:rsidRPr="00FA028D">
        <w:br/>
      </w:r>
      <w:r w:rsidRPr="00FA028D">
        <w:rPr>
          <w:b/>
        </w:rPr>
        <w:t>Evropski ekonomski prostor</w:t>
      </w:r>
    </w:p>
    <w:p w:rsidR="00824DE3" w:rsidRPr="00FA028D" w:rsidRDefault="00AC41F4" w:rsidP="00256246">
      <w:pPr>
        <w:jc w:val="both"/>
      </w:pPr>
      <w:r w:rsidRPr="00FA028D">
        <w:t xml:space="preserve">Roba porijeklom iz Evropskog ekonomskog prostora (EEP) u smislu Protokola 4 </w:t>
      </w:r>
      <w:r w:rsidRPr="00C366B9">
        <w:t>uz</w:t>
      </w:r>
      <w:r w:rsidRPr="00FA028D">
        <w:t xml:space="preserve"> Sporazum o Evropskom ekonomskom prostoru smatra se robom porijeklom iz Evropske unije, Islanda, Lihtenštajna ili Norveške (</w:t>
      </w:r>
      <w:r w:rsidRPr="00C366B9">
        <w:t>'</w:t>
      </w:r>
      <w:r w:rsidR="00470450">
        <w:t>S</w:t>
      </w:r>
      <w:r w:rsidRPr="00C366B9">
        <w:t xml:space="preserve">trane EEP-a'), kada se izvozi iz Evropske unije, Islanda, Lihtenštajna ili Norveške u Crnu Goru, pod uslovom da se sporazumi o slobodnoj trgovini u </w:t>
      </w:r>
      <w:r w:rsidR="00D510B7">
        <w:t xml:space="preserve">koji koriste </w:t>
      </w:r>
      <w:r w:rsidRPr="00C366B9">
        <w:t xml:space="preserve">ova pravila primjenjuju između Crne Gore i </w:t>
      </w:r>
      <w:r w:rsidR="00470450">
        <w:t>S</w:t>
      </w:r>
      <w:r w:rsidRPr="00C366B9">
        <w:t>trana EEP-a.</w:t>
      </w:r>
    </w:p>
    <w:p w:rsidR="00824DE3" w:rsidRPr="00FA028D" w:rsidRDefault="00AC41F4" w:rsidP="00256246">
      <w:pPr>
        <w:pStyle w:val="Titrearticle"/>
        <w:spacing w:line="480" w:lineRule="auto"/>
        <w:rPr>
          <w:i w:val="0"/>
        </w:rPr>
      </w:pPr>
      <w:r w:rsidRPr="00FA028D">
        <w:br w:type="page"/>
      </w:r>
      <w:r w:rsidRPr="00FA028D">
        <w:lastRenderedPageBreak/>
        <w:t>Član 38</w:t>
      </w:r>
      <w:r w:rsidRPr="00FA028D">
        <w:br/>
      </w:r>
      <w:r w:rsidRPr="00FA028D">
        <w:rPr>
          <w:b/>
        </w:rPr>
        <w:t>Lihtenštajn</w:t>
      </w:r>
    </w:p>
    <w:p w:rsidR="00824DE3" w:rsidRPr="00FA028D" w:rsidRDefault="00AC41F4" w:rsidP="00256246">
      <w:pPr>
        <w:jc w:val="both"/>
      </w:pPr>
      <w:r w:rsidRPr="00FA028D">
        <w:t>Bez obzira na odredbe</w:t>
      </w:r>
      <w:r w:rsidR="0068063A" w:rsidRPr="00FA028D">
        <w:t xml:space="preserve"> </w:t>
      </w:r>
      <w:r w:rsidR="003605A8" w:rsidRPr="00FA028D">
        <w:t xml:space="preserve">člana </w:t>
      </w:r>
      <w:r w:rsidR="0068063A" w:rsidRPr="00FA028D">
        <w:t>2, zbog carinske unije između Švajcarske i Lihtenštajna</w:t>
      </w:r>
      <w:r w:rsidR="003605A8" w:rsidRPr="00FA028D">
        <w:t>,</w:t>
      </w:r>
      <w:r w:rsidR="0068063A" w:rsidRPr="00FA028D">
        <w:t xml:space="preserve"> smatra se da je proizvod porijeklom iz Lihtenštajna porijeklom iz Švajcarske.</w:t>
      </w:r>
    </w:p>
    <w:p w:rsidR="00824DE3" w:rsidRPr="00FA028D" w:rsidRDefault="00AC41F4" w:rsidP="00256246">
      <w:pPr>
        <w:pStyle w:val="Titrearticle"/>
        <w:spacing w:line="480" w:lineRule="auto"/>
        <w:rPr>
          <w:i w:val="0"/>
        </w:rPr>
      </w:pPr>
      <w:r w:rsidRPr="00FA028D">
        <w:t>Član 39</w:t>
      </w:r>
      <w:r w:rsidRPr="00FA028D">
        <w:br/>
      </w:r>
      <w:r w:rsidRPr="00FA028D">
        <w:rPr>
          <w:b/>
        </w:rPr>
        <w:t>Republika San Marino</w:t>
      </w:r>
    </w:p>
    <w:p w:rsidR="00824DE3" w:rsidRPr="00FA028D" w:rsidRDefault="00AC41F4" w:rsidP="00256246">
      <w:pPr>
        <w:jc w:val="both"/>
      </w:pPr>
      <w:r w:rsidRPr="00FA028D">
        <w:t>Bez obzira na odredbe</w:t>
      </w:r>
      <w:r w:rsidR="0068063A" w:rsidRPr="00FA028D">
        <w:t xml:space="preserve"> član</w:t>
      </w:r>
      <w:r w:rsidRPr="00FA028D">
        <w:t>a</w:t>
      </w:r>
      <w:r w:rsidR="0068063A" w:rsidRPr="00FA028D">
        <w:t xml:space="preserve"> 2, zbog carinske unije između Evropske unije i Republike San Marina</w:t>
      </w:r>
      <w:r w:rsidR="003605A8" w:rsidRPr="00FA028D">
        <w:t>,</w:t>
      </w:r>
      <w:r w:rsidR="0068063A" w:rsidRPr="00FA028D">
        <w:t xml:space="preserve"> smatra se da je proizvod porijeklom iz Republike San Marina porijeklom iz Evropske unije.</w:t>
      </w:r>
    </w:p>
    <w:p w:rsidR="006275E1" w:rsidRPr="00FA028D" w:rsidRDefault="00AC41F4" w:rsidP="00256246">
      <w:pPr>
        <w:pStyle w:val="Titrearticle"/>
        <w:spacing w:before="240" w:line="276" w:lineRule="auto"/>
      </w:pPr>
      <w:r w:rsidRPr="00FA028D">
        <w:t>Član 40</w:t>
      </w:r>
    </w:p>
    <w:p w:rsidR="00824DE3" w:rsidRPr="00FA028D" w:rsidRDefault="00AC41F4" w:rsidP="00256246">
      <w:pPr>
        <w:pStyle w:val="Titrearticle"/>
        <w:spacing w:before="240" w:line="276" w:lineRule="auto"/>
        <w:rPr>
          <w:i w:val="0"/>
        </w:rPr>
      </w:pPr>
      <w:r w:rsidRPr="00FA028D">
        <w:rPr>
          <w:b/>
          <w:bCs/>
        </w:rPr>
        <w:t>Kneževina Andora</w:t>
      </w:r>
    </w:p>
    <w:p w:rsidR="00824DE3" w:rsidRPr="00FA028D" w:rsidRDefault="00AC41F4" w:rsidP="00256246">
      <w:pPr>
        <w:jc w:val="both"/>
      </w:pPr>
      <w:r w:rsidRPr="00FA028D">
        <w:t>Bez obzira na odredbe</w:t>
      </w:r>
      <w:r w:rsidR="0068063A" w:rsidRPr="00FA028D">
        <w:t xml:space="preserve"> </w:t>
      </w:r>
      <w:r w:rsidR="003605A8" w:rsidRPr="00FA028D">
        <w:t xml:space="preserve">člana </w:t>
      </w:r>
      <w:r w:rsidR="0068063A" w:rsidRPr="00FA028D">
        <w:t>2, zbog carinske unije između Evropske unije i Kneževine Andore</w:t>
      </w:r>
      <w:r w:rsidR="003605A8" w:rsidRPr="00FA028D">
        <w:t>,</w:t>
      </w:r>
      <w:r w:rsidR="0068063A" w:rsidRPr="00FA028D">
        <w:t xml:space="preserve"> smatra se da je proizvod porijeklom iz Kneževine Andore, razvrstan u Glavama 25 do 97 Harmonizovanog sistema, porijeklom iz Evropske unije.</w:t>
      </w:r>
    </w:p>
    <w:p w:rsidR="006275E1" w:rsidRPr="00FA028D" w:rsidRDefault="00AC41F4" w:rsidP="00256246">
      <w:pPr>
        <w:pStyle w:val="Titrearticle"/>
        <w:spacing w:before="240" w:line="276" w:lineRule="auto"/>
      </w:pPr>
      <w:r w:rsidRPr="00FA028D">
        <w:br w:type="page"/>
      </w:r>
      <w:r w:rsidRPr="00FA028D">
        <w:lastRenderedPageBreak/>
        <w:t>Član 41</w:t>
      </w:r>
    </w:p>
    <w:p w:rsidR="00824DE3" w:rsidRPr="00FA028D" w:rsidRDefault="00AC41F4" w:rsidP="00256246">
      <w:pPr>
        <w:pStyle w:val="Titrearticle"/>
        <w:spacing w:before="240" w:line="276" w:lineRule="auto"/>
        <w:rPr>
          <w:i w:val="0"/>
        </w:rPr>
      </w:pPr>
      <w:r w:rsidRPr="00FA028D">
        <w:rPr>
          <w:b/>
        </w:rPr>
        <w:t>S</w:t>
      </w:r>
      <w:r w:rsidR="0068063A" w:rsidRPr="00FA028D">
        <w:rPr>
          <w:b/>
        </w:rPr>
        <w:t>euta i Melila</w:t>
      </w:r>
    </w:p>
    <w:p w:rsidR="00824DE3" w:rsidRPr="00FA028D" w:rsidRDefault="00AC41F4" w:rsidP="00256246">
      <w:pPr>
        <w:pStyle w:val="Point0"/>
        <w:jc w:val="both"/>
      </w:pPr>
      <w:r w:rsidRPr="00FA028D">
        <w:t>1.</w:t>
      </w:r>
      <w:r w:rsidRPr="00FA028D">
        <w:tab/>
        <w:t>U smislu ovih pravila pojam 'Evropska unija' ne obuhvata</w:t>
      </w:r>
      <w:r w:rsidR="00F276E3" w:rsidRPr="00FA028D">
        <w:t xml:space="preserve"> </w:t>
      </w:r>
      <w:r w:rsidR="002D56E9" w:rsidRPr="00FA028D">
        <w:t>S</w:t>
      </w:r>
      <w:r w:rsidRPr="00FA028D">
        <w:t>eutu i Melilu.</w:t>
      </w:r>
    </w:p>
    <w:p w:rsidR="00824DE3" w:rsidRPr="00FA028D" w:rsidRDefault="00AC41F4" w:rsidP="00256246">
      <w:pPr>
        <w:pStyle w:val="Point0"/>
        <w:jc w:val="both"/>
      </w:pPr>
      <w:r w:rsidRPr="00FA028D">
        <w:t>2.</w:t>
      </w:r>
      <w:r w:rsidRPr="00FA028D">
        <w:tab/>
        <w:t xml:space="preserve">Kada se proizvodi porijeklom iz Crne Gore uvoze u </w:t>
      </w:r>
      <w:r w:rsidR="002D56E9" w:rsidRPr="00FA028D">
        <w:t>S</w:t>
      </w:r>
      <w:r w:rsidRPr="00FA028D">
        <w:t>eutu ili Melilu, na njih se u svakom pogledu primjenjuje carinski režim jednak onom koji se primjenjuje na proizvode porijeklom iz carinskog područja Evropske unije u skladu sa Protokolom 2 uz Akt o uslovima pristupanja Kraljevine Španije i Portugalske Republike i prilagođavanjima ugovorâ</w:t>
      </w:r>
      <w:r>
        <w:rPr>
          <w:rStyle w:val="FootnoteReference"/>
        </w:rPr>
        <w:footnoteReference w:id="6"/>
      </w:r>
      <w:r w:rsidRPr="00FA028D">
        <w:t xml:space="preserve">. Crna Gora na uvoz proizvoda koji su obuhvaćeni odgovarajućim sporazumom i koji su porijeklom iz </w:t>
      </w:r>
      <w:r w:rsidR="002D56E9" w:rsidRPr="00FA028D">
        <w:t>S</w:t>
      </w:r>
      <w:r w:rsidRPr="00FA028D">
        <w:t>eute i Melile primjenjuje carinski režim jednak onome koji je odobren za proizvode koji se uvoze i koji su porijeklom iz Evropske unije.</w:t>
      </w:r>
    </w:p>
    <w:p w:rsidR="00C562A7" w:rsidRPr="00FA028D" w:rsidRDefault="00AC41F4" w:rsidP="00256246">
      <w:pPr>
        <w:pStyle w:val="Point0"/>
        <w:jc w:val="both"/>
      </w:pPr>
      <w:r w:rsidRPr="00FA028D">
        <w:t>3.</w:t>
      </w:r>
      <w:r w:rsidRPr="00FA028D">
        <w:tab/>
        <w:t xml:space="preserve">U smislu stava 2 ovog člana u pogledu proizvoda porijeklom iz </w:t>
      </w:r>
      <w:r w:rsidR="002D56E9" w:rsidRPr="00FA028D">
        <w:t>S</w:t>
      </w:r>
      <w:r w:rsidRPr="00FA028D">
        <w:t xml:space="preserve">eute i Melile, ova pravila se primjenjuju </w:t>
      </w:r>
      <w:r w:rsidRPr="00FA028D">
        <w:rPr>
          <w:i/>
          <w:iCs/>
        </w:rPr>
        <w:t>mutatis mutandis</w:t>
      </w:r>
      <w:r w:rsidRPr="00FA028D">
        <w:t xml:space="preserve"> u skladu sa posebnim uslovima utvrđenima u </w:t>
      </w:r>
      <w:r w:rsidR="002D56E9" w:rsidRPr="00FA028D">
        <w:t xml:space="preserve">Aneksu </w:t>
      </w:r>
      <w:r w:rsidRPr="00FA028D">
        <w:t>V.</w:t>
      </w:r>
    </w:p>
    <w:p w:rsidR="00824DE3" w:rsidRPr="00FA028D" w:rsidRDefault="00AC41F4" w:rsidP="00C562A7">
      <w:pPr>
        <w:pStyle w:val="Annexetitre"/>
      </w:pPr>
      <w:r w:rsidRPr="00FA028D">
        <w:br w:type="page"/>
      </w:r>
      <w:r w:rsidR="005C6BC1" w:rsidRPr="00FA028D">
        <w:lastRenderedPageBreak/>
        <w:t xml:space="preserve">ANEKS </w:t>
      </w:r>
      <w:r w:rsidRPr="00FA028D">
        <w:t>I</w:t>
      </w:r>
    </w:p>
    <w:p w:rsidR="00824DE3" w:rsidRPr="00FA028D" w:rsidRDefault="00AC41F4">
      <w:pPr>
        <w:pStyle w:val="Text1"/>
        <w:jc w:val="center"/>
        <w:rPr>
          <w:b/>
        </w:rPr>
      </w:pPr>
      <w:r w:rsidRPr="00FA028D">
        <w:rPr>
          <w:b/>
        </w:rPr>
        <w:t>UVODNE NAPOMENE UZ LISTU U PRILOGU II</w:t>
      </w:r>
    </w:p>
    <w:p w:rsidR="00824DE3" w:rsidRPr="00FA028D" w:rsidRDefault="00AC41F4" w:rsidP="00C562A7">
      <w:pPr>
        <w:pStyle w:val="Point0"/>
        <w:rPr>
          <w:b/>
          <w:bCs/>
        </w:rPr>
      </w:pPr>
      <w:r w:rsidRPr="00FA028D">
        <w:rPr>
          <w:b/>
          <w:bCs/>
        </w:rPr>
        <w:t>Napomena 1 – Opšti uvod</w:t>
      </w:r>
    </w:p>
    <w:p w:rsidR="00824DE3" w:rsidRPr="00FA028D" w:rsidRDefault="00AC41F4" w:rsidP="00787364">
      <w:pPr>
        <w:jc w:val="both"/>
      </w:pPr>
      <w:r w:rsidRPr="00FA028D">
        <w:t xml:space="preserve">U listi se navode uslovi koji su zahtijevani za sve proizvode kako bi se smatrali dovoljno obrađenima ili prerađenima u smislu </w:t>
      </w:r>
      <w:r w:rsidR="00D034F6" w:rsidRPr="00FA028D">
        <w:t>Glave II član 4 ovog Priloga</w:t>
      </w:r>
      <w:r w:rsidRPr="00FA028D">
        <w:t>. Postoje četiri različite vrste pravila, koje variraju u zavisnosti od proizvoda:</w:t>
      </w:r>
    </w:p>
    <w:p w:rsidR="00824DE3" w:rsidRPr="00FA028D" w:rsidRDefault="00AC41F4" w:rsidP="00787364">
      <w:pPr>
        <w:pStyle w:val="Point0"/>
        <w:jc w:val="both"/>
      </w:pPr>
      <w:r w:rsidRPr="00FA028D">
        <w:t>(a)</w:t>
      </w:r>
      <w:r w:rsidRPr="00FA028D">
        <w:tab/>
        <w:t>obradom ili preradom nije prevaziđen maksimalni sadržaj materijala bez porijekla;</w:t>
      </w:r>
    </w:p>
    <w:p w:rsidR="00824DE3" w:rsidRPr="00FA028D" w:rsidRDefault="00AC41F4" w:rsidP="00787364">
      <w:pPr>
        <w:pStyle w:val="Point0"/>
        <w:jc w:val="both"/>
      </w:pPr>
      <w:r w:rsidRPr="00FA028D">
        <w:t>(b)</w:t>
      </w:r>
      <w:r w:rsidRPr="00FA028D">
        <w:tab/>
        <w:t xml:space="preserve">obradom ili preradom četvorocifreni tarifni broj Harmonizovanog sistema ili </w:t>
      </w:r>
      <w:r w:rsidR="00AA74EC" w:rsidRPr="00FA028D">
        <w:t>šestocifreni</w:t>
      </w:r>
      <w:r w:rsidRPr="00FA028D">
        <w:t xml:space="preserve"> tarifni podbroj Harmonizovanog sistema izrađenih proizvoda postaje različit od četvorocifrenog tarifnog broja Harmonizovanog sistema ili šestocifrenog tarifnog podbroja upotrijebljenih materijala;</w:t>
      </w:r>
    </w:p>
    <w:p w:rsidR="00824DE3" w:rsidRPr="00FA028D" w:rsidRDefault="00AC41F4" w:rsidP="00787364">
      <w:pPr>
        <w:pStyle w:val="Point0"/>
        <w:jc w:val="both"/>
      </w:pPr>
      <w:r w:rsidRPr="00FA028D">
        <w:t>(c)</w:t>
      </w:r>
      <w:r w:rsidRPr="00FA028D">
        <w:tab/>
        <w:t>sprovodi se specifični proces obrade ili prerade;</w:t>
      </w:r>
    </w:p>
    <w:p w:rsidR="00824DE3" w:rsidRPr="00FA028D" w:rsidRDefault="00AC41F4" w:rsidP="00787364">
      <w:pPr>
        <w:pStyle w:val="Point0"/>
        <w:jc w:val="both"/>
      </w:pPr>
      <w:r w:rsidRPr="00FA028D">
        <w:t>(d)</w:t>
      </w:r>
      <w:r w:rsidRPr="00FA028D">
        <w:tab/>
        <w:t>obrada ili prerada obavlja se na određenim potpuno dobijenim materijalima.</w:t>
      </w:r>
    </w:p>
    <w:p w:rsidR="00824DE3" w:rsidRPr="00FA028D" w:rsidRDefault="00AC41F4" w:rsidP="00787364">
      <w:pPr>
        <w:pStyle w:val="Point0"/>
        <w:jc w:val="both"/>
        <w:rPr>
          <w:b/>
        </w:rPr>
      </w:pPr>
      <w:r w:rsidRPr="00FA028D">
        <w:rPr>
          <w:b/>
        </w:rPr>
        <w:br w:type="page"/>
      </w:r>
      <w:r w:rsidRPr="00FA028D">
        <w:rPr>
          <w:b/>
        </w:rPr>
        <w:lastRenderedPageBreak/>
        <w:t>Napomena 2 – Struktura liste</w:t>
      </w:r>
    </w:p>
    <w:p w:rsidR="00824DE3" w:rsidRPr="00FA028D" w:rsidRDefault="00AC41F4" w:rsidP="00787364">
      <w:pPr>
        <w:pStyle w:val="Point0"/>
        <w:jc w:val="both"/>
      </w:pPr>
      <w:r w:rsidRPr="00FA028D">
        <w:t>2.1.</w:t>
      </w:r>
      <w:r w:rsidRPr="00FA028D">
        <w:tab/>
        <w:t xml:space="preserve">U </w:t>
      </w:r>
      <w:r w:rsidR="00503EA9" w:rsidRPr="00620160">
        <w:t>prve dvije kolone</w:t>
      </w:r>
      <w:r w:rsidRPr="00620160">
        <w:t xml:space="preserve"> iz liste opisuje se dobijeni proizvod. U koloni 1 navodi se tarifni broj ili broj glave iz Harmonizovanog sistema, a u koloni 2 naziv robe koji se upotrebljava u tom sistemu za taj tarifni broj ili tu glavu. Za svaki navod u </w:t>
      </w:r>
      <w:r w:rsidR="00620160" w:rsidRPr="00620160">
        <w:t xml:space="preserve">prve dvije kolone </w:t>
      </w:r>
      <w:r w:rsidRPr="00FA028D">
        <w:t>dato je pravilo u koloni 3. Ako u nekim slučajevima unosu iz kolone 1 prethodi 'ex', to znači da se pravila iz kolone 3 primjenjuju samo na dio tog tarifnog broja koji je opisan u koloni 2.</w:t>
      </w:r>
    </w:p>
    <w:p w:rsidR="00824DE3" w:rsidRPr="00FA028D" w:rsidRDefault="00AC41F4" w:rsidP="00787364">
      <w:pPr>
        <w:pStyle w:val="Point0"/>
        <w:jc w:val="both"/>
      </w:pPr>
      <w:r w:rsidRPr="00FA028D">
        <w:t>2.2.</w:t>
      </w:r>
      <w:r w:rsidRPr="00FA028D">
        <w:tab/>
        <w:t xml:space="preserve">Ako je nekoliko </w:t>
      </w:r>
      <w:r w:rsidR="001C1F10" w:rsidRPr="00FA028D">
        <w:t>tar. br.</w:t>
      </w:r>
      <w:r w:rsidRPr="00FA028D">
        <w:t xml:space="preserve"> grupisano zajedno u koloni 1 ili se navodi broj glave, pa se stoga u koloni 2 daje uopšten naziv proizvoda, </w:t>
      </w:r>
      <w:r w:rsidRPr="00172C73">
        <w:t>susjedna</w:t>
      </w:r>
      <w:r w:rsidRPr="00FA028D">
        <w:t xml:space="preserve"> pravila u koloni 3 odnose se na sve proizvode koji su prema Harmoniziranom sistemu razvrstani u tarifne brojeve glave ili u bilo koji od </w:t>
      </w:r>
      <w:r w:rsidR="001C1F10" w:rsidRPr="00FA028D">
        <w:t>tar. br.</w:t>
      </w:r>
      <w:r w:rsidRPr="00FA028D">
        <w:t xml:space="preserve"> grupisanih zajedno u koloni 1.</w:t>
      </w:r>
    </w:p>
    <w:p w:rsidR="00824DE3" w:rsidRPr="00FA028D" w:rsidRDefault="00AC41F4" w:rsidP="00787364">
      <w:pPr>
        <w:pStyle w:val="Point0"/>
        <w:jc w:val="both"/>
      </w:pPr>
      <w:r w:rsidRPr="00FA028D">
        <w:t>2.3.</w:t>
      </w:r>
      <w:r w:rsidRPr="00FA028D">
        <w:tab/>
        <w:t>Ako su na listi različita pravila koja se odnose na različite proizvode unutar nekog tarifnog broja, svaka alineja sadrži opis tog dijela tarifnog broja koji je obuhvaćen susjednim pravilom u koloni 3.</w:t>
      </w:r>
    </w:p>
    <w:p w:rsidR="00824DE3" w:rsidRPr="00FA028D" w:rsidRDefault="00AC41F4" w:rsidP="00787364">
      <w:pPr>
        <w:pStyle w:val="Point0"/>
        <w:jc w:val="both"/>
      </w:pPr>
      <w:r w:rsidRPr="00FA028D">
        <w:t>2.4.</w:t>
      </w:r>
      <w:r w:rsidRPr="00FA028D">
        <w:tab/>
        <w:t>Ako su u koloni 3 navedena dva alternativna pravila, razdvojena sa 'ili', izvoznik može da bira koje će pravilo upotrijebiti.</w:t>
      </w:r>
    </w:p>
    <w:p w:rsidR="00824DE3" w:rsidRPr="00FA028D" w:rsidRDefault="00AC41F4" w:rsidP="00C562A7">
      <w:pPr>
        <w:pStyle w:val="Point0"/>
        <w:rPr>
          <w:b/>
        </w:rPr>
      </w:pPr>
      <w:r w:rsidRPr="00FA028D">
        <w:rPr>
          <w:b/>
        </w:rPr>
        <w:br w:type="page"/>
      </w:r>
      <w:r w:rsidRPr="00FA028D">
        <w:rPr>
          <w:b/>
        </w:rPr>
        <w:lastRenderedPageBreak/>
        <w:t>Napomena 3 – Primjeri primjene pravila</w:t>
      </w:r>
    </w:p>
    <w:p w:rsidR="00824DE3" w:rsidRPr="00FA028D" w:rsidRDefault="00AC41F4" w:rsidP="00256246">
      <w:pPr>
        <w:pStyle w:val="Point0"/>
        <w:jc w:val="both"/>
      </w:pPr>
      <w:r w:rsidRPr="00FA028D">
        <w:t>3.1.</w:t>
      </w:r>
      <w:r w:rsidRPr="00FA028D">
        <w:tab/>
        <w:t xml:space="preserve">Glava II član 4 ovog </w:t>
      </w:r>
      <w:r w:rsidR="00D034F6" w:rsidRPr="00FA028D">
        <w:t>Priloga</w:t>
      </w:r>
      <w:r w:rsidRPr="00FA028D">
        <w:t xml:space="preserve"> o proizvodima koji su stekli status proizvoda sa porijeklom i koji se upotrebljavaju u proizvodnji drugih proizvoda, primjenjuje se bez obzira na to da li su proizvodi stekli taj status u fabrici u kojoj se upotrebljavaju ili u nekoj drugoj fabrici u </w:t>
      </w:r>
      <w:r w:rsidR="00BE6E4B" w:rsidRPr="00FA028D">
        <w:t>Strani</w:t>
      </w:r>
      <w:r w:rsidRPr="00FA028D">
        <w:t>.</w:t>
      </w:r>
    </w:p>
    <w:p w:rsidR="00824DE3" w:rsidRPr="00FA028D" w:rsidRDefault="00AC41F4" w:rsidP="00256246">
      <w:pPr>
        <w:pStyle w:val="Point0"/>
        <w:jc w:val="both"/>
      </w:pPr>
      <w:r w:rsidRPr="00FA028D">
        <w:t>3.2.</w:t>
      </w:r>
      <w:r w:rsidRPr="00FA028D">
        <w:tab/>
        <w:t>U s</w:t>
      </w:r>
      <w:r w:rsidR="00D034F6" w:rsidRPr="00FA028D">
        <w:t>kladu sa Glavom II član 6 ovog Priloga</w:t>
      </w:r>
      <w:r w:rsidRPr="00FA028D">
        <w:t>, sprovedena obrada ili prerada mora prevazilaziti listu postupaka iz navedenog člana. U suprotnom se za robu ne može odobriti preferencijalno tarifno postupanje, čak i ako su ispunjeni uslovi iz liste u nastavku.</w:t>
      </w:r>
    </w:p>
    <w:p w:rsidR="00824DE3" w:rsidRPr="00FA028D" w:rsidRDefault="00AC41F4" w:rsidP="00256246">
      <w:pPr>
        <w:pStyle w:val="Text1"/>
        <w:jc w:val="both"/>
      </w:pPr>
      <w:r w:rsidRPr="00FA028D">
        <w:t xml:space="preserve">U skladu sa Glavom II član 6 ovog </w:t>
      </w:r>
      <w:r w:rsidR="00D034F6" w:rsidRPr="00FA028D">
        <w:t>Priloga</w:t>
      </w:r>
      <w:r w:rsidRPr="00FA028D">
        <w:t>, pravila iz liste predstavljaju minimalne količine potrebne obrade ili prerade, pri čemu se status proizvoda sa porijeklom stiče i većim stepenom obrade ili prerade, odnosno ne stiče se manjim stepenom obrade ili prerade.</w:t>
      </w:r>
    </w:p>
    <w:p w:rsidR="00824DE3" w:rsidRPr="00FA028D" w:rsidRDefault="00AC41F4" w:rsidP="00256246">
      <w:pPr>
        <w:pStyle w:val="Text1"/>
        <w:jc w:val="both"/>
      </w:pPr>
      <w:r w:rsidRPr="00FA028D">
        <w:t>Stoga, ako se pravilom predviđa da se na određenom nivou proizvodnje može upotrijebiti materijal bez porijekla, upotreba tog materijala dopuštena je u ranijoj, ali ne i u kasnijoj fazi proizvodnje.</w:t>
      </w:r>
    </w:p>
    <w:p w:rsidR="00824DE3" w:rsidRPr="00FA028D" w:rsidRDefault="00AC41F4" w:rsidP="00256246">
      <w:pPr>
        <w:pStyle w:val="Text1"/>
        <w:jc w:val="both"/>
      </w:pPr>
      <w:r w:rsidRPr="00FA028D">
        <w:t>Ako se pravilom predviđa da se na određenom nivou proizvodnje ne može upotrijebiti materijal bez porijekla, upotreba tog materijala dopuštena je u ranijoj, ali ne i u kasnijoj fazi proizvodnje.</w:t>
      </w:r>
    </w:p>
    <w:p w:rsidR="00824DE3" w:rsidRPr="00FA028D" w:rsidRDefault="00AC41F4" w:rsidP="00787364">
      <w:pPr>
        <w:pStyle w:val="Text1"/>
        <w:jc w:val="both"/>
      </w:pPr>
      <w:r w:rsidRPr="00FA028D">
        <w:br w:type="page"/>
      </w:r>
      <w:r w:rsidRPr="00FA028D">
        <w:lastRenderedPageBreak/>
        <w:t xml:space="preserve">Primjer: ako se pravilom iz liste za Glavu 19 zahtijeva da 'materijali bez porijekla iz </w:t>
      </w:r>
      <w:r w:rsidR="001C1F10" w:rsidRPr="00FA028D">
        <w:t>tar. br.</w:t>
      </w:r>
      <w:r w:rsidRPr="00FA028D">
        <w:t xml:space="preserve"> 1101 do 1108 ne smiju prevazići 20% težine', upotreba (tj. uvoz) žitarica iz Glave 10 (materijali u ranijoj fazi proizvodnje) nije ograničena.</w:t>
      </w:r>
    </w:p>
    <w:p w:rsidR="00824DE3" w:rsidRPr="00FA028D" w:rsidRDefault="00AC41F4" w:rsidP="00787364">
      <w:pPr>
        <w:pStyle w:val="Point0"/>
        <w:jc w:val="both"/>
      </w:pPr>
      <w:r w:rsidRPr="00FA028D">
        <w:t>3.3.</w:t>
      </w:r>
      <w:r w:rsidRPr="00FA028D">
        <w:tab/>
        <w:t xml:space="preserve">Ne dovodeći u pitanje Napomenu 3.2, ako se u pravilu upotrebljava izraz 'Izrada od materijala iz bilo kojeg tarifnog broja', tada se mogu koristiti materijali iz bilo kojeg tarifnog broja/bilo kojih </w:t>
      </w:r>
      <w:r w:rsidR="001C1F10" w:rsidRPr="00FA028D">
        <w:t>tar. br.</w:t>
      </w:r>
      <w:r w:rsidRPr="00FA028D">
        <w:t xml:space="preserve"> (čak i materijali istog opisa i tarifnog broja kao i proizvod), u skladu sa bilo kakvim konkretnim ograničenjima koja su možda sadržana u pravilu.</w:t>
      </w:r>
    </w:p>
    <w:p w:rsidR="00824DE3" w:rsidRPr="00FA028D" w:rsidRDefault="00AC41F4" w:rsidP="00787364">
      <w:pPr>
        <w:pStyle w:val="Text1"/>
        <w:jc w:val="both"/>
      </w:pPr>
      <w:r w:rsidRPr="00FA028D">
        <w:t xml:space="preserve">Međutim, izraz 'Proizvodnja od materijala iz bilo kojeg tarifnog broja, uključujući druge materijale iz tarifnog broja …' ili 'Proizvodnja od materijala iz bilo kojeg tarifnog broja, uključujući druge materijale iz istog tarifnog broja kao i proizvod' znači da se mogu upotrijebiti materijali iz bilo kojeg tarifnog broja/bilo kojih </w:t>
      </w:r>
      <w:r w:rsidR="001C1F10" w:rsidRPr="00FA028D">
        <w:t>tar. br</w:t>
      </w:r>
      <w:r w:rsidRPr="00FA028D">
        <w:t>, osim onih istog naziva kao i naziv proizvoda koji je naveden u koloni 2 liste.</w:t>
      </w:r>
    </w:p>
    <w:p w:rsidR="00824DE3" w:rsidRPr="00FA028D" w:rsidRDefault="00AC41F4" w:rsidP="00787364">
      <w:pPr>
        <w:pStyle w:val="Point0"/>
        <w:jc w:val="both"/>
      </w:pPr>
      <w:r w:rsidRPr="00FA028D">
        <w:t>3.4.</w:t>
      </w:r>
      <w:r w:rsidRPr="00FA028D">
        <w:tab/>
        <w:t>Ako je u pravilu iz liste navedeno da se proizvod može proizvoditi od više od jednog materijala, to znači da se može upotrijebiti jedan materijal ili više njih. To ne znači da se svi ti materijali moraju upotrijebiti.</w:t>
      </w:r>
    </w:p>
    <w:p w:rsidR="00824DE3" w:rsidRPr="00FA028D" w:rsidRDefault="00AC41F4" w:rsidP="00787364">
      <w:pPr>
        <w:pStyle w:val="Point0"/>
        <w:jc w:val="both"/>
      </w:pPr>
      <w:r w:rsidRPr="00FA028D">
        <w:t>3.5.</w:t>
      </w:r>
      <w:r w:rsidRPr="00FA028D">
        <w:tab/>
        <w:t>Ako je u pravilu iz liste navedeno da se proizvod mora proizvoditi od određenog materijala, taj uslov ne isključuje upotrebu drugih materijala koji zbog svoje prirode ne mogu zadovoljiti to pravilo.</w:t>
      </w:r>
    </w:p>
    <w:p w:rsidR="00824DE3" w:rsidRPr="00FA028D" w:rsidRDefault="00AC41F4" w:rsidP="00787364">
      <w:pPr>
        <w:pStyle w:val="Point0"/>
        <w:jc w:val="both"/>
      </w:pPr>
      <w:r w:rsidRPr="00FA028D">
        <w:br w:type="page"/>
      </w:r>
      <w:r w:rsidRPr="00FA028D">
        <w:lastRenderedPageBreak/>
        <w:t>3.6.</w:t>
      </w:r>
      <w:r w:rsidRPr="00FA028D">
        <w:tab/>
        <w:t>Ako se u nekom pravilu iz liste za maksimalnu vrijednost materijala bez porijekla koji se mogu u</w:t>
      </w:r>
      <w:r w:rsidR="00787364" w:rsidRPr="00FA028D">
        <w:t>potrijebiti navode dva procenta</w:t>
      </w:r>
      <w:r w:rsidRPr="00FA028D">
        <w:t>, ti se procenti ne mogu sabirati. Drugim riječima, maksimalna vrijednost svih upotrijebljenih materijala bez porijekla nikada ne smije prevazići najviši navedeni procenat. Osim toga, ne smiju se prevazići ni pojedinačni procenti za konkretne materijale.</w:t>
      </w:r>
    </w:p>
    <w:p w:rsidR="00824DE3" w:rsidRPr="00FA028D" w:rsidRDefault="00AC41F4" w:rsidP="00787364">
      <w:pPr>
        <w:pStyle w:val="Point0"/>
        <w:jc w:val="both"/>
        <w:rPr>
          <w:b/>
        </w:rPr>
      </w:pPr>
      <w:r w:rsidRPr="00FA028D">
        <w:rPr>
          <w:b/>
        </w:rPr>
        <w:t>Napomena 4 – Opšte odredbe o određenim poljoprivrednim proizvodima</w:t>
      </w:r>
    </w:p>
    <w:p w:rsidR="00824DE3" w:rsidRPr="00FA028D" w:rsidRDefault="00AC41F4" w:rsidP="00787364">
      <w:pPr>
        <w:pStyle w:val="Point0"/>
        <w:jc w:val="both"/>
      </w:pPr>
      <w:r w:rsidRPr="00FA028D">
        <w:t>4.1.</w:t>
      </w:r>
      <w:r w:rsidRPr="00FA028D">
        <w:tab/>
        <w:t>Poljoprivredni proizvodi obuhvaćeni Glavama 6, 7, 8, 9, 10, 12 i tarifnim brojem 2401 uzgojeni ili požnjeveni na teritoriji strane smatraju se porijeklom sa teritorije te strane, čak i ako se uzgajaju iz sjemena, lukovica, podloga, reznica, kalema, mladica, pupoljaka ili drugih živih djelova biljaka uvezenih iz druge zemlje.</w:t>
      </w:r>
    </w:p>
    <w:p w:rsidR="00824DE3" w:rsidRPr="00FA028D" w:rsidRDefault="00AC41F4" w:rsidP="00787364">
      <w:pPr>
        <w:pStyle w:val="Point0"/>
        <w:jc w:val="both"/>
      </w:pPr>
      <w:r w:rsidRPr="00FA028D">
        <w:t>4.2.</w:t>
      </w:r>
      <w:r w:rsidRPr="00FA028D">
        <w:tab/>
        <w:t xml:space="preserve">Ako za udio šećera bez porijekla u određenom proizvodu postoje ograničenja, težina šećera iz tarifnog broja 1701 (saharoza) i 1702 (npr. fruktoza, glukoza, laktoza, maltoza, izoglukoza ili invertni šećer) upotrijebljenog u proizvodnji gotovog proizvoda i u proizvodnji proizvoda bez porijekla koji su ugrađeni u gotovi proizvod uzima se u obzir pri </w:t>
      </w:r>
      <w:r w:rsidR="004D03BF">
        <w:t>ob</w:t>
      </w:r>
      <w:r w:rsidR="004D03BF" w:rsidRPr="00FA028D">
        <w:t xml:space="preserve">računu </w:t>
      </w:r>
      <w:r w:rsidRPr="00FA028D">
        <w:t>takvih ograničenja.</w:t>
      </w:r>
    </w:p>
    <w:p w:rsidR="00824DE3" w:rsidRPr="00FA028D" w:rsidRDefault="00AC41F4" w:rsidP="00787364">
      <w:pPr>
        <w:pStyle w:val="Point0"/>
        <w:jc w:val="both"/>
        <w:rPr>
          <w:b/>
        </w:rPr>
      </w:pPr>
      <w:r w:rsidRPr="00FA028D">
        <w:br w:type="page"/>
      </w:r>
      <w:r w:rsidRPr="00FA028D">
        <w:rPr>
          <w:b/>
        </w:rPr>
        <w:lastRenderedPageBreak/>
        <w:t>Napomena 5 – Terminologija koja se upotrebljava u vezi s određenim tekstilnim proizvodima</w:t>
      </w:r>
    </w:p>
    <w:p w:rsidR="00824DE3" w:rsidRPr="00FA028D" w:rsidRDefault="00AC41F4" w:rsidP="00787364">
      <w:pPr>
        <w:pStyle w:val="Point0"/>
        <w:jc w:val="both"/>
      </w:pPr>
      <w:r w:rsidRPr="00FA028D">
        <w:t>5.1.</w:t>
      </w:r>
      <w:r w:rsidRPr="00FA028D">
        <w:tab/>
        <w:t>Pojam 'prirodna vlakna' upotrebljava se u listi za vlakna koja nijesu vještačka, ni sintetička. Ograničava se na faze prije predenja, uključujući i otpatke i, ako nije drugačije navedeno, obuhvata vlakna koja nijesu vlačena, češljana ili na drugi način obrađena, ali nepredena.</w:t>
      </w:r>
    </w:p>
    <w:p w:rsidR="00824DE3" w:rsidRPr="00FA028D" w:rsidRDefault="00AC41F4" w:rsidP="00787364">
      <w:pPr>
        <w:pStyle w:val="Point0"/>
        <w:jc w:val="both"/>
      </w:pPr>
      <w:r w:rsidRPr="00FA028D">
        <w:t>5.2.</w:t>
      </w:r>
      <w:r w:rsidRPr="00FA028D">
        <w:tab/>
        <w:t xml:space="preserve">Pojam 'prirodna vlakna' obuhvata konjsku dlaku iz tarifnog broja </w:t>
      </w:r>
      <w:r w:rsidR="00493B5C" w:rsidRPr="00FA028D">
        <w:t>0511</w:t>
      </w:r>
      <w:r w:rsidRPr="00FA028D">
        <w:t xml:space="preserve">, svilu iz </w:t>
      </w:r>
      <w:r w:rsidR="001C1F10" w:rsidRPr="00FA028D">
        <w:t>tar. br.</w:t>
      </w:r>
      <w:r w:rsidRPr="00FA028D">
        <w:t xml:space="preserve"> 5002 i 5003, kao i vunena vlakna i finu i grubu životinjsku dlaku iz </w:t>
      </w:r>
      <w:r w:rsidR="001C1F10" w:rsidRPr="00FA028D">
        <w:t>tar. br.</w:t>
      </w:r>
      <w:r w:rsidRPr="00FA028D">
        <w:t xml:space="preserve"> 5101 do 5105, pamučna vlakna iz </w:t>
      </w:r>
      <w:r w:rsidR="001C1F10" w:rsidRPr="00FA028D">
        <w:t>tar. br.</w:t>
      </w:r>
      <w:r w:rsidRPr="00FA028D">
        <w:t xml:space="preserve"> 5201 do 5203 i ostala biljna vlakna iz </w:t>
      </w:r>
      <w:r w:rsidR="001C1F10" w:rsidRPr="00FA028D">
        <w:t>tar. br.</w:t>
      </w:r>
      <w:r w:rsidRPr="00FA028D">
        <w:t xml:space="preserve"> 5301 do 5305.</w:t>
      </w:r>
    </w:p>
    <w:p w:rsidR="00824DE3" w:rsidRPr="00FA028D" w:rsidRDefault="00AC41F4" w:rsidP="00787364">
      <w:pPr>
        <w:pStyle w:val="Point0"/>
        <w:jc w:val="both"/>
      </w:pPr>
      <w:r w:rsidRPr="00FA028D">
        <w:t>5.3.</w:t>
      </w:r>
      <w:r w:rsidRPr="00FA028D">
        <w:tab/>
        <w:t>Pojmovi 'tekstilna pulpa', 'hemijski materijali' i 'materijali za proizvodnju hartije' koriste se u listi da se opišu materijali koji se ne svrstavaju u Glave 50 do 63, a koji se mogu upotrijebiti za proizvodnju vještačkih, sintetičkih ili papirnih vlakana ili prediva.</w:t>
      </w:r>
    </w:p>
    <w:p w:rsidR="00824DE3" w:rsidRPr="00FA028D" w:rsidRDefault="00AC41F4" w:rsidP="00787364">
      <w:pPr>
        <w:pStyle w:val="Point0"/>
        <w:jc w:val="both"/>
      </w:pPr>
      <w:r w:rsidRPr="00FA028D">
        <w:t>5.4.</w:t>
      </w:r>
      <w:r w:rsidRPr="00FA028D">
        <w:tab/>
        <w:t xml:space="preserve">Pojam 'vještačka ili sintetička sortirana vlakna' u listi se koristi za sintetički ili vještački konac kudjelje, sortirana vlakna ili otpatke iz </w:t>
      </w:r>
      <w:r w:rsidR="001C1F10" w:rsidRPr="00FA028D">
        <w:t>tar. br.</w:t>
      </w:r>
      <w:r w:rsidRPr="00FA028D">
        <w:t xml:space="preserve"> 5501 do 5507.</w:t>
      </w:r>
    </w:p>
    <w:p w:rsidR="00824DE3" w:rsidRPr="00FA028D" w:rsidRDefault="00AC41F4" w:rsidP="00787364">
      <w:pPr>
        <w:pStyle w:val="Point0"/>
        <w:jc w:val="both"/>
      </w:pPr>
      <w:r w:rsidRPr="00FA028D">
        <w:t>5.5.</w:t>
      </w:r>
      <w:r w:rsidRPr="00FA028D">
        <w:tab/>
        <w:t>Štampa (u kombinaciji sa tkanjem, pletenjem/kukičanjem, taftingom ili flokiranjem) definiše se kao tehnika kojom se objektivno ocijenjena karakteristika, poput boje, dizajna, tehničke izvedbe, dodaje tekstilnoj podlozi sa stalnim karakterom</w:t>
      </w:r>
      <w:r w:rsidR="00493B5C" w:rsidRPr="00FA028D">
        <w:t>,</w:t>
      </w:r>
      <w:r w:rsidRPr="00FA028D">
        <w:t xml:space="preserve"> upotrebom sito</w:t>
      </w:r>
      <w:r w:rsidR="00493B5C" w:rsidRPr="00FA028D">
        <w:t xml:space="preserve"> </w:t>
      </w:r>
      <w:r w:rsidRPr="00FA028D">
        <w:t>štampe, valjka, digitalnih tehnika ili tehnika za preslikavanje.</w:t>
      </w:r>
    </w:p>
    <w:p w:rsidR="00824DE3" w:rsidRPr="00FA028D" w:rsidRDefault="00AC41F4" w:rsidP="00787364">
      <w:pPr>
        <w:pStyle w:val="Point0"/>
        <w:jc w:val="both"/>
      </w:pPr>
      <w:r w:rsidRPr="00FA028D">
        <w:br w:type="page"/>
      </w:r>
      <w:r w:rsidRPr="00FA028D">
        <w:lastRenderedPageBreak/>
        <w:t>5.6.</w:t>
      </w:r>
      <w:r w:rsidRPr="00FA028D">
        <w:tab/>
        <w:t>Štampa (kao samostalni postupak) definiše se kao tehnika kojom se objektivno ocijenjena karakteristika, poput boje, diz</w:t>
      </w:r>
      <w:r w:rsidR="00CC2C82" w:rsidRPr="00FA028D">
        <w:t>a</w:t>
      </w:r>
      <w:r w:rsidRPr="00FA028D">
        <w:t>jna, tehničke izvedbe, dodaje tekstilnoj podlozi sa stalnim karakterom upotrebom sito</w:t>
      </w:r>
      <w:r w:rsidR="00430039" w:rsidRPr="00FA028D">
        <w:t xml:space="preserve"> </w:t>
      </w:r>
      <w:r w:rsidRPr="00FA028D">
        <w:t>štampe, valjka, digitalnih tehnika ili tehnika za preslikavanje u kombinaciji sa najmanje dvije pripremne/završne obrade (npr. ribanje, bijeljenje, mercerizacija, termofiksacija, čupavljenje, kalendiranje, obrada radi otpornosti na skupljanje, trajna dorada, dekatiranje, impregnacija, krpanje i odstranjivanje čvorova), pod uslovom da vrijednost svih upotrijebljenih materijala ne prelazi 50% cijene proizvoda franko fabrika.</w:t>
      </w:r>
    </w:p>
    <w:p w:rsidR="00824DE3" w:rsidRPr="00FA028D" w:rsidRDefault="00AC41F4" w:rsidP="00787364">
      <w:pPr>
        <w:pStyle w:val="Point0"/>
        <w:jc w:val="both"/>
        <w:rPr>
          <w:b/>
        </w:rPr>
      </w:pPr>
      <w:r w:rsidRPr="00FA028D">
        <w:rPr>
          <w:b/>
        </w:rPr>
        <w:t>Napomena 6 – Odstupanja koja se primjenjuju na proizvode napravljene od mješavine tekstilnih materijala</w:t>
      </w:r>
    </w:p>
    <w:p w:rsidR="00824DE3" w:rsidRPr="00FA028D" w:rsidRDefault="00AC41F4" w:rsidP="00787364">
      <w:pPr>
        <w:pStyle w:val="Point0"/>
        <w:jc w:val="both"/>
      </w:pPr>
      <w:r w:rsidRPr="00FA028D">
        <w:t>6.1.</w:t>
      </w:r>
      <w:r w:rsidRPr="00FA028D">
        <w:tab/>
        <w:t>Ako se za određeni proizvod sa liste poziva na ovu napomenu, uslovi određeni u koloni 3 ne primjenjuju se na osnovne tekstilne materijale upotrijebljene za izradu tog proizvoda, a koji zajedno čine 15% ili manje od ukupne težine svih upotrijebljenih osnovnih tekstilnih materijala (vidjeti i napomene 6.3 i 6.4).</w:t>
      </w:r>
    </w:p>
    <w:p w:rsidR="00824DE3" w:rsidRPr="00FA028D" w:rsidRDefault="00AC41F4" w:rsidP="00787364">
      <w:pPr>
        <w:pStyle w:val="Point0"/>
        <w:jc w:val="both"/>
      </w:pPr>
      <w:r w:rsidRPr="00FA028D">
        <w:t>6.2.</w:t>
      </w:r>
      <w:r w:rsidRPr="00FA028D">
        <w:tab/>
        <w:t>Međutim, odstupanje iz napomene 6.1 može se primijeniti samo na mješovite proizvode koji su izrađeni od dva ili više osnovnih tekstilnih materijala.</w:t>
      </w:r>
    </w:p>
    <w:p w:rsidR="00824DE3" w:rsidRPr="00FA028D" w:rsidRDefault="00AC41F4" w:rsidP="00787364">
      <w:pPr>
        <w:pStyle w:val="Text1"/>
        <w:jc w:val="both"/>
      </w:pPr>
      <w:r w:rsidRPr="00FA028D">
        <w:t>Osnovni tekstilni materijali su:</w:t>
      </w:r>
    </w:p>
    <w:p w:rsidR="00824DE3" w:rsidRPr="00FA028D" w:rsidRDefault="00AC41F4" w:rsidP="00787364">
      <w:pPr>
        <w:pStyle w:val="Tiret1"/>
        <w:numPr>
          <w:ilvl w:val="0"/>
          <w:numId w:val="24"/>
        </w:numPr>
        <w:jc w:val="both"/>
      </w:pPr>
      <w:r w:rsidRPr="00FA028D">
        <w:t>svila;</w:t>
      </w:r>
    </w:p>
    <w:p w:rsidR="00824DE3" w:rsidRPr="00FA028D" w:rsidRDefault="00AC41F4" w:rsidP="00787364">
      <w:pPr>
        <w:pStyle w:val="Tiret1"/>
        <w:jc w:val="both"/>
      </w:pPr>
      <w:r w:rsidRPr="00FA028D">
        <w:t>vuna;</w:t>
      </w:r>
    </w:p>
    <w:p w:rsidR="00824DE3" w:rsidRPr="00FA028D" w:rsidRDefault="00AC41F4" w:rsidP="00787364">
      <w:pPr>
        <w:pStyle w:val="Tiret1"/>
        <w:jc w:val="both"/>
      </w:pPr>
      <w:r w:rsidRPr="00FA028D">
        <w:t>gruba životinjska dlaka;</w:t>
      </w:r>
    </w:p>
    <w:p w:rsidR="00824DE3" w:rsidRPr="00FA028D" w:rsidRDefault="00AC41F4" w:rsidP="00787364">
      <w:pPr>
        <w:pStyle w:val="Tiret1"/>
        <w:jc w:val="both"/>
      </w:pPr>
      <w:r w:rsidRPr="00FA028D">
        <w:br w:type="page"/>
      </w:r>
      <w:r w:rsidRPr="00F763E9">
        <w:lastRenderedPageBreak/>
        <w:t>fina životinjska dlaka;</w:t>
      </w:r>
    </w:p>
    <w:p w:rsidR="00824DE3" w:rsidRPr="00FA028D" w:rsidRDefault="00AC41F4" w:rsidP="00787364">
      <w:pPr>
        <w:pStyle w:val="Tiret1"/>
        <w:jc w:val="both"/>
      </w:pPr>
      <w:r w:rsidRPr="00FA028D">
        <w:t>konjska dlaka;</w:t>
      </w:r>
    </w:p>
    <w:p w:rsidR="00824DE3" w:rsidRPr="00FA028D" w:rsidRDefault="00AC41F4" w:rsidP="00787364">
      <w:pPr>
        <w:pStyle w:val="Tiret1"/>
        <w:jc w:val="both"/>
      </w:pPr>
      <w:r w:rsidRPr="00FA028D">
        <w:t>pamuk;</w:t>
      </w:r>
    </w:p>
    <w:p w:rsidR="00824DE3" w:rsidRPr="00FA028D" w:rsidRDefault="00AC41F4" w:rsidP="00787364">
      <w:pPr>
        <w:pStyle w:val="Tiret1"/>
        <w:jc w:val="both"/>
      </w:pPr>
      <w:r w:rsidRPr="00FA028D">
        <w:t>materijali za izradu papira i papir;</w:t>
      </w:r>
    </w:p>
    <w:p w:rsidR="00824DE3" w:rsidRPr="00FA028D" w:rsidRDefault="00AC41F4" w:rsidP="00787364">
      <w:pPr>
        <w:pStyle w:val="Tiret1"/>
        <w:jc w:val="both"/>
      </w:pPr>
      <w:r w:rsidRPr="00FA028D">
        <w:t>lan;</w:t>
      </w:r>
    </w:p>
    <w:p w:rsidR="00824DE3" w:rsidRPr="00FA028D" w:rsidRDefault="00AC41F4" w:rsidP="00787364">
      <w:pPr>
        <w:pStyle w:val="Tiret1"/>
        <w:jc w:val="both"/>
      </w:pPr>
      <w:r w:rsidRPr="00FA028D">
        <w:t>prava konoplja;</w:t>
      </w:r>
    </w:p>
    <w:p w:rsidR="00824DE3" w:rsidRPr="00FA028D" w:rsidRDefault="00AC41F4" w:rsidP="00787364">
      <w:pPr>
        <w:pStyle w:val="Tiret1"/>
        <w:jc w:val="both"/>
      </w:pPr>
      <w:r w:rsidRPr="00FA028D">
        <w:t>juta i ostala tekstilna likova vlakna;</w:t>
      </w:r>
    </w:p>
    <w:p w:rsidR="00824DE3" w:rsidRPr="00FA028D" w:rsidRDefault="00AC41F4" w:rsidP="00787364">
      <w:pPr>
        <w:pStyle w:val="Tiret1"/>
        <w:jc w:val="both"/>
      </w:pPr>
      <w:r w:rsidRPr="00FA028D">
        <w:t>sisal i druga tekstilna vlakna iz roda agava;</w:t>
      </w:r>
    </w:p>
    <w:p w:rsidR="00824DE3" w:rsidRPr="00FA028D" w:rsidRDefault="00AC41F4" w:rsidP="00787364">
      <w:pPr>
        <w:pStyle w:val="Tiret1"/>
        <w:jc w:val="both"/>
      </w:pPr>
      <w:r w:rsidRPr="00FA028D">
        <w:t>vlakna od kokosa, abake, ramije i druga biljna tekstilna vlakna;</w:t>
      </w:r>
    </w:p>
    <w:p w:rsidR="00824DE3" w:rsidRPr="00FA028D" w:rsidRDefault="00AC41F4" w:rsidP="00787364">
      <w:pPr>
        <w:pStyle w:val="Tiret1"/>
        <w:jc w:val="both"/>
      </w:pPr>
      <w:r w:rsidRPr="00FA028D">
        <w:t>sintetička polipropilenska filamentna vlakna;</w:t>
      </w:r>
    </w:p>
    <w:p w:rsidR="00824DE3" w:rsidRPr="00FA028D" w:rsidRDefault="00AC41F4" w:rsidP="00787364">
      <w:pPr>
        <w:pStyle w:val="Tiret1"/>
        <w:jc w:val="both"/>
      </w:pPr>
      <w:r w:rsidRPr="00FA028D">
        <w:t>sintetička poliesterska filamentna vlakna;</w:t>
      </w:r>
    </w:p>
    <w:p w:rsidR="00824DE3" w:rsidRPr="00FA028D" w:rsidRDefault="00AC41F4" w:rsidP="00787364">
      <w:pPr>
        <w:pStyle w:val="Tiret1"/>
        <w:jc w:val="both"/>
      </w:pPr>
      <w:r w:rsidRPr="00FA028D">
        <w:t>sintetička poliamidna filamentna vlakna;</w:t>
      </w:r>
    </w:p>
    <w:p w:rsidR="00824DE3" w:rsidRPr="00FA028D" w:rsidRDefault="00AC41F4" w:rsidP="00787364">
      <w:pPr>
        <w:pStyle w:val="Tiret1"/>
        <w:jc w:val="both"/>
      </w:pPr>
      <w:r w:rsidRPr="00FA028D">
        <w:t>sintetička filamentna vlakna od poliakrilonitrila;</w:t>
      </w:r>
    </w:p>
    <w:p w:rsidR="00824DE3" w:rsidRPr="00FA028D" w:rsidRDefault="00AC41F4" w:rsidP="00787364">
      <w:pPr>
        <w:pStyle w:val="Tiret1"/>
        <w:jc w:val="both"/>
      </w:pPr>
      <w:r w:rsidRPr="00FA028D">
        <w:t>sintetička poliimidna filamentna vlakna;</w:t>
      </w:r>
    </w:p>
    <w:p w:rsidR="00824DE3" w:rsidRPr="00FA028D" w:rsidRDefault="00AC41F4" w:rsidP="00787364">
      <w:pPr>
        <w:pStyle w:val="Tiret1"/>
        <w:jc w:val="both"/>
      </w:pPr>
      <w:r w:rsidRPr="00FA028D">
        <w:br w:type="page"/>
      </w:r>
      <w:r w:rsidRPr="00FA028D">
        <w:lastRenderedPageBreak/>
        <w:t>sintetička filamentna vlakna od politetrafluoretilena;</w:t>
      </w:r>
    </w:p>
    <w:p w:rsidR="00824DE3" w:rsidRPr="00FA028D" w:rsidRDefault="00AC41F4" w:rsidP="00787364">
      <w:pPr>
        <w:pStyle w:val="Tiret1"/>
        <w:jc w:val="both"/>
      </w:pPr>
      <w:r w:rsidRPr="00FA028D">
        <w:t xml:space="preserve">sintetička filamentna vlakna od </w:t>
      </w:r>
      <w:proofErr w:type="gramStart"/>
      <w:r w:rsidRPr="00FA028D">
        <w:t>poli(</w:t>
      </w:r>
      <w:proofErr w:type="gramEnd"/>
      <w:r w:rsidRPr="00FA028D">
        <w:t>fenilen sulfida);</w:t>
      </w:r>
    </w:p>
    <w:p w:rsidR="00824DE3" w:rsidRPr="00FA028D" w:rsidRDefault="00AC41F4" w:rsidP="00787364">
      <w:pPr>
        <w:pStyle w:val="Tiret1"/>
        <w:jc w:val="both"/>
      </w:pPr>
      <w:r w:rsidRPr="00FA028D">
        <w:t xml:space="preserve">sintetička filamentna vlakna od </w:t>
      </w:r>
      <w:proofErr w:type="gramStart"/>
      <w:r w:rsidRPr="00FA028D">
        <w:t>poli(</w:t>
      </w:r>
      <w:proofErr w:type="gramEnd"/>
      <w:r w:rsidRPr="00FA028D">
        <w:t>vinil hlorida);</w:t>
      </w:r>
    </w:p>
    <w:p w:rsidR="00824DE3" w:rsidRPr="00FA028D" w:rsidRDefault="00AC41F4" w:rsidP="00C562A7">
      <w:pPr>
        <w:pStyle w:val="Tiret1"/>
      </w:pPr>
      <w:r w:rsidRPr="00FA028D">
        <w:t>ostala sintetička filamentna vlakna;</w:t>
      </w:r>
    </w:p>
    <w:p w:rsidR="00824DE3" w:rsidRPr="00FA028D" w:rsidRDefault="00AC41F4" w:rsidP="00C562A7">
      <w:pPr>
        <w:pStyle w:val="Tiret1"/>
      </w:pPr>
      <w:r w:rsidRPr="00FA028D">
        <w:t>vještačka filamentna vlakna od viskoze;</w:t>
      </w:r>
    </w:p>
    <w:p w:rsidR="00824DE3" w:rsidRPr="00FA028D" w:rsidRDefault="00AC41F4" w:rsidP="00C562A7">
      <w:pPr>
        <w:pStyle w:val="Tiret1"/>
      </w:pPr>
      <w:r w:rsidRPr="00FA028D">
        <w:t>ostala vještačka filamentna vlakna;</w:t>
      </w:r>
    </w:p>
    <w:p w:rsidR="00824DE3" w:rsidRPr="00FA028D" w:rsidRDefault="00AC41F4" w:rsidP="00C562A7">
      <w:pPr>
        <w:pStyle w:val="Tiret1"/>
      </w:pPr>
      <w:r w:rsidRPr="00FA028D">
        <w:t>vodljivi filamenti;</w:t>
      </w:r>
    </w:p>
    <w:p w:rsidR="00824DE3" w:rsidRPr="00FA028D" w:rsidRDefault="00AC41F4" w:rsidP="00C562A7">
      <w:pPr>
        <w:pStyle w:val="Tiret1"/>
      </w:pPr>
      <w:r w:rsidRPr="00FA028D">
        <w:t>sintetička polipropilenska sortirana vlakna;</w:t>
      </w:r>
    </w:p>
    <w:p w:rsidR="00824DE3" w:rsidRPr="00FA028D" w:rsidRDefault="00AC41F4" w:rsidP="00C562A7">
      <w:pPr>
        <w:pStyle w:val="Tiret1"/>
      </w:pPr>
      <w:r w:rsidRPr="00FA028D">
        <w:t>sintetička poliesterska sortirana vlakna;</w:t>
      </w:r>
    </w:p>
    <w:p w:rsidR="00824DE3" w:rsidRPr="00FA028D" w:rsidRDefault="00AC41F4" w:rsidP="00C562A7">
      <w:pPr>
        <w:pStyle w:val="Tiret1"/>
      </w:pPr>
      <w:r w:rsidRPr="00FA028D">
        <w:t>sintetička poliamidna sortirana vlakna;</w:t>
      </w:r>
    </w:p>
    <w:p w:rsidR="00824DE3" w:rsidRPr="00FA028D" w:rsidRDefault="00AC41F4" w:rsidP="00C562A7">
      <w:pPr>
        <w:pStyle w:val="Tiret1"/>
      </w:pPr>
      <w:r w:rsidRPr="00FA028D">
        <w:t>sintetička sortirana vlakna od poliakrilonitrila;</w:t>
      </w:r>
    </w:p>
    <w:p w:rsidR="00824DE3" w:rsidRPr="00FA028D" w:rsidRDefault="00AC41F4" w:rsidP="00C562A7">
      <w:pPr>
        <w:pStyle w:val="Tiret1"/>
      </w:pPr>
      <w:r w:rsidRPr="00FA028D">
        <w:t>sintetička poliimidna sortirana vlakna;</w:t>
      </w:r>
    </w:p>
    <w:p w:rsidR="00824DE3" w:rsidRPr="00FA028D" w:rsidRDefault="00AC41F4" w:rsidP="00C562A7">
      <w:pPr>
        <w:pStyle w:val="Tiret1"/>
      </w:pPr>
      <w:r w:rsidRPr="00FA028D">
        <w:t>sintetička sortirana vlakna od politetrafluoretilena;</w:t>
      </w:r>
    </w:p>
    <w:p w:rsidR="00824DE3" w:rsidRPr="00FA028D" w:rsidRDefault="00AC41F4" w:rsidP="00C562A7">
      <w:pPr>
        <w:pStyle w:val="Tiret1"/>
      </w:pPr>
      <w:r w:rsidRPr="00FA028D">
        <w:t xml:space="preserve">sintetička sortirana vlakna od </w:t>
      </w:r>
      <w:proofErr w:type="gramStart"/>
      <w:r w:rsidRPr="00FA028D">
        <w:t>poli(</w:t>
      </w:r>
      <w:proofErr w:type="gramEnd"/>
      <w:r w:rsidRPr="00FA028D">
        <w:t>fenilen sulfida);</w:t>
      </w:r>
    </w:p>
    <w:p w:rsidR="00824DE3" w:rsidRPr="00FA028D" w:rsidRDefault="00AC41F4" w:rsidP="001C1F10">
      <w:pPr>
        <w:pStyle w:val="Tiret1"/>
        <w:jc w:val="both"/>
      </w:pPr>
      <w:r w:rsidRPr="00FA028D">
        <w:br w:type="page"/>
      </w:r>
      <w:r w:rsidRPr="00FA028D">
        <w:lastRenderedPageBreak/>
        <w:t xml:space="preserve">sintetička sortirana vlakna od </w:t>
      </w:r>
      <w:proofErr w:type="gramStart"/>
      <w:r w:rsidRPr="00FA028D">
        <w:t>poli(</w:t>
      </w:r>
      <w:proofErr w:type="gramEnd"/>
      <w:r w:rsidRPr="00FA028D">
        <w:t>vinil hlorida);</w:t>
      </w:r>
    </w:p>
    <w:p w:rsidR="00824DE3" w:rsidRPr="00FA028D" w:rsidRDefault="00AC41F4" w:rsidP="001C1F10">
      <w:pPr>
        <w:pStyle w:val="Tiret1"/>
        <w:jc w:val="both"/>
      </w:pPr>
      <w:r w:rsidRPr="00FA028D">
        <w:t>ostala sintetička sortirana vlakna;</w:t>
      </w:r>
    </w:p>
    <w:p w:rsidR="00824DE3" w:rsidRPr="00FA028D" w:rsidRDefault="00AC41F4" w:rsidP="001C1F10">
      <w:pPr>
        <w:pStyle w:val="Tiret1"/>
        <w:jc w:val="both"/>
      </w:pPr>
      <w:r w:rsidRPr="00FA028D">
        <w:t>vještačka sortirana vlakna od viskoze;</w:t>
      </w:r>
    </w:p>
    <w:p w:rsidR="00824DE3" w:rsidRPr="00FA028D" w:rsidRDefault="00AC41F4" w:rsidP="001C1F10">
      <w:pPr>
        <w:pStyle w:val="Tiret1"/>
        <w:jc w:val="both"/>
      </w:pPr>
      <w:r w:rsidRPr="00FA028D">
        <w:t>ostala vještačka sortirana vlakna;</w:t>
      </w:r>
    </w:p>
    <w:p w:rsidR="00824DE3" w:rsidRPr="00FA028D" w:rsidRDefault="00AC41F4" w:rsidP="001C1F10">
      <w:pPr>
        <w:pStyle w:val="Tiret1"/>
        <w:jc w:val="both"/>
      </w:pPr>
      <w:r w:rsidRPr="00FA028D">
        <w:t>pređa od poliuretana sa međudjelovima od fleksibilnih polietarskih segmenata, upletenih ili neupletenih;</w:t>
      </w:r>
    </w:p>
    <w:p w:rsidR="00824DE3" w:rsidRPr="00FA028D" w:rsidRDefault="00AC41F4" w:rsidP="001C1F10">
      <w:pPr>
        <w:pStyle w:val="Tiret1"/>
        <w:jc w:val="both"/>
      </w:pPr>
      <w:r w:rsidRPr="00FA028D">
        <w:t>proizvodi iz tarifnog broja 5605 (metalizirana pređa) koji uključuju vrpcu koja se sastoji od jezgra od aluminijumske folije ili od jezgra od plastične folije sa slojem aluminijskog praha ili bez njega, širine do 5 mm, umetnutu pomoću prozirnog ili bojenog ljepila između dva sloja plastične folije;</w:t>
      </w:r>
    </w:p>
    <w:p w:rsidR="00824DE3" w:rsidRPr="00FA028D" w:rsidRDefault="00AC41F4" w:rsidP="001C1F10">
      <w:pPr>
        <w:pStyle w:val="Tiret1"/>
        <w:jc w:val="both"/>
      </w:pPr>
      <w:r w:rsidRPr="00FA028D">
        <w:t>ostali proizvodi iz tarifnog broja 5605;</w:t>
      </w:r>
    </w:p>
    <w:p w:rsidR="00824DE3" w:rsidRPr="00FA028D" w:rsidRDefault="00AC41F4" w:rsidP="001C1F10">
      <w:pPr>
        <w:pStyle w:val="Tiret1"/>
        <w:jc w:val="both"/>
      </w:pPr>
      <w:r w:rsidRPr="00FA028D">
        <w:t>staklena vlakna;</w:t>
      </w:r>
    </w:p>
    <w:p w:rsidR="00824DE3" w:rsidRPr="00FA028D" w:rsidRDefault="00AC41F4" w:rsidP="001C1F10">
      <w:pPr>
        <w:pStyle w:val="Tiret1"/>
        <w:jc w:val="both"/>
      </w:pPr>
      <w:r w:rsidRPr="00FA028D">
        <w:t>metalna vlakna;</w:t>
      </w:r>
    </w:p>
    <w:p w:rsidR="00824DE3" w:rsidRPr="00FA028D" w:rsidRDefault="00AC41F4" w:rsidP="001C1F10">
      <w:pPr>
        <w:pStyle w:val="Tiret1"/>
        <w:jc w:val="both"/>
      </w:pPr>
      <w:r w:rsidRPr="00FA028D">
        <w:t>mineralna vlakna.</w:t>
      </w:r>
    </w:p>
    <w:p w:rsidR="00824DE3" w:rsidRPr="00FA028D" w:rsidRDefault="00AC41F4" w:rsidP="001C1F10">
      <w:pPr>
        <w:pStyle w:val="Point0"/>
        <w:jc w:val="both"/>
      </w:pPr>
      <w:r w:rsidRPr="00FA028D">
        <w:br w:type="page"/>
      </w:r>
      <w:r w:rsidRPr="00FA028D">
        <w:lastRenderedPageBreak/>
        <w:t>6.3.</w:t>
      </w:r>
      <w:r w:rsidRPr="00FA028D">
        <w:tab/>
        <w:t>U slučaju proizvoda koji uključuju 'poliuretansku pređu sa fleksibilnim polietarskim segmentima, upletenu ili neupletenu', odstupanje za tu pređu iznosi 20%.</w:t>
      </w:r>
    </w:p>
    <w:p w:rsidR="00824DE3" w:rsidRPr="00FA028D" w:rsidRDefault="00AC41F4" w:rsidP="001C1F10">
      <w:pPr>
        <w:pStyle w:val="Point0"/>
        <w:jc w:val="both"/>
      </w:pPr>
      <w:r w:rsidRPr="00FA028D">
        <w:t>6.4.</w:t>
      </w:r>
      <w:r w:rsidRPr="00FA028D">
        <w:tab/>
        <w:t>U slučaju proizvoda koji uključuju 'traku koja se sastoji od jezgra od aluminijumske folije ili od jezgra od plastične folije, sa slojem aluminijumskog praha ili bez njega, širine do 5 mm, umetnute pomoću prozirnog ili bojenog ljepila između dva sloja plastične folije', odstupanje za tu traku iznosi 30%.</w:t>
      </w:r>
    </w:p>
    <w:p w:rsidR="00824DE3" w:rsidRPr="00FA028D" w:rsidRDefault="00AC41F4" w:rsidP="00C562A7">
      <w:pPr>
        <w:pStyle w:val="Point0"/>
        <w:rPr>
          <w:b/>
          <w:bCs/>
        </w:rPr>
      </w:pPr>
      <w:r w:rsidRPr="00FA028D">
        <w:rPr>
          <w:b/>
          <w:bCs/>
        </w:rPr>
        <w:t>Napomena 7 – Ostala odstupanja koja se primjenjuju na određene tekstilne proizvode</w:t>
      </w:r>
    </w:p>
    <w:p w:rsidR="00824DE3" w:rsidRPr="00FA028D" w:rsidRDefault="00AC41F4" w:rsidP="00256246">
      <w:pPr>
        <w:pStyle w:val="Point0"/>
        <w:jc w:val="both"/>
      </w:pPr>
      <w:r w:rsidRPr="00FA028D">
        <w:t>7.1.</w:t>
      </w:r>
      <w:r w:rsidRPr="00FA028D">
        <w:tab/>
        <w:t>Ako se u listi poziva na ovu napomenu, tekstilni materijali (uz izuzeće postava i međupostava), koji ne zadovoljavaju pravilo iz kolone 3 liste za određeni izrađeni proizvod</w:t>
      </w:r>
      <w:r w:rsidR="003A303C" w:rsidRPr="00FA028D">
        <w:t>,</w:t>
      </w:r>
      <w:r w:rsidRPr="00FA028D">
        <w:t xml:space="preserve"> mogu se upotrijebiti, pod uslovom da su razvrstani pod drugi tarifni broj nego proizvod i da njihova vrijednost ne prelazi 15% cijene proizvoda franko fabrika.</w:t>
      </w:r>
    </w:p>
    <w:p w:rsidR="00824DE3" w:rsidRPr="00FA028D" w:rsidRDefault="00AC41F4" w:rsidP="00256246">
      <w:pPr>
        <w:pStyle w:val="Point0"/>
        <w:jc w:val="both"/>
      </w:pPr>
      <w:r w:rsidRPr="00FA028D">
        <w:t>7.2.</w:t>
      </w:r>
      <w:r w:rsidRPr="00FA028D">
        <w:tab/>
        <w:t>Ne dovodeći u pitanje napomenu 7.3, materijali koji nijesu razvrstani u Glave 50 do 63 mogu se slobodno upotrijebiti u proizvodnji tekstilnih proizvoda, bilo da sadrže tekstil ili ne.</w:t>
      </w:r>
    </w:p>
    <w:p w:rsidR="00824DE3" w:rsidRPr="00FA028D" w:rsidRDefault="00AC41F4" w:rsidP="00256246">
      <w:pPr>
        <w:pStyle w:val="Point0"/>
        <w:jc w:val="both"/>
      </w:pPr>
      <w:r w:rsidRPr="00FA028D">
        <w:t>7.3.</w:t>
      </w:r>
      <w:r w:rsidRPr="00FA028D">
        <w:tab/>
        <w:t>Ako se primjenjuje procentno pravilo, vrijednost materijala bez porijekla koji nijesu razvrstani u Glavama 50 do 63 mora se uzeti u obzir pri izračunavanju vrijednosti ugrađenih materijala bez porijekla.</w:t>
      </w:r>
    </w:p>
    <w:p w:rsidR="00824DE3" w:rsidRPr="00FA028D" w:rsidRDefault="00AC41F4" w:rsidP="00256246">
      <w:pPr>
        <w:pStyle w:val="Point0"/>
        <w:jc w:val="both"/>
        <w:rPr>
          <w:b/>
        </w:rPr>
      </w:pPr>
      <w:r w:rsidRPr="00FA028D">
        <w:rPr>
          <w:b/>
        </w:rPr>
        <w:br w:type="page"/>
      </w:r>
      <w:r w:rsidRPr="00FA028D">
        <w:rPr>
          <w:b/>
        </w:rPr>
        <w:lastRenderedPageBreak/>
        <w:t>Napomena 8 – Definicija specifičnih procesa i jednostavnih aktivnosti koje se obavljaju u vezi s određenim proizvodima iz Glave 27</w:t>
      </w:r>
    </w:p>
    <w:p w:rsidR="00824DE3" w:rsidRPr="00FA028D" w:rsidRDefault="00AC41F4" w:rsidP="001C1F10">
      <w:pPr>
        <w:pStyle w:val="Point0"/>
        <w:jc w:val="both"/>
      </w:pPr>
      <w:r w:rsidRPr="00FA028D">
        <w:t>8.1.</w:t>
      </w:r>
      <w:r w:rsidRPr="00FA028D">
        <w:tab/>
        <w:t xml:space="preserve">U smislu </w:t>
      </w:r>
      <w:r w:rsidR="001C1F10" w:rsidRPr="00FA028D">
        <w:t>tar. br.</w:t>
      </w:r>
      <w:r w:rsidRPr="00FA028D">
        <w:t xml:space="preserve"> ex 2707 i 2713 'specifični procesi' su:</w:t>
      </w:r>
    </w:p>
    <w:p w:rsidR="00824DE3" w:rsidRPr="00FA028D" w:rsidRDefault="00AC41F4" w:rsidP="001C1F10">
      <w:pPr>
        <w:pStyle w:val="Point1"/>
        <w:jc w:val="both"/>
      </w:pPr>
      <w:r w:rsidRPr="00FA028D">
        <w:t>(a)</w:t>
      </w:r>
      <w:r w:rsidRPr="00FA028D">
        <w:tab/>
        <w:t>vakuumska destilacija;</w:t>
      </w:r>
    </w:p>
    <w:p w:rsidR="00824DE3" w:rsidRPr="00FA028D" w:rsidRDefault="00AC41F4" w:rsidP="001C1F10">
      <w:pPr>
        <w:pStyle w:val="Point1"/>
        <w:jc w:val="both"/>
      </w:pPr>
      <w:r w:rsidRPr="00FA028D">
        <w:t>(b)</w:t>
      </w:r>
      <w:r w:rsidRPr="00FA028D">
        <w:tab/>
        <w:t>redestilacija preciznim postupkom frakcionisanja;</w:t>
      </w:r>
    </w:p>
    <w:p w:rsidR="00824DE3" w:rsidRPr="00FA028D" w:rsidRDefault="00AC41F4" w:rsidP="001C1F10">
      <w:pPr>
        <w:pStyle w:val="Point1"/>
        <w:jc w:val="both"/>
      </w:pPr>
      <w:r w:rsidRPr="00FA028D">
        <w:t>(c)</w:t>
      </w:r>
      <w:r w:rsidRPr="00FA028D">
        <w:tab/>
        <w:t>krekiranje;</w:t>
      </w:r>
    </w:p>
    <w:p w:rsidR="00824DE3" w:rsidRPr="00FA028D" w:rsidRDefault="00AC41F4" w:rsidP="001C1F10">
      <w:pPr>
        <w:pStyle w:val="Point1"/>
        <w:jc w:val="both"/>
      </w:pPr>
      <w:r w:rsidRPr="00FA028D">
        <w:t>(d)</w:t>
      </w:r>
      <w:r w:rsidRPr="00FA028D">
        <w:tab/>
        <w:t>reformisanje;</w:t>
      </w:r>
    </w:p>
    <w:p w:rsidR="00824DE3" w:rsidRPr="00FA028D" w:rsidRDefault="00AC41F4" w:rsidP="001C1F10">
      <w:pPr>
        <w:pStyle w:val="Point1"/>
        <w:jc w:val="both"/>
      </w:pPr>
      <w:r w:rsidRPr="00FA028D">
        <w:t>(e)</w:t>
      </w:r>
      <w:r w:rsidRPr="00FA028D">
        <w:tab/>
        <w:t>ekstrakcija selektivnim rastvaračima;</w:t>
      </w:r>
    </w:p>
    <w:p w:rsidR="00824DE3" w:rsidRPr="00FA028D" w:rsidRDefault="00AC41F4" w:rsidP="001C1F10">
      <w:pPr>
        <w:pStyle w:val="Point1"/>
        <w:jc w:val="both"/>
      </w:pPr>
      <w:r w:rsidRPr="00FA028D">
        <w:t>(f)</w:t>
      </w:r>
      <w:r w:rsidRPr="00FA028D">
        <w:tab/>
        <w:t>proces koji obuhvata sve sljedeće postupke: preradu koncentrisanom sumpornom kiselinom, dimećom sumpornom kiselinom ili sumpornim anhidridom; neutralizaciju alkalnim agensima; dekolorizaciju i purifikaciju prirodno aktivnom zemljom, aktiviranom zemljom, aktiviranim ugljenom ili boksitom;</w:t>
      </w:r>
    </w:p>
    <w:p w:rsidR="00824DE3" w:rsidRPr="00FA028D" w:rsidRDefault="00AC41F4" w:rsidP="001C1F10">
      <w:pPr>
        <w:pStyle w:val="Point1"/>
        <w:jc w:val="both"/>
      </w:pPr>
      <w:r w:rsidRPr="00FA028D">
        <w:t>(g)</w:t>
      </w:r>
      <w:r w:rsidRPr="00FA028D">
        <w:tab/>
        <w:t>polimerizacija;</w:t>
      </w:r>
    </w:p>
    <w:p w:rsidR="00824DE3" w:rsidRPr="00FA028D" w:rsidRDefault="00AC41F4" w:rsidP="001C1F10">
      <w:pPr>
        <w:pStyle w:val="Point1"/>
        <w:jc w:val="both"/>
      </w:pPr>
      <w:r w:rsidRPr="00FA028D">
        <w:t>(h)</w:t>
      </w:r>
      <w:r w:rsidRPr="00FA028D">
        <w:tab/>
        <w:t>alkilacija;</w:t>
      </w:r>
    </w:p>
    <w:p w:rsidR="00824DE3" w:rsidRPr="00FA028D" w:rsidRDefault="00AC41F4" w:rsidP="001C1F10">
      <w:pPr>
        <w:pStyle w:val="Point1"/>
        <w:jc w:val="both"/>
      </w:pPr>
      <w:r w:rsidRPr="00FA028D">
        <w:t>(i)</w:t>
      </w:r>
      <w:r w:rsidRPr="00FA028D">
        <w:tab/>
      </w:r>
      <w:r w:rsidR="0068063A" w:rsidRPr="00FA028D">
        <w:t>izomerizacija.</w:t>
      </w:r>
    </w:p>
    <w:p w:rsidR="00824DE3" w:rsidRPr="00FA028D" w:rsidRDefault="00AC41F4" w:rsidP="001C1F10">
      <w:pPr>
        <w:pStyle w:val="Point0"/>
        <w:jc w:val="both"/>
      </w:pPr>
      <w:r w:rsidRPr="00FA028D">
        <w:br w:type="page"/>
      </w:r>
      <w:r w:rsidRPr="00FA028D">
        <w:lastRenderedPageBreak/>
        <w:t>8.2.</w:t>
      </w:r>
      <w:r w:rsidRPr="00FA028D">
        <w:tab/>
        <w:t xml:space="preserve">U smislu </w:t>
      </w:r>
      <w:r w:rsidR="001C1F10" w:rsidRPr="00FA028D">
        <w:t>tar. br.</w:t>
      </w:r>
      <w:r w:rsidRPr="00FA028D">
        <w:t xml:space="preserve"> 2710, 2711 i 2712 'specifični procesi' su:</w:t>
      </w:r>
    </w:p>
    <w:p w:rsidR="00824DE3" w:rsidRPr="00FA028D" w:rsidRDefault="00AC41F4" w:rsidP="001C1F10">
      <w:pPr>
        <w:pStyle w:val="Point1"/>
        <w:jc w:val="both"/>
      </w:pPr>
      <w:r w:rsidRPr="00FA028D">
        <w:t>(a)</w:t>
      </w:r>
      <w:r w:rsidRPr="00FA028D">
        <w:tab/>
        <w:t>vakuumska destilacija;</w:t>
      </w:r>
    </w:p>
    <w:p w:rsidR="00824DE3" w:rsidRPr="00FA028D" w:rsidRDefault="00AC41F4" w:rsidP="001C1F10">
      <w:pPr>
        <w:pStyle w:val="Point1"/>
        <w:jc w:val="both"/>
      </w:pPr>
      <w:r w:rsidRPr="00FA028D">
        <w:t>(b)</w:t>
      </w:r>
      <w:r w:rsidRPr="00FA028D">
        <w:tab/>
        <w:t>redestilacija preciznim postupkom frakcionisanja;</w:t>
      </w:r>
    </w:p>
    <w:p w:rsidR="00824DE3" w:rsidRPr="00FA028D" w:rsidRDefault="00AC41F4" w:rsidP="001C1F10">
      <w:pPr>
        <w:pStyle w:val="Point1"/>
        <w:jc w:val="both"/>
      </w:pPr>
      <w:r w:rsidRPr="00FA028D">
        <w:t>(c)</w:t>
      </w:r>
      <w:r w:rsidRPr="00FA028D">
        <w:tab/>
        <w:t>krekiranje;</w:t>
      </w:r>
    </w:p>
    <w:p w:rsidR="00824DE3" w:rsidRPr="00FA028D" w:rsidRDefault="00AC41F4" w:rsidP="001C1F10">
      <w:pPr>
        <w:pStyle w:val="Point1"/>
        <w:jc w:val="both"/>
      </w:pPr>
      <w:r w:rsidRPr="00FA028D">
        <w:t>(d)</w:t>
      </w:r>
      <w:r w:rsidRPr="00FA028D">
        <w:tab/>
        <w:t>reformisanje;</w:t>
      </w:r>
    </w:p>
    <w:p w:rsidR="00824DE3" w:rsidRPr="00FA028D" w:rsidRDefault="00AC41F4" w:rsidP="001C1F10">
      <w:pPr>
        <w:pStyle w:val="Point1"/>
        <w:jc w:val="both"/>
      </w:pPr>
      <w:r w:rsidRPr="00FA028D">
        <w:t>(e)</w:t>
      </w:r>
      <w:r w:rsidRPr="00FA028D">
        <w:tab/>
        <w:t>ekstrakcija selektivnim rastvaračima;</w:t>
      </w:r>
    </w:p>
    <w:p w:rsidR="00824DE3" w:rsidRPr="00FA028D" w:rsidRDefault="00AC41F4" w:rsidP="001C1F10">
      <w:pPr>
        <w:pStyle w:val="Point1"/>
        <w:jc w:val="both"/>
      </w:pPr>
      <w:r w:rsidRPr="00FA028D">
        <w:t>(f)</w:t>
      </w:r>
      <w:r w:rsidRPr="00FA028D">
        <w:tab/>
        <w:t>proces koji obuhvata sve sljedeće postupke: preradu koncentrisanom sumpornom kiselinom, dimećom sumpornom kiselinom ili sumpornim anhidridom; neutralizaciju alkalnim agensima; dekolorizaciju i purifikaciju prirodno aktivnom zemljom, aktiviranom zemljom, aktiviranim ugljenom ili boksitom;</w:t>
      </w:r>
    </w:p>
    <w:p w:rsidR="00824DE3" w:rsidRPr="00FA028D" w:rsidRDefault="00AC41F4" w:rsidP="001C1F10">
      <w:pPr>
        <w:pStyle w:val="Point1"/>
        <w:jc w:val="both"/>
      </w:pPr>
      <w:r w:rsidRPr="00FA028D">
        <w:t>(g)</w:t>
      </w:r>
      <w:r w:rsidRPr="00FA028D">
        <w:tab/>
        <w:t>polimerizacija;</w:t>
      </w:r>
    </w:p>
    <w:p w:rsidR="00824DE3" w:rsidRPr="00FA028D" w:rsidRDefault="00AC41F4" w:rsidP="001C1F10">
      <w:pPr>
        <w:pStyle w:val="Point1"/>
        <w:jc w:val="both"/>
      </w:pPr>
      <w:r w:rsidRPr="00FA028D">
        <w:t>(h)</w:t>
      </w:r>
      <w:r w:rsidRPr="00FA028D">
        <w:tab/>
        <w:t>alkilacija;</w:t>
      </w:r>
    </w:p>
    <w:p w:rsidR="00824DE3" w:rsidRPr="00FA028D" w:rsidRDefault="00AC41F4" w:rsidP="001C1F10">
      <w:pPr>
        <w:pStyle w:val="Point1"/>
        <w:jc w:val="both"/>
      </w:pPr>
      <w:r w:rsidRPr="00FA028D">
        <w:t>(i)</w:t>
      </w:r>
      <w:r w:rsidRPr="00FA028D">
        <w:tab/>
      </w:r>
      <w:r w:rsidR="0068063A" w:rsidRPr="00FA028D">
        <w:t>izomerizacija;</w:t>
      </w:r>
    </w:p>
    <w:p w:rsidR="00824DE3" w:rsidRPr="00FA028D" w:rsidRDefault="00AC41F4" w:rsidP="001C1F10">
      <w:pPr>
        <w:pStyle w:val="Point1"/>
        <w:jc w:val="both"/>
      </w:pPr>
      <w:r w:rsidRPr="00FA028D">
        <w:t>(j)</w:t>
      </w:r>
      <w:r w:rsidRPr="00FA028D">
        <w:tab/>
      </w:r>
      <w:r w:rsidR="0068063A" w:rsidRPr="00FA028D">
        <w:t>samo u odnosu na teška ulja iz tarifnog broja ex 2710, odsumporavanje vodonikom koje rezultira smanjenjem najmanje 85% sadržaja sumpora u prerađenim proizvodima (metoda ASTM D 1266-59 T);</w:t>
      </w:r>
    </w:p>
    <w:p w:rsidR="00824DE3" w:rsidRPr="00FA028D" w:rsidRDefault="00AC41F4" w:rsidP="001C1F10">
      <w:pPr>
        <w:pStyle w:val="Point1"/>
        <w:jc w:val="both"/>
      </w:pPr>
      <w:r w:rsidRPr="00FA028D">
        <w:br w:type="page"/>
      </w:r>
      <w:r w:rsidRPr="00FA028D">
        <w:lastRenderedPageBreak/>
        <w:t>(k)</w:t>
      </w:r>
      <w:r w:rsidRPr="00FA028D">
        <w:tab/>
        <w:t>samo u odnosu na proizvode iz tarifnog broja 2710, deparafinacija nekim drugim postupkom osim filtriranja;</w:t>
      </w:r>
    </w:p>
    <w:p w:rsidR="00824DE3" w:rsidRPr="00FA028D" w:rsidRDefault="00AC41F4" w:rsidP="001C1F10">
      <w:pPr>
        <w:pStyle w:val="Point1"/>
        <w:jc w:val="both"/>
      </w:pPr>
      <w:r w:rsidRPr="00FA028D">
        <w:t>(l)</w:t>
      </w:r>
      <w:r w:rsidRPr="00FA028D">
        <w:tab/>
        <w:t>samo u odnosu na teška ulja iz tarifnog broja ex 2710, tretiranje vodonikom u svrhe osim odsumporavanja, pri čemu je vodonik aktivni element u hemijskoj reakciji, pri pritisku većem od 20 bara i temperaturi višoj od 250°C, uz upotrebu katalizatora. Dalja obrada ulja za podmazivanje iz tarifnog broja ex 2710 vodonikom, naročito u cilju poboljšanja boje ili stabilnosti (npr. hidrofiniširanje ili dekolorizacija), ne smatra se, međutim, specifičnim procesom;</w:t>
      </w:r>
    </w:p>
    <w:p w:rsidR="00824DE3" w:rsidRPr="00FA028D" w:rsidRDefault="00AC41F4" w:rsidP="001C1F10">
      <w:pPr>
        <w:pStyle w:val="Point1"/>
        <w:jc w:val="both"/>
      </w:pPr>
      <w:r w:rsidRPr="00FA028D">
        <w:t>(m)</w:t>
      </w:r>
      <w:r w:rsidRPr="00FA028D">
        <w:tab/>
        <w:t>samo u odnosu na loživa ulja iz tarifnog broja ex 2710, atmosferska destilacija, pod uslovom da se manje od 30% tih proizvoda – po obimu, uključujući i gubitke – destilira na 300°C pomoću metode ASTM D 86;</w:t>
      </w:r>
    </w:p>
    <w:p w:rsidR="00824DE3" w:rsidRPr="00FA028D" w:rsidRDefault="00AC41F4" w:rsidP="001C1F10">
      <w:pPr>
        <w:pStyle w:val="Point1"/>
        <w:jc w:val="both"/>
      </w:pPr>
      <w:r w:rsidRPr="00FA028D">
        <w:t>(n)</w:t>
      </w:r>
      <w:r w:rsidRPr="00FA028D">
        <w:tab/>
        <w:t>samo u odnosu na druga teška ulja osim gasnih i loživih ulja iz tarifnog broja ex 2710, tretman pomoću visokofrekventnog jedva vidljivog električnog pražnjenja bez iskrenja;</w:t>
      </w:r>
    </w:p>
    <w:p w:rsidR="00824DE3" w:rsidRPr="00FA028D" w:rsidRDefault="00AC41F4" w:rsidP="001C1F10">
      <w:pPr>
        <w:pStyle w:val="Point1"/>
        <w:jc w:val="both"/>
      </w:pPr>
      <w:r w:rsidRPr="00FA028D">
        <w:t>(o)</w:t>
      </w:r>
      <w:r w:rsidRPr="00FA028D">
        <w:tab/>
        <w:t>samo u odnosu na sirove proizvode (osim vazelina, ozokerita, voska mrkog ugljena ili voska od treseta, parafinskog voska sa masenim udjelom ulja manjim od 0,75%) iz tarifnog broja ex 2712, uklanjanje ulja pomoću frakcijske kristalizacije.</w:t>
      </w:r>
    </w:p>
    <w:p w:rsidR="00824DE3" w:rsidRPr="00FA028D" w:rsidRDefault="00AC41F4" w:rsidP="001C1F10">
      <w:pPr>
        <w:pStyle w:val="Point0"/>
        <w:jc w:val="both"/>
        <w:rPr>
          <w:i/>
        </w:rPr>
      </w:pPr>
      <w:r w:rsidRPr="00FA028D">
        <w:br w:type="page"/>
      </w:r>
      <w:r w:rsidRPr="00FA028D">
        <w:lastRenderedPageBreak/>
        <w:t>8.3.</w:t>
      </w:r>
      <w:r w:rsidRPr="00FA028D">
        <w:tab/>
        <w:t xml:space="preserve">U smislu </w:t>
      </w:r>
      <w:r w:rsidR="001C1F10" w:rsidRPr="00FA028D">
        <w:t>tar. br.</w:t>
      </w:r>
      <w:r w:rsidRPr="00FA028D">
        <w:t xml:space="preserve"> ex 2707 i 2713, jednostavne aktivnosti kao što su čišćenje, pretakanje, desalinizacija, odvajanje vode, filtriranje, bojenje, obilježavanje, dobijanje sadržaja sumpora zbog miješanja proizvoda sa različitim sadržajima sumpora, bilo koja njihova kombinacija ili slične aktivnosti ne daju status proizvoda sa porijeklom.</w:t>
      </w:r>
    </w:p>
    <w:p w:rsidR="00824DE3" w:rsidRPr="00FA028D" w:rsidRDefault="00AC41F4" w:rsidP="001C1F10">
      <w:pPr>
        <w:pStyle w:val="Point0"/>
        <w:jc w:val="both"/>
        <w:rPr>
          <w:b/>
          <w:bCs/>
        </w:rPr>
      </w:pPr>
      <w:r w:rsidRPr="00FA028D">
        <w:rPr>
          <w:b/>
          <w:bCs/>
        </w:rPr>
        <w:t>Napomena 9 – Definicija specifičnih procesa i aktivnosti koji se obavljaju u vezi s određenim proizvodima</w:t>
      </w:r>
    </w:p>
    <w:p w:rsidR="00824DE3" w:rsidRPr="00FA028D" w:rsidRDefault="00AC41F4" w:rsidP="001C1F10">
      <w:pPr>
        <w:pStyle w:val="Point0"/>
        <w:jc w:val="both"/>
      </w:pPr>
      <w:r w:rsidRPr="00FA028D">
        <w:t>9.1.</w:t>
      </w:r>
      <w:r w:rsidRPr="00FA028D">
        <w:tab/>
        <w:t>Proizvodi iz Glave 30 dobijeni u strani upotrebom ćelijskih kultura smatraju se proizvodima porijeklom iz te strane. 'Ćelijska kultura' definiše se kao uzgoj ljudskih, životinjskih i biljnih ćelija u kontrolisanim uslovima (kao što su definisane temperature, uzgojni medij, mješavina gasova, pH) izvan živog organizma.</w:t>
      </w:r>
    </w:p>
    <w:p w:rsidR="00824DE3" w:rsidRPr="00FA028D" w:rsidRDefault="00AC41F4" w:rsidP="001C1F10">
      <w:pPr>
        <w:pStyle w:val="Point0"/>
        <w:jc w:val="both"/>
      </w:pPr>
      <w:r w:rsidRPr="00FA028D">
        <w:t>9.2.</w:t>
      </w:r>
      <w:r w:rsidRPr="00FA028D">
        <w:tab/>
        <w:t>Smatra se da su proizvodi obuhvaćeni Glavama 29 (osim: 2905.43-2905.44), 30, 32, 33 (osim: 3302.10, 3301), 34, 35 (osim: 35.01, 3502.11-3502.19, 3502.20, 35.05), 36, 37, 38 (osim: 3809.10, 38.23, 3824.60, 38.26) i 39 (osim: 39.16-39.26), dobijeni fermentacijom u strani, porijeklom iz te strane. 'Fermentacija' je biotehnološki proces u kojem se ljudske, životinjske i biljne ćelije, bakterije, kvasci, gljivice ili enzimi upotrebljavaju za izradu proizvoda obuhvaćenih Glavama 29 do 39.</w:t>
      </w:r>
    </w:p>
    <w:p w:rsidR="00824DE3" w:rsidRPr="00FA028D" w:rsidRDefault="00AC41F4" w:rsidP="001C1F10">
      <w:pPr>
        <w:pStyle w:val="Point0"/>
        <w:jc w:val="both"/>
      </w:pPr>
      <w:r w:rsidRPr="00FA028D">
        <w:br w:type="page"/>
      </w:r>
      <w:r w:rsidRPr="00FA028D">
        <w:lastRenderedPageBreak/>
        <w:t>9.3.</w:t>
      </w:r>
      <w:r w:rsidRPr="00FA028D">
        <w:tab/>
        <w:t>Sljedeći postupci prerade smatraju se dovoljnima u skladu sa članom 4 stav 1 za proizvode obuhvaćene Glavama 28, 29 (osim: 2905.43-2905.44), 30, 32, 33 (osim: 3302.10, 3301), 34, 35 (osim: 35.01, 3502.11-3502.19, 3502.20, 35.05), 36, 37, 38 (osim: 3809.10, 38.23, 3824.60, 38.26) i 39 (osim: 39.16</w:t>
      </w:r>
      <w:r w:rsidRPr="00FA028D">
        <w:noBreakHyphen/>
        <w:t>39.26):</w:t>
      </w:r>
    </w:p>
    <w:p w:rsidR="00824DE3" w:rsidRPr="00FA028D" w:rsidRDefault="00AC41F4" w:rsidP="001C1F10">
      <w:pPr>
        <w:pStyle w:val="Tiret1"/>
        <w:jc w:val="both"/>
      </w:pPr>
      <w:r w:rsidRPr="00FA028D">
        <w:t>Hemijska reakcija: 'hemijska reakcija' je proces (uključujući biohemijski proces) pri kojem prekidanjem postojećih i stvaranjem novih međumolekularnih veza ili promjenom prostornog rasporeda atoma u molekulu nastaje molekul sa novom strukturom. Hemijska reakcija može se izraziti promjenom 'CAS broja'.</w:t>
      </w:r>
    </w:p>
    <w:p w:rsidR="00824DE3" w:rsidRPr="00FA028D" w:rsidRDefault="00AC41F4" w:rsidP="001C1F10">
      <w:pPr>
        <w:pStyle w:val="Text2"/>
        <w:jc w:val="both"/>
      </w:pPr>
      <w:r w:rsidRPr="00FA028D">
        <w:t>Sljedeće postupke ne treba uzimati u obzir u smislu porijekla: (a) otapanje u vodi ili drugim rastvaračima; (b) uklanjanje rastvarača, uključujući vode kao rastvarače; ili (c) dodavanje ili uklanjanje kristalizacione vode. Hemijska reakcija, kako je određena u tekstu iznad, smatra se dovoljnom za sticanje statusa proizvoda sa porijeklom.</w:t>
      </w:r>
    </w:p>
    <w:p w:rsidR="00824DE3" w:rsidRPr="00FA028D" w:rsidRDefault="00AC41F4" w:rsidP="001C1F10">
      <w:pPr>
        <w:pStyle w:val="Tiret1"/>
        <w:jc w:val="both"/>
      </w:pPr>
      <w:r w:rsidRPr="00FA028D">
        <w:t>Smjese i mješavine: namjerno i srazmjerno kontrolisano miješanje ili spajanje (uključujući disperziju) materijala, osim dodavanja razrjeđivača, radi usklađivanja sa prethodno utvrđenim specifikacijama, čime nastaje proizvod sa fizičkim ili hemijskim svojstvima koja su relevantna za njegove svrhe ili namjene i koja se razlikuju od svojstava ulaznih materijala smatra se dovoljnim za sticanje statusa proizvoda sa porijeklom.</w:t>
      </w:r>
    </w:p>
    <w:p w:rsidR="00824DE3" w:rsidRPr="00FA028D" w:rsidRDefault="00AC41F4" w:rsidP="001C1F10">
      <w:pPr>
        <w:pStyle w:val="Tiret1"/>
        <w:jc w:val="both"/>
      </w:pPr>
      <w:r w:rsidRPr="00FA028D">
        <w:br w:type="page"/>
      </w:r>
      <w:r w:rsidRPr="00FA028D">
        <w:lastRenderedPageBreak/>
        <w:t>Prečišćavanje: prečišćavanje se smatra dovoljnim za sticanje statusa proizvoda sa porijeklom, pod uslovom da prečišćavanje koje se sprovodi na teritoriji jedne ili obije strane ispunjava jedan od sljedećih kriterijuma:</w:t>
      </w:r>
    </w:p>
    <w:p w:rsidR="00824DE3" w:rsidRPr="00FA028D" w:rsidRDefault="00AC41F4" w:rsidP="001C1F10">
      <w:pPr>
        <w:pStyle w:val="Point2"/>
        <w:jc w:val="both"/>
      </w:pPr>
      <w:r w:rsidRPr="00FA028D">
        <w:t>(a)</w:t>
      </w:r>
      <w:r w:rsidRPr="00FA028D">
        <w:tab/>
        <w:t>prečišćavanje proizvoda kojim se uklanja najmanje 80% sadržaja postojećih nečistoća; ili</w:t>
      </w:r>
    </w:p>
    <w:p w:rsidR="00824DE3" w:rsidRPr="00FA028D" w:rsidRDefault="00AC41F4" w:rsidP="001C1F10">
      <w:pPr>
        <w:pStyle w:val="Point2"/>
        <w:jc w:val="both"/>
      </w:pPr>
      <w:r w:rsidRPr="00FA028D">
        <w:t>(b)    smanjenjem ili uklanjanjem nečistoća dobija se proizvod prikladan za jednu ili više sljedećih primjena:</w:t>
      </w:r>
    </w:p>
    <w:p w:rsidR="00824DE3" w:rsidRPr="00FA028D" w:rsidRDefault="00AC41F4" w:rsidP="001C1F10">
      <w:pPr>
        <w:pStyle w:val="Point3"/>
        <w:jc w:val="both"/>
      </w:pPr>
      <w:r w:rsidRPr="00FA028D">
        <w:t>(i)</w:t>
      </w:r>
      <w:r w:rsidRPr="00FA028D">
        <w:tab/>
        <w:t>farmaceutski, medicinski, kozmetički, veterinarski, prehrambeni proizvodi;</w:t>
      </w:r>
    </w:p>
    <w:p w:rsidR="00824DE3" w:rsidRPr="00FA028D" w:rsidRDefault="00AC41F4" w:rsidP="001C1F10">
      <w:pPr>
        <w:pStyle w:val="Point3"/>
        <w:jc w:val="both"/>
      </w:pPr>
      <w:r w:rsidRPr="00FA028D">
        <w:t>(ii)</w:t>
      </w:r>
      <w:r w:rsidRPr="00FA028D">
        <w:tab/>
        <w:t>hemijski proizvodi i reagensi za analitičke, dijagnostičke ili laboratorijske svrhe;</w:t>
      </w:r>
    </w:p>
    <w:p w:rsidR="00824DE3" w:rsidRPr="00FA028D" w:rsidRDefault="00AC41F4" w:rsidP="001C1F10">
      <w:pPr>
        <w:pStyle w:val="Point3"/>
        <w:jc w:val="both"/>
      </w:pPr>
      <w:r w:rsidRPr="00FA028D">
        <w:t>(iii)</w:t>
      </w:r>
      <w:r w:rsidRPr="00FA028D">
        <w:tab/>
        <w:t>elementi i komponente za upotrebu u mikroelektrotehnici;</w:t>
      </w:r>
    </w:p>
    <w:p w:rsidR="00824DE3" w:rsidRPr="00FA028D" w:rsidRDefault="00AC41F4" w:rsidP="001C1F10">
      <w:pPr>
        <w:pStyle w:val="Point3"/>
        <w:jc w:val="both"/>
      </w:pPr>
      <w:r w:rsidRPr="00FA028D">
        <w:t>(iv)</w:t>
      </w:r>
      <w:r w:rsidRPr="00FA028D">
        <w:tab/>
        <w:t>specijalizovane optičke upotrebe;</w:t>
      </w:r>
    </w:p>
    <w:p w:rsidR="00824DE3" w:rsidRPr="00FA028D" w:rsidRDefault="00AC41F4" w:rsidP="001C1F10">
      <w:pPr>
        <w:pStyle w:val="Point3"/>
        <w:jc w:val="both"/>
      </w:pPr>
      <w:r w:rsidRPr="00FA028D">
        <w:t>(v)</w:t>
      </w:r>
      <w:r w:rsidRPr="00FA028D">
        <w:tab/>
        <w:t>biotehnička upotreba (npr. u ćelijskim uzgojima, u genetičkoj tehnologiji ili kao katalizator);</w:t>
      </w:r>
    </w:p>
    <w:p w:rsidR="00824DE3" w:rsidRPr="00FA028D" w:rsidRDefault="00AC41F4" w:rsidP="001C1F10">
      <w:pPr>
        <w:pStyle w:val="Point3"/>
        <w:jc w:val="both"/>
      </w:pPr>
      <w:r w:rsidRPr="00FA028D">
        <w:t>(vi)</w:t>
      </w:r>
      <w:r w:rsidRPr="00FA028D">
        <w:tab/>
        <w:t>nosači koji se upotrebljavaju u postupku odvajanja; ili</w:t>
      </w:r>
    </w:p>
    <w:p w:rsidR="00824DE3" w:rsidRPr="00FA028D" w:rsidRDefault="00AC41F4" w:rsidP="001C1F10">
      <w:pPr>
        <w:pStyle w:val="Point3"/>
        <w:jc w:val="both"/>
      </w:pPr>
      <w:r w:rsidRPr="00FA028D">
        <w:t>(vii)</w:t>
      </w:r>
      <w:r w:rsidRPr="00FA028D">
        <w:tab/>
        <w:t>nuklearne svrhe.</w:t>
      </w:r>
    </w:p>
    <w:p w:rsidR="00824DE3" w:rsidRPr="00FA028D" w:rsidRDefault="00AC41F4" w:rsidP="001C1F10">
      <w:pPr>
        <w:pStyle w:val="Tiret1"/>
        <w:jc w:val="both"/>
      </w:pPr>
      <w:r w:rsidRPr="00FA028D">
        <w:br w:type="page"/>
      </w:r>
      <w:r w:rsidRPr="00FA028D">
        <w:lastRenderedPageBreak/>
        <w:t>Promjena veličine čestica: namjerne i kontrolisane promjene veličine čestica proizvoda, osim samo drobljenjem ili presovanjem, čime nastaje proizvod čija su definisana veličina čestica, definisana distribucija veličine čestica ili definisana površina relevantni za namjene dobijenog proizvoda, i koji ima različita fizička ili hemijska svojstva od ulaznih materijala, smatraju se dovoljnima za sticanje statusa proizvoda sa porijeklom.</w:t>
      </w:r>
    </w:p>
    <w:p w:rsidR="00824DE3" w:rsidRPr="00FA028D" w:rsidRDefault="00AC41F4" w:rsidP="001C1F10">
      <w:pPr>
        <w:pStyle w:val="Tiret1"/>
        <w:jc w:val="both"/>
      </w:pPr>
      <w:r w:rsidRPr="00FA028D">
        <w:t>Standardni materijali: Standardni materijali: (uključujući standardne rastvarače) su preparati prikladni za analitičke svrhe, kalibrisanje ili referenciranje, sa preciznim stepenima čistoće ili srazmjerama koje je odobrio proizvođač. Proizvodnja standardnih materijala smatra se postupkom za sticanje statusa proizvoda sa porijeklom.</w:t>
      </w:r>
    </w:p>
    <w:p w:rsidR="00824DE3" w:rsidRPr="00FA028D" w:rsidRDefault="00AC41F4" w:rsidP="001C1F10">
      <w:pPr>
        <w:pStyle w:val="Tiret1"/>
        <w:jc w:val="both"/>
      </w:pPr>
      <w:r w:rsidRPr="00FA028D">
        <w:t>Razdvajanje izomera: izolovanje ili razdvajanje izomera iz mješavine izomera smatra se postupkom dovoljnim za sticanje statusa proizvoda sa porijeklom.</w:t>
      </w:r>
    </w:p>
    <w:p w:rsidR="00824DE3" w:rsidRPr="00FA028D" w:rsidRDefault="00824DE3">
      <w:pPr>
        <w:pStyle w:val="Text1"/>
        <w:rPr>
          <w:lang w:eastAsia="en-GB"/>
        </w:rPr>
        <w:sectPr w:rsidR="00824DE3" w:rsidRPr="00FA028D" w:rsidSect="00EE7AD3">
          <w:headerReference w:type="default" r:id="rId17"/>
          <w:footerReference w:type="default" r:id="rId18"/>
          <w:footnotePr>
            <w:numRestart w:val="eachPage"/>
          </w:footnotePr>
          <w:pgSz w:w="11906" w:h="16838" w:code="9"/>
          <w:pgMar w:top="1134" w:right="1134" w:bottom="1134" w:left="1134" w:header="567" w:footer="567" w:gutter="0"/>
          <w:pgNumType w:start="1"/>
          <w:cols w:space="709"/>
          <w:docGrid w:linePitch="326"/>
        </w:sectPr>
      </w:pPr>
    </w:p>
    <w:p w:rsidR="00824DE3" w:rsidRPr="00FA028D" w:rsidRDefault="00AC41F4">
      <w:pPr>
        <w:pStyle w:val="Text1"/>
        <w:jc w:val="center"/>
        <w:rPr>
          <w:b/>
          <w:bCs/>
          <w:iCs/>
          <w:u w:val="single"/>
        </w:rPr>
      </w:pPr>
      <w:r w:rsidRPr="00FA028D">
        <w:rPr>
          <w:b/>
          <w:bCs/>
          <w:iCs/>
          <w:u w:val="single"/>
        </w:rPr>
        <w:lastRenderedPageBreak/>
        <w:t>ANEKS II</w:t>
      </w:r>
    </w:p>
    <w:p w:rsidR="00C562A7" w:rsidRPr="00FA028D" w:rsidRDefault="00AC41F4" w:rsidP="00480F14">
      <w:pPr>
        <w:pStyle w:val="NormalCentered"/>
        <w:rPr>
          <w:b/>
          <w:bCs/>
        </w:rPr>
      </w:pPr>
      <w:r w:rsidRPr="00FA028D">
        <w:rPr>
          <w:b/>
          <w:bCs/>
        </w:rPr>
        <w:t>LISTA PRERADE ILI OBRADE KOJU TREBA IZVRŠITI NA MATERIJALIMA BEZ PORIJEKLA KAKO BI DOBIJENI PROIZVOD STEKAO STATUS PROIZVODA SA PORIJEKLOM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6488"/>
        <w:gridCol w:w="6488"/>
      </w:tblGrid>
      <w:tr w:rsidR="00082A24" w:rsidTr="00637193">
        <w:trPr>
          <w:cantSplit/>
          <w:trHeight w:val="20"/>
          <w:tblHeader/>
        </w:trPr>
        <w:tc>
          <w:tcPr>
            <w:tcW w:w="544" w:type="pct"/>
            <w:tcBorders>
              <w:left w:val="single" w:sz="4" w:space="0" w:color="auto"/>
              <w:bottom w:val="nil"/>
            </w:tcBorders>
            <w:shd w:val="clear" w:color="auto" w:fill="auto"/>
            <w:vAlign w:val="center"/>
          </w:tcPr>
          <w:p w:rsidR="004C21A5" w:rsidRPr="00FA028D" w:rsidRDefault="00AC41F4" w:rsidP="004C21A5">
            <w:pPr>
              <w:spacing w:before="60" w:after="60" w:line="240" w:lineRule="auto"/>
              <w:jc w:val="center"/>
              <w:rPr>
                <w:rFonts w:asciiTheme="majorBidi" w:hAnsiTheme="majorBidi"/>
              </w:rPr>
            </w:pPr>
            <w:r w:rsidRPr="00FA028D">
              <w:rPr>
                <w:rFonts w:asciiTheme="majorBidi" w:hAnsiTheme="majorBidi"/>
                <w:bCs/>
                <w:szCs w:val="20"/>
              </w:rPr>
              <w:t>Tarifni broj</w:t>
            </w:r>
          </w:p>
        </w:tc>
        <w:tc>
          <w:tcPr>
            <w:tcW w:w="2228" w:type="pct"/>
            <w:tcBorders>
              <w:bottom w:val="nil"/>
            </w:tcBorders>
            <w:shd w:val="clear" w:color="auto" w:fill="auto"/>
            <w:vAlign w:val="center"/>
          </w:tcPr>
          <w:p w:rsidR="004C21A5" w:rsidRPr="00FA028D" w:rsidRDefault="00AC41F4" w:rsidP="004C21A5">
            <w:pPr>
              <w:spacing w:before="60" w:after="60" w:line="240" w:lineRule="auto"/>
              <w:jc w:val="center"/>
              <w:rPr>
                <w:rFonts w:asciiTheme="majorBidi" w:hAnsiTheme="majorBidi" w:cstheme="minorBidi"/>
                <w:sz w:val="22"/>
              </w:rPr>
            </w:pPr>
            <w:r w:rsidRPr="00FA028D">
              <w:rPr>
                <w:rFonts w:asciiTheme="majorBidi" w:hAnsiTheme="majorBidi"/>
              </w:rPr>
              <w:t>Opis proizvoda</w:t>
            </w:r>
          </w:p>
        </w:tc>
        <w:tc>
          <w:tcPr>
            <w:tcW w:w="2228" w:type="pct"/>
            <w:tcBorders>
              <w:bottom w:val="nil"/>
              <w:right w:val="single" w:sz="4" w:space="0" w:color="auto"/>
            </w:tcBorders>
            <w:shd w:val="clear" w:color="auto" w:fill="FFFFFF" w:themeFill="background1"/>
            <w:vAlign w:val="center"/>
          </w:tcPr>
          <w:p w:rsidR="004C21A5" w:rsidRPr="00FA028D" w:rsidRDefault="00AC41F4" w:rsidP="004C21A5">
            <w:pPr>
              <w:spacing w:before="60" w:after="60" w:line="240" w:lineRule="auto"/>
              <w:ind w:left="113" w:hanging="113"/>
              <w:jc w:val="center"/>
              <w:rPr>
                <w:rFonts w:asciiTheme="majorBidi" w:hAnsiTheme="majorBidi" w:cstheme="minorBidi"/>
                <w:sz w:val="22"/>
              </w:rPr>
            </w:pPr>
            <w:r w:rsidRPr="00FA028D">
              <w:rPr>
                <w:rFonts w:asciiTheme="majorBidi" w:hAnsiTheme="majorBidi"/>
              </w:rPr>
              <w:t>Obrada ili prerada, obavljena n</w:t>
            </w:r>
            <w:r w:rsidR="00E54264" w:rsidRPr="00FA028D">
              <w:rPr>
                <w:rFonts w:asciiTheme="majorBidi" w:hAnsiTheme="majorBidi"/>
                <w:bCs/>
                <w:szCs w:val="24"/>
              </w:rPr>
              <w:t>a</w:t>
            </w:r>
            <w:r w:rsidRPr="00FA028D">
              <w:rPr>
                <w:rFonts w:asciiTheme="majorBidi" w:hAnsiTheme="majorBidi"/>
              </w:rPr>
              <w:t xml:space="preserve"> materijalima bez porijekla, kojom se stiče status proizvoda sa porijeklom</w:t>
            </w:r>
          </w:p>
        </w:tc>
      </w:tr>
      <w:tr w:rsidR="00082A24" w:rsidTr="00637193">
        <w:trPr>
          <w:cantSplit/>
          <w:trHeight w:val="20"/>
          <w:tblHeader/>
        </w:trPr>
        <w:tc>
          <w:tcPr>
            <w:tcW w:w="544" w:type="pct"/>
            <w:tcBorders>
              <w:top w:val="nil"/>
              <w:left w:val="single" w:sz="4" w:space="0" w:color="auto"/>
            </w:tcBorders>
            <w:shd w:val="clear" w:color="auto" w:fill="auto"/>
            <w:vAlign w:val="center"/>
          </w:tcPr>
          <w:p w:rsidR="004C21A5" w:rsidRPr="00FA028D" w:rsidRDefault="00AC41F4" w:rsidP="004C21A5">
            <w:pPr>
              <w:spacing w:before="60" w:after="60" w:line="240" w:lineRule="auto"/>
              <w:jc w:val="center"/>
              <w:rPr>
                <w:rFonts w:asciiTheme="majorBidi" w:hAnsiTheme="majorBidi"/>
              </w:rPr>
            </w:pPr>
            <w:r w:rsidRPr="00FA028D">
              <w:rPr>
                <w:rFonts w:asciiTheme="majorBidi" w:hAnsiTheme="majorBidi"/>
              </w:rPr>
              <w:t>(1)</w:t>
            </w:r>
          </w:p>
        </w:tc>
        <w:tc>
          <w:tcPr>
            <w:tcW w:w="2228" w:type="pct"/>
            <w:tcBorders>
              <w:top w:val="nil"/>
            </w:tcBorders>
            <w:shd w:val="clear" w:color="auto" w:fill="auto"/>
            <w:vAlign w:val="center"/>
          </w:tcPr>
          <w:p w:rsidR="004C21A5" w:rsidRPr="00FA028D" w:rsidRDefault="00AC41F4" w:rsidP="004C21A5">
            <w:pPr>
              <w:spacing w:before="60" w:after="60" w:line="240" w:lineRule="auto"/>
              <w:jc w:val="center"/>
              <w:rPr>
                <w:rFonts w:asciiTheme="majorBidi" w:hAnsiTheme="majorBidi" w:cstheme="minorBidi"/>
              </w:rPr>
            </w:pPr>
            <w:r w:rsidRPr="00FA028D">
              <w:rPr>
                <w:rFonts w:asciiTheme="majorBidi" w:hAnsiTheme="majorBidi"/>
              </w:rPr>
              <w:t>(2)</w:t>
            </w:r>
          </w:p>
        </w:tc>
        <w:tc>
          <w:tcPr>
            <w:tcW w:w="2228" w:type="pct"/>
            <w:tcBorders>
              <w:top w:val="nil"/>
              <w:right w:val="single" w:sz="4" w:space="0" w:color="auto"/>
            </w:tcBorders>
            <w:vAlign w:val="center"/>
          </w:tcPr>
          <w:p w:rsidR="004C21A5" w:rsidRPr="00FA028D" w:rsidRDefault="00AC41F4" w:rsidP="004C21A5">
            <w:pPr>
              <w:spacing w:before="60" w:after="60" w:line="240" w:lineRule="auto"/>
              <w:jc w:val="center"/>
              <w:rPr>
                <w:rFonts w:asciiTheme="majorBidi" w:hAnsiTheme="majorBidi" w:cstheme="minorBidi"/>
              </w:rPr>
            </w:pPr>
            <w:r w:rsidRPr="00FA028D">
              <w:rPr>
                <w:rFonts w:asciiTheme="majorBidi" w:hAnsiTheme="majorBidi"/>
              </w:rPr>
              <w:t>(3)</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Žive životinje</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Sve životinje u Glavi 1 u potpunosti su </w:t>
            </w:r>
            <w:r w:rsidRPr="00F60468">
              <w:rPr>
                <w:rFonts w:asciiTheme="majorBidi" w:hAnsiTheme="majorBidi"/>
              </w:rPr>
              <w:t>dobijene</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2</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Meso i klanični proizvodi za jelo</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svo meso i klanični proizvodi za jelo u proizvodima iz ove glave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Ribe i ljuskari, mekušci i ostali vodeni beskičmenjaci</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3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br w:type="page"/>
              <w:t>Glava 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Mlijeko i proizvodi od mlijeka; živinska i ptičja jaja; prirodni med; jestivi proizvodi životinjskog porijekla, nepomenuti niti obuhvaćeni na drugom mjestu</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4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životinjskog porijekla, na drugom mjestu nepomenuti niti obuhvaćeni,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0511 91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Nejestiva riblja jaja i ikra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Sva jaja i ikra u potpunosti su dobijena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Živo drveće i druge biljke; lukovice, korijenje i slično; sječeno cvijeće i ukrasno lišće</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6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Povrće, korijenje i krtole za jelo</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7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Voće za jelo, uključujući jezgrasto voće; kore agruma ili dinja i lubenica</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svo upotrijebljeno voće, orašasti plodovi i kore agruma ili dinja i lubenica iz Glave 8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Kafa, čaj, mate čaj i začini</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10</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Žitarice</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10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mlinske industrije; slad; skrob; inulin; gluten od pšenice</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su svi upotrijebljeni materijali iz Glava 8, 10 i 11, </w:t>
            </w:r>
            <w:r w:rsidR="001C1F10" w:rsidRPr="00FA028D">
              <w:rPr>
                <w:rFonts w:asciiTheme="majorBidi" w:hAnsiTheme="majorBidi"/>
              </w:rPr>
              <w:t>tar. br.</w:t>
            </w:r>
            <w:r w:rsidRPr="00FA028D">
              <w:rPr>
                <w:rFonts w:asciiTheme="majorBidi" w:hAnsiTheme="majorBidi"/>
              </w:rPr>
              <w:t xml:space="preserve"> 0701, 0714, 2302 i 2303 i tarifnog podb</w:t>
            </w:r>
            <w:r w:rsidR="003F0F31" w:rsidRPr="00FA028D">
              <w:rPr>
                <w:rFonts w:asciiTheme="majorBidi" w:hAnsiTheme="majorBidi"/>
              </w:rPr>
              <w:t>r</w:t>
            </w:r>
            <w:r w:rsidRPr="00FA028D">
              <w:rPr>
                <w:rFonts w:asciiTheme="majorBidi" w:hAnsiTheme="majorBidi"/>
              </w:rPr>
              <w:t>oja 0710 10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Uljano sjemenje i plodovi; razno zrnevlje, sjeme i plodovi; industrijsko i ljekovito bilje; slama i stočna hrana</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w:t>
            </w:r>
            <w:r w:rsidRPr="00FA028D">
              <w:rPr>
                <w:rFonts w:asciiTheme="majorBidi" w:hAnsiTheme="majorBidi"/>
                <w:szCs w:val="24"/>
              </w:rPr>
              <w:t> </w:t>
            </w:r>
            <w:r w:rsidRPr="00FA028D">
              <w:rPr>
                <w:rFonts w:asciiTheme="majorBidi" w:hAnsiTheme="majorBidi"/>
              </w:rPr>
              <w:t>13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Šeljak; gume, smole i ostali biljni sokovi i ekstrakti;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1302</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Pektinske materije, pektinati i pektati</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u kojoj težina upotrijebljenog šećera ne prelazi 40%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Biljni materijali za pletarstvo; biljni proizvodi na drugom mjestu nepomenuti niti obuhvaćeni</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15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Masnoće i ulja životinjskog ili biljnog porijekla i proizvodi njihovog razlaganja; prerađene jestive masnoće; voskovi životinjskog i biljnog porijekla;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1504 do 1506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Masti i ulja i njihove frakcije, od riba ili morskih sisara; vunene masnoće i masne supstance dobijene od njih (uključujući lanolin); ostale masti i ulja životinjskog porijekla i njihove frakcije, rafinisani ili nerafinisani, ali hemijski nemodifikovani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Ulje od kikirikija i njegove frakcije, prečišćeni ili neprečišćeni, ali hemijski nemodifikovani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1509 i 1510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Maslinovo ulje i njegove frakcije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biljni materijali potpuno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1511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Palmino ulje i njegove frakcije, prečišćeni ili neprečišćeni, ali hemijski nemodifikovani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vMerge w:val="restar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ex 1512</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Ulje od sjemena suncokreta i njihove frakcije: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r>
      <w:tr w:rsidR="00082A24" w:rsidTr="00637193">
        <w:trPr>
          <w:cantSplit/>
          <w:trHeight w:val="20"/>
        </w:trPr>
        <w:tc>
          <w:tcPr>
            <w:tcW w:w="544" w:type="pct"/>
            <w:vMerge/>
            <w:tcBorders>
              <w:left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za tehničku ili industrijsku upotrebu, osim za proizvodnju prehrambenih proizvoda za ljudsku ishranu</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Proizvodnja u kojoj su svi upotrijebljeni biljni materijali potpuno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1515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Ostale biljne masti i ulja, neisparljivi (uključujući ulje jojobe) i njihove frakcije, prečišćeni ili neprečišćeni, ali hemijski nemodifikovani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w:t>
            </w:r>
            <w:r w:rsidRPr="00FA028D">
              <w:rPr>
                <w:rFonts w:asciiTheme="majorBidi" w:hAnsiTheme="majorBidi"/>
              </w:rPr>
              <w:t xml:space="preserve"> 1516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Masti i ulja i njihove frakcije, od ribe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1520</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Glicerin, sirov; glicerinske vode i lužine</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Prerađevine od mesa, riba, ljuskara, mekušaca ili ostalih vodenih beskičmenjaka</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Glava 2, 3 i 16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17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Šećer i proizvodi od šećera;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vMerge w:val="restar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1702</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Ostali šećeri, uključujući hemijski čistu laktozu, maltozu, glukozu i fruktozu u čvrstom stanju; šećerni sirupi bez dodatih sredstava za aromatizaciju ili materija za bojenje; vještački med, pomiješan ili nepomiješan sa prirodnim medom; karamel:</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top w:val="single" w:sz="4" w:space="0" w:color="auto"/>
              <w:left w:val="single" w:sz="4" w:space="0" w:color="auto"/>
            </w:tcBorders>
            <w:shd w:val="clear" w:color="auto" w:fill="auto"/>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 Hemijski čista maltoza i fruktoza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Proizvodnja od materijala iz bilo kojeg tarifnog broja, uključujući ostale materijale iz tarifnog broja 1702</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 xml:space="preserve">Proizvodnja od materijala iz bilo kojeg tarifnog broja, osim tarifnog broja proizvoda, u kojoj težina upotrijebljenih materijala iz </w:t>
            </w:r>
            <w:r w:rsidR="001C1F10" w:rsidRPr="00FA028D">
              <w:rPr>
                <w:rFonts w:asciiTheme="majorBidi" w:hAnsiTheme="majorBidi"/>
              </w:rPr>
              <w:t>tar. br.</w:t>
            </w:r>
            <w:r w:rsidRPr="00FA028D">
              <w:rPr>
                <w:rFonts w:asciiTheme="majorBidi" w:hAnsiTheme="majorBidi"/>
              </w:rPr>
              <w:t xml:space="preserve"> 1101 do 1108, 1701 i 1703 ne prelazi 30%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1704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Proizvodi od šećera (uključujući bijelu čokoladu), bez </w:t>
            </w:r>
            <w:r w:rsidR="003A0207">
              <w:rPr>
                <w:rFonts w:asciiTheme="majorBidi" w:hAnsiTheme="majorBidi"/>
              </w:rPr>
              <w:t>kakaoa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upotrijebljenog šećera ne prelazi 40% težine gotovog proizvoda</w:t>
            </w:r>
          </w:p>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vrijednost upotrijebljenog šećera ne prelazi 30% cijene</w:t>
            </w:r>
            <w:r w:rsidR="00601E15" w:rsidRPr="00FA028D">
              <w:rPr>
                <w:rFonts w:asciiTheme="majorBidi" w:hAnsiTheme="majorBidi"/>
                <w:szCs w:val="24"/>
              </w:rPr>
              <w:t xml:space="preserve"> proizvoda</w:t>
            </w:r>
            <w:r w:rsidR="00601E15" w:rsidRPr="00FA028D">
              <w:rPr>
                <w:rFonts w:asciiTheme="majorBidi" w:hAnsiTheme="majorBidi"/>
              </w:rPr>
              <w:t xml:space="preserve">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18</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Kakao i proizvodi od kaka</w:t>
            </w:r>
            <w:r w:rsidR="009C3922">
              <w:rPr>
                <w:rFonts w:asciiTheme="majorBidi" w:hAnsiTheme="majorBidi"/>
              </w:rPr>
              <w:t>o</w:t>
            </w:r>
            <w:r w:rsidRPr="00FA028D">
              <w:rPr>
                <w:rFonts w:asciiTheme="majorBidi" w:hAnsiTheme="majorBidi"/>
              </w:rPr>
              <w:t>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1806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Čokolada i ostali prehrambeni proizvodi koji sadrže kakao; osim: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upotrijebljenog šećera ne prelazi 40% težine gotovog proizvoda</w:t>
            </w:r>
          </w:p>
          <w:p w:rsidR="004C21A5" w:rsidRPr="00FA028D" w:rsidRDefault="00AC41F4" w:rsidP="004C21A5">
            <w:pPr>
              <w:spacing w:before="60" w:after="60" w:line="240" w:lineRule="auto"/>
              <w:ind w:firstLine="3"/>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vrijednost upotrijebljenog šećera ne prelazi 30% cijene </w:t>
            </w:r>
            <w:r w:rsidR="00E54264"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1806 10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Kakao u prahu, sa dodatkom šećera ili drugih materija za zaslađivanje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vMerge w:val="restart"/>
            <w:tcBorders>
              <w:top w:val="single" w:sz="4" w:space="0" w:color="auto"/>
              <w:left w:val="single" w:sz="4" w:space="0" w:color="auto"/>
              <w:bottom w:val="nil"/>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1901</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xml:space="preserve">Ekstrakt slada; prehrambeni proizvodi od brašna, prekrupe, griza, skroba ili ekstrakta slada, bez dodatka </w:t>
            </w:r>
            <w:r w:rsidR="003A0207">
              <w:rPr>
                <w:rFonts w:asciiTheme="majorBidi" w:hAnsiTheme="majorBidi"/>
              </w:rPr>
              <w:t>kakaoa</w:t>
            </w:r>
            <w:r w:rsidRPr="00FA028D">
              <w:rPr>
                <w:rFonts w:asciiTheme="majorBidi" w:hAnsiTheme="majorBidi"/>
              </w:rPr>
              <w:t xml:space="preserve"> ili sa dodatkom </w:t>
            </w:r>
            <w:r w:rsidR="003A0207">
              <w:rPr>
                <w:rFonts w:asciiTheme="majorBidi" w:hAnsiTheme="majorBidi"/>
              </w:rPr>
              <w:t>kakaoa</w:t>
            </w:r>
            <w:r w:rsidRPr="00FA028D">
              <w:rPr>
                <w:rFonts w:asciiTheme="majorBidi" w:hAnsiTheme="majorBidi"/>
              </w:rPr>
              <w:t xml:space="preserve"> u količini manjoj od 40% po masi </w:t>
            </w:r>
            <w:r w:rsidR="003A0207">
              <w:rPr>
                <w:rFonts w:asciiTheme="majorBidi" w:hAnsiTheme="majorBidi"/>
              </w:rPr>
              <w:t>kakaoa</w:t>
            </w:r>
            <w:r w:rsidRPr="00FA028D">
              <w:rPr>
                <w:rFonts w:asciiTheme="majorBidi" w:hAnsiTheme="majorBidi"/>
              </w:rPr>
              <w:t xml:space="preserve">, računato na potpuno odmašćenoj osnovi, na drugom mjestu nepomenuti niti obuhvaćeni; prehrambeni proizvodi od roba iz </w:t>
            </w:r>
            <w:r w:rsidR="001C1F10" w:rsidRPr="00FA028D">
              <w:rPr>
                <w:rFonts w:asciiTheme="majorBidi" w:hAnsiTheme="majorBidi"/>
              </w:rPr>
              <w:t>tar. br.</w:t>
            </w:r>
            <w:r w:rsidRPr="00FA028D">
              <w:rPr>
                <w:rFonts w:asciiTheme="majorBidi" w:hAnsiTheme="majorBidi"/>
              </w:rPr>
              <w:t xml:space="preserve"> 0401 do 0404, bez dodatka </w:t>
            </w:r>
            <w:r w:rsidR="003A0207">
              <w:rPr>
                <w:rFonts w:asciiTheme="majorBidi" w:hAnsiTheme="majorBidi"/>
              </w:rPr>
              <w:t>kakaoa</w:t>
            </w:r>
            <w:r w:rsidRPr="00FA028D">
              <w:rPr>
                <w:rFonts w:asciiTheme="majorBidi" w:hAnsiTheme="majorBidi"/>
              </w:rPr>
              <w:t xml:space="preserve"> ili sa sadržajem </w:t>
            </w:r>
            <w:r w:rsidR="003A0207">
              <w:rPr>
                <w:rFonts w:asciiTheme="majorBidi" w:hAnsiTheme="majorBidi"/>
              </w:rPr>
              <w:t>kakaoa</w:t>
            </w:r>
            <w:r w:rsidRPr="00FA028D">
              <w:rPr>
                <w:rFonts w:asciiTheme="majorBidi" w:hAnsiTheme="majorBidi"/>
              </w:rPr>
              <w:t xml:space="preserve"> manjim od 5% po masi, računato na potpuno odmašćenoj osnovi, na drugom mjestu nepomenuti niti obuhvaćeni:</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left w:val="single" w:sz="4" w:space="0" w:color="auto"/>
              <w:bottom w:val="nil"/>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Ekstrakt slada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Proizvodnja od žitarica iz Glave 10</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eastAsia="Times New Roman" w:hAnsiTheme="majorBidi" w:cstheme="majorBidi"/>
                <w:szCs w:val="24"/>
              </w:rPr>
            </w:pPr>
            <w:r w:rsidRPr="00FA028D">
              <w:rPr>
                <w:rFonts w:asciiTheme="majorBidi" w:hAnsiTheme="majorBidi"/>
                <w:szCs w:val="24"/>
              </w:rPr>
              <w:t>Proizvodnja od materijala iz bilo kojeg tarifnog broja, osim tarifnog broja proizvoda, u kojoj pojedinačna težina upotrijebljenog šećera i materijala iz Glave 4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1902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Tjestenine, kuvane ili nekuvane ili punjene (mesom ili drugim materijama) ili drugačije pripremljene, kao što su špageti, makaroni, rezanci, lazanje, njoki, ravioli, kaneloni; kus-kus, </w:t>
            </w:r>
            <w:r w:rsidRPr="00C04AEB">
              <w:rPr>
                <w:rFonts w:asciiTheme="majorBidi" w:hAnsiTheme="majorBidi"/>
              </w:rPr>
              <w:t>pripremljen ili nepripremljen</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težina materijala iz </w:t>
            </w:r>
            <w:r w:rsidR="001C1F10" w:rsidRPr="00FA028D">
              <w:rPr>
                <w:rFonts w:asciiTheme="majorBidi" w:hAnsiTheme="majorBidi"/>
              </w:rPr>
              <w:t>tar. br.</w:t>
            </w:r>
            <w:r w:rsidRPr="00FA028D">
              <w:rPr>
                <w:rFonts w:asciiTheme="majorBidi" w:hAnsiTheme="majorBidi"/>
              </w:rPr>
              <w:t xml:space="preserve"> 1006 i 1101 do 1108 ne prelazi 20% težine gotovog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materijala iz Glava 2, 3 i 16 ne prelazi 20%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1903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Tapioka i zamjene tapioke pripremljeni od skroba u obliku ljuspica, zrnaca, perli, prosijanih ili sličnih oblika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krompirovog skroba iz tarifnog broja 1108</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1904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za ishranu dobijeni bubrenjem ili prženjem žitarica ili proizvoda od žitarica (npr. kukuruzne pahuljice); žitarice (osim kukuruza) u zrnu ili u obliku pahuljica ili drugačije obrađenog zrna (osim brašna, prekrupe i griza), prethodno kuvane ili drugačije pripremljene, na drugom mestu nepomenute, niti obuhvaćene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težina materijala iz </w:t>
            </w:r>
            <w:r w:rsidR="001C1F10" w:rsidRPr="00FA028D">
              <w:rPr>
                <w:rFonts w:asciiTheme="majorBidi" w:hAnsiTheme="majorBidi"/>
              </w:rPr>
              <w:t>tar. br.</w:t>
            </w:r>
            <w:r w:rsidRPr="00FA028D">
              <w:rPr>
                <w:rFonts w:asciiTheme="majorBidi" w:hAnsiTheme="majorBidi"/>
              </w:rPr>
              <w:t xml:space="preserve"> 1006 i 1101 do 1108 ne prelazi 20% težine gotovog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1905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Hljeb, peciva, kolači, keksi i ostali pekarski proizvodi, sa dodatkom </w:t>
            </w:r>
            <w:r w:rsidR="003A0207">
              <w:rPr>
                <w:rFonts w:asciiTheme="majorBidi" w:hAnsiTheme="majorBidi"/>
              </w:rPr>
              <w:t>kakaoa</w:t>
            </w:r>
            <w:r w:rsidRPr="00FA028D">
              <w:rPr>
                <w:rFonts w:asciiTheme="majorBidi" w:hAnsiTheme="majorBidi"/>
              </w:rPr>
              <w:t xml:space="preserve"> ili bez dodatka </w:t>
            </w:r>
            <w:r w:rsidR="003A0207">
              <w:rPr>
                <w:rFonts w:asciiTheme="majorBidi" w:hAnsiTheme="majorBidi"/>
              </w:rPr>
              <w:t>kakaoa</w:t>
            </w:r>
            <w:r w:rsidRPr="00FA028D">
              <w:rPr>
                <w:rFonts w:asciiTheme="majorBidi" w:hAnsiTheme="majorBidi"/>
              </w:rPr>
              <w:t xml:space="preserve">; pričesne nafore, prazne kapsule pogodne za farmaceutsku upotrebu, pečatne oblate, pirinčana hartija i slični proizvodi                        </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u kojoj težina upotrijebljenih materijala iz </w:t>
            </w:r>
            <w:r w:rsidR="001C1F10" w:rsidRPr="00FA028D">
              <w:rPr>
                <w:rFonts w:asciiTheme="majorBidi" w:hAnsiTheme="majorBidi"/>
              </w:rPr>
              <w:t>tar. br.</w:t>
            </w:r>
            <w:r w:rsidRPr="00FA028D">
              <w:rPr>
                <w:rFonts w:asciiTheme="majorBidi" w:hAnsiTheme="majorBidi"/>
              </w:rPr>
              <w:t xml:space="preserve"> 1006 i 1101 do 1108 ne prelazi 20%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povrća, voća, uključujući jezgrasto voće, i ostalih djelova bilja;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2002 i 2003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Paradajz, pečurke i trifle, pripremljene ili konzervisane na drugi način osim u sirćetu ili sirćetnoj kiselini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su svi upotrijebljeni materijali iz Glave 7 u potpunosti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Povrće, voće, jezgrasto voće, kore od voća i ostali djelovi bilja, konzervisani u šećeru (suvi, glazirani ili kandirani)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Džemovi, voćni želei, marmelade, pire od voća ili jezgrastog voća i paste od voća ili jezgrastog voća dobijeni kuvanjem, sa dodatkom ili bez dodatka šećera ili drugih sredstava za zaslađivanje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2008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osim: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Jezgrasto voće, bez dodatka šećera ili alkohola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Puter od kikirikija; mješavine od žitarica; palmina jezgra; kukuruz</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Voće i jezgrasto voće kuvano na drugi način, osim u vodi ili na pari, bez dodatka šećera, smrznuto</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Voćni sokovi (uključujući širu od grožđa) i sokovi od povrća, nefermentisani i bez dodatka alkohola, sa dodatkom ili bez dodatka šećera ili ostalih sredstava za zaslađivanje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 za ishranu;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vMerge w:val="restar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2103</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Sosovi i njihovi preparati; miješani začini i miješana začinska sredstva</w:t>
            </w:r>
          </w:p>
        </w:tc>
        <w:tc>
          <w:tcPr>
            <w:tcW w:w="2228" w:type="pct"/>
            <w:tcBorders>
              <w:top w:val="single" w:sz="4" w:space="0" w:color="auto"/>
              <w:bottom w:val="nil"/>
              <w:right w:val="single" w:sz="4" w:space="0" w:color="auto"/>
            </w:tcBorders>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Proizvodnja od materijala iz bilo kojeg tarifnog broja, osim tarifnog broja proizvoda. Međutim, može se upotrijebiti brašno ili griz od slačice ili pripremljena slačica</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Brašno i griz od slačice i pripremljena slačica (senf)</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2105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Sladoled i drugi slični proizvodi sa dodatkom ili bez dodatka </w:t>
            </w:r>
            <w:r w:rsidR="003A0207">
              <w:rPr>
                <w:rFonts w:asciiTheme="majorBidi" w:hAnsiTheme="majorBidi"/>
              </w:rPr>
              <w:t>kakaoa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pojedinačna težina upotrijebljenog šećera i materijala iz Glave 4 ne prelazi 40% težine gotovog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ukupna kombinovana težina upotrijebljenog šećera i materijala iz Glave 4 ne prelazi 60%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2106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Prehrambeni proizvodi na drugom mjestu nepomenuti, niti obuhvaćeni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22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Pića, alkoholi i sirće;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u kojoj su svi upotrijebljeni materijali iz </w:t>
            </w:r>
            <w:r w:rsidR="00E54264" w:rsidRPr="00FA028D">
              <w:rPr>
                <w:rFonts w:asciiTheme="majorBidi" w:hAnsiTheme="majorBidi"/>
              </w:rPr>
              <w:t>tar. podbr.</w:t>
            </w:r>
            <w:r w:rsidRPr="00FA028D">
              <w:rPr>
                <w:rFonts w:asciiTheme="majorBidi" w:hAnsiTheme="majorBidi"/>
              </w:rPr>
              <w:t xml:space="preserve"> 0806</w:t>
            </w:r>
            <w:r w:rsidRPr="00FA028D">
              <w:rPr>
                <w:rFonts w:asciiTheme="majorBidi" w:hAnsiTheme="majorBidi"/>
                <w:szCs w:val="24"/>
              </w:rPr>
              <w:t> </w:t>
            </w:r>
            <w:r w:rsidRPr="00FA028D">
              <w:rPr>
                <w:rFonts w:asciiTheme="majorBidi" w:hAnsiTheme="majorBidi"/>
              </w:rPr>
              <w:t>10, 2009</w:t>
            </w:r>
            <w:r w:rsidRPr="00FA028D">
              <w:rPr>
                <w:rFonts w:asciiTheme="majorBidi" w:hAnsiTheme="majorBidi"/>
                <w:szCs w:val="24"/>
              </w:rPr>
              <w:t> </w:t>
            </w:r>
            <w:r w:rsidRPr="00FA028D">
              <w:rPr>
                <w:rFonts w:asciiTheme="majorBidi" w:hAnsiTheme="majorBidi"/>
              </w:rPr>
              <w:t>61, 2009</w:t>
            </w:r>
            <w:r w:rsidRPr="00FA028D">
              <w:rPr>
                <w:rFonts w:asciiTheme="majorBidi" w:hAnsiTheme="majorBidi"/>
                <w:szCs w:val="24"/>
              </w:rPr>
              <w:t> </w:t>
            </w:r>
            <w:r w:rsidRPr="00FA028D">
              <w:rPr>
                <w:rFonts w:asciiTheme="majorBidi" w:hAnsiTheme="majorBidi"/>
              </w:rPr>
              <w:t>69 u potpunosti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2202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Voda, uključujući mineralnu vodu i gaziranu vodu, sa dodatkom šećera ili drugih sredstava za zaslađivanje ili aromatizaciju i ostala bezalkoholna pića, osim sokova od voća ili povrća iz tarifnog broja 2009</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2207 i 2208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Nedenaturisani etil-alkohol alkoholne jačine manje od 80% vol; rakije, likeri i ostala alkoholna pića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2207 ili 2208, u kojoj su svi upotrijebljeni materijali iz </w:t>
            </w:r>
            <w:r w:rsidR="00E54264" w:rsidRPr="00FA028D">
              <w:rPr>
                <w:rFonts w:asciiTheme="majorBidi" w:hAnsiTheme="majorBidi"/>
              </w:rPr>
              <w:t>tar. podbr.</w:t>
            </w:r>
            <w:r w:rsidRPr="00FA028D">
              <w:rPr>
                <w:rFonts w:asciiTheme="majorBidi" w:hAnsiTheme="majorBidi"/>
              </w:rPr>
              <w:t xml:space="preserve"> 0806</w:t>
            </w:r>
            <w:r w:rsidRPr="00FA028D">
              <w:rPr>
                <w:rFonts w:asciiTheme="majorBidi" w:hAnsiTheme="majorBidi"/>
                <w:szCs w:val="24"/>
              </w:rPr>
              <w:t> </w:t>
            </w:r>
            <w:r w:rsidRPr="00FA028D">
              <w:rPr>
                <w:rFonts w:asciiTheme="majorBidi" w:hAnsiTheme="majorBidi"/>
              </w:rPr>
              <w:t>10, 2009</w:t>
            </w:r>
            <w:r w:rsidRPr="00FA028D">
              <w:rPr>
                <w:rFonts w:asciiTheme="majorBidi" w:hAnsiTheme="majorBidi"/>
                <w:szCs w:val="24"/>
              </w:rPr>
              <w:t> </w:t>
            </w:r>
            <w:r w:rsidRPr="00FA028D">
              <w:rPr>
                <w:rFonts w:asciiTheme="majorBidi" w:hAnsiTheme="majorBidi"/>
              </w:rPr>
              <w:t>61, 2009</w:t>
            </w:r>
            <w:r w:rsidRPr="00FA028D">
              <w:rPr>
                <w:rFonts w:asciiTheme="majorBidi" w:hAnsiTheme="majorBidi"/>
                <w:szCs w:val="24"/>
              </w:rPr>
              <w:t> </w:t>
            </w:r>
            <w:r w:rsidRPr="00FA028D">
              <w:rPr>
                <w:rFonts w:asciiTheme="majorBidi" w:hAnsiTheme="majorBidi"/>
              </w:rPr>
              <w:t>69 u potpunosti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Ostaci i otpaci prehrambene industrije; pripremljena hrana za životinje;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2309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Preparati koji se upotrebljavaju za ishranu životinja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left="113" w:hanging="113"/>
              <w:rPr>
                <w:rFonts w:asciiTheme="majorBidi" w:hAnsiTheme="majorBidi" w:cstheme="minorBidi"/>
                <w:sz w:val="22"/>
              </w:rPr>
            </w:pPr>
            <w:r w:rsidRPr="00FA028D">
              <w:rPr>
                <w:rFonts w:asciiTheme="majorBidi" w:hAnsiTheme="majorBidi"/>
              </w:rPr>
              <w:t>Proizvodnja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su svi materijali iz Glava 2 i 3 potpuno dobijeni,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težina upotrijebljenih materijala iz Glava 10 i 11 i </w:t>
            </w:r>
            <w:r w:rsidR="001C1F10" w:rsidRPr="00FA028D">
              <w:rPr>
                <w:rFonts w:asciiTheme="majorBidi" w:hAnsiTheme="majorBidi"/>
              </w:rPr>
              <w:t>tar. br.</w:t>
            </w:r>
            <w:r w:rsidRPr="00FA028D">
              <w:rPr>
                <w:rFonts w:asciiTheme="majorBidi" w:hAnsiTheme="majorBidi"/>
              </w:rPr>
              <w:t xml:space="preserve"> 2302 i 2303 ne prelazi 20% težine gotovog proizvoda,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pojedinačna težina upotrijebljenog šećera i materijala iz Glave 4 ne prelazi 40% težine gotovog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ukupna kombinovana težina upotrijebljenog šećera i materijala iz Glave 4 ne prelazi 50%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Duvan i proizvodi zamjene duvana; osim: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u kojoj težina materijala iz tarifnog broja 2401 ne prelazi 30% ukupne težine upotrijebljenih materijala iz Glave 24</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2401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Neprerađeni duvan; otpaci od duvana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materijali iz tarifnog broja 2401 potpuno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2402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Cigarete, od duvana ili supstituta duvana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duvana za pušenje iz tarifnog podbroja 2403</w:t>
            </w:r>
            <w:r w:rsidRPr="00FA028D">
              <w:rPr>
                <w:rFonts w:asciiTheme="majorBidi" w:hAnsiTheme="majorBidi"/>
                <w:szCs w:val="24"/>
              </w:rPr>
              <w:t> </w:t>
            </w:r>
            <w:r w:rsidRPr="00FA028D">
              <w:rPr>
                <w:rFonts w:asciiTheme="majorBidi" w:hAnsiTheme="majorBidi"/>
              </w:rPr>
              <w:t>19, u kojoj je najmanje 10% masenog udjela svih upotrijebljenih materijala iz tarifnog broja 2401 potpuno dobijeno</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ex 2403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Proizvodi namijenjeni za udisanje zagrijavanjem ili drugim sredstvima, bez izgaranja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Proizvodnja od materijala iz bilo kojeg tarifnog broja, osim tarifnog broja proizvoda, u kojoj je najmanje 10% masenog udjela svih upotrijebljenih materijala iz tarifnog broja 2401 potpuno dobijeno</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So; sumpor; zemlja i kamen; gips, kreč i cement;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70%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2519</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Usitnjen prirodni magnezijum-karbonat (magnezit) u hermetički zapečaćenim kontejnerima i magnezijum-oksid, čist ili nečist, osim topljenog magnezijum-oksida ili sintermagnezita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dozvoljena je upotreba prirodnog magnezijum-karbonata (magnezita)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26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Rude, zgure i pepeo</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Mineralna goriva, mineralna ulja i proizvodi njihove destilacije; bitumenozne materije; mineralni voskovi;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2707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Ulja kod kojih masa aromatičnih sastojaka prelazi masu nearomatičnih sastojaka, slična mineralnim uljima dobijenim destilacijom katrana kamenog uglja na visokoj temperaturi, od čega više od 65% zapremine destiliše na temperaturi do 250°C (uključujući mješavine esencije nafte i benzola), namijenjena za upotrebu kao pogonsko gorivo ili gorivo za zagrijevanje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t xml:space="preserve">Postupci rafinisanja i/ili jedan ili više specifičnih </w:t>
            </w:r>
            <w:proofErr w:type="gramStart"/>
            <w:r w:rsidRPr="00FA028D">
              <w:t>procesa</w:t>
            </w:r>
            <w:bookmarkStart w:id="3" w:name="_Ref530387990"/>
            <w:r w:rsidRPr="00FA028D">
              <w:rPr>
                <w:rFonts w:asciiTheme="majorBidi" w:hAnsiTheme="majorBidi"/>
                <w:szCs w:val="24"/>
              </w:rPr>
              <w:t>(</w:t>
            </w:r>
            <w:bookmarkEnd w:id="3"/>
            <w:proofErr w:type="gramEnd"/>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2710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Ulja dobijena od nafte i ulja dobijena od bitumenoznih minerala, osim sirovih; proizvodi, na drugom mjestu nepomenuti niti obuhvaćeni, koji sadrže po masi 70% ili više ulja od nafte ili ulja dobijenih od bitumenoznih minerala, tako da su ova ulja osnovni sastojci tih proizvoda; otpadna ulja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Postupci rafinisanja i/ili jedan ili više specifičnih </w:t>
            </w:r>
            <w:proofErr w:type="gramStart"/>
            <w:r w:rsidRPr="00FA028D">
              <w:rPr>
                <w:rFonts w:asciiTheme="majorBidi" w:hAnsiTheme="majorBidi"/>
              </w:rPr>
              <w:t>procesa</w:t>
            </w:r>
            <w:r w:rsidRPr="00FA028D">
              <w:rPr>
                <w:rFonts w:asciiTheme="majorBidi" w:hAnsiTheme="majorBidi"/>
                <w:szCs w:val="24"/>
              </w:rPr>
              <w:t>(</w:t>
            </w:r>
            <w:proofErr w:type="gramEnd"/>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sz w:val="20"/>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2711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513179">
              <w:rPr>
                <w:rFonts w:asciiTheme="majorBidi" w:hAnsiTheme="majorBidi"/>
              </w:rPr>
              <w:t>Naftni gasovi i ostali gasoviti ugljovodonici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Postupci rafinisanja i/ili jedan ili više specifičnih </w:t>
            </w:r>
            <w:proofErr w:type="gramStart"/>
            <w:r w:rsidRPr="00FA028D">
              <w:rPr>
                <w:rFonts w:asciiTheme="majorBidi" w:hAnsiTheme="majorBidi"/>
              </w:rPr>
              <w:t>procesa</w:t>
            </w:r>
            <w:r w:rsidRPr="00FA028D">
              <w:rPr>
                <w:rFonts w:asciiTheme="majorBidi" w:hAnsiTheme="majorBidi"/>
                <w:szCs w:val="24"/>
              </w:rPr>
              <w:t>(</w:t>
            </w:r>
            <w:proofErr w:type="gramEnd"/>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2712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Vazelin; parafin, mikrokristalni vosak od nafte, presovani parafini, ozokerit, vosak od mrkog uglja (lignit), vosak od treseta, ostali mineralni voskovi i slični proizvodi dobijeni sintezom ili drugim postupcima, obojeni ili neobojeni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Postupci rafinisanja i/ili jedan ili više specifičnih </w:t>
            </w:r>
            <w:proofErr w:type="gramStart"/>
            <w:r w:rsidRPr="00FA028D">
              <w:rPr>
                <w:rFonts w:asciiTheme="majorBidi" w:hAnsiTheme="majorBidi"/>
              </w:rPr>
              <w:t>procesa</w:t>
            </w:r>
            <w:r w:rsidRPr="00FA028D">
              <w:rPr>
                <w:rFonts w:asciiTheme="majorBidi" w:hAnsiTheme="majorBidi"/>
                <w:szCs w:val="24"/>
              </w:rPr>
              <w:t>(</w:t>
            </w:r>
            <w:proofErr w:type="gramEnd"/>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2713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Naftni koks, bitumen od nafte i ostali ostaci od ulja od nafte ili iz ulja dobijenih od bitumenoznih minerala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Postupci rafinisanja i/ili jedan ili više specifičnih </w:t>
            </w:r>
            <w:proofErr w:type="gramStart"/>
            <w:r w:rsidRPr="00FA028D">
              <w:rPr>
                <w:rFonts w:asciiTheme="majorBidi" w:hAnsiTheme="majorBidi"/>
              </w:rPr>
              <w:t>procesa</w:t>
            </w:r>
            <w:r w:rsidRPr="00FA028D">
              <w:rPr>
                <w:rFonts w:asciiTheme="majorBidi" w:hAnsiTheme="majorBidi"/>
                <w:szCs w:val="24"/>
              </w:rPr>
              <w:t>(</w:t>
            </w:r>
            <w:proofErr w:type="gramEnd"/>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28</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Neorganski hemijski proizvodi; organska ili neorganska jedinjenja plemenitih metala, metala rijetkih zemlji, radioaktivnih elemenata i izotopa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29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Organski hemijski proizvodi; osim:</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2901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Aciklični ugljovodonici za upotrebu kao pogonsko gorivo ili gorivo za zagrijevanje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Postupci rafinisanja i/ili jedan ili više specifičnih </w:t>
            </w:r>
            <w:proofErr w:type="gramStart"/>
            <w:r w:rsidRPr="00FA028D">
              <w:rPr>
                <w:rFonts w:asciiTheme="majorBidi" w:hAnsiTheme="majorBidi"/>
              </w:rPr>
              <w:t>procesa</w:t>
            </w:r>
            <w:r w:rsidRPr="00FA028D">
              <w:rPr>
                <w:rFonts w:asciiTheme="majorBidi" w:hAnsiTheme="majorBidi"/>
                <w:b/>
                <w:vertAlign w:val="superscript"/>
              </w:rPr>
              <w:t>(</w:t>
            </w:r>
            <w:proofErr w:type="gramEnd"/>
            <w:r w:rsidRPr="00FA028D">
              <w:rPr>
                <w:rFonts w:asciiTheme="majorBidi" w:hAnsiTheme="majorBidi"/>
                <w:b/>
                <w:szCs w:val="24"/>
                <w:vertAlign w:val="superscript"/>
              </w:rPr>
              <w:t>1</w:t>
            </w:r>
            <w:r w:rsidRPr="00FA028D">
              <w:rPr>
                <w:rFonts w:asciiTheme="majorBidi" w:hAnsiTheme="majorBidi"/>
                <w:b/>
                <w:vertAlign w:val="superscript"/>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2902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Ciklani i cikleni (osim azulena), benzol, toluen, ksileni, za upotrebu kao pogonsko gorivo ili gorivo za zagrijevanje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Postupci rafinisanja i/ili jedan ili više specifičnih </w:t>
            </w:r>
            <w:proofErr w:type="gramStart"/>
            <w:r w:rsidRPr="00FA028D">
              <w:rPr>
                <w:rFonts w:asciiTheme="majorBidi" w:hAnsiTheme="majorBidi"/>
              </w:rPr>
              <w:t>procesa</w:t>
            </w:r>
            <w:r w:rsidRPr="00FA028D">
              <w:rPr>
                <w:rFonts w:asciiTheme="majorBidi" w:hAnsiTheme="majorBidi"/>
                <w:b/>
                <w:vertAlign w:val="superscript"/>
              </w:rPr>
              <w:t>(</w:t>
            </w:r>
            <w:proofErr w:type="gramEnd"/>
            <w:r w:rsidRPr="00FA028D">
              <w:rPr>
                <w:rFonts w:asciiTheme="majorBidi" w:hAnsiTheme="majorBidi"/>
                <w:b/>
                <w:szCs w:val="24"/>
                <w:vertAlign w:val="superscript"/>
              </w:rPr>
              <w:t>1</w:t>
            </w:r>
            <w:r w:rsidRPr="00FA028D">
              <w:rPr>
                <w:rFonts w:asciiTheme="majorBidi" w:hAnsiTheme="majorBidi"/>
                <w:b/>
                <w:vertAlign w:val="superscript"/>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2905</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Alkoholati metala od alkohola iz ovog tarifnog broja i od etil-alkohola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uključujući ostale materijale iz tarifnog broja 2905. Međutim, mogu se upotrijebiti alkoholati metala iz ovog tarifnog broja, pod uslovom da njihova ukupna vrednost ne prelazi 20% 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30</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Farmaceutski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Đubriva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32</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Ekstrakti za štavljenje ili bojenje; tanini i njihovi derivati; boje, pigmenti i ostale materije za bojenje; boje i lakovi; kitovi i ostale zaptivne mase; mastila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33</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Eterična ulja i rezinoidi; parfimerijski, kozmetički i toaletni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34</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Sapun, organski površinski aktivni agensi, preparati za pranje, preparati za podmazivanje, vještački voskovi, pripremljeni voskovi, preparati za poliranje i ribanje, svijeće i slični proizvodi, paste za modelovanje, 'zubarski voskovi' i zubarski preparati na bazi gipsa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Bjelančevinaste materije; modifikovani skrobovi; lijepkovi; enzimi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Eksplozivi; pirotehnički proizvodi; šibice; piroforne legure; određeni zapaljivi preparati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za fotografske ili kinematografske svrhe</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38</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 hemijske industrije;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3811</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Preparati protiv detonacije, preparati za sprečavanje oksidacije, za sprečavanje taloženja smole, poboljšivači viskoziteta, preparati za sprečavanje korozije i ostali pripremljeni aditivi, za mineralna ulja (uključujući benzin) ili za druge tečnosti koje se upotrebljavaju za iste svrhe kao mineralna ulja:</w:t>
            </w:r>
          </w:p>
        </w:tc>
        <w:tc>
          <w:tcPr>
            <w:tcW w:w="2228" w:type="pct"/>
            <w:tcBorders>
              <w:top w:val="single" w:sz="4" w:space="0" w:color="auto"/>
              <w:bottom w:val="nil"/>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tc>
      </w:tr>
      <w:tr w:rsidR="00082A24" w:rsidTr="00637193">
        <w:trPr>
          <w:cantSplit/>
          <w:trHeight w:val="20"/>
        </w:trPr>
        <w:tc>
          <w:tcPr>
            <w:tcW w:w="544" w:type="pct"/>
            <w:tcBorders>
              <w:top w:val="nil"/>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Pripremljeni aditivi za ulja za podmazivanje, koji sadrže naftna ulja ili ulja dobijena od bitumenoznih minerala</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iz tarifnog broja 3811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szCs w:val="24"/>
              </w:rPr>
              <w:lastRenderedPageBreak/>
              <w:t>ex</w:t>
            </w:r>
            <w:r w:rsidRPr="00FA028D">
              <w:rPr>
                <w:rFonts w:asciiTheme="majorBidi" w:hAnsiTheme="majorBidi"/>
              </w:rPr>
              <w:t xml:space="preserve"> 3824 </w:t>
            </w:r>
            <w:r w:rsidRPr="00FA028D">
              <w:rPr>
                <w:rFonts w:asciiTheme="majorBidi" w:hAnsiTheme="majorBidi"/>
                <w:szCs w:val="24"/>
              </w:rPr>
              <w:t>99</w:t>
            </w:r>
            <w:r w:rsidRPr="00FA028D">
              <w:rPr>
                <w:rFonts w:asciiTheme="majorBidi" w:hAnsiTheme="majorBidi"/>
              </w:rPr>
              <w:t xml:space="preserve"> i ex</w:t>
            </w:r>
            <w:r w:rsidRPr="00FA028D">
              <w:rPr>
                <w:rFonts w:asciiTheme="majorBidi" w:hAnsiTheme="majorBidi"/>
                <w:szCs w:val="24"/>
              </w:rPr>
              <w:t> </w:t>
            </w:r>
            <w:r w:rsidRPr="00FA028D">
              <w:rPr>
                <w:rFonts w:asciiTheme="majorBidi" w:hAnsiTheme="majorBidi"/>
              </w:rPr>
              <w:t>3826</w:t>
            </w:r>
            <w:r w:rsidRPr="00FA028D">
              <w:rPr>
                <w:rFonts w:asciiTheme="majorBidi" w:hAnsiTheme="majorBidi"/>
                <w:szCs w:val="24"/>
              </w:rPr>
              <w:t> </w:t>
            </w:r>
            <w:r w:rsidRPr="00FA028D">
              <w:rPr>
                <w:rFonts w:asciiTheme="majorBidi" w:hAnsiTheme="majorBidi"/>
              </w:rPr>
              <w:t>00</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Biodizel</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se biodizel dobija transesterifikacijom i/ili esterifikacijom ili hidro</w:t>
            </w:r>
            <w:r w:rsidRPr="00FA028D">
              <w:rPr>
                <w:rFonts w:asciiTheme="majorBidi" w:hAnsiTheme="majorBidi"/>
                <w:szCs w:val="24"/>
              </w:rPr>
              <w:noBreakHyphen/>
            </w:r>
            <w:r w:rsidRPr="00FA028D">
              <w:rPr>
                <w:rFonts w:asciiTheme="majorBidi" w:hAnsiTheme="majorBidi"/>
              </w:rPr>
              <w:t>tretiranjem</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Plastične mase i proizvodi od plastičnih masa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40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Kaučuk i proizvodi od kaučuka i gume;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4012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Protektirane gume, pune gume ili gume za napuvavanje, od gume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Protektiranje upotrebljavanih guma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41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Sirove kože (osim krzna) i štavljena koža;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4104 do 4106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Štavljene ili </w:t>
            </w:r>
            <w:r w:rsidR="00660DBA" w:rsidRPr="00FA028D">
              <w:t>„</w:t>
            </w:r>
            <w:r w:rsidRPr="00FA028D">
              <w:rPr>
                <w:rFonts w:asciiTheme="majorBidi" w:hAnsiTheme="majorBidi"/>
              </w:rPr>
              <w:t>okorele" (</w:t>
            </w:r>
            <w:r w:rsidR="002A1FDB">
              <w:rPr>
                <w:rFonts w:asciiTheme="majorBidi" w:hAnsiTheme="majorBidi"/>
              </w:rPr>
              <w:t>„</w:t>
            </w:r>
            <w:r w:rsidRPr="00FA028D">
              <w:rPr>
                <w:rFonts w:asciiTheme="majorBidi" w:hAnsiTheme="majorBidi"/>
              </w:rPr>
              <w:t>crust") krupne i sitne kože, bez vune ili dlake, cijepane ili necijepane, ali dalje neobrađivane</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Ponovno štavljenje kože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42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kože; sedlarski i sarački proizvodi; predmeti za putovanje, ručne torbe i slični spremnici; proizvodi od životinjskih crijeva (osim niti svilene bube)</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43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Prirodno i vještačko krzno; proizvodi od krzna;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4302</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Štavljena ili obrađena krzna, sastavljena:</w:t>
            </w:r>
          </w:p>
        </w:tc>
        <w:tc>
          <w:tcPr>
            <w:tcW w:w="2228" w:type="pct"/>
            <w:tcBorders>
              <w:top w:val="single" w:sz="4" w:space="0" w:color="auto"/>
              <w:bottom w:val="nil"/>
              <w:right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Ploče, krstovi i slični oblici</w:t>
            </w:r>
            <w:r w:rsidRPr="00FA028D">
              <w:rPr>
                <w:rFonts w:asciiTheme="majorBidi" w:hAnsiTheme="majorBidi"/>
              </w:rPr>
              <w:t>.</w:t>
            </w:r>
          </w:p>
        </w:tc>
        <w:tc>
          <w:tcPr>
            <w:tcW w:w="2228" w:type="pct"/>
            <w:tcBorders>
              <w:top w:val="nil"/>
              <w:bottom w:val="nil"/>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Bijeljenje ili bojenje, pored rezanja ili sastavljanja ne</w:t>
            </w:r>
            <w:r w:rsidRPr="00FA028D">
              <w:rPr>
                <w:rFonts w:asciiTheme="majorBidi" w:hAnsiTheme="majorBidi"/>
                <w:szCs w:val="24"/>
              </w:rPr>
              <w:noBreakHyphen/>
            </w:r>
            <w:r w:rsidRPr="00FA028D">
              <w:rPr>
                <w:rFonts w:asciiTheme="majorBidi" w:hAnsiTheme="majorBidi"/>
              </w:rPr>
              <w:t>sastavljenih, štavljenih ili obrađenih krzna</w:t>
            </w:r>
          </w:p>
        </w:tc>
      </w:tr>
      <w:tr w:rsidR="00082A24" w:rsidTr="00637193">
        <w:trPr>
          <w:cantSplit/>
          <w:trHeight w:val="20"/>
        </w:trPr>
        <w:tc>
          <w:tcPr>
            <w:tcW w:w="544" w:type="pct"/>
            <w:tcBorders>
              <w:top w:val="nil"/>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nesastavljenih, štavljenih ili obrađenih krzna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4303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2A1FDB">
              <w:rPr>
                <w:rFonts w:asciiTheme="majorBidi" w:hAnsiTheme="majorBidi"/>
              </w:rPr>
              <w:t>Odjeća, pribor za odjeću</w:t>
            </w:r>
            <w:r w:rsidRPr="00FA028D">
              <w:rPr>
                <w:rFonts w:asciiTheme="majorBidi" w:hAnsiTheme="majorBidi"/>
              </w:rPr>
              <w:t xml:space="preserve"> i ostali proizvodi od krzna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nesastavljenih, štavljenih ili obrađenih krzna iz tarifnog broja 4302</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44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Drvo i proizvodi od drveta; drveni ugalj;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Drvo obrađeno po dužini rezanjem, glodanjem ili sječenjem ili ljuštenjem, debljine preko 6 mm, rendisano, brušeno, ili čeono spojeno</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Rendisanje, brušenje ili čeono spajanje</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Listovi za furniranje (uključujući dobijene sječenjem na slojeve laminiranog drveta) i listovi za šper ploče debljine do 6 mm, spojeni, i ostalo drvo dužno rezano, sječeno na nožu ili ljušteno, debljine do 6 mm, rendisano, brušeno ili čeono spojeno</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Spajanje, rendisanje, brušenje ili čeono </w:t>
            </w:r>
            <w:r w:rsidRPr="00FA028D">
              <w:rPr>
                <w:rFonts w:asciiTheme="majorBidi" w:hAnsiTheme="majorBidi"/>
                <w:szCs w:val="24"/>
              </w:rPr>
              <w:t>spajanje</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4410 do ex 4413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Lajsne i vijenci od drveta, uključujući oblikovane podne daske i ostale oblikovane daske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Prerada u oblik lajsni ili vijenaca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4415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Sanduci, kutije, gajbe, doboši i slična ambalaža za pakovanje, od drveta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dasaka koje nijesu isječene na određenu veličinu</w:t>
            </w:r>
          </w:p>
        </w:tc>
      </w:tr>
      <w:tr w:rsidR="00082A24" w:rsidTr="00637193">
        <w:trPr>
          <w:cantSplit/>
          <w:trHeight w:val="20"/>
        </w:trPr>
        <w:tc>
          <w:tcPr>
            <w:tcW w:w="544" w:type="pct"/>
            <w:tcBorders>
              <w:top w:val="single" w:sz="4" w:space="0" w:color="auto"/>
              <w:left w:val="single" w:sz="4" w:space="0" w:color="auto"/>
              <w:bottom w:val="nil"/>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4418</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Građevinska stolarija i ostali proizvodi za građevinarstvo, od drveta</w:t>
            </w:r>
          </w:p>
        </w:tc>
        <w:tc>
          <w:tcPr>
            <w:tcW w:w="2228" w:type="pct"/>
            <w:tcBorders>
              <w:top w:val="single" w:sz="4" w:space="0" w:color="auto"/>
              <w:bottom w:val="nil"/>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mogu se upotrijebiti ploče sa saćem, šindra rezana ili cijepana</w:t>
            </w:r>
          </w:p>
        </w:tc>
      </w:tr>
      <w:tr w:rsidR="00082A24" w:rsidTr="00637193">
        <w:trPr>
          <w:cantSplit/>
          <w:trHeight w:val="20"/>
        </w:trPr>
        <w:tc>
          <w:tcPr>
            <w:tcW w:w="544" w:type="pct"/>
            <w:tcBorders>
              <w:top w:val="nil"/>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Lajsne i vijenci</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Prerada u oblik lajsni ili vijenaca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4421</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Drvca za šibice; drveni ekserčići i klinčići za obuću</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drveta iz bilo kog tarifnog broja, osim od profiliranog drva iz tarifnog broja 4409</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Pluta i proizvodi od plute</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slame, esparta ili drugih pletarskih materijala; korparski i pletarski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47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Drvna celuloza ili celuloza od ostalih vlaknastih celuloznih materijala; papirni i kartonski ostaci i otpaci namijenjeni ponovnoj preradi: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Hartija i karton; proizvodi od hartijine pulpe, hartije ili kartona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Štampane knjige, novine, slike i ostali proizvodi grafičke industrije; rukopisi, kucani tekstovi i planovi</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br w:type="page"/>
              <w:t>ex Glava 50</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Svila;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5003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Otpaci od svile (uključujući čaure nepodesne za odmotavanje, otpatke prediva i raščupane tekstilne materijale), grebenani ili češljani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Grebenanje ili češljanje otpadaka od svile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5004 do ex 5006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Svileno predivo i prediva od otpadaka svile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kontinuiranih filamenata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kontinuiranih filamenata u kombinaciji sa uvijanjem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5007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Tkani materijali od svile ili od otpadaka svile: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51</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Vuna, fina ili gruba životinjska dlaka, predivo i tkanine od konjske dlake;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5106 do 5110</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od vune ili fine ili grube životinjske dlake ili od konjske dlake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5111 do 5113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Tkani materijali od vune ili fine ili grube životinjske dlake ili od konjske dlake: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52</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Pamuk;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5204 do 5207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i konac od pamuka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5208 do 5212</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pamuka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53</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Ostala biljna tekstilna vlakna; predivo od hartije i tkanine od prediva od hartije;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5306 do 5308</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Predivo od ostalih biljnih tekstilnih vlakana; </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od hartije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5309 do 5311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ostalih biljnih tekstilnih vlakana; tkani materijali od prediva od hartije: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5401 do 5406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monofilamenti i konac od vještačkih ili sintetičkih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5407 i 5408</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prediva vještačkih ili sintetičkih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5501 do 5507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Vještačka ili sintetička sortirana vlakna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5508 do 5511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Pređa i konac za šivenje od vještačkih ili sintetičkih sortiranih vlakana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5512 do 5516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vještačkih ili sintetičkih sortiranih vlakana: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56</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Vata, filc i netkani materijal; specijalna prediva; kanapi, užad, konopci i kablovi i proizvodi od njih;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Vata od tekstilnih materijala i proizvodi od vate; tekstilna vlakna dužine do 5 mm (flok); prah i nope od tekstilnog materijala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Prevlačenje, flokiranje, laminiranje ili metaliziranje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5602</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Filc, uključujući impregnisan, prevučen, prekriven ili laminiran:</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Iglani filc</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 oblikovanjem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Međutim:</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polipropilenski filament iz tarifnog broja 5402,</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propilenska vlakna iz tarifnog broja 5503 ili 5506, 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kablovi od polipropilenskih filamenata iz tarifnog broja 5501,</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kod kojih je, u svim slučajevima, sadržaj svakog filamenta ili vlakna manji od 9 deciteksa, mogu se upotrijebiti, pod uslovom da njihova ukupna vrijednost nije veća od 40% 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Samo oblikovanje netkane tkanine u slučaju filca napravljenog od prirodnih vlakana</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 oblikovanjem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Samo oblikovanje netkane tkanine u slučaju drugog filca napravljenog od prirodnih vlakana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Netkani materijali, nezavisno od toga jesu li impregnisani, prevučeni, prekriveni ili laminirani</w:t>
            </w:r>
          </w:p>
        </w:tc>
        <w:tc>
          <w:tcPr>
            <w:tcW w:w="2228" w:type="pct"/>
            <w:tcBorders>
              <w:top w:val="single" w:sz="4" w:space="0" w:color="auto"/>
              <w:bottom w:val="single" w:sz="4" w:space="0" w:color="auto"/>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5603 11 do 5603 14</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Netkani materijali, nezavisno od toga jesu li impregnisani, prevučeni, prekriveni ili laminirani, od sintetičkih ili vještačkih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w:t>
            </w:r>
          </w:p>
          <w:p w:rsidR="004C21A5" w:rsidRPr="00FA028D" w:rsidRDefault="00AC41F4" w:rsidP="004C21A5">
            <w:pPr>
              <w:spacing w:before="60" w:after="60" w:line="240" w:lineRule="auto"/>
              <w:ind w:left="567" w:hanging="567"/>
              <w:rPr>
                <w:rFonts w:asciiTheme="majorBidi" w:eastAsia="Times New Roman" w:hAnsiTheme="majorBidi" w:cstheme="majorBidi"/>
              </w:rPr>
            </w:pPr>
            <w:r w:rsidRPr="00FA028D">
              <w:rPr>
                <w:rFonts w:asciiTheme="majorBidi" w:hAnsiTheme="majorBidi"/>
              </w:rPr>
              <w:t>–</w:t>
            </w:r>
            <w:r w:rsidRPr="00FA028D">
              <w:rPr>
                <w:rFonts w:asciiTheme="majorBidi" w:hAnsiTheme="majorBidi"/>
              </w:rPr>
              <w:tab/>
              <w:t>usmjerenih ili nasumično usmjerenih filamenata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supstance ili polimeri prirodnog ili vještačkog ili sintetičkog porijekla,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 oba slučaja tako da se spoje na netkani materijal</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5603 91 do 5603 94</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Netkani materijali, nezavisno od toga jesu li impregnisani, prevučeni, prekriveni ili laminirani, osim od sintetičkih ili vještačkih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usmjerenih ili nasumično usmjerenih sortiranih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sječene pređe, prirodnog ili vještačkog ili sintetičkog porijekla,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 oba slučaja tako da se spoje na netkani materijal</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5604</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Gumene niti i užad, prekriveni tekstilnim materijalom; tekstilno predivo, trake i slično iz tarifnog broja 5404 i 5405, impregnisani, prevučeni, prekriveni ili obloženi gumom ili plastičnom masom:</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Gumene niti i užad, prekriveni tekstilnim materijalom</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Proizvodnja od gumenih niti i užadi, koji nijesu prekriveni tekstilnim materijalom</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5605</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Metalizirano predivo, uključujući obavijeno predivo, koje se sastoji od tekstilnog prediva, traka ili sličnih oblika iz tarifnog broja 5404 ili 5405, kombinovanih sa metalom u obliku niti, traka ili praha ili prekrivenih metalom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5606</w:t>
            </w:r>
          </w:p>
        </w:tc>
        <w:tc>
          <w:tcPr>
            <w:tcW w:w="2228" w:type="pct"/>
            <w:tcBorders>
              <w:top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Upletena pređa, trake i slični oblici iz tarifnog broja 5404 ili 5405, upleteni (osim proizvoda iz tarifnog broja 5605 i pređe s upletenom konjskom dlakom); šenil pređa (uključujući flokiranu šenil pređu); efektna pređa sa </w:t>
            </w:r>
            <w:r w:rsidRPr="00FA028D">
              <w:rPr>
                <w:rFonts w:asciiTheme="majorBidi" w:hAnsiTheme="majorBidi"/>
              </w:rPr>
              <w:noBreakHyphen/>
              <w:t xml:space="preserve"> petljama</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obavijanjem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57</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Tepisi i ostali tekstilni podni pokrivači:</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kokosove pređe ili sisal pređe ili pređe od jute ili klasične viskozne pređe izrađene prstenastim postupkom predenja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Tafting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tehnikama bez tkanja, uključujući probadanje iglom</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Tkanina od jute može se upotrebljavati kao podloga</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58</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Specijalne tkanine; čupava tekstilna tkanina; čipke; tapiserije; pozamanterija; vez;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sa flokiranjem ili sa prevlačenjem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Tafting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5805</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Ručno tkane tapiserije vrsta gobelin, flandrijske, obison, bove i slično i tapiserije rađene iglom (na primjer, sitnim bodom, unakrsnim bodom), nezavisno jesu li dovršene ili ne </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5810</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Vez u metraži, u trakama ili motivima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Vez u kojem vrijednost svih upotrijebljenih materijala iz bilo kojeg tarifnog broja, osim tarifnog broja proizvoda,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Tekstilne tkanine prevučene lijepkom ili skrobnim materijama, koje se upotrebljavaju za spoljno povezivanje knjiga ili za slične svrhe; paus platno; pripremljeno slikarsko platno; kruto platno i slične krute tekstilne tkanine kakve se koriste za izradu osnova šešira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sa flokiranjem ili sa premazivanjem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5902</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Kord tkanine za autogume od najlonske pređe i ostalih poliamida, poliestera ili viskoznog rajona, velike čvrstoće: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sa sadržajem do 90% po masi tekstilnih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tkanjem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Tekstilne tkanine impregnisane, prevučene, prekrivene ili laminirane plastičnim masama, osim onih iz tarifnog broja 5902</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impregnisanjem ili sa prevlačenjem ili sa prekrivanjem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5904</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Linoleum, bilo da je rezan u oblike ili ne; podni pokrivači dobiveni premazivanjem ili prevlačenjem tekstilne podloge, bilo rezani u oblike ili ne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sa prevlačenjem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Tkanina od jute može se upotrebljavati kao podloga.</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5905</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eastAsia="Times New Roman" w:hAnsiTheme="majorBidi" w:cstheme="majorBidi"/>
              </w:rPr>
            </w:pPr>
            <w:r w:rsidRPr="00FA028D">
              <w:rPr>
                <w:rFonts w:asciiTheme="majorBidi" w:hAnsiTheme="majorBidi"/>
              </w:rPr>
              <w:t>Zidne tapete od tekstila:</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 impregnisane, prevučene, prekrivene ili laminirane gumom, plastičnim ili drugim materijalima</w:t>
            </w:r>
          </w:p>
        </w:tc>
        <w:tc>
          <w:tcPr>
            <w:tcW w:w="2228" w:type="pct"/>
            <w:tcBorders>
              <w:top w:val="single" w:sz="4" w:space="0" w:color="auto"/>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pletenje ili izrada netkanog materijala, u kombinaciji s impregnisanjem ili sa prevlačenjem ili sa prekrivanjem ili sa laminiranjem ili sa metaliziranjem</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pletenje ili izrada netkanog materijala, u kombinaciji sa bojenjem ili sa prevlačenjem ili sa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eastAsia="Times New Roman" w:hAnsiTheme="majorBidi" w:cstheme="maj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5906</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eastAsia="Times New Roman" w:hAnsiTheme="majorBidi" w:cstheme="majorBidi"/>
                <w:b/>
              </w:rPr>
            </w:pPr>
            <w:r w:rsidRPr="00FA028D">
              <w:rPr>
                <w:rFonts w:asciiTheme="majorBidi" w:hAnsiTheme="majorBidi"/>
              </w:rPr>
              <w:t>Gumirane tekstilne tkanine, osim onih iz tarifnog broja 5902:</w:t>
            </w:r>
          </w:p>
          <w:p w:rsidR="004C21A5" w:rsidRPr="00FA028D" w:rsidRDefault="00AC41F4" w:rsidP="004C21A5">
            <w:pPr>
              <w:spacing w:before="60" w:after="60" w:line="240" w:lineRule="auto"/>
              <w:rPr>
                <w:rFonts w:asciiTheme="majorBidi" w:hAnsiTheme="majorBidi"/>
                <w:b/>
              </w:rPr>
            </w:pPr>
            <w:r w:rsidRPr="00FA028D">
              <w:rPr>
                <w:rFonts w:asciiTheme="majorBidi" w:hAnsiTheme="majorBidi"/>
              </w:rPr>
              <w:t>- Pleteni ili kukičani materijali</w:t>
            </w:r>
          </w:p>
        </w:tc>
        <w:tc>
          <w:tcPr>
            <w:tcW w:w="2228" w:type="pct"/>
            <w:tcBorders>
              <w:top w:val="single" w:sz="4" w:space="0" w:color="auto"/>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b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ili kukičanje u kombinaciji sa gumiranjem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Gumiranje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Ostale tkanine od pređe od sintetičkih filamenata, koje sadrže više od 90% masenog udjela tekstilnih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tkanjem</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pletenje ili postupak koji ne uključuje tkanje, u kombinaciji sa bojenjem ili prevlačenjem/gumiranjem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 pletenjem ili postupkom koji ne uključuje tkanje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Gumiranje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Tekstilne tkanine na drugi način impregnisane, prevučene ili prekrivene; platna slikana za pozorišne kulise, podloge od tkanine za ateljea ili slično</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ili pletenje ili izrada netkanog materijala, u kombinaciji sa bojenjem ili sa štampom ili sa prevlačenjem ili sa impregnisanjem ili sa prekrivanjem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vMerge w:val="restar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5908</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Fitilji od tekstila, tkani, opleteni ili pleteni, za lampe, peći, upaljače, svijeće ili sl; čarapice za gasno osvjetljenje i cjevasto pletene tkanine za čarapice, impregnisane ili neimpregnisane: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top w:val="single" w:sz="4" w:space="0" w:color="auto"/>
              <w:left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čarapice za gasno osvjetljenje, impregnisane</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cjevasto pletene tkanine za gasno osvjetljenje</w:t>
            </w:r>
          </w:p>
        </w:tc>
      </w:tr>
      <w:tr w:rsidR="00082A24" w:rsidTr="00637193">
        <w:trPr>
          <w:cantSplit/>
          <w:trHeight w:val="20"/>
        </w:trPr>
        <w:tc>
          <w:tcPr>
            <w:tcW w:w="544" w:type="pct"/>
            <w:vMerge/>
            <w:tcBorders>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5909 do 5911</w:t>
            </w:r>
          </w:p>
        </w:tc>
        <w:tc>
          <w:tcPr>
            <w:tcW w:w="2228" w:type="pct"/>
            <w:tcBorders>
              <w:top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Tekstilni proizvodi za industrijsku upotrebu:</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Tkanje u kombinaciji sa bojenjem ili sa prevlačenjem ili sa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Prevlačenje, flokiranje, laminiranje ili metaliziranje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left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60</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Pletene ili kukičane tkanine</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Pletenje/kukičanje u kombinaciji sa bojenjem ili sa flokiranjem ili sa prevlačenjem ili sa laminiranjem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Končanje ili teksturiranje u kombinaciji sa pletenjem/kukičanjem, pod uslovom da vrijednost upotrijebljene nekončane/neteksturirane pređe ne prelazi 50% cijene proizvoda franko fabrika</w:t>
            </w:r>
          </w:p>
        </w:tc>
      </w:tr>
      <w:tr w:rsidR="00082A24" w:rsidTr="00637193">
        <w:trPr>
          <w:cantSplit/>
          <w:trHeight w:val="20"/>
        </w:trPr>
        <w:tc>
          <w:tcPr>
            <w:tcW w:w="544" w:type="pct"/>
            <w:vMerge w:val="restart"/>
            <w:tcBorders>
              <w:left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61</w:t>
            </w:r>
          </w:p>
        </w:tc>
        <w:tc>
          <w:tcPr>
            <w:tcW w:w="2228" w:type="pct"/>
            <w:tcBorders>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Odjeća i pribor za odjeću, pleteni ili kukičani:</w:t>
            </w:r>
          </w:p>
        </w:tc>
        <w:tc>
          <w:tcPr>
            <w:tcW w:w="2228" w:type="pct"/>
            <w:tcBorders>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left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dobijeni šivenjem ili na drugi način sastavljanjem dva ili više komada pletenog ili kukičanog materijala, koji su ili iskrojeni u potrebne oblike ili proizvedeni već oblikovani</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ili kukičanje u kombinaciji s izradom, uključujući krojenje tkanine</w:t>
            </w:r>
          </w:p>
        </w:tc>
      </w:tr>
      <w:tr w:rsidR="00082A24" w:rsidTr="00637193">
        <w:trPr>
          <w:cantSplit/>
          <w:trHeight w:val="20"/>
        </w:trPr>
        <w:tc>
          <w:tcPr>
            <w:tcW w:w="544" w:type="pct"/>
            <w:vMerge/>
            <w:tcBorders>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pletenjem ili 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pletenjem ili 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i izrada u jednom postupku</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62</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Odjeća i pribor za odjeću, koji nijesu pleteni ili kukičani;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uključujući krojenje tkanine prije štampe (kao samostalni postupak)</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xml:space="preserve">ex 6202, ex 6204, </w:t>
            </w:r>
            <w:r w:rsidRPr="00FA028D">
              <w:rPr>
                <w:rFonts w:asciiTheme="majorBidi" w:hAnsiTheme="majorBidi"/>
              </w:rPr>
              <w:br/>
              <w:t xml:space="preserve">ex 6206, ex 6209 </w:t>
            </w:r>
            <w:r w:rsidRPr="00FA028D">
              <w:rPr>
                <w:rFonts w:asciiTheme="majorBidi" w:hAnsiTheme="majorBidi"/>
              </w:rPr>
              <w:br/>
              <w:t>i ex 6211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Odjeća za žene, djevojčice i dojenčad i dodaci odjeći za bebe, vezeni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pod uslovom da vrijednost nevezenih tkanina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 xml:space="preserve">ex 6210 i </w:t>
            </w:r>
            <w:r w:rsidRPr="00FA028D">
              <w:rPr>
                <w:rFonts w:asciiTheme="majorBidi" w:hAnsiTheme="majorBidi"/>
              </w:rPr>
              <w:br/>
              <w:t>ex 6216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Vatrootporna oprema od materijala prevučenih folijom poliestera na koju je nanijet sloj aluminijumskog praha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Prevlačenje ili laminiranje, pod uslovom da vrijednost upotrijebljenih neprevučenih ili nelaminiranih tkanina ne prelazi 40% cijene proizvoda franko fabrika,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6212</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Grudnjaci, steznici, korseti, naramenice, držači čarapa, podvezice i slični proizvodi i njihovi djelovi, pleteni ili kukičani, dobijeni šivenjem ili spajanjem na drugi način dva ili više djelova pletenih ili kukičanih materijala, koji su bili razrezani u krojne oblike ili proizvedeni već oblikovani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Izrada, uključujući krojenje tkanine prije štampe (kao samostalni postupak)</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6213 i 6214</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Maramice, šalovi, ešarpe, marame, šamije, velovi i slični proizvodi:</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Vezeno</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pod uslovom da vrijednost upotrijebljenih nevezenih tkanina ne prelazi 40%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prije štampe (kao samostalni postupak)</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kojoj prethodi štampa (kao samostalni postupak)</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6217</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gotov pribor za odjeću; djelovi odjeće ili pribora za odjeću, osim onih iz tarifnog broja 6212:</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Vezeno</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pod uslovom da vrijednost upotrijebljenih nevezenih tkanina ne prelazi 40%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kojoj prethodi štampa (kao samostalni postupak)</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Vatrootporna oprema od materijala prevučenih folijom poliestera na koju je nanijet sloj aluminijumskog praha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Prevlačenje ili laminiranje, pod uslovom da vrijednost upotrijebljenih neprevučenih ili nelaminiranih tkanina ne prelazi 40% cijene proizvoda franko fabrika, u kombinaciji s izradom, uključujući krojenje tkanine</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 </w:t>
            </w:r>
            <w:r w:rsidR="007300DC" w:rsidRPr="00FA028D">
              <w:rPr>
                <w:rFonts w:asciiTheme="majorBidi" w:hAnsiTheme="majorBidi"/>
              </w:rPr>
              <w:t xml:space="preserve">Postava </w:t>
            </w:r>
            <w:r w:rsidRPr="00FA028D">
              <w:rPr>
                <w:rFonts w:asciiTheme="majorBidi" w:hAnsiTheme="majorBidi"/>
              </w:rPr>
              <w:t>za kragne i manžetne, skrojena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 xml:space="preserve">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63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gotovi proizvodi od tekstila; setovi; dotrajala odjeća i dotrajali tekstilni proizvodi; krpe; osim: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6301 do 6304</w:t>
            </w:r>
          </w:p>
        </w:tc>
        <w:tc>
          <w:tcPr>
            <w:tcW w:w="2228" w:type="pct"/>
            <w:tcBorders>
              <w:bottom w:val="nil"/>
            </w:tcBorders>
          </w:tcPr>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Ćebad, putni pokrivači, posteljno rublje, itd; zavjese, itd; ostali proizvodi za unutrašnje opremanje:</w:t>
            </w:r>
          </w:p>
        </w:tc>
        <w:tc>
          <w:tcPr>
            <w:tcW w:w="2228" w:type="pct"/>
            <w:tcBorders>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xml:space="preserve"> </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od filca, od netkanih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Oblikovanje netkane tkanine u kombinaciji s izradom, uključujući krojenje tkanine</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Vezeno</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ili pletenje/kukičanje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(osim pletenih i kukičanih), pod uslovom da vrijednost upotrijebljenih nevezenih tkanina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ili pletenje/kukičanje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6305</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Vreće i vrećice za pakovanje robe</w:t>
            </w:r>
          </w:p>
        </w:tc>
        <w:tc>
          <w:tcPr>
            <w:tcW w:w="2228" w:type="pct"/>
            <w:tcBorders>
              <w:top w:val="single" w:sz="4" w:space="0" w:color="auto"/>
              <w:bottom w:val="single" w:sz="4" w:space="0" w:color="auto"/>
              <w:right w:val="single" w:sz="4" w:space="0" w:color="auto"/>
            </w:tcBorders>
          </w:tcPr>
          <w:p w:rsidR="00F10A1E"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Ekstruzija vještačkih ili sintetičkih vlakana ili predenje prirodnih i/ili vještačkih ili sintetičkih sortiranih vlakana u kombinaciji sa tkanjem ili sa pletenjem i izrada, uključujući krojenje tkanine</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6306</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Cerade, nadstrešnice i tende za sunce; šatori; jedra za čamce, daske za jedrenje ili suvozemna vozila; proizvodi za kampovanje: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 </w:t>
            </w:r>
            <w:r w:rsidR="007300DC" w:rsidRPr="00FA028D">
              <w:rPr>
                <w:rFonts w:asciiTheme="majorBidi" w:hAnsiTheme="majorBidi"/>
              </w:rPr>
              <w:t xml:space="preserve">Od </w:t>
            </w:r>
            <w:r w:rsidRPr="00FA028D">
              <w:rPr>
                <w:rFonts w:asciiTheme="majorBidi" w:hAnsiTheme="majorBidi"/>
              </w:rPr>
              <w:t>netkanih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Oblikovanje netkane tkanine u kombinaciji s izradom, uključujući krojenje tkanine</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gotovi proizvodi, uključujući modne krojeve za odjeću</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6308</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Setovi koji se sastoje od komada tkanine i prediva, sa priborom ili bez pribora, za izradu prostirki, tapiserija, vezenih stolnjaka i salveta ili sličnih proizvoda od tekstila, pripremljeni u pakovanjima za prodaju na malo</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Svaki proizvod u setu mora da zadovoljava pravilo koje bi se na njega primijenilo i da nije u setu. Međutim, ne mogu se ugrađivati nikakvi predmeti sa porijeklom, pod uslovom da njihova ukupna vrijednost nije veća od 15% cijene seta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64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Obuća, kamašne i slični proizvodi; djelovi tih proizvoda;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kog tarifnog broja, osim od spojenih gornjišta pričvršćenih na unutrašnje đonove ili na druge djelove đonova iz tarifnog broja 6406</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6406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Djelovi obuće (uključujući gornjišta koja su spojena ili nespojena sa unutrašnjim đonovima); ulošci za obuću, umeci za pete i slični proizvodi; kamašne, uvijače i slični proizvodi i njihovi djelovi</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65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Šeširi, kape i ostale pokrivke za glavu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Kišobrani, suncobrani, štapovi za hodanje, štapovi-stolice, bičevi, korbači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67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Perje i paperje, preparirano i proizvodi izrađeni od perja i paperja; vještačko cvijeće; proizvodi od ljudske kose</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68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kamena, gipsa, cementa, azbesta, tinjca ili sličnih materijala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70%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Keramički proizvodi</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Staklo i proizvodi od stakla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7010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Damižane, boce, pljoske, tegle, lonci, fiole, ampule i ostale posude, od stakla, za transport ili pakovanje robe; tegle od stakla za konzerviranje, čepovi, poklopci i ostali zatvarači od stakla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Rezanje staklenih predmeta, pod uslovom da ukupna vrijednost upotrijebljenih nerezanih staklenih predmeta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7013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Proizvodi od stakla koji se upotrebljavaju za stolom, u kuhinji, za toaletne svrhe, u kancelarijama, za unutrašnju dekoraciju ili slične svrhe (osim onih iz </w:t>
            </w:r>
            <w:r w:rsidR="001C1F10" w:rsidRPr="00FA028D">
              <w:rPr>
                <w:rFonts w:asciiTheme="majorBidi" w:hAnsiTheme="majorBidi"/>
              </w:rPr>
              <w:t>tar. br.</w:t>
            </w:r>
            <w:r w:rsidRPr="00FA028D">
              <w:rPr>
                <w:rFonts w:asciiTheme="majorBidi" w:hAnsiTheme="majorBidi"/>
              </w:rPr>
              <w:t xml:space="preserve"> 7010 ili 7018)</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Prirodni ili kultivisani biseri, drago ili poludrago kamenje, plemeniti metali, metali platirani plemenitim metalima, i proizvodi od njih; imitacije nakita; metalni novac;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70%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7102, ex 7103</w:t>
            </w:r>
            <w:r w:rsidRPr="00FA028D">
              <w:rPr>
                <w:rFonts w:asciiTheme="majorBidi" w:hAnsiTheme="majorBidi"/>
              </w:rPr>
              <w:t xml:space="preserve"> i </w:t>
            </w:r>
            <w:r w:rsidRPr="00FA028D">
              <w:rPr>
                <w:rFonts w:asciiTheme="majorBidi" w:hAnsiTheme="majorBidi"/>
                <w:szCs w:val="24"/>
              </w:rPr>
              <w:t>ex 7104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Obrađeno drago ili poludrago kamenje (prirodno, sintetičko ili rekonstituisano)</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vMerge w:val="restar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7106, 7108 i 7110</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Plemeniti metali:</w:t>
            </w:r>
          </w:p>
        </w:tc>
        <w:tc>
          <w:tcPr>
            <w:tcW w:w="2228" w:type="pct"/>
            <w:vMerge w:val="restar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w:t>
            </w:r>
            <w:r w:rsidR="001C1F10" w:rsidRPr="00FA028D">
              <w:rPr>
                <w:rFonts w:asciiTheme="majorBidi" w:hAnsiTheme="majorBidi"/>
              </w:rPr>
              <w:t>tar. br.</w:t>
            </w:r>
            <w:r w:rsidRPr="00FA028D">
              <w:rPr>
                <w:rFonts w:asciiTheme="majorBidi" w:hAnsiTheme="majorBidi"/>
              </w:rPr>
              <w:t xml:space="preserve"> 7106, 7108 do 7110, 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elektrolitička, termička ili hemijska separacija plemenitih metala iz </w:t>
            </w:r>
            <w:r w:rsidR="001C1F10" w:rsidRPr="00FA028D">
              <w:rPr>
                <w:rFonts w:asciiTheme="majorBidi" w:hAnsiTheme="majorBidi"/>
              </w:rPr>
              <w:t>tar. br.</w:t>
            </w:r>
            <w:r w:rsidRPr="00FA028D">
              <w:rPr>
                <w:rFonts w:asciiTheme="majorBidi" w:hAnsiTheme="majorBidi"/>
              </w:rPr>
              <w:t xml:space="preserve"> 7106, 7108 ili 7110, ili</w:t>
            </w:r>
          </w:p>
          <w:p w:rsidR="004C21A5" w:rsidRPr="00FA028D" w:rsidRDefault="00106908" w:rsidP="004C21A5">
            <w:pPr>
              <w:spacing w:before="60" w:after="60" w:line="240" w:lineRule="auto"/>
              <w:rPr>
                <w:rFonts w:asciiTheme="majorBidi" w:hAnsiTheme="majorBidi" w:cstheme="minorBidi"/>
                <w:sz w:val="22"/>
              </w:rPr>
            </w:pPr>
            <w:r w:rsidRPr="00FA028D">
              <w:rPr>
                <w:rFonts w:asciiTheme="majorBidi" w:hAnsiTheme="majorBidi"/>
              </w:rPr>
              <w:t xml:space="preserve">fuzija </w:t>
            </w:r>
            <w:r w:rsidR="0068063A" w:rsidRPr="00FA028D">
              <w:rPr>
                <w:rFonts w:asciiTheme="majorBidi" w:hAnsiTheme="majorBidi"/>
              </w:rPr>
              <w:t xml:space="preserve">plemenitih metala iz </w:t>
            </w:r>
            <w:r w:rsidR="001C1F10" w:rsidRPr="00FA028D">
              <w:rPr>
                <w:rFonts w:asciiTheme="majorBidi" w:hAnsiTheme="majorBidi"/>
              </w:rPr>
              <w:t>tar. br.</w:t>
            </w:r>
            <w:r w:rsidR="0068063A" w:rsidRPr="00FA028D">
              <w:rPr>
                <w:rFonts w:asciiTheme="majorBidi" w:hAnsiTheme="majorBidi"/>
              </w:rPr>
              <w:t xml:space="preserve"> 7106, 7108 ili 7110 međusobno</w:t>
            </w:r>
            <w:r w:rsidRPr="00FA028D">
              <w:rPr>
                <w:rFonts w:asciiTheme="majorBidi" w:hAnsiTheme="majorBidi"/>
              </w:rPr>
              <w:t>,</w:t>
            </w:r>
            <w:r w:rsidR="0068063A" w:rsidRPr="00FA028D">
              <w:rPr>
                <w:rFonts w:asciiTheme="majorBidi" w:hAnsiTheme="majorBidi"/>
              </w:rPr>
              <w:t xml:space="preserve"> ili sa prostim metalima ili prečišćavanje</w:t>
            </w:r>
          </w:p>
        </w:tc>
      </w:tr>
      <w:tr w:rsidR="00082A24" w:rsidTr="00637193">
        <w:trPr>
          <w:cantSplit/>
          <w:trHeight w:val="20"/>
        </w:trPr>
        <w:tc>
          <w:tcPr>
            <w:tcW w:w="544" w:type="pct"/>
            <w:vMerge/>
            <w:tcBorders>
              <w:left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neobrađeni</w:t>
            </w:r>
          </w:p>
        </w:tc>
        <w:tc>
          <w:tcPr>
            <w:tcW w:w="2228" w:type="pct"/>
            <w:vMerge/>
            <w:tcBorders>
              <w:bottom w:val="nil"/>
              <w:right w:val="single" w:sz="4" w:space="0" w:color="auto"/>
            </w:tcBorders>
            <w:shd w:val="clear" w:color="auto" w:fill="auto"/>
          </w:tcPr>
          <w:p w:rsidR="004C21A5" w:rsidRPr="00FA028D" w:rsidRDefault="004C21A5" w:rsidP="004C21A5">
            <w:pPr>
              <w:spacing w:before="60" w:after="60" w:line="240" w:lineRule="auto"/>
              <w:rPr>
                <w:rFonts w:asciiTheme="majorBidi" w:hAnsiTheme="majorBidi" w:cstheme="minorBidi"/>
                <w:sz w:val="22"/>
              </w:rPr>
            </w:pP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u obliku poluproizvoda ili u obliku praha</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neobrađenih plemenitih metala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7107, ex 7109</w:t>
            </w:r>
            <w:r w:rsidRPr="00FA028D">
              <w:rPr>
                <w:rFonts w:asciiTheme="majorBidi" w:hAnsiTheme="majorBidi"/>
              </w:rPr>
              <w:t xml:space="preserve"> i </w:t>
            </w:r>
            <w:r w:rsidRPr="00FA028D">
              <w:rPr>
                <w:rFonts w:asciiTheme="majorBidi" w:hAnsiTheme="majorBidi"/>
                <w:szCs w:val="24"/>
              </w:rPr>
              <w:t>ex 7111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Metali platirani plemenitim metalima, u obliku poluproizvoda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metala platiranih plemenitim metalima, neobrađenih</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Gvožđe i čelik;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Poluproizvodi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FA028D">
              <w:rPr>
                <w:rFonts w:asciiTheme="majorBidi" w:hAnsiTheme="majorBidi"/>
              </w:rPr>
              <w:t>tar. br.</w:t>
            </w:r>
            <w:r w:rsidRPr="00FA028D">
              <w:rPr>
                <w:rFonts w:asciiTheme="majorBidi" w:hAnsiTheme="majorBidi"/>
              </w:rPr>
              <w:t xml:space="preserve"> 7201, 7202, 7203, 7204 ili 7205</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7208 do 7212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Pljosnati valjani proizvodi,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7207</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7213 do 7216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Šipke, poluge, oblici i profili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ingota ili drugih primarnih oblika iz tarifnog broja 7206</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7217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7207</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7218 91 i 7218 99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Poluproizvodi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FA028D">
              <w:rPr>
                <w:rFonts w:asciiTheme="majorBidi" w:hAnsiTheme="majorBidi"/>
              </w:rPr>
              <w:t>tar. br.</w:t>
            </w:r>
            <w:r w:rsidRPr="00FA028D">
              <w:rPr>
                <w:rFonts w:asciiTheme="majorBidi" w:hAnsiTheme="majorBidi"/>
              </w:rPr>
              <w:t> 7201, 7202, 7203, 7204 ili</w:t>
            </w:r>
            <w:r w:rsidRPr="00FA028D">
              <w:rPr>
                <w:rFonts w:asciiTheme="majorBidi" w:hAnsiTheme="majorBidi"/>
                <w:szCs w:val="24"/>
              </w:rPr>
              <w:t> </w:t>
            </w:r>
            <w:r w:rsidRPr="00FA028D">
              <w:rPr>
                <w:rFonts w:asciiTheme="majorBidi" w:hAnsiTheme="majorBidi"/>
              </w:rPr>
              <w:t>7205</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7219 do 7222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Pljosnati valjani proizvodi, poluge i šipke, oblici i profili od nerđajućeg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ingota ili drugih primarnih oblika iz tarifnog broja 7218</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nerđajućeg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7218</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7224 90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Poluproizvodi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6F3D49">
              <w:rPr>
                <w:rFonts w:asciiTheme="majorBidi" w:hAnsiTheme="majorBidi"/>
              </w:rPr>
              <w:t>tar. br.</w:t>
            </w:r>
            <w:r w:rsidRPr="00FA028D">
              <w:rPr>
                <w:rFonts w:asciiTheme="majorBidi" w:hAnsiTheme="majorBidi"/>
              </w:rPr>
              <w:t> 7201, 7202, 7203, 7204 ili</w:t>
            </w:r>
            <w:r w:rsidRPr="00FA028D">
              <w:rPr>
                <w:rFonts w:asciiTheme="majorBidi" w:hAnsiTheme="majorBidi"/>
                <w:szCs w:val="24"/>
              </w:rPr>
              <w:t> </w:t>
            </w:r>
            <w:r w:rsidRPr="00FA028D">
              <w:rPr>
                <w:rFonts w:asciiTheme="majorBidi" w:hAnsiTheme="majorBidi"/>
              </w:rPr>
              <w:t>7205</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7225 do 7228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Pljosnati valjani proizvodi, toplovaljane šipke u labavo namotanim koturovima; profili od ostalih legiranih čelika; šuplje bušaće šipke, od legiranog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ingota ili drugih primarnih oblika iz </w:t>
            </w:r>
            <w:r w:rsidR="001C1F10" w:rsidRPr="00FA028D">
              <w:rPr>
                <w:rFonts w:asciiTheme="majorBidi" w:hAnsiTheme="majorBidi"/>
              </w:rPr>
              <w:t>tar. br.</w:t>
            </w:r>
            <w:r w:rsidRPr="00FA028D">
              <w:rPr>
                <w:rFonts w:asciiTheme="majorBidi" w:hAnsiTheme="majorBidi"/>
              </w:rPr>
              <w:t xml:space="preserve"> 7206, 7218 ili 7224</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ostalih legiranih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7224</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73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gvožđa i čelika;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7301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Talpe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tarifnog broja 7207</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7302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Materijal za izgradnju željezničkih i tramvajskih kolosjeka, od gvožđa ili čelika: šine, šine vođice i nazubljene šine, skretnički jezičci, srcišta, potezne motke i drugi djelovi skretnica, pragovi, vezice, šinske stolice, klinovi šinskih stolica, podložne ploče, elastični pritiskači, uporne pločice, motke za spajanje i drugi djelovi posebno konstruisani za postavljanje, spajanje i pričvršćivanje šina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tarifnog broja 7206</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7304, 7305 i 7306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Cijevi i šuplji profili, od gvožđa ili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FA028D">
              <w:rPr>
                <w:rFonts w:asciiTheme="majorBidi" w:hAnsiTheme="majorBidi"/>
              </w:rPr>
              <w:t>tar. br.</w:t>
            </w:r>
            <w:r w:rsidRPr="00FA028D">
              <w:rPr>
                <w:rFonts w:asciiTheme="majorBidi" w:hAnsiTheme="majorBidi"/>
              </w:rPr>
              <w:t> 7206 do 7212 i 7218 ili 7224</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7307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Pribor za cijevi od nerđajućeg čelika (ISO br. X5CrNiMo 1712), koji se sastoji od više djelova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 xml:space="preserve">Izvrtanje, bušenje, proširivanje, narezivanje, pjeskarenje </w:t>
            </w:r>
            <w:r w:rsidRPr="00415B2D">
              <w:rPr>
                <w:rFonts w:asciiTheme="majorBidi" w:hAnsiTheme="majorBidi"/>
              </w:rPr>
              <w:t>kovanih grubo uobličenih poluproizvoda za profile (blanks),</w:t>
            </w:r>
            <w:r w:rsidRPr="00FA028D">
              <w:rPr>
                <w:rFonts w:asciiTheme="majorBidi" w:hAnsiTheme="majorBidi"/>
              </w:rPr>
              <w:t xml:space="preserve"> pod uslovom da njihova ukupna vrijednost ne prevazilazi 35% 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7308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Konstrukcije (osim montažnih zgrada iz tarifnog broja 9406) i djelovi konstrukcija (npr. mostovi i sekcije mostova, vrata za ustave, tornjevi, rešetkasti stubovi, krovovi, krovni kosturi, vrata i prozori i okviri za njih, pragovi za vrata, žaluzine, ograde i stubovi), od gvožđa ili čelika; limovi, šipke, profili, cijevi i slično, pripremljeni za upotrebu u konstrukcijama, od gvožđa ili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zavareni uglovi, kalupi i profili iz tarifnog broja 7301 ne smiju da se koriste</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7315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Lanci protiv klizanja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iz tarifnog broja 7315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Bakar i proizvodi od bakra;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7403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Rafinisani bakar i legure bakra, sirovi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7408</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bakra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u kojoj vrijednost svih upotrijebljenih materijala ne prelazi 50% cijene</w:t>
            </w:r>
            <w:r w:rsidR="00566886" w:rsidRPr="00FA028D">
              <w:rPr>
                <w:rFonts w:asciiTheme="majorBidi" w:hAnsiTheme="majorBidi"/>
              </w:rPr>
              <w:t xml:space="preserve"> proizvoda</w:t>
            </w:r>
            <w:r w:rsidRPr="00FA028D">
              <w:rPr>
                <w:rFonts w:asciiTheme="majorBidi" w:hAnsiTheme="majorBidi"/>
              </w:rPr>
              <w:t xml:space="preserve">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Nikal i proizvodi od nikla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Aluminijum i proizvodi od aluminijuma;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 xml:space="preserve">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7601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Aluminijum u sirovim oblicima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 xml:space="preserve">u kojoj vrijednost svih upotrijebljenih materijala ne prelazi 50%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ajorBidi"/>
                <w:szCs w:val="24"/>
              </w:rPr>
            </w:pPr>
            <w:r w:rsidRPr="00FA028D">
              <w:rPr>
                <w:rFonts w:asciiTheme="majorBidi" w:hAnsiTheme="majorBidi"/>
                <w:szCs w:val="24"/>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termičkim ili elektrolitičkim postupkom od nelegiranog </w:t>
            </w:r>
            <w:r w:rsidR="00943FAE" w:rsidRPr="00FA028D">
              <w:rPr>
                <w:rFonts w:asciiTheme="majorBidi" w:hAnsiTheme="majorBidi"/>
              </w:rPr>
              <w:t xml:space="preserve">aluminijuma </w:t>
            </w:r>
            <w:r w:rsidRPr="00FA028D">
              <w:rPr>
                <w:rFonts w:asciiTheme="majorBidi" w:hAnsiTheme="majorBidi"/>
              </w:rPr>
              <w:t xml:space="preserve">ili od otpadaka </w:t>
            </w:r>
            <w:r w:rsidR="00943FAE" w:rsidRPr="00FA028D">
              <w:rPr>
                <w:rFonts w:asciiTheme="majorBidi" w:hAnsiTheme="majorBidi"/>
              </w:rPr>
              <w:t>aluminijuma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7602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Otpaci i ostaci od aluminijuma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szCs w:val="24"/>
              </w:rPr>
              <w:lastRenderedPageBreak/>
              <w:t>ex 7616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aluminijuma osim gaze, tkanina, rešetki, mreža, ograda, materijala za ojačavanje i sličnih materijala (uključujući i beskonačne trake), od aluminijumske žice i ekspandirane kovine aluminijuma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Međutim, mogu se koristiti gaza, tkanina, rešetke, mreža, ograda, materijal za ojačavanje i slični materijali (uključujući i beskonačne trake), od aluminijumske žice i ekspandirane kovine aluminijuma; i</w:t>
            </w:r>
          </w:p>
          <w:p w:rsidR="004C21A5" w:rsidRPr="00FA028D" w:rsidRDefault="00AC41F4" w:rsidP="004C21A5">
            <w:pPr>
              <w:spacing w:before="60" w:after="60" w:line="240" w:lineRule="auto"/>
              <w:ind w:left="567" w:hanging="567"/>
              <w:rPr>
                <w:rFonts w:asciiTheme="majorBidi" w:hAnsiTheme="majorBidi"/>
                <w:i/>
              </w:rPr>
            </w:pPr>
            <w:r w:rsidRPr="00FA028D">
              <w:rPr>
                <w:rFonts w:asciiTheme="majorBidi" w:hAnsiTheme="majorBidi"/>
              </w:rPr>
              <w:t>–</w:t>
            </w:r>
            <w:r w:rsidRPr="00FA028D">
              <w:rPr>
                <w:rFonts w:asciiTheme="majorBidi" w:hAnsiTheme="majorBidi"/>
              </w:rPr>
              <w:tab/>
              <w:t xml:space="preserve">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Olovo i proizvodi od olova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79</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Cink i proizvodi od cinka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80</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Kalaj i proizvodi od kalaja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prosti metali; kermeti; proizvodi od njih</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Alati, instrumenti, pribor za jelo, kašike i viljuške, od prostih metala; njihovi djelovi od prostih metala,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8206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Alat iz dva ili više </w:t>
            </w:r>
            <w:r w:rsidR="001C1F10" w:rsidRPr="00FA028D">
              <w:rPr>
                <w:rFonts w:asciiTheme="majorBidi" w:hAnsiTheme="majorBidi"/>
              </w:rPr>
              <w:t>tar. br.</w:t>
            </w:r>
            <w:r w:rsidRPr="00FA028D">
              <w:rPr>
                <w:rFonts w:asciiTheme="majorBidi" w:hAnsiTheme="majorBidi"/>
              </w:rPr>
              <w:t xml:space="preserve"> 8202 do 8205, u setovima za prodaju na malo</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w:t>
            </w:r>
            <w:r w:rsidR="001C1F10" w:rsidRPr="00FA028D">
              <w:rPr>
                <w:rFonts w:asciiTheme="majorBidi" w:hAnsiTheme="majorBidi"/>
              </w:rPr>
              <w:t>tar. br.</w:t>
            </w:r>
            <w:r w:rsidRPr="00FA028D">
              <w:rPr>
                <w:rFonts w:asciiTheme="majorBidi" w:hAnsiTheme="majorBidi"/>
              </w:rPr>
              <w:t xml:space="preserve"> 8202 do 8205. Međutim, alati iz </w:t>
            </w:r>
            <w:r w:rsidR="001C1F10" w:rsidRPr="00FA028D">
              <w:rPr>
                <w:rFonts w:asciiTheme="majorBidi" w:hAnsiTheme="majorBidi"/>
              </w:rPr>
              <w:t>tar. br.</w:t>
            </w:r>
            <w:r w:rsidRPr="00FA028D">
              <w:rPr>
                <w:rFonts w:asciiTheme="majorBidi" w:hAnsiTheme="majorBidi"/>
              </w:rPr>
              <w:t xml:space="preserve"> 8202 do 8205 mogu da se nalaze u setu, pod uslovom da njihova ukupna vrijednost ne prelazi 15% cijene seta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 od prostih metala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Nuklearni reaktori, kotlovi, mašine i mehanički uređaji; njihovi djelovi;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8407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Klipni motori sa unutrašnjim sagorijevanjem na paljenje pomoću svjećice ili sa naizmjeničnim ili obrtnim kretanjem klipa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8408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Klipni motori sa unutrašnjim sagorijevanjem, na paljenje pomoću kompresije (dizel ili poludizel motori)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b/>
                <w:sz w:val="20"/>
              </w:rPr>
            </w:pPr>
            <w:r w:rsidRPr="00FA028D">
              <w:rPr>
                <w:rFonts w:asciiTheme="majorBidi" w:hAnsiTheme="majorBidi"/>
              </w:rPr>
              <w:lastRenderedPageBreak/>
              <w:t>8425</w:t>
            </w:r>
            <w:r w:rsidRPr="00FA028D">
              <w:rPr>
                <w:rFonts w:asciiTheme="majorBidi" w:hAnsiTheme="majorBidi"/>
                <w:szCs w:val="24"/>
              </w:rPr>
              <w:t xml:space="preserve"> do</w:t>
            </w:r>
            <w:r w:rsidRPr="00FA028D">
              <w:rPr>
                <w:rFonts w:asciiTheme="majorBidi" w:hAnsiTheme="majorBidi"/>
              </w:rPr>
              <w:t xml:space="preserve"> 8430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Dizalice koturače i čekrci, osim skip čekrka; horizontalna i vertikalna vitla; dizalice za velike terete sa malom visinom dizanja: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Brodske dizalice (derik dizalice); ostale dizalice sa krakom i kabl dizalice; mostne dizalice i pretovarni mostovi, portalne dizalice, </w:t>
            </w:r>
            <w:r w:rsidRPr="00E74977">
              <w:rPr>
                <w:rFonts w:asciiTheme="majorBidi" w:hAnsiTheme="majorBidi"/>
              </w:rPr>
              <w:t>portalne autokare i autokare</w:t>
            </w:r>
            <w:r w:rsidRPr="00FA028D">
              <w:rPr>
                <w:rFonts w:asciiTheme="majorBidi" w:hAnsiTheme="majorBidi"/>
              </w:rPr>
              <w:t xml:space="preserve"> opremljene dizalicama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Viljuškari; ostale autokare sa uređajima za dizanje ili manipulaciju</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Ostale mašine za dizanje, manipulaciju, utovar ili istovar (na primjer, liftovi, pokretne stepenice, transporteri, žičare)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Buldožeri, angldozeri, mašine za ravnanje (grederi), skreperi, bageri, utovarivači sa lopatom, mašine za nabijanje i drumski valjci, samohodni</w:t>
            </w:r>
          </w:p>
          <w:p w:rsidR="004C21A5" w:rsidRPr="00FA028D" w:rsidRDefault="00AC41F4" w:rsidP="004C21A5">
            <w:pPr>
              <w:spacing w:before="60" w:after="60" w:line="240" w:lineRule="auto"/>
              <w:rPr>
                <w:rFonts w:asciiTheme="majorBidi" w:hAnsiTheme="majorBidi" w:cstheme="minorBidi"/>
                <w:sz w:val="20"/>
              </w:rPr>
            </w:pPr>
            <w:r w:rsidRPr="00FA028D">
              <w:rPr>
                <w:rFonts w:asciiTheme="majorBidi" w:hAnsiTheme="majorBidi"/>
              </w:rPr>
              <w:t>Ostale mašine za ravnanje, struganje, kopanje, nabijanje, vađenje ili bušenje zemlje, minerala ili ruda; makare i mašine za vađenje šipova; sniježni plugovi i duvaljke za snijeg</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8431</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8444</w:t>
            </w:r>
            <w:r w:rsidRPr="00FA028D">
              <w:rPr>
                <w:rFonts w:asciiTheme="majorBidi" w:hAnsiTheme="majorBidi"/>
                <w:szCs w:val="24"/>
              </w:rPr>
              <w:t xml:space="preserve"> do </w:t>
            </w:r>
            <w:r w:rsidRPr="00FA028D">
              <w:rPr>
                <w:rFonts w:asciiTheme="majorBidi" w:hAnsiTheme="majorBidi"/>
              </w:rPr>
              <w:t>8447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ekstrudiranje (istiskivanje), izvlačenje, teksturiranje i sječenje vještačkih ili sintetičkih tekstilnih materijala: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Mašine za pripremanje tekstilnih vlakana; mašine za predenje, dubliranje ili končanje i ostale mašine za proizvodnju tekstilnog prediva; tekstilne mašine za namotavanje (uključujući namotavanje potke) i mašine za pripremanje tekstilnog prediva za upotrebu na mašinama iz </w:t>
            </w:r>
            <w:r w:rsidR="00AE5512" w:rsidRPr="00FA028D">
              <w:rPr>
                <w:rFonts w:asciiTheme="majorBidi" w:hAnsiTheme="majorBidi"/>
              </w:rPr>
              <w:t xml:space="preserve">tarifnih </w:t>
            </w:r>
            <w:r w:rsidRPr="00FA028D">
              <w:rPr>
                <w:rFonts w:asciiTheme="majorBidi" w:hAnsiTheme="majorBidi"/>
              </w:rPr>
              <w:t>brojeva 8446 ili 8447</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Mašine za tkanje (razboji):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pletenje, šivaćoprepletače mašine i mašine za obavijanje predivom, za proizvodnju tila, čipke, veza, pozamanterije, pletenica ili mreža i tafting mašine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8448</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8456</w:t>
            </w:r>
            <w:r w:rsidRPr="00FA028D">
              <w:rPr>
                <w:rFonts w:asciiTheme="majorBidi" w:hAnsiTheme="majorBidi"/>
                <w:szCs w:val="24"/>
              </w:rPr>
              <w:t xml:space="preserve"> do </w:t>
            </w:r>
            <w:r w:rsidRPr="00FA028D">
              <w:rPr>
                <w:rFonts w:asciiTheme="majorBidi" w:hAnsiTheme="majorBidi"/>
              </w:rPr>
              <w:t>8465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Mašine alatke za obradu skidanjem materijala</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Obradni centri, mašine izrađene na principu radnih jedinica (sa jednom stanicom) ili transfer mašine sa više stanica, za obradu metala</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Strugovi za obradu metala odvajanjem čestica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alatke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8466</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szCs w:val="24"/>
              </w:rPr>
              <w:lastRenderedPageBreak/>
              <w:t xml:space="preserve">8470 do </w:t>
            </w:r>
            <w:r w:rsidRPr="00FA028D">
              <w:rPr>
                <w:rFonts w:asciiTheme="majorBidi" w:hAnsiTheme="majorBidi"/>
              </w:rPr>
              <w:t>8472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računanje i mašine džepnih dimenzija za bilježenje, reprodukciju i prikazivanje podataka, sa funkcijama za računanje; knjigovodstvene mašine, mašine za frankiranje, mašine za izdavanje karata i slične mašine, sa ugrađenim uređajem za računanje; registar kase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automatsku obradu podataka i njihove jedinice; magnetni ili optički čitači, mašine za bilježenje podataka u kodiranom obliku na nosače podataka i mašine za obradu takvih podataka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Ostale kancelarijske mašine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8473</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Električne mašine i oprema i njihovi djelovi; aparati za snimanje i reprodukciju zvuka, televizijski aparati za snimanje i reprodukciju slike i zvuka, djelovi i pribor za te proizvode;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8501</w:t>
            </w:r>
            <w:r w:rsidRPr="00FA028D">
              <w:rPr>
                <w:rFonts w:asciiTheme="majorBidi" w:hAnsiTheme="majorBidi"/>
                <w:szCs w:val="24"/>
              </w:rPr>
              <w:t xml:space="preserve"> do </w:t>
            </w:r>
            <w:r w:rsidRPr="00FA028D">
              <w:rPr>
                <w:rFonts w:asciiTheme="majorBidi" w:hAnsiTheme="majorBidi"/>
              </w:rPr>
              <w:t>8502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Elektromotori i električni generatori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Električni generatorski agregati i rotacioni konvertori (pretvarači)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8503</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8519, 8521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Aparati za snimanje ili reprodukciju zvuka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Aparati za snimanje i reprodukciju slike, sa ili bez ugrađenog video tjunera (prijemnika)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8522</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8525</w:t>
            </w:r>
            <w:r w:rsidRPr="00FA028D">
              <w:rPr>
                <w:rFonts w:asciiTheme="majorBidi" w:hAnsiTheme="majorBidi"/>
                <w:szCs w:val="24"/>
              </w:rPr>
              <w:t xml:space="preserve"> do </w:t>
            </w:r>
            <w:r w:rsidRPr="00FA028D">
              <w:rPr>
                <w:rFonts w:asciiTheme="majorBidi" w:hAnsiTheme="majorBidi"/>
              </w:rPr>
              <w:t>8528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Predajnici za radio difuziju ili televiziju, televizijske kamere, digitalne kamere i video kamere sa rekorderima (kamkoderi)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Radari, uređaji za radio-navigaciju i uređaji za radio-daljinsko upravljanje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Prijemnici za radio-difuziju</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Monitori i projektori, koji ne sadrže televizijski prijemnik; televizijski prijemnici ili aparati za snimanje i reprodukciju slike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8529</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8535</w:t>
            </w:r>
            <w:r w:rsidRPr="00FA028D">
              <w:rPr>
                <w:rFonts w:asciiTheme="majorBidi" w:hAnsiTheme="majorBidi"/>
                <w:szCs w:val="24"/>
              </w:rPr>
              <w:t xml:space="preserve"> do </w:t>
            </w:r>
            <w:r w:rsidRPr="00FA028D">
              <w:rPr>
                <w:rFonts w:asciiTheme="majorBidi" w:hAnsiTheme="majorBidi"/>
              </w:rPr>
              <w:t>8537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Električni aparati za uključivanje i isključivanje ili zaštitu električnih strujnih kola ili za ostvarivanje priključivanja na ili u električnim strujnim kolima; konektori za optička vlakna, snopove optičkih vlakana ili optičke kablove; ploče, pultovi, stolovi, ormari i ostali nosači, za električno upravljanje ili razvođenje električne energije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8538</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8542 31 do 8542 39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Monolitni integrisani sklopovi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Difuzija u kojoj se na supstratu poluprovodnika formiraju integrisana kola selektivnim uvođenjem odgovarajuće primjese, bez obzira da li je u zemlji koja nije jedna od strana ugovornica obavljeno sastavljanje i/ili testiranje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8544</w:t>
            </w:r>
            <w:r w:rsidRPr="00FA028D">
              <w:rPr>
                <w:rFonts w:asciiTheme="majorBidi" w:hAnsiTheme="majorBidi"/>
                <w:szCs w:val="24"/>
              </w:rPr>
              <w:t xml:space="preserve"> do </w:t>
            </w:r>
            <w:r w:rsidRPr="00FA028D">
              <w:rPr>
                <w:rFonts w:asciiTheme="majorBidi" w:hAnsiTheme="majorBidi"/>
              </w:rPr>
              <w:t>8548</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Izolovana žica, kablovi i ostali izolovani električni vodiči, kablovi od optičkih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Ugljene elektrode, ugljene četkice, ugalj za sijalice, ugalj za baterije i drugi proizvodi od grafita ili drugog ugljena, za električne svrhe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Električni izolatori od bilo kog materijala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Izolacioni djelovi za električne mašine, uređaje ili opremu, cijevi za električne provodnike i spojnice za njih, od prostih metala, obložene izolacionim materijalom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Ostaci i otpaci od primarnih ćelija, primarnih baterija i električnih akumulatora; istrošene primarne ćelije, istrošene primarne baterije i istrošeni električni akumulatori; električni djelovi mašina i aparata, nepomenuti niti obuhvaćeni na drugom mjestu u ovoj Glavi</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Željezničke ili tramvajske lokomotive, šinska vozila i njihovi djelovi; željeznički i tramvajski kolosječni sklopovi i pribor i njihovi djelovi; mehanička i elektromehanička signalna oprema za saobraćaj svih vrsta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Vozila, osim željezničkih ili tramvajskih šinskih vozila, i njihovi djelovi i pribor;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45%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8708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Djelovi i pribor za vozila iz </w:t>
            </w:r>
            <w:r w:rsidR="001C1F10" w:rsidRPr="00FA028D">
              <w:rPr>
                <w:rFonts w:asciiTheme="majorBidi" w:hAnsiTheme="majorBidi"/>
              </w:rPr>
              <w:t>tar. br.</w:t>
            </w:r>
            <w:r w:rsidRPr="00FA028D">
              <w:rPr>
                <w:rFonts w:asciiTheme="majorBidi" w:hAnsiTheme="majorBidi"/>
              </w:rPr>
              <w:t xml:space="preserve"> 8701 do 8705</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8711</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Motocikli (uključujući mopede) i bicikli sa pomoćnim motorom, sa ili bez bočne prikolice; bočne prikolice</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Vazduhoplovi, kosmičke letjelice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89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Brodovi, čamci i ploveće konstrukcije</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brodska korita iz tarifnog broja 8906 ne smiju da se koriste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90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Optički, fotografski, kinematografski, mjerni, kontrolni, precizni, medicinski i hirurški instrumenti i aparati; njihovi djelovi i pribor;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9001 50</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Stakla za naočare od drugih materijala osim stakla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se obavlja jedan od sljedećih postupaka: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površinska obrada polugotovih stakala u gotova oftalmološka stakla s optičkom korektivnom snagom koja su namijenjena za ugradnju na naočare</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premazivanje stakla odgovarajućim sredstvima za poboljšanje vida i osiguranje zaštite korisnika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0"/>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Časovnici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92</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Muzički instrumenti; djelovi i pribor ovih proizvoda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93</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Oružje i municija; njihovi djelovi i pribor</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94</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Namještaj; posteljina, madraci, nosači madraca, jastuci i slični punjeni proizvodi; lampe i druga svijetleća tijela, na drugom mjestu nepomenuti ili uključeni; osvijetljeni znaci, osvijetljene pločice sa imenima i slično; montažne zgrade</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Igračke, rekviziti za društvene igre i sport; njihovi djelovi i pribor</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96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Umjetnička djela, kolekcionarski predmeti i antikviteti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bl>
    <w:p w:rsidR="00824DE3" w:rsidRPr="00FA028D" w:rsidRDefault="00AC41F4" w:rsidP="001E0260">
      <w:r w:rsidRPr="00FA028D">
        <w:t>________________</w:t>
      </w:r>
    </w:p>
    <w:p w:rsidR="00824DE3" w:rsidRPr="00FA028D" w:rsidRDefault="00AC41F4" w:rsidP="001E0260">
      <w:pPr>
        <w:pStyle w:val="Point0"/>
        <w:spacing w:before="0" w:after="0" w:line="240" w:lineRule="auto"/>
        <w:ind w:left="851" w:hanging="851"/>
        <w:rPr>
          <w:sz w:val="22"/>
        </w:rPr>
      </w:pPr>
      <w:r w:rsidRPr="00FA028D">
        <w:rPr>
          <w:b/>
          <w:bCs/>
          <w:vertAlign w:val="superscript"/>
        </w:rPr>
        <w:t>(1)</w:t>
      </w:r>
      <w:r w:rsidRPr="00FA028D">
        <w:rPr>
          <w:b/>
          <w:bCs/>
          <w:vertAlign w:val="superscript"/>
        </w:rPr>
        <w:tab/>
      </w:r>
      <w:r w:rsidRPr="00FA028D">
        <w:rPr>
          <w:sz w:val="22"/>
        </w:rPr>
        <w:t>Za posebne uslove koji se odnose na 'specifične procese', vidjeti Uvodne napomene 8.1 do 8.3.</w:t>
      </w:r>
    </w:p>
    <w:p w:rsidR="00824DE3" w:rsidRPr="00FA028D" w:rsidRDefault="00AC41F4" w:rsidP="001E0260">
      <w:pPr>
        <w:pStyle w:val="Point0"/>
        <w:spacing w:before="0" w:after="0" w:line="240" w:lineRule="auto"/>
        <w:ind w:left="851" w:hanging="851"/>
        <w:rPr>
          <w:sz w:val="22"/>
        </w:rPr>
      </w:pPr>
      <w:r w:rsidRPr="00FA028D">
        <w:rPr>
          <w:b/>
          <w:bCs/>
          <w:sz w:val="22"/>
          <w:vertAlign w:val="superscript"/>
        </w:rPr>
        <w:t>(2)</w:t>
      </w:r>
      <w:r w:rsidRPr="00FA028D">
        <w:rPr>
          <w:b/>
          <w:bCs/>
          <w:sz w:val="22"/>
          <w:vertAlign w:val="superscript"/>
        </w:rPr>
        <w:tab/>
      </w:r>
      <w:r w:rsidRPr="00FA028D">
        <w:rPr>
          <w:sz w:val="22"/>
        </w:rPr>
        <w:t>Za posebne uslove koji se odnose na proizvode napravljene od mješavine tekstilnih materijala, vidjeti Uvodnu napomenu 6.</w:t>
      </w:r>
    </w:p>
    <w:p w:rsidR="00824DE3" w:rsidRPr="00FA028D" w:rsidRDefault="00AC41F4" w:rsidP="001E0260">
      <w:pPr>
        <w:pStyle w:val="Point0"/>
        <w:spacing w:before="0" w:after="0" w:line="240" w:lineRule="auto"/>
        <w:ind w:left="851" w:hanging="851"/>
        <w:rPr>
          <w:sz w:val="22"/>
        </w:rPr>
      </w:pPr>
      <w:r w:rsidRPr="00FA028D">
        <w:rPr>
          <w:b/>
          <w:bCs/>
          <w:sz w:val="22"/>
          <w:vertAlign w:val="superscript"/>
        </w:rPr>
        <w:t>(3)</w:t>
      </w:r>
      <w:r w:rsidRPr="00FA028D">
        <w:rPr>
          <w:b/>
          <w:bCs/>
          <w:sz w:val="22"/>
          <w:vertAlign w:val="superscript"/>
        </w:rPr>
        <w:tab/>
      </w:r>
      <w:r w:rsidRPr="00FA028D">
        <w:rPr>
          <w:sz w:val="22"/>
        </w:rPr>
        <w:t>Vidjeti uvodnu napomenu 7.</w:t>
      </w:r>
    </w:p>
    <w:p w:rsidR="00824DE3" w:rsidRPr="00FA028D" w:rsidRDefault="00AC41F4" w:rsidP="001E0260">
      <w:pPr>
        <w:pStyle w:val="Point0"/>
        <w:spacing w:before="0" w:after="0" w:line="240" w:lineRule="auto"/>
        <w:ind w:left="851" w:hanging="851"/>
        <w:rPr>
          <w:sz w:val="22"/>
        </w:rPr>
      </w:pPr>
      <w:r w:rsidRPr="00FA028D">
        <w:rPr>
          <w:b/>
          <w:bCs/>
          <w:sz w:val="22"/>
          <w:vertAlign w:val="superscript"/>
        </w:rPr>
        <w:t>(4)</w:t>
      </w:r>
      <w:r w:rsidRPr="00FA028D">
        <w:rPr>
          <w:b/>
          <w:bCs/>
          <w:sz w:val="22"/>
          <w:vertAlign w:val="superscript"/>
        </w:rPr>
        <w:tab/>
      </w:r>
      <w:r w:rsidRPr="00FA028D">
        <w:rPr>
          <w:sz w:val="22"/>
        </w:rPr>
        <w:t>Vidjeti uvodnu napomenu 9.</w:t>
      </w:r>
    </w:p>
    <w:p w:rsidR="00824DE3" w:rsidRPr="00FA028D" w:rsidRDefault="00824DE3">
      <w:pPr>
        <w:pStyle w:val="Point1"/>
        <w:spacing w:before="60" w:after="60"/>
        <w:ind w:left="1418"/>
        <w:rPr>
          <w:b/>
          <w:bCs/>
          <w:sz w:val="20"/>
          <w:szCs w:val="20"/>
          <w:vertAlign w:val="superscript"/>
          <w:lang w:eastAsia="en-GB"/>
        </w:rPr>
        <w:sectPr w:rsidR="00824DE3" w:rsidRPr="00FA028D" w:rsidSect="00EE7AD3">
          <w:headerReference w:type="default" r:id="rId19"/>
          <w:footerReference w:type="default" r:id="rId20"/>
          <w:headerReference w:type="first" r:id="rId21"/>
          <w:footerReference w:type="first" r:id="rId22"/>
          <w:footnotePr>
            <w:numRestart w:val="eachPage"/>
          </w:footnotePr>
          <w:pgSz w:w="16838" w:h="11906" w:orient="landscape"/>
          <w:pgMar w:top="1134" w:right="1134" w:bottom="1134" w:left="1134" w:header="567" w:footer="567" w:gutter="0"/>
          <w:cols w:space="709"/>
          <w:docGrid w:linePitch="326"/>
        </w:sectPr>
      </w:pPr>
    </w:p>
    <w:p w:rsidR="00824DE3" w:rsidRPr="00FA028D" w:rsidRDefault="00AC41F4" w:rsidP="001E0260">
      <w:pPr>
        <w:pStyle w:val="NormalCentered"/>
        <w:rPr>
          <w:b/>
          <w:bCs/>
          <w:u w:val="single"/>
        </w:rPr>
      </w:pPr>
      <w:r w:rsidRPr="00FA028D">
        <w:rPr>
          <w:b/>
          <w:bCs/>
          <w:u w:val="single"/>
        </w:rPr>
        <w:lastRenderedPageBreak/>
        <w:t xml:space="preserve">ANEKS </w:t>
      </w:r>
      <w:r w:rsidR="0068063A" w:rsidRPr="00FA028D">
        <w:rPr>
          <w:b/>
          <w:bCs/>
          <w:u w:val="single"/>
        </w:rPr>
        <w:t>III</w:t>
      </w:r>
    </w:p>
    <w:p w:rsidR="00824DE3" w:rsidRPr="00FA028D" w:rsidRDefault="00AC41F4" w:rsidP="001E0260">
      <w:pPr>
        <w:pStyle w:val="NormalCentered"/>
        <w:rPr>
          <w:b/>
        </w:rPr>
      </w:pPr>
      <w:r w:rsidRPr="00FA028D">
        <w:rPr>
          <w:b/>
        </w:rPr>
        <w:t>TEKST IZJAVE O PORIJEKLU</w:t>
      </w:r>
    </w:p>
    <w:p w:rsidR="00824DE3" w:rsidRPr="00FA028D" w:rsidRDefault="00AC41F4" w:rsidP="001E0260">
      <w:r w:rsidRPr="00FA028D">
        <w:t>Izjava o porijeklu, čiji se tekst nalazi u nastavku, sastavlja se u skladu sa fusnotama. Međutim, fusnote nije potrebno navoditi.</w:t>
      </w:r>
    </w:p>
    <w:p w:rsidR="00373DFE" w:rsidRPr="00FA028D" w:rsidRDefault="00AC41F4" w:rsidP="00373DFE">
      <w:pPr>
        <w:pStyle w:val="NormalCentered"/>
        <w:rPr>
          <w:b/>
        </w:rPr>
      </w:pPr>
      <w:r w:rsidRPr="00FA028D">
        <w:rPr>
          <w:b/>
        </w:rPr>
        <w:t>Albanska verzija</w:t>
      </w:r>
    </w:p>
    <w:p w:rsidR="00373DFE" w:rsidRPr="00FA028D" w:rsidRDefault="00AC41F4" w:rsidP="00373DFE">
      <w:pPr>
        <w:rPr>
          <w:rFonts w:eastAsia="Times New Roman"/>
          <w:szCs w:val="24"/>
          <w:shd w:val="clear" w:color="auto" w:fill="FFFFFF"/>
        </w:rPr>
      </w:pPr>
      <w:r w:rsidRPr="00FA028D">
        <w:rPr>
          <w:szCs w:val="24"/>
          <w:shd w:val="clear" w:color="auto" w:fill="FFFFFF"/>
        </w:rPr>
        <w:t>Eksportuesi i produkteve të mbuluara nga ky dokument (autorizim doganor Nr. ..............</w:t>
      </w:r>
      <w:r w:rsidRPr="00FA028D">
        <w:rPr>
          <w:bdr w:val="none" w:sz="0" w:space="0" w:color="auto" w:frame="1"/>
          <w:vertAlign w:val="superscript"/>
        </w:rPr>
        <w:t>(1)</w:t>
      </w:r>
      <w:r w:rsidRPr="00FA028D">
        <w:rPr>
          <w:szCs w:val="24"/>
          <w:shd w:val="clear" w:color="auto" w:fill="FFFFFF"/>
        </w:rPr>
        <w:t>) deklaron që përveç rasteve kur tregohet qartësisht ndryshe, këto produkte janë me origjine preferenciale …………</w:t>
      </w:r>
      <w:proofErr w:type="gramStart"/>
      <w:r w:rsidRPr="00FA028D">
        <w:rPr>
          <w:szCs w:val="24"/>
          <w:shd w:val="clear" w:color="auto" w:fill="FFFFFF"/>
        </w:rPr>
        <w:t>…..</w:t>
      </w:r>
      <w:proofErr w:type="gramEnd"/>
      <w:r w:rsidRPr="00FA028D">
        <w:rPr>
          <w:bdr w:val="none" w:sz="0" w:space="0" w:color="auto" w:frame="1"/>
          <w:vertAlign w:val="superscript"/>
        </w:rPr>
        <w:t>(2)</w:t>
      </w:r>
      <w:r w:rsidRPr="00FA028D">
        <w:rPr>
          <w:szCs w:val="24"/>
          <w:shd w:val="clear" w:color="auto" w:fill="FFFFFF"/>
        </w:rPr>
        <w:t> n në përputhje me Rregullat kalimtare të origjinës.</w:t>
      </w:r>
    </w:p>
    <w:p w:rsidR="00373DFE" w:rsidRPr="00FA028D" w:rsidRDefault="00AC41F4" w:rsidP="00373DFE">
      <w:pPr>
        <w:pStyle w:val="NormalCentered"/>
        <w:rPr>
          <w:b/>
        </w:rPr>
      </w:pPr>
      <w:r w:rsidRPr="00FA028D">
        <w:rPr>
          <w:b/>
        </w:rPr>
        <w:t>Arapska verzija</w:t>
      </w:r>
    </w:p>
    <w:p w:rsidR="00373DFE" w:rsidRPr="00FA028D" w:rsidRDefault="00AC41F4" w:rsidP="00373DFE">
      <w:pPr>
        <w:autoSpaceDE w:val="0"/>
        <w:autoSpaceDN w:val="0"/>
        <w:rPr>
          <w:b/>
        </w:rPr>
      </w:pPr>
      <w:r w:rsidRPr="00FA028D">
        <w:rPr>
          <w:noProof/>
        </w:rPr>
        <w:drawing>
          <wp:inline distT="0" distB="0" distL="0" distR="0">
            <wp:extent cx="575310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06421" name="Picture 1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753100" cy="425450"/>
                    </a:xfrm>
                    <a:prstGeom prst="rect">
                      <a:avLst/>
                    </a:prstGeom>
                    <a:noFill/>
                    <a:ln>
                      <a:noFill/>
                    </a:ln>
                  </pic:spPr>
                </pic:pic>
              </a:graphicData>
            </a:graphic>
          </wp:inline>
        </w:drawing>
      </w:r>
    </w:p>
    <w:p w:rsidR="00373DFE" w:rsidRPr="00FA028D" w:rsidRDefault="00AC41F4" w:rsidP="00373DFE">
      <w:pPr>
        <w:pStyle w:val="NormalCentered"/>
        <w:rPr>
          <w:b/>
        </w:rPr>
      </w:pPr>
      <w:r w:rsidRPr="00FA028D">
        <w:rPr>
          <w:b/>
        </w:rPr>
        <w:t>Bosanska verzija</w:t>
      </w:r>
    </w:p>
    <w:p w:rsidR="00373DFE" w:rsidRPr="00FA028D" w:rsidRDefault="00AC41F4" w:rsidP="00373DFE">
      <w:pPr>
        <w:rPr>
          <w:bdr w:val="none" w:sz="0" w:space="0" w:color="auto" w:frame="1"/>
        </w:rPr>
      </w:pPr>
      <w:r w:rsidRPr="00FA028D">
        <w:rPr>
          <w:bdr w:val="none" w:sz="0" w:space="0" w:color="auto" w:frame="1"/>
        </w:rPr>
        <w:t xml:space="preserve">Izvoznik proizvoda obuhvaćenih ovom ispravom (carinsko ovlaštenje br. </w:t>
      </w:r>
      <w:proofErr w:type="gramStart"/>
      <w:r w:rsidRPr="00FA028D">
        <w:rPr>
          <w:bdr w:val="none" w:sz="0" w:space="0" w:color="auto" w:frame="1"/>
        </w:rPr>
        <w:t>....</w:t>
      </w:r>
      <w:r w:rsidRPr="00FA028D">
        <w:rPr>
          <w:bdr w:val="none" w:sz="0" w:space="0" w:color="auto" w:frame="1"/>
          <w:vertAlign w:val="superscript"/>
        </w:rPr>
        <w:t>(</w:t>
      </w:r>
      <w:proofErr w:type="gramEnd"/>
      <w:r w:rsidRPr="00FA028D">
        <w:rPr>
          <w:bdr w:val="none" w:sz="0" w:space="0" w:color="auto" w:frame="1"/>
          <w:vertAlign w:val="superscript"/>
        </w:rPr>
        <w:t>1)</w:t>
      </w:r>
      <w:r w:rsidRPr="00FA028D">
        <w:rPr>
          <w:bdr w:val="none" w:sz="0" w:space="0" w:color="auto" w:frame="1"/>
        </w:rPr>
        <w:t>) izjavljuje da su, osim ako je to drugačije izričito navedeno, ovi proizvodi .......</w:t>
      </w:r>
      <w:r w:rsidRPr="00FA028D">
        <w:rPr>
          <w:bdr w:val="none" w:sz="0" w:space="0" w:color="auto" w:frame="1"/>
          <w:vertAlign w:val="superscript"/>
        </w:rPr>
        <w:t>(2)</w:t>
      </w:r>
      <w:r w:rsidRPr="00FA028D">
        <w:rPr>
          <w:bdr w:val="none" w:sz="0" w:space="0" w:color="auto" w:frame="1"/>
        </w:rPr>
        <w:t> preferencijalnog porijekla u skladu sa prijelaznim pravilima porijekla.</w:t>
      </w:r>
    </w:p>
    <w:p w:rsidR="00373DFE" w:rsidRPr="00FA028D" w:rsidRDefault="00AC41F4" w:rsidP="00373DFE">
      <w:pPr>
        <w:pStyle w:val="NormalCentered"/>
        <w:rPr>
          <w:b/>
        </w:rPr>
      </w:pPr>
      <w:r w:rsidRPr="00FA028D">
        <w:rPr>
          <w:b/>
        </w:rPr>
        <w:br w:type="page"/>
      </w:r>
      <w:r w:rsidRPr="00FA028D">
        <w:rPr>
          <w:b/>
        </w:rPr>
        <w:lastRenderedPageBreak/>
        <w:t>Bu</w:t>
      </w:r>
      <w:r w:rsidR="00566886" w:rsidRPr="00FA028D">
        <w:rPr>
          <w:b/>
        </w:rPr>
        <w:t>garska verzija</w:t>
      </w:r>
    </w:p>
    <w:p w:rsidR="00373DFE" w:rsidRPr="00FA028D" w:rsidRDefault="00AC41F4" w:rsidP="00373DFE">
      <w:pPr>
        <w:autoSpaceDE w:val="0"/>
        <w:autoSpaceDN w:val="0"/>
      </w:pPr>
      <w:r w:rsidRPr="00FA028D">
        <w:t>Износителят на продуктите, обхванати от този документ (митническо разрешение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декларира, че освен където ясно е отбелязано друго, тези продукти са с ……………..</w:t>
      </w:r>
      <w:r w:rsidRPr="00FA028D">
        <w:rPr>
          <w:bdr w:val="none" w:sz="0" w:space="0" w:color="auto" w:frame="1"/>
          <w:vertAlign w:val="superscript"/>
        </w:rPr>
        <w:t>(2)</w:t>
      </w:r>
      <w:r w:rsidRPr="00FA028D">
        <w:t xml:space="preserve"> преференциален произход съгласно преходните правила за произход.</w:t>
      </w:r>
    </w:p>
    <w:p w:rsidR="00373DFE" w:rsidRPr="00FA028D" w:rsidRDefault="00AC41F4" w:rsidP="00373DFE">
      <w:pPr>
        <w:pStyle w:val="NormalCentered"/>
        <w:rPr>
          <w:b/>
        </w:rPr>
      </w:pPr>
      <w:r w:rsidRPr="00FA028D">
        <w:rPr>
          <w:b/>
        </w:rPr>
        <w:t>Hrvatska verzija</w:t>
      </w:r>
    </w:p>
    <w:p w:rsidR="00373DFE" w:rsidRPr="00FA028D" w:rsidRDefault="00AC41F4" w:rsidP="00373DFE">
      <w:pPr>
        <w:autoSpaceDE w:val="0"/>
        <w:autoSpaceDN w:val="0"/>
        <w:rPr>
          <w:rFonts w:eastAsia="Times New Roman"/>
          <w:b/>
          <w:szCs w:val="24"/>
        </w:rPr>
      </w:pPr>
      <w:r w:rsidRPr="00FA028D">
        <w:t>Izvoznik proizvoda obuhvaćenih ovom ispravom (carinsko ovlaštenje br.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izjavljuje da su, osim ako je drukčije izričito navedeno, ovi proizvodi ……………..</w:t>
      </w:r>
      <w:r w:rsidRPr="00FA028D">
        <w:rPr>
          <w:bdr w:val="none" w:sz="0" w:space="0" w:color="auto" w:frame="1"/>
          <w:vertAlign w:val="superscript"/>
        </w:rPr>
        <w:t>(2)</w:t>
      </w:r>
      <w:r w:rsidRPr="00FA028D">
        <w:t xml:space="preserve"> preferencijalnog podrijetla prema prijelaznim pravilima o podrijetlu.</w:t>
      </w:r>
    </w:p>
    <w:p w:rsidR="00373DFE" w:rsidRPr="00FA028D" w:rsidRDefault="00AC41F4" w:rsidP="00373DFE">
      <w:pPr>
        <w:pStyle w:val="NormalCentered"/>
        <w:rPr>
          <w:b/>
        </w:rPr>
      </w:pPr>
      <w:r w:rsidRPr="00FA028D">
        <w:rPr>
          <w:b/>
        </w:rPr>
        <w:t>Češka verzija</w:t>
      </w:r>
    </w:p>
    <w:p w:rsidR="00373DFE" w:rsidRPr="00FA028D" w:rsidRDefault="00AC41F4" w:rsidP="00373DFE">
      <w:pPr>
        <w:autoSpaceDE w:val="0"/>
        <w:autoSpaceDN w:val="0"/>
      </w:pPr>
      <w:r w:rsidRPr="00FA028D">
        <w:t>Vývozce výrobků uvedených v tomto dokumentu (číslo povolení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prohlašuje, že podle přechodných pravidel původu mají tyto výrobky kromě zřetelně označených preferenční původ v …………….</w:t>
      </w:r>
      <w:r w:rsidRPr="00FA028D">
        <w:rPr>
          <w:bdr w:val="none" w:sz="0" w:space="0" w:color="auto" w:frame="1"/>
          <w:vertAlign w:val="superscript"/>
        </w:rPr>
        <w:t>(2)</w:t>
      </w:r>
      <w:r w:rsidRPr="00FA028D">
        <w:t>.</w:t>
      </w:r>
    </w:p>
    <w:p w:rsidR="00373DFE" w:rsidRPr="00FA028D" w:rsidRDefault="00AC41F4" w:rsidP="00373DFE">
      <w:pPr>
        <w:pStyle w:val="NormalCentered"/>
        <w:rPr>
          <w:b/>
        </w:rPr>
      </w:pPr>
      <w:r w:rsidRPr="00FA028D">
        <w:rPr>
          <w:b/>
        </w:rPr>
        <w:t>Danska verzija</w:t>
      </w:r>
    </w:p>
    <w:p w:rsidR="00373DFE" w:rsidRPr="00FA028D" w:rsidRDefault="00AC41F4" w:rsidP="00373DFE">
      <w:pPr>
        <w:autoSpaceDE w:val="0"/>
        <w:autoSpaceDN w:val="0"/>
        <w:rPr>
          <w:rFonts w:eastAsia="Times New Roman"/>
          <w:szCs w:val="24"/>
        </w:rPr>
      </w:pPr>
      <w:r w:rsidRPr="00FA028D">
        <w:t>Eksportøren af varer, der er omfattet af nærværende dokument (toldmyndighedernes tilladelse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erklærer, at varerne, medmindre andet tydeligt er angivet, har præferenceoprindelse i ……………..</w:t>
      </w:r>
      <w:r w:rsidRPr="00FA028D">
        <w:rPr>
          <w:bdr w:val="none" w:sz="0" w:space="0" w:color="auto" w:frame="1"/>
          <w:vertAlign w:val="superscript"/>
        </w:rPr>
        <w:t>(2)</w:t>
      </w:r>
      <w:r w:rsidRPr="00FA028D">
        <w:t xml:space="preserve"> i henhold til overgangsreglerne for oprindelse.</w:t>
      </w:r>
    </w:p>
    <w:p w:rsidR="00373DFE" w:rsidRPr="00FA028D" w:rsidRDefault="00AC41F4" w:rsidP="00373DFE">
      <w:pPr>
        <w:pStyle w:val="NormalCentered"/>
        <w:rPr>
          <w:b/>
        </w:rPr>
      </w:pPr>
      <w:r w:rsidRPr="00FA028D">
        <w:rPr>
          <w:b/>
        </w:rPr>
        <w:t>Holandska verzija</w:t>
      </w:r>
    </w:p>
    <w:p w:rsidR="00373DFE" w:rsidRPr="00FA028D" w:rsidRDefault="00AC41F4" w:rsidP="00373DFE">
      <w:pPr>
        <w:autoSpaceDE w:val="0"/>
        <w:autoSpaceDN w:val="0"/>
      </w:pPr>
      <w:r w:rsidRPr="00FA028D">
        <w:t>De exporteur van de goederen waarop dit document van toepassing is (douanevergunning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verklaart dat, behoudens uitdrukkelijke andersluidende vermelding, deze goederen van preferentiële …………….</w:t>
      </w:r>
      <w:r w:rsidRPr="00FA028D">
        <w:rPr>
          <w:bdr w:val="none" w:sz="0" w:space="0" w:color="auto" w:frame="1"/>
          <w:vertAlign w:val="superscript"/>
        </w:rPr>
        <w:t>(2)</w:t>
      </w:r>
      <w:r w:rsidRPr="00FA028D">
        <w:t xml:space="preserve"> oorsprong zijn in overeenstemming met de overgangsregels van oorsprong.</w:t>
      </w:r>
    </w:p>
    <w:p w:rsidR="00373DFE" w:rsidRPr="00FA028D" w:rsidRDefault="00AC41F4" w:rsidP="00373DFE">
      <w:pPr>
        <w:pStyle w:val="NormalCentered"/>
        <w:rPr>
          <w:b/>
        </w:rPr>
      </w:pPr>
      <w:r w:rsidRPr="00FA028D">
        <w:br w:type="page"/>
      </w:r>
      <w:r w:rsidRPr="00FA028D">
        <w:rPr>
          <w:b/>
        </w:rPr>
        <w:lastRenderedPageBreak/>
        <w:t>Engleska verzija</w:t>
      </w:r>
    </w:p>
    <w:p w:rsidR="00373DFE" w:rsidRPr="00FA028D" w:rsidRDefault="00AC41F4" w:rsidP="00B55B66">
      <w:pPr>
        <w:autoSpaceDE w:val="0"/>
        <w:autoSpaceDN w:val="0"/>
        <w:rPr>
          <w:rFonts w:eastAsia="Times New Roman"/>
          <w:szCs w:val="24"/>
        </w:rPr>
      </w:pPr>
      <w:r w:rsidRPr="00FA028D">
        <w:t>The exporter of the products covered by this document (customs authorization No……</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declares that, except where otherwise clearly indicated, these products are of ……………..</w:t>
      </w:r>
      <w:r w:rsidRPr="00FA028D">
        <w:rPr>
          <w:bdr w:val="none" w:sz="0" w:space="0" w:color="auto" w:frame="1"/>
          <w:vertAlign w:val="superscript"/>
        </w:rPr>
        <w:t>(2)</w:t>
      </w:r>
      <w:r w:rsidRPr="00FA028D">
        <w:t xml:space="preserve"> preferential origin according to the transitional rules of origin.</w:t>
      </w:r>
    </w:p>
    <w:p w:rsidR="00373DFE" w:rsidRPr="00FA028D" w:rsidRDefault="00AC41F4" w:rsidP="00373DFE">
      <w:pPr>
        <w:pStyle w:val="NormalCentered"/>
        <w:rPr>
          <w:rFonts w:asciiTheme="minorHAnsi" w:hAnsiTheme="minorHAnsi" w:cstheme="minorBidi"/>
          <w:b/>
          <w:sz w:val="22"/>
        </w:rPr>
      </w:pPr>
      <w:r w:rsidRPr="00FA028D">
        <w:rPr>
          <w:b/>
        </w:rPr>
        <w:t>Estonska verzija</w:t>
      </w:r>
    </w:p>
    <w:p w:rsidR="00373DFE" w:rsidRPr="00FA028D" w:rsidRDefault="00AC41F4" w:rsidP="00642C6D">
      <w:pPr>
        <w:autoSpaceDE w:val="0"/>
        <w:autoSpaceDN w:val="0"/>
      </w:pPr>
      <w:r w:rsidRPr="00FA028D">
        <w:t>Käesoleva dokumendiga hõlmatud toodete eksportija (tolli kinnitus nr. ………</w:t>
      </w:r>
      <w:r w:rsidRPr="00FA028D">
        <w:rPr>
          <w:vertAlign w:val="superscript"/>
        </w:rPr>
        <w:t xml:space="preserve"> </w:t>
      </w:r>
      <w:r w:rsidRPr="00FA028D">
        <w:rPr>
          <w:bdr w:val="none" w:sz="0" w:space="0" w:color="auto" w:frame="1"/>
          <w:vertAlign w:val="superscript"/>
        </w:rPr>
        <w:t>(1)</w:t>
      </w:r>
      <w:r w:rsidRPr="00FA028D">
        <w:t>) deklareerib, et need tooted on päritolureeglite üleminekueeskirjade kohaselt …………</w:t>
      </w:r>
      <w:proofErr w:type="gramStart"/>
      <w:r w:rsidRPr="00FA028D">
        <w:t>…..</w:t>
      </w:r>
      <w:proofErr w:type="gramEnd"/>
      <w:r w:rsidRPr="00FA028D">
        <w:rPr>
          <w:bdr w:val="none" w:sz="0" w:space="0" w:color="auto" w:frame="1"/>
          <w:vertAlign w:val="superscript"/>
        </w:rPr>
        <w:t>(2)</w:t>
      </w:r>
      <w:r w:rsidRPr="00FA028D">
        <w:rPr>
          <w:bdr w:val="none" w:sz="0" w:space="0" w:color="auto" w:frame="1"/>
        </w:rPr>
        <w:t xml:space="preserve"> </w:t>
      </w:r>
      <w:r w:rsidRPr="00FA028D">
        <w:t>sooduspäritoluga, välja arvatud juhul, kui on selgelt näidatud teisiti.</w:t>
      </w:r>
    </w:p>
    <w:p w:rsidR="00373DFE" w:rsidRPr="00FA028D" w:rsidRDefault="00AC41F4" w:rsidP="00373DFE">
      <w:pPr>
        <w:pStyle w:val="NormalCentered"/>
        <w:rPr>
          <w:b/>
        </w:rPr>
      </w:pPr>
      <w:r w:rsidRPr="00FA028D">
        <w:rPr>
          <w:b/>
        </w:rPr>
        <w:t>Farska verzija</w:t>
      </w:r>
    </w:p>
    <w:p w:rsidR="00373DFE" w:rsidRPr="00FA028D" w:rsidRDefault="00AC41F4" w:rsidP="00373DFE">
      <w:pPr>
        <w:autoSpaceDE w:val="0"/>
        <w:autoSpaceDN w:val="0"/>
      </w:pPr>
      <w:r w:rsidRPr="00FA028D">
        <w:t xml:space="preserve">Útflytarin av vørunum, sum hetta skjal fevnir um (tollvaldsins loyvi nr. </w:t>
      </w:r>
      <w:proofErr w:type="gramStart"/>
      <w:r w:rsidRPr="00FA028D">
        <w:t>…</w:t>
      </w:r>
      <w:r w:rsidRPr="00FA028D">
        <w:rPr>
          <w:vertAlign w:val="superscript"/>
        </w:rPr>
        <w:t>(</w:t>
      </w:r>
      <w:proofErr w:type="gramEnd"/>
      <w:r w:rsidRPr="00FA028D">
        <w:rPr>
          <w:vertAlign w:val="superscript"/>
        </w:rPr>
        <w:t>1)</w:t>
      </w:r>
      <w:r w:rsidRPr="00FA028D">
        <w:t>) váttar, át um ikki nakað annað er tilskilað, eru hesar vørur upprunavørur …</w:t>
      </w:r>
      <w:r w:rsidRPr="00FA028D">
        <w:rPr>
          <w:vertAlign w:val="superscript"/>
        </w:rPr>
        <w:t>(2)</w:t>
      </w:r>
      <w:r w:rsidRPr="00FA028D">
        <w:t xml:space="preserve"> sambært skiftisreglunum um uppruna.</w:t>
      </w:r>
    </w:p>
    <w:p w:rsidR="00373DFE" w:rsidRPr="00FA028D" w:rsidRDefault="00AC41F4" w:rsidP="00373DFE">
      <w:pPr>
        <w:pStyle w:val="NormalCentered"/>
        <w:rPr>
          <w:b/>
        </w:rPr>
      </w:pPr>
      <w:r w:rsidRPr="00FA028D">
        <w:rPr>
          <w:b/>
        </w:rPr>
        <w:t>Finska verzija</w:t>
      </w:r>
    </w:p>
    <w:p w:rsidR="00373DFE" w:rsidRPr="00FA028D" w:rsidRDefault="00AC41F4" w:rsidP="00373DFE">
      <w:pPr>
        <w:autoSpaceDE w:val="0"/>
        <w:autoSpaceDN w:val="0"/>
        <w:rPr>
          <w:rFonts w:cstheme="minorBidi"/>
        </w:rPr>
      </w:pPr>
      <w:r w:rsidRPr="00FA028D">
        <w:t xml:space="preserve">Tässä asiakirjassa mainittujen tuotteiden viejä (tullin lupa </w:t>
      </w:r>
      <w:proofErr w:type="gramStart"/>
      <w:r w:rsidRPr="00FA028D">
        <w:t>n:o</w:t>
      </w:r>
      <w:proofErr w:type="gramEnd"/>
      <w:r w:rsidRPr="00FA028D">
        <w:t xml:space="preserve"> ………</w:t>
      </w:r>
      <w:r w:rsidRPr="00FA028D">
        <w:rPr>
          <w:bdr w:val="none" w:sz="0" w:space="0" w:color="auto" w:frame="1"/>
          <w:vertAlign w:val="superscript"/>
        </w:rPr>
        <w:t>(1)</w:t>
      </w:r>
      <w:r w:rsidRPr="00FA028D">
        <w:t>) ilmoittaa, että nämä tuotteet ovat, ellei toisin ole selvästi merkitty, etuuskohteluun oikeutettuja……………..</w:t>
      </w:r>
      <w:r w:rsidRPr="00FA028D">
        <w:rPr>
          <w:bdr w:val="none" w:sz="0" w:space="0" w:color="auto" w:frame="1"/>
          <w:vertAlign w:val="superscript"/>
        </w:rPr>
        <w:t>(2)</w:t>
      </w:r>
      <w:r w:rsidRPr="00FA028D">
        <w:rPr>
          <w:vertAlign w:val="superscript"/>
        </w:rPr>
        <w:t xml:space="preserve"> </w:t>
      </w:r>
      <w:r w:rsidRPr="00FA028D">
        <w:t>alkuperätuotteita siirtymäkauden alkuperäsääntöjen nojalla.</w:t>
      </w:r>
    </w:p>
    <w:p w:rsidR="00373DFE" w:rsidRPr="00FA028D" w:rsidRDefault="00AC41F4" w:rsidP="00373DFE">
      <w:pPr>
        <w:pStyle w:val="NormalCentered"/>
        <w:rPr>
          <w:b/>
        </w:rPr>
      </w:pPr>
      <w:r w:rsidRPr="00FA028D">
        <w:rPr>
          <w:b/>
        </w:rPr>
        <w:t>Francuska verzija</w:t>
      </w:r>
    </w:p>
    <w:p w:rsidR="00373DFE" w:rsidRPr="00FA028D" w:rsidRDefault="00AC41F4" w:rsidP="00373DFE">
      <w:pPr>
        <w:autoSpaceDE w:val="0"/>
        <w:autoSpaceDN w:val="0"/>
        <w:rPr>
          <w:rFonts w:cstheme="minorBidi"/>
        </w:rPr>
      </w:pPr>
      <w:r w:rsidRPr="00FA028D">
        <w:t>L'exportateur des produits couverts par le présent document (autorisation douanière nº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déclare que, sauf indication claire du contraire, ces produits ont l'origine préférentielle ……………..</w:t>
      </w:r>
      <w:r w:rsidRPr="00FA028D">
        <w:rPr>
          <w:bdr w:val="none" w:sz="0" w:space="0" w:color="auto" w:frame="1"/>
          <w:vertAlign w:val="superscript"/>
        </w:rPr>
        <w:t>(2)</w:t>
      </w:r>
      <w:r w:rsidRPr="00FA028D">
        <w:t xml:space="preserve"> selon les règles d'origine transitoires.</w:t>
      </w:r>
    </w:p>
    <w:p w:rsidR="00373DFE" w:rsidRPr="00FA028D" w:rsidRDefault="00AC41F4" w:rsidP="00373DFE">
      <w:pPr>
        <w:pStyle w:val="NormalCentered"/>
        <w:rPr>
          <w:rFonts w:asciiTheme="minorHAnsi" w:hAnsiTheme="minorHAnsi" w:cstheme="minorBidi"/>
          <w:b/>
          <w:sz w:val="22"/>
        </w:rPr>
      </w:pPr>
      <w:r w:rsidRPr="00FA028D">
        <w:br w:type="page"/>
      </w:r>
      <w:r w:rsidRPr="00FA028D">
        <w:rPr>
          <w:b/>
        </w:rPr>
        <w:lastRenderedPageBreak/>
        <w:t>Njemačka verzija</w:t>
      </w:r>
    </w:p>
    <w:p w:rsidR="00373DFE" w:rsidRPr="00FA028D" w:rsidRDefault="00AC41F4" w:rsidP="00F10A1E">
      <w:pPr>
        <w:autoSpaceDE w:val="0"/>
        <w:autoSpaceDN w:val="0"/>
      </w:pPr>
      <w:r w:rsidRPr="00FA028D">
        <w:t>Der Ausführer (Ermächtigter Ausführer; Bewilligungs-Nr.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der Waren, auf die sich dieses Handelspapier bezieht, erklärt, dass diese Waren, soweit nicht anders angegeben, präferenzbegünstigte ……………..</w:t>
      </w:r>
      <w:r w:rsidRPr="00FA028D">
        <w:rPr>
          <w:bdr w:val="none" w:sz="0" w:space="0" w:color="auto" w:frame="1"/>
          <w:vertAlign w:val="superscript"/>
        </w:rPr>
        <w:t>(2)</w:t>
      </w:r>
      <w:r w:rsidRPr="00FA028D">
        <w:t xml:space="preserve"> Ursprungswaren gemäß den Übergangsregeln für den Ursprung sind.</w:t>
      </w:r>
    </w:p>
    <w:p w:rsidR="00373DFE" w:rsidRPr="00FA028D" w:rsidRDefault="00AC41F4" w:rsidP="00373DFE">
      <w:pPr>
        <w:pStyle w:val="NormalCentered"/>
        <w:rPr>
          <w:b/>
        </w:rPr>
      </w:pPr>
      <w:r w:rsidRPr="00FA028D">
        <w:rPr>
          <w:b/>
        </w:rPr>
        <w:t>Gruzijska verzija</w:t>
      </w:r>
    </w:p>
    <w:p w:rsidR="00373DFE" w:rsidRPr="00FA028D" w:rsidRDefault="00AC41F4" w:rsidP="00373DFE">
      <w:pPr>
        <w:autoSpaceDE w:val="0"/>
        <w:autoSpaceDN w:val="0"/>
        <w:rPr>
          <w:b/>
        </w:rPr>
      </w:pPr>
      <w:r w:rsidRPr="00FA028D">
        <w:rPr>
          <w:noProof/>
        </w:rPr>
        <w:drawing>
          <wp:inline distT="0" distB="0" distL="0" distR="0">
            <wp:extent cx="575310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95455" name="Picture 1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753100" cy="882650"/>
                    </a:xfrm>
                    <a:prstGeom prst="rect">
                      <a:avLst/>
                    </a:prstGeom>
                    <a:noFill/>
                    <a:ln>
                      <a:noFill/>
                    </a:ln>
                  </pic:spPr>
                </pic:pic>
              </a:graphicData>
            </a:graphic>
          </wp:inline>
        </w:drawing>
      </w:r>
    </w:p>
    <w:p w:rsidR="00373DFE" w:rsidRPr="00FA028D" w:rsidRDefault="00AC41F4" w:rsidP="00373DFE">
      <w:pPr>
        <w:pStyle w:val="NormalCentered"/>
        <w:rPr>
          <w:b/>
        </w:rPr>
      </w:pPr>
      <w:r w:rsidRPr="00FA028D">
        <w:rPr>
          <w:b/>
        </w:rPr>
        <w:t>Grčka verzija</w:t>
      </w:r>
    </w:p>
    <w:p w:rsidR="00373DFE" w:rsidRPr="00FA028D" w:rsidRDefault="00AC41F4" w:rsidP="00373DFE">
      <w:pPr>
        <w:autoSpaceDE w:val="0"/>
        <w:autoSpaceDN w:val="0"/>
        <w:rPr>
          <w:szCs w:val="24"/>
        </w:rPr>
      </w:pPr>
      <w:r w:rsidRPr="00FA028D">
        <w:t>Ο εξαγωγέας των προϊόντων που καλύπτονται από το παρόν έγγραφο (άδεια τελωνείου υπ' αριθ.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δηλώνει ότι, εκτός εάν δηλώνεται σαφώς άλλως, τα προϊόντα αυτά είναι προτιμησιακής καταγωγής .................</w:t>
      </w:r>
      <w:r w:rsidRPr="00FA028D">
        <w:rPr>
          <w:bdr w:val="none" w:sz="0" w:space="0" w:color="auto" w:frame="1"/>
          <w:vertAlign w:val="superscript"/>
        </w:rPr>
        <w:t>(2)</w:t>
      </w:r>
      <w:r w:rsidRPr="00FA028D">
        <w:t xml:space="preserve"> σύμφωνα με τους μεταβατικούς κανόνες καταγωγής.</w:t>
      </w:r>
    </w:p>
    <w:p w:rsidR="00373DFE" w:rsidRPr="00FA028D" w:rsidRDefault="00AC41F4" w:rsidP="00373DFE">
      <w:pPr>
        <w:pStyle w:val="NormalCentered"/>
        <w:rPr>
          <w:b/>
        </w:rPr>
      </w:pPr>
      <w:r w:rsidRPr="00FA028D">
        <w:rPr>
          <w:b/>
        </w:rPr>
        <w:t>Jevrejska verzija</w:t>
      </w:r>
    </w:p>
    <w:p w:rsidR="00373DFE" w:rsidRPr="00FA028D" w:rsidRDefault="00AC41F4" w:rsidP="00373DFE">
      <w:pPr>
        <w:autoSpaceDE w:val="0"/>
        <w:autoSpaceDN w:val="0"/>
        <w:jc w:val="center"/>
        <w:rPr>
          <w:b/>
          <w:szCs w:val="24"/>
        </w:rPr>
      </w:pPr>
      <w:r w:rsidRPr="00FA028D">
        <w:rPr>
          <w:noProof/>
        </w:rPr>
        <w:drawing>
          <wp:inline distT="0" distB="0" distL="0" distR="0">
            <wp:extent cx="4845050" cy="4889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25181" name="Picture 1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845050" cy="488950"/>
                    </a:xfrm>
                    <a:prstGeom prst="rect">
                      <a:avLst/>
                    </a:prstGeom>
                    <a:noFill/>
                    <a:ln>
                      <a:noFill/>
                    </a:ln>
                  </pic:spPr>
                </pic:pic>
              </a:graphicData>
            </a:graphic>
          </wp:inline>
        </w:drawing>
      </w:r>
    </w:p>
    <w:p w:rsidR="00373DFE" w:rsidRPr="00FA028D" w:rsidRDefault="00AC41F4" w:rsidP="00373DFE">
      <w:pPr>
        <w:pStyle w:val="NormalCentered"/>
        <w:rPr>
          <w:rFonts w:eastAsia="Times New Roman"/>
          <w:b/>
          <w:szCs w:val="24"/>
        </w:rPr>
      </w:pPr>
      <w:r w:rsidRPr="00FA028D">
        <w:rPr>
          <w:b/>
        </w:rPr>
        <w:t>Mađarska verzija</w:t>
      </w:r>
    </w:p>
    <w:p w:rsidR="00373DFE" w:rsidRPr="00FA028D" w:rsidRDefault="00AC41F4" w:rsidP="00373DFE">
      <w:pPr>
        <w:autoSpaceDE w:val="0"/>
        <w:autoSpaceDN w:val="0"/>
      </w:pPr>
      <w:r w:rsidRPr="00FA028D">
        <w:t>A jelen okmányban szereplő termékek exportőre (vámfelhatalmazási szám: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kijelentem, hogy eltérő egyértelmű jelzés hiányában a termékek az átmeneti származási szabályok szerint preferenciális ……………..</w:t>
      </w:r>
      <w:r w:rsidRPr="00FA028D">
        <w:rPr>
          <w:bdr w:val="none" w:sz="0" w:space="0" w:color="auto" w:frame="1"/>
          <w:vertAlign w:val="superscript"/>
        </w:rPr>
        <w:t>(2)</w:t>
      </w:r>
      <w:r w:rsidRPr="00FA028D">
        <w:t xml:space="preserve"> származásúak.</w:t>
      </w:r>
    </w:p>
    <w:p w:rsidR="00373DFE" w:rsidRPr="00FA028D" w:rsidRDefault="00AC41F4" w:rsidP="00373DFE">
      <w:pPr>
        <w:pStyle w:val="NormalCentered"/>
        <w:rPr>
          <w:b/>
        </w:rPr>
      </w:pPr>
      <w:r w:rsidRPr="00FA028D">
        <w:rPr>
          <w:b/>
        </w:rPr>
        <w:br w:type="page"/>
      </w:r>
      <w:r w:rsidRPr="00FA028D">
        <w:rPr>
          <w:b/>
        </w:rPr>
        <w:lastRenderedPageBreak/>
        <w:t>Islandska verzija</w:t>
      </w:r>
    </w:p>
    <w:p w:rsidR="00373DFE" w:rsidRPr="00FA028D" w:rsidRDefault="00AC41F4" w:rsidP="00373DFE">
      <w:pPr>
        <w:autoSpaceDE w:val="0"/>
        <w:autoSpaceDN w:val="0"/>
      </w:pPr>
      <w:r w:rsidRPr="00FA028D">
        <w:t>Útflytjandi framleiðsluvara sem skjal þetta tekur til (leyfi tollyfirvalda nr. ............</w:t>
      </w:r>
      <w:r w:rsidRPr="00FA028D">
        <w:rPr>
          <w:vertAlign w:val="superscript"/>
        </w:rPr>
        <w:t>(1)</w:t>
      </w:r>
      <w:r w:rsidRPr="00FA028D">
        <w:t>), lýsir því yfir að vörurnar séu, ef annars er ekki greinilega getið, af ..........................</w:t>
      </w:r>
      <w:r w:rsidRPr="00FA028D">
        <w:rPr>
          <w:vertAlign w:val="superscript"/>
        </w:rPr>
        <w:t xml:space="preserve">(2) </w:t>
      </w:r>
      <w:r w:rsidRPr="00FA028D">
        <w:t>uppruna samkvæmt upprunareglum á umbreytingartímabili.</w:t>
      </w:r>
    </w:p>
    <w:p w:rsidR="00373DFE" w:rsidRPr="00FA028D" w:rsidRDefault="00AC41F4" w:rsidP="00373DFE">
      <w:pPr>
        <w:pStyle w:val="NormalCentered"/>
        <w:rPr>
          <w:b/>
        </w:rPr>
      </w:pPr>
      <w:r w:rsidRPr="00FA028D">
        <w:rPr>
          <w:b/>
        </w:rPr>
        <w:t>Italijanska verzija</w:t>
      </w:r>
    </w:p>
    <w:p w:rsidR="00373DFE" w:rsidRPr="00FA028D" w:rsidRDefault="00AC41F4" w:rsidP="00373DFE">
      <w:pPr>
        <w:autoSpaceDE w:val="0"/>
        <w:autoSpaceDN w:val="0"/>
      </w:pPr>
      <w:r w:rsidRPr="00FA028D">
        <w:t>L'esportatore delle merci contemplate nel presente documento (autorizzazione doganale n.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dichiara che, salvo indicazione contraria, le merci sono di origine preferenziale ……………..</w:t>
      </w:r>
      <w:r w:rsidRPr="00FA028D">
        <w:rPr>
          <w:bdr w:val="none" w:sz="0" w:space="0" w:color="auto" w:frame="1"/>
          <w:vertAlign w:val="superscript"/>
        </w:rPr>
        <w:t>(2)</w:t>
      </w:r>
      <w:r w:rsidRPr="00FA028D">
        <w:t xml:space="preserve"> conformemente alle norme di origine transitorie.</w:t>
      </w:r>
    </w:p>
    <w:p w:rsidR="00373DFE" w:rsidRPr="00FA028D" w:rsidRDefault="00AC41F4" w:rsidP="00373DFE">
      <w:pPr>
        <w:pStyle w:val="NormalCentered"/>
        <w:rPr>
          <w:b/>
        </w:rPr>
      </w:pPr>
      <w:r w:rsidRPr="00FA028D">
        <w:rPr>
          <w:b/>
        </w:rPr>
        <w:t>Letonska verzija</w:t>
      </w:r>
    </w:p>
    <w:p w:rsidR="00373DFE" w:rsidRPr="00FA028D" w:rsidRDefault="00AC41F4" w:rsidP="00373DFE">
      <w:pPr>
        <w:autoSpaceDE w:val="0"/>
        <w:autoSpaceDN w:val="0"/>
        <w:rPr>
          <w:rFonts w:cstheme="minorBidi"/>
        </w:rPr>
      </w:pPr>
      <w:r w:rsidRPr="00FA028D">
        <w:t>To produktu eksportētājs, kuri ietverti šajā dokumentā (muitas atļauja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deklarē, ka, izņemot tur, kur ir citādi skaidri noteikts, šiem produktiem ir……………..</w:t>
      </w:r>
      <w:r w:rsidRPr="00FA028D">
        <w:rPr>
          <w:bdr w:val="none" w:sz="0" w:space="0" w:color="auto" w:frame="1"/>
          <w:vertAlign w:val="superscript"/>
        </w:rPr>
        <w:t>(2)</w:t>
      </w:r>
      <w:r w:rsidRPr="00FA028D">
        <w:t xml:space="preserve"> preferenciāla izcelsme saskaņā ar pārejas noteikumiem par izcelsmi.</w:t>
      </w:r>
    </w:p>
    <w:p w:rsidR="00373DFE" w:rsidRPr="00FA028D" w:rsidRDefault="00AC41F4" w:rsidP="00373DFE">
      <w:pPr>
        <w:pStyle w:val="NormalCentered"/>
        <w:rPr>
          <w:b/>
        </w:rPr>
      </w:pPr>
      <w:r w:rsidRPr="00FA028D">
        <w:rPr>
          <w:b/>
        </w:rPr>
        <w:t>Litvanska verzija</w:t>
      </w:r>
    </w:p>
    <w:p w:rsidR="00373DFE" w:rsidRPr="00FA028D" w:rsidRDefault="00AC41F4" w:rsidP="00373DFE">
      <w:pPr>
        <w:autoSpaceDE w:val="0"/>
        <w:autoSpaceDN w:val="0"/>
        <w:rPr>
          <w:rFonts w:cstheme="minorBidi"/>
        </w:rPr>
      </w:pPr>
      <w:r w:rsidRPr="00FA028D">
        <w:t>Šiame dokumente nurodytų produktų eksportuotojas (muitinės leidimo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deklaruoja, kad, jeigu aiškiai nenurodyta kitaip, šie produktai turi ……………..</w:t>
      </w:r>
      <w:r w:rsidRPr="00FA028D">
        <w:rPr>
          <w:bdr w:val="none" w:sz="0" w:space="0" w:color="auto" w:frame="1"/>
          <w:vertAlign w:val="superscript"/>
        </w:rPr>
        <w:t>(2)</w:t>
      </w:r>
      <w:r w:rsidRPr="00FA028D">
        <w:t xml:space="preserve"> lengvatinės kilmės statusą pagal pereinamojo laikotarpio kilmės taisykles.</w:t>
      </w:r>
    </w:p>
    <w:p w:rsidR="00373DFE" w:rsidRPr="00FA028D" w:rsidRDefault="00AC41F4" w:rsidP="00373DFE">
      <w:pPr>
        <w:pStyle w:val="NormalCentered"/>
        <w:rPr>
          <w:b/>
        </w:rPr>
      </w:pPr>
      <w:r w:rsidRPr="00FA028D">
        <w:rPr>
          <w:b/>
        </w:rPr>
        <w:br w:type="page"/>
      </w:r>
      <w:r w:rsidRPr="00FA028D">
        <w:rPr>
          <w:b/>
        </w:rPr>
        <w:lastRenderedPageBreak/>
        <w:t>Makedonska verzija</w:t>
      </w:r>
    </w:p>
    <w:p w:rsidR="00373DFE" w:rsidRPr="00FA028D" w:rsidRDefault="00AC41F4" w:rsidP="00373DFE">
      <w:pPr>
        <w:rPr>
          <w:rFonts w:cstheme="minorBidi"/>
        </w:rPr>
      </w:pPr>
      <w:r w:rsidRPr="00FA028D">
        <w:rPr>
          <w:bdr w:val="none" w:sz="0" w:space="0" w:color="auto" w:frame="1"/>
        </w:rPr>
        <w:t>Извозникот на производите што ги покрива овоj документ (царинскo одобрение бр. ………</w:t>
      </w:r>
      <w:proofErr w:type="gramStart"/>
      <w:r w:rsidRPr="00FA028D">
        <w:rPr>
          <w:bdr w:val="none" w:sz="0" w:space="0" w:color="auto" w:frame="1"/>
        </w:rPr>
        <w:t>…</w:t>
      </w:r>
      <w:r w:rsidRPr="00FA028D">
        <w:rPr>
          <w:bdr w:val="none" w:sz="0" w:space="0" w:color="auto" w:frame="1"/>
          <w:vertAlign w:val="superscript"/>
        </w:rPr>
        <w:t>(</w:t>
      </w:r>
      <w:proofErr w:type="gramEnd"/>
      <w:r w:rsidRPr="00FA028D">
        <w:rPr>
          <w:bdr w:val="none" w:sz="0" w:space="0" w:color="auto" w:frame="1"/>
          <w:vertAlign w:val="superscript"/>
        </w:rPr>
        <w:t>1)</w:t>
      </w:r>
      <w:r w:rsidRPr="00FA028D">
        <w:rPr>
          <w:bdr w:val="none" w:sz="0" w:space="0" w:color="auto" w:frame="1"/>
        </w:rPr>
        <w:t>) изjавува дека, освен ако тоа не е jасно поинаку назначено, овие производи се со .........………….</w:t>
      </w:r>
      <w:r w:rsidRPr="00FA028D">
        <w:rPr>
          <w:bdr w:val="none" w:sz="0" w:space="0" w:color="auto" w:frame="1"/>
          <w:vertAlign w:val="superscript"/>
        </w:rPr>
        <w:t>(2)</w:t>
      </w:r>
      <w:r w:rsidRPr="00FA028D">
        <w:rPr>
          <w:bdr w:val="none" w:sz="0" w:space="0" w:color="auto" w:frame="1"/>
        </w:rPr>
        <w:t xml:space="preserve"> преференциjaлно потекло, во согласност со преодните правила за потекло.</w:t>
      </w:r>
    </w:p>
    <w:p w:rsidR="00373DFE" w:rsidRPr="00FA028D" w:rsidRDefault="00AC41F4" w:rsidP="00373DFE">
      <w:pPr>
        <w:pStyle w:val="NormalCentered"/>
        <w:rPr>
          <w:b/>
        </w:rPr>
      </w:pPr>
      <w:r w:rsidRPr="00FA028D">
        <w:rPr>
          <w:b/>
        </w:rPr>
        <w:t>Malteška verzija</w:t>
      </w:r>
    </w:p>
    <w:p w:rsidR="00373DFE" w:rsidRPr="00FA028D" w:rsidRDefault="00AC41F4" w:rsidP="00642C6D">
      <w:pPr>
        <w:autoSpaceDE w:val="0"/>
        <w:autoSpaceDN w:val="0"/>
        <w:rPr>
          <w:rFonts w:cstheme="minorBidi"/>
        </w:rPr>
      </w:pPr>
      <w:r w:rsidRPr="00FA028D">
        <w:t>L-esportatur tal-prodotti koperti minn dan id-dokument (awtorizzazzjoni tad-dwana nru……</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jiddikjara li, ħlief fejn indikat mod ieħor b'mod ċar, dawn il-prodotti huma ta' oriġini preferenzjali …………….</w:t>
      </w:r>
      <w:r w:rsidRPr="00FA028D">
        <w:rPr>
          <w:bdr w:val="none" w:sz="0" w:space="0" w:color="auto" w:frame="1"/>
          <w:vertAlign w:val="superscript"/>
        </w:rPr>
        <w:t>(2)</w:t>
      </w:r>
      <w:r w:rsidRPr="00FA028D">
        <w:t xml:space="preserve"> skont ir-regoli ta' oriġini tranżitorji.</w:t>
      </w:r>
    </w:p>
    <w:p w:rsidR="00373DFE" w:rsidRPr="00FA028D" w:rsidRDefault="00AC41F4" w:rsidP="00373DFE">
      <w:pPr>
        <w:pStyle w:val="NormalCentered"/>
        <w:rPr>
          <w:b/>
        </w:rPr>
      </w:pPr>
      <w:r w:rsidRPr="00FA028D">
        <w:rPr>
          <w:b/>
        </w:rPr>
        <w:t>Crnogorska verzija</w:t>
      </w:r>
    </w:p>
    <w:p w:rsidR="00373DFE" w:rsidRPr="00FA028D" w:rsidRDefault="00AC41F4" w:rsidP="00373DFE">
      <w:pPr>
        <w:autoSpaceDE w:val="0"/>
        <w:autoSpaceDN w:val="0"/>
      </w:pPr>
      <w:r w:rsidRPr="00FA028D">
        <w:t>Извозник производа обухваћених овом исправом (царинско овлашћење бр. ......</w:t>
      </w:r>
      <w:r w:rsidRPr="00FA028D">
        <w:rPr>
          <w:vertAlign w:val="superscript"/>
        </w:rPr>
        <w:t>(1)</w:t>
      </w:r>
      <w:r w:rsidRPr="00FA028D">
        <w:t>) изјављује да су, осим ако је другачије изричито наведено, ови производи ..........</w:t>
      </w:r>
      <w:r w:rsidRPr="00FA028D">
        <w:rPr>
          <w:vertAlign w:val="superscript"/>
        </w:rPr>
        <w:t>(2)</w:t>
      </w:r>
      <w:r w:rsidRPr="00FA028D">
        <w:t xml:space="preserve"> преференцијалног пориjекла, у складу са транзиционим правилима поријекла.</w:t>
      </w:r>
    </w:p>
    <w:p w:rsidR="00373DFE" w:rsidRPr="00FA028D" w:rsidRDefault="00AC41F4" w:rsidP="00373DFE">
      <w:pPr>
        <w:autoSpaceDE w:val="0"/>
        <w:autoSpaceDN w:val="0"/>
      </w:pPr>
      <w:r w:rsidRPr="00FA028D">
        <w:t xml:space="preserve">Izvoznik proizvoda obuhvaćenih ovom ispravom (carinsko ovlašćenje br.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izjavljuje da su, osim ako je drugačije izričito navedeno, ovi proizvodi ……….</w:t>
      </w:r>
      <w:r w:rsidRPr="00FA028D">
        <w:rPr>
          <w:bdr w:val="none" w:sz="0" w:space="0" w:color="auto" w:frame="1"/>
          <w:vertAlign w:val="superscript"/>
        </w:rPr>
        <w:t>(2)</w:t>
      </w:r>
      <w:r w:rsidRPr="00FA028D">
        <w:t xml:space="preserve"> preferencijalnog porijekla u skladu sa tranzicionim pravilima porijekla.</w:t>
      </w:r>
    </w:p>
    <w:p w:rsidR="00373DFE" w:rsidRPr="00FA028D" w:rsidRDefault="00AC41F4" w:rsidP="00373DFE">
      <w:pPr>
        <w:pStyle w:val="NormalCentered"/>
        <w:rPr>
          <w:b/>
        </w:rPr>
      </w:pPr>
      <w:r w:rsidRPr="00FA028D">
        <w:rPr>
          <w:b/>
        </w:rPr>
        <w:t>Norveška verzija</w:t>
      </w:r>
    </w:p>
    <w:p w:rsidR="00373DFE" w:rsidRPr="00FA028D" w:rsidRDefault="00AC41F4" w:rsidP="00373DFE">
      <w:pPr>
        <w:autoSpaceDE w:val="0"/>
        <w:autoSpaceDN w:val="0"/>
      </w:pPr>
      <w:r w:rsidRPr="00FA028D">
        <w:t>Eksportøren av produktene omfattet av dette dokument (tollmyndighetenes autorisasjonsnr…</w:t>
      </w:r>
      <w:proofErr w:type="gramStart"/>
      <w:r w:rsidRPr="00FA028D">
        <w:t>…</w:t>
      </w:r>
      <w:r w:rsidRPr="00FA028D">
        <w:rPr>
          <w:vertAlign w:val="superscript"/>
        </w:rPr>
        <w:t>(</w:t>
      </w:r>
      <w:proofErr w:type="gramEnd"/>
      <w:r w:rsidRPr="00FA028D">
        <w:rPr>
          <w:vertAlign w:val="superscript"/>
        </w:rPr>
        <w:t>1)</w:t>
      </w:r>
      <w:r w:rsidRPr="00FA028D">
        <w:t>) erklærer at disse produktene, unntatt hvor annet er tydelig angitt, har … preferanseopprinnelse i henhold til overgangsreglene for opprinnelse</w:t>
      </w:r>
      <w:r w:rsidRPr="00FA028D">
        <w:rPr>
          <w:vertAlign w:val="superscript"/>
        </w:rPr>
        <w:t>(2)</w:t>
      </w:r>
      <w:r w:rsidRPr="00FA028D">
        <w:t>.</w:t>
      </w:r>
    </w:p>
    <w:p w:rsidR="00373DFE" w:rsidRPr="00FA028D" w:rsidRDefault="00AC41F4" w:rsidP="00373DFE">
      <w:pPr>
        <w:pStyle w:val="NormalCentered"/>
        <w:rPr>
          <w:rFonts w:asciiTheme="minorHAnsi" w:hAnsiTheme="minorHAnsi" w:cstheme="minorBidi"/>
          <w:b/>
          <w:sz w:val="22"/>
        </w:rPr>
      </w:pPr>
      <w:r w:rsidRPr="00FA028D">
        <w:br w:type="page"/>
      </w:r>
      <w:r w:rsidRPr="00FA028D">
        <w:rPr>
          <w:b/>
        </w:rPr>
        <w:lastRenderedPageBreak/>
        <w:t>Poljska verzija</w:t>
      </w:r>
    </w:p>
    <w:p w:rsidR="00373DFE" w:rsidRPr="00FA028D" w:rsidRDefault="00AC41F4" w:rsidP="00373DFE">
      <w:pPr>
        <w:autoSpaceDE w:val="0"/>
        <w:autoSpaceDN w:val="0"/>
        <w:rPr>
          <w:rFonts w:eastAsia="Times New Roman"/>
          <w:bCs/>
          <w:szCs w:val="24"/>
        </w:rPr>
      </w:pPr>
      <w:r w:rsidRPr="00FA028D">
        <w:t>Eksporter produktów objętych tym dokumentem (upoważnienie władz celnych nr……</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deklaruje, że z wyjątkiem gdzie jest to wyraźnie określone, produkty te mają ……………..</w:t>
      </w:r>
      <w:r w:rsidRPr="00FA028D">
        <w:rPr>
          <w:bdr w:val="none" w:sz="0" w:space="0" w:color="auto" w:frame="1"/>
          <w:vertAlign w:val="superscript"/>
        </w:rPr>
        <w:t>(2)</w:t>
      </w:r>
      <w:r w:rsidRPr="00FA028D">
        <w:t xml:space="preserve"> preferencyjne pochodzenie zgodnie z przejściowymi regułami pochodzenia.</w:t>
      </w:r>
    </w:p>
    <w:p w:rsidR="00373DFE" w:rsidRPr="00FA028D" w:rsidRDefault="00AC41F4" w:rsidP="00373DFE">
      <w:pPr>
        <w:pStyle w:val="NormalCentered"/>
        <w:rPr>
          <w:b/>
        </w:rPr>
      </w:pPr>
      <w:r w:rsidRPr="00FA028D">
        <w:rPr>
          <w:b/>
        </w:rPr>
        <w:t>Portugalska verzija</w:t>
      </w:r>
    </w:p>
    <w:p w:rsidR="00373DFE" w:rsidRPr="00FA028D" w:rsidRDefault="00AC41F4" w:rsidP="00373DFE">
      <w:pPr>
        <w:autoSpaceDE w:val="0"/>
        <w:autoSpaceDN w:val="0"/>
        <w:rPr>
          <w:rFonts w:cstheme="minorBidi"/>
        </w:rPr>
      </w:pPr>
      <w:r w:rsidRPr="00FA028D">
        <w:t>O exportador dos produtos cobertos pelo presente documento (autorização aduaneira n.º.........</w:t>
      </w:r>
      <w:r w:rsidRPr="00FA028D">
        <w:rPr>
          <w:bdr w:val="none" w:sz="0" w:space="0" w:color="auto" w:frame="1"/>
          <w:vertAlign w:val="superscript"/>
        </w:rPr>
        <w:t>(1)</w:t>
      </w:r>
      <w:r w:rsidRPr="00FA028D">
        <w:t>) declara que, salvo expressamente indicado em contrário, estes produtos são de origem preferencial …………</w:t>
      </w:r>
      <w:proofErr w:type="gramStart"/>
      <w:r w:rsidRPr="00FA028D">
        <w:t>…..</w:t>
      </w:r>
      <w:proofErr w:type="gramEnd"/>
      <w:r w:rsidRPr="00FA028D">
        <w:rPr>
          <w:bdr w:val="none" w:sz="0" w:space="0" w:color="auto" w:frame="1"/>
          <w:vertAlign w:val="superscript"/>
        </w:rPr>
        <w:t>(2)</w:t>
      </w:r>
      <w:r w:rsidRPr="00FA028D">
        <w:rPr>
          <w:rFonts w:asciiTheme="minorHAnsi" w:hAnsiTheme="minorHAnsi"/>
          <w:sz w:val="22"/>
        </w:rPr>
        <w:t xml:space="preserve"> </w:t>
      </w:r>
      <w:r w:rsidRPr="00FA028D">
        <w:t>de acordo com as regras de origem transitórias.</w:t>
      </w:r>
    </w:p>
    <w:p w:rsidR="00373DFE" w:rsidRPr="00FA028D" w:rsidRDefault="00AC41F4" w:rsidP="00373DFE">
      <w:pPr>
        <w:pStyle w:val="NormalCentered"/>
        <w:rPr>
          <w:b/>
        </w:rPr>
      </w:pPr>
      <w:r w:rsidRPr="00FA028D">
        <w:rPr>
          <w:b/>
        </w:rPr>
        <w:t>Rumunska verzija</w:t>
      </w:r>
    </w:p>
    <w:p w:rsidR="00373DFE" w:rsidRPr="00FA028D" w:rsidRDefault="00AC41F4" w:rsidP="00373DFE">
      <w:pPr>
        <w:autoSpaceDE w:val="0"/>
        <w:autoSpaceDN w:val="0"/>
        <w:rPr>
          <w:rFonts w:cstheme="minorBidi"/>
          <w:szCs w:val="24"/>
        </w:rPr>
      </w:pPr>
      <w:r w:rsidRPr="00FA028D">
        <w:t>Exportatorul produselor care fac obiectul prezentului document (autorizația vamală nr. ……</w:t>
      </w:r>
      <w:proofErr w:type="gramStart"/>
      <w:r w:rsidRPr="00FA028D">
        <w:t>…</w:t>
      </w:r>
      <w:r w:rsidRPr="00FA028D">
        <w:rPr>
          <w:szCs w:val="24"/>
          <w:bdr w:val="none" w:sz="0" w:space="0" w:color="auto" w:frame="1"/>
          <w:vertAlign w:val="superscript"/>
        </w:rPr>
        <w:t>(</w:t>
      </w:r>
      <w:proofErr w:type="gramEnd"/>
      <w:r w:rsidRPr="00FA028D">
        <w:rPr>
          <w:szCs w:val="24"/>
          <w:bdr w:val="none" w:sz="0" w:space="0" w:color="auto" w:frame="1"/>
          <w:vertAlign w:val="superscript"/>
        </w:rPr>
        <w:t>1)</w:t>
      </w:r>
      <w:r w:rsidRPr="00FA028D">
        <w:t>) declară că, exceptând cazul în care se indică altfel în mod clar, aceste produse sunt de origine preferențială ……………...</w:t>
      </w:r>
      <w:r w:rsidRPr="00FA028D">
        <w:rPr>
          <w:szCs w:val="24"/>
          <w:bdr w:val="none" w:sz="0" w:space="0" w:color="auto" w:frame="1"/>
          <w:vertAlign w:val="superscript"/>
        </w:rPr>
        <w:t>(2)</w:t>
      </w:r>
      <w:r w:rsidRPr="00FA028D">
        <w:t xml:space="preserve"> în conformitate cu regulile de origine tranzitorii.</w:t>
      </w:r>
    </w:p>
    <w:p w:rsidR="00373DFE" w:rsidRPr="00FA028D" w:rsidRDefault="00AC41F4" w:rsidP="00373DFE">
      <w:pPr>
        <w:pStyle w:val="NormalCentered"/>
        <w:rPr>
          <w:b/>
        </w:rPr>
      </w:pPr>
      <w:r w:rsidRPr="00FA028D">
        <w:rPr>
          <w:b/>
        </w:rPr>
        <w:t>Srpska verzija</w:t>
      </w:r>
    </w:p>
    <w:p w:rsidR="00373DFE" w:rsidRPr="00FA028D" w:rsidRDefault="00AC41F4" w:rsidP="00373DFE">
      <w:pPr>
        <w:rPr>
          <w:spacing w:val="-3"/>
          <w:shd w:val="clear" w:color="auto" w:fill="FFFFFF"/>
        </w:rPr>
      </w:pPr>
      <w:r w:rsidRPr="00FA028D">
        <w:rPr>
          <w:shd w:val="clear" w:color="auto" w:fill="FFFFFF"/>
        </w:rPr>
        <w:t>Извозник производа обухваћених овом исправом (царинско овлашћење бр. ......</w:t>
      </w:r>
      <w:r w:rsidRPr="00FA028D">
        <w:rPr>
          <w:shd w:val="clear" w:color="auto" w:fill="FFFFFF"/>
          <w:vertAlign w:val="superscript"/>
        </w:rPr>
        <w:t>(1)</w:t>
      </w:r>
      <w:r w:rsidRPr="00FA028D">
        <w:rPr>
          <w:shd w:val="clear" w:color="auto" w:fill="FFFFFF"/>
        </w:rPr>
        <w:t>) изјављује да су, осим ако је другачије изричито наведено, ови производи ..........</w:t>
      </w:r>
      <w:r w:rsidRPr="00FA028D">
        <w:rPr>
          <w:shd w:val="clear" w:color="auto" w:fill="FFFFFF"/>
          <w:vertAlign w:val="superscript"/>
        </w:rPr>
        <w:t>(2)</w:t>
      </w:r>
      <w:r w:rsidRPr="00FA028D">
        <w:rPr>
          <w:shd w:val="clear" w:color="auto" w:fill="FFFFFF"/>
        </w:rPr>
        <w:t xml:space="preserve"> преференцијалног порекла, у складу са прелазним правилима о пореклу.</w:t>
      </w:r>
    </w:p>
    <w:p w:rsidR="00373DFE" w:rsidRPr="00FA028D" w:rsidRDefault="00AC41F4" w:rsidP="007E75FA">
      <w:pPr>
        <w:rPr>
          <w:spacing w:val="-3"/>
          <w:shd w:val="clear" w:color="auto" w:fill="FFFFFF"/>
        </w:rPr>
      </w:pPr>
      <w:r w:rsidRPr="00FA028D">
        <w:rPr>
          <w:shd w:val="clear" w:color="auto" w:fill="FFFFFF"/>
        </w:rPr>
        <w:t>Izvoznik proizvoda obuhvaćenih ovom ispravom (carinsko ovlašćenje br................</w:t>
      </w:r>
      <w:r w:rsidRPr="00FA028D">
        <w:rPr>
          <w:shd w:val="clear" w:color="auto" w:fill="FFFFFF"/>
          <w:vertAlign w:val="superscript"/>
        </w:rPr>
        <w:t>(1)</w:t>
      </w:r>
      <w:r w:rsidRPr="00FA028D">
        <w:rPr>
          <w:shd w:val="clear" w:color="auto" w:fill="FFFFFF"/>
        </w:rPr>
        <w:t>) izjavljuje da su, osim ako je drugačije izričito nаvedeno, ovi proizvodi ..................................</w:t>
      </w:r>
      <w:r w:rsidRPr="00FA028D">
        <w:rPr>
          <w:shd w:val="clear" w:color="auto" w:fill="FFFFFF"/>
          <w:vertAlign w:val="superscript"/>
        </w:rPr>
        <w:t>(2)</w:t>
      </w:r>
      <w:r w:rsidRPr="00FA028D">
        <w:rPr>
          <w:shd w:val="clear" w:color="auto" w:fill="FFFFFF"/>
        </w:rPr>
        <w:t> preferencijalnog porekla, u skladu sa prelaznim pravilima o poreklu.</w:t>
      </w:r>
    </w:p>
    <w:p w:rsidR="00373DFE" w:rsidRPr="00FA028D" w:rsidRDefault="00AC41F4" w:rsidP="00373DFE">
      <w:pPr>
        <w:pStyle w:val="NormalCentered"/>
        <w:rPr>
          <w:b/>
        </w:rPr>
      </w:pPr>
      <w:r w:rsidRPr="00FA028D">
        <w:rPr>
          <w:b/>
        </w:rPr>
        <w:br w:type="page"/>
      </w:r>
      <w:r w:rsidRPr="00FA028D">
        <w:rPr>
          <w:b/>
        </w:rPr>
        <w:lastRenderedPageBreak/>
        <w:t>Slovačka verzija</w:t>
      </w:r>
    </w:p>
    <w:p w:rsidR="00373DFE" w:rsidRPr="00FA028D" w:rsidRDefault="00AC41F4" w:rsidP="00373DFE">
      <w:pPr>
        <w:autoSpaceDE w:val="0"/>
        <w:autoSpaceDN w:val="0"/>
        <w:rPr>
          <w:sz w:val="22"/>
        </w:rPr>
      </w:pPr>
      <w:r w:rsidRPr="00FA028D">
        <w:t>Vývozca výrobkov uvedených v tomto dokumente (číslo povolenia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vyhlasuje, že pokiaľ nie je zreteľne uvedené inak, tieto výrobky majú v súlade s prechodnými pravidlami pôvodu preferenčný pôvod v ……………...</w:t>
      </w:r>
      <w:r w:rsidRPr="00FA028D">
        <w:rPr>
          <w:bdr w:val="none" w:sz="0" w:space="0" w:color="auto" w:frame="1"/>
          <w:vertAlign w:val="superscript"/>
        </w:rPr>
        <w:t>(2)</w:t>
      </w:r>
      <w:r w:rsidRPr="00FA028D">
        <w:rPr>
          <w:sz w:val="22"/>
        </w:rPr>
        <w:t>.</w:t>
      </w:r>
    </w:p>
    <w:p w:rsidR="00373DFE" w:rsidRPr="00FA028D" w:rsidRDefault="00AC41F4" w:rsidP="00373DFE">
      <w:pPr>
        <w:pStyle w:val="NormalCentered"/>
        <w:rPr>
          <w:b/>
        </w:rPr>
      </w:pPr>
      <w:r w:rsidRPr="00FA028D">
        <w:rPr>
          <w:b/>
        </w:rPr>
        <w:t>Slovenačka verzija</w:t>
      </w:r>
    </w:p>
    <w:p w:rsidR="00373DFE" w:rsidRPr="00FA028D" w:rsidRDefault="00AC41F4" w:rsidP="00373DFE">
      <w:pPr>
        <w:autoSpaceDE w:val="0"/>
        <w:autoSpaceDN w:val="0"/>
      </w:pPr>
      <w:r w:rsidRPr="00FA028D">
        <w:t>Izvoznik blaga, zajetega s tem dokumentom (pooblastilo carinskih organov št ...................</w:t>
      </w:r>
      <w:r w:rsidRPr="00FA028D">
        <w:rPr>
          <w:b/>
          <w:bCs/>
          <w:szCs w:val="24"/>
          <w:vertAlign w:val="superscript"/>
        </w:rPr>
        <w:t>(</w:t>
      </w:r>
      <w:r w:rsidRPr="00FA028D">
        <w:rPr>
          <w:vertAlign w:val="superscript"/>
        </w:rPr>
        <w:t>1</w:t>
      </w:r>
      <w:r w:rsidRPr="00FA028D">
        <w:rPr>
          <w:b/>
          <w:bCs/>
          <w:szCs w:val="24"/>
          <w:vertAlign w:val="superscript"/>
        </w:rPr>
        <w:t>)</w:t>
      </w:r>
      <w:r w:rsidRPr="00FA028D">
        <w:t>), izjavlja, da, razen če ni drugače jasno navedeno, ima to blago preferencialno ..........................................</w:t>
      </w:r>
      <w:r w:rsidRPr="00FA028D">
        <w:rPr>
          <w:szCs w:val="24"/>
          <w:vertAlign w:val="superscript"/>
        </w:rPr>
        <w:t>(2)</w:t>
      </w:r>
      <w:r w:rsidRPr="00FA028D">
        <w:t xml:space="preserve"> poreklo v skladu s prehodnimi pravili o poreklu.</w:t>
      </w:r>
    </w:p>
    <w:p w:rsidR="00373DFE" w:rsidRPr="00FA028D" w:rsidRDefault="00AC41F4" w:rsidP="00373DFE">
      <w:pPr>
        <w:pStyle w:val="NormalCentered"/>
        <w:rPr>
          <w:b/>
        </w:rPr>
      </w:pPr>
      <w:r w:rsidRPr="00FA028D">
        <w:rPr>
          <w:b/>
        </w:rPr>
        <w:t>Španska verzija</w:t>
      </w:r>
    </w:p>
    <w:p w:rsidR="00373DFE" w:rsidRPr="00FA028D" w:rsidRDefault="00AC41F4" w:rsidP="00373DFE">
      <w:pPr>
        <w:autoSpaceDE w:val="0"/>
        <w:autoSpaceDN w:val="0"/>
      </w:pPr>
      <w:r w:rsidRPr="00FA028D">
        <w:t xml:space="preserve">El exportador de los productos incluidos en el presente documento (autorización aduanera </w:t>
      </w:r>
      <w:proofErr w:type="gramStart"/>
      <w:r w:rsidRPr="00FA028D">
        <w:t>n.º</w:t>
      </w:r>
      <w:proofErr w:type="gramEnd"/>
      <w:r w:rsidRPr="00FA028D">
        <w:t>………</w:t>
      </w:r>
      <w:r w:rsidRPr="00FA028D">
        <w:rPr>
          <w:bdr w:val="none" w:sz="0" w:space="0" w:color="auto" w:frame="1"/>
          <w:vertAlign w:val="superscript"/>
        </w:rPr>
        <w:t>(1)</w:t>
      </w:r>
      <w:r w:rsidRPr="00FA028D">
        <w:t>) declara que, excepto donde se indique claramente lo contrario, estos productos son de origen preferencial……………..</w:t>
      </w:r>
      <w:r w:rsidRPr="00FA028D">
        <w:rPr>
          <w:bdr w:val="none" w:sz="0" w:space="0" w:color="auto" w:frame="1"/>
          <w:vertAlign w:val="superscript"/>
        </w:rPr>
        <w:t>(2)</w:t>
      </w:r>
      <w:r w:rsidRPr="00FA028D">
        <w:rPr>
          <w:rFonts w:asciiTheme="minorHAnsi" w:hAnsiTheme="minorHAnsi"/>
          <w:sz w:val="22"/>
        </w:rPr>
        <w:t xml:space="preserve"> </w:t>
      </w:r>
      <w:r w:rsidRPr="00FA028D">
        <w:t>con arreglo a las normas de origen transitorias.</w:t>
      </w:r>
    </w:p>
    <w:p w:rsidR="00373DFE" w:rsidRPr="00FA028D" w:rsidRDefault="00AC41F4" w:rsidP="00373DFE">
      <w:pPr>
        <w:pStyle w:val="NormalCentered"/>
        <w:rPr>
          <w:b/>
        </w:rPr>
      </w:pPr>
      <w:r w:rsidRPr="00FA028D">
        <w:rPr>
          <w:b/>
        </w:rPr>
        <w:t>Švedska verzija</w:t>
      </w:r>
    </w:p>
    <w:p w:rsidR="00373DFE" w:rsidRPr="00FA028D" w:rsidRDefault="00AC41F4" w:rsidP="00CC1FDA">
      <w:pPr>
        <w:autoSpaceDE w:val="0"/>
        <w:autoSpaceDN w:val="0"/>
      </w:pPr>
      <w:r w:rsidRPr="00FA028D">
        <w:t>Exportören av de varor som omfattas av detta dokument (tullmyndighetens tillstånd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försäkrar att dessa varor, om inte annat tydligt markerats, har förmånsberättigande …………….</w:t>
      </w:r>
      <w:r w:rsidRPr="00FA028D">
        <w:rPr>
          <w:bdr w:val="none" w:sz="0" w:space="0" w:color="auto" w:frame="1"/>
          <w:vertAlign w:val="superscript"/>
        </w:rPr>
        <w:t>(2)</w:t>
      </w:r>
      <w:r w:rsidRPr="00FA028D">
        <w:t xml:space="preserve"> ursprung i enlighet med övergångsreglerna om ursprung.</w:t>
      </w:r>
    </w:p>
    <w:p w:rsidR="00373DFE" w:rsidRPr="00FA028D" w:rsidRDefault="00AC41F4" w:rsidP="00373DFE">
      <w:pPr>
        <w:pStyle w:val="NormalCentered"/>
        <w:rPr>
          <w:b/>
        </w:rPr>
      </w:pPr>
      <w:r w:rsidRPr="00FA028D">
        <w:rPr>
          <w:b/>
        </w:rPr>
        <w:br w:type="page"/>
      </w:r>
      <w:r w:rsidRPr="00FA028D">
        <w:rPr>
          <w:b/>
        </w:rPr>
        <w:lastRenderedPageBreak/>
        <w:t>Turska verzija</w:t>
      </w:r>
    </w:p>
    <w:p w:rsidR="00373DFE" w:rsidRPr="00FA028D" w:rsidRDefault="00AC41F4" w:rsidP="00373DFE">
      <w:pPr>
        <w:autoSpaceDE w:val="0"/>
        <w:autoSpaceDN w:val="0"/>
        <w:rPr>
          <w:szCs w:val="24"/>
        </w:rPr>
      </w:pPr>
      <w:r w:rsidRPr="00FA028D">
        <w:t>Bu belge kapsamındaki ürünlerin ihracatçısı (gümrük yetki No: ................</w:t>
      </w:r>
      <w:r w:rsidRPr="00FA028D">
        <w:rPr>
          <w:szCs w:val="24"/>
          <w:vertAlign w:val="superscript"/>
        </w:rPr>
        <w:t>(1)</w:t>
      </w:r>
      <w:r w:rsidRPr="00FA028D">
        <w:t>), aksi açıkça belirtilmedikçe, bu ürünlerin geçiş menşe kurallarına göre ...........................................</w:t>
      </w:r>
      <w:r w:rsidRPr="00FA028D">
        <w:rPr>
          <w:szCs w:val="24"/>
          <w:vertAlign w:val="superscript"/>
        </w:rPr>
        <w:t>(2)</w:t>
      </w:r>
      <w:r w:rsidRPr="00FA028D">
        <w:t xml:space="preserve"> tercihli menşeli olduğunu beyan eder.</w:t>
      </w:r>
    </w:p>
    <w:p w:rsidR="00373DFE" w:rsidRPr="00FA028D" w:rsidRDefault="00AC41F4" w:rsidP="00373DFE">
      <w:pPr>
        <w:pStyle w:val="NormalCentered"/>
        <w:rPr>
          <w:b/>
        </w:rPr>
      </w:pPr>
      <w:r w:rsidRPr="00FA028D">
        <w:rPr>
          <w:b/>
        </w:rPr>
        <w:t>Ukrajinska verzija</w:t>
      </w:r>
    </w:p>
    <w:p w:rsidR="00373DFE" w:rsidRPr="00FA028D" w:rsidRDefault="00AC41F4" w:rsidP="00373DFE">
      <w:pPr>
        <w:autoSpaceDE w:val="0"/>
        <w:autoSpaceDN w:val="0"/>
        <w:rPr>
          <w:rFonts w:eastAsia="Times New Roman"/>
          <w:szCs w:val="24"/>
        </w:rPr>
      </w:pPr>
      <w:r w:rsidRPr="00FA028D">
        <w:t>Експортер продукції, на яку поширюється цей документ (митний дозвіл №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заявляє, що, за винятком випадків, де це явно зазначено, ця продукція має …………….</w:t>
      </w:r>
      <w:r w:rsidRPr="00FA028D">
        <w:rPr>
          <w:bdr w:val="none" w:sz="0" w:space="0" w:color="auto" w:frame="1"/>
          <w:vertAlign w:val="superscript"/>
        </w:rPr>
        <w:t>(2)</w:t>
      </w:r>
      <w:r w:rsidRPr="00FA028D">
        <w:t xml:space="preserve"> преференційне походження згідно з перехідними правилами походження.</w:t>
      </w:r>
    </w:p>
    <w:p w:rsidR="00373DFE" w:rsidRPr="00FA028D" w:rsidRDefault="00AC41F4" w:rsidP="00373DFE">
      <w:pPr>
        <w:autoSpaceDE w:val="0"/>
        <w:autoSpaceDN w:val="0"/>
        <w:adjustRightInd w:val="0"/>
        <w:spacing w:before="0" w:after="0"/>
        <w:jc w:val="center"/>
      </w:pPr>
      <w:r w:rsidRPr="00FA028D">
        <w:t>………...................................................................................................................................................</w:t>
      </w:r>
    </w:p>
    <w:p w:rsidR="00373DFE" w:rsidRPr="00FA028D" w:rsidRDefault="00AC41F4" w:rsidP="00373DFE">
      <w:pPr>
        <w:autoSpaceDE w:val="0"/>
        <w:autoSpaceDN w:val="0"/>
        <w:adjustRightInd w:val="0"/>
        <w:spacing w:before="0" w:after="0"/>
        <w:jc w:val="center"/>
        <w:rPr>
          <w:sz w:val="20"/>
        </w:rPr>
      </w:pPr>
      <w:r w:rsidRPr="00FA028D">
        <w:rPr>
          <w:sz w:val="20"/>
        </w:rPr>
        <w:t xml:space="preserve">(Mjesto i </w:t>
      </w:r>
      <w:proofErr w:type="gramStart"/>
      <w:r w:rsidRPr="00FA028D">
        <w:rPr>
          <w:sz w:val="20"/>
        </w:rPr>
        <w:t>datum)</w:t>
      </w:r>
      <w:r w:rsidRPr="00FA028D">
        <w:rPr>
          <w:bdr w:val="none" w:sz="0" w:space="0" w:color="auto" w:frame="1"/>
          <w:vertAlign w:val="superscript"/>
        </w:rPr>
        <w:t>(</w:t>
      </w:r>
      <w:proofErr w:type="gramEnd"/>
      <w:r w:rsidRPr="00FA028D">
        <w:rPr>
          <w:bCs/>
          <w:szCs w:val="24"/>
          <w:vertAlign w:val="superscript"/>
        </w:rPr>
        <w:t>3</w:t>
      </w:r>
      <w:r w:rsidRPr="00FA028D">
        <w:rPr>
          <w:bdr w:val="none" w:sz="0" w:space="0" w:color="auto" w:frame="1"/>
          <w:vertAlign w:val="superscript"/>
        </w:rPr>
        <w:t>)</w:t>
      </w:r>
    </w:p>
    <w:p w:rsidR="00373DFE" w:rsidRPr="00FA028D" w:rsidRDefault="00AC41F4" w:rsidP="00373DFE">
      <w:pPr>
        <w:autoSpaceDE w:val="0"/>
        <w:autoSpaceDN w:val="0"/>
        <w:adjustRightInd w:val="0"/>
        <w:spacing w:before="0" w:after="0"/>
      </w:pPr>
      <w:r w:rsidRPr="00FA028D">
        <w:t>................................................................................................................................................................</w:t>
      </w:r>
    </w:p>
    <w:p w:rsidR="00373DFE" w:rsidRPr="00FA028D" w:rsidRDefault="00AC41F4" w:rsidP="00373DFE">
      <w:pPr>
        <w:autoSpaceDE w:val="0"/>
        <w:autoSpaceDN w:val="0"/>
        <w:adjustRightInd w:val="0"/>
        <w:spacing w:after="360"/>
        <w:jc w:val="center"/>
        <w:rPr>
          <w:rFonts w:eastAsia="Times New Roman"/>
          <w:bCs/>
          <w:szCs w:val="24"/>
          <w:vertAlign w:val="superscript"/>
        </w:rPr>
      </w:pPr>
      <w:r w:rsidRPr="00FA028D">
        <w:rPr>
          <w:sz w:val="20"/>
        </w:rPr>
        <w:t xml:space="preserve">(Potpis izvoznika, osim toga, ime lica koje potpisuje izjavu mora biti čitko </w:t>
      </w:r>
      <w:proofErr w:type="gramStart"/>
      <w:r w:rsidRPr="00FA028D">
        <w:rPr>
          <w:sz w:val="20"/>
        </w:rPr>
        <w:t>napisano)</w:t>
      </w:r>
      <w:r w:rsidRPr="00FA028D">
        <w:rPr>
          <w:bdr w:val="none" w:sz="0" w:space="0" w:color="auto" w:frame="1"/>
          <w:vertAlign w:val="superscript"/>
        </w:rPr>
        <w:t>(</w:t>
      </w:r>
      <w:proofErr w:type="gramEnd"/>
      <w:r w:rsidRPr="00FA028D">
        <w:rPr>
          <w:bCs/>
          <w:szCs w:val="24"/>
          <w:vertAlign w:val="superscript"/>
        </w:rPr>
        <w:t>4)</w:t>
      </w:r>
    </w:p>
    <w:p w:rsidR="00373DFE" w:rsidRPr="00FA028D" w:rsidRDefault="00AC41F4" w:rsidP="00566886">
      <w:pPr>
        <w:pStyle w:val="Point0"/>
        <w:spacing w:before="0" w:after="0" w:line="240" w:lineRule="auto"/>
        <w:jc w:val="both"/>
        <w:rPr>
          <w:sz w:val="22"/>
        </w:rPr>
      </w:pPr>
      <w:r w:rsidRPr="00FA028D">
        <w:rPr>
          <w:bdr w:val="none" w:sz="0" w:space="0" w:color="auto" w:frame="1"/>
          <w:vertAlign w:val="superscript"/>
        </w:rPr>
        <w:t>(1)</w:t>
      </w:r>
      <w:r w:rsidRPr="00FA028D">
        <w:tab/>
      </w:r>
      <w:r w:rsidRPr="00FA028D">
        <w:rPr>
          <w:sz w:val="22"/>
        </w:rPr>
        <w:t xml:space="preserve">U slučaju da izjavu o porijeklu sastavlja ovlašćeni izvoznik, </w:t>
      </w:r>
      <w:r w:rsidR="009339AD" w:rsidRPr="00FA028D">
        <w:rPr>
          <w:sz w:val="22"/>
        </w:rPr>
        <w:t xml:space="preserve">u ovaj se prostor mora unijeti </w:t>
      </w:r>
      <w:r w:rsidRPr="00FA028D">
        <w:rPr>
          <w:sz w:val="22"/>
        </w:rPr>
        <w:t xml:space="preserve">broj </w:t>
      </w:r>
      <w:r w:rsidR="009339AD" w:rsidRPr="00FA028D">
        <w:rPr>
          <w:sz w:val="22"/>
        </w:rPr>
        <w:t xml:space="preserve">ovlašćenja </w:t>
      </w:r>
      <w:r w:rsidRPr="00FA028D">
        <w:rPr>
          <w:sz w:val="22"/>
        </w:rPr>
        <w:t>ovlašćenog izvoznika. U slučaju da izjavu o porijeklu ne sastavlja ovlašćeni izvoznik, riječi u zagradama se ispuštaju ili se prostor ostavlja praznim.</w:t>
      </w:r>
    </w:p>
    <w:p w:rsidR="00373DFE" w:rsidRPr="00FA028D" w:rsidRDefault="00AC41F4" w:rsidP="00566886">
      <w:pPr>
        <w:pStyle w:val="Point0"/>
        <w:spacing w:before="0" w:after="0" w:line="240" w:lineRule="auto"/>
        <w:jc w:val="both"/>
        <w:rPr>
          <w:sz w:val="22"/>
        </w:rPr>
      </w:pPr>
      <w:r w:rsidRPr="00FA028D">
        <w:rPr>
          <w:sz w:val="22"/>
          <w:bdr w:val="none" w:sz="0" w:space="0" w:color="auto" w:frame="1"/>
          <w:vertAlign w:val="superscript"/>
        </w:rPr>
        <w:t>(</w:t>
      </w:r>
      <w:r w:rsidRPr="00FA028D">
        <w:rPr>
          <w:rStyle w:val="EndnoteReference"/>
          <w:sz w:val="22"/>
        </w:rPr>
        <w:t>2</w:t>
      </w:r>
      <w:r w:rsidRPr="00FA028D">
        <w:rPr>
          <w:sz w:val="22"/>
          <w:bdr w:val="none" w:sz="0" w:space="0" w:color="auto" w:frame="1"/>
          <w:vertAlign w:val="superscript"/>
        </w:rPr>
        <w:t>)</w:t>
      </w:r>
      <w:r w:rsidRPr="00FA028D">
        <w:rPr>
          <w:sz w:val="22"/>
        </w:rPr>
        <w:tab/>
        <w:t>Potrebno je navesti porijeklo proizvoda. U slučaju da se izjava o porijeklu djelimično ili u cjelini odnosi na proizvode porijeklom iz Ceute i Melile, izvoznik ih mora jasno navesti na ispravi na kojoj je izjava sastavljena putem simbola 'CM'.</w:t>
      </w:r>
    </w:p>
    <w:p w:rsidR="00373DFE" w:rsidRPr="00FA028D" w:rsidRDefault="00AC41F4" w:rsidP="00566886">
      <w:pPr>
        <w:pStyle w:val="Point0"/>
        <w:spacing w:before="0" w:after="0" w:line="240" w:lineRule="auto"/>
        <w:jc w:val="both"/>
        <w:rPr>
          <w:sz w:val="22"/>
        </w:rPr>
      </w:pPr>
      <w:r w:rsidRPr="00FA028D">
        <w:rPr>
          <w:sz w:val="22"/>
          <w:bdr w:val="none" w:sz="0" w:space="0" w:color="auto" w:frame="1"/>
          <w:vertAlign w:val="superscript"/>
        </w:rPr>
        <w:t>(</w:t>
      </w:r>
      <w:r w:rsidRPr="00FA028D">
        <w:rPr>
          <w:rStyle w:val="EndnoteReference"/>
          <w:sz w:val="22"/>
        </w:rPr>
        <w:t>3</w:t>
      </w:r>
      <w:r w:rsidRPr="00FA028D">
        <w:rPr>
          <w:sz w:val="22"/>
          <w:bdr w:val="none" w:sz="0" w:space="0" w:color="auto" w:frame="1"/>
          <w:vertAlign w:val="superscript"/>
        </w:rPr>
        <w:t>)</w:t>
      </w:r>
      <w:r w:rsidRPr="00FA028D">
        <w:rPr>
          <w:rStyle w:val="EndnoteReference"/>
          <w:sz w:val="22"/>
        </w:rPr>
        <w:tab/>
      </w:r>
      <w:r w:rsidRPr="00FA028D">
        <w:rPr>
          <w:sz w:val="22"/>
        </w:rPr>
        <w:t>Ti navodi se mogu ispustiti kada su podaci navedeni u samoj ispravi.</w:t>
      </w:r>
    </w:p>
    <w:p w:rsidR="00824DE3" w:rsidRPr="00FA028D" w:rsidRDefault="00AC41F4" w:rsidP="00566886">
      <w:pPr>
        <w:pStyle w:val="Point0"/>
        <w:spacing w:before="0" w:after="0" w:line="240" w:lineRule="auto"/>
        <w:jc w:val="both"/>
        <w:rPr>
          <w:sz w:val="22"/>
        </w:rPr>
      </w:pPr>
      <w:r w:rsidRPr="00FA028D">
        <w:rPr>
          <w:sz w:val="22"/>
          <w:bdr w:val="none" w:sz="0" w:space="0" w:color="auto" w:frame="1"/>
          <w:vertAlign w:val="superscript"/>
        </w:rPr>
        <w:t>(</w:t>
      </w:r>
      <w:r w:rsidRPr="00FA028D">
        <w:rPr>
          <w:rStyle w:val="EndnoteReference"/>
          <w:sz w:val="22"/>
        </w:rPr>
        <w:t>4</w:t>
      </w:r>
      <w:r w:rsidRPr="00FA028D">
        <w:rPr>
          <w:sz w:val="22"/>
          <w:bdr w:val="none" w:sz="0" w:space="0" w:color="auto" w:frame="1"/>
          <w:vertAlign w:val="superscript"/>
        </w:rPr>
        <w:t>)</w:t>
      </w:r>
      <w:r w:rsidRPr="00FA028D">
        <w:rPr>
          <w:sz w:val="22"/>
        </w:rPr>
        <w:tab/>
        <w:t>U slučajevima kada izvoznik nije obavezan da stavi svoj potpis, izuzeće od obaveze potpisivanja podrazumijeva i izuzeće od navođenja imena potpisnika.</w:t>
      </w:r>
    </w:p>
    <w:p w:rsidR="00A5072E" w:rsidRPr="00FA028D" w:rsidRDefault="00A5072E" w:rsidP="00373DFE">
      <w:pPr>
        <w:pStyle w:val="Point0"/>
        <w:spacing w:before="0" w:after="0" w:line="240" w:lineRule="auto"/>
        <w:rPr>
          <w:rFonts w:eastAsia="Times New Roman"/>
          <w:szCs w:val="24"/>
          <w:lang w:eastAsia="en-GB"/>
        </w:rPr>
        <w:sectPr w:rsidR="00A5072E" w:rsidRPr="00FA028D" w:rsidSect="00EE7AD3">
          <w:headerReference w:type="default" r:id="rId26"/>
          <w:footerReference w:type="default" r:id="rId27"/>
          <w:headerReference w:type="first" r:id="rId28"/>
          <w:footerReference w:type="first" r:id="rId29"/>
          <w:footnotePr>
            <w:numRestart w:val="eachPage"/>
          </w:footnotePr>
          <w:pgSz w:w="11906" w:h="16838"/>
          <w:pgMar w:top="1134" w:right="1134" w:bottom="1134" w:left="1134" w:header="567" w:footer="567" w:gutter="0"/>
          <w:cols w:space="709"/>
          <w:docGrid w:linePitch="326"/>
        </w:sectPr>
      </w:pPr>
    </w:p>
    <w:p w:rsidR="00373DFE" w:rsidRPr="00FA028D" w:rsidRDefault="00AC41F4" w:rsidP="00373DFE">
      <w:pPr>
        <w:pStyle w:val="NormalCentered"/>
        <w:rPr>
          <w:b/>
          <w:bCs/>
          <w:u w:val="single"/>
        </w:rPr>
      </w:pPr>
      <w:r w:rsidRPr="00FA028D">
        <w:rPr>
          <w:b/>
          <w:bCs/>
          <w:u w:val="single"/>
        </w:rPr>
        <w:lastRenderedPageBreak/>
        <w:t xml:space="preserve">ANEKS </w:t>
      </w:r>
      <w:r w:rsidR="0068063A" w:rsidRPr="00FA028D">
        <w:rPr>
          <w:b/>
          <w:bCs/>
          <w:u w:val="single"/>
        </w:rPr>
        <w:t>IV</w:t>
      </w:r>
    </w:p>
    <w:p w:rsidR="00824DE3" w:rsidRPr="00FA028D" w:rsidRDefault="00AC41F4" w:rsidP="00373DFE">
      <w:pPr>
        <w:pStyle w:val="NormalCentered"/>
        <w:rPr>
          <w:b/>
        </w:rPr>
      </w:pPr>
      <w:r w:rsidRPr="00FA028D">
        <w:rPr>
          <w:b/>
        </w:rPr>
        <w:t>OBRASCI UVJERENJA O KRETANJU ROBE EUR.1 I ZAHTJEVA ZA IZDAVANJE UVJERENJA O KRETANJU ROBE EUR.1</w:t>
      </w:r>
    </w:p>
    <w:p w:rsidR="00824DE3" w:rsidRPr="00FA028D" w:rsidRDefault="00AC41F4" w:rsidP="00373DFE">
      <w:r w:rsidRPr="00FA028D">
        <w:t>INSTRUKCIJE ZA ŠTAMPANJE</w:t>
      </w:r>
    </w:p>
    <w:p w:rsidR="00824DE3" w:rsidRPr="00FA028D" w:rsidRDefault="00AC41F4" w:rsidP="00566886">
      <w:pPr>
        <w:pStyle w:val="Point0"/>
        <w:jc w:val="both"/>
      </w:pPr>
      <w:r w:rsidRPr="00FA028D">
        <w:t>1.</w:t>
      </w:r>
      <w:r w:rsidRPr="00FA028D">
        <w:tab/>
        <w:t>Svaki obrazac ima dimenzije 210 x 297 mm; dozvoljeno je odstupanje po dužini do minus 5 mm ili do plus 8 mm. Koristi se bijeli papir, veličine za pisanje i bez mehaničke pulpe, a težina papira je najmanje 25 g/m</w:t>
      </w:r>
      <w:r w:rsidRPr="00FA028D">
        <w:rPr>
          <w:vertAlign w:val="superscript"/>
        </w:rPr>
        <w:t>2</w:t>
      </w:r>
      <w:r w:rsidRPr="00FA028D">
        <w:t>. Ima odštampanu zelenu gijoš podlogu, zahvaljujući kojoj će svako falsifikovanje mehaničkim ili hemijskim sredstvima biti vidljivo golim okom.</w:t>
      </w:r>
    </w:p>
    <w:p w:rsidR="00824DE3" w:rsidRPr="00FA028D" w:rsidRDefault="00AC41F4" w:rsidP="00566886">
      <w:pPr>
        <w:pStyle w:val="Point0"/>
        <w:jc w:val="both"/>
      </w:pPr>
      <w:r w:rsidRPr="00FA028D">
        <w:t>2.</w:t>
      </w:r>
      <w:r w:rsidRPr="00FA028D">
        <w:tab/>
        <w:t>Nadležni organi Strana mogu zadržati pravo da sami štampaju uvjerenja ili njihovo štampanje mogu povjeriti ovlašćenoj štampariji. U drugospomenutom slučaju, svaki obrazac mora da sadrži upućivanje na to odobrenje. Na svakom obrascu navodi se naziv i adresa štamparije ili oznaka koja omogućava identifikaciju štamparije. Takođe ima serijski broj, ili odštampan ili na drugi način naznačen, po kojem se može identifikovati.</w:t>
      </w:r>
    </w:p>
    <w:p w:rsidR="00373DFE" w:rsidRPr="00FA028D" w:rsidRDefault="00AC41F4" w:rsidP="00566886">
      <w:pPr>
        <w:spacing w:before="0" w:after="0"/>
        <w:jc w:val="both"/>
      </w:pPr>
      <w:r w:rsidRPr="00FA028D">
        <w:br w:type="page"/>
      </w:r>
      <w:r w:rsidRPr="00FA028D">
        <w:lastRenderedPageBreak/>
        <w:t>UVJERENJE O KRETANJU ROBE</w:t>
      </w:r>
    </w:p>
    <w:tbl>
      <w:tblPr>
        <w:tblW w:w="5000" w:type="pct"/>
        <w:jc w:val="center"/>
        <w:tblLayout w:type="fixed"/>
        <w:tblCellMar>
          <w:left w:w="120" w:type="dxa"/>
          <w:right w:w="120" w:type="dxa"/>
        </w:tblCellMar>
        <w:tblLook w:val="0000" w:firstRow="0" w:lastRow="0" w:firstColumn="0" w:lastColumn="0" w:noHBand="0" w:noVBand="0"/>
      </w:tblPr>
      <w:tblGrid>
        <w:gridCol w:w="3833"/>
        <w:gridCol w:w="83"/>
        <w:gridCol w:w="899"/>
        <w:gridCol w:w="1507"/>
        <w:gridCol w:w="697"/>
        <w:gridCol w:w="829"/>
        <w:gridCol w:w="1774"/>
      </w:tblGrid>
      <w:tr w:rsidR="00082A24" w:rsidTr="00FF7EB4">
        <w:trPr>
          <w:cantSplit/>
          <w:jc w:val="center"/>
        </w:trPr>
        <w:tc>
          <w:tcPr>
            <w:tcW w:w="2035" w:type="pct"/>
            <w:gridSpan w:val="2"/>
            <w:vMerge w:val="restart"/>
            <w:tcBorders>
              <w:top w:val="single" w:sz="6" w:space="0" w:color="auto"/>
              <w:left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1.</w:t>
            </w:r>
            <w:r w:rsidRPr="00FA028D">
              <w:rPr>
                <w:rFonts w:asciiTheme="majorBidi" w:hAnsiTheme="majorBidi"/>
                <w:b/>
                <w:sz w:val="20"/>
                <w:szCs w:val="20"/>
              </w:rPr>
              <w:tab/>
              <w:t xml:space="preserve">Izvoznik </w:t>
            </w:r>
            <w:r w:rsidRPr="00FA028D">
              <w:rPr>
                <w:rFonts w:asciiTheme="majorBidi" w:hAnsiTheme="majorBidi"/>
                <w:sz w:val="20"/>
                <w:szCs w:val="20"/>
              </w:rPr>
              <w:t>(naziv, puna adresa, zemlja)</w:t>
            </w:r>
          </w:p>
        </w:tc>
        <w:tc>
          <w:tcPr>
            <w:tcW w:w="2965" w:type="pct"/>
            <w:gridSpan w:val="5"/>
            <w:tcBorders>
              <w:top w:val="single" w:sz="6" w:space="0" w:color="auto"/>
              <w:left w:val="single" w:sz="6" w:space="0" w:color="auto"/>
              <w:right w:val="single" w:sz="6" w:space="0" w:color="auto"/>
            </w:tcBorders>
          </w:tcPr>
          <w:p w:rsidR="00373DFE" w:rsidRPr="00FA028D" w:rsidRDefault="00AC41F4" w:rsidP="00FF7EB4">
            <w:pPr>
              <w:tabs>
                <w:tab w:val="left" w:pos="1482"/>
              </w:tabs>
              <w:spacing w:before="60" w:after="60" w:line="240" w:lineRule="auto"/>
              <w:ind w:left="2758" w:hanging="2758"/>
              <w:jc w:val="center"/>
              <w:rPr>
                <w:rFonts w:asciiTheme="majorBidi" w:hAnsiTheme="majorBidi"/>
              </w:rPr>
            </w:pPr>
            <w:r w:rsidRPr="00FA028D">
              <w:rPr>
                <w:rFonts w:asciiTheme="majorBidi" w:hAnsiTheme="majorBidi"/>
                <w:b/>
              </w:rPr>
              <w:t>EUR.1</w:t>
            </w:r>
            <w:r w:rsidRPr="00FA028D">
              <w:rPr>
                <w:rFonts w:asciiTheme="majorBidi" w:hAnsiTheme="majorBidi"/>
                <w:b/>
              </w:rPr>
              <w:tab/>
              <w:t>No A</w:t>
            </w:r>
            <w:r w:rsidRPr="00FA028D">
              <w:rPr>
                <w:rFonts w:asciiTheme="majorBidi" w:hAnsiTheme="majorBidi"/>
              </w:rPr>
              <w:tab/>
            </w:r>
            <w:r w:rsidRPr="00FA028D">
              <w:rPr>
                <w:rFonts w:asciiTheme="majorBidi" w:hAnsiTheme="majorBidi"/>
                <w:b/>
                <w:bCs/>
              </w:rPr>
              <w:t>000.000</w:t>
            </w:r>
          </w:p>
        </w:tc>
      </w:tr>
      <w:tr w:rsidR="00082A24" w:rsidTr="00FF7EB4">
        <w:trPr>
          <w:cantSplit/>
          <w:jc w:val="center"/>
        </w:trPr>
        <w:tc>
          <w:tcPr>
            <w:tcW w:w="2035" w:type="pct"/>
            <w:gridSpan w:val="2"/>
            <w:vMerge/>
            <w:tcBorders>
              <w:left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both"/>
              <w:rPr>
                <w:rFonts w:asciiTheme="majorBidi" w:hAnsiTheme="majorBidi"/>
                <w:sz w:val="20"/>
                <w:szCs w:val="20"/>
              </w:rPr>
            </w:pPr>
          </w:p>
        </w:tc>
        <w:tc>
          <w:tcPr>
            <w:tcW w:w="2965" w:type="pct"/>
            <w:gridSpan w:val="5"/>
            <w:tcBorders>
              <w:top w:val="single" w:sz="6" w:space="0" w:color="auto"/>
              <w:left w:val="single" w:sz="6" w:space="0" w:color="auto"/>
              <w:bottom w:val="single" w:sz="12" w:space="0" w:color="auto"/>
              <w:right w:val="single" w:sz="6" w:space="0" w:color="auto"/>
            </w:tcBorders>
          </w:tcPr>
          <w:p w:rsidR="00373DFE" w:rsidRPr="00FA028D" w:rsidRDefault="00AC41F4" w:rsidP="00FF7EB4">
            <w:pPr>
              <w:spacing w:before="60" w:after="60" w:line="240" w:lineRule="auto"/>
              <w:jc w:val="center"/>
              <w:rPr>
                <w:rFonts w:asciiTheme="majorBidi" w:hAnsiTheme="majorBidi" w:cstheme="minorBidi"/>
                <w:sz w:val="18"/>
                <w:szCs w:val="18"/>
              </w:rPr>
            </w:pPr>
            <w:r w:rsidRPr="00FA028D">
              <w:rPr>
                <w:rFonts w:asciiTheme="majorBidi" w:hAnsiTheme="majorBidi"/>
                <w:sz w:val="18"/>
                <w:szCs w:val="18"/>
              </w:rPr>
              <w:t>Prije popunjavanja obrasca vidjeti napomene na poleđini.</w:t>
            </w:r>
          </w:p>
        </w:tc>
      </w:tr>
      <w:tr w:rsidR="00082A24" w:rsidTr="00FF7EB4">
        <w:trPr>
          <w:cantSplit/>
          <w:jc w:val="center"/>
        </w:trPr>
        <w:tc>
          <w:tcPr>
            <w:tcW w:w="2035" w:type="pct"/>
            <w:gridSpan w:val="2"/>
            <w:tcBorders>
              <w:left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both"/>
              <w:rPr>
                <w:rFonts w:asciiTheme="majorBidi" w:hAnsiTheme="majorBidi"/>
                <w:sz w:val="20"/>
                <w:szCs w:val="20"/>
              </w:rPr>
            </w:pPr>
          </w:p>
        </w:tc>
        <w:tc>
          <w:tcPr>
            <w:tcW w:w="2965" w:type="pct"/>
            <w:gridSpan w:val="5"/>
            <w:vMerge w:val="restart"/>
            <w:tcBorders>
              <w:top w:val="single" w:sz="12" w:space="0" w:color="auto"/>
              <w:left w:val="single" w:sz="12" w:space="0" w:color="auto"/>
              <w:right w:val="single" w:sz="12"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2.</w:t>
            </w:r>
            <w:r w:rsidRPr="00FA028D">
              <w:rPr>
                <w:rFonts w:asciiTheme="majorBidi" w:hAnsiTheme="majorBidi"/>
                <w:b/>
                <w:sz w:val="20"/>
                <w:szCs w:val="20"/>
              </w:rPr>
              <w:tab/>
              <w:t>Uvjerenje se koristi u preferencijalnoj trgovini između</w:t>
            </w:r>
          </w:p>
          <w:p w:rsidR="00373DFE" w:rsidRPr="00FA028D" w:rsidRDefault="00AC41F4" w:rsidP="00FF7EB4">
            <w:pPr>
              <w:tabs>
                <w:tab w:val="left" w:pos="359"/>
                <w:tab w:val="right" w:leader="dot" w:pos="4522"/>
              </w:tabs>
              <w:spacing w:before="60" w:after="60" w:line="240" w:lineRule="auto"/>
              <w:ind w:left="284"/>
              <w:rPr>
                <w:rFonts w:asciiTheme="majorBidi" w:hAnsiTheme="majorBidi"/>
                <w:sz w:val="20"/>
                <w:szCs w:val="20"/>
              </w:rPr>
            </w:pPr>
            <w:r w:rsidRPr="00FA028D">
              <w:rPr>
                <w:rFonts w:asciiTheme="majorBidi" w:hAnsiTheme="majorBidi"/>
                <w:sz w:val="20"/>
                <w:szCs w:val="20"/>
              </w:rPr>
              <w:t>…….................................................................................................</w:t>
            </w:r>
          </w:p>
          <w:p w:rsidR="00373DFE" w:rsidRPr="00FA028D" w:rsidRDefault="00AC41F4" w:rsidP="00FF7EB4">
            <w:pPr>
              <w:tabs>
                <w:tab w:val="center" w:pos="2271"/>
              </w:tabs>
              <w:spacing w:before="60" w:after="60" w:line="240" w:lineRule="auto"/>
              <w:jc w:val="center"/>
              <w:rPr>
                <w:rFonts w:asciiTheme="majorBidi" w:hAnsiTheme="majorBidi"/>
                <w:b/>
                <w:sz w:val="20"/>
                <w:szCs w:val="20"/>
              </w:rPr>
            </w:pPr>
            <w:r w:rsidRPr="00FA028D">
              <w:rPr>
                <w:rFonts w:asciiTheme="majorBidi" w:hAnsiTheme="majorBidi"/>
                <w:b/>
                <w:sz w:val="20"/>
                <w:szCs w:val="20"/>
              </w:rPr>
              <w:t>i</w:t>
            </w:r>
          </w:p>
          <w:p w:rsidR="00373DFE" w:rsidRPr="00FA028D" w:rsidRDefault="00AC41F4" w:rsidP="00FF7EB4">
            <w:pPr>
              <w:tabs>
                <w:tab w:val="left" w:pos="359"/>
                <w:tab w:val="right" w:leader="dot" w:pos="4522"/>
              </w:tabs>
              <w:spacing w:before="60" w:after="6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rFonts w:asciiTheme="majorBidi" w:hAnsiTheme="majorBidi"/>
                <w:sz w:val="18"/>
                <w:szCs w:val="18"/>
              </w:rPr>
            </w:pPr>
            <w:r w:rsidRPr="00FA028D">
              <w:rPr>
                <w:rFonts w:asciiTheme="majorBidi" w:hAnsiTheme="majorBidi"/>
                <w:sz w:val="18"/>
                <w:szCs w:val="18"/>
              </w:rPr>
              <w:t>(Unijeti odgovarajuće zemlje ili grupe zemalja ili teritorije)</w:t>
            </w:r>
          </w:p>
        </w:tc>
      </w:tr>
      <w:tr w:rsidR="00082A24" w:rsidTr="00FF7EB4">
        <w:trPr>
          <w:cantSplit/>
          <w:jc w:val="center"/>
        </w:trPr>
        <w:tc>
          <w:tcPr>
            <w:tcW w:w="2035" w:type="pct"/>
            <w:gridSpan w:val="2"/>
            <w:tcBorders>
              <w:top w:val="single" w:sz="6" w:space="0" w:color="auto"/>
              <w:lef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3.</w:t>
            </w:r>
            <w:r w:rsidRPr="00FA028D">
              <w:rPr>
                <w:rFonts w:asciiTheme="majorBidi" w:hAnsiTheme="majorBidi"/>
                <w:b/>
                <w:sz w:val="20"/>
                <w:szCs w:val="20"/>
              </w:rPr>
              <w:tab/>
              <w:t xml:space="preserve">Primalac </w:t>
            </w:r>
            <w:r w:rsidRPr="00FA028D">
              <w:rPr>
                <w:rFonts w:asciiTheme="majorBidi" w:hAnsiTheme="majorBidi"/>
                <w:sz w:val="20"/>
                <w:szCs w:val="20"/>
              </w:rPr>
              <w:t>(naziv, puna adresa, zemlja) (neobavezan podatak)</w:t>
            </w:r>
          </w:p>
        </w:tc>
        <w:tc>
          <w:tcPr>
            <w:tcW w:w="2965" w:type="pct"/>
            <w:gridSpan w:val="5"/>
            <w:vMerge/>
            <w:tcBorders>
              <w:left w:val="single" w:sz="12" w:space="0" w:color="auto"/>
              <w:bottom w:val="single" w:sz="12" w:space="0" w:color="auto"/>
              <w:right w:val="single" w:sz="12"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rFonts w:asciiTheme="majorBidi" w:hAnsiTheme="majorBidi" w:cstheme="minorBidi"/>
                <w:sz w:val="18"/>
              </w:rPr>
            </w:pPr>
          </w:p>
        </w:tc>
      </w:tr>
      <w:tr w:rsidR="00082A24" w:rsidTr="00FF7EB4">
        <w:trPr>
          <w:cantSplit/>
          <w:trHeight w:val="1838"/>
          <w:jc w:val="center"/>
        </w:trPr>
        <w:tc>
          <w:tcPr>
            <w:tcW w:w="2035" w:type="pct"/>
            <w:gridSpan w:val="2"/>
            <w:tcBorders>
              <w:left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both"/>
              <w:rPr>
                <w:rFonts w:asciiTheme="majorBidi" w:hAnsiTheme="majorBidi"/>
                <w:sz w:val="18"/>
              </w:rPr>
            </w:pPr>
          </w:p>
        </w:tc>
        <w:tc>
          <w:tcPr>
            <w:tcW w:w="1612" w:type="pct"/>
            <w:gridSpan w:val="3"/>
            <w:tcBorders>
              <w:top w:val="single" w:sz="12" w:space="0" w:color="auto"/>
              <w:lef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4.</w:t>
            </w:r>
            <w:r w:rsidRPr="00FA028D">
              <w:rPr>
                <w:rFonts w:asciiTheme="majorBidi" w:hAnsiTheme="majorBidi"/>
                <w:b/>
                <w:sz w:val="20"/>
                <w:szCs w:val="20"/>
              </w:rPr>
              <w:tab/>
              <w:t>Zemlja, grupa zemalja ili teritorija na kojoj se proizvodi smatraju proizvodima sa porijeklom</w:t>
            </w:r>
          </w:p>
        </w:tc>
        <w:tc>
          <w:tcPr>
            <w:tcW w:w="1353" w:type="pct"/>
            <w:gridSpan w:val="2"/>
            <w:tcBorders>
              <w:top w:val="single" w:sz="12" w:space="0" w:color="auto"/>
              <w:left w:val="single" w:sz="6" w:space="0" w:color="auto"/>
              <w:righ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5.</w:t>
            </w:r>
            <w:r w:rsidRPr="00FA028D">
              <w:rPr>
                <w:rFonts w:asciiTheme="majorBidi" w:hAnsiTheme="majorBidi"/>
                <w:b/>
                <w:sz w:val="20"/>
                <w:szCs w:val="20"/>
              </w:rPr>
              <w:tab/>
              <w:t>Zemlja, grupa zemalja ili teritorija na koju se upućuje roba</w:t>
            </w:r>
          </w:p>
        </w:tc>
      </w:tr>
      <w:tr w:rsidR="00082A24" w:rsidTr="00FF7EB4">
        <w:trPr>
          <w:cantSplit/>
          <w:trHeight w:val="1494"/>
          <w:jc w:val="center"/>
        </w:trPr>
        <w:tc>
          <w:tcPr>
            <w:tcW w:w="2035" w:type="pct"/>
            <w:gridSpan w:val="2"/>
            <w:tcBorders>
              <w:top w:val="single" w:sz="6" w:space="0" w:color="auto"/>
              <w:left w:val="single" w:sz="6" w:space="0" w:color="auto"/>
              <w:bottom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6.</w:t>
            </w:r>
            <w:r w:rsidRPr="00FA028D">
              <w:rPr>
                <w:rFonts w:asciiTheme="majorBidi" w:hAnsiTheme="majorBidi"/>
                <w:b/>
                <w:sz w:val="20"/>
                <w:szCs w:val="20"/>
              </w:rPr>
              <w:tab/>
            </w:r>
            <w:r w:rsidRPr="00FA028D">
              <w:rPr>
                <w:rFonts w:asciiTheme="majorBidi" w:hAnsiTheme="majorBidi"/>
                <w:b/>
                <w:bCs/>
                <w:sz w:val="20"/>
                <w:szCs w:val="20"/>
              </w:rPr>
              <w:t>Informacije u vezi sa prevozom</w:t>
            </w:r>
            <w:r w:rsidRPr="00FA028D">
              <w:rPr>
                <w:rFonts w:asciiTheme="majorBidi" w:hAnsiTheme="majorBidi"/>
                <w:b/>
                <w:sz w:val="20"/>
                <w:szCs w:val="20"/>
              </w:rPr>
              <w:t xml:space="preserve"> </w:t>
            </w:r>
            <w:r w:rsidRPr="00FA028D">
              <w:rPr>
                <w:rFonts w:asciiTheme="majorBidi" w:hAnsiTheme="majorBidi"/>
                <w:sz w:val="20"/>
                <w:szCs w:val="20"/>
              </w:rPr>
              <w:t>(neobavezan podatak)</w:t>
            </w:r>
          </w:p>
        </w:tc>
        <w:tc>
          <w:tcPr>
            <w:tcW w:w="2965" w:type="pct"/>
            <w:gridSpan w:val="5"/>
            <w:tcBorders>
              <w:top w:val="single" w:sz="6" w:space="0" w:color="auto"/>
              <w:left w:val="single" w:sz="6" w:space="0" w:color="auto"/>
              <w:bottom w:val="single" w:sz="6" w:space="0" w:color="auto"/>
              <w:right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7.</w:t>
            </w:r>
            <w:r w:rsidRPr="00FA028D">
              <w:rPr>
                <w:rFonts w:asciiTheme="majorBidi" w:hAnsiTheme="majorBidi"/>
                <w:b/>
                <w:sz w:val="20"/>
                <w:szCs w:val="20"/>
              </w:rPr>
              <w:tab/>
              <w:t>Napomene</w:t>
            </w:r>
          </w:p>
        </w:tc>
      </w:tr>
      <w:tr w:rsidR="00082A24" w:rsidTr="00FF7EB4">
        <w:trPr>
          <w:cantSplit/>
          <w:trHeight w:val="2499"/>
          <w:jc w:val="center"/>
        </w:trPr>
        <w:tc>
          <w:tcPr>
            <w:tcW w:w="3285" w:type="pct"/>
            <w:gridSpan w:val="4"/>
            <w:tcBorders>
              <w:top w:val="single" w:sz="6" w:space="0" w:color="auto"/>
              <w:left w:val="single" w:sz="6" w:space="0" w:color="auto"/>
              <w:bottom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8.</w:t>
            </w:r>
            <w:r w:rsidRPr="00FA028D">
              <w:rPr>
                <w:rFonts w:asciiTheme="majorBidi" w:hAnsiTheme="majorBidi"/>
                <w:b/>
                <w:sz w:val="20"/>
                <w:szCs w:val="20"/>
              </w:rPr>
              <w:tab/>
            </w:r>
            <w:r w:rsidRPr="00FA028D">
              <w:rPr>
                <w:rFonts w:asciiTheme="majorBidi" w:hAnsiTheme="majorBidi"/>
                <w:b/>
                <w:bCs/>
                <w:sz w:val="20"/>
                <w:szCs w:val="20"/>
              </w:rPr>
              <w:t>Broj artikla</w:t>
            </w:r>
            <w:r w:rsidRPr="00FA028D">
              <w:rPr>
                <w:rFonts w:asciiTheme="majorBidi" w:hAnsiTheme="majorBidi"/>
                <w:b/>
                <w:sz w:val="20"/>
                <w:szCs w:val="20"/>
              </w:rPr>
              <w:t>; Oznake i brojevi; Broj i vrsta pakovanja</w:t>
            </w:r>
            <w:r w:rsidRPr="00FA028D">
              <w:rPr>
                <w:rFonts w:asciiTheme="majorBidi" w:hAnsiTheme="majorBidi"/>
                <w:b/>
                <w:sz w:val="20"/>
                <w:szCs w:val="20"/>
                <w:vertAlign w:val="superscript"/>
              </w:rPr>
              <w:t>(1)</w:t>
            </w:r>
            <w:r w:rsidRPr="00FA028D">
              <w:rPr>
                <w:rFonts w:asciiTheme="majorBidi" w:hAnsiTheme="majorBidi"/>
                <w:b/>
                <w:sz w:val="20"/>
                <w:szCs w:val="20"/>
              </w:rPr>
              <w:t>; Opis robe</w:t>
            </w:r>
          </w:p>
        </w:tc>
        <w:tc>
          <w:tcPr>
            <w:tcW w:w="793" w:type="pct"/>
            <w:gridSpan w:val="2"/>
            <w:tcBorders>
              <w:top w:val="single" w:sz="6" w:space="0" w:color="auto"/>
              <w:left w:val="single" w:sz="6" w:space="0" w:color="auto"/>
              <w:bottom w:val="single" w:sz="4" w:space="0" w:color="auto"/>
              <w:righ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9.</w:t>
            </w:r>
            <w:r w:rsidRPr="00FA028D">
              <w:rPr>
                <w:rFonts w:asciiTheme="majorBidi" w:hAnsiTheme="majorBidi"/>
                <w:b/>
                <w:sz w:val="20"/>
                <w:szCs w:val="20"/>
              </w:rPr>
              <w:tab/>
              <w:t>Bruto masa (kg) ili druga veličina (litri, m</w:t>
            </w:r>
            <w:r w:rsidRPr="00FA028D">
              <w:rPr>
                <w:rFonts w:asciiTheme="majorBidi" w:hAnsiTheme="majorBidi"/>
                <w:b/>
                <w:sz w:val="20"/>
                <w:szCs w:val="20"/>
                <w:vertAlign w:val="superscript"/>
              </w:rPr>
              <w:t>3</w:t>
            </w:r>
            <w:r w:rsidRPr="00FA028D">
              <w:rPr>
                <w:rFonts w:asciiTheme="majorBidi" w:hAnsiTheme="majorBidi"/>
                <w:b/>
                <w:sz w:val="20"/>
                <w:szCs w:val="20"/>
              </w:rPr>
              <w:t>, itd.)</w:t>
            </w:r>
          </w:p>
        </w:tc>
        <w:tc>
          <w:tcPr>
            <w:tcW w:w="922" w:type="pct"/>
            <w:tcBorders>
              <w:top w:val="single" w:sz="6" w:space="0" w:color="auto"/>
              <w:bottom w:val="single" w:sz="4" w:space="0" w:color="auto"/>
              <w:right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10.</w:t>
            </w:r>
            <w:r w:rsidRPr="00FA028D">
              <w:rPr>
                <w:rFonts w:asciiTheme="majorBidi" w:hAnsiTheme="majorBidi"/>
                <w:b/>
                <w:sz w:val="20"/>
                <w:szCs w:val="20"/>
              </w:rPr>
              <w:tab/>
              <w:t>Fakture</w:t>
            </w:r>
            <w:r w:rsidRPr="00FA028D">
              <w:rPr>
                <w:rFonts w:asciiTheme="majorBidi" w:hAnsiTheme="majorBidi"/>
                <w:b/>
                <w:sz w:val="20"/>
                <w:szCs w:val="20"/>
              </w:rPr>
              <w:br/>
            </w:r>
            <w:r w:rsidRPr="00FA028D">
              <w:rPr>
                <w:rFonts w:asciiTheme="majorBidi" w:hAnsiTheme="majorBidi"/>
                <w:sz w:val="20"/>
                <w:szCs w:val="20"/>
              </w:rPr>
              <w:t>(Neobavezan podatak)</w:t>
            </w:r>
          </w:p>
        </w:tc>
      </w:tr>
      <w:tr w:rsidR="00082A24" w:rsidTr="00FF7EB4">
        <w:trPr>
          <w:cantSplit/>
          <w:jc w:val="center"/>
        </w:trPr>
        <w:tc>
          <w:tcPr>
            <w:tcW w:w="1992" w:type="pct"/>
            <w:tcBorders>
              <w:top w:val="single" w:sz="6" w:space="0" w:color="auto"/>
              <w:left w:val="single" w:sz="6" w:space="0" w:color="auto"/>
              <w:bottom w:val="single" w:sz="6" w:space="0" w:color="auto"/>
              <w:right w:val="single" w:sz="4" w:space="0" w:color="auto"/>
            </w:tcBorders>
          </w:tcPr>
          <w:p w:rsidR="00373DFE" w:rsidRPr="00FA028D" w:rsidRDefault="00AC41F4" w:rsidP="00FF7EB4">
            <w:pPr>
              <w:spacing w:before="20" w:after="20" w:line="240" w:lineRule="auto"/>
              <w:ind w:left="340" w:hanging="340"/>
              <w:rPr>
                <w:rFonts w:asciiTheme="majorBidi" w:eastAsia="Times New Roman" w:hAnsiTheme="majorBidi" w:cstheme="majorBidi"/>
                <w:b/>
                <w:sz w:val="20"/>
                <w:szCs w:val="20"/>
              </w:rPr>
            </w:pPr>
            <w:r w:rsidRPr="00FA028D">
              <w:rPr>
                <w:rFonts w:asciiTheme="majorBidi" w:hAnsiTheme="majorBidi"/>
                <w:b/>
                <w:sz w:val="20"/>
                <w:szCs w:val="20"/>
              </w:rPr>
              <w:lastRenderedPageBreak/>
              <w:t>11.</w:t>
            </w:r>
            <w:r w:rsidRPr="00FA028D">
              <w:rPr>
                <w:rFonts w:asciiTheme="majorBidi" w:hAnsiTheme="majorBidi"/>
                <w:b/>
                <w:sz w:val="20"/>
                <w:szCs w:val="20"/>
              </w:rPr>
              <w:tab/>
              <w:t>OVJERA CARINSKOG ORGANA</w:t>
            </w:r>
          </w:p>
          <w:p w:rsidR="00373DFE" w:rsidRPr="00FA028D" w:rsidRDefault="00AC41F4" w:rsidP="00FF7EB4">
            <w:pPr>
              <w:spacing w:before="20" w:after="20" w:line="240" w:lineRule="auto"/>
              <w:ind w:left="284"/>
              <w:rPr>
                <w:rFonts w:asciiTheme="majorBidi" w:eastAsia="Times New Roman" w:hAnsiTheme="majorBidi" w:cstheme="majorBidi"/>
                <w:i/>
                <w:sz w:val="20"/>
                <w:szCs w:val="20"/>
              </w:rPr>
            </w:pPr>
            <w:r w:rsidRPr="00FA028D">
              <w:rPr>
                <w:rFonts w:asciiTheme="majorBidi" w:hAnsiTheme="majorBidi"/>
                <w:i/>
                <w:sz w:val="20"/>
                <w:szCs w:val="20"/>
              </w:rPr>
              <w:t>Izjava ovjerena</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 xml:space="preserve">Izvozna </w:t>
            </w:r>
            <w:proofErr w:type="gramStart"/>
            <w:r w:rsidRPr="00FA028D">
              <w:rPr>
                <w:rFonts w:asciiTheme="majorBidi" w:hAnsiTheme="majorBidi"/>
                <w:sz w:val="20"/>
                <w:szCs w:val="20"/>
              </w:rPr>
              <w:t>isprava</w:t>
            </w:r>
            <w:r w:rsidRPr="00FA028D">
              <w:rPr>
                <w:rFonts w:asciiTheme="majorBidi" w:hAnsiTheme="majorBidi"/>
                <w:b/>
                <w:bCs/>
                <w:sz w:val="20"/>
                <w:szCs w:val="20"/>
                <w:vertAlign w:val="superscript"/>
              </w:rPr>
              <w:t>(</w:t>
            </w:r>
            <w:proofErr w:type="gramEnd"/>
            <w:r w:rsidRPr="00FA028D">
              <w:rPr>
                <w:rFonts w:asciiTheme="majorBidi" w:hAnsiTheme="majorBidi"/>
                <w:b/>
                <w:bCs/>
                <w:sz w:val="20"/>
                <w:szCs w:val="20"/>
                <w:vertAlign w:val="superscript"/>
              </w:rPr>
              <w:t>2)</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Obrazac .......................... Br</w:t>
            </w:r>
            <w:r w:rsidR="00116ECF" w:rsidRPr="00FA028D">
              <w:rPr>
                <w:rFonts w:asciiTheme="majorBidi" w:hAnsiTheme="majorBidi"/>
                <w:sz w:val="20"/>
                <w:szCs w:val="20"/>
              </w:rPr>
              <w:t>.</w:t>
            </w:r>
            <w:r w:rsidRPr="00FA028D">
              <w:rPr>
                <w:rFonts w:asciiTheme="majorBidi" w:hAnsiTheme="majorBidi"/>
                <w:sz w:val="20"/>
                <w:szCs w:val="20"/>
              </w:rPr>
              <w:t xml:space="preserve">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od ……………………………………</w:t>
            </w:r>
            <w:proofErr w:type="gramStart"/>
            <w:r w:rsidRPr="00FA028D">
              <w:rPr>
                <w:rFonts w:asciiTheme="majorBidi" w:hAnsiTheme="majorBidi"/>
                <w:sz w:val="20"/>
                <w:szCs w:val="20"/>
              </w:rPr>
              <w:t>…..</w:t>
            </w:r>
            <w:proofErr w:type="gramEnd"/>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Carinarnica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Zemlja ili teritorija izdavanja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Mjesto i datum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1418"/>
              <w:rPr>
                <w:rFonts w:asciiTheme="majorBidi" w:eastAsia="Times New Roman" w:hAnsiTheme="majorBidi" w:cstheme="majorBidi"/>
                <w:sz w:val="20"/>
                <w:szCs w:val="20"/>
              </w:rPr>
            </w:pPr>
            <w:r w:rsidRPr="00FA028D">
              <w:rPr>
                <w:rFonts w:asciiTheme="majorBidi" w:hAnsiTheme="majorBidi"/>
                <w:sz w:val="20"/>
                <w:szCs w:val="20"/>
              </w:rPr>
              <w:t>(Potpis)</w:t>
            </w:r>
          </w:p>
        </w:tc>
        <w:tc>
          <w:tcPr>
            <w:tcW w:w="1293" w:type="pct"/>
            <w:gridSpan w:val="3"/>
            <w:tcBorders>
              <w:top w:val="single" w:sz="6" w:space="0" w:color="auto"/>
              <w:left w:val="single" w:sz="4" w:space="0" w:color="auto"/>
              <w:bottom w:val="single" w:sz="6" w:space="0" w:color="auto"/>
              <w:right w:val="single" w:sz="4" w:space="0" w:color="auto"/>
            </w:tcBorders>
            <w:vAlign w:val="center"/>
          </w:tcPr>
          <w:p w:rsidR="00373DFE" w:rsidRPr="00FA028D" w:rsidRDefault="00AC41F4" w:rsidP="00FF7EB4">
            <w:pPr>
              <w:spacing w:before="0" w:after="200" w:line="276" w:lineRule="auto"/>
              <w:jc w:val="center"/>
              <w:rPr>
                <w:rFonts w:asciiTheme="majorBidi" w:eastAsia="Times New Roman" w:hAnsiTheme="majorBidi" w:cstheme="majorBidi"/>
                <w:sz w:val="20"/>
                <w:szCs w:val="20"/>
              </w:rPr>
            </w:pPr>
            <w:r w:rsidRPr="00FA028D">
              <w:rPr>
                <w:rFonts w:asciiTheme="majorBidi" w:hAnsiTheme="majorBidi"/>
                <w:sz w:val="20"/>
                <w:szCs w:val="20"/>
              </w:rPr>
              <w:t>Pečat</w:t>
            </w:r>
          </w:p>
        </w:tc>
        <w:tc>
          <w:tcPr>
            <w:tcW w:w="1715" w:type="pct"/>
            <w:gridSpan w:val="3"/>
            <w:tcBorders>
              <w:top w:val="single" w:sz="6" w:space="0" w:color="auto"/>
              <w:left w:val="single" w:sz="4" w:space="0" w:color="auto"/>
              <w:bottom w:val="single" w:sz="6" w:space="0" w:color="auto"/>
              <w:right w:val="single" w:sz="6" w:space="0" w:color="auto"/>
            </w:tcBorders>
          </w:tcPr>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20" w:after="20" w:line="240" w:lineRule="auto"/>
              <w:ind w:left="340" w:hanging="340"/>
              <w:rPr>
                <w:rFonts w:asciiTheme="majorBidi" w:eastAsia="Times New Roman" w:hAnsiTheme="majorBidi" w:cstheme="majorBidi"/>
                <w:b/>
                <w:sz w:val="20"/>
                <w:szCs w:val="20"/>
              </w:rPr>
            </w:pPr>
            <w:r w:rsidRPr="00FA028D">
              <w:rPr>
                <w:rFonts w:asciiTheme="majorBidi" w:hAnsiTheme="majorBidi"/>
                <w:b/>
                <w:sz w:val="20"/>
                <w:szCs w:val="20"/>
              </w:rPr>
              <w:t>12.</w:t>
            </w:r>
            <w:r w:rsidRPr="00FA028D">
              <w:rPr>
                <w:rFonts w:asciiTheme="majorBidi" w:hAnsiTheme="majorBidi"/>
                <w:b/>
                <w:sz w:val="20"/>
                <w:szCs w:val="20"/>
              </w:rPr>
              <w:tab/>
              <w:t>IZJAVA IZVOZNIKA</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Ja, dolje potpisani, izjavljujem da gore navedena roba zadovoljava uslove za izdavanje ovog uvjerenja.</w:t>
            </w:r>
            <w:r w:rsidRPr="00FA028D">
              <w:rPr>
                <w:rFonts w:asciiTheme="majorBidi" w:hAnsiTheme="majorBidi"/>
                <w:sz w:val="20"/>
                <w:szCs w:val="20"/>
              </w:rPr>
              <w:br/>
            </w:r>
            <w:r w:rsidRPr="00FA028D">
              <w:rPr>
                <w:rFonts w:asciiTheme="majorBidi" w:hAnsiTheme="majorBidi"/>
                <w:sz w:val="20"/>
                <w:szCs w:val="20"/>
              </w:rPr>
              <w:br/>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Mjesto i datum ……………….................................</w:t>
            </w:r>
            <w:r w:rsidRPr="00FA028D">
              <w:rPr>
                <w:rFonts w:asciiTheme="majorBidi" w:hAnsiTheme="majorBidi"/>
                <w:sz w:val="20"/>
                <w:szCs w:val="20"/>
              </w:rPr>
              <w:br/>
            </w:r>
            <w:r w:rsidRPr="00FA028D">
              <w:rPr>
                <w:rFonts w:asciiTheme="majorBidi" w:hAnsiTheme="majorBidi"/>
                <w:sz w:val="20"/>
                <w:szCs w:val="20"/>
              </w:rPr>
              <w:br/>
            </w:r>
            <w:r w:rsidRPr="00FA028D">
              <w:rPr>
                <w:rFonts w:asciiTheme="majorBidi" w:hAnsiTheme="majorBidi"/>
                <w:sz w:val="20"/>
                <w:szCs w:val="20"/>
              </w:rPr>
              <w:br/>
              <w:t>.........................................................</w:t>
            </w:r>
          </w:p>
          <w:p w:rsidR="00373DFE" w:rsidRPr="00FA028D" w:rsidRDefault="00AC41F4" w:rsidP="00FF7EB4">
            <w:pPr>
              <w:spacing w:before="20" w:after="20" w:line="240" w:lineRule="auto"/>
              <w:ind w:left="340" w:hanging="340"/>
              <w:jc w:val="center"/>
              <w:rPr>
                <w:rFonts w:asciiTheme="majorBidi" w:eastAsia="Times New Roman" w:hAnsiTheme="majorBidi" w:cstheme="majorBidi"/>
                <w:b/>
                <w:sz w:val="20"/>
                <w:szCs w:val="20"/>
              </w:rPr>
            </w:pPr>
            <w:r w:rsidRPr="00FA028D">
              <w:rPr>
                <w:rFonts w:asciiTheme="majorBidi" w:hAnsiTheme="majorBidi"/>
                <w:sz w:val="20"/>
                <w:szCs w:val="20"/>
              </w:rPr>
              <w:t>(Potpis)</w:t>
            </w:r>
          </w:p>
        </w:tc>
      </w:tr>
      <w:tr w:rsidR="00082A24" w:rsidTr="00FF7EB4">
        <w:trPr>
          <w:cantSplit/>
          <w:jc w:val="center"/>
        </w:trPr>
        <w:tc>
          <w:tcPr>
            <w:tcW w:w="5000" w:type="pct"/>
            <w:gridSpan w:val="7"/>
            <w:tcBorders>
              <w:top w:val="single" w:sz="6" w:space="0" w:color="auto"/>
              <w:left w:val="single" w:sz="6" w:space="0" w:color="auto"/>
              <w:bottom w:val="single" w:sz="4" w:space="0" w:color="auto"/>
              <w:right w:val="single" w:sz="6" w:space="0" w:color="auto"/>
            </w:tcBorders>
          </w:tcPr>
          <w:p w:rsidR="00373DFE" w:rsidRPr="00FA028D" w:rsidRDefault="00AC41F4" w:rsidP="00FF7EB4">
            <w:pPr>
              <w:pStyle w:val="Point0"/>
              <w:spacing w:before="0" w:after="0" w:line="240" w:lineRule="auto"/>
              <w:ind w:left="851" w:hanging="851"/>
              <w:rPr>
                <w:sz w:val="20"/>
                <w:szCs w:val="20"/>
              </w:rPr>
            </w:pPr>
            <w:r w:rsidRPr="00FA028D">
              <w:rPr>
                <w:sz w:val="20"/>
                <w:szCs w:val="20"/>
                <w:vertAlign w:val="superscript"/>
              </w:rPr>
              <w:t>(1)</w:t>
            </w:r>
            <w:r w:rsidRPr="00FA028D">
              <w:rPr>
                <w:sz w:val="20"/>
                <w:szCs w:val="20"/>
              </w:rPr>
              <w:tab/>
              <w:t>Za robu bez ambalaže naznačiti broj predmeta ili prema potrebi staviti napomenu 'u rasutom stanju'.</w:t>
            </w:r>
          </w:p>
          <w:p w:rsidR="00373DFE" w:rsidRPr="00FA028D" w:rsidRDefault="00AC41F4" w:rsidP="00FF7EB4">
            <w:pPr>
              <w:pStyle w:val="Point0"/>
              <w:spacing w:before="0" w:after="0" w:line="240" w:lineRule="auto"/>
              <w:ind w:left="851" w:hanging="851"/>
              <w:rPr>
                <w:rFonts w:asciiTheme="majorBidi" w:eastAsia="Times New Roman" w:hAnsiTheme="majorBidi" w:cstheme="majorBidi"/>
                <w:b/>
                <w:sz w:val="20"/>
                <w:szCs w:val="20"/>
              </w:rPr>
            </w:pPr>
            <w:r w:rsidRPr="00FA028D">
              <w:rPr>
                <w:sz w:val="20"/>
                <w:szCs w:val="20"/>
                <w:vertAlign w:val="superscript"/>
              </w:rPr>
              <w:t>(2)</w:t>
            </w:r>
            <w:r w:rsidRPr="00FA028D">
              <w:rPr>
                <w:b/>
                <w:bCs/>
                <w:sz w:val="20"/>
                <w:szCs w:val="20"/>
                <w:vertAlign w:val="superscript"/>
              </w:rPr>
              <w:tab/>
            </w:r>
            <w:r w:rsidRPr="00FA028D">
              <w:rPr>
                <w:sz w:val="20"/>
                <w:szCs w:val="20"/>
              </w:rPr>
              <w:t>Popunjava se samo ako propisi zemlje ili teritorije izvoznice to zahtijevaju.</w:t>
            </w:r>
          </w:p>
        </w:tc>
      </w:tr>
      <w:tr w:rsidR="00082A24" w:rsidTr="00FF7EB4">
        <w:tblPrEx>
          <w:jc w:val="right"/>
        </w:tblPrEx>
        <w:trPr>
          <w:cantSplit/>
          <w:jc w:val="right"/>
        </w:trPr>
        <w:tc>
          <w:tcPr>
            <w:tcW w:w="2502" w:type="pct"/>
            <w:gridSpan w:val="3"/>
            <w:tcBorders>
              <w:top w:val="single" w:sz="4" w:space="0" w:color="auto"/>
              <w:left w:val="single" w:sz="6" w:space="0" w:color="auto"/>
            </w:tcBorders>
          </w:tcPr>
          <w:p w:rsidR="00373DFE" w:rsidRPr="00FA028D" w:rsidRDefault="00AC41F4" w:rsidP="00FF7EB4">
            <w:pPr>
              <w:pageBreakBefore/>
              <w:spacing w:before="60" w:after="60" w:line="240" w:lineRule="auto"/>
              <w:ind w:left="340" w:hanging="340"/>
              <w:rPr>
                <w:rFonts w:asciiTheme="majorBidi" w:hAnsiTheme="majorBidi"/>
                <w:b/>
                <w:sz w:val="20"/>
                <w:szCs w:val="20"/>
              </w:rPr>
            </w:pPr>
            <w:r w:rsidRPr="00FA028D">
              <w:rPr>
                <w:rFonts w:asciiTheme="majorBidi" w:hAnsiTheme="majorBidi"/>
                <w:b/>
                <w:sz w:val="20"/>
                <w:szCs w:val="20"/>
              </w:rPr>
              <w:lastRenderedPageBreak/>
              <w:t>13.</w:t>
            </w:r>
            <w:r w:rsidRPr="00FA028D">
              <w:rPr>
                <w:rFonts w:asciiTheme="majorBidi" w:hAnsiTheme="majorBidi"/>
                <w:b/>
                <w:sz w:val="20"/>
                <w:szCs w:val="20"/>
              </w:rPr>
              <w:tab/>
              <w:t>ZAHTJEV ZA PROVJERU, upućuje se</w:t>
            </w:r>
          </w:p>
        </w:tc>
        <w:tc>
          <w:tcPr>
            <w:tcW w:w="2498" w:type="pct"/>
            <w:gridSpan w:val="4"/>
            <w:tcBorders>
              <w:top w:val="single" w:sz="4" w:space="0" w:color="auto"/>
              <w:left w:val="single" w:sz="6" w:space="0" w:color="auto"/>
              <w:bottom w:val="single" w:sz="6" w:space="0" w:color="auto"/>
              <w:right w:val="single" w:sz="6" w:space="0" w:color="auto"/>
            </w:tcBorders>
          </w:tcPr>
          <w:p w:rsidR="00373DFE" w:rsidRPr="00FA028D" w:rsidRDefault="00AC41F4" w:rsidP="00FF7EB4">
            <w:pPr>
              <w:tabs>
                <w:tab w:val="left" w:pos="22"/>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rFonts w:asciiTheme="majorBidi" w:hAnsiTheme="majorBidi" w:cstheme="minorBidi"/>
                <w:b/>
                <w:sz w:val="20"/>
                <w:szCs w:val="20"/>
              </w:rPr>
            </w:pPr>
            <w:r w:rsidRPr="00FA028D">
              <w:rPr>
                <w:rFonts w:asciiTheme="majorBidi" w:hAnsiTheme="majorBidi"/>
                <w:b/>
                <w:sz w:val="20"/>
                <w:szCs w:val="20"/>
              </w:rPr>
              <w:t>14.</w:t>
            </w:r>
            <w:r w:rsidRPr="00FA028D">
              <w:rPr>
                <w:rFonts w:asciiTheme="majorBidi" w:hAnsiTheme="majorBidi"/>
                <w:b/>
                <w:sz w:val="20"/>
                <w:szCs w:val="20"/>
              </w:rPr>
              <w:tab/>
              <w:t>REZULTAT PROVJERE</w:t>
            </w:r>
          </w:p>
        </w:tc>
      </w:tr>
      <w:tr w:rsidR="00082A24" w:rsidTr="00FF7EB4">
        <w:tblPrEx>
          <w:jc w:val="right"/>
        </w:tblPrEx>
        <w:trPr>
          <w:cantSplit/>
          <w:jc w:val="right"/>
        </w:trPr>
        <w:tc>
          <w:tcPr>
            <w:tcW w:w="2502" w:type="pct"/>
            <w:gridSpan w:val="3"/>
            <w:tcBorders>
              <w:left w:val="single" w:sz="6" w:space="0" w:color="auto"/>
              <w:bottom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rFonts w:asciiTheme="majorBidi" w:hAnsiTheme="majorBidi"/>
                <w:sz w:val="20"/>
                <w:szCs w:val="20"/>
              </w:rPr>
            </w:pPr>
          </w:p>
        </w:tc>
        <w:tc>
          <w:tcPr>
            <w:tcW w:w="2498" w:type="pct"/>
            <w:gridSpan w:val="4"/>
            <w:tcBorders>
              <w:left w:val="single" w:sz="6" w:space="0" w:color="auto"/>
              <w:right w:val="single" w:sz="6" w:space="0" w:color="auto"/>
            </w:tcBorders>
          </w:tcPr>
          <w:p w:rsidR="00373DFE" w:rsidRPr="00FA028D" w:rsidRDefault="00AC41F4" w:rsidP="00FF7EB4">
            <w:pPr>
              <w:spacing w:before="60" w:after="60" w:line="240" w:lineRule="auto"/>
              <w:ind w:firstLine="23"/>
              <w:rPr>
                <w:rFonts w:asciiTheme="majorBidi" w:hAnsiTheme="majorBidi"/>
                <w:sz w:val="20"/>
                <w:szCs w:val="20"/>
              </w:rPr>
            </w:pPr>
            <w:r w:rsidRPr="00FA028D">
              <w:rPr>
                <w:rFonts w:asciiTheme="majorBidi" w:hAnsiTheme="majorBidi"/>
                <w:sz w:val="20"/>
                <w:szCs w:val="20"/>
              </w:rPr>
              <w:t xml:space="preserve">Izvršena provjera pokazuje da (je) ovo </w:t>
            </w:r>
            <w:proofErr w:type="gramStart"/>
            <w:r w:rsidRPr="00FA028D">
              <w:rPr>
                <w:rFonts w:asciiTheme="majorBidi" w:hAnsiTheme="majorBidi"/>
                <w:sz w:val="20"/>
                <w:szCs w:val="20"/>
              </w:rPr>
              <w:t>uvjerenje</w:t>
            </w:r>
            <w:r w:rsidRPr="00FA028D">
              <w:rPr>
                <w:rFonts w:asciiTheme="majorBidi" w:hAnsiTheme="majorBidi"/>
                <w:b/>
                <w:sz w:val="20"/>
                <w:szCs w:val="20"/>
                <w:vertAlign w:val="superscript"/>
              </w:rPr>
              <w:t>(</w:t>
            </w:r>
            <w:proofErr w:type="gramEnd"/>
            <w:r w:rsidRPr="00FA028D">
              <w:rPr>
                <w:rFonts w:asciiTheme="majorBidi" w:hAnsiTheme="majorBidi"/>
                <w:b/>
                <w:sz w:val="20"/>
                <w:szCs w:val="20"/>
                <w:vertAlign w:val="superscript"/>
              </w:rPr>
              <w:t>1)</w:t>
            </w:r>
          </w:p>
          <w:p w:rsidR="00373DFE" w:rsidRPr="00FA028D" w:rsidRDefault="00AC41F4" w:rsidP="00FF7EB4">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05" w:hanging="282"/>
              <w:rPr>
                <w:rFonts w:asciiTheme="majorBidi" w:hAnsiTheme="majorBidi"/>
                <w:sz w:val="20"/>
                <w:szCs w:val="20"/>
              </w:rPr>
            </w:pPr>
            <w:r w:rsidRPr="00FA028D">
              <w:rPr>
                <w:rFonts w:ascii="Wingdings (PCL6)" w:hAnsi="Wingdings (PCL6)"/>
                <w:sz w:val="20"/>
                <w:szCs w:val="20"/>
              </w:rPr>
              <w:sym w:font="Wingdings (PCL6)" w:char="F0A8"/>
            </w:r>
            <w:r w:rsidRPr="00FA028D">
              <w:rPr>
                <w:rFonts w:asciiTheme="majorBidi" w:hAnsiTheme="majorBidi"/>
                <w:sz w:val="20"/>
                <w:szCs w:val="20"/>
              </w:rPr>
              <w:tab/>
              <w:t>izdala navedena carinarnica i da su podaci u njemu tačni.</w:t>
            </w:r>
          </w:p>
          <w:p w:rsidR="00373DFE" w:rsidRPr="00FA028D" w:rsidRDefault="00AC41F4" w:rsidP="00FF7EB4">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05" w:hanging="282"/>
              <w:rPr>
                <w:rFonts w:asciiTheme="majorBidi" w:hAnsiTheme="majorBidi"/>
                <w:sz w:val="20"/>
                <w:szCs w:val="20"/>
              </w:rPr>
            </w:pPr>
            <w:r w:rsidRPr="00FA028D">
              <w:rPr>
                <w:rFonts w:ascii="Wingdings (PCL6)" w:hAnsi="Wingdings (PCL6)"/>
                <w:sz w:val="20"/>
                <w:szCs w:val="20"/>
              </w:rPr>
              <w:sym w:font="Wingdings (PCL6)" w:char="F0A8"/>
            </w:r>
            <w:r w:rsidRPr="00FA028D">
              <w:rPr>
                <w:rFonts w:asciiTheme="majorBidi" w:hAnsiTheme="majorBidi"/>
                <w:sz w:val="20"/>
                <w:szCs w:val="20"/>
              </w:rPr>
              <w:tab/>
              <w:t>ne zadovoljava uslove u pogledu vjerodostojnosti i tačnosti (vidi napomene u prilogu).</w:t>
            </w:r>
          </w:p>
        </w:tc>
      </w:tr>
      <w:tr w:rsidR="00082A24" w:rsidTr="00FF7EB4">
        <w:tblPrEx>
          <w:jc w:val="right"/>
        </w:tblPrEx>
        <w:trPr>
          <w:cantSplit/>
          <w:jc w:val="right"/>
        </w:trPr>
        <w:tc>
          <w:tcPr>
            <w:tcW w:w="2502" w:type="pct"/>
            <w:gridSpan w:val="3"/>
            <w:tcBorders>
              <w:left w:val="single" w:sz="6" w:space="0" w:color="auto"/>
              <w:bottom w:val="single" w:sz="6" w:space="0" w:color="auto"/>
            </w:tcBorders>
          </w:tcPr>
          <w:p w:rsidR="00373DFE" w:rsidRPr="00FA028D" w:rsidRDefault="00AC41F4" w:rsidP="00FF7EB4">
            <w:pPr>
              <w:spacing w:before="60" w:after="60" w:line="240" w:lineRule="auto"/>
              <w:rPr>
                <w:rFonts w:asciiTheme="majorBidi" w:hAnsiTheme="majorBidi" w:cstheme="minorBidi"/>
                <w:sz w:val="20"/>
                <w:szCs w:val="20"/>
              </w:rPr>
            </w:pPr>
            <w:r w:rsidRPr="00FA028D">
              <w:rPr>
                <w:rFonts w:asciiTheme="majorBidi" w:hAnsiTheme="majorBidi"/>
                <w:sz w:val="20"/>
                <w:szCs w:val="20"/>
              </w:rPr>
              <w:t>Zahtijeva se provjera vjerodostojnosti i tačnosti ovog uvjerenja.</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jc w:val="center"/>
              <w:rPr>
                <w:rFonts w:asciiTheme="majorBidi" w:hAnsiTheme="majorBidi"/>
                <w:sz w:val="20"/>
                <w:szCs w:val="20"/>
              </w:rPr>
            </w:pPr>
            <w:r w:rsidRPr="00FA028D">
              <w:rPr>
                <w:rFonts w:asciiTheme="majorBidi" w:hAnsiTheme="majorBidi"/>
                <w:sz w:val="20"/>
                <w:szCs w:val="20"/>
              </w:rPr>
              <w:t>(Mjesto i datum)</w:t>
            </w:r>
          </w:p>
          <w:p w:rsidR="00373DFE" w:rsidRPr="00FA028D" w:rsidRDefault="00AC41F4" w:rsidP="00FF7EB4">
            <w:pPr>
              <w:tabs>
                <w:tab w:val="left" w:pos="2814"/>
              </w:tabs>
              <w:spacing w:before="480" w:after="480" w:line="240" w:lineRule="auto"/>
              <w:rPr>
                <w:rFonts w:asciiTheme="majorBidi" w:hAnsiTheme="majorBidi"/>
                <w:sz w:val="20"/>
                <w:szCs w:val="20"/>
              </w:rPr>
            </w:pPr>
            <w:r w:rsidRPr="00FA028D">
              <w:rPr>
                <w:rFonts w:asciiTheme="majorBidi" w:hAnsiTheme="majorBidi"/>
                <w:sz w:val="20"/>
                <w:szCs w:val="20"/>
              </w:rPr>
              <w:tab/>
              <w:t>Pečat</w:t>
            </w:r>
          </w:p>
          <w:p w:rsidR="00373DFE" w:rsidRPr="00FA028D" w:rsidRDefault="00AC41F4" w:rsidP="00FF7EB4">
            <w:pPr>
              <w:spacing w:before="60" w:after="60" w:line="240" w:lineRule="auto"/>
              <w:ind w:left="340" w:hanging="340"/>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right="1723" w:hanging="340"/>
              <w:jc w:val="center"/>
              <w:rPr>
                <w:rFonts w:asciiTheme="majorBidi" w:hAnsiTheme="majorBidi"/>
                <w:sz w:val="20"/>
                <w:szCs w:val="20"/>
              </w:rPr>
            </w:pPr>
            <w:r w:rsidRPr="00FA028D">
              <w:rPr>
                <w:rFonts w:asciiTheme="majorBidi" w:hAnsiTheme="majorBidi"/>
                <w:sz w:val="20"/>
                <w:szCs w:val="20"/>
              </w:rPr>
              <w:t>(Potpis)</w:t>
            </w:r>
          </w:p>
        </w:tc>
        <w:tc>
          <w:tcPr>
            <w:tcW w:w="2498" w:type="pct"/>
            <w:gridSpan w:val="4"/>
            <w:tcBorders>
              <w:left w:val="single" w:sz="6" w:space="0" w:color="auto"/>
              <w:bottom w:val="single" w:sz="6" w:space="0" w:color="auto"/>
              <w:right w:val="single" w:sz="6" w:space="0" w:color="auto"/>
            </w:tcBorders>
          </w:tcPr>
          <w:p w:rsidR="00373DFE" w:rsidRPr="00FA028D" w:rsidRDefault="00AC41F4" w:rsidP="00FF7EB4">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0" w:after="60" w:line="240" w:lineRule="auto"/>
              <w:ind w:firstLine="23"/>
              <w:rPr>
                <w:rFonts w:asciiTheme="majorBidi" w:hAnsiTheme="majorBidi"/>
                <w:sz w:val="20"/>
                <w:szCs w:val="20"/>
              </w:rPr>
            </w:pPr>
            <w:r w:rsidRPr="00FA028D">
              <w:rPr>
                <w:rFonts w:asciiTheme="majorBidi" w:hAnsiTheme="majorBidi"/>
                <w:sz w:val="20"/>
                <w:szCs w:val="20"/>
              </w:rPr>
              <w:t>.........................................………………………………..</w:t>
            </w:r>
          </w:p>
          <w:p w:rsidR="00373DFE" w:rsidRPr="00FA028D" w:rsidRDefault="00AC41F4" w:rsidP="00FF7EB4">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jc w:val="center"/>
              <w:rPr>
                <w:rFonts w:asciiTheme="majorBidi" w:hAnsiTheme="majorBidi" w:cstheme="minorBidi"/>
                <w:sz w:val="20"/>
                <w:szCs w:val="20"/>
              </w:rPr>
            </w:pPr>
            <w:r w:rsidRPr="00FA028D">
              <w:rPr>
                <w:rFonts w:asciiTheme="majorBidi" w:hAnsiTheme="majorBidi"/>
                <w:sz w:val="20"/>
                <w:szCs w:val="20"/>
              </w:rPr>
              <w:t>(Mjesto i datum)</w:t>
            </w:r>
          </w:p>
          <w:p w:rsidR="00373DFE" w:rsidRPr="00FA028D" w:rsidRDefault="00AC41F4" w:rsidP="00FF7EB4">
            <w:pPr>
              <w:tabs>
                <w:tab w:val="left" w:pos="2835"/>
              </w:tabs>
              <w:spacing w:before="480" w:after="480" w:line="240" w:lineRule="auto"/>
              <w:ind w:left="62"/>
              <w:rPr>
                <w:rFonts w:asciiTheme="majorBidi" w:hAnsiTheme="majorBidi"/>
                <w:sz w:val="20"/>
                <w:szCs w:val="20"/>
              </w:rPr>
            </w:pPr>
            <w:r w:rsidRPr="00FA028D">
              <w:rPr>
                <w:rFonts w:asciiTheme="majorBidi" w:hAnsiTheme="majorBidi"/>
                <w:sz w:val="20"/>
                <w:szCs w:val="20"/>
              </w:rPr>
              <w:tab/>
              <w:t>Pečat</w:t>
            </w:r>
          </w:p>
          <w:p w:rsidR="00373DFE" w:rsidRPr="00FA028D" w:rsidRDefault="00AC41F4" w:rsidP="00FF7EB4">
            <w:pPr>
              <w:spacing w:before="60" w:after="60" w:line="240" w:lineRule="auto"/>
              <w:ind w:left="340" w:hanging="340"/>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right="1699" w:hanging="340"/>
              <w:jc w:val="center"/>
              <w:rPr>
                <w:rFonts w:asciiTheme="majorBidi" w:hAnsiTheme="majorBidi" w:cstheme="minorBidi"/>
                <w:sz w:val="20"/>
                <w:szCs w:val="20"/>
              </w:rPr>
            </w:pPr>
            <w:r w:rsidRPr="00FA028D">
              <w:rPr>
                <w:rFonts w:asciiTheme="majorBidi" w:hAnsiTheme="majorBidi"/>
                <w:sz w:val="20"/>
                <w:szCs w:val="20"/>
              </w:rPr>
              <w:t>(Potpis)</w:t>
            </w:r>
          </w:p>
          <w:p w:rsidR="00373DFE" w:rsidRPr="00FA028D" w:rsidRDefault="00AC41F4" w:rsidP="00FF7EB4">
            <w:pPr>
              <w:spacing w:before="60" w:after="60" w:line="240" w:lineRule="auto"/>
              <w:ind w:firstLine="23"/>
              <w:rPr>
                <w:rFonts w:asciiTheme="majorBidi" w:hAnsiTheme="majorBidi" w:cstheme="minorBidi"/>
                <w:sz w:val="20"/>
                <w:szCs w:val="20"/>
              </w:rPr>
            </w:pPr>
            <w:r w:rsidRPr="00FA028D">
              <w:rPr>
                <w:rFonts w:asciiTheme="majorBidi" w:hAnsiTheme="majorBidi"/>
                <w:sz w:val="20"/>
                <w:szCs w:val="20"/>
              </w:rPr>
              <w:t>_________________</w:t>
            </w:r>
          </w:p>
          <w:p w:rsidR="00373DFE" w:rsidRPr="00FA028D" w:rsidRDefault="00AC41F4" w:rsidP="00FF7EB4">
            <w:pPr>
              <w:spacing w:before="60" w:after="60" w:line="240" w:lineRule="auto"/>
              <w:ind w:left="567" w:hanging="567"/>
              <w:rPr>
                <w:rFonts w:asciiTheme="majorBidi" w:hAnsiTheme="majorBidi" w:cstheme="minorBidi"/>
                <w:sz w:val="20"/>
                <w:szCs w:val="20"/>
              </w:rPr>
            </w:pPr>
            <w:r w:rsidRPr="00FA028D">
              <w:rPr>
                <w:rFonts w:asciiTheme="majorBidi" w:hAnsiTheme="majorBidi"/>
                <w:sz w:val="20"/>
                <w:szCs w:val="20"/>
                <w:vertAlign w:val="superscript"/>
              </w:rPr>
              <w:t>(1)</w:t>
            </w:r>
            <w:r w:rsidRPr="00FA028D">
              <w:rPr>
                <w:rFonts w:asciiTheme="majorBidi" w:hAnsiTheme="majorBidi"/>
                <w:sz w:val="20"/>
                <w:szCs w:val="20"/>
                <w:vertAlign w:val="superscript"/>
              </w:rPr>
              <w:tab/>
            </w:r>
            <w:r w:rsidRPr="00FA028D">
              <w:rPr>
                <w:rFonts w:asciiTheme="majorBidi" w:hAnsiTheme="majorBidi"/>
                <w:sz w:val="20"/>
                <w:szCs w:val="20"/>
              </w:rPr>
              <w:t>Upisati X u odgovarajuće polje.</w:t>
            </w:r>
          </w:p>
        </w:tc>
      </w:tr>
    </w:tbl>
    <w:p w:rsidR="000C76D5" w:rsidRPr="00FA028D" w:rsidRDefault="00AC41F4" w:rsidP="000C76D5">
      <w:pPr>
        <w:rPr>
          <w:sz w:val="20"/>
          <w:szCs w:val="20"/>
        </w:rPr>
      </w:pPr>
      <w:r w:rsidRPr="00FA028D">
        <w:rPr>
          <w:sz w:val="20"/>
          <w:szCs w:val="20"/>
        </w:rPr>
        <w:t>NAPOMENE</w:t>
      </w:r>
    </w:p>
    <w:p w:rsidR="00824DE3" w:rsidRPr="00FA028D" w:rsidRDefault="00AC41F4" w:rsidP="000C76D5">
      <w:pPr>
        <w:pStyle w:val="Point0"/>
        <w:spacing w:before="0" w:after="0" w:line="240" w:lineRule="auto"/>
        <w:rPr>
          <w:sz w:val="20"/>
          <w:szCs w:val="20"/>
        </w:rPr>
      </w:pPr>
      <w:r w:rsidRPr="00FA028D">
        <w:rPr>
          <w:sz w:val="20"/>
          <w:szCs w:val="20"/>
        </w:rPr>
        <w:t>1.</w:t>
      </w:r>
      <w:r w:rsidRPr="00FA028D">
        <w:rPr>
          <w:sz w:val="20"/>
          <w:szCs w:val="20"/>
        </w:rPr>
        <w:tab/>
        <w:t>U uvjerenjima se ne smiju brisati ili pisati riječi jedne preko drugih. Sve ispravke moraju biti izvršene brisanjem netačnih pojedinosti i upisivanjem potrebnih korekcija. Svaku ispravku te vrste mora parafirati lice koje je popunilo uvjerenje i mora da bude ovjerena od strane carinskih organa zemlje ili teritorije koja izdaje uvjerenje.</w:t>
      </w:r>
    </w:p>
    <w:p w:rsidR="00824DE3" w:rsidRPr="00FA028D" w:rsidRDefault="00AC41F4" w:rsidP="000C76D5">
      <w:pPr>
        <w:pStyle w:val="Point0"/>
        <w:spacing w:before="0" w:after="0" w:line="240" w:lineRule="auto"/>
        <w:rPr>
          <w:sz w:val="20"/>
          <w:szCs w:val="20"/>
        </w:rPr>
      </w:pPr>
      <w:r w:rsidRPr="00FA028D">
        <w:rPr>
          <w:sz w:val="20"/>
          <w:szCs w:val="20"/>
        </w:rPr>
        <w:t>2.</w:t>
      </w:r>
      <w:r w:rsidRPr="00FA028D">
        <w:rPr>
          <w:sz w:val="20"/>
          <w:szCs w:val="20"/>
        </w:rPr>
        <w:tab/>
        <w:t>Između proizvoda unijetih u uvjerenje ne smije se ostavljati razmak i svakom proizvodu mora prethoditi redni broj. Neposredno nakon posljednjeg proizvoda upisuje se vodoravna crta. Neispunjen prostor treba da bude precrtan, tako da se onemogući naknadno unošenje podataka.</w:t>
      </w:r>
    </w:p>
    <w:p w:rsidR="00824DE3" w:rsidRPr="00FA028D" w:rsidRDefault="00AC41F4" w:rsidP="000C76D5">
      <w:pPr>
        <w:pStyle w:val="Point0"/>
        <w:spacing w:before="0" w:after="0" w:line="240" w:lineRule="auto"/>
        <w:rPr>
          <w:sz w:val="20"/>
          <w:szCs w:val="20"/>
        </w:rPr>
      </w:pPr>
      <w:r w:rsidRPr="00FA028D">
        <w:rPr>
          <w:sz w:val="20"/>
          <w:szCs w:val="20"/>
        </w:rPr>
        <w:t>3.</w:t>
      </w:r>
      <w:r w:rsidRPr="00FA028D">
        <w:rPr>
          <w:sz w:val="20"/>
          <w:szCs w:val="20"/>
        </w:rPr>
        <w:tab/>
        <w:t>Roba mora biti opisana u skladu sa poslovnim praksama, uz dovoljno podataka koji omogućavaju njeno prepoznavanje.</w:t>
      </w:r>
    </w:p>
    <w:p w:rsidR="000C76D5" w:rsidRPr="00FA028D" w:rsidRDefault="00AC41F4" w:rsidP="00A5072E">
      <w:r w:rsidRPr="00FA028D">
        <w:br w:type="page"/>
      </w:r>
      <w:r w:rsidRPr="00FA028D">
        <w:lastRenderedPageBreak/>
        <w:t xml:space="preserve">ZAHTJEV ZA IZDAVANJE UVJERENJA O </w:t>
      </w:r>
      <w:r w:rsidR="005C6BC1" w:rsidRPr="00FA028D">
        <w:t xml:space="preserve">KRETANJU </w:t>
      </w:r>
      <w:r w:rsidRPr="00FA028D">
        <w:t>ROBE</w:t>
      </w:r>
    </w:p>
    <w:tbl>
      <w:tblPr>
        <w:tblW w:w="5000" w:type="pct"/>
        <w:jc w:val="right"/>
        <w:tblCellMar>
          <w:left w:w="120" w:type="dxa"/>
          <w:right w:w="120" w:type="dxa"/>
        </w:tblCellMar>
        <w:tblLook w:val="0000" w:firstRow="0" w:lastRow="0" w:firstColumn="0" w:lastColumn="0" w:noHBand="0" w:noVBand="0"/>
      </w:tblPr>
      <w:tblGrid>
        <w:gridCol w:w="3808"/>
        <w:gridCol w:w="2457"/>
        <w:gridCol w:w="749"/>
        <w:gridCol w:w="971"/>
        <w:gridCol w:w="1637"/>
      </w:tblGrid>
      <w:tr w:rsidR="00082A24" w:rsidTr="00FF7EB4">
        <w:trPr>
          <w:cantSplit/>
          <w:jc w:val="right"/>
        </w:trPr>
        <w:tc>
          <w:tcPr>
            <w:tcW w:w="2076" w:type="pct"/>
            <w:tcBorders>
              <w:top w:val="single" w:sz="6" w:space="0" w:color="auto"/>
              <w:left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1.</w:t>
            </w:r>
            <w:r w:rsidRPr="00FA028D">
              <w:rPr>
                <w:b/>
                <w:sz w:val="20"/>
                <w:szCs w:val="20"/>
              </w:rPr>
              <w:tab/>
              <w:t xml:space="preserve">Izvoznik </w:t>
            </w:r>
            <w:r w:rsidRPr="00FA028D">
              <w:rPr>
                <w:sz w:val="20"/>
                <w:szCs w:val="20"/>
              </w:rPr>
              <w:t>(naziv, puna adresa, zemlja)</w:t>
            </w:r>
          </w:p>
        </w:tc>
        <w:tc>
          <w:tcPr>
            <w:tcW w:w="2924" w:type="pct"/>
            <w:gridSpan w:val="4"/>
            <w:tcBorders>
              <w:top w:val="single" w:sz="6" w:space="0" w:color="auto"/>
              <w:left w:val="single" w:sz="6" w:space="0" w:color="auto"/>
              <w:right w:val="single" w:sz="6" w:space="0" w:color="auto"/>
            </w:tcBorders>
          </w:tcPr>
          <w:p w:rsidR="000C76D5" w:rsidRPr="00FA028D" w:rsidRDefault="00AC41F4" w:rsidP="00FF7EB4">
            <w:pPr>
              <w:tabs>
                <w:tab w:val="left" w:pos="1283"/>
                <w:tab w:val="left" w:pos="3126"/>
                <w:tab w:val="left" w:pos="3267"/>
                <w:tab w:val="left" w:pos="3540"/>
              </w:tabs>
              <w:spacing w:before="60" w:after="60" w:line="240" w:lineRule="auto"/>
              <w:ind w:left="291" w:hanging="1295"/>
              <w:jc w:val="center"/>
              <w:rPr>
                <w:szCs w:val="24"/>
              </w:rPr>
            </w:pPr>
            <w:r w:rsidRPr="00FA028D">
              <w:rPr>
                <w:rFonts w:asciiTheme="majorBidi" w:hAnsiTheme="majorBidi"/>
                <w:b/>
              </w:rPr>
              <w:t>EUR.1</w:t>
            </w:r>
            <w:r w:rsidRPr="00FA028D">
              <w:rPr>
                <w:rFonts w:asciiTheme="majorBidi" w:hAnsiTheme="majorBidi"/>
                <w:b/>
              </w:rPr>
              <w:tab/>
              <w:t>No A</w:t>
            </w:r>
            <w:r w:rsidRPr="00FA028D">
              <w:rPr>
                <w:rFonts w:asciiTheme="majorBidi" w:hAnsiTheme="majorBidi"/>
              </w:rPr>
              <w:tab/>
            </w:r>
            <w:r w:rsidRPr="00FA028D">
              <w:rPr>
                <w:rFonts w:asciiTheme="majorBidi" w:hAnsiTheme="majorBidi"/>
                <w:b/>
                <w:bCs/>
              </w:rPr>
              <w:t>000.000</w:t>
            </w:r>
          </w:p>
        </w:tc>
      </w:tr>
      <w:tr w:rsidR="00082A24" w:rsidTr="00FF7EB4">
        <w:trPr>
          <w:cantSplit/>
          <w:jc w:val="right"/>
        </w:trPr>
        <w:tc>
          <w:tcPr>
            <w:tcW w:w="2076" w:type="pct"/>
            <w:tcBorders>
              <w:left w:val="single" w:sz="6" w:space="0" w:color="auto"/>
            </w:tcBorders>
          </w:tcPr>
          <w:p w:rsidR="000C76D5" w:rsidRPr="00FA028D" w:rsidRDefault="000C76D5" w:rsidP="00FF7EB4">
            <w:pPr>
              <w:spacing w:before="60" w:after="60" w:line="240" w:lineRule="auto"/>
              <w:rPr>
                <w:sz w:val="20"/>
                <w:szCs w:val="20"/>
              </w:rPr>
            </w:pPr>
          </w:p>
        </w:tc>
        <w:tc>
          <w:tcPr>
            <w:tcW w:w="2924" w:type="pct"/>
            <w:gridSpan w:val="4"/>
            <w:tcBorders>
              <w:top w:val="single" w:sz="6" w:space="0" w:color="auto"/>
              <w:left w:val="single" w:sz="6" w:space="0" w:color="auto"/>
              <w:bottom w:val="single" w:sz="12"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sz w:val="20"/>
                <w:szCs w:val="20"/>
              </w:rPr>
            </w:pPr>
            <w:r w:rsidRPr="00FA028D">
              <w:rPr>
                <w:sz w:val="20"/>
                <w:szCs w:val="20"/>
              </w:rPr>
              <w:t>Prije popunjavanja obrasca vidjeti napomene na poleđini.</w:t>
            </w:r>
          </w:p>
        </w:tc>
      </w:tr>
      <w:tr w:rsidR="00082A24" w:rsidTr="00FF7EB4">
        <w:trPr>
          <w:cantSplit/>
          <w:jc w:val="right"/>
        </w:trPr>
        <w:tc>
          <w:tcPr>
            <w:tcW w:w="2076" w:type="pct"/>
            <w:tcBorders>
              <w:left w:val="single" w:sz="6" w:space="0" w:color="auto"/>
            </w:tcBorders>
          </w:tcPr>
          <w:p w:rsidR="000C76D5" w:rsidRPr="00FA028D" w:rsidRDefault="000C76D5" w:rsidP="00FF7EB4">
            <w:pPr>
              <w:spacing w:before="60" w:after="60" w:line="240" w:lineRule="auto"/>
              <w:rPr>
                <w:sz w:val="20"/>
                <w:szCs w:val="20"/>
              </w:rPr>
            </w:pPr>
          </w:p>
        </w:tc>
        <w:tc>
          <w:tcPr>
            <w:tcW w:w="2924" w:type="pct"/>
            <w:gridSpan w:val="4"/>
            <w:vMerge w:val="restart"/>
            <w:tcBorders>
              <w:top w:val="single" w:sz="12" w:space="0" w:color="auto"/>
              <w:left w:val="single" w:sz="12" w:space="0" w:color="auto"/>
              <w:right w:val="single" w:sz="12"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2.</w:t>
            </w:r>
            <w:r w:rsidRPr="00FA028D">
              <w:rPr>
                <w:b/>
                <w:sz w:val="20"/>
                <w:szCs w:val="20"/>
              </w:rPr>
              <w:tab/>
              <w:t>Zahtjev za izdavanje uvjerenja koje se koristi u preferencijalnoj trgovini između</w:t>
            </w:r>
          </w:p>
          <w:p w:rsidR="000C76D5" w:rsidRPr="00FA028D" w:rsidRDefault="00AC41F4" w:rsidP="00FF7EB4">
            <w:pPr>
              <w:tabs>
                <w:tab w:val="left" w:pos="359"/>
                <w:tab w:val="right" w:leader="dot" w:pos="4522"/>
              </w:tabs>
              <w:spacing w:before="60" w:after="60" w:line="240" w:lineRule="auto"/>
              <w:ind w:left="340" w:hanging="340"/>
              <w:rPr>
                <w:sz w:val="20"/>
                <w:szCs w:val="20"/>
              </w:rPr>
            </w:pPr>
            <w:r w:rsidRPr="00FA028D">
              <w:rPr>
                <w:sz w:val="20"/>
                <w:szCs w:val="20"/>
              </w:rPr>
              <w:tab/>
              <w:t>.....................................................................................................</w:t>
            </w:r>
          </w:p>
          <w:p w:rsidR="000C76D5" w:rsidRPr="00FA028D" w:rsidRDefault="00AC41F4" w:rsidP="00FF7EB4">
            <w:pPr>
              <w:tabs>
                <w:tab w:val="center" w:pos="2271"/>
              </w:tabs>
              <w:spacing w:before="60" w:after="60" w:line="240" w:lineRule="auto"/>
              <w:jc w:val="center"/>
              <w:rPr>
                <w:sz w:val="20"/>
                <w:szCs w:val="20"/>
              </w:rPr>
            </w:pPr>
            <w:r w:rsidRPr="00FA028D">
              <w:rPr>
                <w:b/>
                <w:sz w:val="20"/>
                <w:szCs w:val="20"/>
              </w:rPr>
              <w:t>i</w:t>
            </w:r>
          </w:p>
          <w:p w:rsidR="000C76D5" w:rsidRPr="00FA028D" w:rsidRDefault="00AC41F4" w:rsidP="00FF7EB4">
            <w:pPr>
              <w:tabs>
                <w:tab w:val="left" w:pos="359"/>
                <w:tab w:val="right" w:leader="dot" w:pos="4522"/>
              </w:tabs>
              <w:spacing w:before="60" w:after="60" w:line="240" w:lineRule="auto"/>
              <w:ind w:left="340" w:hanging="340"/>
              <w:rPr>
                <w:sz w:val="20"/>
                <w:szCs w:val="20"/>
              </w:rPr>
            </w:pPr>
            <w:r w:rsidRPr="00FA028D">
              <w:rPr>
                <w:sz w:val="20"/>
                <w:szCs w:val="20"/>
              </w:rPr>
              <w:tab/>
              <w:t>.....................................................................................................</w:t>
            </w:r>
          </w:p>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sz w:val="20"/>
                <w:szCs w:val="20"/>
              </w:rPr>
            </w:pPr>
            <w:r w:rsidRPr="00FA028D">
              <w:rPr>
                <w:sz w:val="20"/>
                <w:szCs w:val="20"/>
              </w:rPr>
              <w:t>(unijeti odgovarajuće zemlje ili grupe zemalja ili teritorije)</w:t>
            </w:r>
          </w:p>
        </w:tc>
      </w:tr>
      <w:tr w:rsidR="00082A24" w:rsidTr="00FF7EB4">
        <w:trPr>
          <w:cantSplit/>
          <w:jc w:val="right"/>
        </w:trPr>
        <w:tc>
          <w:tcPr>
            <w:tcW w:w="2076" w:type="pct"/>
            <w:tcBorders>
              <w:top w:val="single" w:sz="6" w:space="0" w:color="auto"/>
              <w:left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3.</w:t>
            </w:r>
            <w:r w:rsidRPr="00FA028D">
              <w:rPr>
                <w:b/>
                <w:sz w:val="20"/>
                <w:szCs w:val="20"/>
              </w:rPr>
              <w:tab/>
              <w:t xml:space="preserve">Primalac </w:t>
            </w:r>
            <w:r w:rsidRPr="00FA028D">
              <w:rPr>
                <w:sz w:val="20"/>
                <w:szCs w:val="20"/>
              </w:rPr>
              <w:t>(naziv, puna adresa, zemlja) (neobavezan podatak)</w:t>
            </w:r>
          </w:p>
        </w:tc>
        <w:tc>
          <w:tcPr>
            <w:tcW w:w="2924" w:type="pct"/>
            <w:gridSpan w:val="4"/>
            <w:vMerge/>
            <w:tcBorders>
              <w:left w:val="single" w:sz="12" w:space="0" w:color="auto"/>
              <w:bottom w:val="single" w:sz="12" w:space="0" w:color="auto"/>
              <w:right w:val="single" w:sz="12" w:space="0" w:color="auto"/>
            </w:tcBorders>
          </w:tcPr>
          <w:p w:rsidR="000C76D5" w:rsidRPr="00FA028D" w:rsidRDefault="000C76D5"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rFonts w:asciiTheme="minorHAnsi" w:hAnsiTheme="minorHAnsi" w:cstheme="minorBidi"/>
                <w:sz w:val="20"/>
                <w:szCs w:val="20"/>
              </w:rPr>
            </w:pPr>
          </w:p>
        </w:tc>
      </w:tr>
      <w:tr w:rsidR="00082A24" w:rsidTr="00FF7EB4">
        <w:trPr>
          <w:cantSplit/>
          <w:trHeight w:val="1679"/>
          <w:jc w:val="right"/>
        </w:trPr>
        <w:tc>
          <w:tcPr>
            <w:tcW w:w="2076" w:type="pct"/>
            <w:tcBorders>
              <w:left w:val="single" w:sz="6" w:space="0" w:color="auto"/>
            </w:tcBorders>
          </w:tcPr>
          <w:p w:rsidR="000C76D5" w:rsidRPr="00FA028D" w:rsidRDefault="000C76D5" w:rsidP="00FF7EB4">
            <w:pPr>
              <w:spacing w:before="60" w:after="60" w:line="240" w:lineRule="auto"/>
              <w:rPr>
                <w:sz w:val="20"/>
                <w:szCs w:val="20"/>
              </w:rPr>
            </w:pPr>
          </w:p>
        </w:tc>
        <w:tc>
          <w:tcPr>
            <w:tcW w:w="1665" w:type="pct"/>
            <w:gridSpan w:val="2"/>
            <w:tcBorders>
              <w:top w:val="single" w:sz="12" w:space="0" w:color="auto"/>
              <w:lef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4.</w:t>
            </w:r>
            <w:r w:rsidRPr="00FA028D">
              <w:rPr>
                <w:b/>
                <w:sz w:val="20"/>
                <w:szCs w:val="20"/>
              </w:rPr>
              <w:tab/>
              <w:t>Zemlja, grupa zemalja ili teritorija na kojoj se proizvodi smatraju proizvodima sa porijeklom</w:t>
            </w:r>
          </w:p>
        </w:tc>
        <w:tc>
          <w:tcPr>
            <w:tcW w:w="1258" w:type="pct"/>
            <w:gridSpan w:val="2"/>
            <w:tcBorders>
              <w:top w:val="single" w:sz="12" w:space="0" w:color="auto"/>
              <w:left w:val="single" w:sz="6"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5.</w:t>
            </w:r>
            <w:r w:rsidRPr="00FA028D">
              <w:rPr>
                <w:b/>
                <w:sz w:val="20"/>
                <w:szCs w:val="20"/>
              </w:rPr>
              <w:tab/>
              <w:t>Zemlja, grupa zemalja ili teritorija na koju se upućuje roba</w:t>
            </w:r>
          </w:p>
        </w:tc>
      </w:tr>
      <w:tr w:rsidR="00082A24" w:rsidTr="00FF7EB4">
        <w:trPr>
          <w:cantSplit/>
          <w:trHeight w:val="2309"/>
          <w:jc w:val="right"/>
        </w:trPr>
        <w:tc>
          <w:tcPr>
            <w:tcW w:w="2076" w:type="pct"/>
            <w:tcBorders>
              <w:top w:val="single" w:sz="6" w:space="0" w:color="auto"/>
              <w:left w:val="single" w:sz="6" w:space="0" w:color="auto"/>
              <w:bottom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6.</w:t>
            </w:r>
            <w:r w:rsidRPr="00FA028D">
              <w:rPr>
                <w:b/>
                <w:sz w:val="20"/>
                <w:szCs w:val="20"/>
              </w:rPr>
              <w:tab/>
            </w:r>
            <w:r w:rsidRPr="00FA028D">
              <w:rPr>
                <w:b/>
                <w:bCs/>
                <w:sz w:val="20"/>
                <w:szCs w:val="20"/>
              </w:rPr>
              <w:t>Informacije u vezi sa prevozom</w:t>
            </w:r>
            <w:r w:rsidRPr="00FA028D">
              <w:rPr>
                <w:b/>
                <w:sz w:val="20"/>
                <w:szCs w:val="20"/>
              </w:rPr>
              <w:t xml:space="preserve"> </w:t>
            </w:r>
            <w:r w:rsidRPr="00FA028D">
              <w:rPr>
                <w:sz w:val="20"/>
                <w:szCs w:val="20"/>
              </w:rPr>
              <w:t>(neobavezan podatak)</w:t>
            </w:r>
          </w:p>
        </w:tc>
        <w:tc>
          <w:tcPr>
            <w:tcW w:w="2924" w:type="pct"/>
            <w:gridSpan w:val="4"/>
            <w:tcBorders>
              <w:top w:val="single" w:sz="6" w:space="0" w:color="auto"/>
              <w:left w:val="single" w:sz="6" w:space="0" w:color="auto"/>
              <w:bottom w:val="single" w:sz="6"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7.</w:t>
            </w:r>
            <w:r w:rsidRPr="00FA028D">
              <w:rPr>
                <w:b/>
                <w:sz w:val="20"/>
                <w:szCs w:val="20"/>
              </w:rPr>
              <w:tab/>
              <w:t>Napomene</w:t>
            </w:r>
          </w:p>
        </w:tc>
      </w:tr>
      <w:tr w:rsidR="00082A24" w:rsidTr="00FF7EB4">
        <w:trPr>
          <w:cantSplit/>
          <w:trHeight w:val="3533"/>
          <w:jc w:val="right"/>
        </w:trPr>
        <w:tc>
          <w:tcPr>
            <w:tcW w:w="3352" w:type="pct"/>
            <w:gridSpan w:val="2"/>
            <w:tcBorders>
              <w:top w:val="single" w:sz="6" w:space="0" w:color="auto"/>
              <w:left w:val="single" w:sz="6" w:space="0" w:color="auto"/>
              <w:bottom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8.</w:t>
            </w:r>
            <w:r w:rsidRPr="00FA028D">
              <w:rPr>
                <w:b/>
                <w:sz w:val="20"/>
                <w:szCs w:val="20"/>
              </w:rPr>
              <w:tab/>
            </w:r>
            <w:r w:rsidRPr="00FA028D">
              <w:rPr>
                <w:b/>
                <w:bCs/>
                <w:sz w:val="20"/>
                <w:szCs w:val="20"/>
              </w:rPr>
              <w:t>Broj artikla</w:t>
            </w:r>
            <w:r w:rsidRPr="00FA028D">
              <w:rPr>
                <w:b/>
                <w:sz w:val="20"/>
                <w:szCs w:val="20"/>
              </w:rPr>
              <w:t>; Oznake i brojevi; Broj i vrsta pakovanja</w:t>
            </w:r>
            <w:r w:rsidRPr="00FA028D">
              <w:rPr>
                <w:b/>
                <w:sz w:val="20"/>
                <w:szCs w:val="20"/>
                <w:vertAlign w:val="superscript"/>
              </w:rPr>
              <w:t>(1)</w:t>
            </w:r>
            <w:r w:rsidRPr="00FA028D">
              <w:rPr>
                <w:b/>
                <w:sz w:val="20"/>
                <w:szCs w:val="20"/>
              </w:rPr>
              <w:t>;</w:t>
            </w:r>
            <w:r w:rsidRPr="00FA028D">
              <w:rPr>
                <w:b/>
                <w:sz w:val="20"/>
                <w:szCs w:val="20"/>
                <w:vertAlign w:val="superscript"/>
              </w:rPr>
              <w:t xml:space="preserve"> </w:t>
            </w:r>
            <w:r w:rsidRPr="00FA028D">
              <w:rPr>
                <w:b/>
                <w:sz w:val="20"/>
                <w:szCs w:val="20"/>
              </w:rPr>
              <w:t>Opis robe</w:t>
            </w:r>
          </w:p>
        </w:tc>
        <w:tc>
          <w:tcPr>
            <w:tcW w:w="893" w:type="pct"/>
            <w:gridSpan w:val="2"/>
            <w:tcBorders>
              <w:top w:val="single" w:sz="6" w:space="0" w:color="auto"/>
              <w:left w:val="single" w:sz="6" w:space="0" w:color="auto"/>
              <w:bottom w:val="single" w:sz="6"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9.</w:t>
            </w:r>
            <w:r w:rsidRPr="00FA028D">
              <w:rPr>
                <w:b/>
                <w:sz w:val="20"/>
                <w:szCs w:val="20"/>
              </w:rPr>
              <w:tab/>
              <w:t>Bruto masa (kg) ili druga veličina (litri, m</w:t>
            </w:r>
            <w:r w:rsidRPr="00FA028D">
              <w:rPr>
                <w:b/>
                <w:sz w:val="20"/>
                <w:szCs w:val="20"/>
                <w:vertAlign w:val="superscript"/>
              </w:rPr>
              <w:t>3</w:t>
            </w:r>
            <w:r w:rsidRPr="00FA028D">
              <w:rPr>
                <w:b/>
                <w:sz w:val="20"/>
                <w:szCs w:val="20"/>
              </w:rPr>
              <w:t>, itd.)</w:t>
            </w:r>
          </w:p>
        </w:tc>
        <w:tc>
          <w:tcPr>
            <w:tcW w:w="754" w:type="pct"/>
            <w:tcBorders>
              <w:top w:val="single" w:sz="6" w:space="0" w:color="auto"/>
              <w:bottom w:val="single" w:sz="6" w:space="0" w:color="auto"/>
              <w:right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10.</w:t>
            </w:r>
            <w:r w:rsidRPr="00FA028D">
              <w:rPr>
                <w:b/>
                <w:sz w:val="20"/>
                <w:szCs w:val="20"/>
              </w:rPr>
              <w:tab/>
              <w:t>Fakture</w:t>
            </w:r>
            <w:r w:rsidRPr="00FA028D">
              <w:rPr>
                <w:b/>
                <w:sz w:val="20"/>
                <w:szCs w:val="20"/>
              </w:rPr>
              <w:br/>
            </w:r>
            <w:r w:rsidRPr="00FA028D">
              <w:rPr>
                <w:sz w:val="20"/>
                <w:szCs w:val="20"/>
              </w:rPr>
              <w:t>(Neobavezan podatak)</w:t>
            </w:r>
          </w:p>
        </w:tc>
      </w:tr>
      <w:tr w:rsidR="00082A24" w:rsidTr="00FF7EB4">
        <w:trPr>
          <w:cantSplit/>
          <w:trHeight w:hRule="exact" w:val="384"/>
          <w:jc w:val="right"/>
        </w:trPr>
        <w:tc>
          <w:tcPr>
            <w:tcW w:w="5000" w:type="pct"/>
            <w:gridSpan w:val="5"/>
            <w:tcBorders>
              <w:top w:val="single" w:sz="6" w:space="0" w:color="auto"/>
              <w:left w:val="single" w:sz="6" w:space="0" w:color="auto"/>
              <w:bottom w:val="single" w:sz="6" w:space="0" w:color="auto"/>
              <w:right w:val="single" w:sz="6" w:space="0" w:color="auto"/>
            </w:tcBorders>
          </w:tcPr>
          <w:p w:rsidR="000C76D5" w:rsidRPr="00FA028D" w:rsidRDefault="00AC41F4" w:rsidP="00FF7EB4">
            <w:pPr>
              <w:pStyle w:val="Point0"/>
              <w:spacing w:before="0" w:after="0" w:line="240" w:lineRule="auto"/>
              <w:ind w:left="851" w:hanging="851"/>
              <w:rPr>
                <w:b/>
                <w:sz w:val="20"/>
                <w:szCs w:val="20"/>
              </w:rPr>
            </w:pPr>
            <w:r w:rsidRPr="00FA028D">
              <w:rPr>
                <w:bCs/>
                <w:sz w:val="20"/>
                <w:szCs w:val="20"/>
                <w:vertAlign w:val="superscript"/>
              </w:rPr>
              <w:t>(1)</w:t>
            </w:r>
            <w:r w:rsidRPr="00FA028D">
              <w:rPr>
                <w:sz w:val="20"/>
                <w:szCs w:val="20"/>
              </w:rPr>
              <w:tab/>
              <w:t>Za robu bez ambalaže naznačiti broj predmeta ili prema potrebi staviti napomenu 'u rasutom stanju'.</w:t>
            </w:r>
          </w:p>
        </w:tc>
      </w:tr>
    </w:tbl>
    <w:p w:rsidR="000C76D5" w:rsidRPr="00FA028D" w:rsidRDefault="00AC41F4" w:rsidP="000C76D5">
      <w:pPr>
        <w:jc w:val="center"/>
      </w:pPr>
      <w:r w:rsidRPr="00FA028D">
        <w:br w:type="page"/>
      </w:r>
      <w:r w:rsidRPr="00FA028D">
        <w:lastRenderedPageBreak/>
        <w:t>IZJAVA IZVOZNIKA</w:t>
      </w:r>
    </w:p>
    <w:p w:rsidR="000C76D5" w:rsidRPr="00FA028D" w:rsidRDefault="00AC41F4" w:rsidP="000C76D5">
      <w:pPr>
        <w:spacing w:before="60" w:after="60" w:line="240" w:lineRule="auto"/>
      </w:pPr>
      <w:r w:rsidRPr="00FA028D">
        <w:t>Ja, dolje potpisani, izvoznik robe opisane na poleđini,</w:t>
      </w:r>
    </w:p>
    <w:p w:rsidR="000C76D5" w:rsidRPr="00FA028D" w:rsidRDefault="00AC41F4" w:rsidP="000C76D5">
      <w:pPr>
        <w:spacing w:before="60" w:after="60" w:line="240" w:lineRule="auto"/>
      </w:pPr>
      <w:r w:rsidRPr="00FA028D">
        <w:t>IZJAVLJUJEM da roba ispunjava uslove potrebne za izdavanje priloženog uvjerenja;</w:t>
      </w:r>
    </w:p>
    <w:p w:rsidR="000C76D5" w:rsidRPr="00FA028D" w:rsidRDefault="00AC41F4" w:rsidP="000C76D5">
      <w:pPr>
        <w:spacing w:before="60" w:after="60" w:line="240" w:lineRule="auto"/>
      </w:pPr>
      <w:r w:rsidRPr="00FA028D">
        <w:t>NAVODIM okolnosti koje su omogućile da roba ispunjava gorenavedene uslove:</w:t>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spacing w:before="60" w:after="60" w:line="240" w:lineRule="auto"/>
      </w:pPr>
      <w:r w:rsidRPr="00FA028D">
        <w:t xml:space="preserve">PODNOSIM sljedeća dokazna </w:t>
      </w:r>
      <w:proofErr w:type="gramStart"/>
      <w:r w:rsidRPr="00FA028D">
        <w:t>dokumenta</w:t>
      </w:r>
      <w:r w:rsidRPr="00FA028D">
        <w:rPr>
          <w:vertAlign w:val="superscript"/>
        </w:rPr>
        <w:t>(</w:t>
      </w:r>
      <w:proofErr w:type="gramEnd"/>
      <w:r w:rsidRPr="00FA028D">
        <w:rPr>
          <w:vertAlign w:val="superscript"/>
        </w:rPr>
        <w:t>1)</w:t>
      </w:r>
      <w:r w:rsidRPr="00FA028D">
        <w:t>:</w:t>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spacing w:before="60" w:after="60" w:line="240" w:lineRule="auto"/>
      </w:pPr>
      <w:r w:rsidRPr="00FA028D">
        <w:t>OBAVEZUJEM se da na zahtjev nadležnih organa podnesem svaki dodatni dokazni dokument koji ti organi mogu smatrati potrebnim radi izdavanja priloženog uvjerenja, i da prihvatim, ako se zahtijeva, svaki eventualni pregled mojih poslovnih knjiga i procesa proizvodnje navedene robe od strane pomenutog organa;</w:t>
      </w:r>
    </w:p>
    <w:p w:rsidR="000C76D5" w:rsidRPr="00FA028D" w:rsidRDefault="00AC41F4" w:rsidP="000C76D5">
      <w:pPr>
        <w:spacing w:before="60" w:after="60" w:line="240" w:lineRule="auto"/>
      </w:pPr>
      <w:r w:rsidRPr="00FA028D">
        <w:t>MOLIM izdavanje priloženog uvjerenja za ovu robu.</w:t>
      </w:r>
    </w:p>
    <w:p w:rsidR="000C76D5" w:rsidRPr="00FA028D" w:rsidRDefault="00AC41F4" w:rsidP="000C76D5">
      <w:pPr>
        <w:tabs>
          <w:tab w:val="left" w:leader="dot" w:pos="9639"/>
        </w:tabs>
        <w:spacing w:before="0" w:after="0"/>
      </w:pPr>
      <w:r w:rsidRPr="00FA028D">
        <w:tab/>
      </w:r>
    </w:p>
    <w:p w:rsidR="000C76D5" w:rsidRPr="00FA028D" w:rsidRDefault="00AC41F4" w:rsidP="000C76D5">
      <w:pPr>
        <w:pStyle w:val="NormalCentered"/>
        <w:rPr>
          <w:sz w:val="20"/>
          <w:szCs w:val="20"/>
        </w:rPr>
      </w:pPr>
      <w:r w:rsidRPr="00FA028D">
        <w:rPr>
          <w:sz w:val="20"/>
          <w:szCs w:val="20"/>
        </w:rPr>
        <w:t>(Mjesto i datum)</w:t>
      </w:r>
    </w:p>
    <w:p w:rsidR="000C76D5" w:rsidRPr="00FA028D" w:rsidRDefault="00AC41F4" w:rsidP="000C76D5">
      <w:pPr>
        <w:tabs>
          <w:tab w:val="left" w:leader="dot" w:pos="9639"/>
        </w:tabs>
        <w:spacing w:before="0" w:after="0"/>
      </w:pPr>
      <w:r w:rsidRPr="00FA028D">
        <w:tab/>
      </w:r>
    </w:p>
    <w:p w:rsidR="000C76D5" w:rsidRPr="00FA028D" w:rsidRDefault="00AC41F4" w:rsidP="000C76D5">
      <w:pPr>
        <w:pStyle w:val="NormalCentered"/>
        <w:rPr>
          <w:sz w:val="20"/>
          <w:szCs w:val="20"/>
        </w:rPr>
      </w:pPr>
      <w:r w:rsidRPr="00FA028D">
        <w:rPr>
          <w:sz w:val="20"/>
          <w:szCs w:val="20"/>
        </w:rPr>
        <w:t>(Potpis)</w:t>
      </w:r>
    </w:p>
    <w:p w:rsidR="000C76D5" w:rsidRPr="00FA028D" w:rsidRDefault="00AC41F4" w:rsidP="000C76D5">
      <w:pPr>
        <w:spacing w:before="0" w:after="0"/>
      </w:pPr>
      <w:r w:rsidRPr="00FA028D">
        <w:t>________________</w:t>
      </w:r>
    </w:p>
    <w:p w:rsidR="000C76D5" w:rsidRPr="00FA028D" w:rsidRDefault="00AC41F4" w:rsidP="000C76D5">
      <w:pPr>
        <w:pStyle w:val="Point0"/>
        <w:spacing w:before="0" w:after="0" w:line="240" w:lineRule="auto"/>
        <w:ind w:left="851" w:hanging="851"/>
        <w:rPr>
          <w:sz w:val="20"/>
          <w:szCs w:val="20"/>
        </w:rPr>
      </w:pPr>
      <w:r w:rsidRPr="00FA028D">
        <w:rPr>
          <w:vertAlign w:val="superscript"/>
        </w:rPr>
        <w:t>(1)</w:t>
      </w:r>
      <w:r w:rsidRPr="00FA028D">
        <w:rPr>
          <w:b/>
          <w:bCs/>
          <w:sz w:val="20"/>
          <w:szCs w:val="20"/>
          <w:vertAlign w:val="superscript"/>
        </w:rPr>
        <w:tab/>
      </w:r>
      <w:r w:rsidRPr="00FA028D">
        <w:rPr>
          <w:sz w:val="20"/>
          <w:szCs w:val="20"/>
        </w:rPr>
        <w:t>Na primjer: uvozni dokumenti, uvjerenja o porijeklu robe, fakture, izjave proizvođača itd., u vezi sa proizvodima korišćenim u proizvodnji ili robom koja je ponovo izvezena u nepromijenjenom stanju.</w:t>
      </w:r>
    </w:p>
    <w:p w:rsidR="000C76D5" w:rsidRPr="00FA028D" w:rsidRDefault="00AC41F4" w:rsidP="000C76D5">
      <w:pPr>
        <w:pStyle w:val="NormalCentered"/>
        <w:rPr>
          <w:b/>
          <w:bCs/>
          <w:u w:val="single"/>
        </w:rPr>
      </w:pPr>
      <w:r w:rsidRPr="00FA028D">
        <w:br w:type="page"/>
      </w:r>
      <w:r w:rsidR="005C6BC1" w:rsidRPr="00FA028D">
        <w:rPr>
          <w:b/>
          <w:bCs/>
          <w:u w:val="single"/>
        </w:rPr>
        <w:lastRenderedPageBreak/>
        <w:t xml:space="preserve">ANEKS </w:t>
      </w:r>
      <w:r w:rsidRPr="00FA028D">
        <w:rPr>
          <w:b/>
          <w:bCs/>
          <w:u w:val="single"/>
        </w:rPr>
        <w:t>V</w:t>
      </w:r>
    </w:p>
    <w:p w:rsidR="000C76D5" w:rsidRPr="00FA028D" w:rsidRDefault="00AC41F4" w:rsidP="000C76D5">
      <w:pPr>
        <w:pStyle w:val="NormalCentered"/>
        <w:rPr>
          <w:b/>
        </w:rPr>
      </w:pPr>
      <w:r w:rsidRPr="00FA028D">
        <w:rPr>
          <w:b/>
        </w:rPr>
        <w:t>POSEBNI USLOVI ZA PROIZVODE PORIJEKLOM IZ CEUTE I MELILE</w:t>
      </w:r>
    </w:p>
    <w:p w:rsidR="00824DE3" w:rsidRPr="00FA028D" w:rsidRDefault="00AC41F4" w:rsidP="000C76D5">
      <w:pPr>
        <w:pStyle w:val="Titrearticle"/>
      </w:pPr>
      <w:r w:rsidRPr="00FA028D">
        <w:t>Jedini član</w:t>
      </w:r>
    </w:p>
    <w:p w:rsidR="00824DE3" w:rsidRPr="00FA028D" w:rsidRDefault="00AC41F4" w:rsidP="00566886">
      <w:pPr>
        <w:pStyle w:val="Point0"/>
        <w:jc w:val="both"/>
      </w:pPr>
      <w:r w:rsidRPr="00FA028D">
        <w:t>1.</w:t>
      </w:r>
      <w:r w:rsidRPr="00FA028D">
        <w:tab/>
        <w:t>Pod uslovom da su u skladu sa pravilom o nei</w:t>
      </w:r>
      <w:r w:rsidR="00D034F6" w:rsidRPr="00FA028D">
        <w:t>zmijenjenosti iz člana 14 ovog Priloga</w:t>
      </w:r>
      <w:r w:rsidRPr="00FA028D">
        <w:t>, sljedeći proizvodi smatraju se:</w:t>
      </w:r>
    </w:p>
    <w:p w:rsidR="00824DE3" w:rsidRPr="00FA028D" w:rsidRDefault="00AC41F4" w:rsidP="00566886">
      <w:pPr>
        <w:pStyle w:val="Point1"/>
        <w:jc w:val="both"/>
      </w:pPr>
      <w:r w:rsidRPr="00FA028D">
        <w:t>(1)</w:t>
      </w:r>
      <w:r w:rsidRPr="00FA028D">
        <w:tab/>
        <w:t>proizvodima porijeklom iz Ceute i Melile:</w:t>
      </w:r>
    </w:p>
    <w:p w:rsidR="00824DE3" w:rsidRPr="00FA028D" w:rsidRDefault="00AC41F4" w:rsidP="00566886">
      <w:pPr>
        <w:pStyle w:val="Point2"/>
        <w:jc w:val="both"/>
      </w:pPr>
      <w:r w:rsidRPr="00FA028D">
        <w:t>(a)</w:t>
      </w:r>
      <w:r w:rsidRPr="00FA028D">
        <w:tab/>
        <w:t>proizvodi potpuno dobijeni u Ceuti i Melili;</w:t>
      </w:r>
    </w:p>
    <w:p w:rsidR="00824DE3" w:rsidRPr="00FA028D" w:rsidRDefault="00AC41F4" w:rsidP="00566886">
      <w:pPr>
        <w:pStyle w:val="Point2"/>
        <w:jc w:val="both"/>
      </w:pPr>
      <w:r w:rsidRPr="00FA028D">
        <w:t>(b)</w:t>
      </w:r>
      <w:r w:rsidRPr="00FA028D">
        <w:tab/>
        <w:t>proizvodi dobijeni u Ceuti i Melili, pri čijoj su proizvodnji upotrijebljeni proizvodi različiti od proizvoda potpuno dobijenih u Ceuti i Melili, pod uslovom:</w:t>
      </w:r>
    </w:p>
    <w:p w:rsidR="00824DE3" w:rsidRPr="00FA028D" w:rsidRDefault="00AC41F4" w:rsidP="00566886">
      <w:pPr>
        <w:pStyle w:val="Point3"/>
        <w:jc w:val="both"/>
      </w:pPr>
      <w:r w:rsidRPr="00FA028D">
        <w:t>(i)</w:t>
      </w:r>
      <w:r w:rsidRPr="00FA028D">
        <w:tab/>
        <w:t xml:space="preserve">da su navedeni proizvodi podvrgnuti dovoljnoj obradi ili preradi u smislu člana 4 ovog </w:t>
      </w:r>
      <w:r w:rsidR="00D034F6" w:rsidRPr="00FA028D">
        <w:t>Priloga</w:t>
      </w:r>
      <w:r w:rsidRPr="00FA028D">
        <w:t>; ili</w:t>
      </w:r>
    </w:p>
    <w:p w:rsidR="00824DE3" w:rsidRPr="00FA028D" w:rsidRDefault="00AC41F4" w:rsidP="00566886">
      <w:pPr>
        <w:pStyle w:val="Point3"/>
        <w:jc w:val="both"/>
      </w:pPr>
      <w:r w:rsidRPr="00FA028D">
        <w:t>(ii)</w:t>
      </w:r>
      <w:r w:rsidRPr="00FA028D">
        <w:tab/>
        <w:t xml:space="preserve">da su ti proizvodi porijeklom iz Crne Gore ili Evropske unije, pod uslovom da su podvrgnuti obradi ili preradi koja prevazilazi postupke iz člana 6 ovog </w:t>
      </w:r>
      <w:r w:rsidR="00D034F6" w:rsidRPr="00FA028D">
        <w:t>Priloga</w:t>
      </w:r>
      <w:r w:rsidRPr="00FA028D">
        <w:t>;</w:t>
      </w:r>
    </w:p>
    <w:p w:rsidR="00824DE3" w:rsidRPr="00FA028D" w:rsidRDefault="00AC41F4" w:rsidP="00566886">
      <w:pPr>
        <w:pStyle w:val="Point1"/>
        <w:jc w:val="both"/>
      </w:pPr>
      <w:r w:rsidRPr="00FA028D">
        <w:br w:type="page"/>
      </w:r>
      <w:r w:rsidRPr="00FA028D">
        <w:lastRenderedPageBreak/>
        <w:t>(2)</w:t>
      </w:r>
      <w:r w:rsidRPr="00FA028D">
        <w:tab/>
        <w:t>proizvodima porijeklom iz Crne Gore:</w:t>
      </w:r>
    </w:p>
    <w:p w:rsidR="00824DE3" w:rsidRPr="00FA028D" w:rsidRDefault="00AC41F4" w:rsidP="00566886">
      <w:pPr>
        <w:pStyle w:val="Point2"/>
        <w:jc w:val="both"/>
      </w:pPr>
      <w:r w:rsidRPr="00FA028D">
        <w:t>(a)</w:t>
      </w:r>
      <w:r w:rsidRPr="00FA028D">
        <w:tab/>
        <w:t>proizvodi potpuno dobijeni u Crnoj Gori;</w:t>
      </w:r>
    </w:p>
    <w:p w:rsidR="00824DE3" w:rsidRPr="00FA028D" w:rsidRDefault="00AC41F4" w:rsidP="00566886">
      <w:pPr>
        <w:pStyle w:val="Point2"/>
        <w:jc w:val="both"/>
      </w:pPr>
      <w:r w:rsidRPr="00FA028D">
        <w:t>(b)</w:t>
      </w:r>
      <w:r w:rsidRPr="00FA028D">
        <w:tab/>
        <w:t>proizvodi dobijeni u Crnoj Gori, pri čijoj su proizvodnji upotrijebljeni proizvodi različiti od proizvoda potpuno dobijenih u Crnoj Gori, pod uslovom:</w:t>
      </w:r>
    </w:p>
    <w:p w:rsidR="00824DE3" w:rsidRPr="00FA028D" w:rsidRDefault="00AC41F4" w:rsidP="00566886">
      <w:pPr>
        <w:pStyle w:val="Point3"/>
        <w:jc w:val="both"/>
      </w:pPr>
      <w:r w:rsidRPr="00FA028D">
        <w:t>(i)</w:t>
      </w:r>
      <w:r w:rsidRPr="00FA028D">
        <w:tab/>
        <w:t xml:space="preserve">da su navedeni proizvodi podvrgnuti dovoljnoj obradi ili preradi u smislu člana 4 ovog </w:t>
      </w:r>
      <w:r w:rsidR="00D034F6" w:rsidRPr="00FA028D">
        <w:t>Priloga</w:t>
      </w:r>
      <w:r w:rsidRPr="00FA028D">
        <w:t>; ili</w:t>
      </w:r>
    </w:p>
    <w:p w:rsidR="00824DE3" w:rsidRPr="00FA028D" w:rsidRDefault="00AC41F4" w:rsidP="00566886">
      <w:pPr>
        <w:pStyle w:val="Point3"/>
        <w:jc w:val="both"/>
      </w:pPr>
      <w:r w:rsidRPr="00FA028D">
        <w:t>(ii)</w:t>
      </w:r>
      <w:r w:rsidRPr="00FA028D">
        <w:tab/>
        <w:t xml:space="preserve">da su ti proizvodi porijeklom iz Ceute i Melile ili Evropske unije i da su bili podvrgnuti obradi ili preradi koja prevazilazi postupke iz člana 6 ovog </w:t>
      </w:r>
      <w:r w:rsidR="00D034F6" w:rsidRPr="00FA028D">
        <w:t>Priloga</w:t>
      </w:r>
      <w:r w:rsidRPr="00FA028D">
        <w:t>.</w:t>
      </w:r>
    </w:p>
    <w:p w:rsidR="00824DE3" w:rsidRPr="00FA028D" w:rsidRDefault="00AC41F4" w:rsidP="00566886">
      <w:pPr>
        <w:pStyle w:val="Point0"/>
        <w:jc w:val="both"/>
      </w:pPr>
      <w:r w:rsidRPr="00FA028D">
        <w:t>2.</w:t>
      </w:r>
      <w:r w:rsidRPr="00FA028D">
        <w:tab/>
        <w:t>Ceuta i Melila smatraju se jedinstvenom teritorijom.</w:t>
      </w:r>
    </w:p>
    <w:p w:rsidR="00824DE3" w:rsidRPr="00FA028D" w:rsidRDefault="00AC41F4" w:rsidP="00566886">
      <w:pPr>
        <w:pStyle w:val="Point0"/>
        <w:jc w:val="both"/>
      </w:pPr>
      <w:r w:rsidRPr="00FA028D">
        <w:t>3.</w:t>
      </w:r>
      <w:r w:rsidRPr="00FA028D">
        <w:tab/>
        <w:t>Izvoznik ili njegov ovlašćeni zastupnik unosi ime strane izvoznice i napomenu 'Ceuta i Melila' u polje 2 uvjerenja o kretanju robe EUR.1 ili u izjave o porijeklu. Osim toga, u slučaju proizvodâ porijeklom iz Ceute i Melile, taj se status navodi u polju 4 uvjerenja o kretanju robe EUR.1 ili izjava o porijeklu.</w:t>
      </w:r>
    </w:p>
    <w:p w:rsidR="00824DE3" w:rsidRPr="00FA028D" w:rsidRDefault="00AC41F4" w:rsidP="00566886">
      <w:pPr>
        <w:pStyle w:val="Point0"/>
        <w:jc w:val="both"/>
      </w:pPr>
      <w:r w:rsidRPr="00FA028D">
        <w:t>4.</w:t>
      </w:r>
      <w:r w:rsidRPr="00FA028D">
        <w:tab/>
        <w:t>Za primjenu ovih pravila u Ceuti i Melili odgovorni su španski carinski organi.</w:t>
      </w:r>
    </w:p>
    <w:p w:rsidR="000C76D5" w:rsidRPr="00FA028D" w:rsidRDefault="00AC41F4" w:rsidP="00566886">
      <w:pPr>
        <w:pStyle w:val="NormalCentered"/>
        <w:jc w:val="both"/>
        <w:rPr>
          <w:b/>
          <w:bCs/>
          <w:u w:val="single"/>
        </w:rPr>
      </w:pPr>
      <w:r w:rsidRPr="00FA028D">
        <w:br w:type="page"/>
      </w:r>
      <w:r w:rsidR="005C6BC1" w:rsidRPr="00FA028D">
        <w:rPr>
          <w:b/>
          <w:bCs/>
          <w:u w:val="single"/>
        </w:rPr>
        <w:lastRenderedPageBreak/>
        <w:t xml:space="preserve">ANEKS </w:t>
      </w:r>
      <w:r w:rsidRPr="00FA028D">
        <w:rPr>
          <w:b/>
          <w:bCs/>
          <w:u w:val="single"/>
        </w:rPr>
        <w:t>VI</w:t>
      </w:r>
    </w:p>
    <w:p w:rsidR="000C76D5" w:rsidRPr="00FA028D" w:rsidRDefault="00AC41F4" w:rsidP="000C76D5">
      <w:pPr>
        <w:pStyle w:val="NormalCentered"/>
        <w:rPr>
          <w:b/>
        </w:rPr>
      </w:pPr>
      <w:r w:rsidRPr="00FA028D">
        <w:rPr>
          <w:b/>
        </w:rPr>
        <w:t xml:space="preserve">IZJAVA </w:t>
      </w:r>
      <w:r w:rsidR="00E13C20" w:rsidRPr="00FA028D">
        <w:rPr>
          <w:b/>
        </w:rPr>
        <w:t>DOBAVLJAČA</w:t>
      </w:r>
    </w:p>
    <w:p w:rsidR="00824DE3" w:rsidRPr="00FA028D" w:rsidRDefault="00AC41F4" w:rsidP="00566886">
      <w:pPr>
        <w:jc w:val="both"/>
      </w:pPr>
      <w:r w:rsidRPr="00FA028D">
        <w:t>Izjava dobavljača, čiji se tekst nalazi u nastavku, sastavlja se u skladu sa fusnotama. Međutim, fusnote nije potrebno navoditi.</w:t>
      </w:r>
    </w:p>
    <w:p w:rsidR="00824DE3" w:rsidRPr="00FA028D" w:rsidRDefault="00AC41F4" w:rsidP="00566886">
      <w:pPr>
        <w:jc w:val="both"/>
      </w:pPr>
      <w:r w:rsidRPr="00FA028D">
        <w:t>IZJAVA DOBAVLJAČA</w:t>
      </w:r>
      <w:r w:rsidRPr="00FA028D">
        <w:br/>
        <w:t xml:space="preserve">za robu koja je obrađena ili prerađena u </w:t>
      </w:r>
      <w:r w:rsidR="00A72889">
        <w:t>S</w:t>
      </w:r>
      <w:r w:rsidRPr="00FA028D">
        <w:t xml:space="preserve">tranama ugovornicama </w:t>
      </w:r>
      <w:r w:rsidR="008A539A" w:rsidRPr="00A72889">
        <w:t>koje</w:t>
      </w:r>
      <w:r w:rsidR="008A539A" w:rsidRPr="00FA028D">
        <w:t xml:space="preserve"> </w:t>
      </w:r>
      <w:r w:rsidRPr="00FA028D">
        <w:t>primjenjuju ova pravila bez dobijanja statusa preferencijalnog porijekla</w:t>
      </w:r>
    </w:p>
    <w:p w:rsidR="00824DE3" w:rsidRPr="00FA028D" w:rsidRDefault="00AC41F4" w:rsidP="00566886">
      <w:pPr>
        <w:jc w:val="both"/>
      </w:pPr>
      <w:r w:rsidRPr="00FA028D">
        <w:t>Ja, dolje potpisani, dobavljač robe obuhvaćene priloženom ispravom, izjavljujem:</w:t>
      </w:r>
    </w:p>
    <w:p w:rsidR="00824DE3" w:rsidRPr="00FA028D" w:rsidRDefault="00AC41F4" w:rsidP="00566886">
      <w:pPr>
        <w:pStyle w:val="Point0"/>
        <w:jc w:val="both"/>
      </w:pPr>
      <w:r w:rsidRPr="00FA028D">
        <w:t>1.</w:t>
      </w:r>
      <w:r w:rsidRPr="00FA028D">
        <w:tab/>
        <w:t xml:space="preserve">Sljedeći materijali koji ne potiču iz [navesti ime odnosne </w:t>
      </w:r>
      <w:r w:rsidR="00A72889">
        <w:t>S</w:t>
      </w:r>
      <w:r w:rsidRPr="00FA028D">
        <w:t xml:space="preserve">trane ili </w:t>
      </w:r>
      <w:r w:rsidR="00A72889">
        <w:t>S</w:t>
      </w:r>
      <w:r w:rsidRPr="00FA028D">
        <w:t xml:space="preserve">trana ugovornica koje primjenjuju ova pravila] korišćeni su u [navesti ime odnosne </w:t>
      </w:r>
      <w:r w:rsidR="00A72889">
        <w:t>S</w:t>
      </w:r>
      <w:r w:rsidRPr="00FA028D">
        <w:t xml:space="preserve">trane ili </w:t>
      </w:r>
      <w:r w:rsidR="00A72889">
        <w:t>S</w:t>
      </w:r>
      <w:r w:rsidRPr="00FA028D">
        <w:t>trana ugovornica koje primjenjuju ova pravila] za proizvodnju ove robe: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2407"/>
        <w:gridCol w:w="2399"/>
        <w:gridCol w:w="8"/>
        <w:gridCol w:w="2407"/>
      </w:tblGrid>
      <w:tr w:rsidR="00082A24" w:rsidTr="000C76D5">
        <w:trPr>
          <w:jc w:val="center"/>
        </w:trPr>
        <w:tc>
          <w:tcPr>
            <w:tcW w:w="1250"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Opis isporučene robe</w:t>
            </w:r>
            <w:r w:rsidRPr="00FA028D">
              <w:rPr>
                <w:b/>
                <w:vertAlign w:val="superscript"/>
              </w:rPr>
              <w:t>(1)</w:t>
            </w:r>
          </w:p>
        </w:tc>
        <w:tc>
          <w:tcPr>
            <w:tcW w:w="1250"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rFonts w:asciiTheme="minorHAnsi" w:hAnsiTheme="minorHAnsi" w:cstheme="minorBidi"/>
                <w:sz w:val="22"/>
              </w:rPr>
            </w:pPr>
            <w:r w:rsidRPr="00FA028D">
              <w:t>Opis upotrijebljenih materijala bez porijekla</w:t>
            </w:r>
          </w:p>
        </w:tc>
        <w:tc>
          <w:tcPr>
            <w:tcW w:w="1250" w:type="pct"/>
            <w:gridSpan w:val="2"/>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rFonts w:asciiTheme="minorHAnsi" w:hAnsiTheme="minorHAnsi" w:cstheme="minorBidi"/>
                <w:sz w:val="22"/>
              </w:rPr>
            </w:pPr>
            <w:r w:rsidRPr="00FA028D">
              <w:t>Tarifni broj upotrijebljenih materijala bez porijekla</w:t>
            </w:r>
            <w:r w:rsidRPr="00FA028D">
              <w:rPr>
                <w:b/>
                <w:vertAlign w:val="superscript"/>
              </w:rPr>
              <w:t>(2)</w:t>
            </w:r>
          </w:p>
        </w:tc>
        <w:tc>
          <w:tcPr>
            <w:tcW w:w="1250"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rFonts w:asciiTheme="minorHAnsi" w:hAnsiTheme="minorHAnsi" w:cstheme="minorBidi"/>
                <w:sz w:val="22"/>
              </w:rPr>
            </w:pPr>
            <w:r w:rsidRPr="00FA028D">
              <w:t>Vrijednost upotrijebljenih materijala bez porijekla</w:t>
            </w:r>
            <w:r w:rsidRPr="00FA028D">
              <w:rPr>
                <w:b/>
                <w:vertAlign w:val="superscript"/>
              </w:rPr>
              <w:t>(2)(3)</w:t>
            </w:r>
          </w:p>
        </w:tc>
      </w:tr>
      <w:tr w:rsidR="00082A24" w:rsidTr="000C76D5">
        <w:trPr>
          <w:jc w:val="center"/>
        </w:trPr>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rPr>
          <w:jc w:val="center"/>
        </w:trPr>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rPr>
          <w:jc w:val="center"/>
        </w:trPr>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rPr>
          <w:jc w:val="center"/>
        </w:trPr>
        <w:tc>
          <w:tcPr>
            <w:tcW w:w="3746" w:type="pct"/>
            <w:gridSpan w:val="3"/>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right"/>
            </w:pPr>
            <w:r w:rsidRPr="00FA028D">
              <w:t>Ukupna vrijednost</w:t>
            </w:r>
          </w:p>
        </w:tc>
        <w:tc>
          <w:tcPr>
            <w:tcW w:w="1254"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pPr>
          </w:p>
        </w:tc>
      </w:tr>
    </w:tbl>
    <w:p w:rsidR="000C76D5" w:rsidRPr="00FA028D" w:rsidRDefault="000C76D5" w:rsidP="000C76D5">
      <w:pPr>
        <w:pStyle w:val="Point0"/>
      </w:pPr>
    </w:p>
    <w:p w:rsidR="00824DE3" w:rsidRPr="00FA028D" w:rsidRDefault="00AC41F4" w:rsidP="00566886">
      <w:pPr>
        <w:pStyle w:val="Point0"/>
        <w:jc w:val="both"/>
      </w:pPr>
      <w:r w:rsidRPr="00FA028D">
        <w:br w:type="page"/>
      </w:r>
      <w:r w:rsidRPr="00FA028D">
        <w:lastRenderedPageBreak/>
        <w:t>2.</w:t>
      </w:r>
      <w:r w:rsidRPr="00FA028D">
        <w:tab/>
        <w:t xml:space="preserve">Svi ostali materijali korišćeni u [navesti ime odnosne </w:t>
      </w:r>
      <w:r w:rsidR="00A72889">
        <w:t>S</w:t>
      </w:r>
      <w:r w:rsidRPr="00FA028D">
        <w:t xml:space="preserve">trane ili </w:t>
      </w:r>
      <w:r w:rsidR="00A72889">
        <w:t>S</w:t>
      </w:r>
      <w:r w:rsidRPr="00FA028D">
        <w:t xml:space="preserve">trana ugovornica koje primjenjuju ova pravila] za proizvodnju te robe porijeklom su iz [navesti ime odnosne </w:t>
      </w:r>
      <w:r w:rsidR="00A72889">
        <w:t>S</w:t>
      </w:r>
      <w:r w:rsidRPr="00FA028D">
        <w:t xml:space="preserve">trane ili </w:t>
      </w:r>
      <w:r w:rsidR="00A72889">
        <w:t>S</w:t>
      </w:r>
      <w:r w:rsidRPr="00FA028D">
        <w:t>trana ugovornica koje primjenjuju ova pravila];</w:t>
      </w:r>
    </w:p>
    <w:p w:rsidR="00824DE3" w:rsidRPr="00FA028D" w:rsidRDefault="00AC41F4" w:rsidP="00566886">
      <w:pPr>
        <w:pStyle w:val="Point0"/>
        <w:jc w:val="both"/>
      </w:pPr>
      <w:r w:rsidRPr="00FA028D">
        <w:t>3.</w:t>
      </w:r>
      <w:r w:rsidRPr="00FA028D">
        <w:tab/>
        <w:t xml:space="preserve">Sljedeća je roba podvrgnuta obradi ili preradi izvan [navesti ime odnosne </w:t>
      </w:r>
      <w:r w:rsidR="00A72889">
        <w:t>S</w:t>
      </w:r>
      <w:r w:rsidRPr="00FA028D">
        <w:t xml:space="preserve">trane ili </w:t>
      </w:r>
      <w:r w:rsidR="00A72889">
        <w:t>S</w:t>
      </w:r>
      <w:r w:rsidRPr="00FA028D">
        <w:t xml:space="preserve">trana ugovornica koje primjenjuju ova pravila] u skladu sa članom 13 ovog </w:t>
      </w:r>
      <w:r w:rsidR="00D034F6" w:rsidRPr="00FA028D">
        <w:t>Priloga</w:t>
      </w:r>
      <w:r w:rsidRPr="00FA028D">
        <w:t xml:space="preserve"> i tamo je stekla sljedeću ukupnu dodatu vrijednost: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5"/>
        <w:gridCol w:w="5783"/>
      </w:tblGrid>
      <w:tr w:rsidR="00082A24">
        <w:tc>
          <w:tcPr>
            <w:tcW w:w="1997" w:type="pct"/>
            <w:vAlign w:val="center"/>
          </w:tcPr>
          <w:p w:rsidR="00824DE3" w:rsidRPr="00FA028D" w:rsidRDefault="00AC41F4" w:rsidP="000C76D5">
            <w:pPr>
              <w:autoSpaceDE w:val="0"/>
              <w:autoSpaceDN w:val="0"/>
              <w:spacing w:before="60" w:after="60" w:line="240" w:lineRule="auto"/>
              <w:jc w:val="center"/>
            </w:pPr>
            <w:r w:rsidRPr="00FA028D">
              <w:t>Opis isporučene robe</w:t>
            </w:r>
          </w:p>
        </w:tc>
        <w:tc>
          <w:tcPr>
            <w:tcW w:w="3003" w:type="pct"/>
            <w:vAlign w:val="center"/>
          </w:tcPr>
          <w:p w:rsidR="00824DE3" w:rsidRPr="00FA028D" w:rsidRDefault="00AC41F4" w:rsidP="000C76D5">
            <w:pPr>
              <w:autoSpaceDE w:val="0"/>
              <w:autoSpaceDN w:val="0"/>
              <w:spacing w:before="60" w:after="60" w:line="240" w:lineRule="auto"/>
              <w:jc w:val="center"/>
              <w:rPr>
                <w:rFonts w:cstheme="minorBidi"/>
              </w:rPr>
            </w:pPr>
            <w:r w:rsidRPr="00FA028D">
              <w:t xml:space="preserve">Ukupna dodata vrijednost stečena izvan                                                               [navesti ime odnosne </w:t>
            </w:r>
            <w:r w:rsidR="00A72889">
              <w:t>S</w:t>
            </w:r>
            <w:r w:rsidRPr="00FA028D">
              <w:t xml:space="preserve">trane ili </w:t>
            </w:r>
            <w:r w:rsidR="00A72889">
              <w:t>S</w:t>
            </w:r>
            <w:r w:rsidRPr="00FA028D">
              <w:t xml:space="preserve">trana ugovornica koje primjenjuju ova pravila] </w:t>
            </w:r>
            <w:r w:rsidRPr="00FA028D">
              <w:rPr>
                <w:vertAlign w:val="superscript"/>
              </w:rPr>
              <w:t>(</w:t>
            </w:r>
            <w:r w:rsidRPr="00FA028D">
              <w:rPr>
                <w:b/>
                <w:vertAlign w:val="superscript"/>
              </w:rPr>
              <w:t>4)</w:t>
            </w:r>
          </w:p>
        </w:tc>
      </w:tr>
      <w:tr w:rsidR="00082A24">
        <w:tc>
          <w:tcPr>
            <w:tcW w:w="199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c>
          <w:tcPr>
            <w:tcW w:w="199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c>
          <w:tcPr>
            <w:tcW w:w="199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30"/>
        </w:trPr>
        <w:tc>
          <w:tcPr>
            <w:tcW w:w="3003" w:type="pct"/>
          </w:tcPr>
          <w:p w:rsidR="00824DE3" w:rsidRPr="00FA028D" w:rsidRDefault="00AC41F4" w:rsidP="000C76D5">
            <w:pPr>
              <w:tabs>
                <w:tab w:val="left" w:pos="0"/>
                <w:tab w:val="left" w:pos="5045"/>
                <w:tab w:val="center" w:pos="6803"/>
                <w:tab w:val="left" w:pos="7596"/>
              </w:tabs>
              <w:autoSpaceDE w:val="0"/>
              <w:autoSpaceDN w:val="0"/>
              <w:spacing w:before="60" w:after="60" w:line="240" w:lineRule="auto"/>
              <w:ind w:right="-766"/>
              <w:jc w:val="center"/>
              <w:rPr>
                <w:rFonts w:asciiTheme="minorHAnsi" w:hAnsiTheme="minorHAnsi" w:cstheme="minorBidi"/>
                <w:sz w:val="20"/>
              </w:rPr>
            </w:pPr>
            <w:r w:rsidRPr="00FA028D">
              <w:rPr>
                <w:sz w:val="20"/>
              </w:rPr>
              <w:t>(Mjesto i datum)</w:t>
            </w:r>
          </w:p>
        </w:tc>
      </w:tr>
      <w:tr w:rsidR="00082A24">
        <w:trPr>
          <w:gridBefore w:val="1"/>
          <w:wBefore w:w="3936" w:type="dxa"/>
          <w:trHeight w:val="315"/>
        </w:trPr>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15"/>
        </w:trPr>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15"/>
        </w:trPr>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75"/>
        </w:trPr>
        <w:tc>
          <w:tcPr>
            <w:tcW w:w="3003" w:type="pct"/>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sz w:val="20"/>
              </w:rPr>
            </w:pPr>
            <w:r w:rsidRPr="00FA028D">
              <w:rPr>
                <w:sz w:val="20"/>
              </w:rPr>
              <w:t>(Adresa i potpis dobavljača;                                                                                                          osim toga, ime lica koje potpisuje izjavu                                                                                      mora biti čitko napisano)</w:t>
            </w:r>
          </w:p>
        </w:tc>
      </w:tr>
    </w:tbl>
    <w:p w:rsidR="00824DE3" w:rsidRPr="00FA028D" w:rsidRDefault="00AC41F4" w:rsidP="000C76D5">
      <w:r w:rsidRPr="00FA028D">
        <w:br w:type="page"/>
      </w:r>
      <w:r w:rsidRPr="00FA028D">
        <w:lastRenderedPageBreak/>
        <w:t>________________</w:t>
      </w:r>
    </w:p>
    <w:p w:rsidR="00824DE3" w:rsidRPr="00FA028D" w:rsidRDefault="00AC41F4" w:rsidP="00566886">
      <w:pPr>
        <w:pStyle w:val="Point0"/>
        <w:spacing w:before="0" w:after="0" w:line="240" w:lineRule="auto"/>
        <w:ind w:left="851"/>
        <w:jc w:val="both"/>
        <w:rPr>
          <w:sz w:val="22"/>
        </w:rPr>
      </w:pPr>
      <w:r w:rsidRPr="00FA028D">
        <w:rPr>
          <w:b/>
          <w:sz w:val="20"/>
          <w:vertAlign w:val="superscript"/>
        </w:rPr>
        <w:t>(1)</w:t>
      </w:r>
      <w:r w:rsidRPr="00FA028D">
        <w:rPr>
          <w:sz w:val="20"/>
        </w:rPr>
        <w:tab/>
      </w:r>
      <w:r w:rsidRPr="00FA028D">
        <w:rPr>
          <w:sz w:val="22"/>
        </w:rPr>
        <w:t>Ako se faktura, dostavnica ili neka druga komercijalna isprava uz koju je izjava priložena odnosi na raznovrsne proizvode ili robu koja ne sadrži u istoj mjeri materijale bez porijekla, dobavljač mora jasno da naznači razliku među njima.</w:t>
      </w:r>
    </w:p>
    <w:p w:rsidR="00824DE3" w:rsidRPr="00FA028D" w:rsidRDefault="00AC41F4" w:rsidP="00566886">
      <w:pPr>
        <w:pStyle w:val="Text1"/>
        <w:spacing w:before="0" w:after="0" w:line="240" w:lineRule="auto"/>
        <w:ind w:left="851"/>
        <w:jc w:val="both"/>
        <w:rPr>
          <w:sz w:val="22"/>
        </w:rPr>
      </w:pPr>
      <w:r w:rsidRPr="00FA028D">
        <w:rPr>
          <w:sz w:val="22"/>
        </w:rPr>
        <w:t>Primjer:</w:t>
      </w:r>
    </w:p>
    <w:p w:rsidR="00824DE3" w:rsidRPr="00FA028D" w:rsidRDefault="00AC41F4" w:rsidP="00566886">
      <w:pPr>
        <w:pStyle w:val="Text1"/>
        <w:spacing w:before="0" w:after="0" w:line="240" w:lineRule="auto"/>
        <w:ind w:left="851"/>
        <w:jc w:val="both"/>
        <w:rPr>
          <w:sz w:val="22"/>
        </w:rPr>
      </w:pPr>
      <w:r w:rsidRPr="00FA028D">
        <w:rPr>
          <w:sz w:val="22"/>
        </w:rPr>
        <w:t>Isprava se odnosi na različite modele električnih motora iz tarifnog broja 8501 koji su namijenjeni upotrebi u proizvodnji mašina za veš iz tarifnog broja 8450. Karakteristike i vrijednost materijala bez porijekla koji se upotrebljavaju u proizvodnji ovih motora razlikuju se od modela do modela. Stoga se razlikovanje između modela vrši u prvoj koloni, a oznake u ostalim kolonama moraju se navesti odvojeno za svaki model kako bi se proizvođaču mašina za veš omogućilo da pravilno procijeni imaju li njegovi proizvodi status proizvoda sa porijeklom, u zavisnosti od upotrijebljenog modela električnog motora.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(2)</w:t>
      </w:r>
      <w:r w:rsidRPr="00FA028D">
        <w:rPr>
          <w:sz w:val="22"/>
        </w:rPr>
        <w:tab/>
        <w:t>Oznake u ovim kolonama navode se samo ako su neophodne.</w:t>
      </w:r>
    </w:p>
    <w:p w:rsidR="00824DE3" w:rsidRPr="00FA028D" w:rsidRDefault="00AC41F4" w:rsidP="00566886">
      <w:pPr>
        <w:pStyle w:val="Text1"/>
        <w:spacing w:before="0" w:after="0" w:line="240" w:lineRule="auto"/>
        <w:ind w:left="851"/>
        <w:jc w:val="both"/>
        <w:rPr>
          <w:sz w:val="22"/>
        </w:rPr>
      </w:pPr>
      <w:r w:rsidRPr="00FA028D">
        <w:rPr>
          <w:sz w:val="22"/>
        </w:rPr>
        <w:t>Primjeri:</w:t>
      </w:r>
    </w:p>
    <w:p w:rsidR="00824DE3" w:rsidRPr="00FA028D" w:rsidRDefault="00AC41F4" w:rsidP="00566886">
      <w:pPr>
        <w:pStyle w:val="Text1"/>
        <w:spacing w:before="0" w:after="0" w:line="240" w:lineRule="auto"/>
        <w:ind w:left="851"/>
        <w:jc w:val="both"/>
        <w:rPr>
          <w:sz w:val="22"/>
        </w:rPr>
      </w:pPr>
      <w:r w:rsidRPr="00FA028D">
        <w:rPr>
          <w:sz w:val="22"/>
        </w:rPr>
        <w:t>Pravilo za odjeću iz ex Glave 62 glasi Može se koristiti tkanje u kombinaciji s izradom, uključujući krojenje tkanine. Ako proizvođač takvih odjevnih predmeta u strani ugovornici koja primjenjuje ova pravila koristi tkaninu uvezenu iz Evropske unije koja je tamo dobijena tkanjem pređe bez porijekla, dovoljno je da dobavljač iz Evropske unije u svojoj izjavi opiše materijal bez porijekla koji se koristi kao pređa, bez obaveze da navodi tarifni broj i vrijednost te pređe.</w:t>
      </w:r>
    </w:p>
    <w:p w:rsidR="00824DE3" w:rsidRPr="00FA028D" w:rsidRDefault="00AC41F4" w:rsidP="00566886">
      <w:pPr>
        <w:pStyle w:val="Text1"/>
        <w:spacing w:before="0" w:after="0" w:line="240" w:lineRule="auto"/>
        <w:ind w:left="851"/>
        <w:jc w:val="both"/>
        <w:rPr>
          <w:sz w:val="22"/>
        </w:rPr>
      </w:pPr>
      <w:r w:rsidRPr="00FA028D">
        <w:rPr>
          <w:sz w:val="22"/>
        </w:rPr>
        <w:t>Proizvođač gvožđa iz tarifnog broja 7217 koji ga je proizveo od gvozdenih šipki bez porijekla, u drugoj koloni navodi 'šipke od gvožđa'. Ako se ta žica koristi pri proizvodnji mašine za koju pravilo ograničava upotrebu svih materijala bez porijekla na određenu procentnu vrijednost, potrebno je u trećoj koloni navesti vrijednost šipki bez porijekla.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br w:type="page"/>
      </w:r>
      <w:r w:rsidRPr="00FA028D">
        <w:rPr>
          <w:b/>
          <w:vertAlign w:val="superscript"/>
        </w:rPr>
        <w:lastRenderedPageBreak/>
        <w:t>(3)</w:t>
      </w:r>
      <w:r w:rsidRPr="00FA028D">
        <w:tab/>
      </w:r>
      <w:r w:rsidRPr="00FA028D">
        <w:rPr>
          <w:sz w:val="22"/>
        </w:rPr>
        <w:t xml:space="preserve">'vrijednost materijala' je carinska vrijednost u trenutku uvoza upotrijebljenih materijala bez porijekla ili, ako taj podatak nije poznat ili ga je nemoguće utvrditi, prva utvrdiva cijena plaćena za materijale u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w:t>
      </w:r>
    </w:p>
    <w:p w:rsidR="00824DE3" w:rsidRPr="00FA028D" w:rsidRDefault="00AC41F4" w:rsidP="00566886">
      <w:pPr>
        <w:pStyle w:val="Text1"/>
        <w:spacing w:before="0" w:after="0" w:line="240" w:lineRule="auto"/>
        <w:ind w:left="851"/>
        <w:jc w:val="both"/>
        <w:rPr>
          <w:sz w:val="22"/>
        </w:rPr>
      </w:pPr>
      <w:r w:rsidRPr="00FA028D">
        <w:rPr>
          <w:sz w:val="22"/>
        </w:rPr>
        <w:t>Tačna vrijednost za svaki upotrijebljeni materijal bez porijekla navodi se po jedinici robe koja je navedena u prvoj koloni.</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(4)</w:t>
      </w:r>
      <w:r w:rsidRPr="00FA028D">
        <w:rPr>
          <w:sz w:val="22"/>
        </w:rPr>
        <w:tab/>
        <w:t xml:space="preserve">'Ukupna dodata vrijednost' znači svi troškovi koji nastanu izvan [navesti ime odnosne </w:t>
      </w:r>
      <w:r w:rsidR="00A72889">
        <w:rPr>
          <w:sz w:val="22"/>
        </w:rPr>
        <w:t>S</w:t>
      </w:r>
      <w:r w:rsidRPr="00FA028D">
        <w:rPr>
          <w:sz w:val="22"/>
        </w:rPr>
        <w:t xml:space="preserve">trane ili </w:t>
      </w:r>
      <w:r w:rsidR="00A72889">
        <w:rPr>
          <w:sz w:val="22"/>
        </w:rPr>
        <w:t>S</w:t>
      </w:r>
      <w:r w:rsidRPr="00FA028D">
        <w:rPr>
          <w:sz w:val="22"/>
        </w:rPr>
        <w:t xml:space="preserve">trana ugovornica koje primjenjuju ova pravila], uključujući i vrijednost svih tamo dodatih materijala. Tačna ukupna dodata vrijednost stečena izvan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 mora se navesti po jedinici robe navedene u prvoj koloni.</w:t>
      </w:r>
    </w:p>
    <w:p w:rsidR="000C76D5" w:rsidRPr="00FA028D" w:rsidRDefault="00AC41F4" w:rsidP="00566886">
      <w:pPr>
        <w:pStyle w:val="NormalCentered"/>
        <w:jc w:val="both"/>
        <w:rPr>
          <w:b/>
          <w:bCs/>
          <w:u w:val="single"/>
        </w:rPr>
      </w:pPr>
      <w:r w:rsidRPr="00FA028D">
        <w:rPr>
          <w:sz w:val="22"/>
        </w:rPr>
        <w:br w:type="page"/>
      </w:r>
      <w:r w:rsidR="005C6BC1" w:rsidRPr="00FA028D">
        <w:rPr>
          <w:b/>
          <w:bCs/>
          <w:u w:val="single"/>
        </w:rPr>
        <w:lastRenderedPageBreak/>
        <w:t xml:space="preserve">ANEKS </w:t>
      </w:r>
      <w:r w:rsidRPr="00FA028D">
        <w:rPr>
          <w:b/>
          <w:bCs/>
          <w:u w:val="single"/>
        </w:rPr>
        <w:t>VII</w:t>
      </w:r>
    </w:p>
    <w:p w:rsidR="000C76D5" w:rsidRPr="00FA028D" w:rsidRDefault="00AC41F4" w:rsidP="000C76D5">
      <w:pPr>
        <w:pStyle w:val="NormalCentered"/>
        <w:rPr>
          <w:b/>
          <w:bCs/>
        </w:rPr>
      </w:pPr>
      <w:r w:rsidRPr="00FA028D">
        <w:rPr>
          <w:b/>
          <w:bCs/>
        </w:rPr>
        <w:t>DUGOROČNA IZJAVA DOBAVLJAČA</w:t>
      </w:r>
    </w:p>
    <w:p w:rsidR="00824DE3" w:rsidRPr="00FA028D" w:rsidRDefault="00AC41F4" w:rsidP="00566886">
      <w:pPr>
        <w:jc w:val="both"/>
      </w:pPr>
      <w:r w:rsidRPr="00FA028D">
        <w:t>Dugoročna izjava dobavljača, čiji se tekst nalazi u nastavku, sastavlja se u skladu sa fusnotama. Međutim, fusnote nije potrebno navoditi.</w:t>
      </w:r>
    </w:p>
    <w:p w:rsidR="00824DE3" w:rsidRPr="00FA028D" w:rsidRDefault="00AC41F4" w:rsidP="00566886">
      <w:pPr>
        <w:jc w:val="both"/>
      </w:pPr>
      <w:r w:rsidRPr="00FA028D">
        <w:t>DUGOROČNA IZJAVA DOBAVLJAČA</w:t>
      </w:r>
      <w:r w:rsidRPr="00FA028D">
        <w:br/>
        <w:t>za robu koja je obrađena ili prerađena u strani ugovornici koja primjenjuje ova pravila bez dobijanja statusa preferencijalnog porijekla</w:t>
      </w:r>
    </w:p>
    <w:p w:rsidR="00824DE3" w:rsidRPr="00FA028D" w:rsidRDefault="00AC41F4" w:rsidP="00566886">
      <w:pPr>
        <w:jc w:val="both"/>
      </w:pPr>
      <w:r w:rsidRPr="00FA028D">
        <w:t xml:space="preserve">Ja, niže potpisani, dobavljač robe obuhvaćene priloženom ispravom, koja se redovno </w:t>
      </w:r>
      <w:proofErr w:type="gramStart"/>
      <w:r w:rsidRPr="00FA028D">
        <w:t>isporučuje</w:t>
      </w:r>
      <w:r w:rsidRPr="00FA028D">
        <w:rPr>
          <w:b/>
          <w:vertAlign w:val="superscript"/>
        </w:rPr>
        <w:t>(</w:t>
      </w:r>
      <w:proofErr w:type="gramEnd"/>
      <w:r w:rsidRPr="00FA028D">
        <w:rPr>
          <w:b/>
          <w:vertAlign w:val="superscript"/>
        </w:rPr>
        <w:t>1)</w:t>
      </w:r>
      <w:r w:rsidRPr="00FA028D">
        <w:t xml:space="preserve"> ……………., izjavljujem da:</w:t>
      </w:r>
    </w:p>
    <w:p w:rsidR="00824DE3" w:rsidRPr="00FA028D" w:rsidRDefault="00AC41F4" w:rsidP="00566886">
      <w:pPr>
        <w:pStyle w:val="Point0"/>
        <w:jc w:val="both"/>
      </w:pPr>
      <w:r w:rsidRPr="00FA028D">
        <w:t>1.</w:t>
      </w:r>
      <w:r w:rsidRPr="00FA028D">
        <w:tab/>
        <w:t xml:space="preserve">Sljedeći materijali koji ne potiču iz [navesti naziv odnosne </w:t>
      </w:r>
      <w:r w:rsidR="00A72889">
        <w:t>S</w:t>
      </w:r>
      <w:r w:rsidRPr="00FA028D">
        <w:t xml:space="preserve">trane ili </w:t>
      </w:r>
      <w:r w:rsidR="00A72889">
        <w:t>S</w:t>
      </w:r>
      <w:r w:rsidRPr="00FA028D">
        <w:t xml:space="preserve">trana ugovornica koje primjenjuju ova pravila] korišćeni su u [navesti naziv odnosne </w:t>
      </w:r>
      <w:r w:rsidR="00A72889">
        <w:t>S</w:t>
      </w:r>
      <w:r w:rsidRPr="00FA028D">
        <w:t xml:space="preserve">trane ili </w:t>
      </w:r>
      <w:r w:rsidR="00A72889">
        <w:t>S</w:t>
      </w:r>
      <w:r w:rsidRPr="00FA028D">
        <w:t>trana ugovornica koje primjenjuju ova pravila] za proizvodnju ove robe: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9"/>
        <w:gridCol w:w="2861"/>
        <w:gridCol w:w="2415"/>
        <w:gridCol w:w="1893"/>
      </w:tblGrid>
      <w:tr w:rsidR="00082A24">
        <w:trPr>
          <w:jc w:val="center"/>
        </w:trPr>
        <w:tc>
          <w:tcPr>
            <w:tcW w:w="1277"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Opis isporučene robe</w:t>
            </w:r>
            <w:r w:rsidRPr="00FA028D">
              <w:rPr>
                <w:b/>
                <w:vertAlign w:val="superscript"/>
              </w:rPr>
              <w:t>(2)</w:t>
            </w:r>
          </w:p>
        </w:tc>
        <w:tc>
          <w:tcPr>
            <w:tcW w:w="1486"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Opis upotrijebljenih materijala bez porijekla</w:t>
            </w:r>
          </w:p>
        </w:tc>
        <w:tc>
          <w:tcPr>
            <w:tcW w:w="1254"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Tarifni broj upotrijebljenih materijala bez porijekla</w:t>
            </w:r>
            <w:r w:rsidRPr="00FA028D">
              <w:rPr>
                <w:b/>
                <w:vertAlign w:val="superscript"/>
              </w:rPr>
              <w:t>(3)</w:t>
            </w:r>
          </w:p>
        </w:tc>
        <w:tc>
          <w:tcPr>
            <w:tcW w:w="983"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Vrijednost upotrijebljenih materijala bez porijekla</w:t>
            </w:r>
            <w:r w:rsidRPr="00FA028D">
              <w:rPr>
                <w:b/>
                <w:vertAlign w:val="superscript"/>
              </w:rPr>
              <w:t>(3)(4)</w:t>
            </w:r>
          </w:p>
        </w:tc>
      </w:tr>
      <w:tr w:rsidR="00082A24">
        <w:trPr>
          <w:jc w:val="center"/>
        </w:trPr>
        <w:tc>
          <w:tcPr>
            <w:tcW w:w="127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486"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4"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jc w:val="center"/>
        </w:trPr>
        <w:tc>
          <w:tcPr>
            <w:tcW w:w="127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486"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4"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jc w:val="center"/>
        </w:trPr>
        <w:tc>
          <w:tcPr>
            <w:tcW w:w="127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486"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4"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jc w:val="center"/>
        </w:trPr>
        <w:tc>
          <w:tcPr>
            <w:tcW w:w="4017" w:type="pct"/>
            <w:gridSpan w:val="3"/>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right"/>
            </w:pPr>
            <w:r w:rsidRPr="00FA028D">
              <w:t>Ukupna vrijednost</w:t>
            </w: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pPr>
          </w:p>
        </w:tc>
      </w:tr>
    </w:tbl>
    <w:p w:rsidR="000C76D5" w:rsidRPr="00FA028D" w:rsidRDefault="000C76D5" w:rsidP="000C76D5">
      <w:pPr>
        <w:pStyle w:val="Point0"/>
      </w:pPr>
    </w:p>
    <w:p w:rsidR="00824DE3" w:rsidRPr="00FA028D" w:rsidRDefault="00AC41F4" w:rsidP="00566886">
      <w:pPr>
        <w:pStyle w:val="Point0"/>
        <w:jc w:val="both"/>
      </w:pPr>
      <w:r w:rsidRPr="00FA028D">
        <w:br w:type="page"/>
      </w:r>
      <w:r w:rsidRPr="00FA028D">
        <w:lastRenderedPageBreak/>
        <w:t>2.</w:t>
      </w:r>
      <w:r w:rsidRPr="00FA028D">
        <w:tab/>
        <w:t xml:space="preserve">Svi ostali materijali korišćeni u [navesti ime odnosne </w:t>
      </w:r>
      <w:r w:rsidR="00A72889">
        <w:t>S</w:t>
      </w:r>
      <w:r w:rsidRPr="00FA028D">
        <w:t xml:space="preserve">trane ili </w:t>
      </w:r>
      <w:r w:rsidR="00A72889">
        <w:t>S</w:t>
      </w:r>
      <w:r w:rsidRPr="00FA028D">
        <w:t xml:space="preserve">trana ugovornica koje primjenjuju ova pravila] za proizvodnju te robe porijeklom su iz [navesti ime odnosne </w:t>
      </w:r>
      <w:r w:rsidR="00A72889">
        <w:t>S</w:t>
      </w:r>
      <w:r w:rsidRPr="00FA028D">
        <w:t xml:space="preserve">trane ili </w:t>
      </w:r>
      <w:r w:rsidR="00A72889">
        <w:t>S</w:t>
      </w:r>
      <w:r w:rsidRPr="00FA028D">
        <w:t>trana ugovornica koje primjenjuju ova pravila];</w:t>
      </w:r>
    </w:p>
    <w:p w:rsidR="00824DE3" w:rsidRPr="00FA028D" w:rsidRDefault="00AC41F4" w:rsidP="00566886">
      <w:pPr>
        <w:pStyle w:val="Point0"/>
        <w:jc w:val="both"/>
      </w:pPr>
      <w:r w:rsidRPr="00FA028D">
        <w:t>3.</w:t>
      </w:r>
      <w:r w:rsidRPr="00FA028D">
        <w:tab/>
        <w:t xml:space="preserve">Sljedeća je roba podvrgnuta obradi ili preradi izvan [navesti naziv odnosne </w:t>
      </w:r>
      <w:r w:rsidR="00A72889">
        <w:t>S</w:t>
      </w:r>
      <w:r w:rsidRPr="00FA028D">
        <w:t xml:space="preserve">trane ili </w:t>
      </w:r>
      <w:r w:rsidR="00A72889">
        <w:t>S</w:t>
      </w:r>
      <w:r w:rsidRPr="00FA028D">
        <w:t xml:space="preserve">trana ugovornica koje primjenjuju ova pravila] u skladu sa članom 13 ovog </w:t>
      </w:r>
      <w:r w:rsidR="00D034F6" w:rsidRPr="00FA028D">
        <w:t>Priloga</w:t>
      </w:r>
      <w:r w:rsidRPr="00FA028D">
        <w:t xml:space="preserve"> i tamo je stekla sljedeću ukupnu dodatu vrijednost: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7"/>
        <w:gridCol w:w="5921"/>
      </w:tblGrid>
      <w:tr w:rsidR="00082A24" w:rsidTr="000C76D5">
        <w:tc>
          <w:tcPr>
            <w:tcW w:w="1925" w:type="pct"/>
            <w:vAlign w:val="center"/>
          </w:tcPr>
          <w:p w:rsidR="00824DE3" w:rsidRPr="00FA028D" w:rsidRDefault="00AC41F4" w:rsidP="000C76D5">
            <w:pPr>
              <w:autoSpaceDE w:val="0"/>
              <w:autoSpaceDN w:val="0"/>
              <w:spacing w:before="60" w:after="60" w:line="240" w:lineRule="auto"/>
              <w:jc w:val="center"/>
              <w:rPr>
                <w:rFonts w:eastAsia="Times New Roman"/>
                <w:szCs w:val="24"/>
              </w:rPr>
            </w:pPr>
            <w:r w:rsidRPr="00FA028D">
              <w:t>Opis isporučene robe</w:t>
            </w:r>
          </w:p>
        </w:tc>
        <w:tc>
          <w:tcPr>
            <w:tcW w:w="3075" w:type="pct"/>
            <w:vAlign w:val="center"/>
          </w:tcPr>
          <w:p w:rsidR="00824DE3" w:rsidRPr="00FA028D" w:rsidRDefault="00AC41F4" w:rsidP="000C76D5">
            <w:pPr>
              <w:autoSpaceDE w:val="0"/>
              <w:autoSpaceDN w:val="0"/>
              <w:spacing w:before="60" w:after="60" w:line="240" w:lineRule="auto"/>
              <w:jc w:val="center"/>
              <w:rPr>
                <w:rFonts w:eastAsia="Times New Roman"/>
                <w:szCs w:val="24"/>
              </w:rPr>
            </w:pPr>
            <w:r w:rsidRPr="00FA028D">
              <w:t xml:space="preserve">Ukupna dodata vrijednost stečena izvan [navesti ime odnosne </w:t>
            </w:r>
            <w:r w:rsidR="00A72889">
              <w:t>S</w:t>
            </w:r>
            <w:r w:rsidRPr="00FA028D">
              <w:t xml:space="preserve">trane ili </w:t>
            </w:r>
            <w:r w:rsidR="00A72889">
              <w:t>S</w:t>
            </w:r>
            <w:r w:rsidRPr="00FA028D">
              <w:t>trana ugovornica koje primjenjuju ova pravila]</w:t>
            </w:r>
            <w:r w:rsidRPr="00FA028D">
              <w:rPr>
                <w:b/>
                <w:vertAlign w:val="superscript"/>
              </w:rPr>
              <w:t>(</w:t>
            </w:r>
            <w:r w:rsidRPr="00FA028D">
              <w:rPr>
                <w:b/>
                <w:bCs/>
                <w:szCs w:val="24"/>
                <w:vertAlign w:val="superscript"/>
              </w:rPr>
              <w:t>5)</w:t>
            </w:r>
          </w:p>
        </w:tc>
      </w:tr>
      <w:tr w:rsidR="00082A24" w:rsidTr="000C76D5">
        <w:tc>
          <w:tcPr>
            <w:tcW w:w="192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7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c>
          <w:tcPr>
            <w:tcW w:w="192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7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c>
          <w:tcPr>
            <w:tcW w:w="192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7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bl>
    <w:p w:rsidR="00824DE3" w:rsidRPr="00FA028D" w:rsidRDefault="00AC41F4" w:rsidP="000C76D5">
      <w:r w:rsidRPr="00FA028D">
        <w:t>Ova izjava važi za sve naknadne pošiljke ove robe otpremljene iz……………………………………………</w:t>
      </w:r>
    </w:p>
    <w:p w:rsidR="00824DE3" w:rsidRPr="00FA028D" w:rsidRDefault="00AC41F4" w:rsidP="000C76D5">
      <w:pPr>
        <w:rPr>
          <w:vertAlign w:val="superscript"/>
        </w:rPr>
      </w:pPr>
      <w:r w:rsidRPr="00FA028D">
        <w:t>za……………………………………………</w:t>
      </w:r>
      <w:proofErr w:type="gramStart"/>
      <w:r w:rsidRPr="00FA028D">
        <w:t>…</w:t>
      </w:r>
      <w:r w:rsidRPr="00FA028D">
        <w:rPr>
          <w:b/>
          <w:bCs/>
          <w:szCs w:val="24"/>
          <w:vertAlign w:val="superscript"/>
        </w:rPr>
        <w:t>(</w:t>
      </w:r>
      <w:proofErr w:type="gramEnd"/>
      <w:r w:rsidRPr="00FA028D">
        <w:rPr>
          <w:b/>
          <w:vertAlign w:val="superscript"/>
        </w:rPr>
        <w:t>6)</w:t>
      </w:r>
    </w:p>
    <w:p w:rsidR="00824DE3" w:rsidRPr="00FA028D" w:rsidRDefault="00AC41F4" w:rsidP="0034115A">
      <w:r w:rsidRPr="00FA028D">
        <w:t>Obavezujem se da ću obavijestiti …………………………</w:t>
      </w:r>
      <w:proofErr w:type="gramStart"/>
      <w:r w:rsidRPr="00FA028D">
        <w:t>…..</w:t>
      </w:r>
      <w:proofErr w:type="gramEnd"/>
      <w:r w:rsidRPr="00FA028D">
        <w:rPr>
          <w:b/>
          <w:bCs/>
          <w:szCs w:val="24"/>
          <w:vertAlign w:val="superscript"/>
        </w:rPr>
        <w:t>(</w:t>
      </w:r>
      <w:r w:rsidRPr="00FA028D">
        <w:rPr>
          <w:b/>
          <w:vertAlign w:val="superscript"/>
        </w:rPr>
        <w:t>1)</w:t>
      </w:r>
      <w:r w:rsidRPr="00FA028D">
        <w:t xml:space="preserve"> bez odlaganja ako ova izjava prestane da važi.</w:t>
      </w:r>
    </w:p>
    <w:tbl>
      <w:tblPr>
        <w:tblW w:w="4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rsidR="00082A24">
        <w:trPr>
          <w:trHeight w:val="330"/>
          <w:jc w:val="right"/>
        </w:trPr>
        <w:tc>
          <w:tcPr>
            <w:tcW w:w="4501" w:type="dxa"/>
          </w:tcPr>
          <w:p w:rsidR="00824DE3" w:rsidRPr="00FA028D" w:rsidRDefault="00824DE3" w:rsidP="0034115A">
            <w:pPr>
              <w:tabs>
                <w:tab w:val="left" w:pos="0"/>
                <w:tab w:val="left" w:pos="40"/>
                <w:tab w:val="left" w:pos="5045"/>
                <w:tab w:val="center" w:pos="6803"/>
                <w:tab w:val="left" w:pos="7596"/>
              </w:tabs>
              <w:autoSpaceDE w:val="0"/>
              <w:autoSpaceDN w:val="0"/>
              <w:spacing w:before="60" w:after="60" w:line="240" w:lineRule="auto"/>
              <w:ind w:right="-766"/>
              <w:jc w:val="center"/>
              <w:rPr>
                <w:rFonts w:eastAsia="Times New Roman"/>
                <w:sz w:val="20"/>
                <w:szCs w:val="20"/>
                <w:lang w:eastAsia="ko-KR"/>
              </w:rPr>
            </w:pPr>
          </w:p>
        </w:tc>
      </w:tr>
      <w:tr w:rsidR="00082A24">
        <w:trPr>
          <w:trHeight w:val="330"/>
          <w:jc w:val="right"/>
        </w:trPr>
        <w:tc>
          <w:tcPr>
            <w:tcW w:w="4501" w:type="dxa"/>
          </w:tcPr>
          <w:p w:rsidR="00824DE3" w:rsidRPr="00FA028D" w:rsidRDefault="00AC41F4" w:rsidP="0034115A">
            <w:pPr>
              <w:tabs>
                <w:tab w:val="left" w:pos="0"/>
                <w:tab w:val="left" w:pos="40"/>
                <w:tab w:val="left" w:pos="5045"/>
                <w:tab w:val="center" w:pos="6803"/>
                <w:tab w:val="left" w:pos="7596"/>
              </w:tabs>
              <w:autoSpaceDE w:val="0"/>
              <w:autoSpaceDN w:val="0"/>
              <w:spacing w:before="60" w:after="60" w:line="240" w:lineRule="auto"/>
              <w:ind w:right="-766"/>
              <w:jc w:val="center"/>
              <w:rPr>
                <w:sz w:val="20"/>
              </w:rPr>
            </w:pPr>
            <w:r w:rsidRPr="00FA028D">
              <w:rPr>
                <w:sz w:val="20"/>
              </w:rPr>
              <w:t>(Mjesto i datum)</w:t>
            </w:r>
          </w:p>
        </w:tc>
      </w:tr>
      <w:tr w:rsidR="00082A24">
        <w:trPr>
          <w:trHeight w:val="315"/>
          <w:jc w:val="right"/>
        </w:trPr>
        <w:tc>
          <w:tcPr>
            <w:tcW w:w="4501" w:type="dxa"/>
          </w:tcPr>
          <w:p w:rsidR="00824DE3" w:rsidRPr="00FA028D" w:rsidRDefault="00824DE3" w:rsidP="0034115A">
            <w:pPr>
              <w:tabs>
                <w:tab w:val="left" w:pos="396"/>
                <w:tab w:val="left" w:pos="2494"/>
                <w:tab w:val="left" w:pos="5045"/>
                <w:tab w:val="center" w:pos="6803"/>
                <w:tab w:val="left" w:pos="7596"/>
              </w:tabs>
              <w:autoSpaceDE w:val="0"/>
              <w:autoSpaceDN w:val="0"/>
              <w:spacing w:before="60" w:after="60" w:line="240" w:lineRule="auto"/>
              <w:ind w:right="-766"/>
              <w:rPr>
                <w:sz w:val="20"/>
              </w:rPr>
            </w:pPr>
          </w:p>
        </w:tc>
      </w:tr>
      <w:tr w:rsidR="00082A24">
        <w:trPr>
          <w:trHeight w:val="315"/>
          <w:jc w:val="right"/>
        </w:trPr>
        <w:tc>
          <w:tcPr>
            <w:tcW w:w="4501" w:type="dxa"/>
          </w:tcPr>
          <w:p w:rsidR="00824DE3" w:rsidRPr="00FA028D" w:rsidRDefault="00824DE3" w:rsidP="0034115A">
            <w:pPr>
              <w:tabs>
                <w:tab w:val="left" w:pos="396"/>
                <w:tab w:val="left" w:pos="2494"/>
                <w:tab w:val="left" w:pos="5045"/>
                <w:tab w:val="center" w:pos="6803"/>
                <w:tab w:val="left" w:pos="7596"/>
              </w:tabs>
              <w:autoSpaceDE w:val="0"/>
              <w:autoSpaceDN w:val="0"/>
              <w:spacing w:before="60" w:after="60" w:line="240" w:lineRule="auto"/>
              <w:ind w:right="-766"/>
              <w:rPr>
                <w:sz w:val="20"/>
              </w:rPr>
            </w:pPr>
          </w:p>
        </w:tc>
      </w:tr>
      <w:tr w:rsidR="00082A24">
        <w:trPr>
          <w:trHeight w:val="315"/>
          <w:jc w:val="right"/>
        </w:trPr>
        <w:tc>
          <w:tcPr>
            <w:tcW w:w="4501" w:type="dxa"/>
          </w:tcPr>
          <w:p w:rsidR="00824DE3" w:rsidRPr="00FA028D" w:rsidRDefault="00824DE3" w:rsidP="0034115A">
            <w:pPr>
              <w:tabs>
                <w:tab w:val="left" w:pos="396"/>
                <w:tab w:val="left" w:pos="2494"/>
                <w:tab w:val="left" w:pos="5045"/>
                <w:tab w:val="center" w:pos="6803"/>
                <w:tab w:val="left" w:pos="7596"/>
              </w:tabs>
              <w:autoSpaceDE w:val="0"/>
              <w:autoSpaceDN w:val="0"/>
              <w:spacing w:before="60" w:after="60" w:line="240" w:lineRule="auto"/>
              <w:ind w:right="-766"/>
              <w:rPr>
                <w:sz w:val="20"/>
              </w:rPr>
            </w:pPr>
          </w:p>
        </w:tc>
      </w:tr>
      <w:tr w:rsidR="00082A24">
        <w:trPr>
          <w:trHeight w:val="375"/>
          <w:jc w:val="right"/>
        </w:trPr>
        <w:tc>
          <w:tcPr>
            <w:tcW w:w="4501" w:type="dxa"/>
          </w:tcPr>
          <w:p w:rsidR="00824DE3" w:rsidRPr="00FA028D" w:rsidRDefault="00AC41F4" w:rsidP="0034115A">
            <w:pPr>
              <w:tabs>
                <w:tab w:val="left" w:pos="396"/>
                <w:tab w:val="left" w:pos="2494"/>
                <w:tab w:val="left" w:pos="5045"/>
                <w:tab w:val="center" w:pos="6803"/>
                <w:tab w:val="left" w:pos="7596"/>
              </w:tabs>
              <w:autoSpaceDE w:val="0"/>
              <w:autoSpaceDN w:val="0"/>
              <w:spacing w:before="60" w:after="60" w:line="240" w:lineRule="auto"/>
              <w:jc w:val="center"/>
              <w:rPr>
                <w:sz w:val="20"/>
              </w:rPr>
            </w:pPr>
            <w:r w:rsidRPr="00FA028D">
              <w:rPr>
                <w:sz w:val="20"/>
              </w:rPr>
              <w:t>(Adresa i potpis dobavljača; osim toga, ime lica koje potpisuje izjavu mora biti čitko napisano)</w:t>
            </w:r>
          </w:p>
        </w:tc>
      </w:tr>
    </w:tbl>
    <w:p w:rsidR="00824DE3" w:rsidRPr="00FA028D" w:rsidRDefault="00AC41F4" w:rsidP="0034115A">
      <w:r w:rsidRPr="00FA028D">
        <w:br w:type="page"/>
      </w:r>
      <w:r w:rsidRPr="00FA028D">
        <w:lastRenderedPageBreak/>
        <w:t>________________</w:t>
      </w:r>
    </w:p>
    <w:p w:rsidR="00824DE3" w:rsidRPr="00FA028D" w:rsidRDefault="00AC41F4" w:rsidP="00566886">
      <w:pPr>
        <w:pStyle w:val="Point0"/>
        <w:spacing w:before="0" w:after="0" w:line="240" w:lineRule="auto"/>
        <w:ind w:left="851"/>
        <w:jc w:val="both"/>
        <w:rPr>
          <w:sz w:val="22"/>
        </w:rPr>
      </w:pPr>
      <w:r w:rsidRPr="00FA028D">
        <w:rPr>
          <w:b/>
          <w:vertAlign w:val="superscript"/>
        </w:rPr>
        <w:t>(1)</w:t>
      </w:r>
      <w:r w:rsidRPr="00FA028D">
        <w:rPr>
          <w:b/>
          <w:vertAlign w:val="superscript"/>
        </w:rPr>
        <w:tab/>
      </w:r>
      <w:r w:rsidRPr="00FA028D">
        <w:rPr>
          <w:sz w:val="22"/>
        </w:rPr>
        <w:t>Ime i adresa klijenta.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(2)</w:t>
      </w:r>
      <w:r w:rsidRPr="00FA028D">
        <w:rPr>
          <w:sz w:val="22"/>
        </w:rPr>
        <w:tab/>
        <w:t>Ako se faktura, dostavnica ili neka druga komercijalna isprava uz koju je izjava priložena odnosi na raznovrsne proizvode ili robu koja ne sadrži u istoj mjeri materijale bez porijekla, dobavljač mora jasno da naznači razliku među njima.</w:t>
      </w:r>
    </w:p>
    <w:p w:rsidR="00824DE3" w:rsidRPr="00FA028D" w:rsidRDefault="00AC41F4" w:rsidP="00566886">
      <w:pPr>
        <w:pStyle w:val="Text1"/>
        <w:spacing w:before="0" w:after="0" w:line="240" w:lineRule="auto"/>
        <w:ind w:left="851"/>
        <w:jc w:val="both"/>
        <w:rPr>
          <w:sz w:val="22"/>
        </w:rPr>
      </w:pPr>
      <w:r w:rsidRPr="00FA028D">
        <w:rPr>
          <w:sz w:val="22"/>
        </w:rPr>
        <w:t>Primjer:</w:t>
      </w:r>
    </w:p>
    <w:p w:rsidR="00824DE3" w:rsidRPr="00FA028D" w:rsidRDefault="00AC41F4" w:rsidP="00566886">
      <w:pPr>
        <w:pStyle w:val="Text1"/>
        <w:spacing w:before="0" w:after="0" w:line="240" w:lineRule="auto"/>
        <w:ind w:left="851"/>
        <w:jc w:val="both"/>
        <w:rPr>
          <w:sz w:val="22"/>
        </w:rPr>
      </w:pPr>
      <w:r w:rsidRPr="00FA028D">
        <w:rPr>
          <w:sz w:val="22"/>
        </w:rPr>
        <w:t>Isprava se odnosi na različite modele električnih motora iz tarifnog broja 8501 koji su namijenjeni upotrebi u proizvodnji mašina za veš iz tarifnog broja 8450. Karakteristike i vrijednost materijala bez porijekla koji se upotrebljavaju u proizvodnji ovih motora razlikuju se od modela do modela. Stoga se razlikovanje između modela vrši u prvoj koloni, a oznake u ostalim kolonama moraju se navesti odvojeno za svaki model kako bi se proizvođaču mašina za veš omogućilo da pravilno procijeni imaju li njegovi proizvodi status proizvoda sa porijeklom, u zavisnosti od upotrijebljenog modela električnog motora.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(3)</w:t>
      </w:r>
      <w:r w:rsidRPr="00FA028D">
        <w:rPr>
          <w:sz w:val="22"/>
        </w:rPr>
        <w:tab/>
        <w:t>Oznake u ovim kolonama navode se samo ako su neophodne.</w:t>
      </w:r>
    </w:p>
    <w:p w:rsidR="00824DE3" w:rsidRPr="00FA028D" w:rsidRDefault="00AC41F4" w:rsidP="00566886">
      <w:pPr>
        <w:pStyle w:val="Text1"/>
        <w:spacing w:before="0" w:after="0" w:line="240" w:lineRule="auto"/>
        <w:ind w:left="851"/>
        <w:jc w:val="both"/>
        <w:rPr>
          <w:sz w:val="22"/>
        </w:rPr>
      </w:pPr>
      <w:r w:rsidRPr="00FA028D">
        <w:rPr>
          <w:sz w:val="22"/>
        </w:rPr>
        <w:t>Primjeri:</w:t>
      </w:r>
    </w:p>
    <w:p w:rsidR="00824DE3" w:rsidRPr="00FA028D" w:rsidRDefault="00AC41F4" w:rsidP="00566886">
      <w:pPr>
        <w:pStyle w:val="Text1"/>
        <w:spacing w:before="0" w:after="0" w:line="240" w:lineRule="auto"/>
        <w:ind w:left="851"/>
        <w:jc w:val="both"/>
        <w:rPr>
          <w:sz w:val="22"/>
        </w:rPr>
      </w:pPr>
      <w:r w:rsidRPr="00FA028D">
        <w:rPr>
          <w:sz w:val="22"/>
        </w:rPr>
        <w:t>Pravilo za odjeću iz ex Glave 62 glasi Može se koristiti tkanje u kombinaciji s izradom, uključujući krojenje tkanine. Ako proizvođač takvih odjevnih predmeta u strani ugovornici koja primjenjuje ova pravila koristi tkaninu uvezenu iz Evropske unije koja je tamo dobijena tkanjem pređe bez porijekla, dovoljno je da dobavljač iz Evropske unije u svojoj izjavi opiše materijal bez porijekla koji se koristi kao pređa, bez obaveze da navodi tarifni broj i vrijednost te pređe.</w:t>
      </w:r>
    </w:p>
    <w:p w:rsidR="00824DE3" w:rsidRPr="00FA028D" w:rsidRDefault="00AC41F4" w:rsidP="00566886">
      <w:pPr>
        <w:pStyle w:val="Text1"/>
        <w:spacing w:before="0" w:after="0" w:line="240" w:lineRule="auto"/>
        <w:ind w:left="851"/>
        <w:jc w:val="both"/>
        <w:rPr>
          <w:sz w:val="22"/>
        </w:rPr>
      </w:pPr>
      <w:r w:rsidRPr="00FA028D">
        <w:rPr>
          <w:sz w:val="22"/>
        </w:rPr>
        <w:t>Proizvođač gvožđa iz tarifnog broja 7217 koji ga je proizveo od gvozdenih šipki bez porijekla, u drugoj koloni navodi 'šipke od gvožđa'. Ako se ta žica koristi pri proizvodnji mašine za koju pravilo ograničava upotrebu svih materijala bez porijekla na određenu procentnu vrijednost, potrebno je u trećoj koloni navesti vrijednost šipki bez porijekla.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br w:type="page"/>
      </w:r>
      <w:r w:rsidRPr="00FA028D">
        <w:rPr>
          <w:b/>
          <w:vertAlign w:val="superscript"/>
        </w:rPr>
        <w:lastRenderedPageBreak/>
        <w:t>(4)</w:t>
      </w:r>
      <w:r w:rsidRPr="00FA028D">
        <w:tab/>
      </w:r>
      <w:r w:rsidRPr="00FA028D">
        <w:rPr>
          <w:sz w:val="22"/>
        </w:rPr>
        <w:t xml:space="preserve">'vrijednost materijala' je carinska vrijednost u trenutku uvoza upotrijebljenih materijala bez porijekla ili, ako taj podatak nije poznat ili ga je nemoguće utvrditi, prva utvrdiva cijena plaćena za materijale u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w:t>
      </w:r>
    </w:p>
    <w:p w:rsidR="00824DE3" w:rsidRPr="00FA028D" w:rsidRDefault="00AC41F4" w:rsidP="00566886">
      <w:pPr>
        <w:pStyle w:val="Text1"/>
        <w:spacing w:before="0" w:after="0" w:line="240" w:lineRule="auto"/>
        <w:ind w:left="851"/>
        <w:jc w:val="both"/>
        <w:rPr>
          <w:sz w:val="22"/>
        </w:rPr>
      </w:pPr>
      <w:r w:rsidRPr="00FA028D">
        <w:rPr>
          <w:sz w:val="22"/>
        </w:rPr>
        <w:t>Tačna vrijednost za svaki upotrijebljeni materijal bez porijekla navodi se po jedinici robe koja je navedena u prvoj koloni.</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(5)</w:t>
      </w:r>
      <w:r w:rsidRPr="00FA028D">
        <w:rPr>
          <w:sz w:val="22"/>
        </w:rPr>
        <w:tab/>
        <w:t xml:space="preserve">'Ukupna dodata vrijednost' znači svi troškovi koji nastanu izvan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 uključujući i vrijednost svih tamo dodatih materijala. Tačna ukupna dodata vrijednost stečena izvan [navesti ime odnosne strane ili strana ugovornica koje primjenjuju ova pravila] mora se navesti po jedinici robe navedene u prvoj koloni.</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(6)</w:t>
      </w:r>
      <w:r w:rsidRPr="00FA028D">
        <w:rPr>
          <w:b/>
          <w:sz w:val="22"/>
          <w:vertAlign w:val="superscript"/>
        </w:rPr>
        <w:tab/>
      </w:r>
      <w:r w:rsidRPr="00FA028D">
        <w:rPr>
          <w:sz w:val="22"/>
        </w:rPr>
        <w:t xml:space="preserve">Unijeti datume. Period važenja dugoročne izjave dobavljača obično ne treba da bude duži od 24 mjeseca, podložno uslovima koje su propisali carinski organi </w:t>
      </w:r>
      <w:r w:rsidR="00184125">
        <w:rPr>
          <w:sz w:val="22"/>
        </w:rPr>
        <w:t>S</w:t>
      </w:r>
      <w:r w:rsidRPr="00FA028D">
        <w:rPr>
          <w:sz w:val="22"/>
        </w:rPr>
        <w:t>trane ugovornice koja primjenjuje ova pravila, u kojoj se sastavlja dugoročna izjava dobavljača."</w:t>
      </w:r>
    </w:p>
    <w:p w:rsidR="004C094A" w:rsidRPr="00FA028D" w:rsidRDefault="004C094A" w:rsidP="00566886">
      <w:pPr>
        <w:pStyle w:val="Lignefinal"/>
        <w:jc w:val="both"/>
        <w:rPr>
          <w:sz w:val="22"/>
        </w:rPr>
      </w:pPr>
    </w:p>
    <w:sectPr w:rsidR="004C094A" w:rsidRPr="00FA028D" w:rsidSect="00EE7AD3">
      <w:footnotePr>
        <w:numRestart w:val="eachPage"/>
      </w:footnotePr>
      <w:pgSz w:w="11906" w:h="16838"/>
      <w:pgMar w:top="1134" w:right="1134" w:bottom="1134" w:left="1134" w:header="567" w:footer="567"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FB" w:rsidRDefault="00BE10FB">
      <w:pPr>
        <w:spacing w:before="0" w:after="0" w:line="240" w:lineRule="auto"/>
      </w:pPr>
      <w:r>
        <w:separator/>
      </w:r>
    </w:p>
  </w:endnote>
  <w:endnote w:type="continuationSeparator" w:id="0">
    <w:p w:rsidR="00BE10FB" w:rsidRDefault="00BE10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Wingdings (PCL6)">
    <w:altName w:val="Times New Roman"/>
    <w:panose1 w:val="00000000000000000000"/>
    <w:charset w:val="02"/>
    <w:family w:val="decorative"/>
    <w:notTrueType/>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BF" w:rsidRDefault="008D22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BF" w:rsidRDefault="008D22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BF" w:rsidRDefault="008D22B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19"/>
      <w:gridCol w:w="1398"/>
      <w:gridCol w:w="1205"/>
      <w:gridCol w:w="278"/>
      <w:gridCol w:w="1355"/>
      <w:gridCol w:w="848"/>
      <w:gridCol w:w="1135"/>
    </w:tblGrid>
    <w:tr w:rsidR="00082A24" w:rsidTr="00EE7AD3">
      <w:trPr>
        <w:jc w:val="center"/>
      </w:trPr>
      <w:tc>
        <w:tcPr>
          <w:tcW w:w="5000" w:type="pct"/>
          <w:gridSpan w:val="7"/>
          <w:shd w:val="clear" w:color="auto" w:fill="auto"/>
          <w:tcMar>
            <w:top w:w="57" w:type="dxa"/>
          </w:tcMar>
        </w:tcPr>
        <w:p w:rsidR="002A1FDB" w:rsidRPr="0035025C" w:rsidRDefault="002A1FDB" w:rsidP="0035025C">
          <w:pPr>
            <w:pStyle w:val="FooterText"/>
            <w:pBdr>
              <w:top w:val="single" w:sz="4" w:space="1" w:color="auto"/>
            </w:pBdr>
            <w:spacing w:before="200"/>
            <w:rPr>
              <w:sz w:val="2"/>
              <w:szCs w:val="2"/>
            </w:rPr>
          </w:pPr>
        </w:p>
      </w:tc>
    </w:tr>
    <w:tr w:rsidR="00082A24" w:rsidTr="00EE7AD3">
      <w:trPr>
        <w:jc w:val="center"/>
      </w:trPr>
      <w:tc>
        <w:tcPr>
          <w:tcW w:w="2499" w:type="pct"/>
          <w:gridSpan w:val="2"/>
          <w:shd w:val="clear" w:color="auto" w:fill="auto"/>
          <w:tcMar>
            <w:top w:w="0" w:type="dxa"/>
          </w:tcMar>
        </w:tcPr>
        <w:p w:rsidR="002A1FDB" w:rsidRPr="00AD7BF2" w:rsidRDefault="002A1FDB" w:rsidP="0035025C">
          <w:pPr>
            <w:pStyle w:val="FooterText"/>
          </w:pPr>
        </w:p>
      </w:tc>
      <w:tc>
        <w:tcPr>
          <w:tcW w:w="625" w:type="pct"/>
          <w:shd w:val="clear" w:color="auto" w:fill="auto"/>
          <w:tcMar>
            <w:top w:w="0" w:type="dxa"/>
          </w:tcMar>
        </w:tcPr>
        <w:p w:rsidR="002A1FDB" w:rsidRPr="00AD7BF2" w:rsidRDefault="002A1FDB" w:rsidP="0035025C">
          <w:pPr>
            <w:pStyle w:val="FooterText"/>
            <w:jc w:val="center"/>
          </w:pPr>
        </w:p>
      </w:tc>
      <w:tc>
        <w:tcPr>
          <w:tcW w:w="1287" w:type="pct"/>
          <w:gridSpan w:val="3"/>
          <w:shd w:val="clear" w:color="auto" w:fill="auto"/>
          <w:tcMar>
            <w:top w:w="0" w:type="dxa"/>
          </w:tcMar>
        </w:tcPr>
        <w:p w:rsidR="002A1FDB" w:rsidRPr="002511D8" w:rsidRDefault="002A1FDB" w:rsidP="0035025C">
          <w:pPr>
            <w:pStyle w:val="FooterText"/>
            <w:jc w:val="center"/>
          </w:pPr>
        </w:p>
      </w:tc>
      <w:tc>
        <w:tcPr>
          <w:tcW w:w="589" w:type="pct"/>
          <w:shd w:val="clear" w:color="auto" w:fill="auto"/>
          <w:tcMar>
            <w:top w:w="0" w:type="dxa"/>
          </w:tcMar>
        </w:tcPr>
        <w:p w:rsidR="002A1FDB" w:rsidRPr="00B310DC" w:rsidRDefault="00AC41F4" w:rsidP="00EE7AD3">
          <w:pPr>
            <w:pStyle w:val="FooterText"/>
            <w:jc w:val="right"/>
          </w:pPr>
          <w:r>
            <w:fldChar w:fldCharType="begin"/>
          </w:r>
          <w:r>
            <w:instrText xml:space="preserve"> PAGE  \* MERGEFORMAT </w:instrText>
          </w:r>
          <w:r>
            <w:fldChar w:fldCharType="separate"/>
          </w:r>
          <w:r w:rsidR="0035022B">
            <w:rPr>
              <w:noProof/>
            </w:rPr>
            <w:t>2</w:t>
          </w:r>
          <w:r>
            <w:fldChar w:fldCharType="end"/>
          </w:r>
        </w:p>
      </w:tc>
    </w:tr>
    <w:tr w:rsidR="00082A24" w:rsidTr="00EE7AD3">
      <w:trPr>
        <w:jc w:val="center"/>
      </w:trPr>
      <w:tc>
        <w:tcPr>
          <w:tcW w:w="1774" w:type="pct"/>
          <w:shd w:val="clear" w:color="auto" w:fill="auto"/>
        </w:tcPr>
        <w:p w:rsidR="002A1FDB" w:rsidRPr="00AD7BF2" w:rsidRDefault="00AC41F4" w:rsidP="0035025C">
          <w:pPr>
            <w:pStyle w:val="FooterText"/>
            <w:spacing w:before="40"/>
          </w:pPr>
          <w:r>
            <w:t>PRILOG</w:t>
          </w:r>
        </w:p>
      </w:tc>
      <w:tc>
        <w:tcPr>
          <w:tcW w:w="1494" w:type="pct"/>
          <w:gridSpan w:val="3"/>
          <w:shd w:val="clear" w:color="auto" w:fill="auto"/>
        </w:tcPr>
        <w:p w:rsidR="002A1FDB" w:rsidRPr="00AD7BF2" w:rsidRDefault="002A1FDB" w:rsidP="0035025C">
          <w:pPr>
            <w:pStyle w:val="FooterText"/>
            <w:spacing w:before="40"/>
            <w:jc w:val="center"/>
          </w:pPr>
        </w:p>
      </w:tc>
      <w:tc>
        <w:tcPr>
          <w:tcW w:w="703" w:type="pct"/>
          <w:shd w:val="clear" w:color="auto" w:fill="auto"/>
        </w:tcPr>
        <w:p w:rsidR="002A1FDB" w:rsidRPr="0035025C" w:rsidRDefault="002A1FDB" w:rsidP="004B628B">
          <w:pPr>
            <w:pStyle w:val="FooterText"/>
            <w:jc w:val="center"/>
            <w:rPr>
              <w:b/>
              <w:position w:val="-4"/>
              <w:sz w:val="36"/>
            </w:rPr>
          </w:pPr>
        </w:p>
      </w:tc>
      <w:tc>
        <w:tcPr>
          <w:tcW w:w="1029" w:type="pct"/>
          <w:gridSpan w:val="2"/>
          <w:shd w:val="clear" w:color="auto" w:fill="auto"/>
        </w:tcPr>
        <w:p w:rsidR="002A1FDB" w:rsidRPr="0035025C" w:rsidRDefault="00AC41F4" w:rsidP="008D22BF">
          <w:pPr>
            <w:pStyle w:val="FooterText"/>
            <w:jc w:val="right"/>
            <w:rPr>
              <w:sz w:val="16"/>
            </w:rPr>
          </w:pPr>
          <w:r>
            <w:rPr>
              <w:b/>
              <w:sz w:val="36"/>
            </w:rPr>
            <w:t>ME</w:t>
          </w:r>
        </w:p>
      </w:tc>
    </w:tr>
  </w:tbl>
  <w:p w:rsidR="002A1FDB" w:rsidRPr="00EE7AD3" w:rsidRDefault="002A1FDB" w:rsidP="00EE7AD3">
    <w:pPr>
      <w:pStyle w:val="FooterCouncil"/>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69"/>
      <w:gridCol w:w="2113"/>
      <w:gridCol w:w="1821"/>
      <w:gridCol w:w="420"/>
      <w:gridCol w:w="2049"/>
      <w:gridCol w:w="1282"/>
      <w:gridCol w:w="1716"/>
    </w:tblGrid>
    <w:tr w:rsidR="00082A24" w:rsidTr="00EE7AD3">
      <w:trPr>
        <w:jc w:val="center"/>
      </w:trPr>
      <w:tc>
        <w:tcPr>
          <w:tcW w:w="5000" w:type="pct"/>
          <w:gridSpan w:val="7"/>
          <w:shd w:val="clear" w:color="auto" w:fill="auto"/>
          <w:tcMar>
            <w:top w:w="57" w:type="dxa"/>
          </w:tcMar>
        </w:tcPr>
        <w:p w:rsidR="002A1FDB" w:rsidRPr="0035025C" w:rsidRDefault="002A1FDB" w:rsidP="0035025C">
          <w:pPr>
            <w:pStyle w:val="FooterText"/>
            <w:pBdr>
              <w:top w:val="single" w:sz="4" w:space="1" w:color="auto"/>
            </w:pBdr>
            <w:spacing w:before="200"/>
            <w:rPr>
              <w:sz w:val="2"/>
              <w:szCs w:val="2"/>
            </w:rPr>
          </w:pPr>
        </w:p>
      </w:tc>
    </w:tr>
    <w:tr w:rsidR="00082A24" w:rsidTr="00EE7AD3">
      <w:trPr>
        <w:jc w:val="center"/>
      </w:trPr>
      <w:tc>
        <w:tcPr>
          <w:tcW w:w="2499" w:type="pct"/>
          <w:gridSpan w:val="2"/>
          <w:shd w:val="clear" w:color="auto" w:fill="auto"/>
          <w:tcMar>
            <w:top w:w="0" w:type="dxa"/>
          </w:tcMar>
        </w:tcPr>
        <w:p w:rsidR="002A1FDB" w:rsidRPr="00AD7BF2" w:rsidRDefault="00AC41F4" w:rsidP="0035025C">
          <w:pPr>
            <w:pStyle w:val="FooterText"/>
          </w:pPr>
          <w:r>
            <w:t xml:space="preserve">  </w:t>
          </w:r>
        </w:p>
      </w:tc>
      <w:tc>
        <w:tcPr>
          <w:tcW w:w="625" w:type="pct"/>
          <w:shd w:val="clear" w:color="auto" w:fill="auto"/>
          <w:tcMar>
            <w:top w:w="0" w:type="dxa"/>
          </w:tcMar>
        </w:tcPr>
        <w:p w:rsidR="002A1FDB" w:rsidRPr="00AD7BF2" w:rsidRDefault="002A1FDB" w:rsidP="0035025C">
          <w:pPr>
            <w:pStyle w:val="FooterText"/>
            <w:jc w:val="center"/>
          </w:pPr>
        </w:p>
      </w:tc>
      <w:tc>
        <w:tcPr>
          <w:tcW w:w="1287" w:type="pct"/>
          <w:gridSpan w:val="3"/>
          <w:shd w:val="clear" w:color="auto" w:fill="auto"/>
          <w:tcMar>
            <w:top w:w="0" w:type="dxa"/>
          </w:tcMar>
        </w:tcPr>
        <w:p w:rsidR="002A1FDB" w:rsidRPr="002511D8" w:rsidRDefault="002A1FDB" w:rsidP="0035025C">
          <w:pPr>
            <w:pStyle w:val="FooterText"/>
            <w:jc w:val="center"/>
          </w:pPr>
        </w:p>
      </w:tc>
      <w:tc>
        <w:tcPr>
          <w:tcW w:w="589" w:type="pct"/>
          <w:shd w:val="clear" w:color="auto" w:fill="auto"/>
          <w:tcMar>
            <w:top w:w="0" w:type="dxa"/>
          </w:tcMar>
        </w:tcPr>
        <w:p w:rsidR="002A1FDB" w:rsidRPr="00B310DC" w:rsidRDefault="00AC41F4" w:rsidP="00EE7AD3">
          <w:pPr>
            <w:pStyle w:val="FooterText"/>
            <w:jc w:val="right"/>
          </w:pPr>
          <w:r>
            <w:fldChar w:fldCharType="begin"/>
          </w:r>
          <w:r>
            <w:instrText xml:space="preserve"> PAGE  \* MERGEFORMAT </w:instrText>
          </w:r>
          <w:r>
            <w:fldChar w:fldCharType="separate"/>
          </w:r>
          <w:r w:rsidR="0035022B">
            <w:rPr>
              <w:noProof/>
            </w:rPr>
            <w:t>105</w:t>
          </w:r>
          <w:r>
            <w:fldChar w:fldCharType="end"/>
          </w:r>
        </w:p>
      </w:tc>
    </w:tr>
    <w:tr w:rsidR="00082A24" w:rsidTr="00EE7AD3">
      <w:trPr>
        <w:jc w:val="center"/>
      </w:trPr>
      <w:tc>
        <w:tcPr>
          <w:tcW w:w="1774" w:type="pct"/>
          <w:shd w:val="clear" w:color="auto" w:fill="auto"/>
        </w:tcPr>
        <w:p w:rsidR="002A1FDB" w:rsidRPr="00AD7BF2" w:rsidRDefault="00AC41F4" w:rsidP="0035025C">
          <w:pPr>
            <w:pStyle w:val="FooterText"/>
            <w:spacing w:before="40"/>
          </w:pPr>
          <w:r>
            <w:t>PRILOG</w:t>
          </w:r>
        </w:p>
      </w:tc>
      <w:tc>
        <w:tcPr>
          <w:tcW w:w="1494" w:type="pct"/>
          <w:gridSpan w:val="3"/>
          <w:shd w:val="clear" w:color="auto" w:fill="auto"/>
        </w:tcPr>
        <w:p w:rsidR="002A1FDB" w:rsidRPr="00AD7BF2" w:rsidRDefault="002A1FDB" w:rsidP="0035025C">
          <w:pPr>
            <w:pStyle w:val="FooterText"/>
            <w:spacing w:before="40"/>
            <w:jc w:val="center"/>
          </w:pPr>
        </w:p>
      </w:tc>
      <w:tc>
        <w:tcPr>
          <w:tcW w:w="703" w:type="pct"/>
          <w:shd w:val="clear" w:color="auto" w:fill="auto"/>
        </w:tcPr>
        <w:p w:rsidR="002A1FDB" w:rsidRPr="0035025C" w:rsidRDefault="002A1FDB" w:rsidP="004B628B">
          <w:pPr>
            <w:pStyle w:val="FooterText"/>
            <w:jc w:val="center"/>
            <w:rPr>
              <w:b/>
              <w:position w:val="-4"/>
              <w:sz w:val="36"/>
            </w:rPr>
          </w:pPr>
        </w:p>
      </w:tc>
      <w:tc>
        <w:tcPr>
          <w:tcW w:w="1029" w:type="pct"/>
          <w:gridSpan w:val="2"/>
          <w:shd w:val="clear" w:color="auto" w:fill="auto"/>
        </w:tcPr>
        <w:p w:rsidR="002A1FDB" w:rsidRPr="0035025C" w:rsidRDefault="00AC41F4" w:rsidP="008D22BF">
          <w:pPr>
            <w:pStyle w:val="FooterText"/>
            <w:jc w:val="right"/>
            <w:rPr>
              <w:sz w:val="16"/>
            </w:rPr>
          </w:pPr>
          <w:r>
            <w:rPr>
              <w:b/>
              <w:sz w:val="36"/>
            </w:rPr>
            <w:t>ME</w:t>
          </w:r>
        </w:p>
      </w:tc>
    </w:tr>
  </w:tbl>
  <w:p w:rsidR="002A1FDB" w:rsidRPr="00EE7AD3" w:rsidRDefault="002A1FDB" w:rsidP="00EE7AD3">
    <w:pPr>
      <w:pStyle w:val="FooterCouncil"/>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DB" w:rsidRPr="00EE7AD3" w:rsidRDefault="002A1FDB" w:rsidP="00EE7AD3">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19"/>
      <w:gridCol w:w="1398"/>
      <w:gridCol w:w="1205"/>
      <w:gridCol w:w="278"/>
      <w:gridCol w:w="1355"/>
      <w:gridCol w:w="848"/>
      <w:gridCol w:w="1135"/>
    </w:tblGrid>
    <w:tr w:rsidR="00082A24" w:rsidTr="00EE7AD3">
      <w:trPr>
        <w:jc w:val="center"/>
      </w:trPr>
      <w:tc>
        <w:tcPr>
          <w:tcW w:w="5000" w:type="pct"/>
          <w:gridSpan w:val="7"/>
          <w:shd w:val="clear" w:color="auto" w:fill="auto"/>
          <w:tcMar>
            <w:top w:w="57" w:type="dxa"/>
          </w:tcMar>
        </w:tcPr>
        <w:p w:rsidR="002A1FDB" w:rsidRPr="0035025C" w:rsidRDefault="002A1FDB" w:rsidP="0035025C">
          <w:pPr>
            <w:pStyle w:val="FooterText"/>
            <w:pBdr>
              <w:top w:val="single" w:sz="4" w:space="1" w:color="auto"/>
            </w:pBdr>
            <w:spacing w:before="200"/>
            <w:rPr>
              <w:sz w:val="2"/>
              <w:szCs w:val="2"/>
            </w:rPr>
          </w:pPr>
        </w:p>
      </w:tc>
    </w:tr>
    <w:tr w:rsidR="00082A24" w:rsidTr="00EE7AD3">
      <w:trPr>
        <w:jc w:val="center"/>
      </w:trPr>
      <w:tc>
        <w:tcPr>
          <w:tcW w:w="2499" w:type="pct"/>
          <w:gridSpan w:val="2"/>
          <w:shd w:val="clear" w:color="auto" w:fill="auto"/>
          <w:tcMar>
            <w:top w:w="0" w:type="dxa"/>
          </w:tcMar>
        </w:tcPr>
        <w:p w:rsidR="002A1FDB" w:rsidRPr="00AD7BF2" w:rsidRDefault="002A1FDB" w:rsidP="0035025C">
          <w:pPr>
            <w:pStyle w:val="FooterText"/>
          </w:pPr>
        </w:p>
      </w:tc>
      <w:tc>
        <w:tcPr>
          <w:tcW w:w="625" w:type="pct"/>
          <w:shd w:val="clear" w:color="auto" w:fill="auto"/>
          <w:tcMar>
            <w:top w:w="0" w:type="dxa"/>
          </w:tcMar>
        </w:tcPr>
        <w:p w:rsidR="002A1FDB" w:rsidRPr="00AD7BF2" w:rsidRDefault="002A1FDB" w:rsidP="0035025C">
          <w:pPr>
            <w:pStyle w:val="FooterText"/>
            <w:jc w:val="center"/>
          </w:pPr>
        </w:p>
      </w:tc>
      <w:tc>
        <w:tcPr>
          <w:tcW w:w="1287" w:type="pct"/>
          <w:gridSpan w:val="3"/>
          <w:shd w:val="clear" w:color="auto" w:fill="auto"/>
          <w:tcMar>
            <w:top w:w="0" w:type="dxa"/>
          </w:tcMar>
        </w:tcPr>
        <w:p w:rsidR="002A1FDB" w:rsidRPr="002511D8" w:rsidRDefault="002A1FDB" w:rsidP="0035025C">
          <w:pPr>
            <w:pStyle w:val="FooterText"/>
            <w:jc w:val="center"/>
          </w:pPr>
        </w:p>
      </w:tc>
      <w:tc>
        <w:tcPr>
          <w:tcW w:w="589" w:type="pct"/>
          <w:shd w:val="clear" w:color="auto" w:fill="auto"/>
          <w:tcMar>
            <w:top w:w="0" w:type="dxa"/>
          </w:tcMar>
        </w:tcPr>
        <w:p w:rsidR="002A1FDB" w:rsidRPr="00B310DC" w:rsidRDefault="00AC41F4" w:rsidP="00EE7AD3">
          <w:pPr>
            <w:pStyle w:val="FooterText"/>
            <w:jc w:val="right"/>
          </w:pPr>
          <w:r>
            <w:fldChar w:fldCharType="begin"/>
          </w:r>
          <w:r>
            <w:instrText xml:space="preserve"> PAGE  \* MERGEFORMAT </w:instrText>
          </w:r>
          <w:r>
            <w:fldChar w:fldCharType="separate"/>
          </w:r>
          <w:r w:rsidR="0035022B">
            <w:rPr>
              <w:noProof/>
            </w:rPr>
            <w:t>179</w:t>
          </w:r>
          <w:r>
            <w:fldChar w:fldCharType="end"/>
          </w:r>
        </w:p>
      </w:tc>
    </w:tr>
    <w:tr w:rsidR="00082A24" w:rsidTr="00EE7AD3">
      <w:trPr>
        <w:jc w:val="center"/>
      </w:trPr>
      <w:tc>
        <w:tcPr>
          <w:tcW w:w="1774" w:type="pct"/>
          <w:shd w:val="clear" w:color="auto" w:fill="auto"/>
        </w:tcPr>
        <w:p w:rsidR="002A1FDB" w:rsidRPr="00AD7BF2" w:rsidRDefault="00AC41F4" w:rsidP="0035025C">
          <w:pPr>
            <w:pStyle w:val="FooterText"/>
            <w:spacing w:before="40"/>
          </w:pPr>
          <w:r>
            <w:t>PRILOG</w:t>
          </w:r>
        </w:p>
      </w:tc>
      <w:tc>
        <w:tcPr>
          <w:tcW w:w="1494" w:type="pct"/>
          <w:gridSpan w:val="3"/>
          <w:shd w:val="clear" w:color="auto" w:fill="auto"/>
        </w:tcPr>
        <w:p w:rsidR="002A1FDB" w:rsidRPr="00AD7BF2" w:rsidRDefault="002A1FDB" w:rsidP="0035025C">
          <w:pPr>
            <w:pStyle w:val="FooterText"/>
            <w:spacing w:before="40"/>
            <w:jc w:val="center"/>
          </w:pPr>
        </w:p>
      </w:tc>
      <w:tc>
        <w:tcPr>
          <w:tcW w:w="703" w:type="pct"/>
          <w:shd w:val="clear" w:color="auto" w:fill="auto"/>
        </w:tcPr>
        <w:p w:rsidR="002A1FDB" w:rsidRPr="0035025C" w:rsidRDefault="002A1FDB" w:rsidP="004B628B">
          <w:pPr>
            <w:pStyle w:val="FooterText"/>
            <w:jc w:val="center"/>
            <w:rPr>
              <w:b/>
              <w:position w:val="-4"/>
              <w:sz w:val="36"/>
            </w:rPr>
          </w:pPr>
        </w:p>
      </w:tc>
      <w:tc>
        <w:tcPr>
          <w:tcW w:w="1029" w:type="pct"/>
          <w:gridSpan w:val="2"/>
          <w:shd w:val="clear" w:color="auto" w:fill="auto"/>
        </w:tcPr>
        <w:p w:rsidR="002A1FDB" w:rsidRPr="0035025C" w:rsidRDefault="00AC41F4" w:rsidP="008D22BF">
          <w:pPr>
            <w:pStyle w:val="FooterText"/>
            <w:jc w:val="right"/>
            <w:rPr>
              <w:sz w:val="16"/>
            </w:rPr>
          </w:pPr>
          <w:r>
            <w:rPr>
              <w:b/>
              <w:sz w:val="36"/>
            </w:rPr>
            <w:t>ME</w:t>
          </w:r>
        </w:p>
      </w:tc>
    </w:tr>
  </w:tbl>
  <w:p w:rsidR="002A1FDB" w:rsidRPr="00EE7AD3" w:rsidRDefault="002A1FDB" w:rsidP="00EE7AD3">
    <w:pPr>
      <w:pStyle w:val="FooterCouncil"/>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DB" w:rsidRPr="00EE7AD3" w:rsidRDefault="002A1FDB" w:rsidP="00EE7A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FB" w:rsidRPr="007E485A" w:rsidRDefault="00BE10FB" w:rsidP="007E485A">
      <w:pPr>
        <w:spacing w:before="0" w:after="0"/>
      </w:pPr>
      <w:r w:rsidRPr="007E485A">
        <w:separator/>
      </w:r>
    </w:p>
  </w:footnote>
  <w:footnote w:type="continuationSeparator" w:id="0">
    <w:p w:rsidR="00BE10FB" w:rsidRDefault="00BE10FB" w:rsidP="007E485A">
      <w:pPr>
        <w:spacing w:before="0" w:after="0" w:line="240" w:lineRule="auto"/>
      </w:pPr>
      <w:r>
        <w:continuationSeparator/>
      </w:r>
    </w:p>
  </w:footnote>
  <w:footnote w:id="1">
    <w:p w:rsidR="002A1FDB" w:rsidRPr="006548D8" w:rsidRDefault="00AC41F4" w:rsidP="006548D8">
      <w:pPr>
        <w:pStyle w:val="FootnoteText"/>
      </w:pPr>
      <w:r>
        <w:rPr>
          <w:rStyle w:val="FootnoteReference"/>
        </w:rPr>
        <w:footnoteRef/>
      </w:r>
      <w:r>
        <w:tab/>
        <w:t>Sl. list L 108, 29.04.2010, str. 3.</w:t>
      </w:r>
    </w:p>
  </w:footnote>
  <w:footnote w:id="2">
    <w:p w:rsidR="002A1FDB" w:rsidRPr="00D120C1" w:rsidRDefault="00AC41F4">
      <w:pPr>
        <w:pStyle w:val="FootnoteText"/>
      </w:pPr>
      <w:r>
        <w:rPr>
          <w:rStyle w:val="FootnoteReference"/>
        </w:rPr>
        <w:footnoteRef/>
      </w:r>
      <w:r>
        <w:tab/>
        <w:t>Sl. list L 54, 26.02.2013, str. 4.</w:t>
      </w:r>
    </w:p>
  </w:footnote>
  <w:footnote w:id="3">
    <w:p w:rsidR="002A1FDB" w:rsidRPr="00B61456" w:rsidRDefault="00AC41F4" w:rsidP="00B61456">
      <w:pPr>
        <w:pStyle w:val="FootnoteText"/>
        <w:jc w:val="both"/>
        <w:rPr>
          <w:sz w:val="22"/>
          <w:szCs w:val="22"/>
        </w:rPr>
      </w:pPr>
      <w:r>
        <w:rPr>
          <w:rStyle w:val="FootnoteReference"/>
        </w:rPr>
        <w:footnoteRef/>
      </w:r>
      <w:r>
        <w:tab/>
      </w:r>
      <w:r w:rsidRPr="00B61456">
        <w:rPr>
          <w:sz w:val="22"/>
          <w:szCs w:val="22"/>
        </w:rPr>
        <w:t xml:space="preserve">Odluka br. 1/2014 Savjeta za stabilizaciju i pridruživanje EU-Crna Gora od 12. decembra 2014. godine koja zamjenjuje Protokol 3 uz Sporazum o stabilizaciji i pridruživanju između Evropskih zajednica i njihovih država članica, sa jedne strane, i Republike Crne Gore, sa druge strane, o značenju pojma 'proizvodi sa porijeklom' i </w:t>
      </w:r>
      <w:r>
        <w:rPr>
          <w:sz w:val="22"/>
          <w:szCs w:val="22"/>
        </w:rPr>
        <w:t>metodama</w:t>
      </w:r>
      <w:r w:rsidRPr="00B61456">
        <w:rPr>
          <w:sz w:val="22"/>
          <w:szCs w:val="22"/>
        </w:rPr>
        <w:t xml:space="preserve"> administrativne saradnje (Sl. list L 28, 04.02.2015, str. 45).</w:t>
      </w:r>
    </w:p>
  </w:footnote>
  <w:footnote w:id="4">
    <w:p w:rsidR="002A1FDB" w:rsidRPr="00B61456" w:rsidRDefault="00AC41F4">
      <w:pPr>
        <w:pStyle w:val="FootnoteText"/>
        <w:rPr>
          <w:sz w:val="22"/>
          <w:szCs w:val="22"/>
        </w:rPr>
      </w:pPr>
      <w:r>
        <w:rPr>
          <w:rStyle w:val="FootnoteReference"/>
        </w:rPr>
        <w:footnoteRef/>
      </w:r>
      <w:r>
        <w:tab/>
      </w:r>
      <w:r w:rsidRPr="00B61456">
        <w:rPr>
          <w:sz w:val="22"/>
          <w:szCs w:val="22"/>
        </w:rPr>
        <w:t>Sl. list L 54, 26.02.2013, str. 4.</w:t>
      </w:r>
    </w:p>
  </w:footnote>
  <w:footnote w:id="5">
    <w:p w:rsidR="002A1FDB" w:rsidRPr="006275E1" w:rsidRDefault="00AC41F4" w:rsidP="00D80C0A">
      <w:pPr>
        <w:pStyle w:val="FootnoteText"/>
        <w:rPr>
          <w:sz w:val="22"/>
          <w:szCs w:val="22"/>
        </w:rPr>
      </w:pPr>
      <w:r>
        <w:rPr>
          <w:rStyle w:val="FootnoteReference"/>
        </w:rPr>
        <w:footnoteRef/>
      </w:r>
      <w:r>
        <w:tab/>
      </w:r>
      <w:r w:rsidRPr="006275E1">
        <w:rPr>
          <w:sz w:val="22"/>
          <w:szCs w:val="22"/>
        </w:rPr>
        <w:t>Strane su saglasne da odustanu od obaveze uključivanja izjave iz člana 8 stav 3 u dokaz o porijeklu.</w:t>
      </w:r>
    </w:p>
  </w:footnote>
  <w:footnote w:id="6">
    <w:p w:rsidR="002A1FDB" w:rsidRPr="006275E1" w:rsidRDefault="00AC41F4">
      <w:pPr>
        <w:pStyle w:val="FootnoteText"/>
        <w:rPr>
          <w:sz w:val="22"/>
          <w:szCs w:val="22"/>
        </w:rPr>
      </w:pPr>
      <w:r>
        <w:rPr>
          <w:rStyle w:val="FootnoteReference"/>
        </w:rPr>
        <w:footnoteRef/>
      </w:r>
      <w:r>
        <w:tab/>
      </w:r>
      <w:r w:rsidRPr="006275E1">
        <w:rPr>
          <w:sz w:val="22"/>
          <w:szCs w:val="22"/>
        </w:rPr>
        <w:t>Sl. list L 302, 15.11.1985, str. 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BF" w:rsidRDefault="008D22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BF" w:rsidRDefault="008D22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BF" w:rsidRDefault="008D22B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DB" w:rsidRPr="00EE7AD3" w:rsidRDefault="002A1FDB" w:rsidP="00EE7AD3">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DB" w:rsidRPr="00EE7AD3" w:rsidRDefault="002A1FDB" w:rsidP="00EE7AD3">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DB" w:rsidRPr="00EE7AD3" w:rsidRDefault="002A1FDB" w:rsidP="00EE7AD3">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DB" w:rsidRPr="00EE7AD3" w:rsidRDefault="002A1FDB" w:rsidP="00EE7AD3">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DB" w:rsidRPr="00EE7AD3" w:rsidRDefault="002A1FDB" w:rsidP="00EE7A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styleLink w:val="ArticleSection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474A75"/>
    <w:multiLevelType w:val="multilevel"/>
    <w:tmpl w:val="12A223C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A225A2D"/>
    <w:multiLevelType w:val="singleLevel"/>
    <w:tmpl w:val="5EAA04A8"/>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9" w15:restartNumberingAfterBreak="0">
    <w:nsid w:val="0BD52520"/>
    <w:multiLevelType w:val="singleLevel"/>
    <w:tmpl w:val="C8D4FE30"/>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0" w15:restartNumberingAfterBreak="0">
    <w:nsid w:val="0CC176F9"/>
    <w:multiLevelType w:val="singleLevel"/>
    <w:tmpl w:val="4282F5D2"/>
    <w:name w:val="Considérant"/>
    <w:lvl w:ilvl="0">
      <w:start w:val="1"/>
      <w:numFmt w:val="decimal"/>
      <w:pStyle w:val="Considrant"/>
      <w:lvlText w:val="(%1)"/>
      <w:lvlJc w:val="left"/>
      <w:pPr>
        <w:tabs>
          <w:tab w:val="num" w:pos="850"/>
        </w:tabs>
        <w:ind w:left="850" w:hanging="850"/>
      </w:pPr>
    </w:lvl>
  </w:abstractNum>
  <w:abstractNum w:abstractNumId="11" w15:restartNumberingAfterBreak="0">
    <w:nsid w:val="0EEA6825"/>
    <w:multiLevelType w:val="singleLevel"/>
    <w:tmpl w:val="F14A3676"/>
    <w:name w:val="Tiret 0"/>
    <w:lvl w:ilvl="0">
      <w:start w:val="1"/>
      <w:numFmt w:val="bullet"/>
      <w:pStyle w:val="Tiret0"/>
      <w:lvlText w:val="–"/>
      <w:lvlJc w:val="left"/>
      <w:pPr>
        <w:tabs>
          <w:tab w:val="num" w:pos="850"/>
        </w:tabs>
        <w:ind w:left="850" w:hanging="850"/>
      </w:pPr>
    </w:lvl>
  </w:abstractNum>
  <w:abstractNum w:abstractNumId="12"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A777BB9"/>
    <w:multiLevelType w:val="multilevel"/>
    <w:tmpl w:val="0E762C96"/>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1B6DD0"/>
    <w:multiLevelType w:val="multilevel"/>
    <w:tmpl w:val="04090023"/>
    <w:styleLink w:val="1111112"/>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3A56F26"/>
    <w:multiLevelType w:val="singleLevel"/>
    <w:tmpl w:val="FE964A34"/>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8" w15:restartNumberingAfterBreak="0">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08198C2"/>
    <w:multiLevelType w:val="singleLevel"/>
    <w:tmpl w:val="B172D000"/>
    <w:name w:val="Tiret 5"/>
    <w:lvl w:ilvl="0">
      <w:start w:val="1"/>
      <w:numFmt w:val="bullet"/>
      <w:pStyle w:val="Tiret5"/>
      <w:lvlText w:val="–"/>
      <w:lvlJc w:val="left"/>
      <w:pPr>
        <w:tabs>
          <w:tab w:val="num" w:pos="3685"/>
        </w:tabs>
        <w:ind w:left="3685" w:hanging="567"/>
      </w:pPr>
    </w:lvl>
  </w:abstractNum>
  <w:abstractNum w:abstractNumId="2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013CF3"/>
    <w:multiLevelType w:val="singleLevel"/>
    <w:tmpl w:val="5D7CB33C"/>
    <w:name w:val="Tiret 1"/>
    <w:lvl w:ilvl="0">
      <w:start w:val="1"/>
      <w:numFmt w:val="bullet"/>
      <w:pStyle w:val="Tiret1"/>
      <w:lvlText w:val="–"/>
      <w:lvlJc w:val="left"/>
      <w:pPr>
        <w:tabs>
          <w:tab w:val="num" w:pos="1417"/>
        </w:tabs>
        <w:ind w:left="1417" w:hanging="567"/>
      </w:pPr>
    </w:lvl>
  </w:abstractNum>
  <w:abstractNum w:abstractNumId="25"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lvl>
  </w:abstractNum>
  <w:abstractNum w:abstractNumId="26" w15:restartNumberingAfterBreak="0">
    <w:nsid w:val="561226A2"/>
    <w:multiLevelType w:val="singleLevel"/>
    <w:tmpl w:val="E5081854"/>
    <w:name w:val="Tiret 2"/>
    <w:lvl w:ilvl="0">
      <w:start w:val="1"/>
      <w:numFmt w:val="bullet"/>
      <w:pStyle w:val="Tiret2"/>
      <w:lvlText w:val="–"/>
      <w:lvlJc w:val="left"/>
      <w:pPr>
        <w:tabs>
          <w:tab w:val="num" w:pos="1984"/>
        </w:tabs>
        <w:ind w:left="1984" w:hanging="567"/>
      </w:pPr>
    </w:lvl>
  </w:abstractNum>
  <w:abstractNum w:abstractNumId="27" w15:restartNumberingAfterBreak="0">
    <w:nsid w:val="587A2BDD"/>
    <w:multiLevelType w:val="singleLevel"/>
    <w:tmpl w:val="E38EEEF1"/>
    <w:name w:val="Bullet 5"/>
    <w:lvl w:ilvl="0">
      <w:start w:val="1"/>
      <w:numFmt w:val="bullet"/>
      <w:pStyle w:val="Bullet5"/>
      <w:lvlText w:val=""/>
      <w:lvlJc w:val="left"/>
      <w:pPr>
        <w:tabs>
          <w:tab w:val="num" w:pos="3685"/>
        </w:tabs>
        <w:ind w:left="3685" w:hanging="567"/>
      </w:pPr>
      <w:rPr>
        <w:rFonts w:ascii="Symbol" w:hAnsi="Symbol" w:hint="default"/>
      </w:rPr>
    </w:lvl>
  </w:abstractNum>
  <w:abstractNum w:abstractNumId="28" w15:restartNumberingAfterBreak="0">
    <w:nsid w:val="65D72AF1"/>
    <w:multiLevelType w:val="multilevel"/>
    <w:tmpl w:val="040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056573C"/>
    <w:multiLevelType w:val="singleLevel"/>
    <w:tmpl w:val="DD8E481C"/>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34" w15:restartNumberingAfterBreak="0">
    <w:nsid w:val="75EE0BEC"/>
    <w:multiLevelType w:val="singleLevel"/>
    <w:tmpl w:val="A3162760"/>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35" w15:restartNumberingAfterBreak="0">
    <w:nsid w:val="7C2B56E3"/>
    <w:multiLevelType w:val="singleLevel"/>
    <w:tmpl w:val="930CD47C"/>
    <w:name w:val="Tiret 4"/>
    <w:lvl w:ilvl="0">
      <w:start w:val="1"/>
      <w:numFmt w:val="bullet"/>
      <w:pStyle w:val="Tiret4"/>
      <w:lvlText w:val="–"/>
      <w:lvlJc w:val="left"/>
      <w:pPr>
        <w:tabs>
          <w:tab w:val="num" w:pos="3118"/>
        </w:tabs>
        <w:ind w:left="3118" w:hanging="567"/>
      </w:pPr>
    </w:lvl>
  </w:abstractNum>
  <w:abstractNum w:abstractNumId="36" w15:restartNumberingAfterBreak="0">
    <w:nsid w:val="7D784AA0"/>
    <w:multiLevelType w:val="multilevel"/>
    <w:tmpl w:val="E7764E8A"/>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6"/>
  </w:num>
  <w:num w:numId="8">
    <w:abstractNumId w:val="28"/>
  </w:num>
  <w:num w:numId="9">
    <w:abstractNumId w:val="12"/>
  </w:num>
  <w:num w:numId="10">
    <w:abstractNumId w:val="18"/>
  </w:num>
  <w:num w:numId="11">
    <w:abstractNumId w:val="29"/>
  </w:num>
  <w:num w:numId="12">
    <w:abstractNumId w:val="31"/>
  </w:num>
  <w:num w:numId="13">
    <w:abstractNumId w:val="30"/>
  </w:num>
  <w:num w:numId="14">
    <w:abstractNumId w:val="32"/>
  </w:num>
  <w:num w:numId="15">
    <w:abstractNumId w:val="14"/>
  </w:num>
  <w:num w:numId="16">
    <w:abstractNumId w:val="20"/>
  </w:num>
  <w:num w:numId="17">
    <w:abstractNumId w:val="22"/>
  </w:num>
  <w:num w:numId="18">
    <w:abstractNumId w:val="21"/>
  </w:num>
  <w:num w:numId="19">
    <w:abstractNumId w:val="7"/>
  </w:num>
  <w:num w:numId="20">
    <w:abstractNumId w:val="23"/>
  </w:num>
  <w:num w:numId="21">
    <w:abstractNumId w:val="15"/>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num>
  <w:num w:numId="24">
    <w:abstractNumId w:val="24"/>
    <w:lvlOverride w:ilvl="0">
      <w:startOverride w:val="1"/>
    </w:lvlOverride>
  </w:num>
  <w:num w:numId="25">
    <w:abstractNumId w:val="11"/>
  </w:num>
  <w:num w:numId="26">
    <w:abstractNumId w:val="24"/>
  </w:num>
  <w:num w:numId="27">
    <w:abstractNumId w:val="26"/>
  </w:num>
  <w:num w:numId="28">
    <w:abstractNumId w:val="25"/>
  </w:num>
  <w:num w:numId="29">
    <w:abstractNumId w:val="35"/>
  </w:num>
  <w:num w:numId="30">
    <w:abstractNumId w:val="19"/>
  </w:num>
  <w:num w:numId="31">
    <w:abstractNumId w:val="13"/>
  </w:num>
  <w:num w:numId="32">
    <w:abstractNumId w:val="6"/>
  </w:num>
  <w:num w:numId="33">
    <w:abstractNumId w:val="36"/>
  </w:num>
  <w:num w:numId="34">
    <w:abstractNumId w:val="17"/>
  </w:num>
  <w:num w:numId="35">
    <w:abstractNumId w:val="9"/>
  </w:num>
  <w:num w:numId="36">
    <w:abstractNumId w:val="8"/>
  </w:num>
  <w:num w:numId="37">
    <w:abstractNumId w:val="34"/>
  </w:num>
  <w:num w:numId="38">
    <w:abstractNumId w:val="33"/>
  </w:num>
  <w:num w:numId="39">
    <w:abstractNumId w:val="27"/>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Formatting/>
  <w:defaultTabStop w:val="720"/>
  <w:hyphenationZone w:val="425"/>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DocuWriteMetaData" w:val="&lt;metadataset docuwriteversion=&quot;4.4.3&quot; technicalblockguid=&quot;493564059861843793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0-11-27&lt;/text&gt;_x000d__x000a_  &lt;/metadata&gt;_x000d__x000a_  &lt;metadata key=&quot;md_Prefix&quot;&gt;_x000d__x000a_    &lt;text&gt;&lt;/text&gt;_x000d__x000a_  &lt;/metadata&gt;_x000d__x000a_  &lt;metadata key=&quot;md_DocumentNumber&quot;&gt;_x000d__x000a_    &lt;text&gt;11124&lt;/text&gt;_x000d__x000a_  &lt;/metadata&gt;_x000d__x000a_  &lt;metadata key=&quot;md_YearDocumentNumber&quot;&gt;_x000d__x000a_    &lt;text&gt;2020&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UD 225&lt;/text&gt;_x000d__x000a_      &lt;text&gt;MED 32&lt;/text&gt;_x000d__x000a_      &lt;text&gt;COMER 99&lt;/text&gt;_x000d__x000a_      &lt;text&gt;WTO 199&lt;/text&gt;_x000d__x000a_      &lt;text&gt;ME 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0/0189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Draft DECISION OF THE EU-MONTENEGRO STABILISATION AND ASSOCIATION COUNCIL amending the Stabilisation and Association Agreement between the European Communities and their Member States, of the one part, and the Republic of Montenegro, of the other part, by replacing Protocol 3 thereto concerning the definition of the concept of &amp;quot;originating products&amp;quot; and methods of administrative cooperation&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en-gb&quot; xml:space=&quot;preserve&quot;&amp;gt;Draft &amp;lt;/Run&amp;gt;DECISION OF THE EU-MONTENEGRO STABILISATION AND ASSOCIATION COUNCIL&amp;lt;Run xml:lang=&quot;en-gb&quot; xml:space=&quot;preserve&quot;&amp;gt; &amp;lt;/Run&amp;gt;amending the Stabilisation and Association Agreement between the European Communities and their Member States, of the one part, and the Republic of Montenegro, of the other part, by replacing Protocol 3 thereto concerning the definition of the concept of &quot;originating products&quot; and methods of administrative cooperation&amp;lt;/Paragraph&amp;gt;&amp;lt;/FlowDocument&amp;gt;&lt;/xaml&gt;_x000d__x000a_  &lt;/metadata&gt;_x000d__x000a_  &lt;metadata key=&quot;md_SubjectFootnote&quot; /&gt;_x000d__x000a_  &lt;metadata key=&quot;md_DG&quot;&gt;_x000d__x000a_    &lt;text&gt;ECOMP.2.B&lt;/text&gt;_x000d__x000a_  &lt;/metadata&gt;_x000d__x000a_  &lt;metadata key=&quot;md_Initials&quot;&gt;_x000d__x000a_    &lt;text&gt;IL/JGC/jk&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0&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LEGACTS"/>
  </w:docVars>
  <w:rsids>
    <w:rsidRoot w:val="004C094A"/>
    <w:rsid w:val="000108A1"/>
    <w:rsid w:val="00016ECB"/>
    <w:rsid w:val="00017FF3"/>
    <w:rsid w:val="00021ECE"/>
    <w:rsid w:val="00031D15"/>
    <w:rsid w:val="00033171"/>
    <w:rsid w:val="00033F27"/>
    <w:rsid w:val="00040987"/>
    <w:rsid w:val="0005109D"/>
    <w:rsid w:val="00051639"/>
    <w:rsid w:val="00067EAB"/>
    <w:rsid w:val="00081034"/>
    <w:rsid w:val="0008185F"/>
    <w:rsid w:val="00082A24"/>
    <w:rsid w:val="000A3155"/>
    <w:rsid w:val="000B179E"/>
    <w:rsid w:val="000B6BCE"/>
    <w:rsid w:val="000C287B"/>
    <w:rsid w:val="000C4D8B"/>
    <w:rsid w:val="000C76D5"/>
    <w:rsid w:val="000C78F9"/>
    <w:rsid w:val="000D1E6A"/>
    <w:rsid w:val="000E10AD"/>
    <w:rsid w:val="000E1840"/>
    <w:rsid w:val="000E5E59"/>
    <w:rsid w:val="000E7E9F"/>
    <w:rsid w:val="000F103E"/>
    <w:rsid w:val="000F5869"/>
    <w:rsid w:val="00100EC5"/>
    <w:rsid w:val="00102F76"/>
    <w:rsid w:val="00106908"/>
    <w:rsid w:val="00112C62"/>
    <w:rsid w:val="00112D1D"/>
    <w:rsid w:val="00114039"/>
    <w:rsid w:val="00116ECF"/>
    <w:rsid w:val="0011743C"/>
    <w:rsid w:val="001275DA"/>
    <w:rsid w:val="001346E9"/>
    <w:rsid w:val="00151B08"/>
    <w:rsid w:val="001533B4"/>
    <w:rsid w:val="00155198"/>
    <w:rsid w:val="00155D0F"/>
    <w:rsid w:val="00157F53"/>
    <w:rsid w:val="00160E9A"/>
    <w:rsid w:val="00164B4C"/>
    <w:rsid w:val="00166156"/>
    <w:rsid w:val="00172C73"/>
    <w:rsid w:val="00173D2B"/>
    <w:rsid w:val="00174032"/>
    <w:rsid w:val="00174C30"/>
    <w:rsid w:val="00182A13"/>
    <w:rsid w:val="00183A07"/>
    <w:rsid w:val="00183A92"/>
    <w:rsid w:val="00184125"/>
    <w:rsid w:val="001944A6"/>
    <w:rsid w:val="00195109"/>
    <w:rsid w:val="001A4301"/>
    <w:rsid w:val="001C1F10"/>
    <w:rsid w:val="001D121C"/>
    <w:rsid w:val="001D161F"/>
    <w:rsid w:val="001D51D7"/>
    <w:rsid w:val="001D5EB2"/>
    <w:rsid w:val="001E0260"/>
    <w:rsid w:val="001E1700"/>
    <w:rsid w:val="001E20A5"/>
    <w:rsid w:val="001E303D"/>
    <w:rsid w:val="001E4EA0"/>
    <w:rsid w:val="001F1BB8"/>
    <w:rsid w:val="00203050"/>
    <w:rsid w:val="00204FEB"/>
    <w:rsid w:val="00205307"/>
    <w:rsid w:val="00217AAA"/>
    <w:rsid w:val="00235752"/>
    <w:rsid w:val="002368C3"/>
    <w:rsid w:val="002511D8"/>
    <w:rsid w:val="00256144"/>
    <w:rsid w:val="00256246"/>
    <w:rsid w:val="00257E0E"/>
    <w:rsid w:val="00266FF1"/>
    <w:rsid w:val="002770C5"/>
    <w:rsid w:val="0028142E"/>
    <w:rsid w:val="00286146"/>
    <w:rsid w:val="00295371"/>
    <w:rsid w:val="002A0D62"/>
    <w:rsid w:val="002A187D"/>
    <w:rsid w:val="002A1FDB"/>
    <w:rsid w:val="002A5ACA"/>
    <w:rsid w:val="002B7D39"/>
    <w:rsid w:val="002C03DE"/>
    <w:rsid w:val="002C6B71"/>
    <w:rsid w:val="002D071D"/>
    <w:rsid w:val="002D157B"/>
    <w:rsid w:val="002D56E9"/>
    <w:rsid w:val="002D6F53"/>
    <w:rsid w:val="002E3070"/>
    <w:rsid w:val="002E71F0"/>
    <w:rsid w:val="002F05CF"/>
    <w:rsid w:val="002F2A5A"/>
    <w:rsid w:val="002F2E27"/>
    <w:rsid w:val="00301517"/>
    <w:rsid w:val="00306175"/>
    <w:rsid w:val="00306EFF"/>
    <w:rsid w:val="003076DB"/>
    <w:rsid w:val="00316D77"/>
    <w:rsid w:val="00321E8A"/>
    <w:rsid w:val="00333BFD"/>
    <w:rsid w:val="00340DB9"/>
    <w:rsid w:val="0034115A"/>
    <w:rsid w:val="00341489"/>
    <w:rsid w:val="0034601A"/>
    <w:rsid w:val="003463CC"/>
    <w:rsid w:val="0035022B"/>
    <w:rsid w:val="0035025C"/>
    <w:rsid w:val="00351B23"/>
    <w:rsid w:val="0035479E"/>
    <w:rsid w:val="003605A8"/>
    <w:rsid w:val="003607B4"/>
    <w:rsid w:val="0036662C"/>
    <w:rsid w:val="00373DFE"/>
    <w:rsid w:val="00375711"/>
    <w:rsid w:val="00377194"/>
    <w:rsid w:val="0039649C"/>
    <w:rsid w:val="003A0207"/>
    <w:rsid w:val="003A0ECD"/>
    <w:rsid w:val="003A1562"/>
    <w:rsid w:val="003A303C"/>
    <w:rsid w:val="003A35B9"/>
    <w:rsid w:val="003A57AB"/>
    <w:rsid w:val="003A6205"/>
    <w:rsid w:val="003B05B1"/>
    <w:rsid w:val="003C7260"/>
    <w:rsid w:val="003D0BAA"/>
    <w:rsid w:val="003D2F31"/>
    <w:rsid w:val="003D513F"/>
    <w:rsid w:val="003D76AA"/>
    <w:rsid w:val="003E7C11"/>
    <w:rsid w:val="003F0F31"/>
    <w:rsid w:val="003F77B1"/>
    <w:rsid w:val="0040576C"/>
    <w:rsid w:val="00415B2D"/>
    <w:rsid w:val="00426852"/>
    <w:rsid w:val="00426D42"/>
    <w:rsid w:val="00430039"/>
    <w:rsid w:val="00435890"/>
    <w:rsid w:val="00436F58"/>
    <w:rsid w:val="004457DF"/>
    <w:rsid w:val="00450828"/>
    <w:rsid w:val="00451208"/>
    <w:rsid w:val="0045207E"/>
    <w:rsid w:val="0046467A"/>
    <w:rsid w:val="0046530E"/>
    <w:rsid w:val="00465544"/>
    <w:rsid w:val="00470450"/>
    <w:rsid w:val="00474112"/>
    <w:rsid w:val="00474F89"/>
    <w:rsid w:val="004767EF"/>
    <w:rsid w:val="00480F14"/>
    <w:rsid w:val="00483913"/>
    <w:rsid w:val="00493B5C"/>
    <w:rsid w:val="00494D03"/>
    <w:rsid w:val="004A2D12"/>
    <w:rsid w:val="004A2EC2"/>
    <w:rsid w:val="004A6C15"/>
    <w:rsid w:val="004B0710"/>
    <w:rsid w:val="004B628B"/>
    <w:rsid w:val="004B7A7B"/>
    <w:rsid w:val="004C094A"/>
    <w:rsid w:val="004C21A5"/>
    <w:rsid w:val="004D03BF"/>
    <w:rsid w:val="004D0AC9"/>
    <w:rsid w:val="004D260F"/>
    <w:rsid w:val="004D41A5"/>
    <w:rsid w:val="004D5301"/>
    <w:rsid w:val="004E223F"/>
    <w:rsid w:val="004E2353"/>
    <w:rsid w:val="004E3ADA"/>
    <w:rsid w:val="004E3D51"/>
    <w:rsid w:val="004F01E7"/>
    <w:rsid w:val="004F2708"/>
    <w:rsid w:val="004F687E"/>
    <w:rsid w:val="004F6E4D"/>
    <w:rsid w:val="00501582"/>
    <w:rsid w:val="00503EA9"/>
    <w:rsid w:val="00512B3C"/>
    <w:rsid w:val="00513179"/>
    <w:rsid w:val="0051352D"/>
    <w:rsid w:val="005242D6"/>
    <w:rsid w:val="0053110B"/>
    <w:rsid w:val="00543331"/>
    <w:rsid w:val="00544A4C"/>
    <w:rsid w:val="005532D7"/>
    <w:rsid w:val="0055355B"/>
    <w:rsid w:val="00565EC0"/>
    <w:rsid w:val="00566886"/>
    <w:rsid w:val="005727A7"/>
    <w:rsid w:val="00581CE2"/>
    <w:rsid w:val="00585005"/>
    <w:rsid w:val="00585294"/>
    <w:rsid w:val="0059089B"/>
    <w:rsid w:val="0059490A"/>
    <w:rsid w:val="0059675E"/>
    <w:rsid w:val="005A4225"/>
    <w:rsid w:val="005A6D40"/>
    <w:rsid w:val="005B5527"/>
    <w:rsid w:val="005B581B"/>
    <w:rsid w:val="005B59F0"/>
    <w:rsid w:val="005C24DE"/>
    <w:rsid w:val="005C6215"/>
    <w:rsid w:val="005C6BC1"/>
    <w:rsid w:val="005D02E1"/>
    <w:rsid w:val="005D0B25"/>
    <w:rsid w:val="005D14EC"/>
    <w:rsid w:val="005D2304"/>
    <w:rsid w:val="005D58DD"/>
    <w:rsid w:val="005D5EFA"/>
    <w:rsid w:val="005D6B7D"/>
    <w:rsid w:val="005F6BA7"/>
    <w:rsid w:val="00601E15"/>
    <w:rsid w:val="0060754E"/>
    <w:rsid w:val="00612CE0"/>
    <w:rsid w:val="006133EC"/>
    <w:rsid w:val="00615B41"/>
    <w:rsid w:val="00615C66"/>
    <w:rsid w:val="00620160"/>
    <w:rsid w:val="00621E44"/>
    <w:rsid w:val="0062731A"/>
    <w:rsid w:val="006275E1"/>
    <w:rsid w:val="00634E7B"/>
    <w:rsid w:val="00635535"/>
    <w:rsid w:val="00637193"/>
    <w:rsid w:val="00642C6D"/>
    <w:rsid w:val="00646225"/>
    <w:rsid w:val="006475FC"/>
    <w:rsid w:val="006548D8"/>
    <w:rsid w:val="00660DBA"/>
    <w:rsid w:val="00664F60"/>
    <w:rsid w:val="006743BF"/>
    <w:rsid w:val="0068063A"/>
    <w:rsid w:val="0068235B"/>
    <w:rsid w:val="006911C6"/>
    <w:rsid w:val="006A6737"/>
    <w:rsid w:val="006B2E13"/>
    <w:rsid w:val="006B2EA5"/>
    <w:rsid w:val="006B499D"/>
    <w:rsid w:val="006B5411"/>
    <w:rsid w:val="006B5678"/>
    <w:rsid w:val="006C1AE2"/>
    <w:rsid w:val="006E2168"/>
    <w:rsid w:val="006E3C28"/>
    <w:rsid w:val="006F0B1E"/>
    <w:rsid w:val="006F3D49"/>
    <w:rsid w:val="00703B70"/>
    <w:rsid w:val="0071048B"/>
    <w:rsid w:val="007206F8"/>
    <w:rsid w:val="007210D9"/>
    <w:rsid w:val="007300DC"/>
    <w:rsid w:val="00732DCC"/>
    <w:rsid w:val="00755850"/>
    <w:rsid w:val="007575BB"/>
    <w:rsid w:val="00757D78"/>
    <w:rsid w:val="00771B04"/>
    <w:rsid w:val="007739F1"/>
    <w:rsid w:val="00774418"/>
    <w:rsid w:val="00775AA1"/>
    <w:rsid w:val="00776F41"/>
    <w:rsid w:val="00782065"/>
    <w:rsid w:val="00786A0D"/>
    <w:rsid w:val="00787364"/>
    <w:rsid w:val="00796E32"/>
    <w:rsid w:val="00797E30"/>
    <w:rsid w:val="007A0A74"/>
    <w:rsid w:val="007A1476"/>
    <w:rsid w:val="007A7C78"/>
    <w:rsid w:val="007B08ED"/>
    <w:rsid w:val="007B44D5"/>
    <w:rsid w:val="007C02AA"/>
    <w:rsid w:val="007C50B2"/>
    <w:rsid w:val="007C70EC"/>
    <w:rsid w:val="007D1318"/>
    <w:rsid w:val="007D2890"/>
    <w:rsid w:val="007E461C"/>
    <w:rsid w:val="007E485A"/>
    <w:rsid w:val="007E6F19"/>
    <w:rsid w:val="007E75FA"/>
    <w:rsid w:val="007F206D"/>
    <w:rsid w:val="007F65A3"/>
    <w:rsid w:val="008074FE"/>
    <w:rsid w:val="00810125"/>
    <w:rsid w:val="00813A59"/>
    <w:rsid w:val="008171A1"/>
    <w:rsid w:val="00824DE3"/>
    <w:rsid w:val="00843C20"/>
    <w:rsid w:val="00851C04"/>
    <w:rsid w:val="00852E87"/>
    <w:rsid w:val="00855720"/>
    <w:rsid w:val="0087432B"/>
    <w:rsid w:val="0087776B"/>
    <w:rsid w:val="00881187"/>
    <w:rsid w:val="008A3290"/>
    <w:rsid w:val="008A47BF"/>
    <w:rsid w:val="008A52A9"/>
    <w:rsid w:val="008A539A"/>
    <w:rsid w:val="008D22BF"/>
    <w:rsid w:val="008D3042"/>
    <w:rsid w:val="008D3C18"/>
    <w:rsid w:val="008E24DF"/>
    <w:rsid w:val="008E483D"/>
    <w:rsid w:val="008E657D"/>
    <w:rsid w:val="0091281C"/>
    <w:rsid w:val="0092453D"/>
    <w:rsid w:val="00925C46"/>
    <w:rsid w:val="009339AD"/>
    <w:rsid w:val="00937CD5"/>
    <w:rsid w:val="009431F3"/>
    <w:rsid w:val="00943FAE"/>
    <w:rsid w:val="00947608"/>
    <w:rsid w:val="0095211A"/>
    <w:rsid w:val="009522A9"/>
    <w:rsid w:val="00957A95"/>
    <w:rsid w:val="009639CB"/>
    <w:rsid w:val="009750BF"/>
    <w:rsid w:val="00981E4F"/>
    <w:rsid w:val="00983208"/>
    <w:rsid w:val="00987F30"/>
    <w:rsid w:val="009A5451"/>
    <w:rsid w:val="009A6D11"/>
    <w:rsid w:val="009A7DF4"/>
    <w:rsid w:val="009C1F2B"/>
    <w:rsid w:val="009C3922"/>
    <w:rsid w:val="009C477D"/>
    <w:rsid w:val="009C63F0"/>
    <w:rsid w:val="009D05B4"/>
    <w:rsid w:val="009D175D"/>
    <w:rsid w:val="00A02FE8"/>
    <w:rsid w:val="00A145AF"/>
    <w:rsid w:val="00A15131"/>
    <w:rsid w:val="00A20481"/>
    <w:rsid w:val="00A227D3"/>
    <w:rsid w:val="00A27B86"/>
    <w:rsid w:val="00A31EFD"/>
    <w:rsid w:val="00A3444F"/>
    <w:rsid w:val="00A34568"/>
    <w:rsid w:val="00A5072E"/>
    <w:rsid w:val="00A5291D"/>
    <w:rsid w:val="00A5317C"/>
    <w:rsid w:val="00A56C90"/>
    <w:rsid w:val="00A71637"/>
    <w:rsid w:val="00A72889"/>
    <w:rsid w:val="00A9133F"/>
    <w:rsid w:val="00A972A6"/>
    <w:rsid w:val="00AA1898"/>
    <w:rsid w:val="00AA407C"/>
    <w:rsid w:val="00AA74EC"/>
    <w:rsid w:val="00AB1A59"/>
    <w:rsid w:val="00AB5F00"/>
    <w:rsid w:val="00AC41F4"/>
    <w:rsid w:val="00AD0745"/>
    <w:rsid w:val="00AD442F"/>
    <w:rsid w:val="00AD5D6C"/>
    <w:rsid w:val="00AD7BF2"/>
    <w:rsid w:val="00AE1861"/>
    <w:rsid w:val="00AE2560"/>
    <w:rsid w:val="00AE5512"/>
    <w:rsid w:val="00AE60B9"/>
    <w:rsid w:val="00AE6361"/>
    <w:rsid w:val="00AE7D4C"/>
    <w:rsid w:val="00AF12A0"/>
    <w:rsid w:val="00AF5BB2"/>
    <w:rsid w:val="00AF6E24"/>
    <w:rsid w:val="00B061BC"/>
    <w:rsid w:val="00B06BE7"/>
    <w:rsid w:val="00B17C12"/>
    <w:rsid w:val="00B245CE"/>
    <w:rsid w:val="00B310DC"/>
    <w:rsid w:val="00B33310"/>
    <w:rsid w:val="00B33A5E"/>
    <w:rsid w:val="00B37AC1"/>
    <w:rsid w:val="00B37D29"/>
    <w:rsid w:val="00B40A13"/>
    <w:rsid w:val="00B44421"/>
    <w:rsid w:val="00B54CC7"/>
    <w:rsid w:val="00B55904"/>
    <w:rsid w:val="00B55B66"/>
    <w:rsid w:val="00B602A3"/>
    <w:rsid w:val="00B61456"/>
    <w:rsid w:val="00B617DB"/>
    <w:rsid w:val="00B71AF9"/>
    <w:rsid w:val="00B7596B"/>
    <w:rsid w:val="00B76008"/>
    <w:rsid w:val="00B771A4"/>
    <w:rsid w:val="00B83056"/>
    <w:rsid w:val="00B8391C"/>
    <w:rsid w:val="00B84959"/>
    <w:rsid w:val="00B85397"/>
    <w:rsid w:val="00B85567"/>
    <w:rsid w:val="00BA00C6"/>
    <w:rsid w:val="00BA3670"/>
    <w:rsid w:val="00BA571A"/>
    <w:rsid w:val="00BA5992"/>
    <w:rsid w:val="00BA7324"/>
    <w:rsid w:val="00BC4ABA"/>
    <w:rsid w:val="00BE10FB"/>
    <w:rsid w:val="00BE6E4B"/>
    <w:rsid w:val="00BF76ED"/>
    <w:rsid w:val="00BF795E"/>
    <w:rsid w:val="00C04AEB"/>
    <w:rsid w:val="00C0540D"/>
    <w:rsid w:val="00C14E65"/>
    <w:rsid w:val="00C17D6F"/>
    <w:rsid w:val="00C23110"/>
    <w:rsid w:val="00C2579C"/>
    <w:rsid w:val="00C366B9"/>
    <w:rsid w:val="00C4157E"/>
    <w:rsid w:val="00C5186B"/>
    <w:rsid w:val="00C556F1"/>
    <w:rsid w:val="00C562A7"/>
    <w:rsid w:val="00C64D8E"/>
    <w:rsid w:val="00C732F1"/>
    <w:rsid w:val="00C7377C"/>
    <w:rsid w:val="00C85782"/>
    <w:rsid w:val="00C85839"/>
    <w:rsid w:val="00C97055"/>
    <w:rsid w:val="00CB23E2"/>
    <w:rsid w:val="00CB72B9"/>
    <w:rsid w:val="00CC1FDA"/>
    <w:rsid w:val="00CC2C82"/>
    <w:rsid w:val="00CC4766"/>
    <w:rsid w:val="00CD5081"/>
    <w:rsid w:val="00CE264E"/>
    <w:rsid w:val="00CE34B2"/>
    <w:rsid w:val="00CE5F1D"/>
    <w:rsid w:val="00CE6AA2"/>
    <w:rsid w:val="00CE7695"/>
    <w:rsid w:val="00CF2083"/>
    <w:rsid w:val="00D034F6"/>
    <w:rsid w:val="00D120C1"/>
    <w:rsid w:val="00D22D6C"/>
    <w:rsid w:val="00D24767"/>
    <w:rsid w:val="00D30C9B"/>
    <w:rsid w:val="00D362BA"/>
    <w:rsid w:val="00D37F85"/>
    <w:rsid w:val="00D430FE"/>
    <w:rsid w:val="00D508FA"/>
    <w:rsid w:val="00D510B7"/>
    <w:rsid w:val="00D57F0D"/>
    <w:rsid w:val="00D6172D"/>
    <w:rsid w:val="00D72DA5"/>
    <w:rsid w:val="00D77906"/>
    <w:rsid w:val="00D80C0A"/>
    <w:rsid w:val="00D958E3"/>
    <w:rsid w:val="00D97431"/>
    <w:rsid w:val="00DA67A3"/>
    <w:rsid w:val="00DB2AF7"/>
    <w:rsid w:val="00DB42FC"/>
    <w:rsid w:val="00DC56CA"/>
    <w:rsid w:val="00DC694D"/>
    <w:rsid w:val="00DF3202"/>
    <w:rsid w:val="00E02CA6"/>
    <w:rsid w:val="00E02CF5"/>
    <w:rsid w:val="00E039F7"/>
    <w:rsid w:val="00E13C20"/>
    <w:rsid w:val="00E14C63"/>
    <w:rsid w:val="00E22E84"/>
    <w:rsid w:val="00E27D6A"/>
    <w:rsid w:val="00E306CD"/>
    <w:rsid w:val="00E36092"/>
    <w:rsid w:val="00E37452"/>
    <w:rsid w:val="00E434A1"/>
    <w:rsid w:val="00E46A35"/>
    <w:rsid w:val="00E52E2D"/>
    <w:rsid w:val="00E54264"/>
    <w:rsid w:val="00E54A25"/>
    <w:rsid w:val="00E627AA"/>
    <w:rsid w:val="00E63D8F"/>
    <w:rsid w:val="00E66E01"/>
    <w:rsid w:val="00E74977"/>
    <w:rsid w:val="00E80CAB"/>
    <w:rsid w:val="00E83706"/>
    <w:rsid w:val="00E9112D"/>
    <w:rsid w:val="00E92634"/>
    <w:rsid w:val="00EA3751"/>
    <w:rsid w:val="00EB0A7B"/>
    <w:rsid w:val="00EB7C86"/>
    <w:rsid w:val="00EC0DC6"/>
    <w:rsid w:val="00EC1911"/>
    <w:rsid w:val="00EC2BEE"/>
    <w:rsid w:val="00ED67FD"/>
    <w:rsid w:val="00EE7608"/>
    <w:rsid w:val="00EE7AD3"/>
    <w:rsid w:val="00F02CF4"/>
    <w:rsid w:val="00F10A1E"/>
    <w:rsid w:val="00F1280B"/>
    <w:rsid w:val="00F17517"/>
    <w:rsid w:val="00F276E3"/>
    <w:rsid w:val="00F436CD"/>
    <w:rsid w:val="00F513A9"/>
    <w:rsid w:val="00F51A4C"/>
    <w:rsid w:val="00F5739B"/>
    <w:rsid w:val="00F60468"/>
    <w:rsid w:val="00F64A6E"/>
    <w:rsid w:val="00F76233"/>
    <w:rsid w:val="00F763E9"/>
    <w:rsid w:val="00F7697E"/>
    <w:rsid w:val="00F77D0D"/>
    <w:rsid w:val="00F803BE"/>
    <w:rsid w:val="00F80EE8"/>
    <w:rsid w:val="00F8225B"/>
    <w:rsid w:val="00F90058"/>
    <w:rsid w:val="00F915FF"/>
    <w:rsid w:val="00F97E16"/>
    <w:rsid w:val="00FA028D"/>
    <w:rsid w:val="00FA2764"/>
    <w:rsid w:val="00FB525B"/>
    <w:rsid w:val="00FC620D"/>
    <w:rsid w:val="00FD162B"/>
    <w:rsid w:val="00FE092F"/>
    <w:rsid w:val="00FE624C"/>
    <w:rsid w:val="00FF204F"/>
    <w:rsid w:val="00FF7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61B8"/>
  <w15:docId w15:val="{C7EC9E82-34D3-4B1C-82B8-34C4A015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rPr>
  </w:style>
  <w:style w:type="paragraph" w:styleId="Heading1">
    <w:name w:val="heading 1"/>
    <w:basedOn w:val="Normal"/>
    <w:next w:val="Text1"/>
    <w:link w:val="Heading1Char"/>
    <w:uiPriority w:val="9"/>
    <w:qFormat/>
    <w:rsid w:val="007E485A"/>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E485A"/>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E485A"/>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7E485A"/>
    <w:pPr>
      <w:keepNext/>
      <w:numPr>
        <w:ilvl w:val="3"/>
        <w:numId w:val="32"/>
      </w:numPr>
      <w:outlineLvl w:val="3"/>
    </w:pPr>
    <w:rPr>
      <w:rFonts w:eastAsiaTheme="majorEastAsia"/>
      <w:bCs/>
      <w:iCs/>
    </w:rPr>
  </w:style>
  <w:style w:type="paragraph" w:styleId="Heading5">
    <w:name w:val="heading 5"/>
    <w:basedOn w:val="Normal"/>
    <w:next w:val="Text1"/>
    <w:link w:val="Heading5Char"/>
    <w:uiPriority w:val="9"/>
    <w:semiHidden/>
    <w:unhideWhenUsed/>
    <w:qFormat/>
    <w:rsid w:val="007E485A"/>
    <w:pPr>
      <w:keepNext/>
      <w:numPr>
        <w:ilvl w:val="4"/>
        <w:numId w:val="32"/>
      </w:numPr>
      <w:tabs>
        <w:tab w:val="left" w:pos="850"/>
      </w:tabs>
      <w:outlineLvl w:val="4"/>
    </w:pPr>
    <w:rPr>
      <w:rFonts w:eastAsiaTheme="majorEastAsia"/>
    </w:rPr>
  </w:style>
  <w:style w:type="paragraph" w:styleId="Heading6">
    <w:name w:val="heading 6"/>
    <w:basedOn w:val="Normal"/>
    <w:next w:val="Text1"/>
    <w:link w:val="Heading6Char"/>
    <w:uiPriority w:val="9"/>
    <w:semiHidden/>
    <w:unhideWhenUsed/>
    <w:qFormat/>
    <w:rsid w:val="007E485A"/>
    <w:pPr>
      <w:keepNext/>
      <w:numPr>
        <w:ilvl w:val="5"/>
        <w:numId w:val="32"/>
      </w:numPr>
      <w:tabs>
        <w:tab w:val="left" w:pos="850"/>
      </w:tabs>
      <w:outlineLvl w:val="5"/>
    </w:pPr>
    <w:rPr>
      <w:rFonts w:eastAsiaTheme="majorEastAsia"/>
      <w:iCs/>
    </w:rPr>
  </w:style>
  <w:style w:type="paragraph" w:styleId="Heading7">
    <w:name w:val="heading 7"/>
    <w:basedOn w:val="Normal"/>
    <w:next w:val="Text1"/>
    <w:link w:val="Heading7Char"/>
    <w:uiPriority w:val="9"/>
    <w:semiHidden/>
    <w:unhideWhenUsed/>
    <w:qFormat/>
    <w:rsid w:val="007E485A"/>
    <w:pPr>
      <w:keepNext/>
      <w:numPr>
        <w:ilvl w:val="6"/>
        <w:numId w:val="32"/>
      </w:numPr>
      <w:tabs>
        <w:tab w:val="left" w:pos="850"/>
      </w:tabs>
      <w:outlineLvl w:val="6"/>
    </w:pPr>
    <w:rPr>
      <w:rFonts w:eastAsiaTheme="majorEastAsia"/>
      <w:iCs/>
    </w:rPr>
  </w:style>
  <w:style w:type="paragraph" w:styleId="Heading8">
    <w:name w:val="heading 8"/>
    <w:basedOn w:val="Normal"/>
    <w:next w:val="Normal"/>
    <w:link w:val="Heading8Char"/>
    <w:qFormat/>
    <w:rsid w:val="00824DE3"/>
    <w:pPr>
      <w:autoSpaceDE w:val="0"/>
      <w:autoSpaceDN w:val="0"/>
      <w:spacing w:before="240" w:after="60" w:line="240" w:lineRule="auto"/>
      <w:jc w:val="both"/>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rsid w:val="00824DE3"/>
    <w:pPr>
      <w:autoSpaceDE w:val="0"/>
      <w:autoSpaceDN w:val="0"/>
      <w:spacing w:before="240" w:after="60" w:line="240" w:lineRule="auto"/>
      <w:jc w:val="both"/>
      <w:outlineLvl w:val="8"/>
    </w:pPr>
    <w:rPr>
      <w:rFonts w:ascii="Arial" w:eastAsia="Times New Roman" w:hAnsi="Arial" w:cs="Arial"/>
      <w:i/>
      <w:i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ue">
    <w:name w:val="Langue"/>
    <w:basedOn w:val="Normal"/>
    <w:next w:val="Rfrenceinterne"/>
    <w:rsid w:val="004C094A"/>
    <w:pPr>
      <w:spacing w:before="0" w:after="600" w:line="240" w:lineRule="auto"/>
      <w:jc w:val="center"/>
    </w:pPr>
    <w:rPr>
      <w:rFonts w:eastAsia="Times New Roman"/>
      <w:b/>
      <w:caps/>
      <w:szCs w:val="24"/>
      <w:lang w:eastAsia="de-DE"/>
    </w:rPr>
  </w:style>
  <w:style w:type="paragraph" w:customStyle="1" w:styleId="Rfrenceinterne">
    <w:name w:val="Référence interne"/>
    <w:basedOn w:val="Normal"/>
    <w:next w:val="Normal"/>
    <w:rsid w:val="004C094A"/>
    <w:pPr>
      <w:spacing w:before="0" w:after="600" w:line="240" w:lineRule="auto"/>
      <w:jc w:val="center"/>
    </w:pPr>
    <w:rPr>
      <w:rFonts w:eastAsia="Times New Roman"/>
      <w:b/>
      <w:szCs w:val="24"/>
      <w:lang w:eastAsia="de-DE"/>
    </w:rPr>
  </w:style>
  <w:style w:type="paragraph" w:customStyle="1" w:styleId="HeaderCouncilLarge">
    <w:name w:val="Header Council Large"/>
    <w:basedOn w:val="Normal"/>
    <w:link w:val="HeaderCouncilLargeChar"/>
    <w:rsid w:val="004C094A"/>
    <w:pPr>
      <w:spacing w:before="0" w:after="440"/>
      <w:ind w:left="-1134" w:right="-1134"/>
    </w:pPr>
    <w:rPr>
      <w:sz w:val="2"/>
    </w:rPr>
  </w:style>
  <w:style w:type="character" w:customStyle="1" w:styleId="TechnicalBlockChar">
    <w:name w:val="Technical Block Char"/>
    <w:basedOn w:val="DefaultParagraphFont"/>
    <w:rsid w:val="004C094A"/>
    <w:rPr>
      <w:rFonts w:ascii="Times New Roman" w:hAnsi="Times New Roman" w:cs="Times New Roman"/>
      <w:sz w:val="24"/>
    </w:rPr>
  </w:style>
  <w:style w:type="character" w:customStyle="1" w:styleId="HeaderCouncilLargeChar">
    <w:name w:val="Header Council Large Char"/>
    <w:basedOn w:val="TechnicalBlockChar"/>
    <w:link w:val="HeaderCouncilLarge"/>
    <w:rsid w:val="004C094A"/>
    <w:rPr>
      <w:rFonts w:ascii="Times New Roman" w:hAnsi="Times New Roman" w:cs="Times New Roman"/>
      <w:sz w:val="2"/>
    </w:rPr>
  </w:style>
  <w:style w:type="paragraph" w:customStyle="1" w:styleId="FooterText">
    <w:name w:val="Footer Text"/>
    <w:basedOn w:val="Normal"/>
    <w:rsid w:val="004C094A"/>
    <w:pPr>
      <w:spacing w:before="0" w:after="0" w:line="240" w:lineRule="auto"/>
    </w:pPr>
    <w:rPr>
      <w:rFonts w:eastAsia="Times New Roman"/>
      <w:szCs w:val="24"/>
    </w:rPr>
  </w:style>
  <w:style w:type="character" w:styleId="PlaceholderText">
    <w:name w:val="Placeholder Text"/>
    <w:basedOn w:val="DefaultParagraphFont"/>
    <w:uiPriority w:val="99"/>
    <w:semiHidden/>
    <w:rsid w:val="004C094A"/>
    <w:rPr>
      <w:color w:val="808080"/>
    </w:rPr>
  </w:style>
  <w:style w:type="paragraph" w:styleId="BalloonText">
    <w:name w:val="Balloon Text"/>
    <w:basedOn w:val="Normal"/>
    <w:link w:val="BalloonTextChar"/>
    <w:semiHidden/>
    <w:unhideWhenUsed/>
    <w:rsid w:val="00824DE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24DE3"/>
    <w:rPr>
      <w:rFonts w:ascii="Segoe UI" w:hAnsi="Segoe UI" w:cs="Segoe UI"/>
      <w:sz w:val="18"/>
      <w:szCs w:val="18"/>
    </w:rPr>
  </w:style>
  <w:style w:type="character" w:customStyle="1" w:styleId="Heading8Char">
    <w:name w:val="Heading 8 Char"/>
    <w:basedOn w:val="DefaultParagraphFont"/>
    <w:link w:val="Heading8"/>
    <w:rsid w:val="00824DE3"/>
    <w:rPr>
      <w:rFonts w:ascii="Arial" w:eastAsia="Times New Roman" w:hAnsi="Arial" w:cs="Arial"/>
      <w:i/>
      <w:iCs/>
      <w:sz w:val="20"/>
      <w:szCs w:val="20"/>
      <w:lang w:eastAsia="en-GB"/>
    </w:rPr>
  </w:style>
  <w:style w:type="character" w:customStyle="1" w:styleId="Heading9Char">
    <w:name w:val="Heading 9 Char"/>
    <w:basedOn w:val="DefaultParagraphFont"/>
    <w:link w:val="Heading9"/>
    <w:rsid w:val="00824DE3"/>
    <w:rPr>
      <w:rFonts w:ascii="Arial" w:eastAsia="Times New Roman" w:hAnsi="Arial" w:cs="Arial"/>
      <w:i/>
      <w:iCs/>
      <w:sz w:val="18"/>
      <w:szCs w:val="18"/>
      <w:lang w:eastAsia="en-GB"/>
    </w:rPr>
  </w:style>
  <w:style w:type="character" w:styleId="Strong">
    <w:name w:val="Strong"/>
    <w:qFormat/>
    <w:rsid w:val="00824DE3"/>
    <w:rPr>
      <w:b/>
      <w:bCs/>
    </w:rPr>
  </w:style>
  <w:style w:type="paragraph" w:styleId="ListBullet">
    <w:name w:val="List Bullet"/>
    <w:basedOn w:val="Normal"/>
    <w:unhideWhenUsed/>
    <w:rsid w:val="00824DE3"/>
    <w:pPr>
      <w:numPr>
        <w:numId w:val="1"/>
      </w:numPr>
      <w:spacing w:line="240" w:lineRule="auto"/>
      <w:contextualSpacing/>
      <w:jc w:val="both"/>
    </w:pPr>
  </w:style>
  <w:style w:type="paragraph" w:styleId="ListBullet2">
    <w:name w:val="List Bullet 2"/>
    <w:basedOn w:val="Normal"/>
    <w:unhideWhenUsed/>
    <w:rsid w:val="00824DE3"/>
    <w:pPr>
      <w:numPr>
        <w:numId w:val="2"/>
      </w:numPr>
      <w:spacing w:line="240" w:lineRule="auto"/>
      <w:contextualSpacing/>
      <w:jc w:val="both"/>
    </w:pPr>
  </w:style>
  <w:style w:type="paragraph" w:styleId="ListBullet3">
    <w:name w:val="List Bullet 3"/>
    <w:basedOn w:val="Normal"/>
    <w:unhideWhenUsed/>
    <w:rsid w:val="00824DE3"/>
    <w:pPr>
      <w:numPr>
        <w:numId w:val="3"/>
      </w:numPr>
      <w:spacing w:line="240" w:lineRule="auto"/>
      <w:contextualSpacing/>
      <w:jc w:val="both"/>
    </w:pPr>
  </w:style>
  <w:style w:type="paragraph" w:styleId="ListBullet4">
    <w:name w:val="List Bullet 4"/>
    <w:basedOn w:val="Normal"/>
    <w:unhideWhenUsed/>
    <w:rsid w:val="00824DE3"/>
    <w:pPr>
      <w:numPr>
        <w:numId w:val="4"/>
      </w:numPr>
      <w:spacing w:line="240" w:lineRule="auto"/>
      <w:contextualSpacing/>
      <w:jc w:val="both"/>
    </w:pPr>
  </w:style>
  <w:style w:type="character" w:styleId="CommentReference">
    <w:name w:val="annotation reference"/>
    <w:basedOn w:val="DefaultParagraphFont"/>
    <w:unhideWhenUsed/>
    <w:rsid w:val="00824DE3"/>
    <w:rPr>
      <w:sz w:val="16"/>
      <w:szCs w:val="16"/>
    </w:rPr>
  </w:style>
  <w:style w:type="paragraph" w:styleId="CommentText">
    <w:name w:val="annotation text"/>
    <w:basedOn w:val="Normal"/>
    <w:link w:val="CommentTextChar"/>
    <w:unhideWhenUsed/>
    <w:rsid w:val="00824DE3"/>
    <w:pPr>
      <w:spacing w:line="240" w:lineRule="auto"/>
      <w:jc w:val="both"/>
    </w:pPr>
    <w:rPr>
      <w:sz w:val="20"/>
      <w:szCs w:val="20"/>
    </w:rPr>
  </w:style>
  <w:style w:type="character" w:customStyle="1" w:styleId="CommentTextChar">
    <w:name w:val="Comment Text Char"/>
    <w:basedOn w:val="DefaultParagraphFont"/>
    <w:link w:val="CommentText"/>
    <w:rsid w:val="00824DE3"/>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24DE3"/>
    <w:rPr>
      <w:b/>
      <w:bCs/>
    </w:rPr>
  </w:style>
  <w:style w:type="character" w:customStyle="1" w:styleId="CommentSubjectChar">
    <w:name w:val="Comment Subject Char"/>
    <w:basedOn w:val="CommentTextChar"/>
    <w:link w:val="CommentSubject"/>
    <w:semiHidden/>
    <w:rsid w:val="00824DE3"/>
    <w:rPr>
      <w:rFonts w:ascii="Times New Roman" w:hAnsi="Times New Roman" w:cs="Times New Roman"/>
      <w:b/>
      <w:bCs/>
      <w:sz w:val="20"/>
      <w:szCs w:val="20"/>
    </w:rPr>
  </w:style>
  <w:style w:type="paragraph" w:styleId="Revision">
    <w:name w:val="Revision"/>
    <w:hidden/>
    <w:uiPriority w:val="99"/>
    <w:semiHidden/>
    <w:rsid w:val="00824DE3"/>
    <w:pPr>
      <w:spacing w:after="0" w:line="240" w:lineRule="auto"/>
    </w:pPr>
    <w:rPr>
      <w:rFonts w:ascii="Times New Roman" w:hAnsi="Times New Roman" w:cs="Times New Roman"/>
      <w:sz w:val="24"/>
    </w:rPr>
  </w:style>
  <w:style w:type="paragraph" w:styleId="ListParagraph">
    <w:name w:val="List Paragraph"/>
    <w:basedOn w:val="Normal"/>
    <w:uiPriority w:val="34"/>
    <w:qFormat/>
    <w:rsid w:val="00824DE3"/>
    <w:pPr>
      <w:spacing w:line="240" w:lineRule="auto"/>
      <w:ind w:left="720"/>
      <w:contextualSpacing/>
      <w:jc w:val="both"/>
    </w:pPr>
  </w:style>
  <w:style w:type="table" w:styleId="TableGrid">
    <w:name w:val="Table Grid"/>
    <w:basedOn w:val="TableNormal"/>
    <w:rsid w:val="00824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4DE3"/>
  </w:style>
  <w:style w:type="numbering" w:customStyle="1" w:styleId="NoList11">
    <w:name w:val="No List11"/>
    <w:next w:val="NoList"/>
    <w:semiHidden/>
    <w:unhideWhenUsed/>
    <w:rsid w:val="00824DE3"/>
  </w:style>
  <w:style w:type="paragraph" w:customStyle="1" w:styleId="Annexetitreexposglobal">
    <w:name w:val="Annexe titre (exposé global)"/>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Annexetitrefichefinacte">
    <w:name w:val="Annexe titre (fiche fin. act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Annexetitrefichefinglobale">
    <w:name w:val="Annexe titre (fiche fin. global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styleId="Caption">
    <w:name w:val="caption"/>
    <w:basedOn w:val="Normal"/>
    <w:next w:val="Normal"/>
    <w:qFormat/>
    <w:rsid w:val="00824DE3"/>
    <w:pPr>
      <w:autoSpaceDE w:val="0"/>
      <w:autoSpaceDN w:val="0"/>
      <w:spacing w:line="240" w:lineRule="auto"/>
      <w:jc w:val="both"/>
    </w:pPr>
    <w:rPr>
      <w:rFonts w:eastAsia="Times New Roman"/>
      <w:b/>
      <w:bCs/>
      <w:szCs w:val="24"/>
      <w:lang w:eastAsia="en-GB"/>
    </w:rPr>
  </w:style>
  <w:style w:type="paragraph" w:customStyle="1" w:styleId="Rfrenceinstitutionelle">
    <w:name w:val="Référence institutionelle"/>
    <w:basedOn w:val="Normal"/>
    <w:next w:val="Statut"/>
    <w:rsid w:val="00824DE3"/>
    <w:pPr>
      <w:autoSpaceDE w:val="0"/>
      <w:autoSpaceDN w:val="0"/>
      <w:spacing w:before="0" w:after="240" w:line="240" w:lineRule="auto"/>
      <w:ind w:left="5103"/>
    </w:pPr>
    <w:rPr>
      <w:rFonts w:eastAsia="Times New Roman"/>
      <w:szCs w:val="24"/>
      <w:lang w:eastAsia="en-GB"/>
    </w:rPr>
  </w:style>
  <w:style w:type="paragraph" w:customStyle="1" w:styleId="Exposdesmotifstitreglobal">
    <w:name w:val="Exposé des motifs titre (global)"/>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FichedimpactPMEtitre">
    <w:name w:val="Fiche d'impact PME titre"/>
    <w:basedOn w:val="Normal"/>
    <w:next w:val="Normal"/>
    <w:rsid w:val="00824DE3"/>
    <w:pPr>
      <w:autoSpaceDE w:val="0"/>
      <w:autoSpaceDN w:val="0"/>
      <w:spacing w:line="240" w:lineRule="auto"/>
      <w:jc w:val="center"/>
    </w:pPr>
    <w:rPr>
      <w:rFonts w:eastAsia="Times New Roman"/>
      <w:b/>
      <w:bCs/>
      <w:szCs w:val="24"/>
      <w:lang w:eastAsia="en-GB"/>
    </w:rPr>
  </w:style>
  <w:style w:type="paragraph" w:customStyle="1" w:styleId="Fichefinanciretextetable">
    <w:name w:val="Fiche financière texte (table)"/>
    <w:basedOn w:val="Normal"/>
    <w:rsid w:val="00824DE3"/>
    <w:pPr>
      <w:autoSpaceDE w:val="0"/>
      <w:autoSpaceDN w:val="0"/>
      <w:spacing w:before="0" w:after="0" w:line="240" w:lineRule="auto"/>
    </w:pPr>
    <w:rPr>
      <w:rFonts w:eastAsia="Times New Roman"/>
      <w:sz w:val="20"/>
      <w:szCs w:val="20"/>
      <w:lang w:eastAsia="en-GB"/>
    </w:rPr>
  </w:style>
  <w:style w:type="paragraph" w:customStyle="1" w:styleId="Fichefinanciretitreactetable">
    <w:name w:val="Fiche financière titre (acte table)"/>
    <w:basedOn w:val="Normal"/>
    <w:next w:val="Normal"/>
    <w:rsid w:val="00824DE3"/>
    <w:pPr>
      <w:autoSpaceDE w:val="0"/>
      <w:autoSpaceDN w:val="0"/>
      <w:spacing w:line="240" w:lineRule="auto"/>
      <w:jc w:val="center"/>
    </w:pPr>
    <w:rPr>
      <w:rFonts w:eastAsia="Times New Roman"/>
      <w:b/>
      <w:bCs/>
      <w:sz w:val="40"/>
      <w:szCs w:val="40"/>
      <w:lang w:eastAsia="en-GB"/>
    </w:rPr>
  </w:style>
  <w:style w:type="paragraph" w:customStyle="1" w:styleId="Fichefinanciretitreacte">
    <w:name w:val="Fiche financière titre (act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Fichefinanciretitretable">
    <w:name w:val="Fiche financière titre (table)"/>
    <w:basedOn w:val="Normal"/>
    <w:rsid w:val="00824DE3"/>
    <w:pPr>
      <w:autoSpaceDE w:val="0"/>
      <w:autoSpaceDN w:val="0"/>
      <w:spacing w:line="240" w:lineRule="auto"/>
      <w:jc w:val="center"/>
    </w:pPr>
    <w:rPr>
      <w:rFonts w:eastAsia="Times New Roman"/>
      <w:b/>
      <w:bCs/>
      <w:sz w:val="40"/>
      <w:szCs w:val="40"/>
      <w:lang w:eastAsia="en-GB"/>
    </w:rPr>
  </w:style>
  <w:style w:type="paragraph" w:customStyle="1" w:styleId="Langueoriginale">
    <w:name w:val="Langue originale"/>
    <w:basedOn w:val="Normal"/>
    <w:next w:val="Phrasefinale"/>
    <w:rsid w:val="00824DE3"/>
    <w:pPr>
      <w:autoSpaceDE w:val="0"/>
      <w:autoSpaceDN w:val="0"/>
      <w:spacing w:before="360" w:line="240" w:lineRule="auto"/>
      <w:jc w:val="center"/>
    </w:pPr>
    <w:rPr>
      <w:rFonts w:eastAsia="Times New Roman"/>
      <w:caps/>
      <w:szCs w:val="24"/>
      <w:lang w:eastAsia="en-GB"/>
    </w:rPr>
  </w:style>
  <w:style w:type="paragraph" w:customStyle="1" w:styleId="Phrasefinale">
    <w:name w:val="Phrase finale"/>
    <w:basedOn w:val="Normal"/>
    <w:next w:val="Normal"/>
    <w:rsid w:val="00824DE3"/>
    <w:pPr>
      <w:autoSpaceDE w:val="0"/>
      <w:autoSpaceDN w:val="0"/>
      <w:spacing w:before="360" w:after="0" w:line="240" w:lineRule="auto"/>
      <w:jc w:val="center"/>
    </w:pPr>
    <w:rPr>
      <w:rFonts w:eastAsia="Times New Roman"/>
      <w:szCs w:val="24"/>
      <w:lang w:eastAsia="en-GB"/>
    </w:rPr>
  </w:style>
  <w:style w:type="character" w:styleId="PageNumber">
    <w:name w:val="page number"/>
    <w:rsid w:val="00824DE3"/>
  </w:style>
  <w:style w:type="paragraph" w:customStyle="1" w:styleId="Prliminairetitre">
    <w:name w:val="Préliminaire titre"/>
    <w:basedOn w:val="Normal"/>
    <w:next w:val="Normal"/>
    <w:rsid w:val="00824DE3"/>
    <w:pPr>
      <w:autoSpaceDE w:val="0"/>
      <w:autoSpaceDN w:val="0"/>
      <w:spacing w:before="360" w:after="360" w:line="240" w:lineRule="auto"/>
      <w:jc w:val="center"/>
    </w:pPr>
    <w:rPr>
      <w:rFonts w:eastAsia="Times New Roman"/>
      <w:b/>
      <w:bCs/>
      <w:szCs w:val="24"/>
      <w:lang w:eastAsia="en-GB"/>
    </w:rPr>
  </w:style>
  <w:style w:type="paragraph" w:customStyle="1" w:styleId="Prliminairetype">
    <w:name w:val="Préliminaire type"/>
    <w:basedOn w:val="Normal"/>
    <w:next w:val="Normal"/>
    <w:rsid w:val="00824DE3"/>
    <w:pPr>
      <w:autoSpaceDE w:val="0"/>
      <w:autoSpaceDN w:val="0"/>
      <w:spacing w:before="360" w:after="0" w:line="240" w:lineRule="auto"/>
      <w:jc w:val="center"/>
    </w:pPr>
    <w:rPr>
      <w:rFonts w:eastAsia="Times New Roman"/>
      <w:b/>
      <w:bCs/>
      <w:szCs w:val="24"/>
      <w:lang w:eastAsia="en-GB"/>
    </w:rPr>
  </w:style>
  <w:style w:type="paragraph" w:styleId="TOAHeading">
    <w:name w:val="toa heading"/>
    <w:basedOn w:val="Normal"/>
    <w:next w:val="Normal"/>
    <w:rsid w:val="00824DE3"/>
    <w:pPr>
      <w:autoSpaceDE w:val="0"/>
      <w:autoSpaceDN w:val="0"/>
      <w:spacing w:line="240" w:lineRule="auto"/>
      <w:jc w:val="both"/>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rsid w:val="00824DE3"/>
    <w:pPr>
      <w:autoSpaceDE w:val="0"/>
      <w:autoSpaceDN w:val="0"/>
      <w:spacing w:before="240" w:after="60" w:line="240" w:lineRule="auto"/>
    </w:pPr>
    <w:rPr>
      <w:rFonts w:eastAsia="Times New Roman"/>
      <w:b/>
      <w:bCs/>
      <w:szCs w:val="24"/>
      <w:lang w:eastAsia="en-GB"/>
    </w:rPr>
  </w:style>
  <w:style w:type="paragraph" w:customStyle="1" w:styleId="Referencedumodificateur">
    <w:name w:val="Reference du modificateur"/>
    <w:basedOn w:val="Normal"/>
    <w:next w:val="Annexetitrefichefinglobale"/>
    <w:uiPriority w:val="99"/>
    <w:rsid w:val="00824DE3"/>
    <w:pPr>
      <w:autoSpaceDE w:val="0"/>
      <w:autoSpaceDN w:val="0"/>
      <w:spacing w:before="0" w:line="240" w:lineRule="auto"/>
    </w:pPr>
    <w:rPr>
      <w:rFonts w:eastAsia="Times New Roman"/>
      <w:szCs w:val="24"/>
      <w:lang w:eastAsia="en-GB"/>
    </w:rPr>
  </w:style>
  <w:style w:type="paragraph" w:customStyle="1" w:styleId="NormalParagraph">
    <w:name w:val="Normal Paragraph"/>
    <w:rsid w:val="00824DE3"/>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rsid w:val="00824DE3"/>
    <w:pPr>
      <w:spacing w:before="0" w:after="0" w:line="240" w:lineRule="auto"/>
      <w:ind w:left="720" w:hanging="720"/>
    </w:pPr>
    <w:rPr>
      <w:rFonts w:eastAsia="Times New Roman"/>
      <w:sz w:val="22"/>
      <w:szCs w:val="20"/>
    </w:rPr>
  </w:style>
  <w:style w:type="paragraph" w:styleId="Date">
    <w:name w:val="Date"/>
    <w:basedOn w:val="Normal"/>
    <w:next w:val="References"/>
    <w:link w:val="DateChar"/>
    <w:rsid w:val="00824DE3"/>
    <w:pPr>
      <w:spacing w:before="0" w:after="0" w:line="240" w:lineRule="auto"/>
      <w:ind w:left="5103" w:right="-567"/>
    </w:pPr>
    <w:rPr>
      <w:rFonts w:eastAsia="Times New Roman"/>
      <w:szCs w:val="20"/>
    </w:rPr>
  </w:style>
  <w:style w:type="character" w:customStyle="1" w:styleId="DateChar">
    <w:name w:val="Date Char"/>
    <w:basedOn w:val="DefaultParagraphFont"/>
    <w:link w:val="Date"/>
    <w:rsid w:val="00824DE3"/>
    <w:rPr>
      <w:rFonts w:ascii="Times New Roman" w:eastAsia="Times New Roman" w:hAnsi="Times New Roman" w:cs="Times New Roman"/>
      <w:sz w:val="24"/>
      <w:szCs w:val="20"/>
    </w:rPr>
  </w:style>
  <w:style w:type="paragraph" w:customStyle="1" w:styleId="References">
    <w:name w:val="References"/>
    <w:basedOn w:val="Normal"/>
    <w:next w:val="Normal"/>
    <w:rsid w:val="00824DE3"/>
    <w:pPr>
      <w:spacing w:before="0" w:after="240" w:line="240" w:lineRule="auto"/>
      <w:ind w:left="5103"/>
    </w:pPr>
    <w:rPr>
      <w:rFonts w:eastAsia="Times New Roman"/>
      <w:sz w:val="20"/>
      <w:szCs w:val="20"/>
    </w:rPr>
  </w:style>
  <w:style w:type="paragraph" w:customStyle="1" w:styleId="ZCom">
    <w:name w:val="Z_Com"/>
    <w:basedOn w:val="Normal"/>
    <w:next w:val="ZDGName"/>
    <w:rsid w:val="00824DE3"/>
    <w:pPr>
      <w:widowControl w:val="0"/>
      <w:autoSpaceDE w:val="0"/>
      <w:autoSpaceDN w:val="0"/>
      <w:spacing w:before="0" w:after="0" w:line="240" w:lineRule="auto"/>
      <w:ind w:right="85"/>
      <w:jc w:val="both"/>
    </w:pPr>
    <w:rPr>
      <w:rFonts w:ascii="Arial" w:eastAsia="Times New Roman" w:hAnsi="Arial" w:cs="Arial"/>
      <w:szCs w:val="24"/>
      <w:lang w:eastAsia="en-GB"/>
    </w:rPr>
  </w:style>
  <w:style w:type="paragraph" w:customStyle="1" w:styleId="ZDGName">
    <w:name w:val="Z_DGName"/>
    <w:basedOn w:val="Normal"/>
    <w:rsid w:val="00824DE3"/>
    <w:pPr>
      <w:widowControl w:val="0"/>
      <w:autoSpaceDE w:val="0"/>
      <w:autoSpaceDN w:val="0"/>
      <w:spacing w:before="0" w:after="0" w:line="240" w:lineRule="auto"/>
      <w:ind w:right="85"/>
    </w:pPr>
    <w:rPr>
      <w:rFonts w:ascii="Arial" w:eastAsia="Times New Roman" w:hAnsi="Arial" w:cs="Arial"/>
      <w:sz w:val="16"/>
      <w:szCs w:val="16"/>
      <w:lang w:eastAsia="en-GB"/>
    </w:rPr>
  </w:style>
  <w:style w:type="character" w:styleId="Hyperlink">
    <w:name w:val="Hyperlink"/>
    <w:basedOn w:val="DefaultParagraphFont"/>
    <w:unhideWhenUsed/>
    <w:rsid w:val="00824DE3"/>
    <w:rPr>
      <w:color w:val="0000FF" w:themeColor="hyperlink"/>
      <w:u w:val="single"/>
    </w:rPr>
  </w:style>
  <w:style w:type="character" w:styleId="FollowedHyperlink">
    <w:name w:val="FollowedHyperlink"/>
    <w:basedOn w:val="DefaultParagraphFont"/>
    <w:unhideWhenUsed/>
    <w:rsid w:val="00824DE3"/>
    <w:rPr>
      <w:color w:val="800080" w:themeColor="followedHyperlink"/>
      <w:u w:val="single"/>
    </w:rPr>
  </w:style>
  <w:style w:type="paragraph" w:customStyle="1" w:styleId="Contact">
    <w:name w:val="Contact"/>
    <w:basedOn w:val="Normal"/>
    <w:next w:val="Normal"/>
    <w:rsid w:val="00824DE3"/>
    <w:pPr>
      <w:spacing w:before="480" w:after="0" w:line="240" w:lineRule="auto"/>
      <w:ind w:left="567" w:hanging="567"/>
    </w:pPr>
    <w:rPr>
      <w:rFonts w:eastAsia="Times New Roman"/>
      <w:szCs w:val="20"/>
    </w:rPr>
  </w:style>
  <w:style w:type="paragraph" w:customStyle="1" w:styleId="ListBullet1">
    <w:name w:val="List Bullet 1"/>
    <w:basedOn w:val="Text1"/>
    <w:rsid w:val="00824DE3"/>
    <w:pPr>
      <w:numPr>
        <w:numId w:val="10"/>
      </w:numPr>
      <w:spacing w:before="0" w:after="240" w:line="240" w:lineRule="auto"/>
      <w:jc w:val="both"/>
    </w:pPr>
    <w:rPr>
      <w:rFonts w:eastAsia="Times New Roman"/>
      <w:szCs w:val="20"/>
    </w:rPr>
  </w:style>
  <w:style w:type="paragraph" w:customStyle="1" w:styleId="ListDash">
    <w:name w:val="List Dash"/>
    <w:basedOn w:val="Normal"/>
    <w:rsid w:val="00824DE3"/>
    <w:pPr>
      <w:numPr>
        <w:numId w:val="11"/>
      </w:numPr>
      <w:spacing w:before="0" w:after="240" w:line="240" w:lineRule="auto"/>
      <w:jc w:val="both"/>
    </w:pPr>
    <w:rPr>
      <w:rFonts w:eastAsia="Times New Roman"/>
      <w:szCs w:val="20"/>
    </w:rPr>
  </w:style>
  <w:style w:type="paragraph" w:customStyle="1" w:styleId="ListDash1">
    <w:name w:val="List Dash 1"/>
    <w:basedOn w:val="Text1"/>
    <w:rsid w:val="00824DE3"/>
    <w:pPr>
      <w:numPr>
        <w:numId w:val="12"/>
      </w:numPr>
      <w:spacing w:before="0" w:after="240" w:line="240" w:lineRule="auto"/>
      <w:jc w:val="both"/>
    </w:pPr>
    <w:rPr>
      <w:rFonts w:eastAsia="Times New Roman"/>
      <w:szCs w:val="20"/>
    </w:rPr>
  </w:style>
  <w:style w:type="paragraph" w:customStyle="1" w:styleId="ListDash2">
    <w:name w:val="List Dash 2"/>
    <w:basedOn w:val="Text2"/>
    <w:rsid w:val="00824DE3"/>
    <w:pPr>
      <w:numPr>
        <w:numId w:val="13"/>
      </w:numPr>
      <w:spacing w:before="0" w:after="240" w:line="240" w:lineRule="auto"/>
      <w:jc w:val="both"/>
    </w:pPr>
    <w:rPr>
      <w:rFonts w:eastAsia="Times New Roman"/>
      <w:szCs w:val="20"/>
    </w:rPr>
  </w:style>
  <w:style w:type="paragraph" w:customStyle="1" w:styleId="ListDash3">
    <w:name w:val="List Dash 3"/>
    <w:basedOn w:val="Text3"/>
    <w:rsid w:val="00824DE3"/>
    <w:pPr>
      <w:numPr>
        <w:numId w:val="14"/>
      </w:numPr>
      <w:spacing w:before="0" w:after="240" w:line="240" w:lineRule="auto"/>
      <w:jc w:val="both"/>
    </w:pPr>
    <w:rPr>
      <w:rFonts w:eastAsia="Times New Roman"/>
      <w:szCs w:val="20"/>
    </w:rPr>
  </w:style>
  <w:style w:type="paragraph" w:customStyle="1" w:styleId="ListDash4">
    <w:name w:val="List Dash 4"/>
    <w:basedOn w:val="Text4"/>
    <w:rsid w:val="00824DE3"/>
    <w:pPr>
      <w:numPr>
        <w:numId w:val="15"/>
      </w:numPr>
      <w:spacing w:before="0" w:after="240" w:line="240" w:lineRule="auto"/>
      <w:jc w:val="both"/>
    </w:pPr>
    <w:rPr>
      <w:rFonts w:eastAsia="Times New Roman"/>
      <w:szCs w:val="20"/>
    </w:rPr>
  </w:style>
  <w:style w:type="paragraph" w:styleId="ListNumber">
    <w:name w:val="List Number"/>
    <w:basedOn w:val="Normal"/>
    <w:rsid w:val="00824DE3"/>
    <w:pPr>
      <w:numPr>
        <w:numId w:val="16"/>
      </w:numPr>
      <w:spacing w:before="0" w:after="240" w:line="240" w:lineRule="auto"/>
      <w:jc w:val="both"/>
    </w:pPr>
    <w:rPr>
      <w:rFonts w:eastAsia="Times New Roman"/>
      <w:szCs w:val="20"/>
    </w:rPr>
  </w:style>
  <w:style w:type="paragraph" w:customStyle="1" w:styleId="ListNumber1">
    <w:name w:val="List Number 1"/>
    <w:basedOn w:val="Text1"/>
    <w:rsid w:val="00824DE3"/>
    <w:pPr>
      <w:numPr>
        <w:numId w:val="17"/>
      </w:numPr>
      <w:spacing w:before="0" w:after="240" w:line="240" w:lineRule="auto"/>
      <w:jc w:val="both"/>
    </w:pPr>
    <w:rPr>
      <w:rFonts w:eastAsia="Times New Roman"/>
      <w:szCs w:val="20"/>
    </w:rPr>
  </w:style>
  <w:style w:type="paragraph" w:styleId="ListNumber2">
    <w:name w:val="List Number 2"/>
    <w:basedOn w:val="Text2"/>
    <w:rsid w:val="00824DE3"/>
    <w:pPr>
      <w:numPr>
        <w:numId w:val="18"/>
      </w:numPr>
      <w:spacing w:before="0" w:after="240" w:line="240" w:lineRule="auto"/>
      <w:jc w:val="both"/>
    </w:pPr>
    <w:rPr>
      <w:rFonts w:eastAsia="Times New Roman"/>
      <w:szCs w:val="20"/>
    </w:rPr>
  </w:style>
  <w:style w:type="paragraph" w:styleId="ListNumber3">
    <w:name w:val="List Number 3"/>
    <w:basedOn w:val="Text3"/>
    <w:rsid w:val="00824DE3"/>
    <w:pPr>
      <w:numPr>
        <w:numId w:val="19"/>
      </w:numPr>
      <w:spacing w:before="0" w:after="240" w:line="240" w:lineRule="auto"/>
      <w:jc w:val="both"/>
    </w:pPr>
    <w:rPr>
      <w:rFonts w:eastAsia="Times New Roman"/>
      <w:szCs w:val="20"/>
    </w:rPr>
  </w:style>
  <w:style w:type="paragraph" w:styleId="ListNumber4">
    <w:name w:val="List Number 4"/>
    <w:basedOn w:val="Text4"/>
    <w:rsid w:val="00824DE3"/>
    <w:pPr>
      <w:numPr>
        <w:numId w:val="20"/>
      </w:numPr>
      <w:spacing w:before="0" w:after="240" w:line="240" w:lineRule="auto"/>
      <w:jc w:val="both"/>
    </w:pPr>
    <w:rPr>
      <w:rFonts w:eastAsia="Times New Roman"/>
      <w:szCs w:val="20"/>
    </w:rPr>
  </w:style>
  <w:style w:type="paragraph" w:customStyle="1" w:styleId="ListNumberLevel2">
    <w:name w:val="List Number (Level 2)"/>
    <w:basedOn w:val="Normal"/>
    <w:rsid w:val="00824DE3"/>
    <w:pPr>
      <w:numPr>
        <w:ilvl w:val="1"/>
        <w:numId w:val="16"/>
      </w:numPr>
      <w:spacing w:before="0" w:after="240" w:line="240" w:lineRule="auto"/>
      <w:jc w:val="both"/>
    </w:pPr>
    <w:rPr>
      <w:rFonts w:eastAsia="Times New Roman"/>
      <w:szCs w:val="20"/>
    </w:rPr>
  </w:style>
  <w:style w:type="paragraph" w:customStyle="1" w:styleId="ListNumber1Level2">
    <w:name w:val="List Number 1 (Level 2)"/>
    <w:basedOn w:val="Text1"/>
    <w:rsid w:val="00824DE3"/>
    <w:pPr>
      <w:numPr>
        <w:ilvl w:val="1"/>
        <w:numId w:val="17"/>
      </w:numPr>
      <w:spacing w:before="0" w:after="240" w:line="240" w:lineRule="auto"/>
      <w:jc w:val="both"/>
    </w:pPr>
    <w:rPr>
      <w:rFonts w:eastAsia="Times New Roman"/>
      <w:szCs w:val="20"/>
    </w:rPr>
  </w:style>
  <w:style w:type="paragraph" w:customStyle="1" w:styleId="ListNumber2Level2">
    <w:name w:val="List Number 2 (Level 2)"/>
    <w:basedOn w:val="Text2"/>
    <w:rsid w:val="00824DE3"/>
    <w:pPr>
      <w:numPr>
        <w:ilvl w:val="1"/>
        <w:numId w:val="18"/>
      </w:numPr>
      <w:spacing w:before="0" w:after="240" w:line="240" w:lineRule="auto"/>
      <w:jc w:val="both"/>
    </w:pPr>
    <w:rPr>
      <w:rFonts w:eastAsia="Times New Roman"/>
      <w:szCs w:val="20"/>
    </w:rPr>
  </w:style>
  <w:style w:type="paragraph" w:customStyle="1" w:styleId="ListNumber3Level2">
    <w:name w:val="List Number 3 (Level 2)"/>
    <w:basedOn w:val="Text3"/>
    <w:rsid w:val="00824DE3"/>
    <w:pPr>
      <w:numPr>
        <w:ilvl w:val="1"/>
        <w:numId w:val="19"/>
      </w:numPr>
      <w:spacing w:before="0" w:after="240" w:line="240" w:lineRule="auto"/>
      <w:jc w:val="both"/>
    </w:pPr>
    <w:rPr>
      <w:rFonts w:eastAsia="Times New Roman"/>
      <w:szCs w:val="20"/>
    </w:rPr>
  </w:style>
  <w:style w:type="paragraph" w:customStyle="1" w:styleId="ListNumber4Level2">
    <w:name w:val="List Number 4 (Level 2)"/>
    <w:basedOn w:val="Text4"/>
    <w:rsid w:val="00824DE3"/>
    <w:pPr>
      <w:numPr>
        <w:ilvl w:val="1"/>
        <w:numId w:val="20"/>
      </w:numPr>
      <w:spacing w:before="0" w:after="240" w:line="240" w:lineRule="auto"/>
      <w:jc w:val="both"/>
    </w:pPr>
    <w:rPr>
      <w:rFonts w:eastAsia="Times New Roman"/>
      <w:szCs w:val="20"/>
    </w:rPr>
  </w:style>
  <w:style w:type="paragraph" w:customStyle="1" w:styleId="ListNumberLevel3">
    <w:name w:val="List Number (Level 3)"/>
    <w:basedOn w:val="Normal"/>
    <w:rsid w:val="00824DE3"/>
    <w:pPr>
      <w:numPr>
        <w:ilvl w:val="2"/>
        <w:numId w:val="16"/>
      </w:numPr>
      <w:spacing w:before="0" w:after="240" w:line="240" w:lineRule="auto"/>
      <w:jc w:val="both"/>
    </w:pPr>
    <w:rPr>
      <w:rFonts w:eastAsia="Times New Roman"/>
      <w:szCs w:val="20"/>
    </w:rPr>
  </w:style>
  <w:style w:type="paragraph" w:customStyle="1" w:styleId="ListNumber1Level3">
    <w:name w:val="List Number 1 (Level 3)"/>
    <w:basedOn w:val="Text1"/>
    <w:rsid w:val="00824DE3"/>
    <w:pPr>
      <w:numPr>
        <w:ilvl w:val="2"/>
        <w:numId w:val="17"/>
      </w:numPr>
      <w:spacing w:before="0" w:after="240" w:line="240" w:lineRule="auto"/>
      <w:jc w:val="both"/>
    </w:pPr>
    <w:rPr>
      <w:rFonts w:eastAsia="Times New Roman"/>
      <w:szCs w:val="20"/>
    </w:rPr>
  </w:style>
  <w:style w:type="paragraph" w:customStyle="1" w:styleId="ListNumber2Level3">
    <w:name w:val="List Number 2 (Level 3)"/>
    <w:basedOn w:val="Text2"/>
    <w:rsid w:val="00824DE3"/>
    <w:pPr>
      <w:numPr>
        <w:ilvl w:val="2"/>
        <w:numId w:val="18"/>
      </w:numPr>
      <w:spacing w:before="0" w:after="240" w:line="240" w:lineRule="auto"/>
      <w:jc w:val="both"/>
    </w:pPr>
    <w:rPr>
      <w:rFonts w:eastAsia="Times New Roman"/>
      <w:szCs w:val="20"/>
    </w:rPr>
  </w:style>
  <w:style w:type="paragraph" w:customStyle="1" w:styleId="ListNumber3Level3">
    <w:name w:val="List Number 3 (Level 3)"/>
    <w:basedOn w:val="Text3"/>
    <w:rsid w:val="00824DE3"/>
    <w:pPr>
      <w:numPr>
        <w:ilvl w:val="2"/>
        <w:numId w:val="19"/>
      </w:numPr>
      <w:spacing w:before="0" w:after="240" w:line="240" w:lineRule="auto"/>
      <w:jc w:val="both"/>
    </w:pPr>
    <w:rPr>
      <w:rFonts w:eastAsia="Times New Roman"/>
      <w:szCs w:val="20"/>
    </w:rPr>
  </w:style>
  <w:style w:type="paragraph" w:customStyle="1" w:styleId="ListNumber4Level3">
    <w:name w:val="List Number 4 (Level 3)"/>
    <w:basedOn w:val="Text4"/>
    <w:rsid w:val="00824DE3"/>
    <w:pPr>
      <w:numPr>
        <w:ilvl w:val="2"/>
        <w:numId w:val="20"/>
      </w:numPr>
      <w:spacing w:before="0" w:after="240" w:line="240" w:lineRule="auto"/>
      <w:jc w:val="both"/>
    </w:pPr>
    <w:rPr>
      <w:rFonts w:eastAsia="Times New Roman"/>
      <w:szCs w:val="20"/>
    </w:rPr>
  </w:style>
  <w:style w:type="paragraph" w:customStyle="1" w:styleId="ListNumberLevel4">
    <w:name w:val="List Number (Level 4)"/>
    <w:basedOn w:val="Normal"/>
    <w:rsid w:val="00824DE3"/>
    <w:pPr>
      <w:numPr>
        <w:ilvl w:val="3"/>
        <w:numId w:val="16"/>
      </w:numPr>
      <w:spacing w:before="0" w:after="240" w:line="240" w:lineRule="auto"/>
      <w:jc w:val="both"/>
    </w:pPr>
    <w:rPr>
      <w:rFonts w:eastAsia="Times New Roman"/>
      <w:szCs w:val="20"/>
    </w:rPr>
  </w:style>
  <w:style w:type="paragraph" w:customStyle="1" w:styleId="ListNumber1Level4">
    <w:name w:val="List Number 1 (Level 4)"/>
    <w:basedOn w:val="Text1"/>
    <w:rsid w:val="00824DE3"/>
    <w:pPr>
      <w:numPr>
        <w:ilvl w:val="3"/>
        <w:numId w:val="17"/>
      </w:numPr>
      <w:spacing w:before="0" w:after="240" w:line="240" w:lineRule="auto"/>
      <w:jc w:val="both"/>
    </w:pPr>
    <w:rPr>
      <w:rFonts w:eastAsia="Times New Roman"/>
      <w:szCs w:val="20"/>
    </w:rPr>
  </w:style>
  <w:style w:type="paragraph" w:customStyle="1" w:styleId="ListNumber2Level4">
    <w:name w:val="List Number 2 (Level 4)"/>
    <w:basedOn w:val="Text2"/>
    <w:rsid w:val="00824DE3"/>
    <w:pPr>
      <w:numPr>
        <w:ilvl w:val="3"/>
        <w:numId w:val="18"/>
      </w:numPr>
      <w:spacing w:before="0" w:after="240" w:line="240" w:lineRule="auto"/>
      <w:jc w:val="both"/>
    </w:pPr>
    <w:rPr>
      <w:rFonts w:eastAsia="Times New Roman"/>
      <w:szCs w:val="20"/>
    </w:rPr>
  </w:style>
  <w:style w:type="paragraph" w:customStyle="1" w:styleId="ListNumber3Level4">
    <w:name w:val="List Number 3 (Level 4)"/>
    <w:basedOn w:val="Text3"/>
    <w:rsid w:val="00824DE3"/>
    <w:pPr>
      <w:numPr>
        <w:ilvl w:val="3"/>
        <w:numId w:val="19"/>
      </w:numPr>
      <w:spacing w:before="0" w:after="240" w:line="240" w:lineRule="auto"/>
      <w:jc w:val="both"/>
    </w:pPr>
    <w:rPr>
      <w:rFonts w:eastAsia="Times New Roman"/>
      <w:szCs w:val="20"/>
    </w:rPr>
  </w:style>
  <w:style w:type="paragraph" w:customStyle="1" w:styleId="ListNumber4Level4">
    <w:name w:val="List Number 4 (Level 4)"/>
    <w:basedOn w:val="Text4"/>
    <w:rsid w:val="00824DE3"/>
    <w:pPr>
      <w:numPr>
        <w:ilvl w:val="3"/>
        <w:numId w:val="20"/>
      </w:numPr>
      <w:spacing w:before="0" w:after="240" w:line="240" w:lineRule="auto"/>
      <w:jc w:val="both"/>
    </w:pPr>
    <w:rPr>
      <w:rFonts w:eastAsia="Times New Roman"/>
      <w:szCs w:val="20"/>
    </w:rPr>
  </w:style>
  <w:style w:type="numbering" w:customStyle="1" w:styleId="NoList111">
    <w:name w:val="No List111"/>
    <w:next w:val="NoList"/>
    <w:semiHidden/>
    <w:rsid w:val="00824DE3"/>
  </w:style>
  <w:style w:type="paragraph" w:customStyle="1" w:styleId="Rfrenceinterinstitutionelleprliminaire">
    <w:name w:val="Référence interinstitutionelle (préliminaire)"/>
    <w:basedOn w:val="Normal"/>
    <w:next w:val="Normal"/>
    <w:rsid w:val="00824DE3"/>
    <w:pPr>
      <w:spacing w:before="0" w:after="0" w:line="240" w:lineRule="auto"/>
      <w:ind w:left="5103"/>
    </w:pPr>
    <w:rPr>
      <w:rFonts w:eastAsia="Times New Roman"/>
      <w:szCs w:val="24"/>
      <w:lang w:eastAsia="de-DE"/>
    </w:rPr>
  </w:style>
  <w:style w:type="paragraph" w:customStyle="1" w:styleId="Sous-titreobjetprliminaire">
    <w:name w:val="Sous-titre objet (préliminaire)"/>
    <w:basedOn w:val="Normal"/>
    <w:rsid w:val="00824DE3"/>
    <w:pPr>
      <w:spacing w:before="0" w:after="0" w:line="240" w:lineRule="auto"/>
      <w:jc w:val="center"/>
    </w:pPr>
    <w:rPr>
      <w:rFonts w:eastAsia="Times New Roman"/>
      <w:b/>
      <w:szCs w:val="24"/>
      <w:lang w:eastAsia="de-DE"/>
    </w:rPr>
  </w:style>
  <w:style w:type="paragraph" w:customStyle="1" w:styleId="Statutprliminaire">
    <w:name w:val="Statut (préliminaire)"/>
    <w:basedOn w:val="Normal"/>
    <w:next w:val="Normal"/>
    <w:rsid w:val="00824DE3"/>
    <w:pPr>
      <w:spacing w:before="360" w:after="0" w:line="240" w:lineRule="auto"/>
      <w:jc w:val="center"/>
    </w:pPr>
    <w:rPr>
      <w:rFonts w:eastAsia="Times New Roman"/>
      <w:szCs w:val="24"/>
      <w:lang w:eastAsia="de-DE"/>
    </w:rPr>
  </w:style>
  <w:style w:type="paragraph" w:customStyle="1" w:styleId="Titreobjetprliminaire">
    <w:name w:val="Titre objet (préliminaire)"/>
    <w:basedOn w:val="Normal"/>
    <w:next w:val="Normal"/>
    <w:rsid w:val="00824DE3"/>
    <w:pPr>
      <w:spacing w:before="360" w:after="360" w:line="240" w:lineRule="auto"/>
      <w:jc w:val="center"/>
    </w:pPr>
    <w:rPr>
      <w:rFonts w:eastAsia="Times New Roman"/>
      <w:b/>
      <w:szCs w:val="24"/>
      <w:lang w:eastAsia="de-DE"/>
    </w:rPr>
  </w:style>
  <w:style w:type="paragraph" w:customStyle="1" w:styleId="Typedudocumentprliminaire">
    <w:name w:val="Type du document (préliminaire)"/>
    <w:basedOn w:val="Normal"/>
    <w:next w:val="Normal"/>
    <w:rsid w:val="00824DE3"/>
    <w:pPr>
      <w:spacing w:before="360" w:after="0" w:line="240" w:lineRule="auto"/>
      <w:jc w:val="center"/>
    </w:pPr>
    <w:rPr>
      <w:rFonts w:eastAsia="Times New Roman"/>
      <w:b/>
      <w:szCs w:val="24"/>
      <w:lang w:eastAsia="de-DE"/>
    </w:rPr>
  </w:style>
  <w:style w:type="paragraph" w:customStyle="1" w:styleId="Fichefinancirestandardtitre">
    <w:name w:val="Fiche financière (standard) titre"/>
    <w:basedOn w:val="Normal"/>
    <w:next w:val="Normal"/>
    <w:rsid w:val="00824DE3"/>
    <w:pPr>
      <w:spacing w:line="240" w:lineRule="auto"/>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rsid w:val="00824DE3"/>
    <w:pPr>
      <w:spacing w:line="240" w:lineRule="auto"/>
      <w:jc w:val="center"/>
    </w:pPr>
    <w:rPr>
      <w:rFonts w:eastAsia="Times New Roman"/>
      <w:b/>
      <w:szCs w:val="24"/>
      <w:u w:val="single"/>
      <w:lang w:eastAsia="de-DE"/>
    </w:rPr>
  </w:style>
  <w:style w:type="paragraph" w:customStyle="1" w:styleId="Fichefinanciretravailtitre">
    <w:name w:val="Fiche financière (travail) titre"/>
    <w:basedOn w:val="Normal"/>
    <w:next w:val="Normal"/>
    <w:rsid w:val="00824DE3"/>
    <w:pPr>
      <w:spacing w:line="240" w:lineRule="auto"/>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rsid w:val="00824DE3"/>
    <w:pPr>
      <w:spacing w:line="240" w:lineRule="auto"/>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rsid w:val="00824DE3"/>
    <w:pPr>
      <w:spacing w:line="240" w:lineRule="auto"/>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rsid w:val="00824DE3"/>
    <w:pPr>
      <w:spacing w:line="240" w:lineRule="auto"/>
      <w:jc w:val="center"/>
    </w:pPr>
    <w:rPr>
      <w:rFonts w:eastAsia="Times New Roman"/>
      <w:b/>
      <w:szCs w:val="24"/>
      <w:u w:val="single"/>
      <w:lang w:eastAsia="de-DE"/>
    </w:rPr>
  </w:style>
  <w:style w:type="paragraph" w:customStyle="1" w:styleId="AddressTL">
    <w:name w:val="AddressTL"/>
    <w:basedOn w:val="Normal"/>
    <w:next w:val="Normal"/>
    <w:rsid w:val="00824DE3"/>
    <w:pPr>
      <w:spacing w:before="0" w:after="720" w:line="240" w:lineRule="auto"/>
    </w:pPr>
    <w:rPr>
      <w:rFonts w:eastAsia="Times New Roman"/>
      <w:szCs w:val="20"/>
    </w:rPr>
  </w:style>
  <w:style w:type="paragraph" w:customStyle="1" w:styleId="AddressTR">
    <w:name w:val="AddressTR"/>
    <w:basedOn w:val="Normal"/>
    <w:next w:val="Normal"/>
    <w:rsid w:val="00824DE3"/>
    <w:pPr>
      <w:spacing w:before="0" w:after="720" w:line="240" w:lineRule="auto"/>
      <w:ind w:left="5103"/>
    </w:pPr>
    <w:rPr>
      <w:rFonts w:eastAsia="Times New Roman"/>
      <w:szCs w:val="20"/>
    </w:rPr>
  </w:style>
  <w:style w:type="paragraph" w:styleId="BlockText">
    <w:name w:val="Block Text"/>
    <w:basedOn w:val="Normal"/>
    <w:rsid w:val="00824DE3"/>
    <w:pPr>
      <w:spacing w:before="0" w:line="240" w:lineRule="auto"/>
      <w:ind w:left="1440" w:right="1440"/>
      <w:jc w:val="both"/>
    </w:pPr>
    <w:rPr>
      <w:rFonts w:eastAsia="Times New Roman"/>
      <w:szCs w:val="20"/>
    </w:rPr>
  </w:style>
  <w:style w:type="paragraph" w:styleId="BodyText">
    <w:name w:val="Body Text"/>
    <w:basedOn w:val="Normal"/>
    <w:link w:val="BodyTextChar"/>
    <w:rsid w:val="00824DE3"/>
    <w:pPr>
      <w:spacing w:before="0" w:line="240" w:lineRule="auto"/>
      <w:jc w:val="both"/>
    </w:pPr>
    <w:rPr>
      <w:rFonts w:eastAsia="Times New Roman"/>
      <w:szCs w:val="20"/>
    </w:rPr>
  </w:style>
  <w:style w:type="character" w:customStyle="1" w:styleId="BodyTextChar">
    <w:name w:val="Body Text Char"/>
    <w:basedOn w:val="DefaultParagraphFont"/>
    <w:link w:val="BodyText"/>
    <w:rsid w:val="00824DE3"/>
    <w:rPr>
      <w:rFonts w:ascii="Times New Roman" w:eastAsia="Times New Roman" w:hAnsi="Times New Roman" w:cs="Times New Roman"/>
      <w:sz w:val="24"/>
      <w:szCs w:val="20"/>
    </w:rPr>
  </w:style>
  <w:style w:type="paragraph" w:styleId="BodyText2">
    <w:name w:val="Body Text 2"/>
    <w:basedOn w:val="Normal"/>
    <w:link w:val="BodyText2Char"/>
    <w:rsid w:val="00824DE3"/>
    <w:pPr>
      <w:spacing w:before="0" w:line="480" w:lineRule="auto"/>
      <w:jc w:val="both"/>
    </w:pPr>
    <w:rPr>
      <w:rFonts w:eastAsia="Times New Roman"/>
      <w:szCs w:val="20"/>
    </w:rPr>
  </w:style>
  <w:style w:type="character" w:customStyle="1" w:styleId="BodyText2Char">
    <w:name w:val="Body Text 2 Char"/>
    <w:basedOn w:val="DefaultParagraphFont"/>
    <w:link w:val="BodyText2"/>
    <w:rsid w:val="00824DE3"/>
    <w:rPr>
      <w:rFonts w:ascii="Times New Roman" w:eastAsia="Times New Roman" w:hAnsi="Times New Roman" w:cs="Times New Roman"/>
      <w:sz w:val="24"/>
      <w:szCs w:val="20"/>
    </w:rPr>
  </w:style>
  <w:style w:type="paragraph" w:styleId="BodyText3">
    <w:name w:val="Body Text 3"/>
    <w:basedOn w:val="Normal"/>
    <w:link w:val="BodyText3Char"/>
    <w:rsid w:val="00824DE3"/>
    <w:pPr>
      <w:spacing w:before="0" w:line="240" w:lineRule="auto"/>
      <w:jc w:val="both"/>
    </w:pPr>
    <w:rPr>
      <w:rFonts w:eastAsia="Times New Roman"/>
      <w:sz w:val="16"/>
      <w:szCs w:val="20"/>
    </w:rPr>
  </w:style>
  <w:style w:type="character" w:customStyle="1" w:styleId="BodyText3Char">
    <w:name w:val="Body Text 3 Char"/>
    <w:basedOn w:val="DefaultParagraphFont"/>
    <w:link w:val="BodyText3"/>
    <w:rsid w:val="00824DE3"/>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824DE3"/>
    <w:pPr>
      <w:ind w:firstLine="210"/>
    </w:pPr>
  </w:style>
  <w:style w:type="character" w:customStyle="1" w:styleId="BodyTextFirstIndentChar">
    <w:name w:val="Body Text First Indent Char"/>
    <w:basedOn w:val="BodyTextChar"/>
    <w:link w:val="BodyTextFirstIndent"/>
    <w:rsid w:val="00824DE3"/>
    <w:rPr>
      <w:rFonts w:ascii="Times New Roman" w:eastAsia="Times New Roman" w:hAnsi="Times New Roman" w:cs="Times New Roman"/>
      <w:sz w:val="24"/>
      <w:szCs w:val="20"/>
    </w:rPr>
  </w:style>
  <w:style w:type="paragraph" w:styleId="BodyTextIndent">
    <w:name w:val="Body Text Indent"/>
    <w:basedOn w:val="Normal"/>
    <w:link w:val="BodyTextIndentChar"/>
    <w:rsid w:val="00824DE3"/>
    <w:pPr>
      <w:spacing w:before="0" w:line="240" w:lineRule="auto"/>
      <w:ind w:left="283"/>
      <w:jc w:val="both"/>
    </w:pPr>
    <w:rPr>
      <w:rFonts w:eastAsia="Times New Roman"/>
      <w:szCs w:val="20"/>
    </w:rPr>
  </w:style>
  <w:style w:type="character" w:customStyle="1" w:styleId="BodyTextIndentChar">
    <w:name w:val="Body Text Indent Char"/>
    <w:basedOn w:val="DefaultParagraphFont"/>
    <w:link w:val="BodyTextIndent"/>
    <w:rsid w:val="00824DE3"/>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24DE3"/>
    <w:pPr>
      <w:ind w:firstLine="210"/>
    </w:pPr>
  </w:style>
  <w:style w:type="character" w:customStyle="1" w:styleId="BodyTextFirstIndent2Char">
    <w:name w:val="Body Text First Indent 2 Char"/>
    <w:basedOn w:val="BodyTextIndentChar"/>
    <w:link w:val="BodyTextFirstIndent2"/>
    <w:rsid w:val="00824DE3"/>
    <w:rPr>
      <w:rFonts w:ascii="Times New Roman" w:eastAsia="Times New Roman" w:hAnsi="Times New Roman" w:cs="Times New Roman"/>
      <w:sz w:val="24"/>
      <w:szCs w:val="20"/>
    </w:rPr>
  </w:style>
  <w:style w:type="paragraph" w:styleId="BodyTextIndent2">
    <w:name w:val="Body Text Indent 2"/>
    <w:basedOn w:val="Normal"/>
    <w:link w:val="BodyTextIndent2Char"/>
    <w:rsid w:val="00824DE3"/>
    <w:pPr>
      <w:spacing w:before="0" w:line="480" w:lineRule="auto"/>
      <w:ind w:left="283"/>
      <w:jc w:val="both"/>
    </w:pPr>
    <w:rPr>
      <w:rFonts w:eastAsia="Times New Roman"/>
      <w:szCs w:val="20"/>
    </w:rPr>
  </w:style>
  <w:style w:type="character" w:customStyle="1" w:styleId="BodyTextIndent2Char">
    <w:name w:val="Body Text Indent 2 Char"/>
    <w:basedOn w:val="DefaultParagraphFont"/>
    <w:link w:val="BodyTextIndent2"/>
    <w:rsid w:val="00824DE3"/>
    <w:rPr>
      <w:rFonts w:ascii="Times New Roman" w:eastAsia="Times New Roman" w:hAnsi="Times New Roman" w:cs="Times New Roman"/>
      <w:sz w:val="24"/>
      <w:szCs w:val="20"/>
    </w:rPr>
  </w:style>
  <w:style w:type="paragraph" w:styleId="BodyTextIndent3">
    <w:name w:val="Body Text Indent 3"/>
    <w:basedOn w:val="Normal"/>
    <w:link w:val="BodyTextIndent3Char"/>
    <w:rsid w:val="00824DE3"/>
    <w:pPr>
      <w:spacing w:before="0" w:line="240" w:lineRule="auto"/>
      <w:ind w:left="283"/>
      <w:jc w:val="both"/>
    </w:pPr>
    <w:rPr>
      <w:rFonts w:eastAsia="Times New Roman"/>
      <w:sz w:val="16"/>
      <w:szCs w:val="20"/>
    </w:rPr>
  </w:style>
  <w:style w:type="character" w:customStyle="1" w:styleId="BodyTextIndent3Char">
    <w:name w:val="Body Text Indent 3 Char"/>
    <w:basedOn w:val="DefaultParagraphFont"/>
    <w:link w:val="BodyTextIndent3"/>
    <w:rsid w:val="00824DE3"/>
    <w:rPr>
      <w:rFonts w:ascii="Times New Roman" w:eastAsia="Times New Roman" w:hAnsi="Times New Roman" w:cs="Times New Roman"/>
      <w:sz w:val="16"/>
      <w:szCs w:val="20"/>
    </w:rPr>
  </w:style>
  <w:style w:type="paragraph" w:styleId="Closing">
    <w:name w:val="Closing"/>
    <w:basedOn w:val="Normal"/>
    <w:next w:val="Signature"/>
    <w:link w:val="ClosingChar"/>
    <w:rsid w:val="00824DE3"/>
    <w:pPr>
      <w:tabs>
        <w:tab w:val="left" w:pos="5103"/>
      </w:tabs>
      <w:spacing w:before="240" w:after="240" w:line="240" w:lineRule="auto"/>
      <w:ind w:left="5103"/>
    </w:pPr>
    <w:rPr>
      <w:rFonts w:eastAsia="Times New Roman"/>
      <w:szCs w:val="20"/>
    </w:rPr>
  </w:style>
  <w:style w:type="character" w:customStyle="1" w:styleId="ClosingChar">
    <w:name w:val="Closing Char"/>
    <w:basedOn w:val="DefaultParagraphFont"/>
    <w:link w:val="Closing"/>
    <w:rsid w:val="00824DE3"/>
    <w:rPr>
      <w:rFonts w:ascii="Times New Roman" w:eastAsia="Times New Roman" w:hAnsi="Times New Roman" w:cs="Times New Roman"/>
      <w:sz w:val="24"/>
      <w:szCs w:val="20"/>
    </w:rPr>
  </w:style>
  <w:style w:type="paragraph" w:styleId="Signature">
    <w:name w:val="Signature"/>
    <w:basedOn w:val="Normal"/>
    <w:next w:val="Contact"/>
    <w:link w:val="SignatureChar"/>
    <w:rsid w:val="00824DE3"/>
    <w:pPr>
      <w:tabs>
        <w:tab w:val="left" w:pos="5103"/>
      </w:tabs>
      <w:spacing w:before="1200" w:after="0" w:line="240" w:lineRule="auto"/>
      <w:ind w:left="5103"/>
      <w:jc w:val="center"/>
    </w:pPr>
    <w:rPr>
      <w:rFonts w:eastAsia="Times New Roman"/>
      <w:szCs w:val="20"/>
    </w:rPr>
  </w:style>
  <w:style w:type="character" w:customStyle="1" w:styleId="SignatureChar">
    <w:name w:val="Signature Char"/>
    <w:basedOn w:val="DefaultParagraphFont"/>
    <w:link w:val="Signature"/>
    <w:rsid w:val="00824DE3"/>
    <w:rPr>
      <w:rFonts w:ascii="Times New Roman" w:eastAsia="Times New Roman" w:hAnsi="Times New Roman" w:cs="Times New Roman"/>
      <w:sz w:val="24"/>
      <w:szCs w:val="20"/>
    </w:rPr>
  </w:style>
  <w:style w:type="paragraph" w:customStyle="1" w:styleId="Enclosures">
    <w:name w:val="Enclosures"/>
    <w:basedOn w:val="Normal"/>
    <w:next w:val="Participants"/>
    <w:rsid w:val="00824DE3"/>
    <w:pPr>
      <w:keepNext/>
      <w:keepLines/>
      <w:tabs>
        <w:tab w:val="left" w:pos="5670"/>
      </w:tabs>
      <w:spacing w:before="480" w:after="0" w:line="240" w:lineRule="auto"/>
      <w:ind w:left="1985" w:hanging="1985"/>
    </w:pPr>
    <w:rPr>
      <w:rFonts w:eastAsia="Times New Roman"/>
      <w:szCs w:val="20"/>
    </w:rPr>
  </w:style>
  <w:style w:type="paragraph" w:customStyle="1" w:styleId="Participants">
    <w:name w:val="Participants"/>
    <w:basedOn w:val="Normal"/>
    <w:next w:val="Copies"/>
    <w:rsid w:val="00824DE3"/>
    <w:pPr>
      <w:tabs>
        <w:tab w:val="left" w:pos="2552"/>
        <w:tab w:val="left" w:pos="2835"/>
        <w:tab w:val="left" w:pos="5670"/>
        <w:tab w:val="left" w:pos="6379"/>
        <w:tab w:val="left" w:pos="6804"/>
      </w:tabs>
      <w:spacing w:before="480" w:after="0" w:line="240" w:lineRule="auto"/>
      <w:ind w:left="1985" w:hanging="1985"/>
    </w:pPr>
    <w:rPr>
      <w:rFonts w:eastAsia="Times New Roman"/>
      <w:szCs w:val="20"/>
    </w:rPr>
  </w:style>
  <w:style w:type="paragraph" w:customStyle="1" w:styleId="Copies">
    <w:name w:val="Copies"/>
    <w:basedOn w:val="Normal"/>
    <w:next w:val="Normal"/>
    <w:rsid w:val="00824DE3"/>
    <w:pPr>
      <w:tabs>
        <w:tab w:val="left" w:pos="2552"/>
        <w:tab w:val="left" w:pos="2835"/>
        <w:tab w:val="left" w:pos="5670"/>
        <w:tab w:val="left" w:pos="6379"/>
        <w:tab w:val="left" w:pos="6804"/>
      </w:tabs>
      <w:spacing w:before="480" w:after="0" w:line="240" w:lineRule="auto"/>
      <w:ind w:left="1985" w:hanging="1985"/>
    </w:pPr>
    <w:rPr>
      <w:rFonts w:eastAsia="Times New Roman"/>
      <w:szCs w:val="20"/>
    </w:rPr>
  </w:style>
  <w:style w:type="paragraph" w:styleId="DocumentMap">
    <w:name w:val="Document Map"/>
    <w:basedOn w:val="Normal"/>
    <w:link w:val="DocumentMapChar"/>
    <w:semiHidden/>
    <w:rsid w:val="00824DE3"/>
    <w:pPr>
      <w:shd w:val="clear" w:color="auto" w:fill="000080"/>
      <w:spacing w:before="0" w:after="240" w:line="240" w:lineRule="auto"/>
      <w:jc w:val="both"/>
    </w:pPr>
    <w:rPr>
      <w:rFonts w:ascii="Tahoma" w:eastAsia="Times New Roman" w:hAnsi="Tahoma"/>
      <w:szCs w:val="20"/>
    </w:rPr>
  </w:style>
  <w:style w:type="character" w:customStyle="1" w:styleId="DocumentMapChar">
    <w:name w:val="Document Map Char"/>
    <w:basedOn w:val="DefaultParagraphFont"/>
    <w:link w:val="DocumentMap"/>
    <w:semiHidden/>
    <w:rsid w:val="00824DE3"/>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824DE3"/>
    <w:pPr>
      <w:tabs>
        <w:tab w:val="left" w:pos="5103"/>
      </w:tabs>
      <w:spacing w:before="1200" w:after="0" w:line="240" w:lineRule="auto"/>
    </w:pPr>
    <w:rPr>
      <w:rFonts w:eastAsia="Times New Roman"/>
      <w:szCs w:val="20"/>
    </w:rPr>
  </w:style>
  <w:style w:type="paragraph" w:styleId="EnvelopeAddress">
    <w:name w:val="envelope address"/>
    <w:basedOn w:val="Normal"/>
    <w:rsid w:val="00824DE3"/>
    <w:pPr>
      <w:framePr w:w="7920" w:h="1980" w:hRule="exact" w:hSpace="180" w:wrap="auto" w:hAnchor="page" w:xAlign="center" w:yAlign="bottom"/>
      <w:spacing w:before="0" w:after="0" w:line="240" w:lineRule="auto"/>
      <w:jc w:val="both"/>
    </w:pPr>
    <w:rPr>
      <w:rFonts w:eastAsia="Times New Roman"/>
      <w:szCs w:val="20"/>
    </w:rPr>
  </w:style>
  <w:style w:type="paragraph" w:styleId="EnvelopeReturn">
    <w:name w:val="envelope return"/>
    <w:basedOn w:val="Normal"/>
    <w:rsid w:val="00824DE3"/>
    <w:pPr>
      <w:spacing w:before="0" w:after="0" w:line="240" w:lineRule="auto"/>
      <w:jc w:val="both"/>
    </w:pPr>
    <w:rPr>
      <w:rFonts w:eastAsia="Times New Roman"/>
      <w:sz w:val="20"/>
      <w:szCs w:val="20"/>
    </w:rPr>
  </w:style>
  <w:style w:type="paragraph" w:styleId="Index1">
    <w:name w:val="index 1"/>
    <w:basedOn w:val="Normal"/>
    <w:next w:val="Normal"/>
    <w:autoRedefine/>
    <w:semiHidden/>
    <w:rsid w:val="00824DE3"/>
    <w:pPr>
      <w:spacing w:before="0" w:after="240" w:line="240" w:lineRule="auto"/>
      <w:ind w:left="240" w:hanging="240"/>
      <w:jc w:val="both"/>
    </w:pPr>
    <w:rPr>
      <w:rFonts w:eastAsia="Times New Roman"/>
      <w:szCs w:val="20"/>
    </w:rPr>
  </w:style>
  <w:style w:type="paragraph" w:styleId="Index2">
    <w:name w:val="index 2"/>
    <w:basedOn w:val="Normal"/>
    <w:next w:val="Normal"/>
    <w:autoRedefine/>
    <w:semiHidden/>
    <w:rsid w:val="00824DE3"/>
    <w:pPr>
      <w:spacing w:before="0" w:after="240" w:line="240" w:lineRule="auto"/>
      <w:ind w:left="480" w:hanging="240"/>
      <w:jc w:val="both"/>
    </w:pPr>
    <w:rPr>
      <w:rFonts w:eastAsia="Times New Roman"/>
      <w:szCs w:val="20"/>
    </w:rPr>
  </w:style>
  <w:style w:type="paragraph" w:styleId="Index3">
    <w:name w:val="index 3"/>
    <w:basedOn w:val="Normal"/>
    <w:next w:val="Normal"/>
    <w:autoRedefine/>
    <w:semiHidden/>
    <w:rsid w:val="00824DE3"/>
    <w:pPr>
      <w:spacing w:before="0" w:after="240" w:line="240" w:lineRule="auto"/>
      <w:ind w:left="720" w:hanging="240"/>
      <w:jc w:val="both"/>
    </w:pPr>
    <w:rPr>
      <w:rFonts w:eastAsia="Times New Roman"/>
      <w:szCs w:val="20"/>
    </w:rPr>
  </w:style>
  <w:style w:type="paragraph" w:styleId="Index4">
    <w:name w:val="index 4"/>
    <w:basedOn w:val="Normal"/>
    <w:next w:val="Normal"/>
    <w:autoRedefine/>
    <w:semiHidden/>
    <w:rsid w:val="00824DE3"/>
    <w:pPr>
      <w:spacing w:before="0" w:after="240" w:line="240" w:lineRule="auto"/>
      <w:ind w:left="960" w:hanging="240"/>
      <w:jc w:val="both"/>
    </w:pPr>
    <w:rPr>
      <w:rFonts w:eastAsia="Times New Roman"/>
      <w:szCs w:val="20"/>
    </w:rPr>
  </w:style>
  <w:style w:type="paragraph" w:styleId="Index5">
    <w:name w:val="index 5"/>
    <w:basedOn w:val="Normal"/>
    <w:next w:val="Normal"/>
    <w:autoRedefine/>
    <w:semiHidden/>
    <w:rsid w:val="00824DE3"/>
    <w:pPr>
      <w:spacing w:before="0" w:after="240" w:line="240" w:lineRule="auto"/>
      <w:ind w:left="1200" w:hanging="240"/>
      <w:jc w:val="both"/>
    </w:pPr>
    <w:rPr>
      <w:rFonts w:eastAsia="Times New Roman"/>
      <w:szCs w:val="20"/>
    </w:rPr>
  </w:style>
  <w:style w:type="paragraph" w:styleId="Index6">
    <w:name w:val="index 6"/>
    <w:basedOn w:val="Normal"/>
    <w:next w:val="Normal"/>
    <w:autoRedefine/>
    <w:semiHidden/>
    <w:rsid w:val="00824DE3"/>
    <w:pPr>
      <w:spacing w:before="0" w:after="240" w:line="240" w:lineRule="auto"/>
      <w:ind w:left="1440" w:hanging="240"/>
      <w:jc w:val="both"/>
    </w:pPr>
    <w:rPr>
      <w:rFonts w:eastAsia="Times New Roman"/>
      <w:szCs w:val="20"/>
    </w:rPr>
  </w:style>
  <w:style w:type="paragraph" w:styleId="Index7">
    <w:name w:val="index 7"/>
    <w:basedOn w:val="Normal"/>
    <w:next w:val="Normal"/>
    <w:autoRedefine/>
    <w:semiHidden/>
    <w:rsid w:val="00824DE3"/>
    <w:pPr>
      <w:spacing w:before="0" w:after="240" w:line="240" w:lineRule="auto"/>
      <w:ind w:left="1680" w:hanging="240"/>
      <w:jc w:val="both"/>
    </w:pPr>
    <w:rPr>
      <w:rFonts w:eastAsia="Times New Roman"/>
      <w:szCs w:val="20"/>
    </w:rPr>
  </w:style>
  <w:style w:type="paragraph" w:styleId="Index8">
    <w:name w:val="index 8"/>
    <w:basedOn w:val="Normal"/>
    <w:next w:val="Normal"/>
    <w:autoRedefine/>
    <w:semiHidden/>
    <w:rsid w:val="00824DE3"/>
    <w:pPr>
      <w:spacing w:before="0" w:after="240" w:line="240" w:lineRule="auto"/>
      <w:ind w:left="1920" w:hanging="240"/>
      <w:jc w:val="both"/>
    </w:pPr>
    <w:rPr>
      <w:rFonts w:eastAsia="Times New Roman"/>
      <w:szCs w:val="20"/>
    </w:rPr>
  </w:style>
  <w:style w:type="paragraph" w:styleId="Index9">
    <w:name w:val="index 9"/>
    <w:basedOn w:val="Normal"/>
    <w:next w:val="Normal"/>
    <w:autoRedefine/>
    <w:semiHidden/>
    <w:rsid w:val="00824DE3"/>
    <w:pPr>
      <w:spacing w:before="0" w:after="240" w:line="240" w:lineRule="auto"/>
      <w:ind w:left="2160" w:hanging="240"/>
      <w:jc w:val="both"/>
    </w:pPr>
    <w:rPr>
      <w:rFonts w:eastAsia="Times New Roman"/>
      <w:szCs w:val="20"/>
    </w:rPr>
  </w:style>
  <w:style w:type="paragraph" w:styleId="IndexHeading">
    <w:name w:val="index heading"/>
    <w:basedOn w:val="Normal"/>
    <w:next w:val="Index1"/>
    <w:semiHidden/>
    <w:rsid w:val="00824DE3"/>
    <w:pPr>
      <w:spacing w:before="0" w:after="240" w:line="240" w:lineRule="auto"/>
      <w:jc w:val="both"/>
    </w:pPr>
    <w:rPr>
      <w:rFonts w:ascii="Arial" w:eastAsia="Times New Roman" w:hAnsi="Arial"/>
      <w:b/>
      <w:szCs w:val="20"/>
    </w:rPr>
  </w:style>
  <w:style w:type="paragraph" w:styleId="List">
    <w:name w:val="List"/>
    <w:basedOn w:val="Normal"/>
    <w:rsid w:val="00824DE3"/>
    <w:pPr>
      <w:spacing w:before="0" w:after="240" w:line="240" w:lineRule="auto"/>
      <w:ind w:left="283" w:hanging="283"/>
      <w:jc w:val="both"/>
    </w:pPr>
    <w:rPr>
      <w:rFonts w:eastAsia="Times New Roman"/>
      <w:szCs w:val="20"/>
    </w:rPr>
  </w:style>
  <w:style w:type="paragraph" w:styleId="List2">
    <w:name w:val="List 2"/>
    <w:basedOn w:val="Normal"/>
    <w:rsid w:val="00824DE3"/>
    <w:pPr>
      <w:spacing w:before="0" w:after="240" w:line="240" w:lineRule="auto"/>
      <w:ind w:left="566" w:hanging="283"/>
      <w:jc w:val="both"/>
    </w:pPr>
    <w:rPr>
      <w:rFonts w:eastAsia="Times New Roman"/>
      <w:szCs w:val="20"/>
    </w:rPr>
  </w:style>
  <w:style w:type="paragraph" w:styleId="List3">
    <w:name w:val="List 3"/>
    <w:basedOn w:val="Normal"/>
    <w:rsid w:val="00824DE3"/>
    <w:pPr>
      <w:spacing w:before="0" w:after="240" w:line="240" w:lineRule="auto"/>
      <w:ind w:left="849" w:hanging="283"/>
      <w:jc w:val="both"/>
    </w:pPr>
    <w:rPr>
      <w:rFonts w:eastAsia="Times New Roman"/>
      <w:szCs w:val="20"/>
    </w:rPr>
  </w:style>
  <w:style w:type="paragraph" w:styleId="List4">
    <w:name w:val="List 4"/>
    <w:basedOn w:val="Normal"/>
    <w:rsid w:val="00824DE3"/>
    <w:pPr>
      <w:spacing w:before="0" w:after="240" w:line="240" w:lineRule="auto"/>
      <w:ind w:left="1132" w:hanging="283"/>
      <w:jc w:val="both"/>
    </w:pPr>
    <w:rPr>
      <w:rFonts w:eastAsia="Times New Roman"/>
      <w:szCs w:val="20"/>
    </w:rPr>
  </w:style>
  <w:style w:type="paragraph" w:styleId="List5">
    <w:name w:val="List 5"/>
    <w:basedOn w:val="Normal"/>
    <w:rsid w:val="00824DE3"/>
    <w:pPr>
      <w:spacing w:before="0" w:after="240" w:line="240" w:lineRule="auto"/>
      <w:ind w:left="1415" w:hanging="283"/>
      <w:jc w:val="both"/>
    </w:pPr>
    <w:rPr>
      <w:rFonts w:eastAsia="Times New Roman"/>
      <w:szCs w:val="20"/>
    </w:rPr>
  </w:style>
  <w:style w:type="paragraph" w:styleId="ListBullet5">
    <w:name w:val="List Bullet 5"/>
    <w:basedOn w:val="Normal"/>
    <w:autoRedefine/>
    <w:rsid w:val="00824DE3"/>
    <w:pPr>
      <w:numPr>
        <w:numId w:val="5"/>
      </w:numPr>
      <w:spacing w:before="0" w:after="240" w:line="240" w:lineRule="auto"/>
      <w:jc w:val="both"/>
    </w:pPr>
    <w:rPr>
      <w:rFonts w:eastAsia="Times New Roman"/>
      <w:szCs w:val="20"/>
    </w:rPr>
  </w:style>
  <w:style w:type="paragraph" w:styleId="ListContinue">
    <w:name w:val="List Continue"/>
    <w:basedOn w:val="Normal"/>
    <w:rsid w:val="00824DE3"/>
    <w:pPr>
      <w:spacing w:before="0" w:line="240" w:lineRule="auto"/>
      <w:ind w:left="283"/>
      <w:jc w:val="both"/>
    </w:pPr>
    <w:rPr>
      <w:rFonts w:eastAsia="Times New Roman"/>
      <w:szCs w:val="20"/>
    </w:rPr>
  </w:style>
  <w:style w:type="paragraph" w:styleId="ListContinue2">
    <w:name w:val="List Continue 2"/>
    <w:basedOn w:val="Normal"/>
    <w:rsid w:val="00824DE3"/>
    <w:pPr>
      <w:spacing w:before="0" w:line="240" w:lineRule="auto"/>
      <w:ind w:left="566"/>
      <w:jc w:val="both"/>
    </w:pPr>
    <w:rPr>
      <w:rFonts w:eastAsia="Times New Roman"/>
      <w:szCs w:val="20"/>
    </w:rPr>
  </w:style>
  <w:style w:type="paragraph" w:styleId="ListContinue3">
    <w:name w:val="List Continue 3"/>
    <w:basedOn w:val="Normal"/>
    <w:rsid w:val="00824DE3"/>
    <w:pPr>
      <w:spacing w:before="0" w:line="240" w:lineRule="auto"/>
      <w:ind w:left="849"/>
      <w:jc w:val="both"/>
    </w:pPr>
    <w:rPr>
      <w:rFonts w:eastAsia="Times New Roman"/>
      <w:szCs w:val="20"/>
    </w:rPr>
  </w:style>
  <w:style w:type="paragraph" w:styleId="ListContinue4">
    <w:name w:val="List Continue 4"/>
    <w:basedOn w:val="Normal"/>
    <w:rsid w:val="00824DE3"/>
    <w:pPr>
      <w:spacing w:before="0" w:line="240" w:lineRule="auto"/>
      <w:ind w:left="1132"/>
      <w:jc w:val="both"/>
    </w:pPr>
    <w:rPr>
      <w:rFonts w:eastAsia="Times New Roman"/>
      <w:szCs w:val="20"/>
    </w:rPr>
  </w:style>
  <w:style w:type="paragraph" w:styleId="ListContinue5">
    <w:name w:val="List Continue 5"/>
    <w:basedOn w:val="Normal"/>
    <w:rsid w:val="00824DE3"/>
    <w:pPr>
      <w:spacing w:before="0" w:line="240" w:lineRule="auto"/>
      <w:ind w:left="1415"/>
      <w:jc w:val="both"/>
    </w:pPr>
    <w:rPr>
      <w:rFonts w:eastAsia="Times New Roman"/>
      <w:szCs w:val="20"/>
    </w:rPr>
  </w:style>
  <w:style w:type="paragraph" w:styleId="ListNumber5">
    <w:name w:val="List Number 5"/>
    <w:basedOn w:val="Normal"/>
    <w:rsid w:val="00824DE3"/>
    <w:pPr>
      <w:numPr>
        <w:numId w:val="6"/>
      </w:numPr>
      <w:spacing w:before="0" w:after="240" w:line="240" w:lineRule="auto"/>
      <w:jc w:val="both"/>
    </w:pPr>
    <w:rPr>
      <w:rFonts w:eastAsia="Times New Roman"/>
      <w:szCs w:val="20"/>
    </w:rPr>
  </w:style>
  <w:style w:type="paragraph" w:styleId="MacroText">
    <w:name w:val="macro"/>
    <w:link w:val="MacroTextChar"/>
    <w:semiHidden/>
    <w:rsid w:val="00824DE3"/>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24DE3"/>
    <w:rPr>
      <w:rFonts w:ascii="Courier New" w:eastAsia="Times New Roman" w:hAnsi="Courier New" w:cs="Times New Roman"/>
      <w:sz w:val="20"/>
      <w:szCs w:val="20"/>
    </w:rPr>
  </w:style>
  <w:style w:type="paragraph" w:styleId="MessageHeader">
    <w:name w:val="Message Header"/>
    <w:basedOn w:val="Normal"/>
    <w:link w:val="MessageHeaderChar"/>
    <w:rsid w:val="00824DE3"/>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szCs w:val="20"/>
    </w:rPr>
  </w:style>
  <w:style w:type="character" w:customStyle="1" w:styleId="MessageHeaderChar">
    <w:name w:val="Message Header Char"/>
    <w:basedOn w:val="DefaultParagraphFont"/>
    <w:link w:val="MessageHeader"/>
    <w:rsid w:val="00824DE3"/>
    <w:rPr>
      <w:rFonts w:ascii="Arial" w:eastAsia="Times New Roman" w:hAnsi="Arial" w:cs="Times New Roman"/>
      <w:sz w:val="24"/>
      <w:szCs w:val="20"/>
      <w:shd w:val="pct20" w:color="auto" w:fill="auto"/>
    </w:rPr>
  </w:style>
  <w:style w:type="paragraph" w:styleId="NormalIndent">
    <w:name w:val="Normal Indent"/>
    <w:basedOn w:val="Normal"/>
    <w:rsid w:val="00824DE3"/>
    <w:pPr>
      <w:spacing w:before="0" w:after="240" w:line="240" w:lineRule="auto"/>
      <w:ind w:left="720"/>
      <w:jc w:val="both"/>
    </w:pPr>
    <w:rPr>
      <w:rFonts w:eastAsia="Times New Roman"/>
      <w:szCs w:val="20"/>
    </w:rPr>
  </w:style>
  <w:style w:type="paragraph" w:styleId="NoteHeading">
    <w:name w:val="Note Heading"/>
    <w:basedOn w:val="Normal"/>
    <w:next w:val="Normal"/>
    <w:link w:val="NoteHeadingChar"/>
    <w:rsid w:val="00824DE3"/>
    <w:pPr>
      <w:spacing w:before="0" w:after="240" w:line="240" w:lineRule="auto"/>
      <w:jc w:val="both"/>
    </w:pPr>
    <w:rPr>
      <w:rFonts w:eastAsia="Times New Roman"/>
      <w:szCs w:val="20"/>
    </w:rPr>
  </w:style>
  <w:style w:type="character" w:customStyle="1" w:styleId="NoteHeadingChar">
    <w:name w:val="Note Heading Char"/>
    <w:basedOn w:val="DefaultParagraphFont"/>
    <w:link w:val="NoteHeading"/>
    <w:rsid w:val="00824DE3"/>
    <w:rPr>
      <w:rFonts w:ascii="Times New Roman" w:eastAsia="Times New Roman" w:hAnsi="Times New Roman" w:cs="Times New Roman"/>
      <w:sz w:val="24"/>
      <w:szCs w:val="20"/>
    </w:rPr>
  </w:style>
  <w:style w:type="paragraph" w:customStyle="1" w:styleId="NoteHead">
    <w:name w:val="NoteHead"/>
    <w:basedOn w:val="Normal"/>
    <w:next w:val="Subject"/>
    <w:rsid w:val="00824DE3"/>
    <w:pPr>
      <w:spacing w:before="720" w:after="720" w:line="240" w:lineRule="auto"/>
      <w:jc w:val="center"/>
    </w:pPr>
    <w:rPr>
      <w:rFonts w:eastAsia="Times New Roman"/>
      <w:b/>
      <w:smallCaps/>
      <w:szCs w:val="20"/>
    </w:rPr>
  </w:style>
  <w:style w:type="paragraph" w:customStyle="1" w:styleId="Subject">
    <w:name w:val="Subject"/>
    <w:basedOn w:val="Normal"/>
    <w:next w:val="Normal"/>
    <w:rsid w:val="00824DE3"/>
    <w:pPr>
      <w:spacing w:before="0" w:after="480" w:line="240" w:lineRule="auto"/>
      <w:ind w:left="1531" w:hanging="1531"/>
    </w:pPr>
    <w:rPr>
      <w:rFonts w:eastAsia="Times New Roman"/>
      <w:b/>
      <w:szCs w:val="20"/>
    </w:rPr>
  </w:style>
  <w:style w:type="paragraph" w:customStyle="1" w:styleId="NoteList">
    <w:name w:val="NoteList"/>
    <w:basedOn w:val="Normal"/>
    <w:next w:val="Subject"/>
    <w:rsid w:val="00824DE3"/>
    <w:pPr>
      <w:tabs>
        <w:tab w:val="left" w:pos="5823"/>
      </w:tabs>
      <w:spacing w:before="720" w:after="720" w:line="240" w:lineRule="auto"/>
      <w:ind w:left="5104" w:hanging="3119"/>
    </w:pPr>
    <w:rPr>
      <w:rFonts w:eastAsia="Times New Roman"/>
      <w:b/>
      <w:smallCaps/>
      <w:szCs w:val="20"/>
    </w:rPr>
  </w:style>
  <w:style w:type="paragraph" w:styleId="PlainText">
    <w:name w:val="Plain Text"/>
    <w:basedOn w:val="Normal"/>
    <w:link w:val="PlainTextChar"/>
    <w:rsid w:val="00824DE3"/>
    <w:pPr>
      <w:spacing w:before="0" w:after="240" w:line="240" w:lineRule="auto"/>
      <w:jc w:val="both"/>
    </w:pPr>
    <w:rPr>
      <w:rFonts w:ascii="Courier New" w:eastAsia="Times New Roman" w:hAnsi="Courier New"/>
      <w:sz w:val="20"/>
      <w:szCs w:val="20"/>
    </w:rPr>
  </w:style>
  <w:style w:type="character" w:customStyle="1" w:styleId="PlainTextChar">
    <w:name w:val="Plain Text Char"/>
    <w:basedOn w:val="DefaultParagraphFont"/>
    <w:link w:val="PlainText"/>
    <w:rsid w:val="00824DE3"/>
    <w:rPr>
      <w:rFonts w:ascii="Courier New" w:eastAsia="Times New Roman" w:hAnsi="Courier New" w:cs="Times New Roman"/>
      <w:sz w:val="20"/>
      <w:szCs w:val="20"/>
    </w:rPr>
  </w:style>
  <w:style w:type="paragraph" w:styleId="Salutation">
    <w:name w:val="Salutation"/>
    <w:basedOn w:val="Normal"/>
    <w:next w:val="Normal"/>
    <w:link w:val="SalutationChar"/>
    <w:rsid w:val="00824DE3"/>
    <w:pPr>
      <w:spacing w:before="0" w:after="240" w:line="240" w:lineRule="auto"/>
      <w:jc w:val="both"/>
    </w:pPr>
    <w:rPr>
      <w:rFonts w:eastAsia="Times New Roman"/>
      <w:szCs w:val="20"/>
    </w:rPr>
  </w:style>
  <w:style w:type="character" w:customStyle="1" w:styleId="SalutationChar">
    <w:name w:val="Salutation Char"/>
    <w:basedOn w:val="DefaultParagraphFont"/>
    <w:link w:val="Salutation"/>
    <w:rsid w:val="00824DE3"/>
    <w:rPr>
      <w:rFonts w:ascii="Times New Roman" w:eastAsia="Times New Roman" w:hAnsi="Times New Roman" w:cs="Times New Roman"/>
      <w:sz w:val="24"/>
      <w:szCs w:val="20"/>
    </w:rPr>
  </w:style>
  <w:style w:type="paragraph" w:styleId="Subtitle">
    <w:name w:val="Subtitle"/>
    <w:basedOn w:val="Normal"/>
    <w:link w:val="SubtitleChar"/>
    <w:qFormat/>
    <w:rsid w:val="00824DE3"/>
    <w:pPr>
      <w:spacing w:before="0" w:after="60" w:line="240" w:lineRule="auto"/>
      <w:jc w:val="center"/>
      <w:outlineLvl w:val="1"/>
    </w:pPr>
    <w:rPr>
      <w:rFonts w:ascii="Arial" w:eastAsia="Times New Roman" w:hAnsi="Arial"/>
      <w:szCs w:val="20"/>
    </w:rPr>
  </w:style>
  <w:style w:type="character" w:customStyle="1" w:styleId="SubtitleChar">
    <w:name w:val="Subtitle Char"/>
    <w:basedOn w:val="DefaultParagraphFont"/>
    <w:link w:val="Subtitle"/>
    <w:rsid w:val="00824DE3"/>
    <w:rPr>
      <w:rFonts w:ascii="Arial" w:eastAsia="Times New Roman" w:hAnsi="Arial" w:cs="Times New Roman"/>
      <w:sz w:val="24"/>
      <w:szCs w:val="20"/>
    </w:rPr>
  </w:style>
  <w:style w:type="paragraph" w:styleId="TableofAuthorities">
    <w:name w:val="table of authorities"/>
    <w:basedOn w:val="Normal"/>
    <w:next w:val="Normal"/>
    <w:semiHidden/>
    <w:rsid w:val="00824DE3"/>
    <w:pPr>
      <w:spacing w:before="0" w:after="240" w:line="240" w:lineRule="auto"/>
      <w:ind w:left="240" w:hanging="240"/>
      <w:jc w:val="both"/>
    </w:pPr>
    <w:rPr>
      <w:rFonts w:eastAsia="Times New Roman"/>
      <w:szCs w:val="20"/>
    </w:rPr>
  </w:style>
  <w:style w:type="paragraph" w:styleId="TableofFigures">
    <w:name w:val="table of figures"/>
    <w:basedOn w:val="Normal"/>
    <w:next w:val="Normal"/>
    <w:semiHidden/>
    <w:rsid w:val="00824DE3"/>
    <w:pPr>
      <w:spacing w:before="0" w:after="240" w:line="240" w:lineRule="auto"/>
      <w:ind w:left="480" w:hanging="480"/>
      <w:jc w:val="both"/>
    </w:pPr>
    <w:rPr>
      <w:rFonts w:eastAsia="Times New Roman"/>
      <w:szCs w:val="20"/>
    </w:rPr>
  </w:style>
  <w:style w:type="paragraph" w:styleId="Title">
    <w:name w:val="Title"/>
    <w:basedOn w:val="Normal"/>
    <w:link w:val="TitleChar"/>
    <w:qFormat/>
    <w:rsid w:val="00824DE3"/>
    <w:pPr>
      <w:spacing w:before="240" w:after="60" w:line="240" w:lineRule="auto"/>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824DE3"/>
    <w:rPr>
      <w:rFonts w:ascii="Arial" w:eastAsia="Times New Roman" w:hAnsi="Arial" w:cs="Times New Roman"/>
      <w:b/>
      <w:kern w:val="28"/>
      <w:sz w:val="32"/>
      <w:szCs w:val="20"/>
    </w:rPr>
  </w:style>
  <w:style w:type="paragraph" w:customStyle="1" w:styleId="YReferences">
    <w:name w:val="YReferences"/>
    <w:basedOn w:val="Normal"/>
    <w:next w:val="Normal"/>
    <w:rsid w:val="00824DE3"/>
    <w:pPr>
      <w:spacing w:before="0" w:after="480" w:line="240" w:lineRule="auto"/>
      <w:ind w:left="1531" w:hanging="1531"/>
      <w:jc w:val="both"/>
    </w:pPr>
    <w:rPr>
      <w:rFonts w:eastAsia="Times New Roman"/>
      <w:szCs w:val="20"/>
    </w:rPr>
  </w:style>
  <w:style w:type="paragraph" w:customStyle="1" w:styleId="DisclaimerNotice">
    <w:name w:val="Disclaimer Notice"/>
    <w:basedOn w:val="Normal"/>
    <w:next w:val="AddressTR"/>
    <w:rsid w:val="00824DE3"/>
    <w:pPr>
      <w:spacing w:before="0" w:after="240" w:line="240" w:lineRule="auto"/>
      <w:ind w:left="5103"/>
    </w:pPr>
    <w:rPr>
      <w:rFonts w:eastAsia="Times New Roman"/>
      <w:i/>
      <w:sz w:val="20"/>
      <w:szCs w:val="20"/>
    </w:rPr>
  </w:style>
  <w:style w:type="paragraph" w:customStyle="1" w:styleId="DisclaimerSJ">
    <w:name w:val="Disclaimer_SJ"/>
    <w:basedOn w:val="Normal"/>
    <w:next w:val="Normal"/>
    <w:rsid w:val="00824DE3"/>
    <w:pPr>
      <w:spacing w:before="0" w:after="0" w:line="240" w:lineRule="auto"/>
      <w:jc w:val="both"/>
    </w:pPr>
    <w:rPr>
      <w:rFonts w:ascii="Arial" w:eastAsia="Times New Roman" w:hAnsi="Arial"/>
      <w:b/>
      <w:sz w:val="16"/>
      <w:szCs w:val="20"/>
    </w:rPr>
  </w:style>
  <w:style w:type="table" w:customStyle="1" w:styleId="TableGrid1">
    <w:name w:val="Table Grid1"/>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sid w:val="00824DE3"/>
    <w:pPr>
      <w:spacing w:line="240" w:lineRule="auto"/>
      <w:jc w:val="both"/>
    </w:pPr>
    <w:rPr>
      <w:rFonts w:eastAsia="Times New Roman"/>
      <w:szCs w:val="24"/>
      <w:lang w:eastAsia="en-GB"/>
    </w:rPr>
  </w:style>
  <w:style w:type="character" w:customStyle="1" w:styleId="E-mailSignatureChar">
    <w:name w:val="E-mail Signature Char"/>
    <w:basedOn w:val="DefaultParagraphFont"/>
    <w:link w:val="E-mailSignature"/>
    <w:rsid w:val="00824DE3"/>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24DE3"/>
    <w:rPr>
      <w:rFonts w:cs="Times New Roman"/>
      <w:i/>
      <w:iCs/>
    </w:rPr>
  </w:style>
  <w:style w:type="character" w:styleId="HTMLAcronym">
    <w:name w:val="HTML Acronym"/>
    <w:basedOn w:val="DefaultParagraphFont"/>
    <w:rsid w:val="00824DE3"/>
    <w:rPr>
      <w:rFonts w:cs="Times New Roman"/>
    </w:rPr>
  </w:style>
  <w:style w:type="paragraph" w:styleId="HTMLAddress">
    <w:name w:val="HTML Address"/>
    <w:basedOn w:val="Normal"/>
    <w:link w:val="HTMLAddressChar"/>
    <w:rsid w:val="00824DE3"/>
    <w:pPr>
      <w:spacing w:line="240" w:lineRule="auto"/>
      <w:jc w:val="both"/>
    </w:pPr>
    <w:rPr>
      <w:rFonts w:eastAsia="Times New Roman"/>
      <w:i/>
      <w:iCs/>
      <w:szCs w:val="24"/>
      <w:lang w:eastAsia="en-GB"/>
    </w:rPr>
  </w:style>
  <w:style w:type="character" w:customStyle="1" w:styleId="HTMLAddressChar">
    <w:name w:val="HTML Address Char"/>
    <w:basedOn w:val="DefaultParagraphFont"/>
    <w:link w:val="HTMLAddress"/>
    <w:rsid w:val="00824DE3"/>
    <w:rPr>
      <w:rFonts w:ascii="Times New Roman" w:eastAsia="Times New Roman" w:hAnsi="Times New Roman" w:cs="Times New Roman"/>
      <w:i/>
      <w:iCs/>
      <w:sz w:val="24"/>
      <w:szCs w:val="24"/>
      <w:lang w:eastAsia="en-GB"/>
    </w:rPr>
  </w:style>
  <w:style w:type="character" w:styleId="HTMLCite">
    <w:name w:val="HTML Cite"/>
    <w:basedOn w:val="DefaultParagraphFont"/>
    <w:rsid w:val="00824DE3"/>
    <w:rPr>
      <w:rFonts w:cs="Times New Roman"/>
      <w:i/>
      <w:iCs/>
    </w:rPr>
  </w:style>
  <w:style w:type="character" w:styleId="HTMLCode">
    <w:name w:val="HTML Code"/>
    <w:basedOn w:val="DefaultParagraphFont"/>
    <w:rsid w:val="00824DE3"/>
    <w:rPr>
      <w:rFonts w:ascii="Courier New" w:hAnsi="Courier New" w:cs="Courier New"/>
      <w:sz w:val="20"/>
      <w:szCs w:val="20"/>
    </w:rPr>
  </w:style>
  <w:style w:type="character" w:styleId="HTMLDefinition">
    <w:name w:val="HTML Definition"/>
    <w:basedOn w:val="DefaultParagraphFont"/>
    <w:rsid w:val="00824DE3"/>
    <w:rPr>
      <w:rFonts w:cs="Times New Roman"/>
      <w:i/>
      <w:iCs/>
    </w:rPr>
  </w:style>
  <w:style w:type="character" w:styleId="HTMLKeyboard">
    <w:name w:val="HTML Keyboard"/>
    <w:basedOn w:val="DefaultParagraphFont"/>
    <w:rsid w:val="00824DE3"/>
    <w:rPr>
      <w:rFonts w:ascii="Courier New" w:hAnsi="Courier New" w:cs="Courier New"/>
      <w:sz w:val="20"/>
      <w:szCs w:val="20"/>
    </w:rPr>
  </w:style>
  <w:style w:type="paragraph" w:styleId="HTMLPreformatted">
    <w:name w:val="HTML Preformatted"/>
    <w:basedOn w:val="Normal"/>
    <w:link w:val="HTMLPreformattedChar"/>
    <w:rsid w:val="00824DE3"/>
    <w:pPr>
      <w:spacing w:line="240" w:lineRule="auto"/>
      <w:jc w:val="both"/>
    </w:pP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sid w:val="00824DE3"/>
    <w:rPr>
      <w:rFonts w:ascii="Courier New" w:eastAsia="Times New Roman" w:hAnsi="Courier New" w:cs="Courier New"/>
      <w:sz w:val="20"/>
      <w:szCs w:val="24"/>
      <w:lang w:eastAsia="en-GB"/>
    </w:rPr>
  </w:style>
  <w:style w:type="character" w:styleId="HTMLSample">
    <w:name w:val="HTML Sample"/>
    <w:basedOn w:val="DefaultParagraphFont"/>
    <w:rsid w:val="00824DE3"/>
    <w:rPr>
      <w:rFonts w:ascii="Courier New" w:hAnsi="Courier New" w:cs="Courier New"/>
    </w:rPr>
  </w:style>
  <w:style w:type="character" w:styleId="HTMLTypewriter">
    <w:name w:val="HTML Typewriter"/>
    <w:basedOn w:val="DefaultParagraphFont"/>
    <w:rsid w:val="00824DE3"/>
    <w:rPr>
      <w:rFonts w:ascii="Courier New" w:hAnsi="Courier New" w:cs="Courier New"/>
      <w:sz w:val="20"/>
      <w:szCs w:val="20"/>
    </w:rPr>
  </w:style>
  <w:style w:type="character" w:styleId="HTMLVariable">
    <w:name w:val="HTML Variable"/>
    <w:basedOn w:val="DefaultParagraphFont"/>
    <w:rsid w:val="00824DE3"/>
    <w:rPr>
      <w:rFonts w:cs="Times New Roman"/>
      <w:i/>
      <w:iCs/>
    </w:rPr>
  </w:style>
  <w:style w:type="character" w:styleId="LineNumber">
    <w:name w:val="line number"/>
    <w:basedOn w:val="DefaultParagraphFont"/>
    <w:rsid w:val="00824DE3"/>
    <w:rPr>
      <w:rFonts w:cs="Times New Roman"/>
    </w:rPr>
  </w:style>
  <w:style w:type="paragraph" w:styleId="NormalWeb">
    <w:name w:val="Normal (Web)"/>
    <w:basedOn w:val="Normal"/>
    <w:rsid w:val="00824DE3"/>
    <w:pPr>
      <w:spacing w:line="240" w:lineRule="auto"/>
      <w:jc w:val="both"/>
    </w:pPr>
    <w:rPr>
      <w:rFonts w:eastAsia="Times New Roman"/>
      <w:szCs w:val="24"/>
      <w:lang w:eastAsia="en-GB"/>
    </w:rPr>
  </w:style>
  <w:style w:type="table" w:styleId="Table3Deffects1">
    <w:name w:val="Table 3D effects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sid w:val="00824DE3"/>
    <w:rPr>
      <w:color w:val="00FF00"/>
      <w:sz w:val="40"/>
    </w:rPr>
  </w:style>
  <w:style w:type="character" w:customStyle="1" w:styleId="tw4winExternal">
    <w:name w:val="tw4winExternal"/>
    <w:rsid w:val="00824DE3"/>
    <w:rPr>
      <w:noProof/>
      <w:color w:val="808080"/>
    </w:rPr>
  </w:style>
  <w:style w:type="character" w:customStyle="1" w:styleId="tw4winInternal">
    <w:name w:val="tw4winInternal"/>
    <w:rsid w:val="00824DE3"/>
    <w:rPr>
      <w:noProof/>
      <w:color w:val="FF0000"/>
    </w:rPr>
  </w:style>
  <w:style w:type="character" w:customStyle="1" w:styleId="tw4winJump">
    <w:name w:val="tw4winJump"/>
    <w:rsid w:val="00824DE3"/>
    <w:rPr>
      <w:noProof/>
      <w:color w:val="008080"/>
    </w:rPr>
  </w:style>
  <w:style w:type="character" w:customStyle="1" w:styleId="tw4winMark">
    <w:name w:val="tw4winMark"/>
    <w:rsid w:val="00824DE3"/>
    <w:rPr>
      <w:rFonts w:ascii="Times New Roman" w:hAnsi="Times New Roman"/>
      <w:vanish/>
      <w:color w:val="800080"/>
      <w:sz w:val="24"/>
      <w:vertAlign w:val="subscript"/>
    </w:rPr>
  </w:style>
  <w:style w:type="character" w:customStyle="1" w:styleId="tw4winPopup">
    <w:name w:val="tw4winPopup"/>
    <w:rsid w:val="00824DE3"/>
    <w:rPr>
      <w:noProof/>
      <w:color w:val="008000"/>
    </w:rPr>
  </w:style>
  <w:style w:type="character" w:customStyle="1" w:styleId="tw4winTerm">
    <w:name w:val="tw4winTerm"/>
    <w:rsid w:val="00824DE3"/>
    <w:rPr>
      <w:color w:val="0000FF"/>
    </w:rPr>
  </w:style>
  <w:style w:type="paragraph" w:customStyle="1" w:styleId="S3">
    <w:name w:val="S3"/>
    <w:basedOn w:val="Normal"/>
    <w:next w:val="Normal"/>
    <w:rsid w:val="00824DE3"/>
    <w:pPr>
      <w:spacing w:line="240" w:lineRule="auto"/>
      <w:jc w:val="center"/>
    </w:pPr>
    <w:rPr>
      <w:rFonts w:eastAsia="Times New Roman"/>
      <w:b/>
      <w:szCs w:val="20"/>
      <w:u w:val="single"/>
      <w:lang w:eastAsia="ko-KR"/>
    </w:rPr>
  </w:style>
  <w:style w:type="paragraph" w:customStyle="1" w:styleId="S4">
    <w:name w:val="S4"/>
    <w:basedOn w:val="Normal"/>
    <w:next w:val="Normal"/>
    <w:rsid w:val="00824DE3"/>
    <w:pPr>
      <w:spacing w:line="240" w:lineRule="auto"/>
      <w:jc w:val="center"/>
    </w:pPr>
    <w:rPr>
      <w:rFonts w:eastAsia="Times New Roman"/>
      <w:b/>
      <w:szCs w:val="20"/>
      <w:u w:val="single"/>
      <w:lang w:eastAsia="ko-KR"/>
    </w:rPr>
  </w:style>
  <w:style w:type="paragraph" w:customStyle="1" w:styleId="S9">
    <w:name w:val="S9"/>
    <w:basedOn w:val="Normal"/>
    <w:next w:val="Normal"/>
    <w:rsid w:val="00824DE3"/>
    <w:pPr>
      <w:keepNext/>
      <w:spacing w:after="360" w:line="240" w:lineRule="auto"/>
      <w:jc w:val="center"/>
    </w:pPr>
    <w:rPr>
      <w:rFonts w:eastAsia="Times New Roman"/>
      <w:b/>
      <w:sz w:val="32"/>
      <w:szCs w:val="20"/>
      <w:lang w:eastAsia="ko-KR"/>
    </w:rPr>
  </w:style>
  <w:style w:type="paragraph" w:customStyle="1" w:styleId="S2">
    <w:name w:val="S2"/>
    <w:basedOn w:val="Normal"/>
    <w:next w:val="Normal"/>
    <w:rsid w:val="00824DE3"/>
    <w:pPr>
      <w:spacing w:line="240" w:lineRule="auto"/>
      <w:jc w:val="center"/>
    </w:pPr>
    <w:rPr>
      <w:rFonts w:eastAsia="Times New Roman"/>
      <w:b/>
      <w:szCs w:val="20"/>
      <w:u w:val="single"/>
      <w:lang w:eastAsia="ko-KR"/>
    </w:rPr>
  </w:style>
  <w:style w:type="paragraph" w:customStyle="1" w:styleId="S1">
    <w:name w:val="S1"/>
    <w:basedOn w:val="Normal"/>
    <w:next w:val="Normal"/>
    <w:rsid w:val="00824DE3"/>
    <w:pPr>
      <w:spacing w:line="240" w:lineRule="auto"/>
      <w:jc w:val="center"/>
    </w:pPr>
    <w:rPr>
      <w:rFonts w:eastAsia="Times New Roman"/>
      <w:b/>
      <w:szCs w:val="20"/>
      <w:u w:val="single"/>
      <w:lang w:eastAsia="ko-KR"/>
    </w:rPr>
  </w:style>
  <w:style w:type="paragraph" w:customStyle="1" w:styleId="S5">
    <w:name w:val="S5"/>
    <w:basedOn w:val="Normal"/>
    <w:next w:val="Normal"/>
    <w:rsid w:val="00824DE3"/>
    <w:pPr>
      <w:spacing w:line="240" w:lineRule="auto"/>
      <w:jc w:val="center"/>
    </w:pPr>
    <w:rPr>
      <w:rFonts w:eastAsia="Times New Roman"/>
      <w:b/>
      <w:szCs w:val="20"/>
      <w:u w:val="single"/>
      <w:lang w:eastAsia="ko-KR"/>
    </w:rPr>
  </w:style>
  <w:style w:type="paragraph" w:customStyle="1" w:styleId="S6">
    <w:name w:val="S6"/>
    <w:basedOn w:val="Normal"/>
    <w:rsid w:val="00824DE3"/>
    <w:pPr>
      <w:spacing w:line="240" w:lineRule="auto"/>
      <w:jc w:val="center"/>
    </w:pPr>
    <w:rPr>
      <w:rFonts w:eastAsia="Times New Roman"/>
      <w:b/>
      <w:sz w:val="40"/>
      <w:szCs w:val="20"/>
      <w:lang w:eastAsia="ko-KR"/>
    </w:rPr>
  </w:style>
  <w:style w:type="paragraph" w:customStyle="1" w:styleId="S8">
    <w:name w:val="S8"/>
    <w:basedOn w:val="Normal"/>
    <w:next w:val="S9"/>
    <w:rsid w:val="00824DE3"/>
    <w:pPr>
      <w:keepNext/>
      <w:pageBreakBefore/>
      <w:spacing w:after="360" w:line="240" w:lineRule="auto"/>
      <w:jc w:val="center"/>
    </w:pPr>
    <w:rPr>
      <w:rFonts w:eastAsia="Times New Roman"/>
      <w:b/>
      <w:sz w:val="36"/>
      <w:szCs w:val="20"/>
      <w:lang w:eastAsia="ko-KR"/>
    </w:rPr>
  </w:style>
  <w:style w:type="paragraph" w:customStyle="1" w:styleId="S10">
    <w:name w:val="S10"/>
    <w:basedOn w:val="Normal"/>
    <w:next w:val="Heading1"/>
    <w:rsid w:val="00824DE3"/>
    <w:pPr>
      <w:keepNext/>
      <w:spacing w:after="360" w:line="240" w:lineRule="auto"/>
      <w:jc w:val="center"/>
    </w:pPr>
    <w:rPr>
      <w:rFonts w:eastAsia="Times New Roman"/>
      <w:b/>
      <w:smallCaps/>
      <w:sz w:val="28"/>
      <w:szCs w:val="20"/>
      <w:lang w:eastAsia="ko-KR"/>
    </w:rPr>
  </w:style>
  <w:style w:type="paragraph" w:customStyle="1" w:styleId="S7">
    <w:name w:val="S7"/>
    <w:basedOn w:val="Normal"/>
    <w:next w:val="Normal"/>
    <w:rsid w:val="00824DE3"/>
    <w:pPr>
      <w:spacing w:line="240" w:lineRule="auto"/>
      <w:jc w:val="center"/>
    </w:pPr>
    <w:rPr>
      <w:rFonts w:eastAsia="Times New Roman"/>
      <w:b/>
      <w:szCs w:val="20"/>
      <w:lang w:eastAsia="ko-KR"/>
    </w:rPr>
  </w:style>
  <w:style w:type="character" w:customStyle="1" w:styleId="Initial">
    <w:name w:val="Initial"/>
    <w:basedOn w:val="DefaultParagraphFont"/>
    <w:rsid w:val="00824DE3"/>
    <w:rPr>
      <w:rFonts w:ascii="CG Times" w:hAnsi="CG Times" w:cs="Times New Roman"/>
      <w:sz w:val="24"/>
      <w:lang w:eastAsia="x-none"/>
    </w:rPr>
  </w:style>
  <w:style w:type="paragraph" w:customStyle="1" w:styleId="parttitle">
    <w:name w:val="parttitle"/>
    <w:basedOn w:val="Normal"/>
    <w:rsid w:val="00824DE3"/>
    <w:pPr>
      <w:spacing w:before="100" w:beforeAutospacing="1" w:after="100" w:afterAutospacing="1" w:line="240" w:lineRule="auto"/>
    </w:pPr>
    <w:rPr>
      <w:rFonts w:eastAsia="Times New Roman"/>
      <w:szCs w:val="24"/>
      <w:lang w:eastAsia="en-GB"/>
    </w:rPr>
  </w:style>
  <w:style w:type="paragraph" w:customStyle="1" w:styleId="chaptertitle">
    <w:name w:val="chaptertitle"/>
    <w:basedOn w:val="Normal"/>
    <w:rsid w:val="00824DE3"/>
    <w:pPr>
      <w:spacing w:before="100" w:beforeAutospacing="1" w:after="100" w:afterAutospacing="1" w:line="240" w:lineRule="auto"/>
    </w:pPr>
    <w:rPr>
      <w:rFonts w:eastAsia="Times New Roman"/>
      <w:szCs w:val="24"/>
      <w:lang w:eastAsia="en-GB"/>
    </w:rPr>
  </w:style>
  <w:style w:type="numbering" w:styleId="1ai">
    <w:name w:val="Outline List 1"/>
    <w:basedOn w:val="NoList"/>
    <w:rsid w:val="00824DE3"/>
    <w:pPr>
      <w:numPr>
        <w:numId w:val="9"/>
      </w:numPr>
    </w:pPr>
  </w:style>
  <w:style w:type="numbering" w:styleId="ArticleSection">
    <w:name w:val="Outline List 3"/>
    <w:basedOn w:val="NoList"/>
    <w:rsid w:val="00824DE3"/>
  </w:style>
  <w:style w:type="numbering" w:styleId="111111">
    <w:name w:val="Outline List 2"/>
    <w:basedOn w:val="NoList"/>
    <w:rsid w:val="00824DE3"/>
  </w:style>
  <w:style w:type="paragraph" w:customStyle="1" w:styleId="Default">
    <w:name w:val="Default"/>
    <w:rsid w:val="00824DE3"/>
    <w:pPr>
      <w:autoSpaceDE w:val="0"/>
      <w:autoSpaceDN w:val="0"/>
      <w:adjustRightInd w:val="0"/>
      <w:spacing w:after="0" w:line="240" w:lineRule="auto"/>
    </w:pPr>
    <w:rPr>
      <w:rFonts w:ascii="Verdana" w:eastAsia="Times New Roman" w:hAnsi="Verdana" w:cs="Verdana"/>
      <w:color w:val="000000"/>
      <w:sz w:val="24"/>
      <w:szCs w:val="24"/>
      <w:lang w:eastAsia="en-GB"/>
    </w:rPr>
  </w:style>
  <w:style w:type="numbering" w:customStyle="1" w:styleId="NoList2">
    <w:name w:val="No List2"/>
    <w:next w:val="NoList"/>
    <w:uiPriority w:val="99"/>
    <w:semiHidden/>
    <w:unhideWhenUsed/>
    <w:rsid w:val="00824DE3"/>
  </w:style>
  <w:style w:type="paragraph" w:customStyle="1" w:styleId="Normal1">
    <w:name w:val="Normal1"/>
    <w:basedOn w:val="Normal"/>
    <w:rsid w:val="00824DE3"/>
    <w:pPr>
      <w:spacing w:before="100" w:beforeAutospacing="1" w:after="100" w:afterAutospacing="1" w:line="240" w:lineRule="auto"/>
    </w:pPr>
    <w:rPr>
      <w:rFonts w:eastAsia="Times New Roman"/>
      <w:szCs w:val="24"/>
      <w:lang w:eastAsia="en-GB"/>
    </w:rPr>
  </w:style>
  <w:style w:type="numbering" w:customStyle="1" w:styleId="NoList12">
    <w:name w:val="No List12"/>
    <w:next w:val="NoList"/>
    <w:uiPriority w:val="99"/>
    <w:semiHidden/>
    <w:unhideWhenUsed/>
    <w:rsid w:val="00824DE3"/>
  </w:style>
  <w:style w:type="numbering" w:customStyle="1" w:styleId="NoList112">
    <w:name w:val="No List112"/>
    <w:next w:val="NoList"/>
    <w:semiHidden/>
    <w:rsid w:val="00824DE3"/>
  </w:style>
  <w:style w:type="table" w:customStyle="1" w:styleId="TableGrid20">
    <w:name w:val="Table Grid2"/>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rsid w:val="00824DE3"/>
  </w:style>
  <w:style w:type="numbering" w:customStyle="1" w:styleId="ArticleSection1">
    <w:name w:val="Article / Section1"/>
    <w:basedOn w:val="NoList"/>
    <w:next w:val="ArticleSection"/>
    <w:rsid w:val="00824DE3"/>
    <w:pPr>
      <w:numPr>
        <w:numId w:val="5"/>
      </w:numPr>
    </w:pPr>
  </w:style>
  <w:style w:type="numbering" w:customStyle="1" w:styleId="1111111">
    <w:name w:val="1 / 1.1 / 1.1.11"/>
    <w:basedOn w:val="NoList"/>
    <w:next w:val="111111"/>
    <w:rsid w:val="00824DE3"/>
  </w:style>
  <w:style w:type="paragraph" w:customStyle="1" w:styleId="LegalNumPar">
    <w:name w:val="LegalNumPar"/>
    <w:basedOn w:val="Normal"/>
    <w:rsid w:val="00824DE3"/>
    <w:pPr>
      <w:numPr>
        <w:numId w:val="21"/>
      </w:numPr>
      <w:jc w:val="both"/>
    </w:pPr>
  </w:style>
  <w:style w:type="paragraph" w:customStyle="1" w:styleId="LegalNumPar2">
    <w:name w:val="LegalNumPar2"/>
    <w:basedOn w:val="Normal"/>
    <w:rsid w:val="00824DE3"/>
    <w:pPr>
      <w:numPr>
        <w:ilvl w:val="1"/>
        <w:numId w:val="21"/>
      </w:numPr>
      <w:jc w:val="both"/>
    </w:pPr>
  </w:style>
  <w:style w:type="paragraph" w:customStyle="1" w:styleId="LegalNumPar3">
    <w:name w:val="LegalNumPar3"/>
    <w:basedOn w:val="Normal"/>
    <w:rsid w:val="00824DE3"/>
    <w:pPr>
      <w:numPr>
        <w:ilvl w:val="2"/>
        <w:numId w:val="21"/>
      </w:numPr>
      <w:jc w:val="both"/>
    </w:pPr>
  </w:style>
  <w:style w:type="paragraph" w:customStyle="1" w:styleId="pj">
    <w:name w:val="p.j."/>
    <w:basedOn w:val="Normal"/>
    <w:link w:val="pjChar"/>
    <w:rsid w:val="00824DE3"/>
    <w:pPr>
      <w:spacing w:before="1200" w:line="240" w:lineRule="auto"/>
      <w:ind w:left="1440" w:hanging="1440"/>
    </w:pPr>
  </w:style>
  <w:style w:type="character" w:customStyle="1" w:styleId="pjChar">
    <w:name w:val="p.j. Char"/>
    <w:basedOn w:val="TechnicalBlockChar"/>
    <w:link w:val="pj"/>
    <w:rsid w:val="00824DE3"/>
    <w:rPr>
      <w:rFonts w:ascii="Times New Roman" w:hAnsi="Times New Roman" w:cs="Times New Roman"/>
      <w:sz w:val="24"/>
    </w:rPr>
  </w:style>
  <w:style w:type="paragraph" w:customStyle="1" w:styleId="nbbordered">
    <w:name w:val="nb bordered"/>
    <w:basedOn w:val="Normal"/>
    <w:link w:val="nbborderedChar"/>
    <w:rsid w:val="00824DE3"/>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b/>
    </w:rPr>
  </w:style>
  <w:style w:type="character" w:customStyle="1" w:styleId="nbborderedChar">
    <w:name w:val="nb bordered Char"/>
    <w:basedOn w:val="TechnicalBlockChar"/>
    <w:link w:val="nbbordered"/>
    <w:rsid w:val="00824DE3"/>
    <w:rPr>
      <w:rFonts w:ascii="Times New Roman" w:hAnsi="Times New Roman" w:cs="Times New Roman"/>
      <w:b/>
      <w:sz w:val="24"/>
    </w:rPr>
  </w:style>
  <w:style w:type="character" w:customStyle="1" w:styleId="HeaderCouncilChar">
    <w:name w:val="Header Council Char"/>
    <w:basedOn w:val="DefaultParagraphFont"/>
    <w:rsid w:val="00824DE3"/>
    <w:rPr>
      <w:rFonts w:ascii="Times New Roman" w:hAnsi="Times New Roman" w:cs="Times New Roman"/>
      <w:sz w:val="2"/>
    </w:rPr>
  </w:style>
  <w:style w:type="character" w:customStyle="1" w:styleId="FooterCouncilChar">
    <w:name w:val="Footer Council Char"/>
    <w:basedOn w:val="DefaultParagraphFont"/>
    <w:rsid w:val="00824DE3"/>
    <w:rPr>
      <w:rFonts w:ascii="Times New Roman" w:hAnsi="Times New Roman" w:cs="Times New Roman"/>
      <w:sz w:val="2"/>
    </w:rPr>
  </w:style>
  <w:style w:type="paragraph" w:customStyle="1" w:styleId="Dat">
    <w:name w:val="Dat"/>
    <w:basedOn w:val="Normal"/>
    <w:rsid w:val="00824DE3"/>
    <w:pPr>
      <w:spacing w:before="360" w:after="0"/>
      <w:jc w:val="center"/>
    </w:pPr>
    <w:rPr>
      <w:b/>
    </w:rPr>
  </w:style>
  <w:style w:type="paragraph" w:customStyle="1" w:styleId="F">
    <w:name w:val="F]"/>
    <w:basedOn w:val="Normal"/>
    <w:rsid w:val="00824DE3"/>
    <w:pPr>
      <w:keepNext/>
      <w:spacing w:after="0"/>
    </w:pPr>
  </w:style>
  <w:style w:type="numbering" w:customStyle="1" w:styleId="NoList1111">
    <w:name w:val="No List1111"/>
    <w:next w:val="NoList"/>
    <w:semiHidden/>
    <w:rsid w:val="00824DE3"/>
  </w:style>
  <w:style w:type="table" w:customStyle="1" w:styleId="TableGrid110">
    <w:name w:val="Table Grid11"/>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24DE3"/>
  </w:style>
  <w:style w:type="numbering" w:customStyle="1" w:styleId="NoList13">
    <w:name w:val="No List13"/>
    <w:next w:val="NoList"/>
    <w:uiPriority w:val="99"/>
    <w:semiHidden/>
    <w:unhideWhenUsed/>
    <w:rsid w:val="00824DE3"/>
  </w:style>
  <w:style w:type="numbering" w:customStyle="1" w:styleId="NoList113">
    <w:name w:val="No List113"/>
    <w:next w:val="NoList"/>
    <w:semiHidden/>
    <w:rsid w:val="00824DE3"/>
  </w:style>
  <w:style w:type="table" w:customStyle="1" w:styleId="TableGrid30">
    <w:name w:val="Table Grid3"/>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rsid w:val="00824DE3"/>
    <w:pPr>
      <w:numPr>
        <w:numId w:val="8"/>
      </w:numPr>
    </w:pPr>
  </w:style>
  <w:style w:type="numbering" w:customStyle="1" w:styleId="ArticleSection2">
    <w:name w:val="Article / Section2"/>
    <w:basedOn w:val="NoList"/>
    <w:next w:val="ArticleSection"/>
    <w:rsid w:val="00824DE3"/>
    <w:pPr>
      <w:numPr>
        <w:numId w:val="6"/>
      </w:numPr>
    </w:pPr>
  </w:style>
  <w:style w:type="numbering" w:customStyle="1" w:styleId="1111112">
    <w:name w:val="1 / 1.1 / 1.1.12"/>
    <w:basedOn w:val="NoList"/>
    <w:next w:val="111111"/>
    <w:rsid w:val="00824DE3"/>
    <w:pPr>
      <w:numPr>
        <w:numId w:val="7"/>
      </w:numPr>
    </w:pPr>
  </w:style>
  <w:style w:type="numbering" w:customStyle="1" w:styleId="NoList1112">
    <w:name w:val="No List1112"/>
    <w:next w:val="NoList"/>
    <w:semiHidden/>
    <w:rsid w:val="00824DE3"/>
  </w:style>
  <w:style w:type="table" w:customStyle="1" w:styleId="TableGrid120">
    <w:name w:val="Table Grid12"/>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nsitivity">
    <w:name w:val="Header Sensitivity"/>
    <w:basedOn w:val="Normal"/>
    <w:rsid w:val="00824DE3"/>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paragraph" w:customStyle="1" w:styleId="HeaderSensitivityRight">
    <w:name w:val="Header Sensitivity Right"/>
    <w:basedOn w:val="Normal"/>
    <w:rsid w:val="00824DE3"/>
    <w:pPr>
      <w:spacing w:before="0" w:line="240" w:lineRule="auto"/>
      <w:jc w:val="right"/>
    </w:pPr>
    <w:rPr>
      <w:sz w:val="28"/>
    </w:rPr>
  </w:style>
  <w:style w:type="paragraph" w:customStyle="1" w:styleId="FooterSensitivity">
    <w:name w:val="Footer Sensitivity"/>
    <w:basedOn w:val="Normal"/>
    <w:rsid w:val="00824DE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Marker2">
    <w:name w:val="Marker2"/>
    <w:basedOn w:val="DefaultParagraphFont"/>
    <w:rsid w:val="00824DE3"/>
    <w:rPr>
      <w:color w:val="FF0000"/>
      <w:shd w:val="clear" w:color="auto" w:fill="auto"/>
    </w:rPr>
  </w:style>
  <w:style w:type="paragraph" w:customStyle="1" w:styleId="Nomdelinstitution">
    <w:name w:val="Nom de l'institution"/>
    <w:basedOn w:val="Normal"/>
    <w:next w:val="Emission"/>
    <w:rsid w:val="00824DE3"/>
    <w:pPr>
      <w:spacing w:before="0" w:after="0" w:line="240" w:lineRule="auto"/>
    </w:pPr>
    <w:rPr>
      <w:rFonts w:ascii="Arial" w:hAnsi="Arial" w:cs="Arial"/>
    </w:rPr>
  </w:style>
  <w:style w:type="paragraph" w:customStyle="1" w:styleId="Emission">
    <w:name w:val="Emission"/>
    <w:basedOn w:val="Normal"/>
    <w:next w:val="Rfrenceinstitutionnelle"/>
    <w:rsid w:val="00824DE3"/>
    <w:pPr>
      <w:spacing w:before="0" w:after="0" w:line="240" w:lineRule="auto"/>
      <w:ind w:left="5103"/>
    </w:pPr>
  </w:style>
  <w:style w:type="paragraph" w:customStyle="1" w:styleId="Rfrenceinstitutionnelle">
    <w:name w:val="Référence institutionnelle"/>
    <w:basedOn w:val="Normal"/>
    <w:next w:val="Confidentialit"/>
    <w:rsid w:val="00824DE3"/>
    <w:pPr>
      <w:spacing w:before="0" w:after="240" w:line="240" w:lineRule="auto"/>
      <w:ind w:left="5103"/>
    </w:pPr>
  </w:style>
  <w:style w:type="paragraph" w:customStyle="1" w:styleId="Pagedecouverture">
    <w:name w:val="Page de couverture"/>
    <w:basedOn w:val="Normal"/>
    <w:next w:val="Normal"/>
    <w:rsid w:val="00824DE3"/>
    <w:pPr>
      <w:spacing w:before="0" w:after="0" w:line="240" w:lineRule="auto"/>
      <w:jc w:val="both"/>
    </w:pPr>
  </w:style>
  <w:style w:type="paragraph" w:customStyle="1" w:styleId="Declassification">
    <w:name w:val="Declassification"/>
    <w:basedOn w:val="Normal"/>
    <w:next w:val="Normal"/>
    <w:rsid w:val="00824DE3"/>
    <w:pPr>
      <w:spacing w:before="0" w:after="0" w:line="240" w:lineRule="auto"/>
      <w:jc w:val="both"/>
    </w:pPr>
  </w:style>
  <w:style w:type="paragraph" w:customStyle="1" w:styleId="Disclaimer">
    <w:name w:val="Disclaimer"/>
    <w:basedOn w:val="Normal"/>
    <w:rsid w:val="00824DE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SecurityMarking">
    <w:name w:val="SecurityMarking"/>
    <w:basedOn w:val="Normal"/>
    <w:rsid w:val="00824DE3"/>
    <w:pPr>
      <w:spacing w:before="0" w:after="0" w:line="276" w:lineRule="auto"/>
      <w:ind w:left="5103"/>
    </w:pPr>
    <w:rPr>
      <w:sz w:val="28"/>
    </w:rPr>
  </w:style>
  <w:style w:type="paragraph" w:customStyle="1" w:styleId="DateMarking">
    <w:name w:val="DateMarking"/>
    <w:basedOn w:val="Normal"/>
    <w:rsid w:val="00824DE3"/>
    <w:pPr>
      <w:spacing w:before="0" w:after="0" w:line="276" w:lineRule="auto"/>
      <w:ind w:left="5103"/>
    </w:pPr>
    <w:rPr>
      <w:i/>
      <w:sz w:val="28"/>
    </w:rPr>
  </w:style>
  <w:style w:type="paragraph" w:customStyle="1" w:styleId="ReleasableTo">
    <w:name w:val="ReleasableTo"/>
    <w:basedOn w:val="Normal"/>
    <w:rsid w:val="00824DE3"/>
    <w:pPr>
      <w:spacing w:before="0" w:after="0" w:line="276" w:lineRule="auto"/>
      <w:ind w:left="5103"/>
    </w:pPr>
    <w:rPr>
      <w:i/>
      <w:sz w:val="28"/>
    </w:rPr>
  </w:style>
  <w:style w:type="paragraph" w:customStyle="1" w:styleId="Annexetitreexpos">
    <w:name w:val="Annexe titre (exposé)"/>
    <w:basedOn w:val="Normal"/>
    <w:next w:val="Normal"/>
    <w:rsid w:val="00824DE3"/>
    <w:pPr>
      <w:spacing w:line="240" w:lineRule="auto"/>
      <w:jc w:val="center"/>
    </w:pPr>
    <w:rPr>
      <w:b/>
      <w:u w:val="single"/>
    </w:rPr>
  </w:style>
  <w:style w:type="paragraph" w:customStyle="1" w:styleId="Annexetitrefichefinancire">
    <w:name w:val="Annexe titre (fiche financière)"/>
    <w:basedOn w:val="Normal"/>
    <w:next w:val="Normal"/>
    <w:rsid w:val="00824DE3"/>
    <w:pPr>
      <w:spacing w:line="240" w:lineRule="auto"/>
      <w:jc w:val="center"/>
    </w:pPr>
    <w:rPr>
      <w:b/>
      <w:u w:val="single"/>
    </w:rPr>
  </w:style>
  <w:style w:type="paragraph" w:customStyle="1" w:styleId="Avertissementtitre">
    <w:name w:val="Avertissement titre"/>
    <w:basedOn w:val="Normal"/>
    <w:next w:val="Normal"/>
    <w:rsid w:val="00824DE3"/>
    <w:pPr>
      <w:keepNext/>
      <w:spacing w:before="480" w:line="240" w:lineRule="auto"/>
      <w:jc w:val="both"/>
    </w:pPr>
    <w:rPr>
      <w:u w:val="single"/>
    </w:rPr>
  </w:style>
  <w:style w:type="paragraph" w:customStyle="1" w:styleId="Confidence">
    <w:name w:val="Confidence"/>
    <w:basedOn w:val="Normal"/>
    <w:next w:val="Normal"/>
    <w:rsid w:val="00824DE3"/>
    <w:pPr>
      <w:spacing w:before="360" w:line="240" w:lineRule="auto"/>
      <w:jc w:val="center"/>
    </w:pPr>
  </w:style>
  <w:style w:type="paragraph" w:customStyle="1" w:styleId="Confidentialit">
    <w:name w:val="Confidentialité"/>
    <w:basedOn w:val="Normal"/>
    <w:next w:val="TypedudocumentPagedecouverture"/>
    <w:rsid w:val="00824DE3"/>
    <w:pPr>
      <w:spacing w:before="240" w:after="240" w:line="240" w:lineRule="auto"/>
      <w:ind w:left="5103"/>
    </w:pPr>
    <w:rPr>
      <w:i/>
      <w:sz w:val="32"/>
    </w:rPr>
  </w:style>
  <w:style w:type="paragraph" w:customStyle="1" w:styleId="Corrigendum">
    <w:name w:val="Corrigendum"/>
    <w:basedOn w:val="Normal"/>
    <w:next w:val="Normal"/>
    <w:rsid w:val="00824DE3"/>
    <w:pPr>
      <w:spacing w:before="0" w:after="240" w:line="240" w:lineRule="auto"/>
    </w:pPr>
  </w:style>
  <w:style w:type="paragraph" w:customStyle="1" w:styleId="Exposdesmotifstitre">
    <w:name w:val="Exposé des motifs titre"/>
    <w:basedOn w:val="Normal"/>
    <w:next w:val="Normal"/>
    <w:rsid w:val="00824DE3"/>
    <w:pPr>
      <w:spacing w:line="240" w:lineRule="auto"/>
      <w:jc w:val="center"/>
    </w:pPr>
    <w:rPr>
      <w:b/>
      <w:u w:val="single"/>
    </w:rPr>
  </w:style>
  <w:style w:type="paragraph" w:customStyle="1" w:styleId="Rfrenceinterinstitutionnelle">
    <w:name w:val="Référence interinstitutionnelle"/>
    <w:basedOn w:val="Normal"/>
    <w:next w:val="Statut"/>
    <w:rsid w:val="00824DE3"/>
    <w:pPr>
      <w:spacing w:before="0" w:after="0" w:line="240" w:lineRule="auto"/>
      <w:ind w:left="5103"/>
    </w:pPr>
  </w:style>
  <w:style w:type="character" w:customStyle="1" w:styleId="Added">
    <w:name w:val="Added"/>
    <w:basedOn w:val="DefaultParagraphFont"/>
    <w:rsid w:val="00824DE3"/>
    <w:rPr>
      <w:b/>
      <w:u w:val="single"/>
      <w:shd w:val="clear" w:color="auto" w:fill="auto"/>
    </w:rPr>
  </w:style>
  <w:style w:type="character" w:customStyle="1" w:styleId="Deleted">
    <w:name w:val="Deleted"/>
    <w:basedOn w:val="DefaultParagraphFont"/>
    <w:rsid w:val="00824DE3"/>
    <w:rPr>
      <w:strike/>
      <w:dstrike w:val="0"/>
      <w:shd w:val="clear" w:color="auto" w:fill="auto"/>
    </w:rPr>
  </w:style>
  <w:style w:type="paragraph" w:customStyle="1" w:styleId="Address">
    <w:name w:val="Address"/>
    <w:basedOn w:val="Normal"/>
    <w:next w:val="Normal"/>
    <w:rsid w:val="00824DE3"/>
    <w:pPr>
      <w:keepLines/>
      <w:ind w:left="3402"/>
    </w:pPr>
  </w:style>
  <w:style w:type="paragraph" w:customStyle="1" w:styleId="Objetexterne">
    <w:name w:val="Objet externe"/>
    <w:basedOn w:val="Normal"/>
    <w:next w:val="Normal"/>
    <w:rsid w:val="00824DE3"/>
    <w:pPr>
      <w:spacing w:line="240" w:lineRule="auto"/>
      <w:jc w:val="both"/>
    </w:pPr>
    <w:rPr>
      <w:i/>
      <w:caps/>
    </w:rPr>
  </w:style>
  <w:style w:type="paragraph" w:customStyle="1" w:styleId="Supertitre">
    <w:name w:val="Supertitre"/>
    <w:basedOn w:val="Normal"/>
    <w:next w:val="Normal"/>
    <w:rsid w:val="00824DE3"/>
    <w:pPr>
      <w:spacing w:before="0" w:after="600" w:line="240" w:lineRule="auto"/>
      <w:jc w:val="center"/>
    </w:pPr>
    <w:rPr>
      <w:b/>
    </w:rPr>
  </w:style>
  <w:style w:type="paragraph" w:customStyle="1" w:styleId="Rfrencecroise">
    <w:name w:val="Référence croisée"/>
    <w:basedOn w:val="Normal"/>
    <w:rsid w:val="00824DE3"/>
    <w:pPr>
      <w:spacing w:before="0" w:after="0" w:line="240" w:lineRule="auto"/>
      <w:jc w:val="center"/>
    </w:pPr>
  </w:style>
  <w:style w:type="paragraph" w:customStyle="1" w:styleId="Fichefinanciretitre">
    <w:name w:val="Fiche financière titre"/>
    <w:basedOn w:val="Normal"/>
    <w:next w:val="Normal"/>
    <w:rsid w:val="00824DE3"/>
    <w:pPr>
      <w:spacing w:line="240" w:lineRule="auto"/>
      <w:jc w:val="center"/>
    </w:pPr>
    <w:rPr>
      <w:b/>
      <w:u w:val="single"/>
    </w:rPr>
  </w:style>
  <w:style w:type="paragraph" w:customStyle="1" w:styleId="DatedadoptionPagedecouverture">
    <w:name w:val="Date d'adoption (Page de couverture)"/>
    <w:basedOn w:val="Datedadoption"/>
    <w:next w:val="IntrtEEEPagedecouverture"/>
    <w:rsid w:val="00824DE3"/>
    <w:pPr>
      <w:spacing w:line="240" w:lineRule="auto"/>
    </w:pPr>
  </w:style>
  <w:style w:type="paragraph" w:customStyle="1" w:styleId="RfrenceinterinstitutionnellePagedecouverture">
    <w:name w:val="Référence interinstitutionnelle (Page de couverture)"/>
    <w:basedOn w:val="Rfrenceinterinstitutionnelle"/>
    <w:next w:val="Confidentialit"/>
    <w:rsid w:val="00824DE3"/>
  </w:style>
  <w:style w:type="paragraph" w:customStyle="1" w:styleId="StatutPagedecouverture">
    <w:name w:val="Statut (Page de couverture)"/>
    <w:basedOn w:val="Statut"/>
    <w:next w:val="TypedudocumentPagedecouverture"/>
    <w:rsid w:val="00824DE3"/>
    <w:pPr>
      <w:spacing w:before="0" w:after="240" w:line="240" w:lineRule="auto"/>
    </w:pPr>
  </w:style>
  <w:style w:type="paragraph" w:customStyle="1" w:styleId="TypedudocumentPagedecouverture">
    <w:name w:val="Type du document (Page de couverture)"/>
    <w:basedOn w:val="Typedudocument"/>
    <w:next w:val="AccompagnantPagedecouverture"/>
    <w:rsid w:val="00824DE3"/>
    <w:pPr>
      <w:spacing w:after="180" w:line="240" w:lineRule="auto"/>
    </w:pPr>
  </w:style>
  <w:style w:type="paragraph" w:customStyle="1" w:styleId="Volume">
    <w:name w:val="Volume"/>
    <w:basedOn w:val="Normal"/>
    <w:next w:val="Confidentialit"/>
    <w:rsid w:val="00824DE3"/>
    <w:pPr>
      <w:spacing w:before="0" w:after="240" w:line="240" w:lineRule="auto"/>
      <w:ind w:left="5103"/>
    </w:pPr>
  </w:style>
  <w:style w:type="paragraph" w:customStyle="1" w:styleId="Accompagnant">
    <w:name w:val="Accompagnant"/>
    <w:basedOn w:val="Normal"/>
    <w:next w:val="Typeacteprincipal"/>
    <w:rsid w:val="00824DE3"/>
    <w:pPr>
      <w:spacing w:before="180" w:after="240" w:line="240" w:lineRule="auto"/>
      <w:jc w:val="center"/>
    </w:pPr>
    <w:rPr>
      <w:b/>
    </w:rPr>
  </w:style>
  <w:style w:type="paragraph" w:customStyle="1" w:styleId="Typeacteprincipal">
    <w:name w:val="Type acte principal"/>
    <w:basedOn w:val="Normal"/>
    <w:next w:val="Objetacteprincipal"/>
    <w:rsid w:val="00824DE3"/>
    <w:pPr>
      <w:spacing w:before="0" w:after="240" w:line="240" w:lineRule="auto"/>
      <w:jc w:val="center"/>
    </w:pPr>
    <w:rPr>
      <w:b/>
    </w:rPr>
  </w:style>
  <w:style w:type="paragraph" w:customStyle="1" w:styleId="Objetacteprincipal">
    <w:name w:val="Objet acte principal"/>
    <w:basedOn w:val="Normal"/>
    <w:next w:val="Titrearticle"/>
    <w:rsid w:val="00824DE3"/>
    <w:pPr>
      <w:spacing w:before="0" w:after="360" w:line="240" w:lineRule="auto"/>
      <w:jc w:val="center"/>
    </w:pPr>
    <w:rPr>
      <w:b/>
    </w:rPr>
  </w:style>
  <w:style w:type="paragraph" w:customStyle="1" w:styleId="IntrtEEEPagedecouverture">
    <w:name w:val="Intérêt EEE (Page de couverture)"/>
    <w:basedOn w:val="IntrtEEE"/>
    <w:next w:val="Rfrencecroise"/>
    <w:rsid w:val="00824DE3"/>
    <w:pPr>
      <w:spacing w:line="240" w:lineRule="auto"/>
    </w:pPr>
  </w:style>
  <w:style w:type="paragraph" w:customStyle="1" w:styleId="AccompagnantPagedecouverture">
    <w:name w:val="Accompagnant (Page de couverture)"/>
    <w:basedOn w:val="Accompagnant"/>
    <w:next w:val="TypeacteprincipalPagedecouverture"/>
    <w:rsid w:val="00824DE3"/>
  </w:style>
  <w:style w:type="paragraph" w:customStyle="1" w:styleId="TypeacteprincipalPagedecouverture">
    <w:name w:val="Type acte principal (Page de couverture)"/>
    <w:basedOn w:val="Typeacteprincipal"/>
    <w:next w:val="ObjetacteprincipalPagedecouverture"/>
    <w:rsid w:val="00824DE3"/>
  </w:style>
  <w:style w:type="paragraph" w:customStyle="1" w:styleId="ObjetacteprincipalPagedecouverture">
    <w:name w:val="Objet acte principal (Page de couverture)"/>
    <w:basedOn w:val="Objetacteprincipal"/>
    <w:next w:val="Rfrencecroise"/>
    <w:rsid w:val="00824DE3"/>
  </w:style>
  <w:style w:type="paragraph" w:customStyle="1" w:styleId="LanguesfaisantfoiPagedecouverture">
    <w:name w:val="Langues faisant foi (Page de couverture)"/>
    <w:basedOn w:val="Normal"/>
    <w:next w:val="Normal"/>
    <w:rsid w:val="00824DE3"/>
    <w:pPr>
      <w:spacing w:before="360" w:after="0" w:line="240" w:lineRule="auto"/>
      <w:jc w:val="center"/>
    </w:pPr>
  </w:style>
  <w:style w:type="paragraph" w:customStyle="1" w:styleId="ChapterTitle0">
    <w:name w:val="ChapterTitle"/>
    <w:basedOn w:val="Normal"/>
    <w:next w:val="Normal"/>
    <w:rsid w:val="007E485A"/>
    <w:pPr>
      <w:keepNext/>
      <w:spacing w:after="360"/>
      <w:jc w:val="center"/>
    </w:pPr>
    <w:rPr>
      <w:b/>
      <w:sz w:val="32"/>
    </w:rPr>
  </w:style>
  <w:style w:type="paragraph" w:customStyle="1" w:styleId="PartTitle0">
    <w:name w:val="PartTitle"/>
    <w:basedOn w:val="Normal"/>
    <w:next w:val="ChapterTitle0"/>
    <w:rsid w:val="007E485A"/>
    <w:pPr>
      <w:keepNext/>
      <w:pageBreakBefore/>
      <w:spacing w:after="360"/>
      <w:jc w:val="center"/>
    </w:pPr>
    <w:rPr>
      <w:b/>
      <w:sz w:val="36"/>
    </w:rPr>
  </w:style>
  <w:style w:type="paragraph" w:customStyle="1" w:styleId="ChapterTitle00">
    <w:name w:val="ChapterTitle_0"/>
    <w:basedOn w:val="Normal"/>
    <w:next w:val="Normal"/>
    <w:rsid w:val="007E485A"/>
    <w:pPr>
      <w:keepNext/>
      <w:spacing w:after="360"/>
      <w:jc w:val="center"/>
    </w:pPr>
    <w:rPr>
      <w:b/>
      <w:sz w:val="32"/>
    </w:rPr>
  </w:style>
  <w:style w:type="paragraph" w:customStyle="1" w:styleId="PartTitle00">
    <w:name w:val="PartTitle_0"/>
    <w:basedOn w:val="Normal"/>
    <w:next w:val="ChapterTitle00"/>
    <w:rsid w:val="007E485A"/>
    <w:pPr>
      <w:keepNext/>
      <w:pageBreakBefore/>
      <w:spacing w:after="360"/>
      <w:jc w:val="center"/>
    </w:pPr>
    <w:rPr>
      <w:b/>
      <w:sz w:val="36"/>
    </w:rPr>
  </w:style>
  <w:style w:type="numbering" w:customStyle="1" w:styleId="1ai3">
    <w:name w:val="1 / a / i3"/>
    <w:basedOn w:val="NoList"/>
    <w:next w:val="1ai"/>
    <w:rsid w:val="004C21A5"/>
  </w:style>
  <w:style w:type="numbering" w:customStyle="1" w:styleId="1111113">
    <w:name w:val="1 / 1.1 / 1.1.13"/>
    <w:basedOn w:val="NoList"/>
    <w:next w:val="111111"/>
    <w:rsid w:val="004C21A5"/>
  </w:style>
  <w:style w:type="numbering" w:customStyle="1" w:styleId="1ai11">
    <w:name w:val="1 / a / i11"/>
    <w:basedOn w:val="NoList"/>
    <w:next w:val="1ai"/>
    <w:rsid w:val="004C21A5"/>
  </w:style>
  <w:style w:type="numbering" w:customStyle="1" w:styleId="ArticleSection11">
    <w:name w:val="Article / Section11"/>
    <w:basedOn w:val="NoList"/>
    <w:next w:val="ArticleSection"/>
    <w:rsid w:val="004C21A5"/>
  </w:style>
  <w:style w:type="numbering" w:customStyle="1" w:styleId="11111111">
    <w:name w:val="1 / 1.1 / 1.1.111"/>
    <w:basedOn w:val="NoList"/>
    <w:next w:val="111111"/>
    <w:rsid w:val="004C21A5"/>
  </w:style>
  <w:style w:type="paragraph" w:customStyle="1" w:styleId="Pointo">
    <w:name w:val="Point o"/>
    <w:basedOn w:val="Point1"/>
    <w:rsid w:val="004C21A5"/>
    <w:rPr>
      <w:noProof/>
    </w:rPr>
  </w:style>
  <w:style w:type="numbering" w:customStyle="1" w:styleId="1ai21">
    <w:name w:val="1 / a / i21"/>
    <w:basedOn w:val="NoList"/>
    <w:next w:val="1ai"/>
    <w:rsid w:val="004C21A5"/>
  </w:style>
  <w:style w:type="numbering" w:customStyle="1" w:styleId="ArticleSection21">
    <w:name w:val="Article / Section21"/>
    <w:basedOn w:val="NoList"/>
    <w:next w:val="ArticleSection"/>
    <w:rsid w:val="004C21A5"/>
  </w:style>
  <w:style w:type="numbering" w:customStyle="1" w:styleId="11111121">
    <w:name w:val="1 / 1.1 / 1.1.121"/>
    <w:basedOn w:val="NoList"/>
    <w:next w:val="111111"/>
    <w:rsid w:val="004C21A5"/>
  </w:style>
  <w:style w:type="paragraph" w:customStyle="1" w:styleId="G">
    <w:name w:val="G"/>
    <w:basedOn w:val="Normal"/>
    <w:rsid w:val="004C21A5"/>
    <w:pPr>
      <w:spacing w:before="60" w:after="60" w:line="240" w:lineRule="auto"/>
    </w:pPr>
    <w:rPr>
      <w:sz w:val="20"/>
      <w:szCs w:val="20"/>
    </w:rPr>
  </w:style>
  <w:style w:type="paragraph" w:customStyle="1" w:styleId="ChapterTitle1">
    <w:name w:val="ChapterTitle_1"/>
    <w:basedOn w:val="Normal"/>
    <w:next w:val="Normal"/>
    <w:rsid w:val="007E485A"/>
    <w:pPr>
      <w:keepNext/>
      <w:spacing w:after="360"/>
      <w:jc w:val="center"/>
    </w:pPr>
    <w:rPr>
      <w:b/>
      <w:sz w:val="32"/>
    </w:rPr>
  </w:style>
  <w:style w:type="paragraph" w:customStyle="1" w:styleId="PartTitle1">
    <w:name w:val="PartTitle_1"/>
    <w:basedOn w:val="Normal"/>
    <w:next w:val="ChapterTitle1"/>
    <w:rsid w:val="007E485A"/>
    <w:pPr>
      <w:keepNext/>
      <w:pageBreakBefore/>
      <w:spacing w:after="360"/>
      <w:jc w:val="center"/>
    </w:pPr>
    <w:rPr>
      <w:b/>
      <w:sz w:val="36"/>
    </w:rPr>
  </w:style>
  <w:style w:type="paragraph" w:customStyle="1" w:styleId="ChapterTitle2">
    <w:name w:val="ChapterTitle_2"/>
    <w:basedOn w:val="Normal"/>
    <w:next w:val="Normal"/>
    <w:rsid w:val="007E485A"/>
    <w:pPr>
      <w:keepNext/>
      <w:spacing w:after="360"/>
      <w:jc w:val="center"/>
    </w:pPr>
    <w:rPr>
      <w:b/>
      <w:sz w:val="32"/>
    </w:rPr>
  </w:style>
  <w:style w:type="paragraph" w:customStyle="1" w:styleId="PartTitle2">
    <w:name w:val="PartTitle_2"/>
    <w:basedOn w:val="Normal"/>
    <w:next w:val="ChapterTitle2"/>
    <w:rsid w:val="007E485A"/>
    <w:pPr>
      <w:keepNext/>
      <w:pageBreakBefore/>
      <w:spacing w:after="360"/>
      <w:jc w:val="center"/>
    </w:pPr>
    <w:rPr>
      <w:b/>
      <w:sz w:val="36"/>
    </w:rPr>
  </w:style>
  <w:style w:type="paragraph" w:customStyle="1" w:styleId="ChapterTitle3">
    <w:name w:val="ChapterTitle_3"/>
    <w:basedOn w:val="Normal"/>
    <w:next w:val="Normal"/>
    <w:rsid w:val="007E485A"/>
    <w:pPr>
      <w:keepNext/>
      <w:spacing w:after="360"/>
      <w:jc w:val="center"/>
    </w:pPr>
    <w:rPr>
      <w:b/>
      <w:sz w:val="32"/>
    </w:rPr>
  </w:style>
  <w:style w:type="paragraph" w:customStyle="1" w:styleId="PartTitle3">
    <w:name w:val="PartTitle_3"/>
    <w:basedOn w:val="Normal"/>
    <w:next w:val="ChapterTitle3"/>
    <w:rsid w:val="007E485A"/>
    <w:pPr>
      <w:keepNext/>
      <w:pageBreakBefore/>
      <w:spacing w:after="360"/>
      <w:jc w:val="center"/>
    </w:pPr>
    <w:rPr>
      <w:b/>
      <w:sz w:val="36"/>
    </w:rPr>
  </w:style>
  <w:style w:type="paragraph" w:styleId="Header">
    <w:name w:val="header"/>
    <w:basedOn w:val="Normal"/>
    <w:link w:val="HeaderChar"/>
    <w:uiPriority w:val="99"/>
    <w:unhideWhenUsed/>
    <w:rsid w:val="007E485A"/>
    <w:pPr>
      <w:tabs>
        <w:tab w:val="right" w:pos="9638"/>
      </w:tabs>
    </w:pPr>
  </w:style>
  <w:style w:type="character" w:customStyle="1" w:styleId="HeaderChar">
    <w:name w:val="Header Char"/>
    <w:basedOn w:val="DefaultParagraphFont"/>
    <w:link w:val="Header"/>
    <w:uiPriority w:val="99"/>
    <w:rsid w:val="007E485A"/>
    <w:rPr>
      <w:rFonts w:ascii="Times New Roman" w:hAnsi="Times New Roman" w:cs="Times New Roman"/>
      <w:sz w:val="24"/>
      <w:shd w:val="clear" w:color="auto" w:fill="auto"/>
    </w:rPr>
  </w:style>
  <w:style w:type="paragraph" w:styleId="Footer">
    <w:name w:val="footer"/>
    <w:basedOn w:val="Normal"/>
    <w:link w:val="FooterChar"/>
    <w:uiPriority w:val="99"/>
    <w:unhideWhenUsed/>
    <w:rsid w:val="007E485A"/>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7E485A"/>
    <w:rPr>
      <w:rFonts w:ascii="Times New Roman" w:hAnsi="Times New Roman" w:cs="Times New Roman"/>
      <w:sz w:val="24"/>
      <w:shd w:val="clear" w:color="auto" w:fill="auto"/>
    </w:rPr>
  </w:style>
  <w:style w:type="paragraph" w:styleId="FootnoteText">
    <w:name w:val="footnote text"/>
    <w:basedOn w:val="Normal"/>
    <w:link w:val="FootnoteTextChar"/>
    <w:uiPriority w:val="99"/>
    <w:unhideWhenUsed/>
    <w:rsid w:val="00114039"/>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114039"/>
    <w:rPr>
      <w:rFonts w:ascii="Times New Roman" w:hAnsi="Times New Roman" w:cs="Times New Roman"/>
      <w:sz w:val="24"/>
      <w:szCs w:val="20"/>
    </w:rPr>
  </w:style>
  <w:style w:type="character" w:customStyle="1" w:styleId="Heading1Char">
    <w:name w:val="Heading 1 Char"/>
    <w:basedOn w:val="DefaultParagraphFont"/>
    <w:link w:val="Heading1"/>
    <w:uiPriority w:val="9"/>
    <w:rsid w:val="007E485A"/>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7E485A"/>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7E485A"/>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7E485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sid w:val="007E485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sid w:val="007E485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7E485A"/>
    <w:rPr>
      <w:rFonts w:ascii="Times New Roman" w:eastAsiaTheme="majorEastAsia" w:hAnsi="Times New Roman" w:cs="Times New Roman"/>
      <w:iCs/>
      <w:sz w:val="24"/>
    </w:rPr>
  </w:style>
  <w:style w:type="paragraph" w:styleId="TOCHeading">
    <w:name w:val="TOC Heading"/>
    <w:basedOn w:val="Normal"/>
    <w:next w:val="Normal"/>
    <w:uiPriority w:val="39"/>
    <w:semiHidden/>
    <w:unhideWhenUsed/>
    <w:qFormat/>
    <w:rsid w:val="007E485A"/>
    <w:pPr>
      <w:spacing w:after="240"/>
      <w:jc w:val="center"/>
    </w:pPr>
    <w:rPr>
      <w:b/>
      <w:sz w:val="28"/>
    </w:rPr>
  </w:style>
  <w:style w:type="paragraph" w:styleId="TOC1">
    <w:name w:val="toc 1"/>
    <w:basedOn w:val="Normal"/>
    <w:next w:val="Normal"/>
    <w:uiPriority w:val="39"/>
    <w:semiHidden/>
    <w:unhideWhenUsed/>
    <w:rsid w:val="007E485A"/>
    <w:pPr>
      <w:tabs>
        <w:tab w:val="right" w:leader="dot" w:pos="9071"/>
      </w:tabs>
      <w:spacing w:before="60"/>
      <w:ind w:left="850" w:hanging="850"/>
    </w:pPr>
  </w:style>
  <w:style w:type="paragraph" w:styleId="TOC2">
    <w:name w:val="toc 2"/>
    <w:basedOn w:val="Normal"/>
    <w:next w:val="Normal"/>
    <w:uiPriority w:val="39"/>
    <w:semiHidden/>
    <w:unhideWhenUsed/>
    <w:rsid w:val="007E485A"/>
    <w:pPr>
      <w:tabs>
        <w:tab w:val="right" w:leader="dot" w:pos="9071"/>
      </w:tabs>
      <w:spacing w:before="60"/>
      <w:ind w:left="850" w:hanging="850"/>
    </w:pPr>
  </w:style>
  <w:style w:type="paragraph" w:styleId="TOC3">
    <w:name w:val="toc 3"/>
    <w:basedOn w:val="Normal"/>
    <w:next w:val="Normal"/>
    <w:uiPriority w:val="39"/>
    <w:semiHidden/>
    <w:unhideWhenUsed/>
    <w:rsid w:val="007E485A"/>
    <w:pPr>
      <w:tabs>
        <w:tab w:val="right" w:leader="dot" w:pos="9071"/>
      </w:tabs>
      <w:spacing w:before="60"/>
      <w:ind w:left="850" w:hanging="850"/>
    </w:pPr>
  </w:style>
  <w:style w:type="paragraph" w:styleId="TOC4">
    <w:name w:val="toc 4"/>
    <w:basedOn w:val="Normal"/>
    <w:next w:val="Normal"/>
    <w:uiPriority w:val="39"/>
    <w:semiHidden/>
    <w:unhideWhenUsed/>
    <w:rsid w:val="007E485A"/>
    <w:pPr>
      <w:tabs>
        <w:tab w:val="right" w:leader="dot" w:pos="9071"/>
      </w:tabs>
      <w:spacing w:before="60"/>
      <w:ind w:left="850" w:hanging="850"/>
    </w:pPr>
  </w:style>
  <w:style w:type="paragraph" w:styleId="TOC5">
    <w:name w:val="toc 5"/>
    <w:basedOn w:val="Normal"/>
    <w:next w:val="Normal"/>
    <w:uiPriority w:val="39"/>
    <w:semiHidden/>
    <w:unhideWhenUsed/>
    <w:rsid w:val="007E485A"/>
    <w:pPr>
      <w:tabs>
        <w:tab w:val="right" w:leader="dot" w:pos="9071"/>
      </w:tabs>
      <w:spacing w:before="300"/>
    </w:pPr>
  </w:style>
  <w:style w:type="paragraph" w:styleId="TOC6">
    <w:name w:val="toc 6"/>
    <w:basedOn w:val="Normal"/>
    <w:next w:val="Normal"/>
    <w:uiPriority w:val="39"/>
    <w:semiHidden/>
    <w:unhideWhenUsed/>
    <w:rsid w:val="007E485A"/>
    <w:pPr>
      <w:tabs>
        <w:tab w:val="right" w:leader="dot" w:pos="9071"/>
      </w:tabs>
      <w:spacing w:before="240"/>
    </w:pPr>
  </w:style>
  <w:style w:type="paragraph" w:styleId="TOC7">
    <w:name w:val="toc 7"/>
    <w:basedOn w:val="Normal"/>
    <w:next w:val="Normal"/>
    <w:uiPriority w:val="39"/>
    <w:semiHidden/>
    <w:unhideWhenUsed/>
    <w:rsid w:val="007E485A"/>
    <w:pPr>
      <w:tabs>
        <w:tab w:val="right" w:leader="dot" w:pos="9071"/>
      </w:tabs>
      <w:spacing w:before="180"/>
    </w:pPr>
  </w:style>
  <w:style w:type="paragraph" w:styleId="TOC8">
    <w:name w:val="toc 8"/>
    <w:basedOn w:val="Normal"/>
    <w:next w:val="Normal"/>
    <w:uiPriority w:val="39"/>
    <w:semiHidden/>
    <w:unhideWhenUsed/>
    <w:rsid w:val="007E485A"/>
    <w:pPr>
      <w:tabs>
        <w:tab w:val="right" w:leader="dot" w:pos="9071"/>
      </w:tabs>
    </w:pPr>
  </w:style>
  <w:style w:type="paragraph" w:styleId="TOC9">
    <w:name w:val="toc 9"/>
    <w:basedOn w:val="Normal"/>
    <w:next w:val="Normal"/>
    <w:uiPriority w:val="39"/>
    <w:semiHidden/>
    <w:unhideWhenUsed/>
    <w:rsid w:val="007E485A"/>
    <w:pPr>
      <w:tabs>
        <w:tab w:val="right" w:leader="dot" w:pos="9071"/>
      </w:tabs>
    </w:pPr>
  </w:style>
  <w:style w:type="paragraph" w:customStyle="1" w:styleId="HeaderLandscape">
    <w:name w:val="HeaderLandscape"/>
    <w:basedOn w:val="Normal"/>
    <w:rsid w:val="007E485A"/>
    <w:pPr>
      <w:tabs>
        <w:tab w:val="right" w:pos="14570"/>
      </w:tabs>
    </w:pPr>
  </w:style>
  <w:style w:type="paragraph" w:customStyle="1" w:styleId="FooterLandscape">
    <w:name w:val="FooterLandscape"/>
    <w:basedOn w:val="Normal"/>
    <w:rsid w:val="007E485A"/>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114039"/>
    <w:rPr>
      <w:b/>
      <w:shd w:val="clear" w:color="auto" w:fill="auto"/>
      <w:vertAlign w:val="superscript"/>
    </w:rPr>
  </w:style>
  <w:style w:type="paragraph" w:customStyle="1" w:styleId="HeaderCouncil">
    <w:name w:val="Header Council"/>
    <w:basedOn w:val="Normal"/>
    <w:rsid w:val="007E485A"/>
    <w:pPr>
      <w:spacing w:before="0" w:after="0" w:line="240" w:lineRule="auto"/>
    </w:pPr>
    <w:rPr>
      <w:sz w:val="2"/>
    </w:rPr>
  </w:style>
  <w:style w:type="paragraph" w:customStyle="1" w:styleId="FooterCouncil">
    <w:name w:val="Footer Council"/>
    <w:basedOn w:val="Normal"/>
    <w:rsid w:val="007E485A"/>
    <w:pPr>
      <w:spacing w:before="0" w:after="0" w:line="240" w:lineRule="auto"/>
    </w:pPr>
    <w:rPr>
      <w:sz w:val="2"/>
    </w:rPr>
  </w:style>
  <w:style w:type="paragraph" w:customStyle="1" w:styleId="TechnicalBlock">
    <w:name w:val="Technical Block"/>
    <w:basedOn w:val="Normal"/>
    <w:next w:val="Normal"/>
    <w:rsid w:val="00B8391C"/>
    <w:pPr>
      <w:spacing w:before="0" w:after="240" w:line="240" w:lineRule="auto"/>
      <w:jc w:val="center"/>
    </w:pPr>
  </w:style>
  <w:style w:type="character" w:customStyle="1" w:styleId="Marker">
    <w:name w:val="Marker"/>
    <w:basedOn w:val="DefaultParagraphFont"/>
    <w:rsid w:val="007E485A"/>
    <w:rPr>
      <w:color w:val="0000FF"/>
      <w:shd w:val="clear" w:color="auto" w:fill="auto"/>
    </w:rPr>
  </w:style>
  <w:style w:type="character" w:customStyle="1" w:styleId="Marker1">
    <w:name w:val="Marker1"/>
    <w:basedOn w:val="DefaultParagraphFont"/>
    <w:rsid w:val="007E485A"/>
    <w:rPr>
      <w:color w:val="008000"/>
      <w:shd w:val="clear" w:color="auto" w:fill="auto"/>
    </w:rPr>
  </w:style>
  <w:style w:type="paragraph" w:customStyle="1" w:styleId="Text1">
    <w:name w:val="Text 1"/>
    <w:basedOn w:val="Normal"/>
    <w:rsid w:val="007E485A"/>
    <w:pPr>
      <w:ind w:left="850"/>
    </w:pPr>
  </w:style>
  <w:style w:type="paragraph" w:customStyle="1" w:styleId="Text2">
    <w:name w:val="Text 2"/>
    <w:basedOn w:val="Normal"/>
    <w:rsid w:val="007E485A"/>
    <w:pPr>
      <w:ind w:left="1417"/>
    </w:pPr>
  </w:style>
  <w:style w:type="paragraph" w:customStyle="1" w:styleId="Text3">
    <w:name w:val="Text 3"/>
    <w:basedOn w:val="Normal"/>
    <w:rsid w:val="007E485A"/>
    <w:pPr>
      <w:ind w:left="1984"/>
    </w:pPr>
  </w:style>
  <w:style w:type="paragraph" w:customStyle="1" w:styleId="Text4">
    <w:name w:val="Text 4"/>
    <w:basedOn w:val="Normal"/>
    <w:rsid w:val="007E485A"/>
    <w:pPr>
      <w:ind w:left="2551"/>
    </w:pPr>
  </w:style>
  <w:style w:type="paragraph" w:customStyle="1" w:styleId="Text5">
    <w:name w:val="Text 5"/>
    <w:basedOn w:val="Normal"/>
    <w:rsid w:val="007E485A"/>
    <w:pPr>
      <w:ind w:left="3118"/>
    </w:pPr>
  </w:style>
  <w:style w:type="paragraph" w:customStyle="1" w:styleId="Text6">
    <w:name w:val="Text 6"/>
    <w:basedOn w:val="Normal"/>
    <w:rsid w:val="007E485A"/>
    <w:pPr>
      <w:ind w:left="3685"/>
    </w:pPr>
  </w:style>
  <w:style w:type="paragraph" w:customStyle="1" w:styleId="NormalCentered">
    <w:name w:val="Normal Centered"/>
    <w:basedOn w:val="Normal"/>
    <w:rsid w:val="007E485A"/>
    <w:pPr>
      <w:jc w:val="center"/>
    </w:pPr>
  </w:style>
  <w:style w:type="paragraph" w:customStyle="1" w:styleId="NormalLeft">
    <w:name w:val="Normal Left"/>
    <w:basedOn w:val="Normal"/>
    <w:rsid w:val="007E485A"/>
  </w:style>
  <w:style w:type="paragraph" w:customStyle="1" w:styleId="NormalRight">
    <w:name w:val="Normal Right"/>
    <w:basedOn w:val="Normal"/>
    <w:rsid w:val="007E485A"/>
    <w:pPr>
      <w:jc w:val="right"/>
    </w:pPr>
  </w:style>
  <w:style w:type="paragraph" w:customStyle="1" w:styleId="QuotedText">
    <w:name w:val="Quoted Text"/>
    <w:basedOn w:val="Normal"/>
    <w:rsid w:val="007E485A"/>
    <w:pPr>
      <w:ind w:left="1417"/>
    </w:pPr>
  </w:style>
  <w:style w:type="paragraph" w:customStyle="1" w:styleId="Point0">
    <w:name w:val="Point 0"/>
    <w:basedOn w:val="Normal"/>
    <w:rsid w:val="007E485A"/>
    <w:pPr>
      <w:ind w:left="850" w:hanging="850"/>
    </w:pPr>
  </w:style>
  <w:style w:type="paragraph" w:customStyle="1" w:styleId="Point1">
    <w:name w:val="Point 1"/>
    <w:basedOn w:val="Normal"/>
    <w:rsid w:val="007E485A"/>
    <w:pPr>
      <w:ind w:left="1417" w:hanging="567"/>
    </w:pPr>
  </w:style>
  <w:style w:type="paragraph" w:customStyle="1" w:styleId="Point2">
    <w:name w:val="Point 2"/>
    <w:basedOn w:val="Normal"/>
    <w:rsid w:val="007E485A"/>
    <w:pPr>
      <w:ind w:left="1984" w:hanging="567"/>
    </w:pPr>
  </w:style>
  <w:style w:type="paragraph" w:customStyle="1" w:styleId="Point3">
    <w:name w:val="Point 3"/>
    <w:basedOn w:val="Normal"/>
    <w:rsid w:val="007E485A"/>
    <w:pPr>
      <w:ind w:left="2551" w:hanging="567"/>
    </w:pPr>
  </w:style>
  <w:style w:type="paragraph" w:customStyle="1" w:styleId="Point4">
    <w:name w:val="Point 4"/>
    <w:basedOn w:val="Normal"/>
    <w:rsid w:val="007E485A"/>
    <w:pPr>
      <w:ind w:left="3118" w:hanging="567"/>
    </w:pPr>
  </w:style>
  <w:style w:type="paragraph" w:customStyle="1" w:styleId="Point5">
    <w:name w:val="Point 5"/>
    <w:basedOn w:val="Normal"/>
    <w:rsid w:val="007E485A"/>
    <w:pPr>
      <w:ind w:left="3685" w:hanging="567"/>
    </w:pPr>
  </w:style>
  <w:style w:type="paragraph" w:customStyle="1" w:styleId="PointDouble0">
    <w:name w:val="PointDouble 0"/>
    <w:basedOn w:val="Normal"/>
    <w:rsid w:val="007E485A"/>
    <w:pPr>
      <w:tabs>
        <w:tab w:val="left" w:pos="850"/>
      </w:tabs>
      <w:ind w:left="1417" w:hanging="1417"/>
    </w:pPr>
  </w:style>
  <w:style w:type="paragraph" w:customStyle="1" w:styleId="PointDouble1">
    <w:name w:val="PointDouble 1"/>
    <w:basedOn w:val="Normal"/>
    <w:rsid w:val="007E485A"/>
    <w:pPr>
      <w:tabs>
        <w:tab w:val="left" w:pos="1417"/>
      </w:tabs>
      <w:ind w:left="1984" w:hanging="1134"/>
    </w:pPr>
  </w:style>
  <w:style w:type="paragraph" w:customStyle="1" w:styleId="PointDouble2">
    <w:name w:val="PointDouble 2"/>
    <w:basedOn w:val="Normal"/>
    <w:rsid w:val="007E485A"/>
    <w:pPr>
      <w:tabs>
        <w:tab w:val="left" w:pos="1984"/>
      </w:tabs>
      <w:ind w:left="2551" w:hanging="1134"/>
    </w:pPr>
  </w:style>
  <w:style w:type="paragraph" w:customStyle="1" w:styleId="PointDouble3">
    <w:name w:val="PointDouble 3"/>
    <w:basedOn w:val="Normal"/>
    <w:rsid w:val="007E485A"/>
    <w:pPr>
      <w:tabs>
        <w:tab w:val="left" w:pos="2551"/>
      </w:tabs>
      <w:ind w:left="3118" w:hanging="1134"/>
    </w:pPr>
  </w:style>
  <w:style w:type="paragraph" w:customStyle="1" w:styleId="PointDouble4">
    <w:name w:val="PointDouble 4"/>
    <w:basedOn w:val="Normal"/>
    <w:rsid w:val="007E485A"/>
    <w:pPr>
      <w:tabs>
        <w:tab w:val="left" w:pos="3118"/>
      </w:tabs>
      <w:ind w:left="3685" w:hanging="1134"/>
    </w:pPr>
  </w:style>
  <w:style w:type="paragraph" w:customStyle="1" w:styleId="PointDouble5">
    <w:name w:val="PointDouble 5"/>
    <w:basedOn w:val="Normal"/>
    <w:rsid w:val="007E485A"/>
    <w:pPr>
      <w:tabs>
        <w:tab w:val="left" w:pos="3685"/>
      </w:tabs>
      <w:ind w:left="4252" w:hanging="1134"/>
    </w:pPr>
  </w:style>
  <w:style w:type="paragraph" w:customStyle="1" w:styleId="PointTriple0">
    <w:name w:val="PointTriple 0"/>
    <w:basedOn w:val="Normal"/>
    <w:rsid w:val="007E485A"/>
    <w:pPr>
      <w:tabs>
        <w:tab w:val="left" w:pos="850"/>
        <w:tab w:val="left" w:pos="1417"/>
      </w:tabs>
      <w:ind w:left="1984" w:hanging="1984"/>
    </w:pPr>
  </w:style>
  <w:style w:type="paragraph" w:customStyle="1" w:styleId="PointTriple1">
    <w:name w:val="PointTriple 1"/>
    <w:basedOn w:val="Normal"/>
    <w:rsid w:val="007E485A"/>
    <w:pPr>
      <w:tabs>
        <w:tab w:val="left" w:pos="1417"/>
        <w:tab w:val="left" w:pos="1984"/>
      </w:tabs>
      <w:ind w:left="2551" w:hanging="1701"/>
    </w:pPr>
  </w:style>
  <w:style w:type="paragraph" w:customStyle="1" w:styleId="PointTriple2">
    <w:name w:val="PointTriple 2"/>
    <w:basedOn w:val="Normal"/>
    <w:rsid w:val="007E485A"/>
    <w:pPr>
      <w:tabs>
        <w:tab w:val="left" w:pos="1984"/>
        <w:tab w:val="left" w:pos="2551"/>
      </w:tabs>
      <w:ind w:left="3118" w:hanging="1701"/>
    </w:pPr>
  </w:style>
  <w:style w:type="paragraph" w:customStyle="1" w:styleId="PointTriple3">
    <w:name w:val="PointTriple 3"/>
    <w:basedOn w:val="Normal"/>
    <w:rsid w:val="007E485A"/>
    <w:pPr>
      <w:tabs>
        <w:tab w:val="left" w:pos="2551"/>
        <w:tab w:val="left" w:pos="3118"/>
      </w:tabs>
      <w:ind w:left="3685" w:hanging="1701"/>
    </w:pPr>
  </w:style>
  <w:style w:type="paragraph" w:customStyle="1" w:styleId="PointTriple4">
    <w:name w:val="PointTriple 4"/>
    <w:basedOn w:val="Normal"/>
    <w:rsid w:val="007E485A"/>
    <w:pPr>
      <w:tabs>
        <w:tab w:val="left" w:pos="3118"/>
        <w:tab w:val="left" w:pos="3685"/>
      </w:tabs>
      <w:ind w:left="4252" w:hanging="1701"/>
    </w:pPr>
  </w:style>
  <w:style w:type="paragraph" w:customStyle="1" w:styleId="PointTriple5">
    <w:name w:val="PointTriple 5"/>
    <w:basedOn w:val="Normal"/>
    <w:rsid w:val="007E485A"/>
    <w:pPr>
      <w:tabs>
        <w:tab w:val="left" w:pos="3685"/>
        <w:tab w:val="left" w:pos="4252"/>
      </w:tabs>
      <w:ind w:left="4819" w:hanging="1701"/>
    </w:pPr>
  </w:style>
  <w:style w:type="paragraph" w:customStyle="1" w:styleId="Tiret0">
    <w:name w:val="Tiret 0"/>
    <w:basedOn w:val="Normal"/>
    <w:rsid w:val="007E485A"/>
    <w:pPr>
      <w:numPr>
        <w:numId w:val="25"/>
      </w:numPr>
    </w:pPr>
  </w:style>
  <w:style w:type="paragraph" w:customStyle="1" w:styleId="Tiret1">
    <w:name w:val="Tiret 1"/>
    <w:basedOn w:val="Normal"/>
    <w:rsid w:val="007E485A"/>
    <w:pPr>
      <w:numPr>
        <w:numId w:val="26"/>
      </w:numPr>
    </w:pPr>
  </w:style>
  <w:style w:type="paragraph" w:customStyle="1" w:styleId="Tiret2">
    <w:name w:val="Tiret 2"/>
    <w:basedOn w:val="Normal"/>
    <w:rsid w:val="007E485A"/>
    <w:pPr>
      <w:numPr>
        <w:numId w:val="27"/>
      </w:numPr>
    </w:pPr>
  </w:style>
  <w:style w:type="paragraph" w:customStyle="1" w:styleId="Tiret3">
    <w:name w:val="Tiret 3"/>
    <w:basedOn w:val="Normal"/>
    <w:rsid w:val="007E485A"/>
    <w:pPr>
      <w:numPr>
        <w:numId w:val="28"/>
      </w:numPr>
    </w:pPr>
  </w:style>
  <w:style w:type="paragraph" w:customStyle="1" w:styleId="Tiret4">
    <w:name w:val="Tiret 4"/>
    <w:basedOn w:val="Normal"/>
    <w:rsid w:val="007E485A"/>
    <w:pPr>
      <w:numPr>
        <w:numId w:val="29"/>
      </w:numPr>
    </w:pPr>
  </w:style>
  <w:style w:type="paragraph" w:customStyle="1" w:styleId="Tiret5">
    <w:name w:val="Tiret 5"/>
    <w:basedOn w:val="Normal"/>
    <w:rsid w:val="007E485A"/>
    <w:pPr>
      <w:numPr>
        <w:numId w:val="30"/>
      </w:numPr>
    </w:pPr>
  </w:style>
  <w:style w:type="paragraph" w:customStyle="1" w:styleId="NumPar1">
    <w:name w:val="NumPar 1"/>
    <w:basedOn w:val="Normal"/>
    <w:next w:val="Text1"/>
    <w:rsid w:val="007E485A"/>
    <w:pPr>
      <w:numPr>
        <w:numId w:val="31"/>
      </w:numPr>
    </w:pPr>
  </w:style>
  <w:style w:type="paragraph" w:customStyle="1" w:styleId="NumPar2">
    <w:name w:val="NumPar 2"/>
    <w:basedOn w:val="Normal"/>
    <w:next w:val="Text1"/>
    <w:rsid w:val="007E485A"/>
    <w:pPr>
      <w:numPr>
        <w:ilvl w:val="1"/>
        <w:numId w:val="31"/>
      </w:numPr>
    </w:pPr>
  </w:style>
  <w:style w:type="paragraph" w:customStyle="1" w:styleId="NumPar3">
    <w:name w:val="NumPar 3"/>
    <w:basedOn w:val="Normal"/>
    <w:next w:val="Text1"/>
    <w:rsid w:val="007E485A"/>
    <w:pPr>
      <w:numPr>
        <w:ilvl w:val="2"/>
        <w:numId w:val="31"/>
      </w:numPr>
    </w:pPr>
  </w:style>
  <w:style w:type="paragraph" w:customStyle="1" w:styleId="NumPar4">
    <w:name w:val="NumPar 4"/>
    <w:basedOn w:val="Normal"/>
    <w:next w:val="Text1"/>
    <w:rsid w:val="007E485A"/>
    <w:pPr>
      <w:numPr>
        <w:ilvl w:val="3"/>
        <w:numId w:val="31"/>
      </w:numPr>
    </w:pPr>
  </w:style>
  <w:style w:type="paragraph" w:customStyle="1" w:styleId="NumPar5">
    <w:name w:val="NumPar 5"/>
    <w:basedOn w:val="Normal"/>
    <w:next w:val="Text2"/>
    <w:rsid w:val="007E485A"/>
    <w:pPr>
      <w:numPr>
        <w:ilvl w:val="4"/>
        <w:numId w:val="31"/>
      </w:numPr>
    </w:pPr>
  </w:style>
  <w:style w:type="paragraph" w:customStyle="1" w:styleId="NumPar6">
    <w:name w:val="NumPar 6"/>
    <w:basedOn w:val="Normal"/>
    <w:next w:val="Text2"/>
    <w:rsid w:val="007E485A"/>
    <w:pPr>
      <w:numPr>
        <w:ilvl w:val="5"/>
        <w:numId w:val="31"/>
      </w:numPr>
    </w:pPr>
  </w:style>
  <w:style w:type="paragraph" w:customStyle="1" w:styleId="NumPar7">
    <w:name w:val="NumPar 7"/>
    <w:basedOn w:val="Normal"/>
    <w:next w:val="Text2"/>
    <w:rsid w:val="007E485A"/>
    <w:pPr>
      <w:numPr>
        <w:ilvl w:val="6"/>
        <w:numId w:val="31"/>
      </w:numPr>
    </w:pPr>
  </w:style>
  <w:style w:type="paragraph" w:customStyle="1" w:styleId="ManualNumPar1">
    <w:name w:val="Manual NumPar 1"/>
    <w:basedOn w:val="Normal"/>
    <w:next w:val="Text1"/>
    <w:rsid w:val="007E485A"/>
    <w:pPr>
      <w:ind w:left="850" w:hanging="850"/>
    </w:pPr>
  </w:style>
  <w:style w:type="paragraph" w:customStyle="1" w:styleId="ManualNumPar2">
    <w:name w:val="Manual NumPar 2"/>
    <w:basedOn w:val="Normal"/>
    <w:next w:val="Text1"/>
    <w:rsid w:val="007E485A"/>
    <w:pPr>
      <w:ind w:left="850" w:hanging="850"/>
    </w:pPr>
  </w:style>
  <w:style w:type="paragraph" w:customStyle="1" w:styleId="ManualNumPar3">
    <w:name w:val="Manual NumPar 3"/>
    <w:basedOn w:val="Normal"/>
    <w:next w:val="Text1"/>
    <w:rsid w:val="007E485A"/>
    <w:pPr>
      <w:ind w:left="850" w:hanging="850"/>
    </w:pPr>
  </w:style>
  <w:style w:type="paragraph" w:customStyle="1" w:styleId="ManualNumPar4">
    <w:name w:val="Manual NumPar 4"/>
    <w:basedOn w:val="Normal"/>
    <w:next w:val="Text1"/>
    <w:rsid w:val="007E485A"/>
    <w:pPr>
      <w:ind w:left="850" w:hanging="850"/>
    </w:pPr>
  </w:style>
  <w:style w:type="paragraph" w:customStyle="1" w:styleId="ManualNumPar5">
    <w:name w:val="Manual NumPar 5"/>
    <w:basedOn w:val="Normal"/>
    <w:next w:val="Text2"/>
    <w:rsid w:val="007E485A"/>
    <w:pPr>
      <w:ind w:left="1417" w:hanging="1417"/>
    </w:pPr>
  </w:style>
  <w:style w:type="paragraph" w:customStyle="1" w:styleId="ManualNumPar6">
    <w:name w:val="Manual NumPar 6"/>
    <w:basedOn w:val="Normal"/>
    <w:next w:val="Text2"/>
    <w:rsid w:val="007E485A"/>
    <w:pPr>
      <w:ind w:left="1417" w:hanging="1417"/>
    </w:pPr>
  </w:style>
  <w:style w:type="paragraph" w:customStyle="1" w:styleId="ManualNumPar7">
    <w:name w:val="Manual NumPar 7"/>
    <w:basedOn w:val="Normal"/>
    <w:next w:val="Text2"/>
    <w:rsid w:val="007E485A"/>
    <w:pPr>
      <w:ind w:left="1417" w:hanging="1417"/>
    </w:pPr>
  </w:style>
  <w:style w:type="paragraph" w:customStyle="1" w:styleId="QuotedNumPar">
    <w:name w:val="Quoted NumPar"/>
    <w:basedOn w:val="Normal"/>
    <w:rsid w:val="007E485A"/>
    <w:pPr>
      <w:ind w:left="1417" w:hanging="567"/>
    </w:pPr>
  </w:style>
  <w:style w:type="paragraph" w:customStyle="1" w:styleId="ManualHeading1">
    <w:name w:val="Manual Heading 1"/>
    <w:basedOn w:val="Normal"/>
    <w:next w:val="Text1"/>
    <w:rsid w:val="007E485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E485A"/>
    <w:pPr>
      <w:keepNext/>
      <w:tabs>
        <w:tab w:val="left" w:pos="850"/>
      </w:tabs>
      <w:ind w:left="850" w:hanging="850"/>
      <w:outlineLvl w:val="1"/>
    </w:pPr>
    <w:rPr>
      <w:b/>
    </w:rPr>
  </w:style>
  <w:style w:type="paragraph" w:customStyle="1" w:styleId="ManualHeading3">
    <w:name w:val="Manual Heading 3"/>
    <w:basedOn w:val="Normal"/>
    <w:next w:val="Text1"/>
    <w:rsid w:val="007E485A"/>
    <w:pPr>
      <w:keepNext/>
      <w:tabs>
        <w:tab w:val="left" w:pos="850"/>
      </w:tabs>
      <w:ind w:left="850" w:hanging="850"/>
      <w:outlineLvl w:val="2"/>
    </w:pPr>
    <w:rPr>
      <w:i/>
    </w:rPr>
  </w:style>
  <w:style w:type="paragraph" w:customStyle="1" w:styleId="ManualHeading4">
    <w:name w:val="Manual Heading 4"/>
    <w:basedOn w:val="Normal"/>
    <w:next w:val="Text1"/>
    <w:rsid w:val="007E485A"/>
    <w:pPr>
      <w:keepNext/>
      <w:tabs>
        <w:tab w:val="left" w:pos="850"/>
      </w:tabs>
      <w:ind w:left="850" w:hanging="850"/>
      <w:outlineLvl w:val="3"/>
    </w:pPr>
  </w:style>
  <w:style w:type="paragraph" w:customStyle="1" w:styleId="ManualHeading5">
    <w:name w:val="Manual Heading 5"/>
    <w:basedOn w:val="Normal"/>
    <w:next w:val="Text1"/>
    <w:rsid w:val="007E485A"/>
    <w:pPr>
      <w:keepNext/>
      <w:tabs>
        <w:tab w:val="left" w:pos="850"/>
      </w:tabs>
      <w:ind w:left="850" w:hanging="850"/>
      <w:outlineLvl w:val="4"/>
    </w:pPr>
  </w:style>
  <w:style w:type="paragraph" w:customStyle="1" w:styleId="ManualHeading6">
    <w:name w:val="Manual Heading 6"/>
    <w:basedOn w:val="Normal"/>
    <w:next w:val="Text1"/>
    <w:rsid w:val="007E485A"/>
    <w:pPr>
      <w:keepNext/>
      <w:tabs>
        <w:tab w:val="left" w:pos="850"/>
      </w:tabs>
      <w:ind w:left="850" w:hanging="850"/>
      <w:outlineLvl w:val="5"/>
    </w:pPr>
  </w:style>
  <w:style w:type="paragraph" w:customStyle="1" w:styleId="ManualHeading7">
    <w:name w:val="Manual Heading 7"/>
    <w:basedOn w:val="Normal"/>
    <w:next w:val="Text1"/>
    <w:rsid w:val="007E485A"/>
    <w:pPr>
      <w:keepNext/>
      <w:tabs>
        <w:tab w:val="left" w:pos="850"/>
      </w:tabs>
      <w:ind w:left="850" w:hanging="850"/>
      <w:outlineLvl w:val="6"/>
    </w:pPr>
  </w:style>
  <w:style w:type="paragraph" w:customStyle="1" w:styleId="ChapterTitle4">
    <w:name w:val="ChapterTitle_4"/>
    <w:basedOn w:val="Normal"/>
    <w:next w:val="Normal"/>
    <w:rsid w:val="007E485A"/>
    <w:pPr>
      <w:keepNext/>
      <w:spacing w:after="360"/>
      <w:jc w:val="center"/>
    </w:pPr>
    <w:rPr>
      <w:b/>
      <w:sz w:val="32"/>
    </w:rPr>
  </w:style>
  <w:style w:type="paragraph" w:customStyle="1" w:styleId="PartTitle4">
    <w:name w:val="PartTitle_4"/>
    <w:basedOn w:val="Normal"/>
    <w:next w:val="ChapterTitle4"/>
    <w:rsid w:val="007E485A"/>
    <w:pPr>
      <w:keepNext/>
      <w:pageBreakBefore/>
      <w:spacing w:after="360"/>
      <w:jc w:val="center"/>
    </w:pPr>
    <w:rPr>
      <w:b/>
      <w:sz w:val="36"/>
    </w:rPr>
  </w:style>
  <w:style w:type="paragraph" w:customStyle="1" w:styleId="SectionTitle">
    <w:name w:val="SectionTitle"/>
    <w:basedOn w:val="Normal"/>
    <w:next w:val="Heading1"/>
    <w:rsid w:val="007E485A"/>
    <w:pPr>
      <w:keepNext/>
      <w:spacing w:after="360"/>
      <w:jc w:val="center"/>
    </w:pPr>
    <w:rPr>
      <w:b/>
      <w:smallCaps/>
      <w:sz w:val="28"/>
    </w:rPr>
  </w:style>
  <w:style w:type="paragraph" w:customStyle="1" w:styleId="TableTitle">
    <w:name w:val="Table Title"/>
    <w:basedOn w:val="Normal"/>
    <w:next w:val="Normal"/>
    <w:rsid w:val="007E485A"/>
    <w:pPr>
      <w:jc w:val="center"/>
    </w:pPr>
    <w:rPr>
      <w:b/>
    </w:rPr>
  </w:style>
  <w:style w:type="paragraph" w:customStyle="1" w:styleId="Point0number">
    <w:name w:val="Point 0 (number)"/>
    <w:basedOn w:val="Normal"/>
    <w:rsid w:val="007E485A"/>
    <w:pPr>
      <w:numPr>
        <w:numId w:val="33"/>
      </w:numPr>
    </w:pPr>
  </w:style>
  <w:style w:type="paragraph" w:customStyle="1" w:styleId="Point1number">
    <w:name w:val="Point 1 (number)"/>
    <w:basedOn w:val="Normal"/>
    <w:rsid w:val="007E485A"/>
    <w:pPr>
      <w:numPr>
        <w:ilvl w:val="2"/>
        <w:numId w:val="33"/>
      </w:numPr>
    </w:pPr>
  </w:style>
  <w:style w:type="paragraph" w:customStyle="1" w:styleId="Point2number">
    <w:name w:val="Point 2 (number)"/>
    <w:basedOn w:val="Normal"/>
    <w:rsid w:val="007E485A"/>
    <w:pPr>
      <w:numPr>
        <w:ilvl w:val="4"/>
        <w:numId w:val="33"/>
      </w:numPr>
    </w:pPr>
  </w:style>
  <w:style w:type="paragraph" w:customStyle="1" w:styleId="Point3number">
    <w:name w:val="Point 3 (number)"/>
    <w:basedOn w:val="Normal"/>
    <w:rsid w:val="007E485A"/>
    <w:pPr>
      <w:numPr>
        <w:ilvl w:val="6"/>
        <w:numId w:val="33"/>
      </w:numPr>
    </w:pPr>
  </w:style>
  <w:style w:type="paragraph" w:customStyle="1" w:styleId="Point0letter">
    <w:name w:val="Point 0 (letter)"/>
    <w:basedOn w:val="Normal"/>
    <w:rsid w:val="007E485A"/>
    <w:pPr>
      <w:numPr>
        <w:ilvl w:val="1"/>
        <w:numId w:val="33"/>
      </w:numPr>
    </w:pPr>
  </w:style>
  <w:style w:type="paragraph" w:customStyle="1" w:styleId="Point1letter">
    <w:name w:val="Point 1 (letter)"/>
    <w:basedOn w:val="Normal"/>
    <w:rsid w:val="007E485A"/>
    <w:pPr>
      <w:numPr>
        <w:ilvl w:val="3"/>
        <w:numId w:val="33"/>
      </w:numPr>
    </w:pPr>
  </w:style>
  <w:style w:type="paragraph" w:customStyle="1" w:styleId="Point2letter">
    <w:name w:val="Point 2 (letter)"/>
    <w:basedOn w:val="Normal"/>
    <w:rsid w:val="007E485A"/>
    <w:pPr>
      <w:numPr>
        <w:ilvl w:val="5"/>
        <w:numId w:val="33"/>
      </w:numPr>
    </w:pPr>
  </w:style>
  <w:style w:type="paragraph" w:customStyle="1" w:styleId="Point3letter">
    <w:name w:val="Point 3 (letter)"/>
    <w:basedOn w:val="Normal"/>
    <w:rsid w:val="007E485A"/>
    <w:pPr>
      <w:numPr>
        <w:ilvl w:val="7"/>
        <w:numId w:val="33"/>
      </w:numPr>
    </w:pPr>
  </w:style>
  <w:style w:type="paragraph" w:customStyle="1" w:styleId="Point4letter">
    <w:name w:val="Point 4 (letter)"/>
    <w:basedOn w:val="Normal"/>
    <w:rsid w:val="007E485A"/>
    <w:pPr>
      <w:numPr>
        <w:ilvl w:val="8"/>
        <w:numId w:val="33"/>
      </w:numPr>
    </w:pPr>
  </w:style>
  <w:style w:type="paragraph" w:customStyle="1" w:styleId="Bullet0">
    <w:name w:val="Bullet 0"/>
    <w:basedOn w:val="Normal"/>
    <w:rsid w:val="007E485A"/>
    <w:pPr>
      <w:numPr>
        <w:numId w:val="34"/>
      </w:numPr>
    </w:pPr>
  </w:style>
  <w:style w:type="paragraph" w:customStyle="1" w:styleId="Bullet1">
    <w:name w:val="Bullet 1"/>
    <w:basedOn w:val="Normal"/>
    <w:rsid w:val="007E485A"/>
    <w:pPr>
      <w:numPr>
        <w:numId w:val="35"/>
      </w:numPr>
    </w:pPr>
  </w:style>
  <w:style w:type="paragraph" w:customStyle="1" w:styleId="Bullet2">
    <w:name w:val="Bullet 2"/>
    <w:basedOn w:val="Normal"/>
    <w:rsid w:val="007E485A"/>
    <w:pPr>
      <w:numPr>
        <w:numId w:val="36"/>
      </w:numPr>
    </w:pPr>
  </w:style>
  <w:style w:type="paragraph" w:customStyle="1" w:styleId="Bullet3">
    <w:name w:val="Bullet 3"/>
    <w:basedOn w:val="Normal"/>
    <w:rsid w:val="007E485A"/>
    <w:pPr>
      <w:numPr>
        <w:numId w:val="37"/>
      </w:numPr>
    </w:pPr>
  </w:style>
  <w:style w:type="paragraph" w:customStyle="1" w:styleId="Bullet4">
    <w:name w:val="Bullet 4"/>
    <w:basedOn w:val="Normal"/>
    <w:rsid w:val="007E485A"/>
    <w:pPr>
      <w:numPr>
        <w:numId w:val="38"/>
      </w:numPr>
    </w:pPr>
  </w:style>
  <w:style w:type="paragraph" w:customStyle="1" w:styleId="Bullet5">
    <w:name w:val="Bullet 5"/>
    <w:basedOn w:val="Normal"/>
    <w:rsid w:val="007E485A"/>
    <w:pPr>
      <w:numPr>
        <w:numId w:val="39"/>
      </w:numPr>
    </w:pPr>
  </w:style>
  <w:style w:type="paragraph" w:customStyle="1" w:styleId="Annexetitreacte">
    <w:name w:val="Annexe titre (acte)"/>
    <w:basedOn w:val="Normal"/>
    <w:next w:val="Normal"/>
    <w:rsid w:val="007E485A"/>
    <w:pPr>
      <w:jc w:val="center"/>
    </w:pPr>
    <w:rPr>
      <w:b/>
      <w:u w:val="single"/>
    </w:rPr>
  </w:style>
  <w:style w:type="paragraph" w:customStyle="1" w:styleId="Annexetitreglobale">
    <w:name w:val="Annexe titre (globale)"/>
    <w:basedOn w:val="Normal"/>
    <w:next w:val="Normal"/>
    <w:rsid w:val="007E485A"/>
    <w:pPr>
      <w:jc w:val="center"/>
    </w:pPr>
    <w:rPr>
      <w:b/>
      <w:u w:val="single"/>
    </w:rPr>
  </w:style>
  <w:style w:type="paragraph" w:customStyle="1" w:styleId="Applicationdirecte">
    <w:name w:val="Application directe"/>
    <w:basedOn w:val="Normal"/>
    <w:next w:val="Fait"/>
    <w:rsid w:val="007E485A"/>
    <w:pPr>
      <w:spacing w:before="480"/>
    </w:pPr>
  </w:style>
  <w:style w:type="paragraph" w:customStyle="1" w:styleId="Considrant">
    <w:name w:val="Considérant"/>
    <w:basedOn w:val="Normal"/>
    <w:rsid w:val="007E485A"/>
    <w:pPr>
      <w:numPr>
        <w:numId w:val="40"/>
      </w:numPr>
    </w:pPr>
  </w:style>
  <w:style w:type="paragraph" w:customStyle="1" w:styleId="Datedadoption">
    <w:name w:val="Date d'adoption"/>
    <w:basedOn w:val="Normal"/>
    <w:next w:val="Titreobjet"/>
    <w:rsid w:val="007E485A"/>
    <w:pPr>
      <w:spacing w:before="360" w:after="0"/>
      <w:jc w:val="center"/>
    </w:pPr>
    <w:rPr>
      <w:b/>
    </w:rPr>
  </w:style>
  <w:style w:type="paragraph" w:customStyle="1" w:styleId="Fait">
    <w:name w:val="Fait à"/>
    <w:basedOn w:val="Normal"/>
    <w:next w:val="Institutionquisigne"/>
    <w:rsid w:val="007E485A"/>
    <w:pPr>
      <w:keepNext/>
      <w:spacing w:after="0"/>
    </w:pPr>
  </w:style>
  <w:style w:type="paragraph" w:customStyle="1" w:styleId="Formuledadoption">
    <w:name w:val="Formule d'adoption"/>
    <w:basedOn w:val="Normal"/>
    <w:next w:val="Titrearticle"/>
    <w:rsid w:val="007E485A"/>
    <w:pPr>
      <w:keepNext/>
    </w:pPr>
  </w:style>
  <w:style w:type="paragraph" w:customStyle="1" w:styleId="Institutionquiagit">
    <w:name w:val="Institution qui agit"/>
    <w:basedOn w:val="Normal"/>
    <w:next w:val="Normal"/>
    <w:rsid w:val="007E485A"/>
    <w:pPr>
      <w:keepNext/>
      <w:spacing w:before="600"/>
    </w:pPr>
  </w:style>
  <w:style w:type="paragraph" w:customStyle="1" w:styleId="Institutionquisigne">
    <w:name w:val="Institution qui signe"/>
    <w:basedOn w:val="Normal"/>
    <w:next w:val="Personnequisigne"/>
    <w:rsid w:val="007E485A"/>
    <w:pPr>
      <w:keepNext/>
      <w:tabs>
        <w:tab w:val="left" w:pos="5669"/>
      </w:tabs>
      <w:spacing w:before="720" w:after="0"/>
    </w:pPr>
    <w:rPr>
      <w:i/>
    </w:rPr>
  </w:style>
  <w:style w:type="paragraph" w:customStyle="1" w:styleId="ManualConsidrant">
    <w:name w:val="Manual Considérant"/>
    <w:basedOn w:val="Normal"/>
    <w:rsid w:val="007E485A"/>
    <w:pPr>
      <w:ind w:left="850" w:hanging="850"/>
    </w:pPr>
  </w:style>
  <w:style w:type="paragraph" w:customStyle="1" w:styleId="Personnequisigne">
    <w:name w:val="Personne qui signe"/>
    <w:basedOn w:val="Normal"/>
    <w:next w:val="Institutionquisigne"/>
    <w:rsid w:val="007E485A"/>
    <w:pPr>
      <w:tabs>
        <w:tab w:val="left" w:pos="5669"/>
      </w:tabs>
      <w:spacing w:before="0" w:after="0"/>
    </w:pPr>
    <w:rPr>
      <w:i/>
    </w:rPr>
  </w:style>
  <w:style w:type="paragraph" w:customStyle="1" w:styleId="Sous-titreobjet">
    <w:name w:val="Sous-titre objet"/>
    <w:basedOn w:val="Normal"/>
    <w:rsid w:val="007E485A"/>
    <w:pPr>
      <w:spacing w:before="0" w:after="0"/>
      <w:jc w:val="center"/>
    </w:pPr>
    <w:rPr>
      <w:b/>
    </w:rPr>
  </w:style>
  <w:style w:type="paragraph" w:customStyle="1" w:styleId="Statut">
    <w:name w:val="Statut"/>
    <w:basedOn w:val="Normal"/>
    <w:next w:val="Typedudocument"/>
    <w:rsid w:val="007E485A"/>
    <w:pPr>
      <w:spacing w:before="360" w:after="0"/>
      <w:jc w:val="center"/>
    </w:pPr>
  </w:style>
  <w:style w:type="paragraph" w:customStyle="1" w:styleId="Titrearticle">
    <w:name w:val="Titre article"/>
    <w:basedOn w:val="Normal"/>
    <w:next w:val="Normal"/>
    <w:rsid w:val="007E485A"/>
    <w:pPr>
      <w:keepNext/>
      <w:spacing w:before="360"/>
      <w:jc w:val="center"/>
    </w:pPr>
    <w:rPr>
      <w:i/>
    </w:rPr>
  </w:style>
  <w:style w:type="paragraph" w:customStyle="1" w:styleId="Titreobjet">
    <w:name w:val="Titre objet"/>
    <w:basedOn w:val="Normal"/>
    <w:next w:val="Sous-titreobjet"/>
    <w:rsid w:val="007E485A"/>
    <w:pPr>
      <w:spacing w:before="360" w:after="360"/>
      <w:jc w:val="center"/>
    </w:pPr>
    <w:rPr>
      <w:b/>
    </w:rPr>
  </w:style>
  <w:style w:type="paragraph" w:customStyle="1" w:styleId="Typedudocument">
    <w:name w:val="Type du document"/>
    <w:basedOn w:val="Normal"/>
    <w:next w:val="Datedadoption"/>
    <w:rsid w:val="007E485A"/>
    <w:pPr>
      <w:spacing w:before="360" w:after="0"/>
      <w:jc w:val="center"/>
    </w:pPr>
    <w:rPr>
      <w:b/>
    </w:rPr>
  </w:style>
  <w:style w:type="paragraph" w:customStyle="1" w:styleId="Lignefinal">
    <w:name w:val="Ligne final"/>
    <w:basedOn w:val="Normal"/>
    <w:next w:val="Normal"/>
    <w:rsid w:val="007E485A"/>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7E485A"/>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7E485A"/>
    <w:pPr>
      <w:spacing w:before="0" w:after="0"/>
      <w:ind w:left="5103"/>
    </w:pPr>
  </w:style>
  <w:style w:type="paragraph" w:customStyle="1" w:styleId="EntLogo">
    <w:name w:val="EntLogo"/>
    <w:basedOn w:val="Normal"/>
    <w:rsid w:val="007E485A"/>
    <w:pPr>
      <w:tabs>
        <w:tab w:val="right" w:pos="9639"/>
      </w:tabs>
      <w:spacing w:before="0" w:after="0"/>
    </w:pPr>
    <w:rPr>
      <w:b/>
    </w:rPr>
  </w:style>
  <w:style w:type="paragraph" w:customStyle="1" w:styleId="EntInstit">
    <w:name w:val="EntInstit"/>
    <w:basedOn w:val="Normal"/>
    <w:rsid w:val="007E485A"/>
    <w:pPr>
      <w:spacing w:before="0" w:after="0" w:line="240" w:lineRule="auto"/>
      <w:jc w:val="right"/>
    </w:pPr>
    <w:rPr>
      <w:b/>
    </w:rPr>
  </w:style>
  <w:style w:type="paragraph" w:customStyle="1" w:styleId="EntRefer">
    <w:name w:val="EntRefer"/>
    <w:basedOn w:val="Normal"/>
    <w:rsid w:val="007E485A"/>
    <w:pPr>
      <w:spacing w:before="0" w:after="0" w:line="240" w:lineRule="auto"/>
    </w:pPr>
    <w:rPr>
      <w:b/>
    </w:rPr>
  </w:style>
  <w:style w:type="paragraph" w:customStyle="1" w:styleId="EntEmet">
    <w:name w:val="EntEmet"/>
    <w:basedOn w:val="Normal"/>
    <w:rsid w:val="007E485A"/>
    <w:pPr>
      <w:spacing w:before="40" w:after="0" w:line="240" w:lineRule="auto"/>
    </w:pPr>
  </w:style>
  <w:style w:type="paragraph" w:customStyle="1" w:styleId="EntText">
    <w:name w:val="EntText"/>
    <w:basedOn w:val="Normal"/>
    <w:rsid w:val="007E485A"/>
  </w:style>
  <w:style w:type="paragraph" w:customStyle="1" w:styleId="EntEU">
    <w:name w:val="EntEU"/>
    <w:basedOn w:val="Normal"/>
    <w:rsid w:val="007E485A"/>
    <w:pPr>
      <w:spacing w:before="240" w:after="240" w:line="240" w:lineRule="auto"/>
      <w:jc w:val="center"/>
    </w:pPr>
    <w:rPr>
      <w:b/>
      <w:sz w:val="36"/>
    </w:rPr>
  </w:style>
  <w:style w:type="paragraph" w:customStyle="1" w:styleId="EntASSOC">
    <w:name w:val="EntASSOC"/>
    <w:basedOn w:val="Normal"/>
    <w:rsid w:val="007E485A"/>
    <w:pPr>
      <w:spacing w:before="0" w:after="0" w:line="240" w:lineRule="auto"/>
      <w:jc w:val="center"/>
    </w:pPr>
    <w:rPr>
      <w:b/>
    </w:rPr>
  </w:style>
  <w:style w:type="paragraph" w:customStyle="1" w:styleId="EntACP">
    <w:name w:val="EntACP"/>
    <w:basedOn w:val="Normal"/>
    <w:rsid w:val="007E485A"/>
    <w:pPr>
      <w:spacing w:before="0" w:after="180" w:line="240" w:lineRule="auto"/>
      <w:jc w:val="center"/>
    </w:pPr>
    <w:rPr>
      <w:b/>
      <w:spacing w:val="40"/>
      <w:sz w:val="28"/>
    </w:rPr>
  </w:style>
  <w:style w:type="paragraph" w:customStyle="1" w:styleId="EntInstitACP">
    <w:name w:val="EntInstitACP"/>
    <w:basedOn w:val="Normal"/>
    <w:rsid w:val="007E485A"/>
    <w:pPr>
      <w:spacing w:before="0" w:after="0" w:line="240" w:lineRule="auto"/>
      <w:jc w:val="center"/>
    </w:pPr>
    <w:rPr>
      <w:b/>
    </w:rPr>
  </w:style>
  <w:style w:type="paragraph" w:customStyle="1" w:styleId="Genredudocument">
    <w:name w:val="Genre du document"/>
    <w:basedOn w:val="EntRefer"/>
    <w:next w:val="EntRefer"/>
    <w:rsid w:val="007E485A"/>
    <w:pPr>
      <w:spacing w:before="240"/>
    </w:pPr>
  </w:style>
  <w:style w:type="paragraph" w:customStyle="1" w:styleId="Accordtitre">
    <w:name w:val="Accord titre"/>
    <w:basedOn w:val="Normal"/>
    <w:rsid w:val="007E485A"/>
    <w:pPr>
      <w:spacing w:before="0" w:after="0"/>
      <w:jc w:val="center"/>
    </w:pPr>
  </w:style>
  <w:style w:type="paragraph" w:customStyle="1" w:styleId="FooterAccord">
    <w:name w:val="Footer Accord"/>
    <w:basedOn w:val="Normal"/>
    <w:rsid w:val="007E485A"/>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7E485A"/>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7E485A"/>
    <w:pPr>
      <w:keepNext/>
      <w:spacing w:before="600"/>
      <w:jc w:val="center"/>
    </w:pPr>
    <w:rPr>
      <w:i/>
    </w:rPr>
  </w:style>
  <w:style w:type="paragraph" w:customStyle="1" w:styleId="Languesfaisantfoi">
    <w:name w:val="Langues faisant foi"/>
    <w:basedOn w:val="Normal"/>
    <w:next w:val="Normal"/>
    <w:rsid w:val="007E485A"/>
    <w:pPr>
      <w:spacing w:before="360" w:after="0"/>
      <w:jc w:val="center"/>
    </w:pPr>
  </w:style>
  <w:style w:type="paragraph" w:customStyle="1" w:styleId="IntrtEEE">
    <w:name w:val="Intérêt EEE"/>
    <w:basedOn w:val="Languesfaisantfoi"/>
    <w:next w:val="Normal"/>
    <w:rsid w:val="007E485A"/>
    <w:pPr>
      <w:spacing w:after="240"/>
    </w:pPr>
  </w:style>
  <w:style w:type="paragraph" w:customStyle="1" w:styleId="Annexetitre">
    <w:name w:val="Annexe titre"/>
    <w:basedOn w:val="Normal"/>
    <w:next w:val="Normal"/>
    <w:rsid w:val="007E485A"/>
    <w:pPr>
      <w:jc w:val="center"/>
    </w:pPr>
    <w:rPr>
      <w:b/>
      <w:u w:val="single"/>
    </w:rPr>
  </w:style>
  <w:style w:type="paragraph" w:customStyle="1" w:styleId="DESignature">
    <w:name w:val="DE Signature"/>
    <w:basedOn w:val="Normal"/>
    <w:next w:val="Normal"/>
    <w:rsid w:val="007E485A"/>
    <w:pPr>
      <w:tabs>
        <w:tab w:val="center" w:pos="5953"/>
      </w:tabs>
      <w:spacing w:before="720"/>
    </w:pPr>
  </w:style>
  <w:style w:type="paragraph" w:styleId="EndnoteText">
    <w:name w:val="endnote text"/>
    <w:basedOn w:val="Normal"/>
    <w:link w:val="EndnoteTextChar"/>
    <w:uiPriority w:val="99"/>
    <w:semiHidden/>
    <w:unhideWhenUsed/>
    <w:rsid w:val="007E485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E485A"/>
    <w:rPr>
      <w:rFonts w:ascii="Times New Roman" w:hAnsi="Times New Roman" w:cs="Times New Roman"/>
      <w:sz w:val="20"/>
      <w:szCs w:val="20"/>
      <w:shd w:val="clear" w:color="auto" w:fill="auto"/>
    </w:rPr>
  </w:style>
  <w:style w:type="character" w:styleId="EndnoteReference">
    <w:name w:val="endnote reference"/>
    <w:basedOn w:val="DefaultParagraphFont"/>
    <w:uiPriority w:val="99"/>
    <w:semiHidden/>
    <w:unhideWhenUsed/>
    <w:rsid w:val="007E485A"/>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4E15403523148B9AF1660568B10F5" ma:contentTypeVersion="0" ma:contentTypeDescription="Create a new document." ma:contentTypeScope="" ma:versionID="781ccbb44e5eee58ecbd4a0bd54ea261">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58695-9574-42A6-B7CD-A30E3BEA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090012-EFF5-4E20-B9F8-2331EA36D3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CD7EC9-6850-495E-89AC-5F67F9631BE0}">
  <ds:schemaRefs>
    <ds:schemaRef ds:uri="http://schemas.microsoft.com/sharepoint/v3/contenttype/forms"/>
  </ds:schemaRefs>
</ds:datastoreItem>
</file>

<file path=customXml/itemProps4.xml><?xml version="1.0" encoding="utf-8"?>
<ds:datastoreItem xmlns:ds="http://schemas.openxmlformats.org/officeDocument/2006/customXml" ds:itemID="{EA71896C-B076-4F59-9103-17CA3C79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Template>
  <TotalTime>8</TotalTime>
  <Pages>1</Pages>
  <Words>27994</Words>
  <Characters>159571</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187191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Ana Vulić</cp:lastModifiedBy>
  <cp:revision>7</cp:revision>
  <cp:lastPrinted>2021-01-22T11:27:00Z</cp:lastPrinted>
  <dcterms:created xsi:type="dcterms:W3CDTF">2022-01-10T08:53:00Z</dcterms:created>
  <dcterms:modified xsi:type="dcterms:W3CDTF">2022-03-04T07:53:00Z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0x010100E1B4E15403523148B9AF1660568B10F5</vt:lpwstr>
  </property>
  <property fmtid="{D5CDD505-2E9C-101B-9397-08002B2CF9AE}" pid="3" name="Created using">
    <vt:lpwstr>DocuWrite 4.4.1, Build 20200729</vt:lpwstr>
  </property>
  <property fmtid="{D5CDD505-2E9C-101B-9397-08002B2CF9AE}" pid="4" name="Last edited using">
    <vt:lpwstr>DocuWrite 4.5.2, Build 20210531</vt:lpwstr>
  </property>
  <property fmtid="{D5CDD505-2E9C-101B-9397-08002B2CF9AE}" pid="5" name="Version">
    <vt:lpwstr>3.8.0.2</vt:lpwstr>
  </property>
</Properties>
</file>