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54" w:rsidRPr="00584F75" w:rsidRDefault="00942154" w:rsidP="009421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42154" w:rsidRDefault="00942154" w:rsidP="009421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42154" w:rsidRPr="00584F75" w:rsidRDefault="00942154" w:rsidP="0094215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28. mart 2019. godine, u 12,00 sati</w:t>
      </w:r>
    </w:p>
    <w:p w:rsidR="00942154" w:rsidRPr="00584F75" w:rsidRDefault="00942154" w:rsidP="0094215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42154" w:rsidRPr="00584F75" w:rsidRDefault="00942154" w:rsidP="009421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42154" w:rsidRDefault="00942154" w:rsidP="0094215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21. marta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42154" w:rsidRDefault="00942154" w:rsidP="0094215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42154" w:rsidRDefault="00942154" w:rsidP="0094215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42154" w:rsidRPr="008317E6" w:rsidRDefault="00942154" w:rsidP="0094215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42154" w:rsidRPr="00D8016A" w:rsidRDefault="00942154" w:rsidP="0094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42154" w:rsidRPr="00D72E14" w:rsidRDefault="00942154" w:rsidP="009421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942154" w:rsidRPr="003F0F6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zakona o načinu upisa brodova, plutajućih objekata i instalacija za proizvodnju ugljovodonika u upisnike i stvarnim pravima na brodovima i instalacijama za proizvodnju ugljovodonika s Izvještajem sa javne rasprave</w:t>
      </w:r>
    </w:p>
    <w:p w:rsidR="00942154" w:rsidRPr="003F0F6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568D9">
        <w:rPr>
          <w:rFonts w:ascii="Arial" w:hAnsi="Arial" w:cs="Arial"/>
          <w:sz w:val="24"/>
          <w:szCs w:val="24"/>
        </w:rPr>
        <w:t>edlog zakona o potvrđivanju Protokola o vodi i zdravlju uz Konvenciju o zaštiti i kori</w:t>
      </w:r>
      <w:r w:rsidR="00BA1285">
        <w:rPr>
          <w:rFonts w:ascii="Arial" w:hAnsi="Arial" w:cs="Arial"/>
          <w:sz w:val="24"/>
          <w:szCs w:val="24"/>
        </w:rPr>
        <w:t>šćenju prekograničnih vodotoka</w:t>
      </w:r>
      <w:bookmarkStart w:id="0" w:name="_GoBack"/>
      <w:bookmarkEnd w:id="0"/>
      <w:r w:rsidRPr="007568D9">
        <w:rPr>
          <w:rFonts w:ascii="Arial" w:hAnsi="Arial" w:cs="Arial"/>
          <w:sz w:val="24"/>
          <w:szCs w:val="24"/>
        </w:rPr>
        <w:t xml:space="preserve"> i međunarodnih jezera iz 1992. godine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 xml:space="preserve">Izvještaj o realizaciji Plana optimizacije javne uprave </w:t>
      </w:r>
      <w:r>
        <w:rPr>
          <w:rFonts w:ascii="Arial" w:hAnsi="Arial" w:cs="Arial"/>
          <w:sz w:val="24"/>
          <w:szCs w:val="24"/>
        </w:rPr>
        <w:t xml:space="preserve">2018 – 2020, </w:t>
      </w:r>
      <w:r w:rsidRPr="00180276">
        <w:rPr>
          <w:rFonts w:ascii="Arial" w:hAnsi="Arial" w:cs="Arial"/>
          <w:sz w:val="24"/>
          <w:szCs w:val="24"/>
        </w:rPr>
        <w:t>za period 1.</w:t>
      </w:r>
      <w:r>
        <w:rPr>
          <w:rFonts w:ascii="Arial" w:hAnsi="Arial" w:cs="Arial"/>
          <w:sz w:val="24"/>
          <w:szCs w:val="24"/>
        </w:rPr>
        <w:t xml:space="preserve"> </w:t>
      </w:r>
      <w:r w:rsidRPr="00180276">
        <w:rPr>
          <w:rFonts w:ascii="Arial" w:hAnsi="Arial" w:cs="Arial"/>
          <w:sz w:val="24"/>
          <w:szCs w:val="24"/>
        </w:rPr>
        <w:t>septembar – 31. decembar 2018. godine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 xml:space="preserve">Analiza efekata kratkoročnih mjera </w:t>
      </w:r>
      <w:r>
        <w:rPr>
          <w:rFonts w:ascii="Arial" w:hAnsi="Arial" w:cs="Arial"/>
          <w:sz w:val="24"/>
          <w:szCs w:val="24"/>
        </w:rPr>
        <w:t>Plana optimizacije javne uprave 2018-2020,</w:t>
      </w:r>
      <w:r w:rsidRPr="00180276">
        <w:rPr>
          <w:rFonts w:ascii="Arial" w:hAnsi="Arial" w:cs="Arial"/>
          <w:sz w:val="24"/>
          <w:szCs w:val="24"/>
        </w:rPr>
        <w:t xml:space="preserve"> u 2018. godini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>Nacrt prostorno urbanističkog plana Opštine Kotor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odluke o izradi Izmjena i dopuna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180276">
        <w:rPr>
          <w:rFonts w:ascii="Arial" w:hAnsi="Arial" w:cs="Arial"/>
          <w:sz w:val="24"/>
          <w:szCs w:val="24"/>
        </w:rPr>
        <w:t>Industrijsk</w:t>
      </w:r>
      <w:r>
        <w:rPr>
          <w:rFonts w:ascii="Arial" w:hAnsi="Arial" w:cs="Arial"/>
          <w:sz w:val="24"/>
          <w:szCs w:val="24"/>
        </w:rPr>
        <w:t>a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u Podgorici i Pr</w:t>
      </w:r>
      <w:r w:rsidRPr="00180276">
        <w:rPr>
          <w:rFonts w:ascii="Arial" w:hAnsi="Arial" w:cs="Arial"/>
          <w:sz w:val="24"/>
          <w:szCs w:val="24"/>
        </w:rPr>
        <w:t>edlog odluke o određivanju rukovodioca izrade Izmjena i dopuna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180276">
        <w:rPr>
          <w:rFonts w:ascii="Arial" w:hAnsi="Arial" w:cs="Arial"/>
          <w:sz w:val="24"/>
          <w:szCs w:val="24"/>
        </w:rPr>
        <w:t>Industrijska zona KAP-a“ u Podgorici i visini naknade za rukovodioca i stručni tim za izradu Izmjena i dopuna Detaljnog urbanističkog plana</w:t>
      </w:r>
    </w:p>
    <w:p w:rsidR="00942154" w:rsidRPr="006E19D0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nacionalne strategije upravljanja hemikalijama 2019</w:t>
      </w:r>
      <w:r>
        <w:rPr>
          <w:rFonts w:ascii="Arial" w:hAnsi="Arial" w:cs="Arial"/>
          <w:sz w:val="24"/>
          <w:szCs w:val="24"/>
        </w:rPr>
        <w:t xml:space="preserve"> </w:t>
      </w:r>
      <w:r w:rsidRPr="0018027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2022. godina</w:t>
      </w:r>
      <w:r w:rsidRPr="00180276">
        <w:rPr>
          <w:rFonts w:ascii="Arial" w:hAnsi="Arial" w:cs="Arial"/>
          <w:sz w:val="24"/>
          <w:szCs w:val="24"/>
        </w:rPr>
        <w:t xml:space="preserve"> s </w:t>
      </w: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edlogom akcionog plana za period 2019</w:t>
      </w:r>
      <w:r>
        <w:rPr>
          <w:rFonts w:ascii="Arial" w:hAnsi="Arial" w:cs="Arial"/>
          <w:sz w:val="24"/>
          <w:szCs w:val="24"/>
        </w:rPr>
        <w:t xml:space="preserve"> </w:t>
      </w:r>
      <w:r w:rsidRPr="0018027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80276">
        <w:rPr>
          <w:rFonts w:ascii="Arial" w:hAnsi="Arial" w:cs="Arial"/>
          <w:sz w:val="24"/>
          <w:szCs w:val="24"/>
        </w:rPr>
        <w:t>2022. go</w:t>
      </w:r>
      <w:r>
        <w:rPr>
          <w:rFonts w:ascii="Arial" w:hAnsi="Arial" w:cs="Arial"/>
          <w:sz w:val="24"/>
          <w:szCs w:val="24"/>
        </w:rPr>
        <w:t>dine i Izvještajem sa javne rasprave</w:t>
      </w:r>
    </w:p>
    <w:p w:rsidR="00942154" w:rsidRPr="006E19D0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akcionog plana za r</w:t>
      </w:r>
      <w:r>
        <w:rPr>
          <w:rFonts w:ascii="Arial" w:hAnsi="Arial" w:cs="Arial"/>
          <w:sz w:val="24"/>
          <w:szCs w:val="24"/>
        </w:rPr>
        <w:t>ealizaciju završnog mjerila za P</w:t>
      </w:r>
      <w:r w:rsidRPr="00180276">
        <w:rPr>
          <w:rFonts w:ascii="Arial" w:hAnsi="Arial" w:cs="Arial"/>
          <w:sz w:val="24"/>
          <w:szCs w:val="24"/>
        </w:rPr>
        <w:t>regovaračko poglavlje 2</w:t>
      </w:r>
      <w:r>
        <w:rPr>
          <w:rFonts w:ascii="Arial" w:hAnsi="Arial" w:cs="Arial"/>
          <w:sz w:val="24"/>
          <w:szCs w:val="24"/>
        </w:rPr>
        <w:t xml:space="preserve"> </w:t>
      </w:r>
      <w:r w:rsidRPr="00180276">
        <w:rPr>
          <w:rFonts w:ascii="Arial" w:hAnsi="Arial" w:cs="Arial"/>
          <w:sz w:val="24"/>
          <w:szCs w:val="24"/>
        </w:rPr>
        <w:t>- Sloboda kretanja radnika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akcionog plana za sprovođenje Strategije razvoja Uprave policije za period 2016 - 2020.</w:t>
      </w:r>
      <w:r>
        <w:rPr>
          <w:rFonts w:ascii="Arial" w:hAnsi="Arial" w:cs="Arial"/>
          <w:sz w:val="24"/>
          <w:szCs w:val="24"/>
        </w:rPr>
        <w:t xml:space="preserve"> godina, za 2019 – 2020. godinu</w:t>
      </w:r>
      <w:r w:rsidRPr="00180276">
        <w:rPr>
          <w:rFonts w:ascii="Arial" w:hAnsi="Arial" w:cs="Arial"/>
          <w:sz w:val="24"/>
          <w:szCs w:val="24"/>
        </w:rPr>
        <w:t xml:space="preserve"> s Izvještajem o realizaciji Akcionog plana za</w:t>
      </w:r>
      <w:r>
        <w:rPr>
          <w:rFonts w:ascii="Arial" w:hAnsi="Arial" w:cs="Arial"/>
          <w:sz w:val="24"/>
          <w:szCs w:val="24"/>
        </w:rPr>
        <w:t xml:space="preserve"> sprovođenje Strategije razvoja Uprave policije (2016-2020), za</w:t>
      </w:r>
      <w:r w:rsidRPr="00180276">
        <w:rPr>
          <w:rFonts w:ascii="Arial" w:hAnsi="Arial" w:cs="Arial"/>
          <w:sz w:val="24"/>
          <w:szCs w:val="24"/>
        </w:rPr>
        <w:t xml:space="preserve"> 2018. godinu</w:t>
      </w:r>
    </w:p>
    <w:p w:rsidR="00942154" w:rsidRPr="00A073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akcionog plana za sprovođenje Strategije poboljšanja bezbjednosti u drumskom saobraćaju (2010-2019), za 2019.</w:t>
      </w:r>
      <w:r>
        <w:rPr>
          <w:rFonts w:ascii="Arial" w:hAnsi="Arial" w:cs="Arial"/>
          <w:sz w:val="24"/>
          <w:szCs w:val="24"/>
        </w:rPr>
        <w:t xml:space="preserve"> godinu</w:t>
      </w:r>
      <w:r w:rsidRPr="00180276">
        <w:rPr>
          <w:rFonts w:ascii="Arial" w:hAnsi="Arial" w:cs="Arial"/>
          <w:sz w:val="24"/>
          <w:szCs w:val="24"/>
        </w:rPr>
        <w:t xml:space="preserve"> s Izvještajem o realizaciji Akcionog plana</w:t>
      </w:r>
      <w:r>
        <w:rPr>
          <w:rFonts w:ascii="Arial" w:hAnsi="Arial" w:cs="Arial"/>
          <w:sz w:val="24"/>
          <w:szCs w:val="24"/>
        </w:rPr>
        <w:t xml:space="preserve"> za sprovođenje Strategije poboljšanja bezbjednosti u drumskom saobraćaju (2010-2019)</w:t>
      </w:r>
      <w:r w:rsidRPr="00180276">
        <w:rPr>
          <w:rFonts w:ascii="Arial" w:hAnsi="Arial" w:cs="Arial"/>
          <w:sz w:val="24"/>
          <w:szCs w:val="24"/>
        </w:rPr>
        <w:t xml:space="preserve"> za 2018. godinu</w:t>
      </w:r>
    </w:p>
    <w:p w:rsidR="00942154" w:rsidRPr="00A073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73EC">
        <w:rPr>
          <w:rFonts w:ascii="Arial" w:hAnsi="Arial" w:cs="Arial"/>
          <w:sz w:val="24"/>
          <w:szCs w:val="24"/>
        </w:rPr>
        <w:t>Informacija</w:t>
      </w:r>
      <w:r>
        <w:rPr>
          <w:rFonts w:ascii="Arial" w:hAnsi="Arial" w:cs="Arial"/>
          <w:sz w:val="24"/>
          <w:szCs w:val="24"/>
        </w:rPr>
        <w:t xml:space="preserve"> u vezi sa Zahtjevom kompanije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A073EC">
        <w:rPr>
          <w:rFonts w:ascii="Arial" w:hAnsi="Arial" w:cs="Arial"/>
          <w:sz w:val="24"/>
          <w:szCs w:val="24"/>
        </w:rPr>
        <w:t>Kar</w:t>
      </w:r>
      <w:r>
        <w:rPr>
          <w:rFonts w:ascii="Arial" w:hAnsi="Arial" w:cs="Arial"/>
          <w:sz w:val="24"/>
          <w:szCs w:val="24"/>
        </w:rPr>
        <w:t>isma Hotels Adriatic Montenegro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073EC">
        <w:rPr>
          <w:rFonts w:ascii="Arial" w:hAnsi="Arial" w:cs="Arial"/>
          <w:sz w:val="24"/>
          <w:szCs w:val="24"/>
        </w:rPr>
        <w:t xml:space="preserve"> za davanje saglasnosti za uspostavljanje hipoteke prvog reda nad objektima u izgradnji, i</w:t>
      </w:r>
      <w:r>
        <w:rPr>
          <w:rFonts w:ascii="Arial" w:hAnsi="Arial" w:cs="Arial"/>
          <w:sz w:val="24"/>
          <w:szCs w:val="24"/>
        </w:rPr>
        <w:t xml:space="preserve"> to za objekat depadans hotela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Holiday Villages Montenegro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objekat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BOH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Holiday Villages Montenegro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073EC">
        <w:rPr>
          <w:rFonts w:ascii="Arial" w:hAnsi="Arial" w:cs="Arial"/>
          <w:sz w:val="24"/>
          <w:szCs w:val="24"/>
        </w:rPr>
        <w:t>, u skladu sa članom 7.</w:t>
      </w:r>
      <w:r>
        <w:rPr>
          <w:rFonts w:ascii="Arial" w:hAnsi="Arial" w:cs="Arial"/>
          <w:sz w:val="24"/>
          <w:szCs w:val="24"/>
        </w:rPr>
        <w:t xml:space="preserve">6.4 Ugovora o zakupu kompleksa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Ulcinjska rivijera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073EC">
        <w:rPr>
          <w:rFonts w:ascii="Arial" w:hAnsi="Arial" w:cs="Arial"/>
          <w:sz w:val="24"/>
          <w:szCs w:val="24"/>
        </w:rPr>
        <w:t>, Ulcinj</w:t>
      </w:r>
    </w:p>
    <w:p w:rsidR="00942154" w:rsidRPr="001E22D4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plana pripreme ljetnje turističke sezone za 2019. godinu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aktivnostima na sprovođenju</w:t>
      </w:r>
      <w:r w:rsidRPr="00180276">
        <w:rPr>
          <w:rFonts w:ascii="Arial" w:hAnsi="Arial" w:cs="Arial"/>
          <w:sz w:val="24"/>
          <w:szCs w:val="24"/>
        </w:rPr>
        <w:t xml:space="preserve"> Odluke o kriterijumima, načinu i postupku izbora lica koje može steći crnogorsko državljanstvo prijemom radi realizacije posebnog programa ulaganja od posebnog značaja za privredni i ekonomski interes Crne Gore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180276">
        <w:rPr>
          <w:rFonts w:ascii="Arial" w:hAnsi="Arial" w:cs="Arial"/>
          <w:sz w:val="24"/>
          <w:szCs w:val="24"/>
        </w:rPr>
        <w:t>edlog za pokretanje postupka za raskid Ugovora o davanju prava na korišćenje, uzgoj i zaštitu šuma i izgradnju i održavanje šumskih saobraćajnica (koncesija), broj 482 od 17.04.2007. godine, zaljučen između Upr</w:t>
      </w:r>
      <w:r>
        <w:rPr>
          <w:rFonts w:ascii="Arial" w:hAnsi="Arial" w:cs="Arial"/>
          <w:sz w:val="24"/>
          <w:szCs w:val="24"/>
        </w:rPr>
        <w:t>ave za šume i DOO „Vektra Jakić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180276">
        <w:rPr>
          <w:rFonts w:ascii="Arial" w:hAnsi="Arial" w:cs="Arial"/>
          <w:sz w:val="24"/>
          <w:szCs w:val="24"/>
        </w:rPr>
        <w:t xml:space="preserve"> Pljevlja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>Informacija o dugoročnom kreditnom zaduženju Opštine Andrijevica, u iznosu od 550.000,00 eura, kod Investiciono-razvojnog fonda Crne Gore A.D za realizaciju</w:t>
      </w:r>
      <w:r>
        <w:rPr>
          <w:rFonts w:ascii="Arial" w:hAnsi="Arial" w:cs="Arial"/>
          <w:sz w:val="24"/>
          <w:szCs w:val="24"/>
        </w:rPr>
        <w:t xml:space="preserve"> projekta mini hidroelektrane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Krkori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180276">
        <w:rPr>
          <w:rFonts w:ascii="Arial" w:hAnsi="Arial" w:cs="Arial"/>
          <w:sz w:val="24"/>
          <w:szCs w:val="24"/>
        </w:rPr>
        <w:t xml:space="preserve"> na dijelu izvorišta „Krkori“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>Analiza stanja elektronskih usluga sa predlogom mjera za njihovo unapređenje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80276">
        <w:rPr>
          <w:rFonts w:ascii="Arial" w:hAnsi="Arial" w:cs="Arial"/>
          <w:sz w:val="24"/>
          <w:szCs w:val="24"/>
        </w:rPr>
        <w:t>Informacija o dopuni Liste rezervisanih domena sa internacionalizovanim imenima domena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s</w:t>
      </w:r>
      <w:r w:rsidRPr="00180276">
        <w:rPr>
          <w:rFonts w:ascii="Arial" w:hAnsi="Arial" w:cs="Arial"/>
          <w:sz w:val="24"/>
          <w:szCs w:val="24"/>
        </w:rPr>
        <w:t>porazuma o smanjenju cijena usluga rominga u javnim mobilnim komunikacionim mrežama u re</w:t>
      </w:r>
      <w:r>
        <w:rPr>
          <w:rFonts w:ascii="Arial" w:hAnsi="Arial" w:cs="Arial"/>
          <w:sz w:val="24"/>
          <w:szCs w:val="24"/>
        </w:rPr>
        <w:t>gionu Zapadnog Balkana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programa razvoja ku</w:t>
      </w:r>
      <w:r>
        <w:rPr>
          <w:rFonts w:ascii="Arial" w:hAnsi="Arial" w:cs="Arial"/>
          <w:sz w:val="24"/>
          <w:szCs w:val="24"/>
        </w:rPr>
        <w:t>lturnog turizma Crne Gore s Pr</w:t>
      </w:r>
      <w:r w:rsidRPr="00180276">
        <w:rPr>
          <w:rFonts w:ascii="Arial" w:hAnsi="Arial" w:cs="Arial"/>
          <w:sz w:val="24"/>
          <w:szCs w:val="24"/>
        </w:rPr>
        <w:t>edlogo</w:t>
      </w:r>
      <w:r w:rsidR="00AF299E">
        <w:rPr>
          <w:rFonts w:ascii="Arial" w:hAnsi="Arial" w:cs="Arial"/>
          <w:sz w:val="24"/>
          <w:szCs w:val="24"/>
        </w:rPr>
        <w:t>m akcionog plana 2019-2021. godina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akcionog</w:t>
      </w:r>
      <w:r>
        <w:rPr>
          <w:rFonts w:ascii="Arial" w:hAnsi="Arial" w:cs="Arial"/>
          <w:sz w:val="24"/>
          <w:szCs w:val="24"/>
        </w:rPr>
        <w:t xml:space="preserve"> plana za sprovođenje Programa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180276">
        <w:rPr>
          <w:rFonts w:ascii="Arial" w:hAnsi="Arial" w:cs="Arial"/>
          <w:sz w:val="24"/>
          <w:szCs w:val="24"/>
        </w:rPr>
        <w:t>Kreativna Crna Go</w:t>
      </w:r>
      <w:r>
        <w:rPr>
          <w:rFonts w:ascii="Arial" w:hAnsi="Arial" w:cs="Arial"/>
          <w:sz w:val="24"/>
          <w:szCs w:val="24"/>
        </w:rPr>
        <w:t>ra: Identitet, imidž, promocija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2017 - 2020, za 2019. godinu</w:t>
      </w:r>
      <w:r w:rsidRPr="00180276">
        <w:rPr>
          <w:rFonts w:ascii="Arial" w:hAnsi="Arial" w:cs="Arial"/>
          <w:sz w:val="24"/>
          <w:szCs w:val="24"/>
        </w:rPr>
        <w:t xml:space="preserve"> s </w:t>
      </w:r>
      <w:r>
        <w:rPr>
          <w:rFonts w:ascii="Arial" w:hAnsi="Arial" w:cs="Arial"/>
          <w:sz w:val="24"/>
          <w:szCs w:val="24"/>
        </w:rPr>
        <w:t>I</w:t>
      </w:r>
      <w:r w:rsidRPr="00180276">
        <w:rPr>
          <w:rFonts w:ascii="Arial" w:hAnsi="Arial" w:cs="Arial"/>
          <w:sz w:val="24"/>
          <w:szCs w:val="24"/>
        </w:rPr>
        <w:t>zvještajem o realizacij</w:t>
      </w:r>
      <w:r>
        <w:rPr>
          <w:rFonts w:ascii="Arial" w:hAnsi="Arial" w:cs="Arial"/>
          <w:sz w:val="24"/>
          <w:szCs w:val="24"/>
        </w:rPr>
        <w:t>i Akcionog plana za 2018. godinu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 xml:space="preserve">edlog akcionog plana za sprovođenje Strategije za zaštitu lica sa invaliditetom od diskriminacije i promociju jednakosti za period 2017-2021. godina, za 2019. i 2020. </w:t>
      </w:r>
      <w:r>
        <w:rPr>
          <w:rFonts w:ascii="Arial" w:hAnsi="Arial" w:cs="Arial"/>
          <w:sz w:val="24"/>
          <w:szCs w:val="24"/>
        </w:rPr>
        <w:t xml:space="preserve">godinu </w:t>
      </w:r>
      <w:r w:rsidRPr="00180276">
        <w:rPr>
          <w:rFonts w:ascii="Arial" w:hAnsi="Arial" w:cs="Arial"/>
          <w:sz w:val="24"/>
          <w:szCs w:val="24"/>
        </w:rPr>
        <w:t>s Izvještajem o realizaciji Akcionog plana za 2017. i 2018</w:t>
      </w:r>
      <w:r>
        <w:rPr>
          <w:rFonts w:ascii="Arial" w:hAnsi="Arial" w:cs="Arial"/>
          <w:sz w:val="24"/>
          <w:szCs w:val="24"/>
        </w:rPr>
        <w:t>. godinu</w:t>
      </w:r>
    </w:p>
    <w:p w:rsidR="00942154" w:rsidRPr="0018027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programa za sprovođ</w:t>
      </w:r>
      <w:r w:rsidRPr="00180276">
        <w:rPr>
          <w:rFonts w:ascii="Arial" w:hAnsi="Arial" w:cs="Arial"/>
          <w:sz w:val="24"/>
          <w:szCs w:val="24"/>
        </w:rPr>
        <w:t>enje Plana aktivnosti za postizanje rodne ravnopravnosti za period 201</w:t>
      </w:r>
      <w:r>
        <w:rPr>
          <w:rFonts w:ascii="Arial" w:hAnsi="Arial" w:cs="Arial"/>
          <w:sz w:val="24"/>
          <w:szCs w:val="24"/>
        </w:rPr>
        <w:t xml:space="preserve">7-2021, za 2019. i 2020. godinu s Izvještajem o realizaciji </w:t>
      </w:r>
      <w:r w:rsidRPr="00180276">
        <w:rPr>
          <w:rFonts w:ascii="Arial" w:hAnsi="Arial" w:cs="Arial"/>
          <w:sz w:val="24"/>
          <w:szCs w:val="24"/>
        </w:rPr>
        <w:t>Programa za 2018. godinu</w:t>
      </w:r>
    </w:p>
    <w:p w:rsidR="00942154" w:rsidRPr="003A3C7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180276">
        <w:rPr>
          <w:rFonts w:ascii="Arial" w:hAnsi="Arial" w:cs="Arial"/>
          <w:sz w:val="24"/>
          <w:szCs w:val="24"/>
        </w:rPr>
        <w:t>edlog završnog izvještaja o sprovođenju Strategije unapređenja kvaliteta života LGBT osoba u Crnoj Gori 2013-2018</w:t>
      </w:r>
    </w:p>
    <w:p w:rsidR="00942154" w:rsidRPr="003A3C7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A3C79">
        <w:rPr>
          <w:rFonts w:ascii="Arial" w:hAnsi="Arial" w:cs="Arial"/>
          <w:sz w:val="24"/>
          <w:szCs w:val="24"/>
        </w:rPr>
        <w:t>Izvještaj o razvoju i zaštiti prava manjinskih naroda i drugih manjinskih nacionalnih zajednica u 2018. godini</w:t>
      </w:r>
    </w:p>
    <w:p w:rsidR="00942154" w:rsidRPr="00D864C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Izvještaj o predsjedavanju Crne Gore Sporazumom o podregionalnoj kontroli naoružanja, Član IV, Aneks 1-B Opšteg okvirnog sporazuma za mir u Bosni i Hercegovini</w:t>
      </w:r>
    </w:p>
    <w:p w:rsidR="00942154" w:rsidRPr="002F290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 xml:space="preserve">Informacija o Dvogodišnjem planu rada uz Program </w:t>
      </w:r>
      <w:r>
        <w:rPr>
          <w:rFonts w:ascii="Arial" w:hAnsi="Arial" w:cs="Arial"/>
          <w:sz w:val="24"/>
          <w:szCs w:val="24"/>
        </w:rPr>
        <w:t>saradnje Vlade Crne Gore i Dječ</w:t>
      </w:r>
      <w:r w:rsidRPr="00C27DD5">
        <w:rPr>
          <w:rFonts w:ascii="Arial" w:hAnsi="Arial" w:cs="Arial"/>
          <w:sz w:val="24"/>
          <w:szCs w:val="24"/>
        </w:rPr>
        <w:t>jeg fonda Ujedinjenih nacija (UNICEF) za period 2019-2020.</w:t>
      </w:r>
      <w:r>
        <w:rPr>
          <w:rFonts w:ascii="Arial" w:hAnsi="Arial" w:cs="Arial"/>
          <w:sz w:val="24"/>
          <w:szCs w:val="24"/>
        </w:rPr>
        <w:t xml:space="preserve"> </w:t>
      </w:r>
      <w:r w:rsidRPr="00C27DD5">
        <w:rPr>
          <w:rFonts w:ascii="Arial" w:hAnsi="Arial" w:cs="Arial"/>
          <w:sz w:val="24"/>
          <w:szCs w:val="24"/>
        </w:rPr>
        <w:t>godine</w:t>
      </w:r>
      <w:r>
        <w:rPr>
          <w:rFonts w:ascii="Arial" w:hAnsi="Arial" w:cs="Arial"/>
          <w:sz w:val="24"/>
          <w:szCs w:val="24"/>
        </w:rPr>
        <w:t xml:space="preserve"> s Predlogom dvogodišnjeg plana</w:t>
      </w:r>
    </w:p>
    <w:p w:rsidR="00942154" w:rsidRPr="002F290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t>Informacija o zaključivanju Protokola između Vlade Crne Gore i Vijeća ministara Bosne i Hercegovine o saradnji</w:t>
      </w:r>
      <w:r>
        <w:rPr>
          <w:rFonts w:ascii="Arial" w:hAnsi="Arial" w:cs="Arial"/>
          <w:sz w:val="24"/>
          <w:szCs w:val="24"/>
        </w:rPr>
        <w:t xml:space="preserve"> u traženju nestalih lica s Pr</w:t>
      </w:r>
      <w:r w:rsidRPr="007568D9">
        <w:rPr>
          <w:rFonts w:ascii="Arial" w:hAnsi="Arial" w:cs="Arial"/>
          <w:sz w:val="24"/>
          <w:szCs w:val="24"/>
        </w:rPr>
        <w:t>edlogom protokola</w:t>
      </w:r>
    </w:p>
    <w:p w:rsidR="00942154" w:rsidRPr="00C3020A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realizaciji f</w:t>
      </w:r>
      <w:r w:rsidRPr="00C27DD5">
        <w:rPr>
          <w:rFonts w:ascii="Arial" w:hAnsi="Arial" w:cs="Arial"/>
          <w:sz w:val="24"/>
          <w:szCs w:val="24"/>
        </w:rPr>
        <w:t>oruma „Nauka i inovacije Vizija 2030 za Zapadni Balkan“, u organizaciji Podgoričkog kluba i Ministarstva nauke, 9. april</w:t>
      </w:r>
      <w:r>
        <w:rPr>
          <w:rFonts w:ascii="Arial" w:hAnsi="Arial" w:cs="Arial"/>
          <w:sz w:val="24"/>
          <w:szCs w:val="24"/>
        </w:rPr>
        <w:t>a</w:t>
      </w:r>
      <w:r w:rsidRPr="00C27DD5">
        <w:rPr>
          <w:rFonts w:ascii="Arial" w:hAnsi="Arial" w:cs="Arial"/>
          <w:sz w:val="24"/>
          <w:szCs w:val="24"/>
        </w:rPr>
        <w:t xml:space="preserve"> 2019. godine, Ulcinj, Crna Gora</w:t>
      </w:r>
    </w:p>
    <w:p w:rsidR="00942154" w:rsidRPr="00CE4B8E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568D9">
        <w:rPr>
          <w:rFonts w:ascii="Arial" w:hAnsi="Arial" w:cs="Arial"/>
          <w:sz w:val="24"/>
          <w:szCs w:val="24"/>
        </w:rPr>
        <w:t>edlog platforme za zvaničnu posjetu predsjednika Vlade Crne Gore Duška Markovića Rumuniji, 3. april</w:t>
      </w:r>
      <w:r>
        <w:rPr>
          <w:rFonts w:ascii="Arial" w:hAnsi="Arial" w:cs="Arial"/>
          <w:sz w:val="24"/>
          <w:szCs w:val="24"/>
        </w:rPr>
        <w:t>a</w:t>
      </w:r>
      <w:r w:rsidRPr="007568D9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.</w:t>
      </w:r>
      <w:r w:rsidRPr="007568D9">
        <w:rPr>
          <w:rFonts w:ascii="Arial" w:hAnsi="Arial" w:cs="Arial"/>
          <w:sz w:val="24"/>
          <w:szCs w:val="24"/>
        </w:rPr>
        <w:t xml:space="preserve"> godine</w:t>
      </w:r>
    </w:p>
    <w:p w:rsidR="00942154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za prenos prava svojine na stanu površine 73 m², P6, PD 93, G2L, zgrada 1</w:t>
      </w:r>
      <w:r>
        <w:rPr>
          <w:rFonts w:ascii="Arial" w:hAnsi="Arial" w:cs="Arial"/>
          <w:sz w:val="24"/>
          <w:szCs w:val="24"/>
        </w:rPr>
        <w:t>,</w:t>
      </w:r>
      <w:r w:rsidRPr="00E71CEC">
        <w:rPr>
          <w:rFonts w:ascii="Arial" w:hAnsi="Arial" w:cs="Arial"/>
          <w:sz w:val="24"/>
          <w:szCs w:val="24"/>
        </w:rPr>
        <w:t xml:space="preserve"> upisan u list nepokretnosti boj 3156, KO Novi Bar, katastarska parcela 5004/5, dr Renati Abramović, zaposlenoj u </w:t>
      </w:r>
      <w:r>
        <w:rPr>
          <w:rFonts w:ascii="Arial" w:hAnsi="Arial" w:cs="Arial"/>
          <w:sz w:val="24"/>
          <w:szCs w:val="24"/>
        </w:rPr>
        <w:t>Domu zdravlja Bar, a u vezi sa Z</w:t>
      </w:r>
      <w:r w:rsidRPr="00E71CEC">
        <w:rPr>
          <w:rFonts w:ascii="Arial" w:hAnsi="Arial" w:cs="Arial"/>
          <w:sz w:val="24"/>
          <w:szCs w:val="24"/>
        </w:rPr>
        <w:t>aključkom Vlade Crne Gore</w:t>
      </w:r>
      <w:r>
        <w:rPr>
          <w:rFonts w:ascii="Arial" w:hAnsi="Arial" w:cs="Arial"/>
          <w:sz w:val="24"/>
          <w:szCs w:val="24"/>
        </w:rPr>
        <w:t>,</w:t>
      </w:r>
      <w:r w:rsidRPr="00E71CEC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roj:</w:t>
      </w:r>
      <w:r w:rsidRPr="00E71CEC">
        <w:rPr>
          <w:rFonts w:ascii="Arial" w:hAnsi="Arial" w:cs="Arial"/>
          <w:sz w:val="24"/>
          <w:szCs w:val="24"/>
        </w:rPr>
        <w:t xml:space="preserve"> 07-2468</w:t>
      </w:r>
      <w:r>
        <w:rPr>
          <w:rFonts w:ascii="Arial" w:hAnsi="Arial" w:cs="Arial"/>
          <w:sz w:val="24"/>
          <w:szCs w:val="24"/>
        </w:rPr>
        <w:t>, od 19.10.2017. godine s Pr</w:t>
      </w:r>
      <w:r w:rsidRPr="00E71CEC">
        <w:rPr>
          <w:rFonts w:ascii="Arial" w:hAnsi="Arial" w:cs="Arial"/>
          <w:sz w:val="24"/>
          <w:szCs w:val="24"/>
        </w:rPr>
        <w:t>edlogom ugovora o prenosu prava svojine na stanu</w:t>
      </w:r>
    </w:p>
    <w:p w:rsidR="00942154" w:rsidRPr="001860F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za ustanovljenje prava službenosti na nepokretnosti u svojini Crne Gore u korist pravnog lica „Crnogorski elektrodistributivni</w:t>
      </w:r>
      <w:r>
        <w:rPr>
          <w:rFonts w:ascii="Arial" w:hAnsi="Arial" w:cs="Arial"/>
          <w:sz w:val="24"/>
          <w:szCs w:val="24"/>
        </w:rPr>
        <w:t xml:space="preserve"> sistem“ d.o.o. Podgorica i Pr</w:t>
      </w:r>
      <w:r w:rsidRPr="00E71CEC">
        <w:rPr>
          <w:rFonts w:ascii="Arial" w:hAnsi="Arial" w:cs="Arial"/>
          <w:sz w:val="24"/>
          <w:szCs w:val="24"/>
        </w:rPr>
        <w:t xml:space="preserve">edlog za prodaju nepokretnosti u svojini </w:t>
      </w:r>
      <w:r>
        <w:rPr>
          <w:rFonts w:ascii="Arial" w:hAnsi="Arial" w:cs="Arial"/>
          <w:sz w:val="24"/>
          <w:szCs w:val="24"/>
        </w:rPr>
        <w:t>Crne Gore upisanih u list</w:t>
      </w:r>
      <w:r w:rsidRPr="00E71CEC">
        <w:rPr>
          <w:rFonts w:ascii="Arial" w:hAnsi="Arial" w:cs="Arial"/>
          <w:sz w:val="24"/>
          <w:szCs w:val="24"/>
        </w:rPr>
        <w:t xml:space="preserve"> nepokretnosti broj 152, KO Žido</w:t>
      </w:r>
      <w:r>
        <w:rPr>
          <w:rFonts w:ascii="Arial" w:hAnsi="Arial" w:cs="Arial"/>
          <w:sz w:val="24"/>
          <w:szCs w:val="24"/>
        </w:rPr>
        <w:t xml:space="preserve">vići II, Opština </w:t>
      </w:r>
      <w:r>
        <w:rPr>
          <w:rFonts w:ascii="Arial" w:hAnsi="Arial" w:cs="Arial"/>
          <w:sz w:val="24"/>
          <w:szCs w:val="24"/>
        </w:rPr>
        <w:lastRenderedPageBreak/>
        <w:t>Pljevlja s Pr</w:t>
      </w:r>
      <w:r w:rsidRPr="00E71CEC">
        <w:rPr>
          <w:rFonts w:ascii="Arial" w:hAnsi="Arial" w:cs="Arial"/>
          <w:sz w:val="24"/>
          <w:szCs w:val="24"/>
        </w:rPr>
        <w:t>edlogom ugovora o ustanovljenju prava službenosti</w:t>
      </w:r>
      <w:r>
        <w:rPr>
          <w:rFonts w:ascii="Arial" w:hAnsi="Arial" w:cs="Arial"/>
          <w:sz w:val="24"/>
          <w:szCs w:val="24"/>
        </w:rPr>
        <w:t xml:space="preserve"> i Predlogom ugovora o kupoprodaji nepokretnosti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27DD5">
        <w:rPr>
          <w:rFonts w:ascii="Arial" w:hAnsi="Arial" w:cs="Arial"/>
          <w:sz w:val="24"/>
          <w:szCs w:val="24"/>
        </w:rPr>
        <w:t xml:space="preserve">edlog pravilnika o unutrašnjoj organizaciji i sistematizaciji Ministarstva </w:t>
      </w:r>
      <w:r>
        <w:rPr>
          <w:rFonts w:ascii="Arial" w:hAnsi="Arial" w:cs="Arial"/>
          <w:sz w:val="24"/>
          <w:szCs w:val="24"/>
        </w:rPr>
        <w:t>k</w:t>
      </w:r>
      <w:r w:rsidRPr="00C27DD5">
        <w:rPr>
          <w:rFonts w:ascii="Arial" w:hAnsi="Arial" w:cs="Arial"/>
          <w:sz w:val="24"/>
          <w:szCs w:val="24"/>
        </w:rPr>
        <w:t>ulture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27DD5">
        <w:rPr>
          <w:rFonts w:ascii="Arial" w:hAnsi="Arial" w:cs="Arial"/>
          <w:sz w:val="24"/>
          <w:szCs w:val="24"/>
        </w:rPr>
        <w:t>edlog pravilnika o unutrašnjoj organizaciji i sistematizaciji Ministarstva ekonomije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27DD5">
        <w:rPr>
          <w:rFonts w:ascii="Arial" w:hAnsi="Arial" w:cs="Arial"/>
          <w:sz w:val="24"/>
          <w:szCs w:val="24"/>
        </w:rPr>
        <w:t>edlog pravilnika o unutrašnjoj organizaciji i sistematizaciji Osnovnog državnog tužilaštva u Pljevljima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 xml:space="preserve">Izvještaj o radu i stanju u upravnim oblastima iz nadležnosti </w:t>
      </w:r>
      <w:r>
        <w:rPr>
          <w:rFonts w:ascii="Arial" w:hAnsi="Arial" w:cs="Arial"/>
          <w:sz w:val="24"/>
          <w:szCs w:val="24"/>
        </w:rPr>
        <w:t>Ministarstva vanjskih poslova u 2018.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Izvještaj o radu i stanju u upravnim oblastima iz nadležnosti M</w:t>
      </w:r>
      <w:r>
        <w:rPr>
          <w:rFonts w:ascii="Arial" w:hAnsi="Arial" w:cs="Arial"/>
          <w:sz w:val="24"/>
          <w:szCs w:val="24"/>
        </w:rPr>
        <w:t>inistarstva unutrašnjih poslova sa organom u sastavu u 2018.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Izvještaj o radu i stanju u upravnim oblastima iz nadležnosti Ministarstva prosvjete u 2018. godini s Izvješta</w:t>
      </w:r>
      <w:r>
        <w:rPr>
          <w:rFonts w:ascii="Arial" w:hAnsi="Arial" w:cs="Arial"/>
          <w:sz w:val="24"/>
          <w:szCs w:val="24"/>
        </w:rPr>
        <w:t>jem o radu Zavoda za školstvo u 2018.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 xml:space="preserve">Izvještaj Ministarstva zdravlja o radu </w:t>
      </w:r>
      <w:r>
        <w:rPr>
          <w:rFonts w:ascii="Arial" w:hAnsi="Arial" w:cs="Arial"/>
          <w:sz w:val="24"/>
          <w:szCs w:val="24"/>
        </w:rPr>
        <w:t>i stanju u upravnim oblastima u</w:t>
      </w:r>
      <w:r w:rsidRPr="00C27DD5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Izvještaj o radu Fonda za zdr</w:t>
      </w:r>
      <w:r>
        <w:rPr>
          <w:rFonts w:ascii="Arial" w:hAnsi="Arial" w:cs="Arial"/>
          <w:sz w:val="24"/>
          <w:szCs w:val="24"/>
        </w:rPr>
        <w:t>avstveno osiguranje Crne Gore u</w:t>
      </w:r>
      <w:r w:rsidRPr="00C27DD5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 godini</w:t>
      </w:r>
    </w:p>
    <w:p w:rsidR="00942154" w:rsidRPr="00D12854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Izvještaj o radu U</w:t>
      </w:r>
      <w:r>
        <w:rPr>
          <w:rFonts w:ascii="Arial" w:hAnsi="Arial" w:cs="Arial"/>
          <w:sz w:val="24"/>
          <w:szCs w:val="24"/>
        </w:rPr>
        <w:t>prave za inspekcijske poslove u</w:t>
      </w:r>
      <w:r w:rsidRPr="00C27DD5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Izvje</w:t>
      </w:r>
      <w:r>
        <w:rPr>
          <w:rFonts w:ascii="Arial" w:hAnsi="Arial" w:cs="Arial"/>
          <w:sz w:val="24"/>
          <w:szCs w:val="24"/>
        </w:rPr>
        <w:t>štaj o radu Komisije za žalbe u 2018. godini</w:t>
      </w:r>
    </w:p>
    <w:p w:rsidR="00942154" w:rsidRPr="00CE4B8E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radu komisija</w:t>
      </w:r>
      <w:r w:rsidRPr="00C27DD5">
        <w:rPr>
          <w:rFonts w:ascii="Arial" w:hAnsi="Arial" w:cs="Arial"/>
          <w:sz w:val="24"/>
          <w:szCs w:val="24"/>
        </w:rPr>
        <w:t xml:space="preserve"> za procjenu vrijednosti nep</w:t>
      </w:r>
      <w:r>
        <w:rPr>
          <w:rFonts w:ascii="Arial" w:hAnsi="Arial" w:cs="Arial"/>
          <w:sz w:val="24"/>
          <w:szCs w:val="24"/>
        </w:rPr>
        <w:t>okretnosti u državnoj svojini u 2018. godini</w:t>
      </w:r>
    </w:p>
    <w:p w:rsidR="00942154" w:rsidRPr="00C27DD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DD5">
        <w:rPr>
          <w:rFonts w:ascii="Arial" w:hAnsi="Arial" w:cs="Arial"/>
          <w:sz w:val="24"/>
          <w:szCs w:val="24"/>
        </w:rPr>
        <w:t>Kadrovska pitanja</w:t>
      </w:r>
    </w:p>
    <w:p w:rsidR="00942154" w:rsidRPr="0004134E" w:rsidRDefault="00942154" w:rsidP="0094215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4" w:rsidRPr="00770067" w:rsidRDefault="00942154" w:rsidP="00942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4" w:rsidRPr="0086177E" w:rsidRDefault="00942154" w:rsidP="009421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942154" w:rsidRPr="007568D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t xml:space="preserve">Informacija o realizaciji Ugovora o koncesiji za detaljna geološka istraživanja i eksploataciju pojave nemetalične mineralne sirovine tehničko-građevinskog kamena „Kruševice I“, broj 01-3392/1 od </w:t>
      </w:r>
      <w:r>
        <w:rPr>
          <w:rFonts w:ascii="Arial" w:hAnsi="Arial" w:cs="Arial"/>
          <w:sz w:val="24"/>
          <w:szCs w:val="24"/>
        </w:rPr>
        <w:t>17. novembra 2010. godine s Pr</w:t>
      </w:r>
      <w:r w:rsidRPr="007568D9">
        <w:rPr>
          <w:rFonts w:ascii="Arial" w:hAnsi="Arial" w:cs="Arial"/>
          <w:sz w:val="24"/>
          <w:szCs w:val="24"/>
        </w:rPr>
        <w:t>edlogom aneks</w:t>
      </w:r>
      <w:r>
        <w:rPr>
          <w:rFonts w:ascii="Arial" w:hAnsi="Arial" w:cs="Arial"/>
          <w:sz w:val="24"/>
          <w:szCs w:val="24"/>
        </w:rPr>
        <w:t>a</w:t>
      </w:r>
      <w:r w:rsidRPr="007568D9">
        <w:rPr>
          <w:rFonts w:ascii="Arial" w:hAnsi="Arial" w:cs="Arial"/>
          <w:sz w:val="24"/>
          <w:szCs w:val="24"/>
        </w:rPr>
        <w:t xml:space="preserve"> 1 Ugovora o koncesiji</w:t>
      </w:r>
    </w:p>
    <w:p w:rsidR="00942154" w:rsidRPr="00710641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t xml:space="preserve">Informacija o realizaciji Ugovora o koncesiji za detaljna geološka istraživanja i eksploataciju pojave nemetalične mineralne sirovine tehničko-građevinskog kamena „Kruševice II“, broj 01-3393/1 od </w:t>
      </w:r>
      <w:r>
        <w:rPr>
          <w:rFonts w:ascii="Arial" w:hAnsi="Arial" w:cs="Arial"/>
          <w:sz w:val="24"/>
          <w:szCs w:val="24"/>
        </w:rPr>
        <w:t>17. novembra 2010. godine s Pr</w:t>
      </w:r>
      <w:r w:rsidRPr="007568D9">
        <w:rPr>
          <w:rFonts w:ascii="Arial" w:hAnsi="Arial" w:cs="Arial"/>
          <w:sz w:val="24"/>
          <w:szCs w:val="24"/>
        </w:rPr>
        <w:t>edlogom aneks</w:t>
      </w:r>
      <w:r>
        <w:rPr>
          <w:rFonts w:ascii="Arial" w:hAnsi="Arial" w:cs="Arial"/>
          <w:sz w:val="24"/>
          <w:szCs w:val="24"/>
        </w:rPr>
        <w:t>a</w:t>
      </w:r>
      <w:r w:rsidRPr="007568D9">
        <w:rPr>
          <w:rFonts w:ascii="Arial" w:hAnsi="Arial" w:cs="Arial"/>
          <w:sz w:val="24"/>
          <w:szCs w:val="24"/>
        </w:rPr>
        <w:t xml:space="preserve"> 1 Ugovora o koncesiji</w:t>
      </w:r>
    </w:p>
    <w:p w:rsidR="00942154" w:rsidRPr="00710641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 xml:space="preserve">Informacija o potpisivanju Pisma namjere između federalnog ministra odbrane Republike Austrije i ministra odbrane Crne Gore u vezi obuke i obrazovanja </w:t>
      </w:r>
      <w:r>
        <w:rPr>
          <w:rFonts w:ascii="Arial" w:hAnsi="Arial" w:cs="Arial"/>
          <w:sz w:val="24"/>
          <w:szCs w:val="24"/>
        </w:rPr>
        <w:t>kadeta iz Crne Gore u Austriji s Pr</w:t>
      </w:r>
      <w:r w:rsidRPr="00C27DD5">
        <w:rPr>
          <w:rFonts w:ascii="Arial" w:hAnsi="Arial" w:cs="Arial"/>
          <w:sz w:val="24"/>
          <w:szCs w:val="24"/>
        </w:rPr>
        <w:t>edlogom pisma namjere</w:t>
      </w:r>
    </w:p>
    <w:p w:rsidR="00942154" w:rsidRPr="00814F9E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75813">
        <w:rPr>
          <w:rFonts w:ascii="Arial" w:hAnsi="Arial" w:cs="Arial"/>
          <w:sz w:val="24"/>
          <w:szCs w:val="24"/>
        </w:rPr>
        <w:t>Informacija o zakl</w:t>
      </w:r>
      <w:r>
        <w:rPr>
          <w:rFonts w:ascii="Arial" w:hAnsi="Arial" w:cs="Arial"/>
          <w:sz w:val="24"/>
          <w:szCs w:val="24"/>
        </w:rPr>
        <w:t>jučivanju Memoranduma o razumijevanju</w:t>
      </w:r>
      <w:r w:rsidRPr="00975813">
        <w:rPr>
          <w:rFonts w:ascii="Arial" w:hAnsi="Arial" w:cs="Arial"/>
          <w:sz w:val="24"/>
          <w:szCs w:val="24"/>
        </w:rPr>
        <w:t xml:space="preserve"> između Uprave za kadrove Crne Gore i Generalnog</w:t>
      </w:r>
      <w:r>
        <w:rPr>
          <w:rFonts w:ascii="Arial" w:hAnsi="Arial" w:cs="Arial"/>
          <w:sz w:val="24"/>
          <w:szCs w:val="24"/>
        </w:rPr>
        <w:t xml:space="preserve"> savjeta za kadrove Palestine s</w:t>
      </w:r>
      <w:r w:rsidRPr="00975813">
        <w:rPr>
          <w:rFonts w:ascii="Arial" w:hAnsi="Arial" w:cs="Arial"/>
          <w:sz w:val="24"/>
          <w:szCs w:val="24"/>
        </w:rPr>
        <w:t xml:space="preserve"> Predlogom </w:t>
      </w:r>
      <w:r>
        <w:rPr>
          <w:rFonts w:ascii="Arial" w:hAnsi="Arial" w:cs="Arial"/>
          <w:sz w:val="24"/>
          <w:szCs w:val="24"/>
        </w:rPr>
        <w:t>memoranduma</w:t>
      </w:r>
    </w:p>
    <w:p w:rsidR="00942154" w:rsidRPr="006041D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zaključivanju Memoranduma o razumijevanju i saradnji između inspekcija rada zemalja Zapadnog Balkana s Predlogom memoranduma</w:t>
      </w:r>
    </w:p>
    <w:p w:rsidR="00942154" w:rsidRPr="008C7086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>Informacija o održavanju 18. sastanka Mediteranske ko</w:t>
      </w:r>
      <w:r>
        <w:rPr>
          <w:rFonts w:ascii="Arial" w:hAnsi="Arial" w:cs="Arial"/>
          <w:sz w:val="24"/>
          <w:szCs w:val="24"/>
        </w:rPr>
        <w:t>misije za održivi razvoj s Pr</w:t>
      </w:r>
      <w:r w:rsidRPr="00C27DD5">
        <w:rPr>
          <w:rFonts w:ascii="Arial" w:hAnsi="Arial" w:cs="Arial"/>
          <w:sz w:val="24"/>
          <w:szCs w:val="24"/>
        </w:rPr>
        <w:t xml:space="preserve">edlogom za razmjenu pisama između </w:t>
      </w:r>
      <w:r>
        <w:rPr>
          <w:rFonts w:ascii="Arial" w:hAnsi="Arial" w:cs="Arial"/>
          <w:sz w:val="24"/>
          <w:szCs w:val="24"/>
        </w:rPr>
        <w:t xml:space="preserve">Vlade Crne Gore i </w:t>
      </w:r>
      <w:r w:rsidRPr="00C27DD5">
        <w:rPr>
          <w:rFonts w:ascii="Arial" w:hAnsi="Arial" w:cs="Arial"/>
          <w:sz w:val="24"/>
          <w:szCs w:val="24"/>
        </w:rPr>
        <w:t>Programa Ujedinje</w:t>
      </w:r>
      <w:r>
        <w:rPr>
          <w:rFonts w:ascii="Arial" w:hAnsi="Arial" w:cs="Arial"/>
          <w:sz w:val="24"/>
          <w:szCs w:val="24"/>
        </w:rPr>
        <w:t>nih nacija za životnu sredinu</w:t>
      </w:r>
    </w:p>
    <w:p w:rsidR="00942154" w:rsidRPr="007568D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568D9">
        <w:rPr>
          <w:rFonts w:ascii="Arial" w:hAnsi="Arial" w:cs="Arial"/>
          <w:sz w:val="24"/>
          <w:szCs w:val="24"/>
        </w:rPr>
        <w:t>edlog osnove za vođenje pregovora i zaključivanje Sporazuma između Vlade Crne Gore i Vlade Republike Srbije o uzajamnom priznavanju usluga certifikovanja za elektronske transakcije koje se pružaju u Crnoj Gori i kvalifikovanih usluga od povjerenja koje se pružaju u Republici Srbiji</w:t>
      </w:r>
      <w:r>
        <w:rPr>
          <w:rFonts w:ascii="Arial" w:hAnsi="Arial" w:cs="Arial"/>
          <w:sz w:val="24"/>
          <w:szCs w:val="24"/>
        </w:rPr>
        <w:t xml:space="preserve"> s Nacrtom sporazuma</w:t>
      </w:r>
    </w:p>
    <w:p w:rsidR="00942154" w:rsidRPr="00695D05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lastRenderedPageBreak/>
        <w:t>Izvještaj o radu Nacionalne komisije za istraživanje nesreća i ozbiljnih nezgoda vazduhoplova, vanrednih događaja koji ugrožavaju bezbjednost željezničkog saobraćaja i pomorskih nezgoda i nesreća za 2018. godinu</w:t>
      </w:r>
    </w:p>
    <w:p w:rsidR="00942154" w:rsidRPr="00125104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t>Izvještaj o inspekcijskom nadzoru u oblasti javnih nabavki (za period jul – decembar 2018.</w:t>
      </w:r>
      <w:r>
        <w:rPr>
          <w:rFonts w:ascii="Arial" w:hAnsi="Arial" w:cs="Arial"/>
          <w:sz w:val="24"/>
          <w:szCs w:val="24"/>
        </w:rPr>
        <w:t xml:space="preserve"> </w:t>
      </w:r>
      <w:r w:rsidRPr="007568D9">
        <w:rPr>
          <w:rFonts w:ascii="Arial" w:hAnsi="Arial" w:cs="Arial"/>
          <w:sz w:val="24"/>
          <w:szCs w:val="24"/>
        </w:rPr>
        <w:t>godine)</w:t>
      </w:r>
    </w:p>
    <w:p w:rsidR="00942154" w:rsidRPr="007B7CF7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27DD5">
        <w:rPr>
          <w:rFonts w:ascii="Arial" w:hAnsi="Arial" w:cs="Arial"/>
          <w:sz w:val="24"/>
          <w:szCs w:val="24"/>
        </w:rPr>
        <w:t xml:space="preserve">Izvještaj o radu Komisije za </w:t>
      </w:r>
      <w:r>
        <w:rPr>
          <w:rFonts w:ascii="Arial" w:hAnsi="Arial" w:cs="Arial"/>
          <w:sz w:val="24"/>
          <w:szCs w:val="24"/>
        </w:rPr>
        <w:t>koncesije u 2018. godini</w:t>
      </w:r>
    </w:p>
    <w:p w:rsidR="00942154" w:rsidRPr="007568D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568D9">
        <w:rPr>
          <w:rFonts w:ascii="Arial" w:hAnsi="Arial" w:cs="Arial"/>
          <w:sz w:val="24"/>
          <w:szCs w:val="24"/>
        </w:rPr>
        <w:t xml:space="preserve">edlog platforme za učešće delegacije Vlade Crne Gore predvođene </w:t>
      </w:r>
      <w:r>
        <w:rPr>
          <w:rFonts w:ascii="Arial" w:hAnsi="Arial" w:cs="Arial"/>
          <w:sz w:val="24"/>
          <w:szCs w:val="24"/>
        </w:rPr>
        <w:t xml:space="preserve">Osmanom Nurkovićem, </w:t>
      </w:r>
      <w:r w:rsidRPr="007568D9">
        <w:rPr>
          <w:rFonts w:ascii="Arial" w:hAnsi="Arial" w:cs="Arial"/>
          <w:sz w:val="24"/>
          <w:szCs w:val="24"/>
        </w:rPr>
        <w:t>ministrom saobraćaja i pomorstva, na Globalnom samitu avijacije, 1. i 2. aprila 2019. godine</w:t>
      </w:r>
      <w:r>
        <w:rPr>
          <w:rFonts w:ascii="Arial" w:hAnsi="Arial" w:cs="Arial"/>
          <w:sz w:val="24"/>
          <w:szCs w:val="24"/>
        </w:rPr>
        <w:t>,</w:t>
      </w:r>
      <w:r w:rsidRPr="007568D9">
        <w:rPr>
          <w:rFonts w:ascii="Arial" w:hAnsi="Arial" w:cs="Arial"/>
          <w:sz w:val="24"/>
          <w:szCs w:val="24"/>
        </w:rPr>
        <w:t xml:space="preserve"> u Rijadu, Kraljevina Saudijska Arabija</w:t>
      </w:r>
    </w:p>
    <w:p w:rsidR="00942154" w:rsidRPr="007568D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568D9">
        <w:rPr>
          <w:rFonts w:ascii="Arial" w:hAnsi="Arial" w:cs="Arial"/>
          <w:sz w:val="24"/>
          <w:szCs w:val="24"/>
        </w:rPr>
        <w:t xml:space="preserve">Predlog platforme za učešće delegacije Crne Gore, predvođene </w:t>
      </w:r>
      <w:r>
        <w:rPr>
          <w:rFonts w:ascii="Arial" w:hAnsi="Arial" w:cs="Arial"/>
          <w:sz w:val="24"/>
          <w:szCs w:val="24"/>
        </w:rPr>
        <w:t xml:space="preserve">Suzanom Pribilović, </w:t>
      </w:r>
      <w:r w:rsidRPr="007568D9">
        <w:rPr>
          <w:rFonts w:ascii="Arial" w:hAnsi="Arial" w:cs="Arial"/>
          <w:sz w:val="24"/>
          <w:szCs w:val="24"/>
        </w:rPr>
        <w:t>ministarkom javne uprave</w:t>
      </w:r>
      <w:r>
        <w:rPr>
          <w:rFonts w:ascii="Arial" w:hAnsi="Arial" w:cs="Arial"/>
          <w:sz w:val="24"/>
          <w:szCs w:val="24"/>
        </w:rPr>
        <w:t>,</w:t>
      </w:r>
      <w:r w:rsidRPr="007568D9">
        <w:rPr>
          <w:rFonts w:ascii="Arial" w:hAnsi="Arial" w:cs="Arial"/>
          <w:sz w:val="24"/>
          <w:szCs w:val="24"/>
        </w:rPr>
        <w:t xml:space="preserve"> na Drugom digitalnom samitu Zapadn</w:t>
      </w:r>
      <w:r>
        <w:rPr>
          <w:rFonts w:ascii="Arial" w:hAnsi="Arial" w:cs="Arial"/>
          <w:sz w:val="24"/>
          <w:szCs w:val="24"/>
        </w:rPr>
        <w:t xml:space="preserve">og Balkana, 4. i </w:t>
      </w:r>
      <w:r w:rsidRPr="007568D9">
        <w:rPr>
          <w:rFonts w:ascii="Arial" w:hAnsi="Arial" w:cs="Arial"/>
          <w:sz w:val="24"/>
          <w:szCs w:val="24"/>
        </w:rPr>
        <w:t>5. aprila 2019.</w:t>
      </w:r>
      <w:r>
        <w:rPr>
          <w:rFonts w:ascii="Arial" w:hAnsi="Arial" w:cs="Arial"/>
          <w:sz w:val="24"/>
          <w:szCs w:val="24"/>
        </w:rPr>
        <w:t xml:space="preserve"> godine,</w:t>
      </w:r>
      <w:r w:rsidRPr="007568D9">
        <w:rPr>
          <w:rFonts w:ascii="Arial" w:hAnsi="Arial" w:cs="Arial"/>
          <w:sz w:val="24"/>
          <w:szCs w:val="24"/>
        </w:rPr>
        <w:t xml:space="preserve"> u Beogradu</w:t>
      </w:r>
      <w:r>
        <w:rPr>
          <w:rFonts w:ascii="Arial" w:hAnsi="Arial" w:cs="Arial"/>
          <w:sz w:val="24"/>
          <w:szCs w:val="24"/>
        </w:rPr>
        <w:t>, Republika Srbija</w:t>
      </w:r>
    </w:p>
    <w:p w:rsidR="00942154" w:rsidRPr="007568D9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568D9">
        <w:rPr>
          <w:rFonts w:ascii="Arial" w:hAnsi="Arial" w:cs="Arial"/>
          <w:sz w:val="24"/>
          <w:szCs w:val="24"/>
        </w:rPr>
        <w:t>edlog za preusmjerenje sredstava s potrošačke jedinice Ministarstvo vanjskih poslova na potrošačku jedinicu Generalni sekretarijat Vlade</w:t>
      </w:r>
      <w:r>
        <w:rPr>
          <w:rFonts w:ascii="Arial" w:hAnsi="Arial" w:cs="Arial"/>
          <w:sz w:val="24"/>
          <w:szCs w:val="24"/>
        </w:rPr>
        <w:t xml:space="preserve"> Crne Gore</w:t>
      </w:r>
    </w:p>
    <w:p w:rsidR="00942154" w:rsidRPr="00DB0391" w:rsidRDefault="00942154" w:rsidP="009421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942154" w:rsidRPr="003A5C3E" w:rsidRDefault="00942154" w:rsidP="009421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42154" w:rsidRDefault="00942154" w:rsidP="009421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942154" w:rsidRPr="00E71C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Predlog</w:t>
      </w:r>
      <w:r w:rsidRPr="00E71CEC">
        <w:rPr>
          <w:rFonts w:ascii="Arial" w:hAnsi="Arial" w:cs="Arial"/>
          <w:sz w:val="24"/>
          <w:szCs w:val="24"/>
        </w:rPr>
        <w:t xml:space="preserve"> za pokretanje p</w:t>
      </w:r>
      <w:r>
        <w:rPr>
          <w:rFonts w:ascii="Arial" w:hAnsi="Arial" w:cs="Arial"/>
          <w:sz w:val="24"/>
          <w:szCs w:val="24"/>
        </w:rPr>
        <w:t xml:space="preserve">ostupka za ocjenu ustavnosti </w:t>
      </w:r>
      <w:r w:rsidRPr="00E71CEC">
        <w:rPr>
          <w:rFonts w:ascii="Arial" w:hAnsi="Arial" w:cs="Arial"/>
          <w:sz w:val="24"/>
          <w:szCs w:val="24"/>
        </w:rPr>
        <w:t xml:space="preserve"> člana 1 stav 2, u dijelu koji glasi „ili na osnovu zakona“, člana 14, člana 22 st. 2, 3, 4, 5, 6 i 7 i člana 29 Zakona o </w:t>
      </w:r>
      <w:r>
        <w:rPr>
          <w:rFonts w:ascii="Arial" w:hAnsi="Arial" w:cs="Arial"/>
          <w:sz w:val="24"/>
          <w:szCs w:val="24"/>
        </w:rPr>
        <w:t>eksproprijaciji („Službeni list RCG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E71CEC">
        <w:rPr>
          <w:rFonts w:ascii="Arial" w:hAnsi="Arial" w:cs="Arial"/>
          <w:sz w:val="24"/>
          <w:szCs w:val="24"/>
        </w:rPr>
        <w:t xml:space="preserve"> br</w:t>
      </w:r>
      <w:r>
        <w:rPr>
          <w:rFonts w:ascii="Arial" w:hAnsi="Arial" w:cs="Arial"/>
          <w:sz w:val="24"/>
          <w:szCs w:val="24"/>
        </w:rPr>
        <w:t>. 55/00, 12/02 i 28/06 i „Službeni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>
        <w:rPr>
          <w:rFonts w:ascii="Arial" w:hAnsi="Arial" w:cs="Arial"/>
          <w:sz w:val="24"/>
          <w:szCs w:val="24"/>
        </w:rPr>
        <w:t xml:space="preserve"> br. 21/08, 30/17 i 75/18) (predlagači poslanici: </w:t>
      </w:r>
      <w:r w:rsidRPr="00E71CEC">
        <w:rPr>
          <w:rFonts w:ascii="Arial" w:hAnsi="Arial" w:cs="Arial"/>
          <w:sz w:val="24"/>
          <w:szCs w:val="24"/>
        </w:rPr>
        <w:t>Zdenka Popović, Momo Koprivica, Danilo Šaranović, Valentina Minić i Dženan Kolić)</w:t>
      </w:r>
    </w:p>
    <w:p w:rsidR="00942154" w:rsidRPr="00E71C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za prodaju nepokretnosti u svojini Crne Gore, upisane u list nepokretnosti broj 3150 KO T</w:t>
      </w:r>
      <w:r>
        <w:rPr>
          <w:rFonts w:ascii="Arial" w:hAnsi="Arial" w:cs="Arial"/>
          <w:sz w:val="24"/>
          <w:szCs w:val="24"/>
        </w:rPr>
        <w:t>opla, Opština Herceg Novi s Pr</w:t>
      </w:r>
      <w:r w:rsidRPr="00E71CEC">
        <w:rPr>
          <w:rFonts w:ascii="Arial" w:hAnsi="Arial" w:cs="Arial"/>
          <w:sz w:val="24"/>
          <w:szCs w:val="24"/>
        </w:rPr>
        <w:t>edlogom ugovora o kupoprodaji nepokretnosti</w:t>
      </w:r>
    </w:p>
    <w:p w:rsidR="00942154" w:rsidRPr="00E71C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JU OŠ „Boško Strugar“ iz Ulcinja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E71CEC">
        <w:rPr>
          <w:rFonts w:ascii="Arial" w:hAnsi="Arial" w:cs="Arial"/>
          <w:sz w:val="24"/>
          <w:szCs w:val="24"/>
        </w:rPr>
        <w:t xml:space="preserve"> nepokretnosti broj 3143 KO Ulcinj, opština Ulcinj u svojini Crne Gore</w:t>
      </w:r>
    </w:p>
    <w:p w:rsidR="00942154" w:rsidRPr="00E71C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JU OŠ „Džafer Nikočević“ iz Gusinja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E71CEC">
        <w:rPr>
          <w:rFonts w:ascii="Arial" w:hAnsi="Arial" w:cs="Arial"/>
          <w:sz w:val="24"/>
          <w:szCs w:val="24"/>
        </w:rPr>
        <w:t xml:space="preserve"> nepokretnosti broj 54 KO Vusanje, opština Gusinje u svojini Crne Gore</w:t>
      </w:r>
    </w:p>
    <w:p w:rsidR="00942154" w:rsidRPr="00E71CEC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71CEC">
        <w:rPr>
          <w:rFonts w:ascii="Arial" w:hAnsi="Arial" w:cs="Arial"/>
          <w:sz w:val="24"/>
          <w:szCs w:val="24"/>
        </w:rPr>
        <w:t>edlog za davanje saglasnosti JU OŠ „Vlado Milić“ iz Podgorice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E71CEC">
        <w:rPr>
          <w:rFonts w:ascii="Arial" w:hAnsi="Arial" w:cs="Arial"/>
          <w:sz w:val="24"/>
          <w:szCs w:val="24"/>
        </w:rPr>
        <w:t xml:space="preserve"> nepokretnosti broj 372 KO Donja Gorica, Glavni grad Podgorica u svojini Crne Gore</w:t>
      </w:r>
    </w:p>
    <w:p w:rsidR="00942154" w:rsidRPr="00025D58" w:rsidRDefault="00942154" w:rsidP="009421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71CEC">
        <w:rPr>
          <w:rFonts w:ascii="Arial" w:hAnsi="Arial" w:cs="Arial"/>
          <w:sz w:val="24"/>
          <w:szCs w:val="24"/>
        </w:rPr>
        <w:t>Pitanja i predlozi</w:t>
      </w:r>
    </w:p>
    <w:p w:rsidR="00942154" w:rsidRPr="00E71CEC" w:rsidRDefault="00942154" w:rsidP="0094215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42154" w:rsidRDefault="00942154" w:rsidP="0094215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942154" w:rsidRDefault="00942154" w:rsidP="00942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4" w:rsidRDefault="00942154" w:rsidP="00942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4" w:rsidRPr="000C4ABC" w:rsidRDefault="00942154" w:rsidP="00942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154" w:rsidRPr="00972FFB" w:rsidRDefault="00C87D50" w:rsidP="0094215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28</w:t>
      </w:r>
      <w:r w:rsidR="00942154">
        <w:rPr>
          <w:rFonts w:ascii="Arial" w:hAnsi="Arial" w:cs="Arial"/>
          <w:sz w:val="24"/>
          <w:szCs w:val="24"/>
        </w:rPr>
        <w:t>. mart 2019</w:t>
      </w:r>
      <w:r w:rsidR="00942154" w:rsidRPr="00B41207">
        <w:rPr>
          <w:rFonts w:ascii="Arial" w:hAnsi="Arial" w:cs="Arial"/>
          <w:sz w:val="24"/>
          <w:szCs w:val="24"/>
        </w:rPr>
        <w:t>. godin</w:t>
      </w:r>
      <w:r w:rsidR="00942154">
        <w:rPr>
          <w:rFonts w:ascii="Arial" w:hAnsi="Arial" w:cs="Arial"/>
          <w:sz w:val="24"/>
          <w:szCs w:val="24"/>
        </w:rPr>
        <w:t>e</w:t>
      </w:r>
    </w:p>
    <w:p w:rsidR="0005159C" w:rsidRDefault="0005159C"/>
    <w:sectPr w:rsidR="0005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5534172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3A37"/>
    <w:multiLevelType w:val="hybridMultilevel"/>
    <w:tmpl w:val="9976E1CE"/>
    <w:lvl w:ilvl="0" w:tplc="D48EC4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54"/>
    <w:rsid w:val="0005159C"/>
    <w:rsid w:val="00942154"/>
    <w:rsid w:val="00AF299E"/>
    <w:rsid w:val="00BA1285"/>
    <w:rsid w:val="00C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F6B6-5CDF-45B2-9999-1B9004D4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5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215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4215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dcterms:created xsi:type="dcterms:W3CDTF">2019-03-28T07:11:00Z</dcterms:created>
  <dcterms:modified xsi:type="dcterms:W3CDTF">2019-03-28T08:32:00Z</dcterms:modified>
</cp:coreProperties>
</file>