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386" w:rsidRDefault="00856386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8E7E99" w:rsidRPr="00D06D0F" w:rsidRDefault="008E7E99" w:rsidP="00E8624E">
      <w:pPr>
        <w:tabs>
          <w:tab w:val="left" w:pos="1134"/>
          <w:tab w:val="left" w:pos="7797"/>
        </w:tabs>
        <w:spacing w:before="0" w:after="0" w:line="240" w:lineRule="auto"/>
        <w:rPr>
          <w:rFonts w:ascii="Calibri" w:hAnsi="Calibri" w:cs="Times New Roman"/>
          <w:bCs/>
          <w:szCs w:val="24"/>
        </w:rPr>
      </w:pPr>
      <w:r w:rsidRPr="00270F20">
        <w:rPr>
          <w:rFonts w:ascii="Calibri" w:hAnsi="Calibri" w:cs="Times New Roman"/>
          <w:b/>
          <w:bCs/>
          <w:szCs w:val="24"/>
          <w:lang w:val="hr-HR"/>
        </w:rPr>
        <w:t>Br:</w:t>
      </w:r>
      <w:r w:rsidRPr="00270F20">
        <w:rPr>
          <w:rFonts w:ascii="Calibri" w:hAnsi="Calibri" w:cs="Times New Roman"/>
          <w:b/>
          <w:bCs/>
          <w:szCs w:val="24"/>
          <w:lang w:val="pl-PL"/>
        </w:rPr>
        <w:t xml:space="preserve"> </w:t>
      </w:r>
      <w:r w:rsidR="00D06D0F" w:rsidRPr="00D06D0F">
        <w:rPr>
          <w:rFonts w:ascii="Calibri" w:hAnsi="Calibri" w:cs="Times New Roman"/>
          <w:bCs/>
          <w:szCs w:val="24"/>
          <w:lang w:val="pl-PL"/>
        </w:rPr>
        <w:t>04/1</w:t>
      </w:r>
      <w:r w:rsidR="00D06D0F" w:rsidRPr="00D06D0F">
        <w:rPr>
          <w:rFonts w:ascii="Calibri" w:hAnsi="Calibri" w:cs="Times New Roman"/>
          <w:bCs/>
          <w:szCs w:val="24"/>
        </w:rPr>
        <w:t>-309/21-1107</w:t>
      </w:r>
    </w:p>
    <w:p w:rsidR="00856386" w:rsidRPr="00270F20" w:rsidRDefault="008E7E99" w:rsidP="00945DC0">
      <w:pPr>
        <w:tabs>
          <w:tab w:val="left" w:pos="1134"/>
          <w:tab w:val="left" w:pos="7797"/>
        </w:tabs>
        <w:spacing w:before="0" w:after="0" w:line="240" w:lineRule="auto"/>
        <w:rPr>
          <w:rFonts w:ascii="Calibri" w:hAnsi="Calibri" w:cs="Times New Roman"/>
          <w:szCs w:val="24"/>
          <w:lang w:val="hr-HR"/>
        </w:rPr>
      </w:pPr>
      <w:r w:rsidRPr="00270F20">
        <w:rPr>
          <w:rFonts w:ascii="Calibri" w:hAnsi="Calibri" w:cs="Times New Roman"/>
          <w:b/>
          <w:bCs/>
          <w:szCs w:val="24"/>
          <w:lang w:val="hr-HR"/>
        </w:rPr>
        <w:t>Datum:</w:t>
      </w:r>
      <w:r w:rsidRPr="00270F20">
        <w:rPr>
          <w:rFonts w:ascii="Calibri" w:hAnsi="Calibri" w:cs="Times New Roman"/>
          <w:bCs/>
          <w:szCs w:val="24"/>
          <w:lang w:val="hr-HR"/>
        </w:rPr>
        <w:t xml:space="preserve"> </w:t>
      </w:r>
      <w:r w:rsidR="00DB2399" w:rsidRPr="00270F20">
        <w:rPr>
          <w:rFonts w:ascii="Calibri" w:hAnsi="Calibri" w:cs="Times New Roman"/>
          <w:bCs/>
          <w:szCs w:val="24"/>
          <w:lang w:val="sr-Latn-CS"/>
        </w:rPr>
        <w:t>29.03.2021</w:t>
      </w:r>
      <w:r w:rsidRPr="00270F20">
        <w:rPr>
          <w:rFonts w:ascii="Calibri" w:hAnsi="Calibri" w:cs="Times New Roman"/>
          <w:bCs/>
          <w:szCs w:val="24"/>
          <w:lang w:val="sr-Latn-CS"/>
        </w:rPr>
        <w:t>.godine</w:t>
      </w:r>
      <w:r w:rsidRPr="00270F20">
        <w:rPr>
          <w:rFonts w:ascii="Calibri" w:hAnsi="Calibri" w:cs="Times New Roman"/>
          <w:szCs w:val="24"/>
          <w:lang w:val="hr-HR"/>
        </w:rPr>
        <w:t xml:space="preserve">   </w:t>
      </w:r>
    </w:p>
    <w:p w:rsidR="00945DC0" w:rsidRPr="0084324E" w:rsidRDefault="008E7E99" w:rsidP="00945DC0">
      <w:pPr>
        <w:tabs>
          <w:tab w:val="left" w:pos="1134"/>
          <w:tab w:val="left" w:pos="7797"/>
        </w:tabs>
        <w:spacing w:before="0" w:after="0" w:line="240" w:lineRule="auto"/>
        <w:rPr>
          <w:rFonts w:ascii="Times New Roman" w:hAnsi="Times New Roman" w:cs="Times New Roman"/>
          <w:bCs/>
          <w:szCs w:val="24"/>
          <w:lang w:val="hr-HR"/>
        </w:rPr>
      </w:pPr>
      <w:r w:rsidRPr="0084324E">
        <w:rPr>
          <w:rFonts w:ascii="Times New Roman" w:hAnsi="Times New Roman" w:cs="Times New Roman"/>
          <w:szCs w:val="24"/>
          <w:lang w:val="hr-HR"/>
        </w:rPr>
        <w:t xml:space="preserve">                                                                                       </w:t>
      </w:r>
    </w:p>
    <w:p w:rsidR="00DB2399" w:rsidRPr="00DB2399" w:rsidRDefault="00270F20" w:rsidP="00270F20">
      <w:pPr>
        <w:spacing w:before="0" w:after="200" w:line="276" w:lineRule="auto"/>
        <w:rPr>
          <w:b/>
          <w:szCs w:val="24"/>
        </w:rPr>
      </w:pPr>
      <w:r>
        <w:rPr>
          <w:b/>
          <w:szCs w:val="24"/>
          <w:lang w:val="en-US"/>
        </w:rPr>
        <w:t xml:space="preserve">      </w:t>
      </w:r>
      <w:r w:rsidR="00DB2399" w:rsidRPr="00DB2399">
        <w:rPr>
          <w:b/>
          <w:szCs w:val="24"/>
          <w:lang w:val="en-US"/>
        </w:rPr>
        <w:t xml:space="preserve">UVOZ PLODOVA CITRUSA I DOPUNSKE IZJAVE NA FITOSERTIFIKATU </w:t>
      </w:r>
      <w:r w:rsidR="00DB2399" w:rsidRPr="00DB2399">
        <w:rPr>
          <w:b/>
          <w:szCs w:val="24"/>
        </w:rPr>
        <w:t xml:space="preserve">–POREĐENJE VAŽEĆEG PROPISA I NOVE UREDBE </w:t>
      </w:r>
      <w:r w:rsidR="00DB2399" w:rsidRPr="00DB2399">
        <w:rPr>
          <w:b/>
          <w:szCs w:val="24"/>
          <w:lang w:val="en-US"/>
        </w:rPr>
        <w:t>(EU) 2019/2072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882"/>
        <w:gridCol w:w="1636"/>
        <w:gridCol w:w="2403"/>
        <w:gridCol w:w="290"/>
        <w:gridCol w:w="993"/>
        <w:gridCol w:w="1559"/>
        <w:gridCol w:w="1559"/>
        <w:gridCol w:w="2410"/>
        <w:gridCol w:w="2410"/>
      </w:tblGrid>
      <w:tr w:rsidR="00DB2399" w:rsidRPr="00DB2399" w:rsidTr="00E47AA7">
        <w:tc>
          <w:tcPr>
            <w:tcW w:w="4921" w:type="dxa"/>
            <w:gridSpan w:val="3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Pravilnik o fitosanitarnim mjerama za sprječavanje unošenja,  širenja i suzbijanje štetnih organizama i listama štetnih organizama bilja, biljnih proizvoda i objekata pod nadzorom („Sl.list CG”, br. 39/11; 80/16; 91/2017"; 38/18)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-</w:t>
            </w:r>
            <w:r w:rsidRPr="00DB2399">
              <w:rPr>
                <w:b/>
                <w:sz w:val="22"/>
                <w:lang w:val="en-US"/>
              </w:rPr>
              <w:t>u skladu sa direktivom  2000/29/EC*</w:t>
            </w:r>
          </w:p>
        </w:tc>
        <w:tc>
          <w:tcPr>
            <w:tcW w:w="29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6521" w:type="dxa"/>
            <w:gridSpan w:val="4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u w:val="single"/>
                <w:lang w:val="en-US"/>
              </w:rPr>
            </w:pPr>
            <w:r w:rsidRPr="00DB2399">
              <w:rPr>
                <w:sz w:val="22"/>
                <w:u w:val="single"/>
                <w:lang w:val="en-US"/>
              </w:rPr>
              <w:t xml:space="preserve">Radna verzija: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 xml:space="preserve">Pravilnik o izmjenama pravilnika o fitosanitarnim mjerama za sprječavanje unošenja,  širenja i suzbijanje štetnih organizama i listama štetnih organizama bilja, biljnih proizvoda i objekata pod nadzorom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b/>
                <w:sz w:val="22"/>
                <w:lang w:val="en-US"/>
              </w:rPr>
            </w:pPr>
            <w:r w:rsidRPr="00DB2399">
              <w:rPr>
                <w:b/>
                <w:sz w:val="22"/>
                <w:lang w:val="en-US"/>
              </w:rPr>
              <w:t>-u skladu sa Uredbom (EU) 2019/2072**</w:t>
            </w:r>
          </w:p>
        </w:tc>
        <w:tc>
          <w:tcPr>
            <w:tcW w:w="2410" w:type="dxa"/>
            <w:vMerge w:val="restart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Napomene</w:t>
            </w:r>
          </w:p>
        </w:tc>
      </w:tr>
      <w:tr w:rsidR="00DB2399" w:rsidRPr="00DB2399" w:rsidTr="00E47AA7">
        <w:trPr>
          <w:trHeight w:val="806"/>
        </w:trPr>
        <w:tc>
          <w:tcPr>
            <w:tcW w:w="882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 xml:space="preserve">Tačka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propisa</w:t>
            </w:r>
          </w:p>
        </w:tc>
        <w:tc>
          <w:tcPr>
            <w:tcW w:w="1636" w:type="dxa"/>
          </w:tcPr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Plodovi /</w:t>
            </w: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Porijeklo***</w:t>
            </w:r>
          </w:p>
        </w:tc>
        <w:tc>
          <w:tcPr>
            <w:tcW w:w="2403" w:type="dxa"/>
          </w:tcPr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Posebni zahtjevi</w:t>
            </w:r>
          </w:p>
        </w:tc>
        <w:tc>
          <w:tcPr>
            <w:tcW w:w="29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993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Tačka propisa</w:t>
            </w: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Plodovi</w:t>
            </w: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Porijeklo</w:t>
            </w: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sz w:val="22"/>
                <w:lang w:val="en-US"/>
              </w:rPr>
            </w:pPr>
            <w:r w:rsidRPr="00DB2399">
              <w:rPr>
                <w:sz w:val="22"/>
                <w:lang w:val="en-US"/>
              </w:rPr>
              <w:t>Posebni zahtjevi</w:t>
            </w:r>
          </w:p>
        </w:tc>
        <w:tc>
          <w:tcPr>
            <w:tcW w:w="2410" w:type="dxa"/>
            <w:vMerge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</w:p>
        </w:tc>
      </w:tr>
      <w:tr w:rsidR="00DB2399" w:rsidRPr="00DB2399" w:rsidTr="00E47AA7">
        <w:tc>
          <w:tcPr>
            <w:tcW w:w="882" w:type="dxa"/>
            <w:shd w:val="clear" w:color="auto" w:fill="D6E3BC" w:themeFill="accent3" w:themeFillTint="66"/>
          </w:tcPr>
          <w:p w:rsid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E56B34" w:rsidRPr="00DB2399" w:rsidRDefault="00E56B34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16.1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.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636" w:type="dxa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L.,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Fortunella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Swingle,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Poncirus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Raf. i njihovi hibridi, porijeklom iz trećih zemalja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03" w:type="dxa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Plodovi moraju biti bez peteljki i lišća, a na ambalaži se mora nalaziti odgovarajuća oznaka porijekla.</w:t>
            </w:r>
          </w:p>
        </w:tc>
        <w:tc>
          <w:tcPr>
            <w:tcW w:w="29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E56B34" w:rsidRPr="00DB2399" w:rsidRDefault="00E56B34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szCs w:val="24"/>
                <w:lang w:val="en-US"/>
              </w:rPr>
              <w:t>57.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L.,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Fortunella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Swingle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Poncirus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Raf., i njihovi hibridi</w:t>
            </w: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E56B34" w:rsidRPr="00DB2399" w:rsidRDefault="00E56B34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Treće zemlje</w:t>
            </w: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Plodovi moraju biti bez peteljki i lišća, a na ambalaži se mora nalaziti odgovarajuća oznaka porijekla.</w:t>
            </w: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szCs w:val="24"/>
                <w:lang w:val="en-US"/>
              </w:rPr>
              <w:t>/</w:t>
            </w:r>
          </w:p>
        </w:tc>
      </w:tr>
      <w:tr w:rsidR="00DB2399" w:rsidRPr="00DB2399" w:rsidTr="00E47AA7">
        <w:tc>
          <w:tcPr>
            <w:tcW w:w="882" w:type="dxa"/>
            <w:shd w:val="clear" w:color="auto" w:fill="CCC0D9" w:themeFill="accent4" w:themeFillTint="66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 xml:space="preserve">16.2.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636" w:type="dxa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L.,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Fortunella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Swingle,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Poncirus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Raf.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Microcitrus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Swingle,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Naringi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Adans.,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Swinglea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Merr. i njihovih hibrida, porijeklom iz trećih zemalja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03" w:type="dxa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Pored tač. 16.1., 16.3., 16.4.,16.5. i 16.6. iz Liste IV., dijela A, odjeljka I., službena izjava da su plodovi: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(a) porijeklom iz zemlje koja je prepoznata kao slobodna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citri i 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, u skladu sa odgovarajućim Međunarodnim standardima za fitosanitarne mjere, uz uslov da je nacionalna organizacija za zaštitu bilja predmetne treće zemlje pismenim putem unaprijed obavijestila Evropsku Komisiju o tom statusu nezaraženosti,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(b) porijeklom iz područja za koje je nacionalna organizacija za zaštitu bilja zemlje porijekla utvrdila da je slobodno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citri i 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, u skladu sa odgovarajućim Međunarodnim standardima za fitosanitarne mjere što je navedeno u fitosertifikatima u rubrici „Dopunska izjava”, uz uslov da je nacionalna organizacija za zaštitu bilja predmetne treće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zemlje pismenim putem unaprijed obavijestila Evropsku Komisiju o tom statusu nezaraženosti,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(c) porijeklom sa mjesta proizvodnje za koje je nacionalna organizacija za zaštitu bilja zemlje porijekla utvrdila da je slobodno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, u skladu sa odgovarajućim Međunarodnim standardima za fitosanitarne mjere, i što je nevedeno u fitosertifikatima u rubrici »Dopunska izjava«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(d) mjesto proizvodnje i njegova neposredna okolina podvrgnuti su odgovarajućim tretmanima i agrotehničkim mjerama protiv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su podvrgnuti tretmanu natrijum ortofenilfenatom ili drugom efikasnom tretmanu kako je navedeno u fitosertifikatima, uz uslov da je nacionalna organizacija za zaštitu bilja predmetne treće zemlje pismenim putem unaprijed obavijestila Evropsku Komisiju o načinu tretiranja,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na osnovu službenih inspekcijskih pregleda sprovedenih u odgovarajuće vrijeme prije izvoza utvrđeno je da su plodovi bez simptoma zaraze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pv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>. aurantifolii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informacije o sljedivosti uključene su u fitosertifikate,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(e) u slučaju plodova namijenjenih industrijskoj preradi, službeni inspekcijski pregledi prije izvoza pokazali su da su plodovi bez simptoma zaraze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mjesto proizvodnje i njegova neposredna okolina podvrgnuti su odgovarajućim tretmanima i agrotehničkim mjerama protiv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Xanthomonas citri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pv.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premještanje, skladištenje i prerada odvijaju se u odobrenim uslovima,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su se prevozili u pojedinačnim paketima koji nose oznaku koja sadrži kôd sljedivosti i naznaku da su namijenjeni industrijskoj preradi,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informacije o sljedivosti uključene su u fitosertifikate.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9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CCC0D9" w:themeFill="accent4" w:themeFillTint="66"/>
          </w:tcPr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270F20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szCs w:val="24"/>
                <w:lang w:val="en-US"/>
              </w:rPr>
              <w:t>58.</w:t>
            </w: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Citrus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L.,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Fortunella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Swingle,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Poncirus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Raf.,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Microcitrus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Swingle,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Naringi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Adans., Swinglea Merr., i njihovi hibridi</w:t>
            </w: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Treće zemlje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Službena izjava da: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(a) plodovi su porijeklom iz zemlje za koju je potvrđeno da je slobodna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aurantifolii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(Schaad et al.) Constantin et al.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(Hasse) Constantin et al., u skladu sa relevantnim Međunarodnim standardima za fitosanitarne mjere, a nacionalna služba za zaštitu bilja predmetne treće zemlje unaprijed je pismenim putem obavijestila Evropsku Komisiju o statusu te zemlje,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(b) plodovi su porijeklom sa područja za koje je nacionalna služba za zaštitu bilja u zemlji porijekla utvrdila da je slobodno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(Schaad et al.) Constantin et al.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(Hasse) Constantin et al., u skladu sa relevantnim Međunarodnim standardima za fitosanitarne mjere, koje je navedeno u fitosertifikatu u rubrici „Dopunska izjava”, a nacionalna služba za zaštitu bilja predmetne treće zemlje unaprijed je pismenim putem obavijestila Evropsku Komisiju o statusu slobode tog područja,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(c) plodovi su porijeklom sa mjesta proizvodnje za koje je nacionalna služba za zaštitu bilja u zemlji porijekla utvrdila da je slobodno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aurantifolii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(Schaad et al.) Constantin et al.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(Hasse) Constantin et al., u skladu sa relevantnim Međunarodnim standardima za fitosanitarne mjere, koje je navedeno u fitosertifikatu u rubrici „Dopunska izjava”,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(d) proizvodna jedinica i njena neposredna okolina podvrgnuti su odgovarajućem postupcima tretiranja i agrotehničkim mjerama protiv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(Schaad et al.) Constantin et al.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citri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(Hasse) Constantin et al.,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plodovi su podvrgnuti postupku tretiranja natrijum ortofenilfenatom ili nekom drugom djelotvornom postupku tretiranja koji je naveden u fitosertifikatu, a nacionalna služba za zaštitu bilja predmetne treće zemlje unaprijed je pismenim putem obavijestila Komisiju o metodi tretiranja,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službenim inspekcijskim pregledima sprovedenim u odgovarajuće vrijeme prije izvoza utvrđeno je da su plodovi slobodni od simptoma zaraze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(Schaad et al.) Constantin et al.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(Hasse) Constantin et al.,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u fitosertifikatu su navedene  informacije o sljedivosti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(e) za plodove namijenjene za industrijsku preradu, službenim inspekcijskim pregledima sprovedenim prije izvoza utvrđeno je da su plodovi slobodni od simptoma </w:t>
            </w:r>
            <w:proofErr w:type="gramStart"/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zaraze 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</w:t>
            </w:r>
            <w:proofErr w:type="gramEnd"/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(Schaad et al.) Constantin et al.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(Hasse) Constantin et al.,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proizvodna jedinica i njena neposredna okolina podvrgnuti su odgovarajućim postupcima tretiranja i agrotehničkim mjerama protiv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aurantifolii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(Schaad et al.) Constantin et al.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Xanthomonas 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pv.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citri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(Hasse) Constantin et al.,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premještanje, skladištenje i prerada odvijaju se u odobrenim uslovima 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plodovi su se prevozili u pojedinačnim paketima koji nose oznaku koja sadrži kôd sljedivosti i naznačeno je da su plodovi namijenjeni za industrijsku preradu,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u fitosertifikatu su </w:t>
            </w:r>
            <w:proofErr w:type="gramStart"/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navedene  informacije</w:t>
            </w:r>
            <w:proofErr w:type="gramEnd"/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o sljedivosti.</w:t>
            </w:r>
          </w:p>
        </w:tc>
        <w:tc>
          <w:tcPr>
            <w:tcW w:w="2410" w:type="dxa"/>
          </w:tcPr>
          <w:p w:rsidR="00DB2399" w:rsidRPr="00DB2399" w:rsidRDefault="00DB2399" w:rsidP="00270F20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szCs w:val="24"/>
                <w:lang w:val="en-US"/>
              </w:rPr>
              <w:t>/</w:t>
            </w:r>
          </w:p>
        </w:tc>
      </w:tr>
      <w:tr w:rsidR="00DB2399" w:rsidRPr="00DB2399" w:rsidTr="00E47AA7">
        <w:tc>
          <w:tcPr>
            <w:tcW w:w="882" w:type="dxa"/>
            <w:shd w:val="clear" w:color="auto" w:fill="FBD4B4" w:themeFill="accent6" w:themeFillTint="66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16.3.</w:t>
            </w:r>
          </w:p>
        </w:tc>
        <w:tc>
          <w:tcPr>
            <w:tcW w:w="1636" w:type="dxa"/>
          </w:tcPr>
          <w:p w:rsidR="00E56B34" w:rsidRDefault="00E56B34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L.,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Fortunella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Swingle,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Poncirus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Raf. i njihovih hibrida, porijeklom iz trećih zemalja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03" w:type="dxa"/>
          </w:tcPr>
          <w:p w:rsidR="00E56B34" w:rsidRDefault="00E56B34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Pored tač. 16.1., 16.2., 16.4. i 16.5. iz Liste IV., dijela A, odjeljka I., službena izjava da: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(a) su plodovi porijeklom iz zemlje koja je prepoznata kao slobodna od </w:t>
            </w:r>
            <w:r w:rsidRPr="00DB2399">
              <w:rPr>
                <w:rFonts w:ascii="Times New Roman" w:hAnsi="Times New Roman" w:cs="Times New Roman"/>
                <w:i/>
                <w:iCs/>
                <w:color w:val="E36C0A" w:themeColor="accent6" w:themeShade="BF"/>
                <w:szCs w:val="24"/>
                <w:lang w:val="en-US"/>
              </w:rPr>
              <w:t xml:space="preserve">Cercospora angolensis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Carv. et Mendes, u skladu sa odgovarajućim Međunarodnim standardima za fitosanitarne mjere, uz uslov da je nacionalna organizacija za zaštitu bilja predmetne treće zemlje pismenim putem unaprijed obavijestila Evropsku Komisiju o tom statusu nezaraženosti,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(b) su plodovi porijeklom iz područja za koje je nacionalna organizacija za zaštitu bilja zemlje porijekla utvrdila da je slobodno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Cercospora angolensis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Carv. et Mendes, u skladu sa odgovarajućim Međunarodnim standardima za fitosanitarne mjere što je navedeno u fitosertifikatima u rubrici ‚Dopunska izjava’, uz uslov da je nacionalna organizacija za zaštitu bilja predmetne treće zemlje pismenim putem unaprijed obavijestila Evropsku Komisiju o tom statusu nezaraženosti: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(c) nema simptoma prisustva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Cercospora angolensis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Carv. et Mendes na proizvodnoj površini i u njenoj neposrednoj blizini od početka posljednjeg cijelog vegetacionog perioda i ni na jednom od plodova ubranih na proizvodnoj površini tokom odgovarajućeg službenog pregleda nije bilo simptoma tog organizma. </w:t>
            </w:r>
          </w:p>
        </w:tc>
        <w:tc>
          <w:tcPr>
            <w:tcW w:w="29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szCs w:val="24"/>
                <w:lang w:val="en-US"/>
              </w:rPr>
              <w:t>59.</w:t>
            </w:r>
          </w:p>
        </w:tc>
        <w:tc>
          <w:tcPr>
            <w:tcW w:w="1559" w:type="dxa"/>
          </w:tcPr>
          <w:p w:rsidR="00E56B34" w:rsidRDefault="00E56B34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L.,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Fortunella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Swingle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Poncirus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Raf., i njihovi hibridi</w:t>
            </w: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Treće zemlje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E56B34" w:rsidRDefault="00E56B34" w:rsidP="00DB2399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Službena izjava da: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(a) plodovi su porijeklom iz zemlje za koju je potvrđeno da je slobodna od </w:t>
            </w:r>
            <w:r w:rsidRPr="00DB2399">
              <w:rPr>
                <w:rFonts w:ascii="Times New Roman" w:hAnsi="Times New Roman" w:cs="Times New Roman"/>
                <w:i/>
                <w:color w:val="E36C0A" w:themeColor="accent6" w:themeShade="BF"/>
                <w:szCs w:val="24"/>
                <w:lang w:val="en-US"/>
              </w:rPr>
              <w:t>Pseudocercospora angolensis</w:t>
            </w:r>
            <w:r w:rsidRPr="00DB2399">
              <w:rPr>
                <w:rFonts w:ascii="Times New Roman" w:hAnsi="Times New Roman" w:cs="Times New Roman"/>
                <w:color w:val="E36C0A" w:themeColor="accent6" w:themeShade="BF"/>
                <w:szCs w:val="24"/>
                <w:lang w:val="en-US"/>
              </w:rPr>
              <w:t xml:space="preserve">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(T. Carvalho &amp; O. Mendes) Crous &amp; U. Braun, u skladu sa relevantnim Međunarodnim standardima za fitosanitarne mjere, a nacionalna služba za zaštitu bilja predmetne treće zemlje unaprijed je pismenim putem obavijestila Evropsku Komisiju o statusu slobode te zemlje,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(b) plodovi su porijeklom sa područja za koje je potvrđeno da je slobodno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Pseudocercospora angolensis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(T. Carvalho &amp; O. Mendes) Crous &amp; U. Braun, u skladu sa relevantnim Međunarodnim standardima za fitosanitarne mjere, koje je navedeno u fitosertifikatu u rubrici „Dopunska izjava”, a nacionalna služba za zaštitu bilja predmetne treće zemlje unaprijed je pismenim putem obavijestila Komisiju o statusu slobode tog područja,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(c) u proizvodnoj jedinici</w:t>
            </w:r>
            <w:r w:rsidRPr="00DB2399">
              <w:rPr>
                <w:rFonts w:ascii="Times New Roman" w:hAnsi="Times New Roman" w:cs="Times New Roman"/>
                <w:szCs w:val="24"/>
              </w:rPr>
              <w:t xml:space="preserve"> i u njenoj neposrednoj okolini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od početka posljednjeg vegetacionog ciklusa nisu uočeni simptomi zaraze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Pseudocercospora angolensis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(T. Carvalho &amp; O. Mendes) Crous &amp; U. Braun i ni jedan od plodova ubranih u proizvodnoj jedinici nije tokom odgovarajućeg službenog pregleda pokazao simptome zaraze ovim štetnim organizmom.</w:t>
            </w: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Naziv štetnog organizma je promjenjen: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  <w:r w:rsidRPr="00DB2399">
              <w:rPr>
                <w:iCs/>
                <w:sz w:val="22"/>
                <w:lang w:val="en-US"/>
              </w:rPr>
              <w:t>iz naziva:</w:t>
            </w:r>
            <w:r w:rsidRPr="00DB2399">
              <w:rPr>
                <w:i/>
                <w:iCs/>
                <w:sz w:val="22"/>
                <w:lang w:val="en-US"/>
              </w:rPr>
              <w:t xml:space="preserve"> Cercospora angolensis </w:t>
            </w:r>
            <w:r w:rsidRPr="00DB2399">
              <w:rPr>
                <w:sz w:val="22"/>
                <w:lang w:val="en-US"/>
              </w:rPr>
              <w:t>Carv. et Mendes,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</w:p>
          <w:p w:rsidR="00DB2399" w:rsidRPr="00DB2399" w:rsidRDefault="00DB2399" w:rsidP="00DB2399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sz w:val="22"/>
                <w:lang w:val="en-US"/>
              </w:rPr>
              <w:t xml:space="preserve">u naziv: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Pseudocercospora angolensis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(T. Carvalho &amp; O. Mendes) Crous &amp; U. Braun </w:t>
            </w:r>
          </w:p>
        </w:tc>
      </w:tr>
      <w:tr w:rsidR="00DB2399" w:rsidRPr="00DB2399" w:rsidTr="00E47AA7">
        <w:tc>
          <w:tcPr>
            <w:tcW w:w="882" w:type="dxa"/>
            <w:shd w:val="clear" w:color="auto" w:fill="B6DDE8" w:themeFill="accent5" w:themeFillTint="66"/>
          </w:tcPr>
          <w:p w:rsid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E56B34" w:rsidRPr="00DB2399" w:rsidRDefault="00E56B34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16.4.</w:t>
            </w:r>
          </w:p>
        </w:tc>
        <w:tc>
          <w:tcPr>
            <w:tcW w:w="1636" w:type="dxa"/>
          </w:tcPr>
          <w:p w:rsidR="00E56B34" w:rsidRDefault="00E56B34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L.,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Fortunella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Swingle,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Poncirus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Raf. i njihovih hibrida, osim plodova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Citrus aurantium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L., porijeklom iz trećih zemalja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03" w:type="dxa"/>
          </w:tcPr>
          <w:p w:rsidR="00E56B34" w:rsidRDefault="00E56B34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Pored tač. 16.1., 16.2., 16.5. i 16.6. iz Liste IV., dijela A, odjeljka I., službena izjava da: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(a) su plodovi porijeklom iz zemlje koja je prepoznata kao slobodna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Aa, u skladu sa odgovarajućim Međunarodnim standardima za fitosanitarne mjere, uz uslov da je nacionalna organizacija za zaštitu bilja predmetne treće zemlje pismenim putem unaprijed obavijestila Evropsku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Komisiju o tom statusu nezaraženosti,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(b) su plodovi porijeklom iz područja za koje je nacionalna organizacija za zaštitu bilja zemlje porijekla utvrdila da je slobodno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Aa, u skladu sa odgovarajućim Međunarodnim standardima za fitosanitarne mjere što je navedeno u fitosertifikatima u rubrici „Dopunska izjava”, uz uslov da je nacionalna organizacija za zaštitu bilja predmetne treće zemlje pismenim putem unaprijed obavijestila Evropsku Komisiju o tom statusu nezaraženosti,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(c) su plodovi porijeklom sa mjesta proizvodnje za koje je nacionalna organizacija za zaštitu bilja zemlje porijekla utvrdila da je slobodno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Aa, u skladu sa odgo-varajućim Međunarodnim standardima za fitosanitarne mjere, i što je nevedeno u fitosertifikatima u rubrici »Dopunska izjava«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su bez simptoma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 na osnovu službenih inspekcijskih pregleda reprezentativnih uzoraka definisanih u skladu sa odgovarajućim Međunarodnim standardima,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(d) plodovi su porijeklom sa mjesta proizvodnje koje je podvrgnuto odgovarajućim tretmanima i agrotehničkim mjerama protiv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nema simptoma prisustva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 na proizvodnoj površini od početka posljednjeg vegetacionog perioda, na osnovu službenih inspekcijskih pregleda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su bez simptoma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 na osnovu službenih inspekcijskih pregleda reprezentativnih uzoraka definisanih u skladu sa odgovarajućim Međunarodnim standardima,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informacije o sljedivosti uključene su u fitosertifikate,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(e) u slučaju plodova namijenjenih industrijskoj preradi, službeni inspekcijski pregledi reprezentativnih uzoraka prije izvoza definisani u skladu sa odgovarajućim Međunarodnim standardima, pokazali su da su plodovi bez simptoma zaraze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izjava da plodovi potiču sa proizvodne površine podvrgnute odgovarajućim tretmanima protiv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Aa, u odgovarajuće vrijeme, što je nevedeno u fitosertifikatima u rubrici »Dopunska izjava«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premještanje, skladištenje i prerada odvijaju se u odobrenim uslovima,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su se prevozili u pojedinačnim paketima koji nose oznaku koja sadrži kôd sljedivosti i naznaku da su namijenjeni industrijskoj preradi,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informacije o sljedivosti uključene su u fitosertifikate.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9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B6DDE8" w:themeFill="accent5" w:themeFillTint="66"/>
          </w:tcPr>
          <w:p w:rsid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E56B34" w:rsidRPr="00DB2399" w:rsidRDefault="00E56B34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szCs w:val="24"/>
                <w:lang w:val="en-US"/>
              </w:rPr>
              <w:t>60.</w:t>
            </w:r>
          </w:p>
        </w:tc>
        <w:tc>
          <w:tcPr>
            <w:tcW w:w="1559" w:type="dxa"/>
          </w:tcPr>
          <w:p w:rsidR="00E56B34" w:rsidRDefault="00E56B34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L.,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Fortunella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Swingle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Poncirus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Raf., i njihovi hibridi, osim plodova vrsta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Citrus aurantium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L. i </w:t>
            </w:r>
            <w:r w:rsidRPr="00DB2399">
              <w:rPr>
                <w:rFonts w:ascii="Times New Roman" w:hAnsi="Times New Roman" w:cs="Times New Roman"/>
                <w:i/>
                <w:color w:val="31849B" w:themeColor="accent5" w:themeShade="BF"/>
                <w:szCs w:val="24"/>
                <w:lang w:val="en-US"/>
              </w:rPr>
              <w:t>Citrus latifolia</w:t>
            </w:r>
            <w:r w:rsidRPr="00DB2399">
              <w:rPr>
                <w:rFonts w:ascii="Times New Roman" w:hAnsi="Times New Roman" w:cs="Times New Roman"/>
                <w:color w:val="31849B" w:themeColor="accent5" w:themeShade="BF"/>
                <w:szCs w:val="24"/>
                <w:lang w:val="en-US"/>
              </w:rPr>
              <w:t xml:space="preserve">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Tanaka</w:t>
            </w:r>
          </w:p>
        </w:tc>
        <w:tc>
          <w:tcPr>
            <w:tcW w:w="1559" w:type="dxa"/>
          </w:tcPr>
          <w:p w:rsidR="00E56B34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Treće zemlje</w:t>
            </w:r>
          </w:p>
        </w:tc>
        <w:tc>
          <w:tcPr>
            <w:tcW w:w="2410" w:type="dxa"/>
          </w:tcPr>
          <w:p w:rsidR="00E56B34" w:rsidRDefault="00E56B34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Službena izjava  da: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(a) plodovi su porijeklom iz zemlje za koju je potvrđeno da je slobodna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Phyllosticta citricarpa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(McAlpine) Van der Aa, u skladu sa relevantnim Međunarodnim standardima za fitosanitarne mjere, a nacionalna služba za zaštitu bilja predmetne treće zemlje unaprijed je pismenim putem obavijestila Evropsku Komisiju o statusu slobode te zemlje,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(b) plodovi su porijeklom iz područja za koje je nacionalna služba za zaštitu bilja u zemlji porijekla utvrdila da je slobodno od 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Phyllosticta citricarpa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(McAlpine) Van der Aa, u skladu sa relevantnim Međunarodnim standardima za fitosanitarne mjere, koje je navedeno u fitosertifikatu u rubrici „Dopunska izjava”, a nacionalna služba za zaštitu bilja predmetne treće zemlje unaprijed je pismenim putem obavijestila Komisiju o statusu slobode tog područja,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(c)plodovi su porijeklom sa mjesta proizvodnje za koje je nacionalna služba za zaštitu bilja u zemlji porijekla utvrdila da je slobodno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Phyllosticta citricarpa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(McAlpine) Van der Aa, u skladu sa relevantnim međunarodnim standardima za fitosanitarne mjere, koje je navedeno u fitosertifikatu u rubrici „Dopunska izjava”,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službenim inspekcijskim pregledom na reprezentativnom uzorku određenom u skladu sa međunarodnim standardima utvrđeno je da su plodovi slobodni od simptoma zaraze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Phyllosticta citricarpa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(McAlpine) Van der Aa,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(d) plodovi su porijeklom sa proizvodne jedinice koja je podvrgnuta odgovarajućim postupcima tretiranja i agrotehničkim mjerama protiv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Phyllosticta citricarpa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(McAlpine) Van der Aa,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tokom sezone uzgoja od početka posljednjeg vegetacionog ciklusa u proizvodnoj jedinici sprovedeni su službeni inspekcijski pregledi i u plodovima  nisu uočeni simptomi zaraze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Phyllosticta citricarpa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(McAlpine) Van der Aa,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službenim inspekcijskim pregledom reprezentativnog uzorka određenog u skladu sa međunarodnim standardima koji je sproveden prije izvoza utvrđeno je da su plodovi ubrani u toj proizvodnoj jedinici slobodni od simptoma zaraze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Phyllosticta citricarpa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(McAlpine) Van der Aa,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u fitosertifikatu navedene su informacije o sljedivosti,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(e)za plodove namijenjene za industrijsku preradu, službenim inspekcijskim pregledom sprovedenim prije izvoza na reprezentativnom uzorku određenom u skladu sa međunarodnim standardima utvrđeno je da su plodovi slobodni od simptoma zaraze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Phyllosticta citricarpa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(McAlpine) Van der Aa,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u fitosertifikat u rubriku „Dopunska izjava”, dodata je izjava  da plodovi potiču iz proizvodne jedinice koja je tokom godine u vrijeme odgovarajuće za otkrivanje prisustva 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Phyllosticta citricarpa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(McAlpine) Van der Aa podvrgnuta odgovarajućim postupcima tretiranja protiv tog štetnog organizma sprovedenima radi ispitivanja njegovog prisustva,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premještanje, skladištenje i prerada odvijaju se u odobrenim uslovima 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plodovi su se prevozili u pojedinačnim paketima koji nose oznaku koja sadrži kôd sljedivosti i naznaku da su plodovi namijenjeni za industrijsku preradu,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u fitosertifikatu su </w:t>
            </w:r>
            <w:proofErr w:type="gramStart"/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navedene  informacije</w:t>
            </w:r>
            <w:proofErr w:type="gramEnd"/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o sljedivosti.</w:t>
            </w: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rPr>
                <w:rFonts w:ascii="Times New Roman" w:hAnsi="Times New Roman" w:cs="Times New Roman"/>
                <w:color w:val="31849B" w:themeColor="accent5" w:themeShade="BF"/>
                <w:szCs w:val="24"/>
                <w:u w:val="single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31849B" w:themeColor="accent5" w:themeShade="BF"/>
                <w:szCs w:val="24"/>
                <w:u w:val="single"/>
                <w:lang w:val="en-US"/>
              </w:rPr>
              <w:t xml:space="preserve">Razlika: </w:t>
            </w:r>
          </w:p>
          <w:p w:rsidR="00DB2399" w:rsidRPr="00DB2399" w:rsidRDefault="00DB2399" w:rsidP="00DB2399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Po novoj Uredbi (EU) 2019/2072 </w:t>
            </w:r>
          </w:p>
          <w:p w:rsidR="00DB2399" w:rsidRPr="00DB2399" w:rsidRDefault="00DB2399" w:rsidP="00DB2399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od zahtijeva za dopunsku izjavu izuzeti su i  plodovi vrste </w:t>
            </w:r>
            <w:r w:rsidRPr="00DB2399">
              <w:rPr>
                <w:rFonts w:ascii="Times New Roman" w:hAnsi="Times New Roman" w:cs="Times New Roman"/>
                <w:i/>
                <w:color w:val="31849B" w:themeColor="accent5" w:themeShade="BF"/>
                <w:szCs w:val="24"/>
                <w:lang w:val="en-US"/>
              </w:rPr>
              <w:t>Citrus latifolia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DB2399" w:rsidRPr="00DB2399" w:rsidTr="00E47AA7">
        <w:tc>
          <w:tcPr>
            <w:tcW w:w="882" w:type="dxa"/>
            <w:shd w:val="clear" w:color="auto" w:fill="E5B8B7" w:themeFill="accent2" w:themeFillTint="66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16.5.</w:t>
            </w:r>
          </w:p>
        </w:tc>
        <w:tc>
          <w:tcPr>
            <w:tcW w:w="1636" w:type="dxa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B05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L.,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Fortunella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Swingle,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Poncirus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Raf. i njihovih hibrida, </w:t>
            </w:r>
            <w:r w:rsidRPr="00DB2399">
              <w:rPr>
                <w:rFonts w:ascii="Times New Roman" w:hAnsi="Times New Roman" w:cs="Times New Roman"/>
                <w:color w:val="C0504D" w:themeColor="accent2"/>
                <w:szCs w:val="24"/>
                <w:lang w:val="en-US"/>
              </w:rPr>
              <w:t xml:space="preserve">porijeklom iz trećih zemalja, za koje je poznato, da se u njima na ovim plodovima pojavljuju </w:t>
            </w:r>
            <w:r w:rsidRPr="00DB2399">
              <w:rPr>
                <w:rFonts w:ascii="Times New Roman" w:hAnsi="Times New Roman" w:cs="Times New Roman"/>
                <w:i/>
                <w:color w:val="C0504D" w:themeColor="accent2"/>
                <w:szCs w:val="24"/>
                <w:lang w:val="en-US"/>
              </w:rPr>
              <w:t>Tephritidae</w:t>
            </w:r>
            <w:r w:rsidRPr="00DB2399">
              <w:rPr>
                <w:rFonts w:ascii="Times New Roman" w:hAnsi="Times New Roman" w:cs="Times New Roman"/>
                <w:color w:val="C0504D" w:themeColor="accent2"/>
                <w:szCs w:val="24"/>
                <w:lang w:val="en-US"/>
              </w:rPr>
              <w:t xml:space="preserve"> (neevropske vrste)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03" w:type="dxa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Pored tač. 16.1., 16.2. i 16.3. iz Liste IV., dijela A, odjeljka I., službena izjava: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(a) da su plodovi porijeklom iz područja za koje je poznato kao slobodna od relevantnih štetnih organizama; ili, ako se tom zahtjevu ne može udovoljiti,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(b) da prilikom službenih inspekcijskih pregleda, koji su obavljani makar jednom mjesečno tokom tri mjeseca prije berbe, na mjestu proizvodnje i u njegovoj neposrednoj blizini, od početka posljednjeg cijelog vegetacionog perioda nema znakova prisustva relevantnog štetnog organizma i da ni na jednom od plodova ubranih na mjestu proizvodnje tokom odgovarajućeg službenog pregleda nema znakova prisustva relevantnog štetnog organizma, ili ako se ni tom zahtjevu ne može udovoljiti,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(c) da se tokom odgovarajućih službenih pregleda reprezentativnih uzoraka pokazalo da su plodovi bez prisustva relevantnog štetnog organizma u svim razvojnim stadijumima; ili ako se ni tom zahtjevu ne može udovoljiti,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(d) da su plodovi tretirani odgovarajućim postupkom, bilo da se radi o toplotnom tretiranju pomoću pare, hlađenju ili brzom smrzavanju, što se pokazalo efikasnim u suzbijanju relevantnog štetnog organizma i pri čemu nije došlo do oštećenja plodova, a gdje to nije moguće, hemijskim tretiranjem u onoj mjeri u kojoj je to u skladu sa propisima.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9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szCs w:val="24"/>
                <w:lang w:val="en-US"/>
              </w:rPr>
              <w:t>61.</w:t>
            </w: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L.,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Fortunella 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Swingle,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Poncirus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Raf., i njihovi hibridi,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Mangifera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L.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Prunus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L.</w:t>
            </w: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C0504D" w:themeColor="accent2"/>
                <w:szCs w:val="24"/>
                <w:lang w:val="en-US"/>
              </w:rPr>
              <w:t>Treće zemlje</w:t>
            </w: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Službena izjava  da: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(a)plodovi su porijeklom iz zemlje za koju je potvrđeno da je slobodna od </w:t>
            </w:r>
            <w:r w:rsidRPr="00DB2399">
              <w:rPr>
                <w:rFonts w:ascii="Times New Roman" w:hAnsi="Times New Roman" w:cs="Times New Roman"/>
                <w:i/>
                <w:color w:val="C0504D" w:themeColor="accent2"/>
                <w:szCs w:val="24"/>
                <w:lang w:val="en-US"/>
              </w:rPr>
              <w:t>Tephritidae</w:t>
            </w:r>
            <w:r w:rsidRPr="00DB2399">
              <w:rPr>
                <w:rFonts w:ascii="Times New Roman" w:hAnsi="Times New Roman" w:cs="Times New Roman"/>
                <w:color w:val="C0504D" w:themeColor="accent2"/>
                <w:szCs w:val="24"/>
                <w:lang w:val="en-US"/>
              </w:rPr>
              <w:t xml:space="preserve"> (neevropske)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, na koje su ti plodovi osjetljivi, u skladu sa relevantnim Međunarodnim standardima za fitosanitarne mjere, uz uslov da je nacionalna služba za zaštitu bilja predmetne treće zemlje unaprijed pismenim putem obavijestila Komisiju o statusu slobode te zemlje,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(b)plodovi su porijeklom  sa područja za koje je nacionalna služba za zaštitu bilja u zemlji porijekla utvrdila da je slobodno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Tephritidae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(neevropske), za koje se zna da su im plodovi osjetljivi, u skladu sa relevantnim Međunarodnim standardima za fitosanitarne mjere, koje je navedeno u fitosertifikatu u rubrici „Dopunska izjava”, a nacionalna služba za zaštitu bilja predmetne treće zemlje unaprijed je pismenim putem obavijestila Komisiju o statusu slobode tog područja,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(c)u okviru službenih inspekcijskih pregleda koji su sprovedeni barem jednom mjesečno u razdoblju od tri mjeseca prije berbe na mjestu proizvodnje i u njegovoj neposrednoj okolini od početka posljednjeg cijelog vegetacionog ciklusa nisu uočeni znakovi prisustva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Tephritidae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(neevropske), za koje se zna da su im plodovi osjetljivi, i ni jedan plod ubran na mjestu proizvodnje nije tokom odgovarajućeg službenog pregleda pokazao znakove prisustva relevantnog štetnog organizma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u fitosertifikatu su navedene  informacije o sljedivosti,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(d)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ab/>
              <w:t xml:space="preserve">podvrgnuti su djelotvornom sistemskom pristupu ili djelotvornom postupku tretiranja nakon berbe kako bi se osigurala sloboda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Tephritidae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(neevropske), za koje se zna da su im plodovi osjetljivi, 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u </w:t>
            </w:r>
            <w:proofErr w:type="gramStart"/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fitosertifikatu  je</w:t>
            </w:r>
            <w:proofErr w:type="gramEnd"/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navedeno da je primijenjen sistemski pristup ili su navedene pojedinosti o metodi tretiranja, uz uslov da je nacionalna služba za zaštitu bilja predmetne treće zemlje unaprijed pismenim putem obavijestila Komisiju o primjeni sistemskog pristupa ili metodi tretiranja.</w:t>
            </w: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E56B34" w:rsidRDefault="00E56B34" w:rsidP="00DB2399">
            <w:pPr>
              <w:spacing w:before="0" w:after="0" w:line="240" w:lineRule="auto"/>
              <w:rPr>
                <w:rFonts w:ascii="Times New Roman" w:hAnsi="Times New Roman" w:cs="Times New Roman"/>
                <w:color w:val="C0504D" w:themeColor="accent2"/>
                <w:szCs w:val="24"/>
                <w:u w:val="single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  <w:u w:val="single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C0504D" w:themeColor="accent2"/>
                <w:szCs w:val="24"/>
                <w:u w:val="single"/>
                <w:lang w:val="en-US"/>
              </w:rPr>
              <w:t>Razlika:</w:t>
            </w:r>
            <w:r w:rsidRPr="00DB2399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 </w:t>
            </w:r>
          </w:p>
          <w:p w:rsidR="00DB2399" w:rsidRPr="00DB2399" w:rsidRDefault="00DB2399" w:rsidP="00DB2399">
            <w:pPr>
              <w:spacing w:before="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Po novoj Uredbi (EU) 2019/2072, zahtijeva se dopunska izjava za navedene plodove citrusa porijeklom iz svih trećih zemalja, dok se po Direktivi 2000/29 zahtijevala iz trećih zemalja za koje je poznato da se u njima na ovim plodovima pojavljuju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Tephritidae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(neevropske vrste)</w:t>
            </w:r>
          </w:p>
        </w:tc>
      </w:tr>
      <w:tr w:rsidR="00DB2399" w:rsidRPr="00DB2399" w:rsidTr="00E47AA7">
        <w:tc>
          <w:tcPr>
            <w:tcW w:w="882" w:type="dxa"/>
            <w:shd w:val="clear" w:color="auto" w:fill="C4BC96" w:themeFill="background2" w:themeFillShade="BF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color w:val="000000"/>
                <w:szCs w:val="24"/>
                <w:lang w:val="en-US"/>
              </w:rPr>
              <w:t>16.6.</w:t>
            </w:r>
          </w:p>
        </w:tc>
        <w:tc>
          <w:tcPr>
            <w:tcW w:w="1636" w:type="dxa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Capsicum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(L.),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Citrus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L., osim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Citrus limon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(L.) Osbeck. 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Citrus aurantiifolia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(Christm.) Swingle,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Prunus persica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(L.) Batsch i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Punica granatum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L. porijeklom iz zemalja afričkog kontinenta, sa Kabo Verdea, Svete Helene, Madagaskara, Réuniona, Mauricijusa i Izraela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403" w:type="dxa"/>
          </w:tcPr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Pored tač. 16.1., 16.2., 16.3., 16.4., 16.5. i 36.3. iz Liste IV., dijela A, odjeljka I., službena izjava da su plodovi: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(a) porijeklom iz zemlje koja je prepoznata kao slobodna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Thaumatotibia leucotreta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(Meyrick), u skladu sa odgovarajućim Međunarodnim standardima za fitosanitarne mjere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(b) porijeklom iz područja za koje je nacionalna organizacija za zaštitu bilja zemlje porijekla utvrdila da je slobodno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Thaumatotibia leucotreta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(Meyrick), u skladu sa odgovarajućim Međunarodnim standardima za fitosanitarne mjere što je navedeno u fitosertifikatima u rubrici „Dopunska izjava”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(c) porijeklom sa mjesta proizvodnje za koje je nacionalna organizacija za zaštitu bilja zemlje porijekla utvrdila da je slobodno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Thaumatotibia leucotreta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(Meyrick), u skladu sa odgovarajućim Međunarodnim standardima za fitosanitarne mjere i informacije o sljedivosti uključene su u fitosertifikate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sprovedeni su službeni inspekcijski pregledi na mjestu proizvodnje u odgovarajuće vrijeme tokom sezone rasta, uključujući vizuelne preglede reprezentativnih uzoraka plodova, rpri čemu je utvrđeno da su slobodni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Thaumatotibia leucotreta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(Meyrick),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ili </w:t>
            </w:r>
          </w:p>
          <w:p w:rsidR="00DB2399" w:rsidRPr="00DB2399" w:rsidRDefault="00DB2399" w:rsidP="00DB239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(f) podvrgnuti su efikasnom hladnom tretmanu da bi se osiguralo da su slobodni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Thaumatotibia leucotreta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(Meyrick) ili drugom efikasnom tretmanu kako bi se osiguralo da su slobodni od </w:t>
            </w:r>
            <w:r w:rsidRPr="00DB2399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n-US"/>
              </w:rPr>
              <w:t xml:space="preserve">Thaumatotibia leucotreta </w:t>
            </w:r>
            <w:r w:rsidRPr="00DB239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(Meyrick), a datumi tretmana treba da budu navedeni u fitosertifikatima, uz uslov da je nacionalna organizacija za zaštitu bilja predmetne treće zemlje pismenim putem unaprijed obavijestila Evropsku Komisiju o načinu tretiranja. </w:t>
            </w:r>
          </w:p>
        </w:tc>
        <w:tc>
          <w:tcPr>
            <w:tcW w:w="29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DB2399" w:rsidRPr="00DB2399" w:rsidRDefault="00DB2399" w:rsidP="00DB2399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b/>
                <w:szCs w:val="24"/>
                <w:lang w:val="en-US"/>
              </w:rPr>
              <w:t>62.</w:t>
            </w: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Plodovi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Capsicum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(L.),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Citrus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L., osim vrsti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Citrus limon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(L.) Osbeck.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Citrus aurantiifolia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(Christm.) Swingle,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Prunus persica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(L.) Batsch i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Punica granatum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L.</w:t>
            </w:r>
          </w:p>
        </w:tc>
        <w:tc>
          <w:tcPr>
            <w:tcW w:w="1559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Zemlje afričkog kontinenta, Cabo Verde, Sveta Helena, Madagaskar, Réunion, Mauricijus i Izrael</w:t>
            </w: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Službena izjava da plodovi: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(a)porijeklom su iz zemlje za koju je potvrđeno da je slobodna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Thaumatotibia leucotreta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(Meyrick), u skladu sa relevantnim Međunarodnim standardima za fitosanitarne mjere, uz uslov da je nacionalna služba za zaštitu bilja predmetne treće zemlje unaprijed pismenim putem obavijestila Evropsku Komisiju o statusu slobode te zemlje,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(b)porijeklom su sa područja za koje je nacionalna služba za zaštitu bilja u zemlji porijekla utvrdila da je slobodno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Thaumatotibia leucotreta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(Meyrick), u skladu sa relevantnim Međunarodnim standardima za fitosanitarne mjere, koje je navedeno u fitosertifikatu u rubrici „Dopunska izjava”, uz uslov da je nacionalna služba za zaštitu bilja predmetne treće zemlje unaprijed pismenim putem obavijestila Evropsku Komisiju o statusu slobode tog područja,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(c)potiču sa mjesta proizvodnje za koje je nacionalna služba za zaštitu bilja u zemlji porijekla utvrdila da je slobodno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Thaumatotibia leucotreta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(Meyrick) u skladu sa relevantnim Međunarodnim standardima za fitosanitarne mjere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u fitosertifikatu su navedene  informacije o sljedivosti,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i 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na mjestu proizvodnje su sprovedeni  službeni inspekcijski pregledi u odgovarajuće vrijeme tokom sezone uzgoja, uključujući vizuelni pregled  reprezentativnog uzorka plodova i utvrđeno je da su slobodni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Thaumatotibia leucotreta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(Meyrick),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>ili</w:t>
            </w:r>
          </w:p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(d)podvrgnuti su djelotvornom postupku hlađenja kako bi se osiguralo da su slobodni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Thaumatotibia leucotreta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(Meyrick) ili sistemskom pristupu ili nekom drugom djelotvornom postupku tretiranja nakon berbe kako bi se osiguralo da su slobodni od </w:t>
            </w:r>
            <w:r w:rsidRPr="00DB2399">
              <w:rPr>
                <w:rFonts w:ascii="Times New Roman" w:hAnsi="Times New Roman" w:cs="Times New Roman"/>
                <w:i/>
                <w:szCs w:val="24"/>
                <w:lang w:val="en-US"/>
              </w:rPr>
              <w:t>Thaumatotibia leucotreta</w:t>
            </w:r>
            <w:r w:rsidRPr="00DB2399">
              <w:rPr>
                <w:rFonts w:ascii="Times New Roman" w:hAnsi="Times New Roman" w:cs="Times New Roman"/>
                <w:szCs w:val="24"/>
                <w:lang w:val="en-US"/>
              </w:rPr>
              <w:t xml:space="preserve"> (Meyrick) i  u fitosertifikatu je navedeno da je primijenjen sistemski pristup ili su navedene pojedinosti o metodi tretiranja, uz uslov da je nacionalna služba za zaštitu bilja predmetne treće zemlje unaprijed pismenim putem obavijestila Evropsku Komisiju o primjeni sistemskog pristupa ili metodi tretiranja nakon berbe i dostavila joj dokaze o njenoj efikasnosti.</w:t>
            </w:r>
          </w:p>
        </w:tc>
        <w:tc>
          <w:tcPr>
            <w:tcW w:w="2410" w:type="dxa"/>
          </w:tcPr>
          <w:p w:rsidR="00DB2399" w:rsidRPr="00DB2399" w:rsidRDefault="00DB2399" w:rsidP="00DB2399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 w:rsidR="00DB2399" w:rsidRPr="00DB2399" w:rsidRDefault="00DB2399" w:rsidP="00DB2399">
      <w:pPr>
        <w:spacing w:before="0" w:after="200" w:line="276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DB2399">
        <w:rPr>
          <w:rFonts w:ascii="Times New Roman" w:hAnsi="Times New Roman" w:cs="Times New Roman"/>
          <w:szCs w:val="24"/>
          <w:lang w:val="en-US"/>
        </w:rPr>
        <w:t xml:space="preserve">*U skladu sa Direktivom 2000/29 donijet je Pravilnik o fitosanitarnim mjerama za sprječavanje </w:t>
      </w:r>
      <w:proofErr w:type="gramStart"/>
      <w:r w:rsidRPr="00DB2399">
        <w:rPr>
          <w:rFonts w:ascii="Times New Roman" w:hAnsi="Times New Roman" w:cs="Times New Roman"/>
          <w:szCs w:val="24"/>
          <w:lang w:val="en-US"/>
        </w:rPr>
        <w:t>unošenja,  širenja</w:t>
      </w:r>
      <w:proofErr w:type="gramEnd"/>
      <w:r w:rsidRPr="00DB2399">
        <w:rPr>
          <w:rFonts w:ascii="Times New Roman" w:hAnsi="Times New Roman" w:cs="Times New Roman"/>
          <w:szCs w:val="24"/>
          <w:lang w:val="en-US"/>
        </w:rPr>
        <w:t xml:space="preserve"> i suzbijanje štetnih organizama i listama štetnih organizama bilja, biljnih proizvoda i objekata pod nadzorom („Sl.list CG”, br. 39/11; 80/16; 91/2017"; 38/18);</w:t>
      </w:r>
    </w:p>
    <w:p w:rsidR="00DB2399" w:rsidRPr="00DB2399" w:rsidRDefault="00DB2399" w:rsidP="00DB2399">
      <w:pPr>
        <w:spacing w:before="0" w:after="200" w:line="276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DB2399">
        <w:rPr>
          <w:rFonts w:ascii="Times New Roman" w:hAnsi="Times New Roman" w:cs="Times New Roman"/>
          <w:szCs w:val="24"/>
          <w:lang w:val="en-US"/>
        </w:rPr>
        <w:t xml:space="preserve">**Direktiva 2000/29 je zamijenjena Uredbom (EU) 2019/2072, tako da je u fazi izrade novi propis u skladu sa navedenom Uredbom; </w:t>
      </w:r>
    </w:p>
    <w:p w:rsidR="00DB2399" w:rsidRPr="00DB2399" w:rsidRDefault="00DB2399" w:rsidP="00DB2399">
      <w:pPr>
        <w:spacing w:before="0" w:after="200" w:line="276" w:lineRule="auto"/>
        <w:rPr>
          <w:rFonts w:ascii="Times New Roman" w:hAnsi="Times New Roman" w:cs="Times New Roman"/>
          <w:szCs w:val="24"/>
          <w:lang w:val="en-US"/>
        </w:rPr>
      </w:pPr>
      <w:r w:rsidRPr="00DB2399">
        <w:rPr>
          <w:rFonts w:ascii="Times New Roman" w:hAnsi="Times New Roman" w:cs="Times New Roman"/>
          <w:szCs w:val="24"/>
          <w:lang w:val="en-US"/>
        </w:rPr>
        <w:t xml:space="preserve">***Do dana pristupanja Crne Gore Evropskoj uniji, plodovi biljaka iz rodova </w:t>
      </w:r>
      <w:r w:rsidRPr="00DB2399">
        <w:rPr>
          <w:rFonts w:ascii="Times New Roman" w:hAnsi="Times New Roman" w:cs="Times New Roman"/>
          <w:i/>
          <w:szCs w:val="24"/>
          <w:lang w:val="en-US"/>
        </w:rPr>
        <w:t>Citrus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L., </w:t>
      </w:r>
      <w:r w:rsidRPr="00DB2399">
        <w:rPr>
          <w:rFonts w:ascii="Times New Roman" w:hAnsi="Times New Roman" w:cs="Times New Roman"/>
          <w:i/>
          <w:szCs w:val="24"/>
          <w:lang w:val="en-US"/>
        </w:rPr>
        <w:t>Fortunella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Swingle, </w:t>
      </w:r>
      <w:r w:rsidRPr="00DB2399">
        <w:rPr>
          <w:rFonts w:ascii="Times New Roman" w:hAnsi="Times New Roman" w:cs="Times New Roman"/>
          <w:i/>
          <w:szCs w:val="24"/>
          <w:lang w:val="en-US"/>
        </w:rPr>
        <w:t>Poncirus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Raf., </w:t>
      </w:r>
      <w:r w:rsidRPr="00DB2399">
        <w:rPr>
          <w:rFonts w:ascii="Times New Roman" w:hAnsi="Times New Roman" w:cs="Times New Roman"/>
          <w:i/>
          <w:szCs w:val="24"/>
          <w:lang w:val="en-US"/>
        </w:rPr>
        <w:t>Microcitrus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Swingle, </w:t>
      </w:r>
      <w:r w:rsidRPr="00DB2399">
        <w:rPr>
          <w:rFonts w:ascii="Times New Roman" w:hAnsi="Times New Roman" w:cs="Times New Roman"/>
          <w:i/>
          <w:szCs w:val="24"/>
          <w:lang w:val="en-US"/>
        </w:rPr>
        <w:t>Naringi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Adans., Swinglea Merr. i njihovih hibrida, </w:t>
      </w:r>
      <w:r w:rsidRPr="00DB2399">
        <w:rPr>
          <w:rFonts w:ascii="Times New Roman" w:hAnsi="Times New Roman" w:cs="Times New Roman"/>
          <w:i/>
          <w:szCs w:val="24"/>
          <w:lang w:val="en-US"/>
        </w:rPr>
        <w:t>Momordica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L., </w:t>
      </w:r>
      <w:r w:rsidRPr="00DB2399">
        <w:rPr>
          <w:rFonts w:ascii="Times New Roman" w:hAnsi="Times New Roman" w:cs="Times New Roman"/>
          <w:i/>
          <w:szCs w:val="24"/>
          <w:lang w:val="en-US"/>
        </w:rPr>
        <w:t>Solanum lycopersicum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L. i </w:t>
      </w:r>
      <w:r w:rsidRPr="00DB2399">
        <w:rPr>
          <w:rFonts w:ascii="Times New Roman" w:hAnsi="Times New Roman" w:cs="Times New Roman"/>
          <w:i/>
          <w:szCs w:val="24"/>
          <w:lang w:val="en-US"/>
        </w:rPr>
        <w:t>Solanum melongena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L. i </w:t>
      </w:r>
      <w:r w:rsidRPr="00DB2399">
        <w:rPr>
          <w:rFonts w:ascii="Times New Roman" w:hAnsi="Times New Roman" w:cs="Times New Roman"/>
          <w:i/>
          <w:szCs w:val="24"/>
          <w:lang w:val="en-US"/>
        </w:rPr>
        <w:t>Capsicum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L., navedeni u Listi V., dio B, odjeljak I., tačka 3., alineja 1 </w:t>
      </w:r>
      <w:r w:rsidRPr="00DB2399">
        <w:rPr>
          <w:rFonts w:ascii="Times New Roman" w:hAnsi="Times New Roman" w:cs="Times New Roman"/>
          <w:szCs w:val="24"/>
          <w:u w:val="single"/>
          <w:lang w:val="en-US"/>
        </w:rPr>
        <w:t>uključeni su u tu Listu samo ako su porijeklom iz neevropskih zemalja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(u skladu sa nacionalnom odredbom datom u Pravilniku o fitosanitarnim mjerama za sprječavanje unošenja,  širenja i suzbijanje štetnih organizama i listama štetnih organizama bilja, biljnih proizvoda i objekata pod nadzorom („Sl.list CG”, br. 39/11; 80/16; 91/2017"; 38/18)) – ova odredba je data u okviru tri zvjezdice na kraju teksta uvozne liste - Lista V. B.</w:t>
      </w:r>
    </w:p>
    <w:p w:rsidR="00DB2399" w:rsidRPr="00DB2399" w:rsidRDefault="00DB2399" w:rsidP="00353AC6">
      <w:pPr>
        <w:spacing w:before="0" w:after="200" w:line="276" w:lineRule="auto"/>
        <w:rPr>
          <w:rFonts w:ascii="Times New Roman" w:hAnsi="Times New Roman" w:cs="Times New Roman"/>
          <w:szCs w:val="24"/>
          <w:lang w:val="en-US"/>
        </w:rPr>
      </w:pPr>
      <w:r w:rsidRPr="00DB2399">
        <w:rPr>
          <w:rFonts w:ascii="Times New Roman" w:hAnsi="Times New Roman" w:cs="Times New Roman"/>
          <w:b/>
          <w:szCs w:val="24"/>
          <w:u w:val="single"/>
          <w:lang w:val="en-US"/>
        </w:rPr>
        <w:t>NAPOMENA</w:t>
      </w:r>
      <w:r w:rsidRPr="00DB2399">
        <w:rPr>
          <w:rFonts w:ascii="Times New Roman" w:hAnsi="Times New Roman" w:cs="Times New Roman"/>
          <w:szCs w:val="24"/>
        </w:rPr>
        <w:t xml:space="preserve">: </w:t>
      </w:r>
      <w:r w:rsidR="00C943A7">
        <w:rPr>
          <w:rFonts w:ascii="Times New Roman" w:hAnsi="Times New Roman" w:cs="Times New Roman"/>
          <w:szCs w:val="24"/>
        </w:rPr>
        <w:t>Prilikom</w:t>
      </w:r>
      <w:r w:rsidRPr="00DB2399">
        <w:rPr>
          <w:rFonts w:ascii="Times New Roman" w:hAnsi="Times New Roman" w:cs="Times New Roman"/>
          <w:szCs w:val="24"/>
        </w:rPr>
        <w:t xml:space="preserve"> </w:t>
      </w:r>
      <w:r w:rsidRPr="00DB2399">
        <w:rPr>
          <w:rFonts w:ascii="Times New Roman" w:hAnsi="Times New Roman" w:cs="Times New Roman"/>
          <w:szCs w:val="24"/>
          <w:lang w:val="en-US"/>
        </w:rPr>
        <w:t>UVOZ</w:t>
      </w:r>
      <w:r w:rsidR="00C943A7">
        <w:rPr>
          <w:rFonts w:ascii="Times New Roman" w:hAnsi="Times New Roman" w:cs="Times New Roman"/>
          <w:szCs w:val="24"/>
          <w:lang w:val="en-US"/>
        </w:rPr>
        <w:t>A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PLODOVA CITRUSA NA TERITORIJU CRNE GORE IZ BRAZILA, ARGENTINE, JUŽNE AFRIKE I URUGVAJA </w:t>
      </w:r>
      <w:r w:rsidR="00C943A7">
        <w:rPr>
          <w:rFonts w:ascii="Times New Roman" w:hAnsi="Times New Roman" w:cs="Times New Roman"/>
          <w:szCs w:val="24"/>
          <w:lang w:val="en-US"/>
        </w:rPr>
        <w:t>postupati i u skladu sa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Pravilnik</w:t>
      </w:r>
      <w:r w:rsidR="00C943A7">
        <w:rPr>
          <w:rFonts w:ascii="Times New Roman" w:hAnsi="Times New Roman" w:cs="Times New Roman"/>
          <w:szCs w:val="24"/>
          <w:lang w:val="en-US"/>
        </w:rPr>
        <w:t>om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o fitosanitarnim mjerama za sprečavanje unošenja i širenja štetnog organizma </w:t>
      </w:r>
      <w:r w:rsidRPr="00DB2399">
        <w:rPr>
          <w:rFonts w:ascii="Times New Roman" w:hAnsi="Times New Roman" w:cs="Times New Roman"/>
          <w:i/>
          <w:szCs w:val="24"/>
          <w:lang w:val="en-US"/>
        </w:rPr>
        <w:t>Phyllosticta citricarpa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 (McAlpine) Van der Aa ("Sl. list </w:t>
      </w:r>
      <w:r w:rsidR="00E16390">
        <w:rPr>
          <w:rFonts w:ascii="Times New Roman" w:hAnsi="Times New Roman" w:cs="Times New Roman"/>
          <w:szCs w:val="24"/>
          <w:lang w:val="en-US"/>
        </w:rPr>
        <w:t>CG", br. 17/17</w:t>
      </w:r>
      <w:r w:rsidRPr="00DB2399">
        <w:rPr>
          <w:rFonts w:ascii="Times New Roman" w:hAnsi="Times New Roman" w:cs="Times New Roman"/>
          <w:szCs w:val="24"/>
          <w:lang w:val="en-US"/>
        </w:rPr>
        <w:t xml:space="preserve">, 47/17 i 37/19), koji je usklađen sa Implementirajućim Odlukama Evropske unije (2016/715/EU; 2017/801/EU; 2018/85/EU </w:t>
      </w:r>
      <w:proofErr w:type="gramStart"/>
      <w:r w:rsidRPr="00DB2399">
        <w:rPr>
          <w:rFonts w:ascii="Times New Roman" w:hAnsi="Times New Roman" w:cs="Times New Roman"/>
          <w:szCs w:val="24"/>
          <w:lang w:val="en-US"/>
        </w:rPr>
        <w:t>i  2019</w:t>
      </w:r>
      <w:proofErr w:type="gramEnd"/>
      <w:r w:rsidRPr="00DB2399">
        <w:rPr>
          <w:rFonts w:ascii="Times New Roman" w:hAnsi="Times New Roman" w:cs="Times New Roman"/>
          <w:szCs w:val="24"/>
          <w:lang w:val="en-US"/>
        </w:rPr>
        <w:t>/449/EU).</w:t>
      </w:r>
    </w:p>
    <w:p w:rsidR="00AD501C" w:rsidRPr="00AD501C" w:rsidRDefault="00AD501C" w:rsidP="00C943A7">
      <w:pPr>
        <w:spacing w:before="0" w:after="0" w:line="240" w:lineRule="auto"/>
        <w:ind w:left="709"/>
        <w:jc w:val="left"/>
        <w:rPr>
          <w:rFonts w:ascii="Times New Roman" w:hAnsi="Times New Roman" w:cs="Times New Roman"/>
          <w:szCs w:val="24"/>
          <w:lang w:val="en-US"/>
        </w:rPr>
      </w:pPr>
      <w:r w:rsidRPr="00AD501C">
        <w:rPr>
          <w:rFonts w:ascii="Times New Roman" w:hAnsi="Times New Roman" w:cs="Times New Roman"/>
          <w:szCs w:val="24"/>
          <w:lang w:val="en-US"/>
        </w:rPr>
        <w:t>Obrađivač:</w:t>
      </w:r>
    </w:p>
    <w:p w:rsidR="00AD501C" w:rsidRPr="00AD501C" w:rsidRDefault="00AD501C" w:rsidP="00C943A7">
      <w:pPr>
        <w:spacing w:before="0" w:after="0" w:line="240" w:lineRule="auto"/>
        <w:ind w:left="709"/>
        <w:jc w:val="left"/>
        <w:rPr>
          <w:rFonts w:ascii="Times New Roman" w:hAnsi="Times New Roman" w:cs="Times New Roman"/>
          <w:szCs w:val="24"/>
          <w:lang w:val="en-US"/>
        </w:rPr>
      </w:pPr>
      <w:r w:rsidRPr="00AD501C">
        <w:rPr>
          <w:rFonts w:ascii="Times New Roman" w:hAnsi="Times New Roman" w:cs="Times New Roman"/>
          <w:szCs w:val="24"/>
          <w:lang w:val="en-US"/>
        </w:rPr>
        <w:t xml:space="preserve">Gordana Fuštić,                                  </w:t>
      </w:r>
    </w:p>
    <w:p w:rsidR="00AD501C" w:rsidRPr="00AD501C" w:rsidRDefault="00AD501C" w:rsidP="00C943A7">
      <w:pPr>
        <w:spacing w:before="0" w:after="0" w:line="240" w:lineRule="auto"/>
        <w:ind w:left="709"/>
        <w:jc w:val="left"/>
        <w:rPr>
          <w:rFonts w:ascii="Times New Roman" w:hAnsi="Times New Roman" w:cs="Times New Roman"/>
          <w:szCs w:val="24"/>
          <w:lang w:val="en-US"/>
        </w:rPr>
      </w:pPr>
      <w:proofErr w:type="gramStart"/>
      <w:r w:rsidRPr="00AD501C">
        <w:rPr>
          <w:rFonts w:ascii="Times New Roman" w:hAnsi="Times New Roman" w:cs="Times New Roman"/>
          <w:szCs w:val="24"/>
          <w:lang w:val="en-US"/>
        </w:rPr>
        <w:t>sam.savjetnica</w:t>
      </w:r>
      <w:proofErr w:type="gramEnd"/>
      <w:r w:rsidRPr="00AD501C">
        <w:rPr>
          <w:rFonts w:ascii="Times New Roman" w:hAnsi="Times New Roman" w:cs="Times New Roman"/>
          <w:szCs w:val="24"/>
          <w:lang w:val="en-US"/>
        </w:rPr>
        <w:t xml:space="preserve"> za zdravstvenu zaš.bilja                                    </w:t>
      </w:r>
    </w:p>
    <w:p w:rsidR="00AD501C" w:rsidRPr="00AD501C" w:rsidRDefault="00AD501C" w:rsidP="00C943A7">
      <w:pPr>
        <w:spacing w:before="0" w:after="0" w:line="240" w:lineRule="auto"/>
        <w:ind w:left="709"/>
        <w:jc w:val="left"/>
        <w:rPr>
          <w:rFonts w:ascii="Times New Roman" w:hAnsi="Times New Roman" w:cs="Times New Roman"/>
          <w:szCs w:val="24"/>
          <w:lang w:val="en-US"/>
        </w:rPr>
      </w:pPr>
      <w:r w:rsidRPr="00AD501C">
        <w:rPr>
          <w:rFonts w:ascii="Times New Roman" w:hAnsi="Times New Roman" w:cs="Times New Roman"/>
          <w:szCs w:val="24"/>
          <w:lang w:val="en-US"/>
        </w:rPr>
        <w:t>Saglasna:</w:t>
      </w:r>
    </w:p>
    <w:p w:rsidR="00AD501C" w:rsidRPr="00AD501C" w:rsidRDefault="00AD501C" w:rsidP="00C943A7">
      <w:pPr>
        <w:spacing w:before="0" w:after="0" w:line="240" w:lineRule="auto"/>
        <w:ind w:left="709"/>
        <w:jc w:val="left"/>
        <w:rPr>
          <w:rFonts w:ascii="Times New Roman" w:hAnsi="Times New Roman" w:cs="Times New Roman"/>
          <w:szCs w:val="24"/>
          <w:lang w:val="en-US"/>
        </w:rPr>
      </w:pPr>
      <w:r w:rsidRPr="00AD501C">
        <w:rPr>
          <w:rFonts w:ascii="Times New Roman" w:hAnsi="Times New Roman" w:cs="Times New Roman"/>
          <w:szCs w:val="24"/>
          <w:lang w:val="en-US"/>
        </w:rPr>
        <w:t xml:space="preserve">Zorka Prljević, pom.direktora                                                                                                             </w:t>
      </w:r>
      <w:r w:rsidR="00C943A7">
        <w:rPr>
          <w:rFonts w:ascii="Times New Roman" w:hAnsi="Times New Roman" w:cs="Times New Roman"/>
          <w:szCs w:val="24"/>
          <w:lang w:val="en-US"/>
        </w:rPr>
        <w:t xml:space="preserve">                               </w:t>
      </w:r>
      <w:r w:rsidRPr="00AD501C">
        <w:rPr>
          <w:rFonts w:ascii="Times New Roman" w:hAnsi="Times New Roman" w:cs="Times New Roman"/>
          <w:szCs w:val="24"/>
          <w:lang w:val="en-US"/>
        </w:rPr>
        <w:t xml:space="preserve">               </w:t>
      </w:r>
    </w:p>
    <w:p w:rsidR="00AD501C" w:rsidRPr="00AD501C" w:rsidRDefault="00AD501C" w:rsidP="00AD501C">
      <w:pPr>
        <w:spacing w:before="0" w:after="0" w:line="240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  <w:r w:rsidR="00C943A7">
        <w:rPr>
          <w:rFonts w:ascii="Times New Roman" w:hAnsi="Times New Roman" w:cs="Times New Roman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AD501C">
        <w:rPr>
          <w:rFonts w:ascii="Times New Roman" w:hAnsi="Times New Roman" w:cs="Times New Roman"/>
          <w:szCs w:val="24"/>
          <w:lang w:val="en-US"/>
        </w:rPr>
        <w:t>S poštovanjem,</w:t>
      </w:r>
    </w:p>
    <w:p w:rsidR="00AD501C" w:rsidRDefault="00AD501C" w:rsidP="00AD501C">
      <w:pPr>
        <w:tabs>
          <w:tab w:val="left" w:pos="12210"/>
          <w:tab w:val="right" w:pos="14995"/>
        </w:tabs>
        <w:spacing w:before="0" w:after="0"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AD501C" w:rsidRPr="00AD501C" w:rsidRDefault="00AD501C" w:rsidP="00AD501C">
      <w:pPr>
        <w:tabs>
          <w:tab w:val="left" w:pos="12210"/>
          <w:tab w:val="right" w:pos="14995"/>
        </w:tabs>
        <w:spacing w:before="0" w:after="0"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  <w:r w:rsidR="00C943A7">
        <w:rPr>
          <w:rFonts w:ascii="Times New Roman" w:hAnsi="Times New Roman" w:cs="Times New Roman"/>
          <w:szCs w:val="24"/>
          <w:lang w:val="en-US"/>
        </w:rPr>
        <w:t xml:space="preserve">                      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AD501C">
        <w:rPr>
          <w:rFonts w:ascii="Times New Roman" w:hAnsi="Times New Roman" w:cs="Times New Roman"/>
          <w:szCs w:val="24"/>
          <w:lang w:val="en-US"/>
        </w:rPr>
        <w:t>Vesna Daković</w:t>
      </w:r>
      <w:r>
        <w:rPr>
          <w:rFonts w:ascii="Times New Roman" w:hAnsi="Times New Roman" w:cs="Times New Roman"/>
          <w:szCs w:val="24"/>
          <w:lang w:val="en-US"/>
        </w:rPr>
        <w:tab/>
      </w:r>
      <w:r w:rsidRPr="00AD501C">
        <w:rPr>
          <w:rFonts w:ascii="Times New Roman" w:hAnsi="Times New Roman" w:cs="Times New Roman"/>
          <w:szCs w:val="24"/>
          <w:lang w:val="en-US"/>
        </w:rPr>
        <w:tab/>
      </w:r>
    </w:p>
    <w:p w:rsidR="00AD501C" w:rsidRPr="00AD501C" w:rsidRDefault="00AD501C" w:rsidP="00AD501C">
      <w:pPr>
        <w:tabs>
          <w:tab w:val="left" w:pos="12120"/>
          <w:tab w:val="right" w:pos="14995"/>
        </w:tabs>
        <w:spacing w:before="0" w:after="0"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="00C943A7">
        <w:rPr>
          <w:rFonts w:ascii="Times New Roman" w:hAnsi="Times New Roman" w:cs="Times New Roman"/>
          <w:szCs w:val="24"/>
          <w:lang w:val="en-US"/>
        </w:rPr>
        <w:t xml:space="preserve">                        </w:t>
      </w:r>
      <w:r w:rsidRPr="00AD501C">
        <w:rPr>
          <w:rFonts w:ascii="Times New Roman" w:hAnsi="Times New Roman" w:cs="Times New Roman"/>
          <w:szCs w:val="24"/>
          <w:lang w:val="en-US"/>
        </w:rPr>
        <w:t>D I R E K T O R I C A</w:t>
      </w:r>
      <w:r>
        <w:rPr>
          <w:rFonts w:ascii="Times New Roman" w:hAnsi="Times New Roman" w:cs="Times New Roman"/>
          <w:szCs w:val="24"/>
          <w:lang w:val="en-US"/>
        </w:rPr>
        <w:tab/>
      </w:r>
      <w:r w:rsidRPr="00AD501C"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Cs w:val="24"/>
          <w:lang w:val="en-US"/>
        </w:rPr>
        <w:t xml:space="preserve">                   </w:t>
      </w:r>
    </w:p>
    <w:p w:rsidR="00AD501C" w:rsidRPr="00DB2399" w:rsidRDefault="00AD501C" w:rsidP="00AD501C">
      <w:pPr>
        <w:spacing w:before="0" w:after="0" w:line="240" w:lineRule="auto"/>
        <w:jc w:val="right"/>
        <w:rPr>
          <w:rFonts w:ascii="Times New Roman" w:hAnsi="Times New Roman" w:cs="Times New Roman"/>
          <w:szCs w:val="24"/>
          <w:lang w:val="en-US"/>
        </w:rPr>
      </w:pPr>
      <w:r w:rsidRPr="00AD501C"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                                          </w:t>
      </w:r>
    </w:p>
    <w:p w:rsidR="00DB2399" w:rsidRPr="00DB2399" w:rsidRDefault="00AD501C" w:rsidP="00AD501C">
      <w:pPr>
        <w:tabs>
          <w:tab w:val="left" w:pos="10935"/>
          <w:tab w:val="right" w:pos="14995"/>
        </w:tabs>
        <w:spacing w:before="0" w:after="0"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ab/>
      </w:r>
      <w:r w:rsidRPr="00AD501C">
        <w:rPr>
          <w:rFonts w:ascii="Times New Roman" w:hAnsi="Times New Roman" w:cs="Times New Roman"/>
          <w:szCs w:val="24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4"/>
          <w:lang w:val="en-US"/>
        </w:rPr>
        <w:t xml:space="preserve">                         </w:t>
      </w:r>
      <w:r w:rsidRPr="00AD501C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8E7E99" w:rsidRPr="0084324E" w:rsidRDefault="008E7E99" w:rsidP="00DB2399">
      <w:pPr>
        <w:spacing w:before="0" w:after="0" w:line="240" w:lineRule="auto"/>
        <w:jc w:val="center"/>
        <w:rPr>
          <w:rFonts w:ascii="Times New Roman" w:hAnsi="Times New Roman" w:cs="Times New Roman"/>
          <w:szCs w:val="24"/>
        </w:rPr>
      </w:pPr>
    </w:p>
    <w:sectPr w:rsidR="008E7E99" w:rsidRPr="0084324E" w:rsidSect="00E56B34">
      <w:headerReference w:type="default" r:id="rId8"/>
      <w:headerReference w:type="first" r:id="rId9"/>
      <w:pgSz w:w="16838" w:h="11906" w:orient="landscape" w:code="9"/>
      <w:pgMar w:top="1418" w:right="1134" w:bottom="1418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4AB" w:rsidRDefault="00AA34AB" w:rsidP="00A6505B">
      <w:pPr>
        <w:spacing w:before="0" w:after="0" w:line="240" w:lineRule="auto"/>
      </w:pPr>
      <w:r>
        <w:separator/>
      </w:r>
    </w:p>
  </w:endnote>
  <w:endnote w:type="continuationSeparator" w:id="0">
    <w:p w:rsidR="00AA34AB" w:rsidRDefault="00AA34A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4AB" w:rsidRDefault="00AA34AB" w:rsidP="00A6505B">
      <w:pPr>
        <w:spacing w:before="0" w:after="0" w:line="240" w:lineRule="auto"/>
      </w:pPr>
      <w:r>
        <w:separator/>
      </w:r>
    </w:p>
  </w:footnote>
  <w:footnote w:type="continuationSeparator" w:id="0">
    <w:p w:rsidR="00AA34AB" w:rsidRDefault="00AA34A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A52DA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2E4166" wp14:editId="3F8FB601">
              <wp:simplePos x="0" y="0"/>
              <wp:positionH relativeFrom="column">
                <wp:posOffset>5157470</wp:posOffset>
              </wp:positionH>
              <wp:positionV relativeFrom="paragraph">
                <wp:posOffset>-45720</wp:posOffset>
              </wp:positionV>
              <wp:extent cx="2360930" cy="988398"/>
              <wp:effectExtent l="0" t="0" r="127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883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2DA7">
                            <w:rPr>
                              <w:sz w:val="20"/>
                            </w:rPr>
                            <w:t>Serdara Jola Piletića br.26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B32DA7">
                            <w:rPr>
                              <w:sz w:val="20"/>
                            </w:rPr>
                            <w:t>201 945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B32DA7">
                            <w:rPr>
                              <w:sz w:val="20"/>
                            </w:rPr>
                            <w:t>201 946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B32DA7">
                            <w:rPr>
                              <w:color w:val="0070C0"/>
                              <w:sz w:val="20"/>
                            </w:rPr>
                            <w:t>ubh.gov.me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E41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6.1pt;margin-top:-3.6pt;width:185.9pt;height:77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" stroked="f">
              <v:textbox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B32DA7">
                      <w:rPr>
                        <w:sz w:val="20"/>
                      </w:rPr>
                      <w:t>Serdara Jola Piletića br.26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B32DA7">
                      <w:rPr>
                        <w:sz w:val="20"/>
                      </w:rPr>
                      <w:t>201 945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B32DA7">
                      <w:rPr>
                        <w:sz w:val="20"/>
                      </w:rPr>
                      <w:t>201 946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B32DA7">
                      <w:rPr>
                        <w:color w:val="0070C0"/>
                        <w:sz w:val="20"/>
                      </w:rPr>
                      <w:t>ubh.gov.me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74616F0" wp14:editId="26EAAF1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E48A4A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44C8850" wp14:editId="57160EF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B32DA7" w:rsidRDefault="00B32DA7" w:rsidP="00B32DA7">
    <w:pPr>
      <w:pStyle w:val="Heading1"/>
    </w:pPr>
    <w:r>
      <w:t>Uprava za bezbjednost hrane, veterinu</w:t>
    </w:r>
  </w:p>
  <w:p w:rsidR="00B32DA7" w:rsidRPr="00451F6C" w:rsidRDefault="00B32DA7" w:rsidP="00B32DA7">
    <w:pPr>
      <w:pStyle w:val="Heading1"/>
    </w:pPr>
    <w:r>
      <w:t xml:space="preserve">i fitosanitarne poslove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7E0B"/>
    <w:multiLevelType w:val="hybridMultilevel"/>
    <w:tmpl w:val="13B20E9A"/>
    <w:lvl w:ilvl="0" w:tplc="E52686B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F50"/>
    <w:multiLevelType w:val="hybridMultilevel"/>
    <w:tmpl w:val="4C6AD484"/>
    <w:lvl w:ilvl="0" w:tplc="E52686B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B6257"/>
    <w:multiLevelType w:val="hybridMultilevel"/>
    <w:tmpl w:val="BCFA3692"/>
    <w:lvl w:ilvl="0" w:tplc="2C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7048D"/>
    <w:multiLevelType w:val="hybridMultilevel"/>
    <w:tmpl w:val="25521232"/>
    <w:lvl w:ilvl="0" w:tplc="4716AE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A619A7"/>
    <w:multiLevelType w:val="hybridMultilevel"/>
    <w:tmpl w:val="91A265F0"/>
    <w:lvl w:ilvl="0" w:tplc="2C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31CE2"/>
    <w:multiLevelType w:val="hybridMultilevel"/>
    <w:tmpl w:val="ABEE3DBE"/>
    <w:lvl w:ilvl="0" w:tplc="B720C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BA31B1"/>
    <w:multiLevelType w:val="hybridMultilevel"/>
    <w:tmpl w:val="346ED7CC"/>
    <w:lvl w:ilvl="0" w:tplc="CABE8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6244"/>
    <w:multiLevelType w:val="hybridMultilevel"/>
    <w:tmpl w:val="1CB2600C"/>
    <w:lvl w:ilvl="0" w:tplc="E52686B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10523"/>
    <w:multiLevelType w:val="hybridMultilevel"/>
    <w:tmpl w:val="8CD8CDEC"/>
    <w:lvl w:ilvl="0" w:tplc="2C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170382"/>
    <w:multiLevelType w:val="hybridMultilevel"/>
    <w:tmpl w:val="3A821DDC"/>
    <w:lvl w:ilvl="0" w:tplc="E4EE26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07D"/>
    <w:rsid w:val="00003AE3"/>
    <w:rsid w:val="00014908"/>
    <w:rsid w:val="00020673"/>
    <w:rsid w:val="00020D78"/>
    <w:rsid w:val="000213F1"/>
    <w:rsid w:val="00031E6C"/>
    <w:rsid w:val="00053837"/>
    <w:rsid w:val="000632F6"/>
    <w:rsid w:val="00092984"/>
    <w:rsid w:val="00092C99"/>
    <w:rsid w:val="000A7169"/>
    <w:rsid w:val="000C6D2F"/>
    <w:rsid w:val="000E249E"/>
    <w:rsid w:val="000E5225"/>
    <w:rsid w:val="000F2AA0"/>
    <w:rsid w:val="000F2B95"/>
    <w:rsid w:val="000F2BFC"/>
    <w:rsid w:val="001053EE"/>
    <w:rsid w:val="00107821"/>
    <w:rsid w:val="00112B79"/>
    <w:rsid w:val="00153F73"/>
    <w:rsid w:val="00154D42"/>
    <w:rsid w:val="00157C42"/>
    <w:rsid w:val="00163BF5"/>
    <w:rsid w:val="001822FC"/>
    <w:rsid w:val="001847FD"/>
    <w:rsid w:val="00190E11"/>
    <w:rsid w:val="00196664"/>
    <w:rsid w:val="001A79B6"/>
    <w:rsid w:val="001A7E96"/>
    <w:rsid w:val="001C2DA5"/>
    <w:rsid w:val="001C60C1"/>
    <w:rsid w:val="001D0B0E"/>
    <w:rsid w:val="001D3909"/>
    <w:rsid w:val="001E2111"/>
    <w:rsid w:val="001E5072"/>
    <w:rsid w:val="001F69C1"/>
    <w:rsid w:val="001F75D5"/>
    <w:rsid w:val="00205759"/>
    <w:rsid w:val="00216CA0"/>
    <w:rsid w:val="002511E4"/>
    <w:rsid w:val="00252A36"/>
    <w:rsid w:val="00270F20"/>
    <w:rsid w:val="00270FD9"/>
    <w:rsid w:val="00275077"/>
    <w:rsid w:val="002918E7"/>
    <w:rsid w:val="00292D5E"/>
    <w:rsid w:val="002A7CB3"/>
    <w:rsid w:val="002B3F80"/>
    <w:rsid w:val="002B6843"/>
    <w:rsid w:val="002D708C"/>
    <w:rsid w:val="002F0C84"/>
    <w:rsid w:val="002F17F0"/>
    <w:rsid w:val="002F3D26"/>
    <w:rsid w:val="002F461C"/>
    <w:rsid w:val="002F56AE"/>
    <w:rsid w:val="003023E7"/>
    <w:rsid w:val="003168DA"/>
    <w:rsid w:val="00331EA3"/>
    <w:rsid w:val="00332E00"/>
    <w:rsid w:val="00340714"/>
    <w:rsid w:val="003417B8"/>
    <w:rsid w:val="0034292E"/>
    <w:rsid w:val="0034793D"/>
    <w:rsid w:val="00350578"/>
    <w:rsid w:val="00353AC6"/>
    <w:rsid w:val="00354D08"/>
    <w:rsid w:val="0035697B"/>
    <w:rsid w:val="00357BAF"/>
    <w:rsid w:val="0037270F"/>
    <w:rsid w:val="00374498"/>
    <w:rsid w:val="003758A1"/>
    <w:rsid w:val="00375D08"/>
    <w:rsid w:val="003956D7"/>
    <w:rsid w:val="003A1F93"/>
    <w:rsid w:val="003A6DB5"/>
    <w:rsid w:val="003C34C1"/>
    <w:rsid w:val="003D5C26"/>
    <w:rsid w:val="003E6A80"/>
    <w:rsid w:val="004112D5"/>
    <w:rsid w:val="00421F60"/>
    <w:rsid w:val="004378E1"/>
    <w:rsid w:val="0044298D"/>
    <w:rsid w:val="00450069"/>
    <w:rsid w:val="00451F6C"/>
    <w:rsid w:val="00451FF9"/>
    <w:rsid w:val="004679C3"/>
    <w:rsid w:val="004E0024"/>
    <w:rsid w:val="004E3DA7"/>
    <w:rsid w:val="004F24B0"/>
    <w:rsid w:val="004F29F9"/>
    <w:rsid w:val="004F5FBE"/>
    <w:rsid w:val="005059A1"/>
    <w:rsid w:val="00511DB5"/>
    <w:rsid w:val="00523147"/>
    <w:rsid w:val="00531FDF"/>
    <w:rsid w:val="00551A67"/>
    <w:rsid w:val="00567D6B"/>
    <w:rsid w:val="00571696"/>
    <w:rsid w:val="005723C7"/>
    <w:rsid w:val="00587E05"/>
    <w:rsid w:val="005A4E7E"/>
    <w:rsid w:val="005A5CF3"/>
    <w:rsid w:val="005B44BF"/>
    <w:rsid w:val="005C6C32"/>
    <w:rsid w:val="005C6F24"/>
    <w:rsid w:val="005D04B7"/>
    <w:rsid w:val="005D342C"/>
    <w:rsid w:val="005E186A"/>
    <w:rsid w:val="005E62C6"/>
    <w:rsid w:val="005F56D9"/>
    <w:rsid w:val="00612213"/>
    <w:rsid w:val="00617E61"/>
    <w:rsid w:val="00630A76"/>
    <w:rsid w:val="0064451E"/>
    <w:rsid w:val="006739CA"/>
    <w:rsid w:val="006A24FA"/>
    <w:rsid w:val="006A2C40"/>
    <w:rsid w:val="006B0CEE"/>
    <w:rsid w:val="006D711E"/>
    <w:rsid w:val="006E262C"/>
    <w:rsid w:val="006F041A"/>
    <w:rsid w:val="006F2FE3"/>
    <w:rsid w:val="00703D2B"/>
    <w:rsid w:val="00705283"/>
    <w:rsid w:val="00722040"/>
    <w:rsid w:val="0072547E"/>
    <w:rsid w:val="0073561A"/>
    <w:rsid w:val="0077100B"/>
    <w:rsid w:val="00786F2E"/>
    <w:rsid w:val="007904A7"/>
    <w:rsid w:val="00791708"/>
    <w:rsid w:val="00792C66"/>
    <w:rsid w:val="00794586"/>
    <w:rsid w:val="007978B6"/>
    <w:rsid w:val="007B2B13"/>
    <w:rsid w:val="007D29F9"/>
    <w:rsid w:val="007F04E8"/>
    <w:rsid w:val="007F2FD1"/>
    <w:rsid w:val="0080208A"/>
    <w:rsid w:val="00810444"/>
    <w:rsid w:val="00842C12"/>
    <w:rsid w:val="0084324E"/>
    <w:rsid w:val="00844C8F"/>
    <w:rsid w:val="00855252"/>
    <w:rsid w:val="00856386"/>
    <w:rsid w:val="008606AA"/>
    <w:rsid w:val="00870DB6"/>
    <w:rsid w:val="0087369D"/>
    <w:rsid w:val="0087498E"/>
    <w:rsid w:val="0088156B"/>
    <w:rsid w:val="00885190"/>
    <w:rsid w:val="008A286F"/>
    <w:rsid w:val="008C333B"/>
    <w:rsid w:val="008C7F82"/>
    <w:rsid w:val="008E7E99"/>
    <w:rsid w:val="00902E6C"/>
    <w:rsid w:val="00907170"/>
    <w:rsid w:val="009130A0"/>
    <w:rsid w:val="00915B42"/>
    <w:rsid w:val="009223D8"/>
    <w:rsid w:val="00922A8D"/>
    <w:rsid w:val="00942AE3"/>
    <w:rsid w:val="0094433F"/>
    <w:rsid w:val="00945DC0"/>
    <w:rsid w:val="00946A67"/>
    <w:rsid w:val="0096107C"/>
    <w:rsid w:val="00970C54"/>
    <w:rsid w:val="00975834"/>
    <w:rsid w:val="009877AD"/>
    <w:rsid w:val="0099712D"/>
    <w:rsid w:val="00997C04"/>
    <w:rsid w:val="009A3E9C"/>
    <w:rsid w:val="009C3D2B"/>
    <w:rsid w:val="009D7838"/>
    <w:rsid w:val="009E3EB7"/>
    <w:rsid w:val="009E59BE"/>
    <w:rsid w:val="009E797A"/>
    <w:rsid w:val="009F2607"/>
    <w:rsid w:val="00A37511"/>
    <w:rsid w:val="00A6505B"/>
    <w:rsid w:val="00A8672E"/>
    <w:rsid w:val="00A92257"/>
    <w:rsid w:val="00AA34AB"/>
    <w:rsid w:val="00AB0555"/>
    <w:rsid w:val="00AB6B9D"/>
    <w:rsid w:val="00AD501C"/>
    <w:rsid w:val="00AE3B77"/>
    <w:rsid w:val="00AE525A"/>
    <w:rsid w:val="00AF27FF"/>
    <w:rsid w:val="00AF5178"/>
    <w:rsid w:val="00B003EE"/>
    <w:rsid w:val="00B11D81"/>
    <w:rsid w:val="00B1288F"/>
    <w:rsid w:val="00B13AFC"/>
    <w:rsid w:val="00B167AC"/>
    <w:rsid w:val="00B22D65"/>
    <w:rsid w:val="00B32DA7"/>
    <w:rsid w:val="00B40A06"/>
    <w:rsid w:val="00B473C2"/>
    <w:rsid w:val="00B47D2C"/>
    <w:rsid w:val="00B75272"/>
    <w:rsid w:val="00B7538C"/>
    <w:rsid w:val="00B815AC"/>
    <w:rsid w:val="00B81809"/>
    <w:rsid w:val="00B820DB"/>
    <w:rsid w:val="00B83F7A"/>
    <w:rsid w:val="00B84F08"/>
    <w:rsid w:val="00BA61E0"/>
    <w:rsid w:val="00BB478C"/>
    <w:rsid w:val="00BB7C28"/>
    <w:rsid w:val="00BC08E6"/>
    <w:rsid w:val="00BE3206"/>
    <w:rsid w:val="00BF464E"/>
    <w:rsid w:val="00BF4F3A"/>
    <w:rsid w:val="00BF6C55"/>
    <w:rsid w:val="00C06122"/>
    <w:rsid w:val="00C07F85"/>
    <w:rsid w:val="00C11204"/>
    <w:rsid w:val="00C123D2"/>
    <w:rsid w:val="00C176EB"/>
    <w:rsid w:val="00C20E0A"/>
    <w:rsid w:val="00C21FA2"/>
    <w:rsid w:val="00C25280"/>
    <w:rsid w:val="00C25DE1"/>
    <w:rsid w:val="00C2622E"/>
    <w:rsid w:val="00C42284"/>
    <w:rsid w:val="00C4431F"/>
    <w:rsid w:val="00C4703C"/>
    <w:rsid w:val="00C84028"/>
    <w:rsid w:val="00C943A7"/>
    <w:rsid w:val="00CA28F9"/>
    <w:rsid w:val="00CA4058"/>
    <w:rsid w:val="00CA52DA"/>
    <w:rsid w:val="00CB1984"/>
    <w:rsid w:val="00CC2580"/>
    <w:rsid w:val="00CD0552"/>
    <w:rsid w:val="00CD159D"/>
    <w:rsid w:val="00CE4D10"/>
    <w:rsid w:val="00CE70DA"/>
    <w:rsid w:val="00CF126D"/>
    <w:rsid w:val="00CF540B"/>
    <w:rsid w:val="00D01C83"/>
    <w:rsid w:val="00D06D0F"/>
    <w:rsid w:val="00D16FC7"/>
    <w:rsid w:val="00D23B4D"/>
    <w:rsid w:val="00D2455F"/>
    <w:rsid w:val="00D33E08"/>
    <w:rsid w:val="00D351B3"/>
    <w:rsid w:val="00D61CFB"/>
    <w:rsid w:val="00D81D70"/>
    <w:rsid w:val="00D83C91"/>
    <w:rsid w:val="00D85287"/>
    <w:rsid w:val="00DA2C91"/>
    <w:rsid w:val="00DB2399"/>
    <w:rsid w:val="00DB4562"/>
    <w:rsid w:val="00DC5DF1"/>
    <w:rsid w:val="00DD4F20"/>
    <w:rsid w:val="00DF60F7"/>
    <w:rsid w:val="00E00A7E"/>
    <w:rsid w:val="00E079E7"/>
    <w:rsid w:val="00E16390"/>
    <w:rsid w:val="00E26C18"/>
    <w:rsid w:val="00E30E28"/>
    <w:rsid w:val="00E55DE1"/>
    <w:rsid w:val="00E56B34"/>
    <w:rsid w:val="00E56EA0"/>
    <w:rsid w:val="00E703F8"/>
    <w:rsid w:val="00E73A9B"/>
    <w:rsid w:val="00E74F68"/>
    <w:rsid w:val="00E75466"/>
    <w:rsid w:val="00E8624E"/>
    <w:rsid w:val="00E86316"/>
    <w:rsid w:val="00EB66D6"/>
    <w:rsid w:val="00ED1D7B"/>
    <w:rsid w:val="00ED209D"/>
    <w:rsid w:val="00EE18D8"/>
    <w:rsid w:val="00EE4FE3"/>
    <w:rsid w:val="00EF341E"/>
    <w:rsid w:val="00F035F5"/>
    <w:rsid w:val="00F127D8"/>
    <w:rsid w:val="00F14B0C"/>
    <w:rsid w:val="00F16D1B"/>
    <w:rsid w:val="00F21A4A"/>
    <w:rsid w:val="00F30D2A"/>
    <w:rsid w:val="00F323F6"/>
    <w:rsid w:val="00F55AE8"/>
    <w:rsid w:val="00F63FBA"/>
    <w:rsid w:val="00F765A8"/>
    <w:rsid w:val="00F911BB"/>
    <w:rsid w:val="00FB27A6"/>
    <w:rsid w:val="00FB39FE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1C128F-2641-4847-ADAF-CF1A0AAD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50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280"/>
    <w:pPr>
      <w:ind w:left="720"/>
      <w:contextualSpacing/>
    </w:pPr>
  </w:style>
  <w:style w:type="paragraph" w:customStyle="1" w:styleId="Default">
    <w:name w:val="Default"/>
    <w:rsid w:val="000929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B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4146</Words>
  <Characters>23635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Andreja Boskovic</cp:lastModifiedBy>
  <cp:revision>1</cp:revision>
  <cp:lastPrinted>2021-03-29T06:55:00Z</cp:lastPrinted>
  <dcterms:created xsi:type="dcterms:W3CDTF">2025-01-22T11:06:00Z</dcterms:created>
  <dcterms:modified xsi:type="dcterms:W3CDTF">2025-01-22T11:06:00Z</dcterms:modified>
</cp:coreProperties>
</file>