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Spisak kandidata koji su položili stručni ispit za rad na poslovima javnih nabavki, održanog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4. aprila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 xml:space="preserve">. godine (pismeni dio ispita) i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17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 xml:space="preserve">. </w:t>
      </w:r>
      <w:r>
        <w:rPr>
          <w:rFonts w:hint="default" w:ascii="Arial" w:hAnsi="Arial" w:cs="Arial"/>
          <w:b/>
          <w:bCs/>
          <w:sz w:val="28"/>
          <w:szCs w:val="28"/>
          <w:lang w:val="sr-Latn-ME"/>
        </w:rPr>
        <w:t>april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>. godine (usmeni dio ispita)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Spisak kandidata koji su položili stručni ispit za rad na poslovima javnih nabavki, održanog </w:t>
      </w:r>
      <w:r>
        <w:rPr>
          <w:rFonts w:hint="default" w:ascii="Arial" w:hAnsi="Arial"/>
          <w:sz w:val="24"/>
          <w:szCs w:val="24"/>
          <w:lang w:val="sr-Latn-ME"/>
        </w:rPr>
        <w:t>4. aprila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 xml:space="preserve">. godine (pismeni dio ispita) i </w:t>
      </w:r>
      <w:r>
        <w:rPr>
          <w:rFonts w:hint="default" w:ascii="Arial" w:hAnsi="Arial"/>
          <w:sz w:val="24"/>
          <w:szCs w:val="24"/>
          <w:lang w:val="sr-Latn-ME"/>
        </w:rPr>
        <w:t>17. aprila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>. godine (usmeni dio ispita)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>je sljedeći: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Mulić Redžo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2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Kaljić Lejla 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3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Spahić Dalida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4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Kroma Pranvera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Zeković Sonja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  <w:lang w:val="sr-Latn-ME"/>
        </w:rPr>
        <w:t>6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. Mitrić Slavica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highlight w:val="none"/>
          <w:lang w:val="sr-Latn-ME"/>
        </w:rPr>
        <w:t>7.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Vuletić Klara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  <w:lang w:val="sr-Latn-ME"/>
        </w:rPr>
        <w:t xml:space="preserve">8. 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  <w:lang w:val="sr-Latn-ME"/>
        </w:rPr>
        <w:t>Novaković Snežana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  <w:lang w:val="sr-Latn-ME"/>
        </w:rPr>
        <w:t>9.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Radunović Dragana</w:t>
      </w:r>
      <w:bookmarkStart w:id="0" w:name="_GoBack"/>
      <w:bookmarkEnd w:id="0"/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4CA76B0"/>
    <w:rsid w:val="3A5239B2"/>
    <w:rsid w:val="3BEE69A4"/>
    <w:rsid w:val="49DC7EB4"/>
    <w:rsid w:val="766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25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2025-04-22T05:22:36Z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6D78926023BE45528CE0E5F9493A9287</vt:lpwstr>
  </property>
</Properties>
</file>