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12C" w:rsidRDefault="00CC712C" w:rsidP="00CC712C">
      <w:pPr>
        <w:jc w:val="center"/>
        <w:rPr>
          <w:b/>
          <w:bCs/>
          <w:lang w:val="sr-Latn-CS"/>
        </w:rPr>
      </w:pPr>
      <w:r>
        <w:rPr>
          <w:b/>
          <w:noProof/>
          <w:lang w:val="en-US"/>
        </w:rPr>
        <w:drawing>
          <wp:inline distT="0" distB="0" distL="0" distR="0">
            <wp:extent cx="2400300" cy="1781175"/>
            <wp:effectExtent l="1905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12C" w:rsidRDefault="00CC712C" w:rsidP="00CC712C">
      <w:pPr>
        <w:jc w:val="center"/>
        <w:rPr>
          <w:rFonts w:cs="Arial"/>
          <w:b/>
          <w:bCs/>
          <w:kern w:val="32"/>
          <w:sz w:val="36"/>
          <w:szCs w:val="36"/>
          <w:lang w:val="sl-SI"/>
        </w:rPr>
      </w:pPr>
    </w:p>
    <w:p w:rsidR="00CC712C" w:rsidRPr="002057D7" w:rsidRDefault="00CC712C" w:rsidP="00CC712C">
      <w:pPr>
        <w:jc w:val="center"/>
        <w:rPr>
          <w:rFonts w:asciiTheme="majorHAnsi" w:hAnsiTheme="majorHAnsi" w:cs="Arial"/>
          <w:b/>
          <w:bCs/>
          <w:kern w:val="32"/>
          <w:sz w:val="36"/>
          <w:szCs w:val="36"/>
          <w:lang w:val="sl-SI"/>
        </w:rPr>
      </w:pPr>
      <w:r w:rsidRPr="002057D7">
        <w:rPr>
          <w:rFonts w:asciiTheme="majorHAnsi" w:hAnsiTheme="majorHAnsi" w:cs="Arial"/>
          <w:b/>
          <w:bCs/>
          <w:kern w:val="32"/>
          <w:sz w:val="36"/>
          <w:szCs w:val="36"/>
          <w:lang w:val="sl-SI"/>
        </w:rPr>
        <w:t xml:space="preserve">PRILOG </w:t>
      </w:r>
    </w:p>
    <w:p w:rsidR="00CC712C" w:rsidRPr="002057D7" w:rsidRDefault="00CC712C" w:rsidP="00CC712C">
      <w:pPr>
        <w:jc w:val="center"/>
        <w:rPr>
          <w:rFonts w:asciiTheme="majorHAnsi" w:hAnsiTheme="majorHAnsi" w:cs="Arial"/>
          <w:b/>
          <w:bCs/>
          <w:kern w:val="32"/>
          <w:sz w:val="36"/>
          <w:szCs w:val="36"/>
          <w:lang w:val="sl-SI"/>
        </w:rPr>
      </w:pPr>
      <w:r w:rsidRPr="002057D7">
        <w:rPr>
          <w:rFonts w:asciiTheme="majorHAnsi" w:hAnsiTheme="majorHAnsi" w:cs="Arial"/>
          <w:b/>
          <w:bCs/>
          <w:kern w:val="32"/>
          <w:sz w:val="36"/>
          <w:szCs w:val="36"/>
          <w:lang w:val="sl-SI"/>
        </w:rPr>
        <w:t xml:space="preserve">UPUTSTVO ZA PODNOŠENJE PONUDA </w:t>
      </w:r>
    </w:p>
    <w:p w:rsidR="00CC712C" w:rsidRPr="00EC053C" w:rsidRDefault="00CC712C" w:rsidP="00CC712C">
      <w:pPr>
        <w:rPr>
          <w:rFonts w:asciiTheme="majorHAnsi" w:hAnsiTheme="majorHAnsi"/>
          <w:b/>
          <w:bCs/>
          <w:lang w:val="sr-Latn-CS"/>
        </w:rPr>
      </w:pPr>
    </w:p>
    <w:p w:rsidR="00CC712C" w:rsidRPr="00441C32" w:rsidRDefault="00CC712C" w:rsidP="00CC712C">
      <w:pPr>
        <w:jc w:val="center"/>
        <w:rPr>
          <w:rFonts w:asciiTheme="majorHAnsi" w:hAnsiTheme="majorHAnsi" w:cs="Arial"/>
          <w:b/>
          <w:bCs/>
          <w:sz w:val="36"/>
          <w:szCs w:val="36"/>
          <w:lang w:val="sr-Latn-CS"/>
        </w:rPr>
      </w:pPr>
      <w:r w:rsidRPr="00441C32">
        <w:rPr>
          <w:rFonts w:asciiTheme="majorHAnsi" w:hAnsiTheme="majorHAnsi" w:cs="Arial"/>
          <w:b/>
          <w:bCs/>
          <w:sz w:val="36"/>
          <w:szCs w:val="36"/>
          <w:lang w:val="sr-Latn-CS"/>
        </w:rPr>
        <w:t>OBRAZAC</w:t>
      </w:r>
      <w:r>
        <w:rPr>
          <w:rFonts w:asciiTheme="majorHAnsi" w:hAnsiTheme="majorHAnsi" w:cs="Arial"/>
          <w:b/>
          <w:bCs/>
          <w:sz w:val="36"/>
          <w:szCs w:val="36"/>
          <w:lang w:val="sr-Latn-CS"/>
        </w:rPr>
        <w:t xml:space="preserve"> C</w:t>
      </w:r>
      <w:r w:rsidRPr="00441C32">
        <w:rPr>
          <w:rFonts w:asciiTheme="majorHAnsi" w:hAnsiTheme="majorHAnsi" w:cs="Arial"/>
          <w:b/>
          <w:bCs/>
          <w:sz w:val="36"/>
          <w:szCs w:val="36"/>
          <w:lang w:val="sr-Latn-CS"/>
        </w:rPr>
        <w:t xml:space="preserve"> </w:t>
      </w:r>
    </w:p>
    <w:p w:rsidR="00CC712C" w:rsidRPr="00F13572" w:rsidRDefault="00CC712C" w:rsidP="00CC712C">
      <w:pPr>
        <w:jc w:val="center"/>
        <w:rPr>
          <w:rFonts w:asciiTheme="majorHAnsi" w:hAnsiTheme="majorHAnsi" w:cs="Arial"/>
          <w:bCs/>
          <w:caps/>
          <w:color w:val="1F497D" w:themeColor="text2"/>
          <w:sz w:val="52"/>
          <w:szCs w:val="52"/>
          <w:lang w:val="sr-Latn-CS"/>
        </w:rPr>
      </w:pPr>
      <w:r>
        <w:rPr>
          <w:rFonts w:asciiTheme="majorHAnsi" w:hAnsiTheme="majorHAnsi" w:cs="Arial"/>
          <w:b/>
          <w:caps/>
          <w:sz w:val="36"/>
          <w:szCs w:val="36"/>
          <w:lang w:val="sr-Latn-CS"/>
        </w:rPr>
        <w:t>FORMA BANKARSKE GARANCIJE ZA PONUDU</w:t>
      </w:r>
    </w:p>
    <w:p w:rsidR="00CC712C" w:rsidRPr="00EC053C" w:rsidRDefault="00CC712C" w:rsidP="00CC712C">
      <w:pPr>
        <w:jc w:val="center"/>
        <w:rPr>
          <w:rFonts w:asciiTheme="majorHAnsi" w:hAnsiTheme="majorHAnsi"/>
          <w:b/>
          <w:bCs/>
          <w:lang w:val="sr-Latn-CS"/>
        </w:rPr>
      </w:pPr>
    </w:p>
    <w:p w:rsidR="00CC712C" w:rsidRPr="00EC053C" w:rsidRDefault="00CC712C" w:rsidP="00CC712C">
      <w:pPr>
        <w:jc w:val="center"/>
        <w:rPr>
          <w:rFonts w:asciiTheme="majorHAnsi" w:hAnsiTheme="majorHAnsi"/>
          <w:b/>
          <w:bCs/>
          <w:lang w:val="sr-Latn-CS"/>
        </w:rPr>
      </w:pPr>
    </w:p>
    <w:p w:rsidR="00CC712C" w:rsidRPr="00EC053C" w:rsidRDefault="00CC712C" w:rsidP="00CC712C">
      <w:pPr>
        <w:jc w:val="center"/>
        <w:rPr>
          <w:rFonts w:asciiTheme="majorHAnsi" w:hAnsiTheme="majorHAnsi"/>
          <w:b/>
          <w:bCs/>
          <w:lang w:val="sr-Latn-CS"/>
        </w:rPr>
      </w:pPr>
    </w:p>
    <w:p w:rsidR="00CC712C" w:rsidRPr="00EC053C" w:rsidRDefault="00CC712C" w:rsidP="00CC712C">
      <w:pPr>
        <w:jc w:val="center"/>
        <w:rPr>
          <w:rFonts w:asciiTheme="majorHAnsi" w:hAnsiTheme="majorHAnsi"/>
          <w:b/>
          <w:bCs/>
          <w:lang w:val="sr-Latn-CS"/>
        </w:rPr>
      </w:pPr>
    </w:p>
    <w:p w:rsidR="00CC712C" w:rsidRPr="00EC053C" w:rsidRDefault="00CC712C" w:rsidP="00CC712C">
      <w:pPr>
        <w:jc w:val="center"/>
        <w:rPr>
          <w:rFonts w:asciiTheme="majorHAnsi" w:hAnsiTheme="majorHAnsi"/>
          <w:b/>
          <w:bCs/>
          <w:lang w:val="sr-Latn-CS"/>
        </w:rPr>
      </w:pPr>
    </w:p>
    <w:p w:rsidR="00CC712C" w:rsidRPr="00EC053C" w:rsidRDefault="00CC712C" w:rsidP="00CC712C">
      <w:pPr>
        <w:rPr>
          <w:rFonts w:asciiTheme="majorHAnsi" w:hAnsiTheme="majorHAnsi"/>
          <w:b/>
          <w:bCs/>
          <w:lang w:val="sr-Latn-CS"/>
        </w:rPr>
      </w:pPr>
    </w:p>
    <w:p w:rsidR="00CC712C" w:rsidRPr="00EC053C" w:rsidRDefault="00CC712C" w:rsidP="00CC712C">
      <w:pPr>
        <w:rPr>
          <w:lang w:val="sr-Latn-CS"/>
        </w:rPr>
      </w:pPr>
    </w:p>
    <w:p w:rsidR="00CC712C" w:rsidRPr="00EC053C" w:rsidRDefault="00CC712C" w:rsidP="00CC712C">
      <w:pPr>
        <w:jc w:val="center"/>
        <w:rPr>
          <w:rFonts w:asciiTheme="majorHAnsi" w:hAnsiTheme="majorHAnsi"/>
          <w:b/>
          <w:bCs/>
          <w:lang w:val="sr-Latn-CS"/>
        </w:rPr>
      </w:pPr>
    </w:p>
    <w:p w:rsidR="00CC712C" w:rsidRPr="00EC053C" w:rsidRDefault="00CC712C" w:rsidP="00CC712C">
      <w:pPr>
        <w:jc w:val="center"/>
        <w:rPr>
          <w:rFonts w:asciiTheme="majorHAnsi" w:hAnsiTheme="majorHAnsi"/>
          <w:b/>
          <w:bCs/>
          <w:lang w:val="sr-Latn-CS"/>
        </w:rPr>
      </w:pPr>
    </w:p>
    <w:p w:rsidR="00CC712C" w:rsidRPr="00EC053C" w:rsidRDefault="00CC712C" w:rsidP="00CC712C">
      <w:pPr>
        <w:ind w:left="288"/>
        <w:rPr>
          <w:rFonts w:cs="Arial"/>
          <w:szCs w:val="24"/>
          <w:lang w:val="sr-Latn-CS"/>
        </w:rPr>
      </w:pPr>
    </w:p>
    <w:p w:rsidR="00CC712C" w:rsidRPr="00EC053C" w:rsidRDefault="00CC712C" w:rsidP="00CC712C">
      <w:pPr>
        <w:ind w:left="288"/>
        <w:jc w:val="center"/>
        <w:rPr>
          <w:rFonts w:cs="Arial"/>
          <w:szCs w:val="24"/>
          <w:lang w:val="sr-Latn-CS"/>
        </w:rPr>
      </w:pPr>
    </w:p>
    <w:p w:rsidR="00CC712C" w:rsidRDefault="00CC712C" w:rsidP="00CC712C">
      <w:pPr>
        <w:pStyle w:val="Body2"/>
        <w:ind w:left="0"/>
        <w:rPr>
          <w:rFonts w:ascii="Cambria" w:hAnsi="Cambria" w:cs="Arial"/>
          <w:b/>
          <w:szCs w:val="24"/>
          <w:lang w:val="it-IT"/>
        </w:rPr>
      </w:pPr>
      <w:bookmarkStart w:id="0" w:name="_Toc27219297"/>
      <w:bookmarkStart w:id="1" w:name="_Toc32610372"/>
      <w:bookmarkStart w:id="2" w:name="_Toc33873914"/>
    </w:p>
    <w:p w:rsidR="00CC712C" w:rsidRPr="00250840" w:rsidRDefault="00CC712C" w:rsidP="00CC712C">
      <w:pPr>
        <w:pStyle w:val="Body2"/>
        <w:jc w:val="center"/>
        <w:rPr>
          <w:rFonts w:ascii="Cambria" w:hAnsi="Cambria" w:cs="Arial"/>
          <w:b/>
          <w:szCs w:val="24"/>
          <w:lang w:val="it-IT"/>
        </w:rPr>
      </w:pPr>
      <w:r w:rsidRPr="00A35F95">
        <w:rPr>
          <w:rFonts w:ascii="Cambria" w:hAnsi="Cambria" w:cs="Arial"/>
          <w:b/>
          <w:szCs w:val="24"/>
          <w:lang w:val="it-IT"/>
        </w:rPr>
        <w:lastRenderedPageBreak/>
        <w:t>Korisnik:</w:t>
      </w:r>
    </w:p>
    <w:p w:rsidR="00CC712C" w:rsidRPr="00250840" w:rsidRDefault="00CC712C" w:rsidP="00CC712C">
      <w:pPr>
        <w:pStyle w:val="Body2"/>
        <w:jc w:val="center"/>
        <w:rPr>
          <w:rFonts w:ascii="Cambria" w:hAnsi="Cambria" w:cs="Arial"/>
          <w:szCs w:val="24"/>
          <w:lang w:val="ro-RO"/>
        </w:rPr>
      </w:pPr>
      <w:r w:rsidRPr="00A35F95">
        <w:rPr>
          <w:rFonts w:ascii="Cambria" w:hAnsi="Cambria" w:cs="Arial"/>
          <w:szCs w:val="24"/>
          <w:lang w:val="ro-RO"/>
        </w:rPr>
        <w:t xml:space="preserve"> Vlada Crne Gore - Ministarstvo ekonomije</w:t>
      </w:r>
    </w:p>
    <w:p w:rsidR="00CC712C" w:rsidRPr="00250840" w:rsidRDefault="00CC712C" w:rsidP="00CC712C">
      <w:pPr>
        <w:pStyle w:val="Body2"/>
        <w:jc w:val="center"/>
        <w:rPr>
          <w:rFonts w:ascii="Cambria" w:hAnsi="Cambria" w:cs="Arial"/>
          <w:szCs w:val="24"/>
          <w:lang w:val="ro-RO"/>
        </w:rPr>
      </w:pPr>
      <w:r w:rsidRPr="00A35F95">
        <w:rPr>
          <w:rFonts w:ascii="Cambria" w:hAnsi="Cambria" w:cs="Arial"/>
          <w:szCs w:val="24"/>
          <w:lang w:val="ro-RO"/>
        </w:rPr>
        <w:t>Rimski trg 46</w:t>
      </w:r>
    </w:p>
    <w:p w:rsidR="00CC712C" w:rsidRPr="00250840" w:rsidRDefault="00CC712C" w:rsidP="00CC712C">
      <w:pPr>
        <w:pStyle w:val="Body2"/>
        <w:jc w:val="center"/>
        <w:rPr>
          <w:rFonts w:ascii="Cambria" w:hAnsi="Cambria" w:cs="Arial"/>
          <w:szCs w:val="24"/>
          <w:lang w:val="it-IT"/>
        </w:rPr>
      </w:pPr>
      <w:r w:rsidRPr="00A35F95">
        <w:rPr>
          <w:rFonts w:ascii="Cambria" w:hAnsi="Cambria" w:cs="Arial"/>
          <w:szCs w:val="24"/>
          <w:lang w:val="it-IT"/>
        </w:rPr>
        <w:t>81000 Podgorica</w:t>
      </w:r>
    </w:p>
    <w:p w:rsidR="00CC712C" w:rsidRPr="00250840" w:rsidRDefault="00CC712C" w:rsidP="00CC712C">
      <w:pPr>
        <w:pStyle w:val="Body2"/>
        <w:jc w:val="center"/>
        <w:rPr>
          <w:rFonts w:ascii="Cambria" w:hAnsi="Cambria" w:cs="Arial"/>
          <w:szCs w:val="24"/>
          <w:lang w:val="it-IT"/>
        </w:rPr>
      </w:pPr>
      <w:r w:rsidRPr="00A35F95">
        <w:rPr>
          <w:rFonts w:ascii="Cambria" w:hAnsi="Cambria" w:cs="Arial"/>
          <w:szCs w:val="24"/>
          <w:lang w:val="it-IT"/>
        </w:rPr>
        <w:t>Montenegro</w:t>
      </w:r>
    </w:p>
    <w:p w:rsidR="00CC712C" w:rsidRPr="00250840" w:rsidRDefault="00CC712C" w:rsidP="00CC712C">
      <w:pPr>
        <w:pStyle w:val="Body2"/>
        <w:ind w:left="0"/>
        <w:rPr>
          <w:rFonts w:ascii="Cambria" w:hAnsi="Cambria" w:cs="Arial"/>
          <w:szCs w:val="24"/>
          <w:lang w:val="ro-RO"/>
        </w:rPr>
      </w:pPr>
      <w:r w:rsidRPr="00A35F95">
        <w:rPr>
          <w:rFonts w:ascii="Cambria" w:hAnsi="Cambria" w:cs="Arial"/>
          <w:szCs w:val="24"/>
          <w:lang w:val="it-IT"/>
        </w:rPr>
        <w:t>Poštovani ,</w:t>
      </w:r>
    </w:p>
    <w:p w:rsidR="00CC712C" w:rsidRPr="00250840" w:rsidRDefault="00CC712C" w:rsidP="00CC712C">
      <w:pPr>
        <w:pStyle w:val="Body2"/>
        <w:ind w:left="0"/>
        <w:rPr>
          <w:rFonts w:ascii="Cambria" w:hAnsi="Cambria" w:cs="Arial"/>
          <w:szCs w:val="24"/>
          <w:lang w:val="ro-RO"/>
        </w:rPr>
      </w:pPr>
      <w:r w:rsidRPr="00A35F95">
        <w:rPr>
          <w:rFonts w:ascii="Cambria" w:hAnsi="Cambria" w:cs="Arial"/>
          <w:szCs w:val="24"/>
          <w:lang w:val="ro-RO"/>
        </w:rPr>
        <w:t>Mi razumijemo da je [PONUĐAČ] sa sjedištem u (</w:t>
      </w:r>
      <w:r>
        <w:rPr>
          <w:rFonts w:ascii="Cambria" w:hAnsi="Cambria" w:cs="Arial"/>
          <w:szCs w:val="24"/>
          <w:lang w:val="ro-RO"/>
        </w:rPr>
        <w:t>__</w:t>
      </w:r>
      <w:r w:rsidRPr="00A35F95">
        <w:rPr>
          <w:rFonts w:ascii="Cambria" w:hAnsi="Cambria" w:cs="Arial"/>
          <w:szCs w:val="24"/>
          <w:lang w:val="ro-RO"/>
        </w:rPr>
        <w:t xml:space="preserve">), podnio </w:t>
      </w:r>
      <w:r>
        <w:rPr>
          <w:rFonts w:ascii="Cambria" w:hAnsi="Cambria" w:cs="Arial"/>
          <w:szCs w:val="24"/>
          <w:lang w:val="ro-RO"/>
        </w:rPr>
        <w:t>p</w:t>
      </w:r>
      <w:r w:rsidRPr="00A35F95">
        <w:rPr>
          <w:rFonts w:ascii="Cambria" w:hAnsi="Cambria" w:cs="Arial"/>
          <w:szCs w:val="24"/>
          <w:lang w:val="ro-RO"/>
        </w:rPr>
        <w:t xml:space="preserve">onudu u vezi sa za  </w:t>
      </w:r>
      <w:r>
        <w:rPr>
          <w:rFonts w:ascii="Cambria" w:hAnsi="Cambria" w:cs="Arial"/>
          <w:szCs w:val="24"/>
          <w:lang w:val="ro-RO"/>
        </w:rPr>
        <w:t>Javnim oglasom za dostavljanje ponuda za dodjelu Ugovora o koncesiji za</w:t>
      </w:r>
      <w:r w:rsidR="00431FA6">
        <w:rPr>
          <w:rFonts w:ascii="Cambria" w:hAnsi="Cambria" w:cs="Arial"/>
          <w:szCs w:val="24"/>
          <w:lang w:val="ro-RO"/>
        </w:rPr>
        <w:t xml:space="preserve"> eksploatacijui </w:t>
      </w:r>
      <w:r>
        <w:rPr>
          <w:rFonts w:ascii="Cambria" w:hAnsi="Cambria" w:cs="Arial"/>
          <w:szCs w:val="24"/>
          <w:lang w:val="ro-RO"/>
        </w:rPr>
        <w:t>eksploataciju minera</w:t>
      </w:r>
      <w:r w:rsidR="00431FA6">
        <w:rPr>
          <w:rFonts w:ascii="Cambria" w:hAnsi="Cambria" w:cs="Arial"/>
          <w:szCs w:val="24"/>
          <w:lang w:val="ro-RO"/>
        </w:rPr>
        <w:t xml:space="preserve">lne sirovine tehničko-građevinskog kamena ležišta „Volujica”, opština Bar </w:t>
      </w:r>
      <w:r>
        <w:rPr>
          <w:rFonts w:ascii="Cambria" w:hAnsi="Cambria" w:cs="Arial"/>
          <w:szCs w:val="24"/>
          <w:lang w:val="ro-RO"/>
        </w:rPr>
        <w:t xml:space="preserve"> </w:t>
      </w:r>
      <w:r w:rsidRPr="00A35F95">
        <w:rPr>
          <w:rFonts w:ascii="Cambria" w:hAnsi="Cambria" w:cs="Arial"/>
          <w:szCs w:val="24"/>
          <w:lang w:val="ro-RO"/>
        </w:rPr>
        <w:t>(„</w:t>
      </w:r>
      <w:r>
        <w:rPr>
          <w:rFonts w:ascii="Cambria" w:hAnsi="Cambria" w:cs="Arial"/>
          <w:szCs w:val="24"/>
          <w:lang w:val="ro-RO"/>
        </w:rPr>
        <w:t>Javni oglas</w:t>
      </w:r>
      <w:r w:rsidRPr="00A35F95">
        <w:rPr>
          <w:rFonts w:ascii="Cambria" w:hAnsi="Cambria" w:cs="Arial"/>
          <w:szCs w:val="24"/>
          <w:lang w:val="ro-RO"/>
        </w:rPr>
        <w:t xml:space="preserve">”), i da je potrebno da Ponuđač obezbijedi </w:t>
      </w:r>
      <w:r>
        <w:rPr>
          <w:rFonts w:ascii="Cambria" w:hAnsi="Cambria" w:cs="Arial"/>
          <w:szCs w:val="24"/>
          <w:lang w:val="ro-RO"/>
        </w:rPr>
        <w:t>bankarsku g</w:t>
      </w:r>
      <w:r w:rsidRPr="00A35F95">
        <w:rPr>
          <w:rFonts w:ascii="Cambria" w:hAnsi="Cambria" w:cs="Arial"/>
          <w:szCs w:val="24"/>
          <w:lang w:val="ro-RO"/>
        </w:rPr>
        <w:t xml:space="preserve">aranciju za </w:t>
      </w:r>
      <w:r>
        <w:rPr>
          <w:rFonts w:ascii="Cambria" w:hAnsi="Cambria" w:cs="Arial"/>
          <w:szCs w:val="24"/>
          <w:lang w:val="ro-RO"/>
        </w:rPr>
        <w:t>p</w:t>
      </w:r>
      <w:r w:rsidRPr="00A35F95">
        <w:rPr>
          <w:rFonts w:ascii="Cambria" w:hAnsi="Cambria" w:cs="Arial"/>
          <w:szCs w:val="24"/>
          <w:lang w:val="ro-RO"/>
        </w:rPr>
        <w:t>onudu – na prvi poziv</w:t>
      </w:r>
      <w:r>
        <w:rPr>
          <w:rFonts w:ascii="Cambria" w:hAnsi="Cambria" w:cs="Arial"/>
          <w:szCs w:val="24"/>
          <w:lang w:val="ro-RO"/>
        </w:rPr>
        <w:t xml:space="preserve"> (Garancija)</w:t>
      </w:r>
      <w:r w:rsidRPr="00A35F95">
        <w:rPr>
          <w:rFonts w:ascii="Cambria" w:hAnsi="Cambria" w:cs="Arial"/>
          <w:szCs w:val="24"/>
          <w:lang w:val="ro-RO"/>
        </w:rPr>
        <w:t xml:space="preserve">,  u iznosu od </w:t>
      </w:r>
      <w:r w:rsidRPr="007A633C">
        <w:rPr>
          <w:rFonts w:ascii="Cambria" w:hAnsi="Cambria" w:cs="Arial"/>
          <w:szCs w:val="24"/>
          <w:shd w:val="clear" w:color="auto" w:fill="FFFFFF" w:themeFill="background1"/>
          <w:lang w:val="ro-RO"/>
        </w:rPr>
        <w:t>5,000.00 €</w:t>
      </w:r>
      <w:r>
        <w:rPr>
          <w:rFonts w:ascii="Cambria" w:hAnsi="Cambria" w:cs="Arial"/>
          <w:szCs w:val="24"/>
          <w:lang w:val="ro-RO"/>
        </w:rPr>
        <w:t xml:space="preserve"> (slovima: pethiljada eura)</w:t>
      </w:r>
      <w:r w:rsidRPr="0057738E">
        <w:rPr>
          <w:rFonts w:ascii="Cambria" w:hAnsi="Cambria" w:cs="Arial"/>
          <w:szCs w:val="24"/>
          <w:lang w:val="ro-RO"/>
        </w:rPr>
        <w:t>, u</w:t>
      </w:r>
      <w:r w:rsidRPr="00A35F95">
        <w:rPr>
          <w:rFonts w:ascii="Cambria" w:hAnsi="Cambria" w:cs="Arial"/>
          <w:szCs w:val="24"/>
          <w:lang w:val="ro-RO"/>
        </w:rPr>
        <w:t xml:space="preserve"> skladu sa rokovima i uslovima </w:t>
      </w:r>
      <w:r>
        <w:rPr>
          <w:rFonts w:ascii="Cambria" w:hAnsi="Cambria" w:cs="Arial"/>
          <w:szCs w:val="24"/>
          <w:lang w:val="ro-RO"/>
        </w:rPr>
        <w:t>iz Javnog oglasa</w:t>
      </w:r>
      <w:r w:rsidRPr="00A35F95">
        <w:rPr>
          <w:rFonts w:ascii="Cambria" w:hAnsi="Cambria" w:cs="Arial"/>
          <w:szCs w:val="24"/>
          <w:lang w:val="ro-RO"/>
        </w:rPr>
        <w:t>.</w:t>
      </w:r>
    </w:p>
    <w:p w:rsidR="00CC712C" w:rsidRPr="0057738E" w:rsidRDefault="00CC712C" w:rsidP="00CC712C">
      <w:pPr>
        <w:pStyle w:val="Body2"/>
        <w:ind w:left="0"/>
        <w:rPr>
          <w:rFonts w:ascii="Cambria" w:hAnsi="Cambria" w:cs="Arial"/>
          <w:szCs w:val="24"/>
          <w:lang w:val="ro-RO"/>
        </w:rPr>
      </w:pPr>
      <w:r w:rsidRPr="00A35F95">
        <w:rPr>
          <w:rFonts w:ascii="Cambria" w:hAnsi="Cambria" w:cs="Arial"/>
          <w:szCs w:val="24"/>
          <w:lang w:val="ro-RO" w:eastAsia="de-DE"/>
        </w:rPr>
        <w:t xml:space="preserve">Uzimajući u obzir gore navedeno, mi [IME I ADRESA BANKE KOJA IZDAJE GARANCIJU], ovim </w:t>
      </w:r>
      <w:r>
        <w:rPr>
          <w:rFonts w:ascii="Cambria" w:hAnsi="Cambria" w:cs="Arial"/>
          <w:szCs w:val="24"/>
          <w:lang w:val="ro-RO" w:eastAsia="de-DE"/>
        </w:rPr>
        <w:t>se neopozivo i bezuslovno</w:t>
      </w:r>
      <w:r w:rsidRPr="00A35F95">
        <w:rPr>
          <w:rFonts w:ascii="Cambria" w:hAnsi="Cambria" w:cs="Arial"/>
          <w:szCs w:val="24"/>
          <w:lang w:val="ro-RO" w:eastAsia="de-DE"/>
        </w:rPr>
        <w:t xml:space="preserve"> obavezujemo kao prvoobavezujući da Vam isplatimo iznos od  </w:t>
      </w:r>
      <w:r w:rsidRPr="007A633C">
        <w:rPr>
          <w:rFonts w:ascii="Cambria" w:hAnsi="Cambria" w:cs="Arial"/>
          <w:szCs w:val="24"/>
          <w:shd w:val="clear" w:color="auto" w:fill="FFFFFF" w:themeFill="background1"/>
          <w:lang w:val="ro-RO"/>
        </w:rPr>
        <w:t>5,000.00 €</w:t>
      </w:r>
      <w:r>
        <w:rPr>
          <w:rFonts w:ascii="Cambria" w:hAnsi="Cambria" w:cs="Arial"/>
          <w:szCs w:val="24"/>
          <w:lang w:val="ro-RO"/>
        </w:rPr>
        <w:t xml:space="preserve"> (slovima: pethiljada eura)</w:t>
      </w:r>
      <w:r w:rsidRPr="00A35F95">
        <w:rPr>
          <w:rFonts w:ascii="Cambria" w:hAnsi="Cambria" w:cs="Arial"/>
          <w:szCs w:val="24"/>
          <w:lang w:val="ro-RO"/>
        </w:rPr>
        <w:t xml:space="preserve">, na Vaš prvi pisani zahtjev („Zahtjev za isplatu”), i bez obzira na validnost i pravne efekte predmetne transakcije i </w:t>
      </w:r>
      <w:r w:rsidRPr="00A35F95">
        <w:rPr>
          <w:rFonts w:ascii="Cambria" w:hAnsi="Cambria" w:cs="Arial"/>
          <w:szCs w:val="24"/>
          <w:lang w:val="ro-RO" w:eastAsia="de-DE"/>
        </w:rPr>
        <w:t>odričući se svih prava na izuzetke ili prigovore u vezi sa tim, ukoliko takav pismeni zahtjev sadrži Vašu izričitu napomenu da je nastupio Događaj Aktiviranja Garancije (kao što je dol</w:t>
      </w:r>
      <w:r>
        <w:rPr>
          <w:rFonts w:ascii="Cambria" w:hAnsi="Cambria" w:cs="Arial"/>
          <w:szCs w:val="24"/>
          <w:lang w:val="ro-RO" w:eastAsia="de-DE"/>
        </w:rPr>
        <w:t>j</w:t>
      </w:r>
      <w:r w:rsidRPr="00A35F95">
        <w:rPr>
          <w:rFonts w:ascii="Cambria" w:hAnsi="Cambria" w:cs="Arial"/>
          <w:szCs w:val="24"/>
          <w:lang w:val="ro-RO" w:eastAsia="de-DE"/>
        </w:rPr>
        <w:t>e definisano). Podrazumijevamo da će Vaša izjava biti prihvaćena sa naše strane kao dokaz da je iznos koji potražujete dospio u skladu sa svrhom ove Garancije</w:t>
      </w:r>
      <w:r>
        <w:rPr>
          <w:rFonts w:ascii="Cambria" w:hAnsi="Cambria" w:cs="Arial"/>
          <w:szCs w:val="24"/>
          <w:lang w:val="ro-RO" w:eastAsia="de-DE"/>
        </w:rPr>
        <w:t>.</w:t>
      </w:r>
      <w:r w:rsidRPr="00A35F95">
        <w:rPr>
          <w:rFonts w:ascii="Cambria" w:hAnsi="Cambria" w:cs="Arial"/>
          <w:szCs w:val="24"/>
          <w:lang w:val="ro-RO" w:eastAsia="de-DE"/>
        </w:rPr>
        <w:t xml:space="preserve"> Za potrebe ove Garancije, dogovoreno je „Događaj Aktiviranja Garancije</w:t>
      </w:r>
      <w:r w:rsidRPr="0057738E">
        <w:rPr>
          <w:rFonts w:ascii="Cambria" w:hAnsi="Cambria" w:cs="Arial"/>
          <w:szCs w:val="24"/>
          <w:lang w:val="ro-RO" w:eastAsia="de-DE"/>
        </w:rPr>
        <w:t>” podrazumijeva Vašu tvr</w:t>
      </w:r>
      <w:r>
        <w:rPr>
          <w:rFonts w:ascii="Cambria" w:hAnsi="Cambria" w:cs="Arial"/>
          <w:szCs w:val="24"/>
          <w:lang w:val="ro-RO" w:eastAsia="de-DE"/>
        </w:rPr>
        <w:t>dnju da je nastupio jedan od sl</w:t>
      </w:r>
      <w:r w:rsidRPr="0057738E">
        <w:rPr>
          <w:rFonts w:ascii="Cambria" w:hAnsi="Cambria" w:cs="Arial"/>
          <w:szCs w:val="24"/>
          <w:lang w:val="ro-RO" w:eastAsia="de-DE"/>
        </w:rPr>
        <w:t>jedećih događaja:</w:t>
      </w:r>
    </w:p>
    <w:p w:rsidR="00CC712C" w:rsidRPr="00F84D62" w:rsidRDefault="00CC712C" w:rsidP="00CC712C">
      <w:pPr>
        <w:pStyle w:val="Level1"/>
        <w:spacing w:before="120" w:line="276" w:lineRule="auto"/>
        <w:rPr>
          <w:rFonts w:ascii="Cambria" w:hAnsi="Cambria"/>
          <w:sz w:val="24"/>
          <w:lang w:val="ro-RO"/>
        </w:rPr>
      </w:pPr>
      <w:bookmarkStart w:id="3" w:name="_Toc344192543"/>
      <w:r w:rsidRPr="00F84D62">
        <w:rPr>
          <w:rFonts w:ascii="Cambria" w:hAnsi="Cambria"/>
          <w:sz w:val="24"/>
          <w:lang w:val="ro-RO"/>
        </w:rPr>
        <w:t>ponuđač povuče ili opozove svoju ponudu nakon isteka roka za podnošenje ponuda, a u toku propisanog perioda važnosti ponuda, ili</w:t>
      </w:r>
      <w:bookmarkEnd w:id="3"/>
      <w:r w:rsidRPr="00F84D62">
        <w:rPr>
          <w:rFonts w:ascii="Cambria" w:hAnsi="Cambria"/>
          <w:sz w:val="24"/>
          <w:lang w:val="ro-RO"/>
        </w:rPr>
        <w:t xml:space="preserve"> </w:t>
      </w:r>
    </w:p>
    <w:p w:rsidR="00CC712C" w:rsidRPr="002057D7" w:rsidRDefault="00CC712C" w:rsidP="00CC712C">
      <w:pPr>
        <w:pStyle w:val="Level1"/>
        <w:spacing w:before="120" w:after="0" w:line="276" w:lineRule="auto"/>
        <w:rPr>
          <w:rFonts w:ascii="Cambria" w:hAnsi="Cambria"/>
          <w:sz w:val="24"/>
          <w:lang w:val="ro-RO"/>
        </w:rPr>
      </w:pPr>
      <w:bookmarkStart w:id="4" w:name="_Toc344192544"/>
      <w:r>
        <w:rPr>
          <w:rFonts w:ascii="Cambria" w:hAnsi="Cambria"/>
          <w:sz w:val="24"/>
          <w:lang w:val="ro-RO"/>
        </w:rPr>
        <w:t>ponuđač odbije da potpiše U</w:t>
      </w:r>
      <w:r w:rsidRPr="002057D7">
        <w:rPr>
          <w:rFonts w:ascii="Cambria" w:hAnsi="Cambria"/>
          <w:sz w:val="24"/>
          <w:lang w:val="ro-RO"/>
        </w:rPr>
        <w:t>govor o koncesiji za</w:t>
      </w:r>
      <w:r w:rsidR="00431FA6">
        <w:rPr>
          <w:rFonts w:ascii="Cambria" w:hAnsi="Cambria"/>
          <w:sz w:val="24"/>
          <w:lang w:val="ro-RO"/>
        </w:rPr>
        <w:t xml:space="preserve"> </w:t>
      </w:r>
      <w:r w:rsidRPr="002057D7">
        <w:rPr>
          <w:rFonts w:ascii="Cambria" w:hAnsi="Cambria" w:cs="Arial"/>
          <w:sz w:val="24"/>
          <w:lang w:val="ro-RO"/>
        </w:rPr>
        <w:t xml:space="preserve">eksploataciju </w:t>
      </w:r>
      <w:r>
        <w:rPr>
          <w:rFonts w:ascii="Cambria" w:hAnsi="Cambria" w:cs="Arial"/>
          <w:sz w:val="24"/>
          <w:lang w:val="ro-RO"/>
        </w:rPr>
        <w:t xml:space="preserve"> minera</w:t>
      </w:r>
      <w:r w:rsidR="00431FA6">
        <w:rPr>
          <w:rFonts w:ascii="Cambria" w:hAnsi="Cambria" w:cs="Arial"/>
          <w:sz w:val="24"/>
          <w:lang w:val="ro-RO"/>
        </w:rPr>
        <w:t>lne sirovine tehničko-građevinskog kamena</w:t>
      </w:r>
      <w:r>
        <w:rPr>
          <w:rFonts w:ascii="Cambria" w:hAnsi="Cambria" w:cs="Arial"/>
          <w:sz w:val="24"/>
          <w:lang w:val="ro-RO"/>
        </w:rPr>
        <w:t xml:space="preserve"> ležišta</w:t>
      </w:r>
      <w:r w:rsidRPr="002057D7">
        <w:rPr>
          <w:rFonts w:ascii="Cambria" w:hAnsi="Cambria" w:cs="Arial"/>
          <w:sz w:val="24"/>
          <w:lang w:val="ro-RO"/>
        </w:rPr>
        <w:t xml:space="preserve"> </w:t>
      </w:r>
      <w:r w:rsidR="00431FA6">
        <w:rPr>
          <w:rFonts w:ascii="Cambria" w:hAnsi="Cambria" w:cs="Arial"/>
          <w:lang w:val="ro-RO"/>
        </w:rPr>
        <w:t>„Volujica</w:t>
      </w:r>
      <w:r>
        <w:rPr>
          <w:rFonts w:ascii="Cambria" w:hAnsi="Cambria" w:cs="Arial"/>
          <w:lang w:val="ro-RO"/>
        </w:rPr>
        <w:t xml:space="preserve">”, opština </w:t>
      </w:r>
      <w:r w:rsidR="00431FA6">
        <w:rPr>
          <w:rFonts w:ascii="Cambria" w:hAnsi="Cambria" w:cs="Arial"/>
          <w:lang w:val="ro-RO"/>
        </w:rPr>
        <w:t>Bar</w:t>
      </w:r>
      <w:r w:rsidRPr="002057D7">
        <w:rPr>
          <w:rFonts w:ascii="Cambria" w:hAnsi="Cambria" w:cs="Arial"/>
          <w:sz w:val="24"/>
          <w:lang w:val="ro-RO"/>
        </w:rPr>
        <w:t>,</w:t>
      </w:r>
      <w:r>
        <w:rPr>
          <w:rFonts w:ascii="Cambria" w:hAnsi="Cambria"/>
          <w:sz w:val="24"/>
          <w:lang w:val="ro-RO"/>
        </w:rPr>
        <w:t xml:space="preserve"> nakon donošenje Odluke Vlade Crne Gore o dodjelu U</w:t>
      </w:r>
      <w:r w:rsidRPr="002057D7">
        <w:rPr>
          <w:rFonts w:ascii="Cambria" w:hAnsi="Cambria"/>
          <w:sz w:val="24"/>
          <w:lang w:val="ro-RO"/>
        </w:rPr>
        <w:t>govora o koncesiji, ili</w:t>
      </w:r>
      <w:bookmarkEnd w:id="4"/>
      <w:r w:rsidRPr="002057D7">
        <w:rPr>
          <w:rFonts w:ascii="Cambria" w:hAnsi="Cambria"/>
          <w:sz w:val="24"/>
          <w:lang w:val="ro-RO"/>
        </w:rPr>
        <w:t xml:space="preserve"> </w:t>
      </w:r>
    </w:p>
    <w:p w:rsidR="00CC712C" w:rsidRPr="002057D7" w:rsidRDefault="00CC712C" w:rsidP="00CC712C">
      <w:pPr>
        <w:pStyle w:val="Level1"/>
        <w:spacing w:before="120" w:after="0" w:line="276" w:lineRule="auto"/>
        <w:rPr>
          <w:rFonts w:ascii="Cambria" w:hAnsi="Cambria"/>
          <w:sz w:val="24"/>
          <w:lang w:val="ro-RO"/>
        </w:rPr>
      </w:pPr>
      <w:bookmarkStart w:id="5" w:name="_Toc344192546"/>
      <w:r>
        <w:rPr>
          <w:rFonts w:ascii="Cambria" w:hAnsi="Cambria"/>
          <w:sz w:val="24"/>
          <w:lang w:val="ro-RO"/>
        </w:rPr>
        <w:t>ponuđač, nakon što potpiše U</w:t>
      </w:r>
      <w:r w:rsidRPr="002057D7">
        <w:rPr>
          <w:rFonts w:ascii="Cambria" w:hAnsi="Cambria"/>
          <w:sz w:val="24"/>
          <w:lang w:val="ro-RO"/>
        </w:rPr>
        <w:t>govor o koncesiji za</w:t>
      </w:r>
      <w:r w:rsidR="00431FA6">
        <w:rPr>
          <w:rFonts w:ascii="Cambria" w:hAnsi="Cambria"/>
          <w:sz w:val="24"/>
          <w:lang w:val="ro-RO"/>
        </w:rPr>
        <w:t xml:space="preserve"> </w:t>
      </w:r>
      <w:r w:rsidRPr="002057D7">
        <w:rPr>
          <w:rFonts w:ascii="Cambria" w:hAnsi="Cambria" w:cs="Arial"/>
          <w:sz w:val="24"/>
          <w:lang w:val="ro-RO"/>
        </w:rPr>
        <w:t xml:space="preserve">eksploataciju </w:t>
      </w:r>
      <w:r>
        <w:rPr>
          <w:rFonts w:ascii="Cambria" w:hAnsi="Cambria" w:cs="Arial"/>
          <w:sz w:val="24"/>
          <w:lang w:val="ro-RO"/>
        </w:rPr>
        <w:t xml:space="preserve"> minera</w:t>
      </w:r>
      <w:r w:rsidR="004903F1">
        <w:rPr>
          <w:rFonts w:ascii="Cambria" w:hAnsi="Cambria" w:cs="Arial"/>
          <w:sz w:val="24"/>
          <w:lang w:val="ro-RO"/>
        </w:rPr>
        <w:t>lne sirovine tehničko-građevinskog kamena</w:t>
      </w:r>
      <w:r>
        <w:rPr>
          <w:rFonts w:ascii="Cambria" w:hAnsi="Cambria" w:cs="Arial"/>
          <w:sz w:val="24"/>
          <w:lang w:val="ro-RO"/>
        </w:rPr>
        <w:t xml:space="preserve"> ležišta </w:t>
      </w:r>
      <w:r w:rsidR="004903F1">
        <w:rPr>
          <w:rFonts w:ascii="Cambria" w:hAnsi="Cambria" w:cs="Arial"/>
          <w:lang w:val="ro-RO"/>
        </w:rPr>
        <w:t>„Volujica</w:t>
      </w:r>
      <w:r>
        <w:rPr>
          <w:rFonts w:ascii="Cambria" w:hAnsi="Cambria" w:cs="Arial"/>
          <w:lang w:val="ro-RO"/>
        </w:rPr>
        <w:t xml:space="preserve">”, opština </w:t>
      </w:r>
      <w:r w:rsidR="004903F1">
        <w:rPr>
          <w:rFonts w:ascii="Cambria" w:hAnsi="Cambria" w:cs="Arial"/>
          <w:lang w:val="ro-RO"/>
        </w:rPr>
        <w:t>Bar</w:t>
      </w:r>
      <w:r w:rsidRPr="002057D7">
        <w:rPr>
          <w:rFonts w:ascii="Cambria" w:hAnsi="Cambria" w:cs="Arial"/>
          <w:sz w:val="24"/>
          <w:lang w:val="ro-RO"/>
        </w:rPr>
        <w:t xml:space="preserve">, </w:t>
      </w:r>
      <w:r>
        <w:rPr>
          <w:rFonts w:ascii="Cambria" w:hAnsi="Cambria" w:cs="Arial"/>
          <w:sz w:val="24"/>
          <w:lang w:val="ro-RO"/>
        </w:rPr>
        <w:t xml:space="preserve">a u periodu važenja ove Garancije, </w:t>
      </w:r>
      <w:r w:rsidRPr="002057D7">
        <w:rPr>
          <w:rFonts w:ascii="Cambria" w:hAnsi="Cambria" w:cs="Arial"/>
          <w:sz w:val="24"/>
          <w:lang w:val="ro-RO"/>
        </w:rPr>
        <w:t>odbije da u ugovorenom roku dost</w:t>
      </w:r>
      <w:r>
        <w:rPr>
          <w:rFonts w:ascii="Cambria" w:hAnsi="Cambria" w:cs="Arial"/>
          <w:sz w:val="24"/>
          <w:lang w:val="ro-RO"/>
        </w:rPr>
        <w:t>avi bankarsku garanciju iz člana 14 stav 2 ugovora o koncesiji.</w:t>
      </w:r>
    </w:p>
    <w:bookmarkEnd w:id="5"/>
    <w:p w:rsidR="00CC712C" w:rsidRPr="00250840" w:rsidRDefault="00CC712C" w:rsidP="00CC712C">
      <w:pPr>
        <w:pStyle w:val="Body2"/>
        <w:ind w:left="0"/>
        <w:rPr>
          <w:rFonts w:ascii="Cambria" w:hAnsi="Cambria" w:cs="Arial"/>
          <w:szCs w:val="24"/>
          <w:lang w:val="pl-PL"/>
        </w:rPr>
      </w:pPr>
    </w:p>
    <w:p w:rsidR="00CC712C" w:rsidRDefault="00CC712C" w:rsidP="00CC712C">
      <w:pPr>
        <w:pStyle w:val="Body2"/>
        <w:ind w:left="0"/>
        <w:rPr>
          <w:rFonts w:ascii="Cambria" w:hAnsi="Cambria" w:cs="Arial"/>
          <w:szCs w:val="24"/>
          <w:lang w:val="pl-PL"/>
        </w:rPr>
      </w:pPr>
      <w:r w:rsidRPr="00152D66">
        <w:rPr>
          <w:rFonts w:ascii="Cambria" w:hAnsi="Cambria" w:cs="Arial"/>
          <w:lang w:val="sr-Latn-CS"/>
        </w:rPr>
        <w:t xml:space="preserve">Potvrđujemo i prihvatamo da ne treba da nas obavijestite ni o kakvom razlogu za </w:t>
      </w:r>
      <w:r>
        <w:rPr>
          <w:rFonts w:ascii="Cambria" w:hAnsi="Cambria" w:cs="Arial"/>
          <w:lang w:val="sr-Latn-CS"/>
        </w:rPr>
        <w:t xml:space="preserve">naplatu </w:t>
      </w:r>
      <w:r w:rsidRPr="00152D66">
        <w:rPr>
          <w:rFonts w:ascii="Cambria" w:hAnsi="Cambria" w:cs="Arial"/>
          <w:lang w:val="sr-Latn-CS"/>
        </w:rPr>
        <w:t xml:space="preserve"> </w:t>
      </w:r>
      <w:r>
        <w:rPr>
          <w:rFonts w:ascii="Cambria" w:hAnsi="Cambria" w:cs="Arial"/>
          <w:lang w:val="sr-Latn-CS"/>
        </w:rPr>
        <w:t>G</w:t>
      </w:r>
      <w:r w:rsidRPr="00152D66">
        <w:rPr>
          <w:rFonts w:ascii="Cambria" w:hAnsi="Cambria" w:cs="Arial"/>
          <w:lang w:val="sr-Latn-CS"/>
        </w:rPr>
        <w:t xml:space="preserve">arancije, osim o razlozima koji su gore navedeni, niti da nam dostavite bilo kakav dokaz da imate pravo da </w:t>
      </w:r>
      <w:r>
        <w:rPr>
          <w:rFonts w:ascii="Cambria" w:hAnsi="Cambria" w:cs="Arial"/>
          <w:lang w:val="sr-Latn-CS"/>
        </w:rPr>
        <w:t xml:space="preserve"> naplatite </w:t>
      </w:r>
      <w:r w:rsidRPr="00152D66">
        <w:rPr>
          <w:rFonts w:ascii="Cambria" w:hAnsi="Cambria" w:cs="Arial"/>
          <w:lang w:val="sr-Latn-CS"/>
        </w:rPr>
        <w:t xml:space="preserve"> </w:t>
      </w:r>
      <w:r>
        <w:rPr>
          <w:rFonts w:ascii="Cambria" w:hAnsi="Cambria" w:cs="Arial"/>
          <w:lang w:val="sr-Latn-CS"/>
        </w:rPr>
        <w:t>ovu G</w:t>
      </w:r>
      <w:r w:rsidRPr="00152D66">
        <w:rPr>
          <w:rFonts w:ascii="Cambria" w:hAnsi="Cambria" w:cs="Arial"/>
          <w:lang w:val="sr-Latn-CS"/>
        </w:rPr>
        <w:t>aranciju</w:t>
      </w:r>
      <w:r>
        <w:rPr>
          <w:rFonts w:ascii="Cambria" w:hAnsi="Cambria" w:cs="Arial"/>
          <w:lang w:val="sr-Latn-CS"/>
        </w:rPr>
        <w:t>.</w:t>
      </w:r>
    </w:p>
    <w:p w:rsidR="00CC712C" w:rsidRPr="002057D7" w:rsidRDefault="00CC712C" w:rsidP="00CC712C">
      <w:pPr>
        <w:pStyle w:val="Body2"/>
        <w:ind w:left="0"/>
        <w:rPr>
          <w:rFonts w:ascii="Cambria" w:hAnsi="Cambria" w:cs="Arial"/>
          <w:szCs w:val="24"/>
          <w:lang w:val="pl-PL"/>
        </w:rPr>
      </w:pPr>
      <w:r w:rsidRPr="00A35F95">
        <w:rPr>
          <w:rFonts w:ascii="Cambria" w:hAnsi="Cambria" w:cs="Arial"/>
          <w:szCs w:val="24"/>
          <w:lang w:val="pl-PL"/>
        </w:rPr>
        <w:lastRenderedPageBreak/>
        <w:t xml:space="preserve">Ova garancija će ostati na snazi </w:t>
      </w:r>
      <w:r>
        <w:rPr>
          <w:rFonts w:ascii="Cambria" w:hAnsi="Cambria" w:cs="Arial"/>
          <w:szCs w:val="24"/>
          <w:lang w:val="pl-PL"/>
        </w:rPr>
        <w:t>4</w:t>
      </w:r>
      <w:r w:rsidRPr="0057738E">
        <w:rPr>
          <w:rFonts w:ascii="Cambria" w:hAnsi="Cambria" w:cs="Arial"/>
          <w:szCs w:val="24"/>
          <w:lang w:val="pl-PL"/>
        </w:rPr>
        <w:t xml:space="preserve"> mjesec</w:t>
      </w:r>
      <w:r>
        <w:rPr>
          <w:rFonts w:ascii="Cambria" w:hAnsi="Cambria" w:cs="Arial"/>
          <w:szCs w:val="24"/>
          <w:lang w:val="pl-PL"/>
        </w:rPr>
        <w:t>a</w:t>
      </w:r>
      <w:r w:rsidRPr="00A35F95">
        <w:rPr>
          <w:rFonts w:ascii="Cambria" w:hAnsi="Cambria" w:cs="Arial"/>
          <w:szCs w:val="24"/>
          <w:lang w:val="pl-PL"/>
        </w:rPr>
        <w:t xml:space="preserve"> </w:t>
      </w:r>
      <w:r>
        <w:rPr>
          <w:rFonts w:ascii="Cambria" w:hAnsi="Cambria" w:cs="Arial"/>
          <w:szCs w:val="24"/>
          <w:lang w:val="pl-PL"/>
        </w:rPr>
        <w:t>računajući od dana krajnjeg roka za podnošenje ponuda po Javnom oglasu</w:t>
      </w:r>
      <w:r w:rsidRPr="00A35F95">
        <w:rPr>
          <w:rFonts w:ascii="Cambria" w:hAnsi="Cambria" w:cs="Arial"/>
          <w:szCs w:val="24"/>
          <w:lang w:val="pl-PL"/>
        </w:rPr>
        <w:t xml:space="preserve">, i </w:t>
      </w:r>
      <w:r>
        <w:rPr>
          <w:rFonts w:ascii="Cambria" w:hAnsi="Cambria" w:cs="Arial"/>
          <w:szCs w:val="24"/>
          <w:lang w:val="pl-PL"/>
        </w:rPr>
        <w:t xml:space="preserve">istekom roka Garancija </w:t>
      </w:r>
      <w:r w:rsidRPr="00A35F95">
        <w:rPr>
          <w:rFonts w:ascii="Cambria" w:hAnsi="Cambria" w:cs="Arial"/>
          <w:szCs w:val="24"/>
          <w:lang w:val="pl-PL"/>
        </w:rPr>
        <w:t>automatski u potpunosti ističe nezavisno od toga da li je Garancija vraćena ili nije, osim ukoliko nam je poslat Zahtjev za isplatu prije datuma isteka.</w:t>
      </w:r>
    </w:p>
    <w:p w:rsidR="00CC712C" w:rsidRPr="00250840" w:rsidRDefault="00CC712C" w:rsidP="00CC712C">
      <w:pPr>
        <w:pStyle w:val="Body2"/>
        <w:ind w:left="0"/>
        <w:rPr>
          <w:rFonts w:ascii="Cambria" w:hAnsi="Cambria" w:cs="Arial"/>
          <w:szCs w:val="24"/>
          <w:lang w:val="pl-PL"/>
        </w:rPr>
      </w:pPr>
      <w:r w:rsidRPr="00A35F95">
        <w:rPr>
          <w:rFonts w:ascii="Cambria" w:hAnsi="Cambria" w:cs="Arial"/>
          <w:szCs w:val="24"/>
          <w:lang w:val="pl-PL"/>
        </w:rPr>
        <w:t>Mi ovdje garantujemo da će na svaki Zahtjev za isplatu, koji nam je poslat u skladu sa uslovima iz ove Garancije, biti izmiren u roku od 3 radna dana nakon prijema takvog zahtjeva.</w:t>
      </w:r>
    </w:p>
    <w:p w:rsidR="00CC712C" w:rsidRPr="00250840" w:rsidRDefault="00CC712C" w:rsidP="00CC712C">
      <w:pPr>
        <w:pStyle w:val="Body2"/>
        <w:ind w:left="0"/>
        <w:rPr>
          <w:rFonts w:ascii="Cambria" w:hAnsi="Cambria" w:cs="Arial"/>
          <w:szCs w:val="24"/>
          <w:lang w:val="pl-PL"/>
        </w:rPr>
      </w:pPr>
      <w:r w:rsidRPr="00A35F95">
        <w:rPr>
          <w:rFonts w:ascii="Cambria" w:hAnsi="Cambria" w:cs="Arial"/>
          <w:szCs w:val="24"/>
          <w:lang w:val="pl-PL"/>
        </w:rPr>
        <w:t xml:space="preserve">U svrhu identifikacije Zahtjeva za isplatu, takvo obavještenje treba da nam bude dostavljeno putem Vaše banke, sa izjavom koja potvrđuje da su potpisi </w:t>
      </w:r>
      <w:r>
        <w:rPr>
          <w:rFonts w:ascii="Cambria" w:hAnsi="Cambria" w:cs="Arial"/>
          <w:szCs w:val="24"/>
          <w:lang w:val="pl-PL"/>
        </w:rPr>
        <w:t xml:space="preserve"> pravno valjani i obavezujući za vašu instituciju, </w:t>
      </w:r>
      <w:r w:rsidRPr="00A35F95">
        <w:rPr>
          <w:rFonts w:ascii="Cambria" w:hAnsi="Cambria" w:cs="Arial"/>
          <w:szCs w:val="24"/>
          <w:lang w:val="pl-PL"/>
        </w:rPr>
        <w:t xml:space="preserve"> na adresu dole:</w:t>
      </w:r>
    </w:p>
    <w:p w:rsidR="00CC712C" w:rsidRPr="00250840" w:rsidRDefault="00CC712C" w:rsidP="00CC712C">
      <w:pPr>
        <w:pStyle w:val="Body2"/>
        <w:ind w:left="0"/>
        <w:rPr>
          <w:rFonts w:ascii="Cambria" w:hAnsi="Cambria" w:cs="Arial"/>
          <w:szCs w:val="24"/>
          <w:lang w:val="pl-PL"/>
        </w:rPr>
      </w:pPr>
      <w:r w:rsidRPr="00A35F95">
        <w:rPr>
          <w:rFonts w:ascii="Cambria" w:hAnsi="Cambria" w:cs="Arial"/>
          <w:szCs w:val="24"/>
          <w:lang w:val="pl-PL"/>
        </w:rPr>
        <w:t>(Ime banke)</w:t>
      </w:r>
    </w:p>
    <w:p w:rsidR="00CC712C" w:rsidRPr="00250840" w:rsidRDefault="00CC712C" w:rsidP="00CC712C">
      <w:pPr>
        <w:pStyle w:val="Body2"/>
        <w:ind w:left="0"/>
        <w:rPr>
          <w:rFonts w:ascii="Cambria" w:hAnsi="Cambria" w:cs="Arial"/>
          <w:szCs w:val="24"/>
          <w:lang w:val="pl-PL"/>
        </w:rPr>
      </w:pPr>
      <w:r w:rsidRPr="00A35F95">
        <w:rPr>
          <w:rFonts w:ascii="Cambria" w:hAnsi="Cambria" w:cs="Arial"/>
          <w:szCs w:val="24"/>
          <w:lang w:val="pl-PL"/>
        </w:rPr>
        <w:t>(Adresa)</w:t>
      </w:r>
    </w:p>
    <w:p w:rsidR="00CC712C" w:rsidRPr="00250840" w:rsidRDefault="00CC712C" w:rsidP="00CC712C">
      <w:pPr>
        <w:pStyle w:val="Body2"/>
        <w:ind w:left="0"/>
        <w:rPr>
          <w:rFonts w:ascii="Cambria" w:hAnsi="Cambria" w:cs="Arial"/>
          <w:szCs w:val="24"/>
          <w:lang w:val="pl-PL"/>
        </w:rPr>
      </w:pPr>
      <w:r w:rsidRPr="00A35F95">
        <w:rPr>
          <w:rFonts w:ascii="Cambria" w:hAnsi="Cambria" w:cs="Arial"/>
          <w:szCs w:val="24"/>
          <w:lang w:val="pl-PL"/>
        </w:rPr>
        <w:t>(Na pažnju) [</w:t>
      </w:r>
      <w:r w:rsidRPr="00250840">
        <w:rPr>
          <w:rFonts w:ascii="Arial" w:hAnsi="Arial" w:cs="Arial"/>
          <w:szCs w:val="24"/>
          <w:lang w:val="pl-PL"/>
        </w:rPr>
        <w:t>●</w:t>
      </w:r>
      <w:r w:rsidRPr="00A35F95">
        <w:rPr>
          <w:rFonts w:ascii="Cambria" w:hAnsi="Cambria" w:cs="Arial"/>
          <w:szCs w:val="24"/>
          <w:lang w:val="pl-PL"/>
        </w:rPr>
        <w:t>]</w:t>
      </w:r>
    </w:p>
    <w:p w:rsidR="00CC712C" w:rsidRPr="00250840" w:rsidRDefault="00CC712C" w:rsidP="00CC712C">
      <w:pPr>
        <w:pStyle w:val="Body2"/>
        <w:ind w:left="0"/>
        <w:rPr>
          <w:rFonts w:ascii="Cambria" w:hAnsi="Cambria" w:cs="Arial"/>
          <w:szCs w:val="24"/>
          <w:lang w:val="pl-PL"/>
        </w:rPr>
      </w:pPr>
      <w:r w:rsidRPr="00A35F95">
        <w:rPr>
          <w:rFonts w:ascii="Cambria" w:hAnsi="Cambria" w:cs="Arial"/>
          <w:szCs w:val="24"/>
          <w:lang w:val="pl-PL"/>
        </w:rPr>
        <w:t>(Fax) [</w:t>
      </w:r>
      <w:r w:rsidRPr="00250840">
        <w:rPr>
          <w:rFonts w:ascii="Arial" w:hAnsi="Arial" w:cs="Arial"/>
          <w:szCs w:val="24"/>
          <w:lang w:val="pl-PL"/>
        </w:rPr>
        <w:t>●</w:t>
      </w:r>
      <w:r w:rsidRPr="00A35F95">
        <w:rPr>
          <w:rFonts w:ascii="Cambria" w:hAnsi="Cambria" w:cs="Arial"/>
          <w:szCs w:val="24"/>
          <w:lang w:val="pl-PL"/>
        </w:rPr>
        <w:t>]</w:t>
      </w:r>
    </w:p>
    <w:p w:rsidR="00CC712C" w:rsidRPr="00547180" w:rsidRDefault="00CC712C" w:rsidP="00CC712C">
      <w:pPr>
        <w:spacing w:after="0" w:line="240" w:lineRule="auto"/>
        <w:jc w:val="both"/>
        <w:rPr>
          <w:rFonts w:ascii="Cambria" w:hAnsi="Cambria" w:cs="Arial"/>
          <w:sz w:val="24"/>
          <w:szCs w:val="24"/>
          <w:lang w:val="sr-Latn-CS"/>
        </w:rPr>
      </w:pPr>
      <w:r w:rsidRPr="00547180">
        <w:rPr>
          <w:rFonts w:ascii="Cambria" w:hAnsi="Cambria" w:cs="Arial"/>
          <w:sz w:val="24"/>
          <w:szCs w:val="24"/>
          <w:lang w:val="sr-Latn-CS"/>
        </w:rPr>
        <w:t>Bilo kakav spor do koga dođe u vezi sa ovom Garancijom biće razriješen pred Privrednim sudom u Podgorici, uz primjenu materijalnog i procesnog prava Crne Gore i Jednoobraznih pravila za garancije na prvi poziv broj 458, Međunarodne privredne komore u Parizu.</w:t>
      </w:r>
    </w:p>
    <w:p w:rsidR="00CC712C" w:rsidRPr="00250840" w:rsidRDefault="00CC712C" w:rsidP="00CC712C">
      <w:pPr>
        <w:pStyle w:val="Body2"/>
        <w:ind w:left="0"/>
        <w:rPr>
          <w:rFonts w:ascii="Cambria" w:hAnsi="Cambria" w:cs="Arial"/>
          <w:szCs w:val="24"/>
          <w:lang w:val="it-IT"/>
        </w:rPr>
      </w:pPr>
    </w:p>
    <w:p w:rsidR="00CC712C" w:rsidRPr="00250840" w:rsidRDefault="00CC712C" w:rsidP="00CC712C">
      <w:pPr>
        <w:pStyle w:val="Body2"/>
        <w:ind w:left="0"/>
        <w:rPr>
          <w:rFonts w:ascii="Cambria" w:hAnsi="Cambria" w:cs="Arial"/>
          <w:szCs w:val="24"/>
          <w:lang w:val="it-IT"/>
        </w:rPr>
      </w:pPr>
    </w:p>
    <w:p w:rsidR="00CC712C" w:rsidRPr="00250840" w:rsidRDefault="00CC712C" w:rsidP="00CC712C">
      <w:pPr>
        <w:pStyle w:val="Body2"/>
        <w:ind w:left="0"/>
        <w:rPr>
          <w:rFonts w:ascii="Cambria" w:hAnsi="Cambria" w:cs="Arial"/>
          <w:szCs w:val="24"/>
          <w:lang w:val="it-IT"/>
        </w:rPr>
      </w:pPr>
      <w:r w:rsidRPr="00A35F95">
        <w:rPr>
          <w:rFonts w:ascii="Cambria" w:hAnsi="Cambria" w:cs="Arial"/>
          <w:szCs w:val="24"/>
          <w:lang w:val="it-IT"/>
        </w:rPr>
        <w:t>AUTORIZOVANI POTPISI</w:t>
      </w:r>
    </w:p>
    <w:bookmarkEnd w:id="0"/>
    <w:bookmarkEnd w:id="1"/>
    <w:bookmarkEnd w:id="2"/>
    <w:p w:rsidR="001C4E8A" w:rsidRDefault="001C4E8A"/>
    <w:sectPr w:rsidR="001C4E8A" w:rsidSect="001C4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712C"/>
    <w:rsid w:val="001C4E8A"/>
    <w:rsid w:val="00431FA6"/>
    <w:rsid w:val="004903F1"/>
    <w:rsid w:val="006A2AD1"/>
    <w:rsid w:val="007A633C"/>
    <w:rsid w:val="008164FA"/>
    <w:rsid w:val="00CC712C"/>
    <w:rsid w:val="00CD0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12C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CC712C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CC712C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CC712C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CC712C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CC712C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CC712C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CC712C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CC712C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CC712C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7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12C"/>
    <w:rPr>
      <w:rFonts w:ascii="Tahoma" w:eastAsia="Calibri" w:hAnsi="Tahoma" w:cs="Tahoma"/>
      <w:sz w:val="16"/>
      <w:szCs w:val="16"/>
      <w:lang w:val="nb-N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503</Words>
  <Characters>2869</Characters>
  <Application>Microsoft Office Word</Application>
  <DocSecurity>0</DocSecurity>
  <Lines>23</Lines>
  <Paragraphs>6</Paragraphs>
  <ScaleCrop>false</ScaleCrop>
  <Company/>
  <LinksUpToDate>false</LinksUpToDate>
  <CharactersWithSpaces>3366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6</cp:revision>
  <dcterms:created xsi:type="dcterms:W3CDTF">2014-11-21T13:31:00Z</dcterms:created>
  <dcterms:modified xsi:type="dcterms:W3CDTF">2015-05-07T10:49:00Z</dcterms:modified>
</cp:coreProperties>
</file>