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64AB7" w14:textId="4CDB6182" w:rsidR="00704D7C" w:rsidRPr="00704D7C" w:rsidRDefault="00704D7C" w:rsidP="00704D7C">
      <w:pPr>
        <w:spacing w:after="240"/>
        <w:jc w:val="center"/>
        <w:rPr>
          <w:b/>
          <w:sz w:val="24"/>
        </w:rPr>
      </w:pPr>
      <w:r w:rsidRPr="00704D7C">
        <w:rPr>
          <w:b/>
          <w:sz w:val="24"/>
        </w:rPr>
        <w:t>List of projects to be co-funded for the Period 2026</w:t>
      </w:r>
      <w:r>
        <w:rPr>
          <w:b/>
          <w:sz w:val="24"/>
        </w:rPr>
        <w:t>-</w:t>
      </w:r>
      <w:r w:rsidRPr="00704D7C">
        <w:rPr>
          <w:b/>
          <w:sz w:val="24"/>
        </w:rPr>
        <w:t>2027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9"/>
        <w:gridCol w:w="3285"/>
        <w:gridCol w:w="2673"/>
        <w:gridCol w:w="2712"/>
        <w:gridCol w:w="2177"/>
        <w:gridCol w:w="2458"/>
      </w:tblGrid>
      <w:tr w:rsidR="00BB3740" w:rsidRPr="00BB3740" w14:paraId="625591DF" w14:textId="77777777" w:rsidTr="00704D7C">
        <w:trPr>
          <w:trHeight w:val="636"/>
        </w:trPr>
        <w:tc>
          <w:tcPr>
            <w:tcW w:w="689" w:type="dxa"/>
            <w:hideMark/>
          </w:tcPr>
          <w:p w14:paraId="4BB1DF19" w14:textId="77777777" w:rsidR="00BB3740" w:rsidRPr="00BB3740" w:rsidRDefault="00BB3740" w:rsidP="00704D7C">
            <w:pPr>
              <w:rPr>
                <w:b/>
                <w:bCs/>
              </w:rPr>
            </w:pPr>
            <w:r w:rsidRPr="00BB3740">
              <w:rPr>
                <w:b/>
                <w:bCs/>
              </w:rPr>
              <w:t>No.</w:t>
            </w:r>
          </w:p>
        </w:tc>
        <w:tc>
          <w:tcPr>
            <w:tcW w:w="3285" w:type="dxa"/>
            <w:hideMark/>
          </w:tcPr>
          <w:p w14:paraId="01C8ABCF" w14:textId="77777777" w:rsidR="00BB3740" w:rsidRPr="00BB3740" w:rsidRDefault="00BB3740" w:rsidP="00BB3740">
            <w:pPr>
              <w:rPr>
                <w:b/>
                <w:bCs/>
              </w:rPr>
            </w:pPr>
            <w:r w:rsidRPr="00BB3740">
              <w:rPr>
                <w:b/>
                <w:bCs/>
              </w:rPr>
              <w:t>Title of the project</w:t>
            </w:r>
          </w:p>
        </w:tc>
        <w:tc>
          <w:tcPr>
            <w:tcW w:w="2673" w:type="dxa"/>
            <w:hideMark/>
          </w:tcPr>
          <w:p w14:paraId="0A73E2FE" w14:textId="77777777" w:rsidR="00BB3740" w:rsidRPr="00BB3740" w:rsidRDefault="00BB3740" w:rsidP="00BB3740">
            <w:pPr>
              <w:rPr>
                <w:b/>
                <w:bCs/>
              </w:rPr>
            </w:pPr>
            <w:r w:rsidRPr="00BB3740">
              <w:rPr>
                <w:b/>
                <w:bCs/>
              </w:rPr>
              <w:t>Name of MNE Investigator</w:t>
            </w:r>
          </w:p>
        </w:tc>
        <w:tc>
          <w:tcPr>
            <w:tcW w:w="2712" w:type="dxa"/>
            <w:hideMark/>
          </w:tcPr>
          <w:p w14:paraId="1AD7E5FF" w14:textId="77777777" w:rsidR="00BB3740" w:rsidRPr="00BB3740" w:rsidRDefault="00BB3740" w:rsidP="00BB3740">
            <w:pPr>
              <w:rPr>
                <w:b/>
                <w:bCs/>
              </w:rPr>
            </w:pPr>
            <w:r w:rsidRPr="00BB3740">
              <w:rPr>
                <w:b/>
                <w:bCs/>
              </w:rPr>
              <w:t>MNE Partner</w:t>
            </w:r>
          </w:p>
        </w:tc>
        <w:tc>
          <w:tcPr>
            <w:tcW w:w="2177" w:type="dxa"/>
            <w:hideMark/>
          </w:tcPr>
          <w:p w14:paraId="679F2930" w14:textId="77777777" w:rsidR="00BB3740" w:rsidRPr="00BB3740" w:rsidRDefault="00BB3740" w:rsidP="00BB3740">
            <w:pPr>
              <w:rPr>
                <w:b/>
                <w:bCs/>
              </w:rPr>
            </w:pPr>
            <w:r w:rsidRPr="00BB3740">
              <w:rPr>
                <w:b/>
                <w:bCs/>
              </w:rPr>
              <w:t>Name of SK Investigator</w:t>
            </w:r>
          </w:p>
        </w:tc>
        <w:tc>
          <w:tcPr>
            <w:tcW w:w="2458" w:type="dxa"/>
            <w:hideMark/>
          </w:tcPr>
          <w:p w14:paraId="5FFC04EB" w14:textId="77777777" w:rsidR="00BB3740" w:rsidRPr="00BB3740" w:rsidRDefault="00BB3740" w:rsidP="00BB3740">
            <w:pPr>
              <w:rPr>
                <w:b/>
                <w:bCs/>
              </w:rPr>
            </w:pPr>
            <w:r w:rsidRPr="00BB3740">
              <w:rPr>
                <w:b/>
                <w:bCs/>
              </w:rPr>
              <w:t>SK partner</w:t>
            </w:r>
          </w:p>
        </w:tc>
      </w:tr>
      <w:tr w:rsidR="00BB3740" w:rsidRPr="00BB3740" w14:paraId="20B5540C" w14:textId="77777777" w:rsidTr="00704D7C">
        <w:trPr>
          <w:trHeight w:val="1212"/>
        </w:trPr>
        <w:tc>
          <w:tcPr>
            <w:tcW w:w="689" w:type="dxa"/>
            <w:hideMark/>
          </w:tcPr>
          <w:p w14:paraId="07CA0470" w14:textId="77777777" w:rsidR="00BB3740" w:rsidRPr="00BB3740" w:rsidRDefault="00BB3740" w:rsidP="00704D7C">
            <w:r w:rsidRPr="00BB3740">
              <w:t>1</w:t>
            </w:r>
          </w:p>
        </w:tc>
        <w:tc>
          <w:tcPr>
            <w:tcW w:w="3285" w:type="dxa"/>
            <w:hideMark/>
          </w:tcPr>
          <w:p w14:paraId="6C18E9CB" w14:textId="77777777" w:rsidR="00BB3740" w:rsidRPr="00BB3740" w:rsidRDefault="00BB3740" w:rsidP="00BB3740">
            <w:r w:rsidRPr="00BB3740">
              <w:t>Characteristic Function-Based Goodness-of-Fit Test for Fuzzy Data with Application to Climate Analysis</w:t>
            </w:r>
          </w:p>
        </w:tc>
        <w:tc>
          <w:tcPr>
            <w:tcW w:w="2673" w:type="dxa"/>
            <w:hideMark/>
          </w:tcPr>
          <w:p w14:paraId="12CDF7ED" w14:textId="77777777" w:rsidR="00BB3740" w:rsidRPr="00BB3740" w:rsidRDefault="00BB3740" w:rsidP="00BB3740">
            <w:r w:rsidRPr="00BB3740">
              <w:t>Božidar Popović</w:t>
            </w:r>
          </w:p>
        </w:tc>
        <w:tc>
          <w:tcPr>
            <w:tcW w:w="2712" w:type="dxa"/>
            <w:hideMark/>
          </w:tcPr>
          <w:p w14:paraId="02ACF739" w14:textId="77777777" w:rsidR="00BB3740" w:rsidRPr="00BB3740" w:rsidRDefault="00BB3740" w:rsidP="00BB3740">
            <w:r w:rsidRPr="00BB3740">
              <w:t xml:space="preserve">Faculty of Science and Mathematics,  University of Montenegro </w:t>
            </w:r>
          </w:p>
        </w:tc>
        <w:tc>
          <w:tcPr>
            <w:tcW w:w="2177" w:type="dxa"/>
            <w:hideMark/>
          </w:tcPr>
          <w:p w14:paraId="4094FB0E" w14:textId="77777777" w:rsidR="00BB3740" w:rsidRPr="00BB3740" w:rsidRDefault="00BB3740" w:rsidP="00BB3740">
            <w:r w:rsidRPr="00BB3740">
              <w:t>Viktor Witkovsky</w:t>
            </w:r>
          </w:p>
        </w:tc>
        <w:tc>
          <w:tcPr>
            <w:tcW w:w="2458" w:type="dxa"/>
            <w:hideMark/>
          </w:tcPr>
          <w:p w14:paraId="2E702E84" w14:textId="77777777" w:rsidR="00BB3740" w:rsidRPr="00BB3740" w:rsidRDefault="00BB3740" w:rsidP="00BB3740">
            <w:r w:rsidRPr="00BB3740">
              <w:t>Institute of Measeurement Science of the Slovak Academy of Science</w:t>
            </w:r>
          </w:p>
        </w:tc>
      </w:tr>
      <w:tr w:rsidR="00BB3740" w:rsidRPr="00BB3740" w14:paraId="3E583FE7" w14:textId="77777777" w:rsidTr="00704D7C">
        <w:trPr>
          <w:trHeight w:val="1500"/>
        </w:trPr>
        <w:tc>
          <w:tcPr>
            <w:tcW w:w="689" w:type="dxa"/>
            <w:hideMark/>
          </w:tcPr>
          <w:p w14:paraId="67661EE2" w14:textId="77777777" w:rsidR="00BB3740" w:rsidRPr="00BB3740" w:rsidRDefault="00BB3740" w:rsidP="00704D7C">
            <w:r w:rsidRPr="00BB3740">
              <w:t>2</w:t>
            </w:r>
          </w:p>
        </w:tc>
        <w:tc>
          <w:tcPr>
            <w:tcW w:w="3285" w:type="dxa"/>
            <w:hideMark/>
          </w:tcPr>
          <w:p w14:paraId="53BBABBA" w14:textId="77777777" w:rsidR="00BB3740" w:rsidRPr="00BB3740" w:rsidRDefault="00BB3740" w:rsidP="00BB3740">
            <w:r w:rsidRPr="00BB3740">
              <w:t xml:space="preserve">Novel Trends and Sustainability in Logistics </w:t>
            </w:r>
          </w:p>
        </w:tc>
        <w:tc>
          <w:tcPr>
            <w:tcW w:w="2673" w:type="dxa"/>
            <w:hideMark/>
          </w:tcPr>
          <w:p w14:paraId="61B7E06D" w14:textId="3AE011B2" w:rsidR="00BB3740" w:rsidRPr="00BB3740" w:rsidRDefault="00BB3740" w:rsidP="00BB3740">
            <w:r w:rsidRPr="00BB3740">
              <w:t>Boško Matović</w:t>
            </w:r>
          </w:p>
        </w:tc>
        <w:tc>
          <w:tcPr>
            <w:tcW w:w="2712" w:type="dxa"/>
            <w:hideMark/>
          </w:tcPr>
          <w:p w14:paraId="662997FA" w14:textId="1ECDA4E8" w:rsidR="00BB3740" w:rsidRPr="00BB3740" w:rsidRDefault="00BB3740" w:rsidP="00BB3740">
            <w:r w:rsidRPr="00BB3740">
              <w:t>Faculty of Mechanical Engineering, University of Montenegro</w:t>
            </w:r>
          </w:p>
        </w:tc>
        <w:tc>
          <w:tcPr>
            <w:tcW w:w="2177" w:type="dxa"/>
            <w:hideMark/>
          </w:tcPr>
          <w:p w14:paraId="64B83E9D" w14:textId="77777777" w:rsidR="00BB3740" w:rsidRPr="00BB3740" w:rsidRDefault="00BB3740" w:rsidP="00BB3740">
            <w:r w:rsidRPr="00BB3740">
              <w:t>Helena Fidlerova</w:t>
            </w:r>
          </w:p>
        </w:tc>
        <w:tc>
          <w:tcPr>
            <w:tcW w:w="2458" w:type="dxa"/>
            <w:hideMark/>
          </w:tcPr>
          <w:p w14:paraId="0B47035A" w14:textId="77777777" w:rsidR="00BB3740" w:rsidRPr="00BB3740" w:rsidRDefault="00BB3740" w:rsidP="00BB3740">
            <w:r w:rsidRPr="00BB3740">
              <w:t>Slovak University of Technolgy in Bratislava, Faculty of Materials Science and Technolgy  in Trnava</w:t>
            </w:r>
          </w:p>
        </w:tc>
      </w:tr>
      <w:tr w:rsidR="00BB3740" w:rsidRPr="00BB3740" w14:paraId="42C0E641" w14:textId="77777777" w:rsidTr="00704D7C">
        <w:trPr>
          <w:trHeight w:val="1500"/>
        </w:trPr>
        <w:tc>
          <w:tcPr>
            <w:tcW w:w="689" w:type="dxa"/>
            <w:hideMark/>
          </w:tcPr>
          <w:p w14:paraId="5A986133" w14:textId="77777777" w:rsidR="00BB3740" w:rsidRPr="00BB3740" w:rsidRDefault="00BB3740" w:rsidP="00704D7C">
            <w:r w:rsidRPr="00BB3740">
              <w:t>3</w:t>
            </w:r>
          </w:p>
        </w:tc>
        <w:tc>
          <w:tcPr>
            <w:tcW w:w="3285" w:type="dxa"/>
            <w:hideMark/>
          </w:tcPr>
          <w:p w14:paraId="22D5CB07" w14:textId="77777777" w:rsidR="00BB3740" w:rsidRPr="00BB3740" w:rsidRDefault="00BB3740" w:rsidP="00BB3740">
            <w:r w:rsidRPr="00BB3740">
              <w:t>Dead Wood, Living Forests: Bioindicator-Based Assessment of Saproxylic Biodiversity Under Contrasting Management Regimes</w:t>
            </w:r>
          </w:p>
        </w:tc>
        <w:tc>
          <w:tcPr>
            <w:tcW w:w="2673" w:type="dxa"/>
            <w:hideMark/>
          </w:tcPr>
          <w:p w14:paraId="7EDA9BCA" w14:textId="77777777" w:rsidR="00BB3740" w:rsidRPr="00BB3740" w:rsidRDefault="00BB3740" w:rsidP="00BB3740">
            <w:r w:rsidRPr="00BB3740">
              <w:t>Dragan Roganović</w:t>
            </w:r>
          </w:p>
        </w:tc>
        <w:tc>
          <w:tcPr>
            <w:tcW w:w="2712" w:type="dxa"/>
            <w:hideMark/>
          </w:tcPr>
          <w:p w14:paraId="239782D4" w14:textId="77777777" w:rsidR="00BB3740" w:rsidRPr="00BB3740" w:rsidRDefault="00BB3740" w:rsidP="00BB3740">
            <w:r w:rsidRPr="00BB3740">
              <w:t>Environmental protection Agency of Montenegro</w:t>
            </w:r>
          </w:p>
        </w:tc>
        <w:tc>
          <w:tcPr>
            <w:tcW w:w="2177" w:type="dxa"/>
            <w:hideMark/>
          </w:tcPr>
          <w:p w14:paraId="0682CEF8" w14:textId="77777777" w:rsidR="00BB3740" w:rsidRPr="00BB3740" w:rsidRDefault="00BB3740" w:rsidP="00BB3740">
            <w:r w:rsidRPr="00BB3740">
              <w:t>Marek Dzurenko</w:t>
            </w:r>
          </w:p>
        </w:tc>
        <w:tc>
          <w:tcPr>
            <w:tcW w:w="2458" w:type="dxa"/>
            <w:hideMark/>
          </w:tcPr>
          <w:p w14:paraId="634AAC4D" w14:textId="367B52D3" w:rsidR="00BB3740" w:rsidRPr="00BB3740" w:rsidRDefault="00BB3740" w:rsidP="00BB3740">
            <w:r w:rsidRPr="00BB3740">
              <w:t xml:space="preserve">Technical University in Zvolen </w:t>
            </w:r>
          </w:p>
        </w:tc>
      </w:tr>
      <w:tr w:rsidR="00BB3740" w:rsidRPr="00BB3740" w14:paraId="4EB8A839" w14:textId="77777777" w:rsidTr="00704D7C">
        <w:trPr>
          <w:trHeight w:val="900"/>
        </w:trPr>
        <w:tc>
          <w:tcPr>
            <w:tcW w:w="689" w:type="dxa"/>
            <w:hideMark/>
          </w:tcPr>
          <w:p w14:paraId="7D4E351C" w14:textId="77777777" w:rsidR="00BB3740" w:rsidRPr="00BB3740" w:rsidRDefault="00BB3740" w:rsidP="00704D7C">
            <w:r w:rsidRPr="00BB3740">
              <w:t>4</w:t>
            </w:r>
          </w:p>
        </w:tc>
        <w:tc>
          <w:tcPr>
            <w:tcW w:w="3285" w:type="dxa"/>
            <w:hideMark/>
          </w:tcPr>
          <w:p w14:paraId="3C5869C9" w14:textId="77777777" w:rsidR="00BB3740" w:rsidRPr="00BB3740" w:rsidRDefault="00BB3740" w:rsidP="00BB3740">
            <w:r w:rsidRPr="00BB3740">
              <w:t>Multilingual Lexicon of Project Management - MULEPROM</w:t>
            </w:r>
          </w:p>
        </w:tc>
        <w:tc>
          <w:tcPr>
            <w:tcW w:w="2673" w:type="dxa"/>
            <w:hideMark/>
          </w:tcPr>
          <w:p w14:paraId="26DF0C2D" w14:textId="77777777" w:rsidR="00BB3740" w:rsidRPr="00BB3740" w:rsidRDefault="00BB3740" w:rsidP="00BB3740">
            <w:r w:rsidRPr="00BB3740">
              <w:t>Olena Lilova</w:t>
            </w:r>
          </w:p>
        </w:tc>
        <w:tc>
          <w:tcPr>
            <w:tcW w:w="2712" w:type="dxa"/>
            <w:hideMark/>
          </w:tcPr>
          <w:p w14:paraId="55E2F11D" w14:textId="77777777" w:rsidR="00BB3740" w:rsidRPr="00BB3740" w:rsidRDefault="00BB3740" w:rsidP="00BB3740">
            <w:r w:rsidRPr="00BB3740">
              <w:t>University Mediterranean, Podgorica</w:t>
            </w:r>
          </w:p>
        </w:tc>
        <w:tc>
          <w:tcPr>
            <w:tcW w:w="2177" w:type="dxa"/>
            <w:hideMark/>
          </w:tcPr>
          <w:p w14:paraId="7E48CC69" w14:textId="77777777" w:rsidR="00BB3740" w:rsidRPr="00BB3740" w:rsidRDefault="00BB3740" w:rsidP="00BB3740">
            <w:r w:rsidRPr="00BB3740">
              <w:t>Edita Hornačkova Klapicova</w:t>
            </w:r>
          </w:p>
        </w:tc>
        <w:tc>
          <w:tcPr>
            <w:tcW w:w="2458" w:type="dxa"/>
            <w:hideMark/>
          </w:tcPr>
          <w:p w14:paraId="49D6C10B" w14:textId="77777777" w:rsidR="00BB3740" w:rsidRPr="00BB3740" w:rsidRDefault="00BB3740" w:rsidP="00BB3740">
            <w:r w:rsidRPr="00BB3740">
              <w:t>Constantine the Philosopher University in Nitra</w:t>
            </w:r>
          </w:p>
        </w:tc>
      </w:tr>
      <w:tr w:rsidR="00BB3740" w:rsidRPr="00BB3740" w14:paraId="09C9C147" w14:textId="77777777" w:rsidTr="00704D7C">
        <w:trPr>
          <w:trHeight w:val="1500"/>
        </w:trPr>
        <w:tc>
          <w:tcPr>
            <w:tcW w:w="689" w:type="dxa"/>
            <w:hideMark/>
          </w:tcPr>
          <w:p w14:paraId="1D1A7BC2" w14:textId="77777777" w:rsidR="00BB3740" w:rsidRPr="00BB3740" w:rsidRDefault="00BB3740" w:rsidP="00704D7C">
            <w:r w:rsidRPr="00BB3740">
              <w:t>5</w:t>
            </w:r>
          </w:p>
        </w:tc>
        <w:tc>
          <w:tcPr>
            <w:tcW w:w="3285" w:type="dxa"/>
            <w:hideMark/>
          </w:tcPr>
          <w:p w14:paraId="1C0A8E48" w14:textId="77777777" w:rsidR="00BB3740" w:rsidRPr="00BB3740" w:rsidRDefault="00BB3740" w:rsidP="00BB3740">
            <w:r w:rsidRPr="00BB3740">
              <w:t>Characterisation of Montenegrin wines in terms of profiles of volatile organic compounds (VOC)</w:t>
            </w:r>
          </w:p>
        </w:tc>
        <w:tc>
          <w:tcPr>
            <w:tcW w:w="2673" w:type="dxa"/>
            <w:hideMark/>
          </w:tcPr>
          <w:p w14:paraId="5C011A99" w14:textId="7578EB19" w:rsidR="00BB3740" w:rsidRPr="00BB3740" w:rsidRDefault="00BB3740" w:rsidP="00BB3740">
            <w:r w:rsidRPr="00BB3740">
              <w:t>Radmila Pajović-Šćepanović</w:t>
            </w:r>
          </w:p>
        </w:tc>
        <w:tc>
          <w:tcPr>
            <w:tcW w:w="2712" w:type="dxa"/>
            <w:hideMark/>
          </w:tcPr>
          <w:p w14:paraId="3166537F" w14:textId="523C22E9" w:rsidR="00BB3740" w:rsidRPr="00BB3740" w:rsidRDefault="00BB3740" w:rsidP="00BB3740">
            <w:r w:rsidRPr="00BB3740">
              <w:t xml:space="preserve">Biotechnical Faculty, University of Montenegro </w:t>
            </w:r>
          </w:p>
        </w:tc>
        <w:tc>
          <w:tcPr>
            <w:tcW w:w="2177" w:type="dxa"/>
            <w:hideMark/>
          </w:tcPr>
          <w:p w14:paraId="3D9E08E7" w14:textId="77777777" w:rsidR="00BB3740" w:rsidRPr="00BB3740" w:rsidRDefault="00BB3740" w:rsidP="00BB3740">
            <w:r w:rsidRPr="00BB3740">
              <w:t>Nemanja Koljančić</w:t>
            </w:r>
          </w:p>
        </w:tc>
        <w:tc>
          <w:tcPr>
            <w:tcW w:w="2458" w:type="dxa"/>
            <w:hideMark/>
          </w:tcPr>
          <w:p w14:paraId="72C8509E" w14:textId="77777777" w:rsidR="00BB3740" w:rsidRPr="00BB3740" w:rsidRDefault="00BB3740" w:rsidP="00BB3740">
            <w:r w:rsidRPr="00BB3740">
              <w:t>Slovak University of Technolgy, Faculty of Chemical and Food Technology, Institute of Analytical Chemistry</w:t>
            </w:r>
          </w:p>
        </w:tc>
      </w:tr>
      <w:tr w:rsidR="00BB3740" w:rsidRPr="00BB3740" w14:paraId="3E023A24" w14:textId="77777777" w:rsidTr="00704D7C">
        <w:trPr>
          <w:trHeight w:val="900"/>
        </w:trPr>
        <w:tc>
          <w:tcPr>
            <w:tcW w:w="689" w:type="dxa"/>
            <w:hideMark/>
          </w:tcPr>
          <w:p w14:paraId="1C086848" w14:textId="77777777" w:rsidR="00BB3740" w:rsidRPr="00BB3740" w:rsidRDefault="00BB3740" w:rsidP="00704D7C">
            <w:r w:rsidRPr="00BB3740">
              <w:t>6</w:t>
            </w:r>
          </w:p>
        </w:tc>
        <w:tc>
          <w:tcPr>
            <w:tcW w:w="3285" w:type="dxa"/>
            <w:hideMark/>
          </w:tcPr>
          <w:p w14:paraId="0995616F" w14:textId="77777777" w:rsidR="00BB3740" w:rsidRPr="00BB3740" w:rsidRDefault="00BB3740" w:rsidP="00BB3740">
            <w:r w:rsidRPr="00BB3740">
              <w:t>Methods of biodiversity mapping in the context of invasive alien species</w:t>
            </w:r>
          </w:p>
        </w:tc>
        <w:tc>
          <w:tcPr>
            <w:tcW w:w="2673" w:type="dxa"/>
            <w:hideMark/>
          </w:tcPr>
          <w:p w14:paraId="42C7998B" w14:textId="77777777" w:rsidR="00BB3740" w:rsidRPr="00BB3740" w:rsidRDefault="00BB3740" w:rsidP="00BB3740">
            <w:r w:rsidRPr="00BB3740">
              <w:t xml:space="preserve">Vladimir Pešić </w:t>
            </w:r>
          </w:p>
        </w:tc>
        <w:tc>
          <w:tcPr>
            <w:tcW w:w="2712" w:type="dxa"/>
            <w:hideMark/>
          </w:tcPr>
          <w:p w14:paraId="7E5A4880" w14:textId="77777777" w:rsidR="00BB3740" w:rsidRPr="00BB3740" w:rsidRDefault="00BB3740" w:rsidP="00BB3740">
            <w:r w:rsidRPr="00BB3740">
              <w:t>Faculty of Science and Mathematics,  University of Montenegro</w:t>
            </w:r>
          </w:p>
        </w:tc>
        <w:tc>
          <w:tcPr>
            <w:tcW w:w="2177" w:type="dxa"/>
            <w:hideMark/>
          </w:tcPr>
          <w:p w14:paraId="689C62FD" w14:textId="77777777" w:rsidR="00BB3740" w:rsidRPr="00BB3740" w:rsidRDefault="00BB3740" w:rsidP="00BB3740">
            <w:r w:rsidRPr="00BB3740">
              <w:t>Jozef Obona</w:t>
            </w:r>
          </w:p>
        </w:tc>
        <w:tc>
          <w:tcPr>
            <w:tcW w:w="2458" w:type="dxa"/>
            <w:hideMark/>
          </w:tcPr>
          <w:p w14:paraId="528E73ED" w14:textId="77777777" w:rsidR="00BB3740" w:rsidRPr="00BB3740" w:rsidRDefault="00BB3740" w:rsidP="00BB3740">
            <w:r w:rsidRPr="00BB3740">
              <w:t xml:space="preserve"> Faculty of humanities and Natural Sciences, University of Presov</w:t>
            </w:r>
          </w:p>
        </w:tc>
      </w:tr>
      <w:tr w:rsidR="00BB3740" w:rsidRPr="00BB3740" w14:paraId="7BD76E54" w14:textId="77777777" w:rsidTr="00704D7C">
        <w:trPr>
          <w:trHeight w:val="1500"/>
        </w:trPr>
        <w:tc>
          <w:tcPr>
            <w:tcW w:w="689" w:type="dxa"/>
            <w:hideMark/>
          </w:tcPr>
          <w:p w14:paraId="767D5842" w14:textId="77777777" w:rsidR="00BB3740" w:rsidRPr="00BB3740" w:rsidRDefault="00BB3740" w:rsidP="00704D7C">
            <w:r w:rsidRPr="00BB3740">
              <w:lastRenderedPageBreak/>
              <w:t>7</w:t>
            </w:r>
          </w:p>
        </w:tc>
        <w:tc>
          <w:tcPr>
            <w:tcW w:w="3285" w:type="dxa"/>
            <w:hideMark/>
          </w:tcPr>
          <w:p w14:paraId="41AFCC5F" w14:textId="77777777" w:rsidR="00BB3740" w:rsidRPr="00BB3740" w:rsidRDefault="00BB3740" w:rsidP="00BB3740">
            <w:r w:rsidRPr="00BB3740">
              <w:t>Research on arc-based 3D printing of corrosion-resistant aluminium alloy</w:t>
            </w:r>
          </w:p>
        </w:tc>
        <w:tc>
          <w:tcPr>
            <w:tcW w:w="2673" w:type="dxa"/>
            <w:hideMark/>
          </w:tcPr>
          <w:p w14:paraId="10401DAC" w14:textId="4113BDFE" w:rsidR="00BB3740" w:rsidRPr="00BB3740" w:rsidRDefault="00BB3740" w:rsidP="00BB3740">
            <w:r w:rsidRPr="00BB3740">
              <w:t>Špiro Ivošević</w:t>
            </w:r>
          </w:p>
        </w:tc>
        <w:tc>
          <w:tcPr>
            <w:tcW w:w="2712" w:type="dxa"/>
            <w:hideMark/>
          </w:tcPr>
          <w:p w14:paraId="06BF1C11" w14:textId="68141B2F" w:rsidR="00BB3740" w:rsidRPr="00BB3740" w:rsidRDefault="00BB3740" w:rsidP="00BB3740">
            <w:r w:rsidRPr="00BB3740">
              <w:t>Faculty of Maritime Studies, University of Montenegro, Kotor</w:t>
            </w:r>
          </w:p>
        </w:tc>
        <w:tc>
          <w:tcPr>
            <w:tcW w:w="2177" w:type="dxa"/>
            <w:hideMark/>
          </w:tcPr>
          <w:p w14:paraId="6CA45DB6" w14:textId="77777777" w:rsidR="00BB3740" w:rsidRPr="00BB3740" w:rsidRDefault="00BB3740" w:rsidP="00BB3740">
            <w:r w:rsidRPr="00BB3740">
              <w:t>Martin Sahul</w:t>
            </w:r>
          </w:p>
        </w:tc>
        <w:tc>
          <w:tcPr>
            <w:tcW w:w="2458" w:type="dxa"/>
            <w:hideMark/>
          </w:tcPr>
          <w:p w14:paraId="78AC0F64" w14:textId="77777777" w:rsidR="00BB3740" w:rsidRPr="00BB3740" w:rsidRDefault="00BB3740" w:rsidP="00BB3740">
            <w:r w:rsidRPr="00BB3740">
              <w:t>Slovak University of Technolgy in Bratislava, Faculty of Materials Science and Technolgy  in Trnava</w:t>
            </w:r>
          </w:p>
        </w:tc>
      </w:tr>
      <w:tr w:rsidR="00BB3740" w:rsidRPr="00BB3740" w14:paraId="1C877FDB" w14:textId="77777777" w:rsidTr="00704D7C">
        <w:trPr>
          <w:trHeight w:val="1200"/>
        </w:trPr>
        <w:tc>
          <w:tcPr>
            <w:tcW w:w="689" w:type="dxa"/>
            <w:hideMark/>
          </w:tcPr>
          <w:p w14:paraId="12B0883A" w14:textId="77777777" w:rsidR="00BB3740" w:rsidRPr="00BB3740" w:rsidRDefault="00BB3740" w:rsidP="00704D7C">
            <w:r w:rsidRPr="00BB3740">
              <w:t>8</w:t>
            </w:r>
          </w:p>
        </w:tc>
        <w:tc>
          <w:tcPr>
            <w:tcW w:w="3285" w:type="dxa"/>
            <w:hideMark/>
          </w:tcPr>
          <w:p w14:paraId="1966C85A" w14:textId="77777777" w:rsidR="00BB3740" w:rsidRPr="00BB3740" w:rsidRDefault="00BB3740" w:rsidP="00BB3740">
            <w:r w:rsidRPr="00BB3740">
              <w:t>Potential utilization of fruit processing by-products in food industry</w:t>
            </w:r>
          </w:p>
        </w:tc>
        <w:tc>
          <w:tcPr>
            <w:tcW w:w="2673" w:type="dxa"/>
            <w:hideMark/>
          </w:tcPr>
          <w:p w14:paraId="1720EFC7" w14:textId="77777777" w:rsidR="00BB3740" w:rsidRPr="00BB3740" w:rsidRDefault="00BB3740" w:rsidP="00BB3740">
            <w:r w:rsidRPr="00BB3740">
              <w:t>Biljana Lazović</w:t>
            </w:r>
          </w:p>
        </w:tc>
        <w:tc>
          <w:tcPr>
            <w:tcW w:w="2712" w:type="dxa"/>
            <w:hideMark/>
          </w:tcPr>
          <w:p w14:paraId="659B58EB" w14:textId="6663D268" w:rsidR="00BB3740" w:rsidRPr="00BB3740" w:rsidRDefault="00BB3740" w:rsidP="00BB3740">
            <w:r w:rsidRPr="00BB3740">
              <w:t xml:space="preserve">Biotechnical Faculty, University of Montenegro, Center for subtopical Cultures, Bar </w:t>
            </w:r>
          </w:p>
        </w:tc>
        <w:tc>
          <w:tcPr>
            <w:tcW w:w="2177" w:type="dxa"/>
            <w:hideMark/>
          </w:tcPr>
          <w:p w14:paraId="13AF0EFC" w14:textId="77777777" w:rsidR="00BB3740" w:rsidRPr="00BB3740" w:rsidRDefault="00BB3740" w:rsidP="00BB3740">
            <w:r w:rsidRPr="00BB3740">
              <w:t>Judita Lidikova</w:t>
            </w:r>
          </w:p>
        </w:tc>
        <w:tc>
          <w:tcPr>
            <w:tcW w:w="2458" w:type="dxa"/>
            <w:hideMark/>
          </w:tcPr>
          <w:p w14:paraId="3DDE8455" w14:textId="77777777" w:rsidR="00BB3740" w:rsidRPr="00BB3740" w:rsidRDefault="00BB3740" w:rsidP="00BB3740">
            <w:r w:rsidRPr="00BB3740">
              <w:t>Slovak University of Agriculture in Nitra, Faculty of Biotechnolgy and Food Science</w:t>
            </w:r>
          </w:p>
        </w:tc>
      </w:tr>
      <w:tr w:rsidR="00BB3740" w:rsidRPr="00BB3740" w14:paraId="5848B4DA" w14:textId="77777777" w:rsidTr="00704D7C">
        <w:trPr>
          <w:trHeight w:val="1200"/>
        </w:trPr>
        <w:tc>
          <w:tcPr>
            <w:tcW w:w="689" w:type="dxa"/>
            <w:hideMark/>
          </w:tcPr>
          <w:p w14:paraId="1540B945" w14:textId="77777777" w:rsidR="00BB3740" w:rsidRPr="00BB3740" w:rsidRDefault="00BB3740" w:rsidP="00704D7C">
            <w:r w:rsidRPr="00BB3740">
              <w:t>9</w:t>
            </w:r>
          </w:p>
        </w:tc>
        <w:tc>
          <w:tcPr>
            <w:tcW w:w="3285" w:type="dxa"/>
            <w:hideMark/>
          </w:tcPr>
          <w:p w14:paraId="6F105532" w14:textId="77777777" w:rsidR="00BB3740" w:rsidRPr="00BB3740" w:rsidRDefault="00BB3740" w:rsidP="00BB3740">
            <w:r w:rsidRPr="00BB3740">
              <w:t>Novel bioactive substances from mosses and lichens for suppression of fruit and vine diseases</w:t>
            </w:r>
          </w:p>
        </w:tc>
        <w:tc>
          <w:tcPr>
            <w:tcW w:w="2673" w:type="dxa"/>
            <w:hideMark/>
          </w:tcPr>
          <w:p w14:paraId="60A143CB" w14:textId="77777777" w:rsidR="00BB3740" w:rsidRPr="00BB3740" w:rsidRDefault="00BB3740" w:rsidP="00BB3740">
            <w:r w:rsidRPr="00BB3740">
              <w:t xml:space="preserve">Latinović Nedeljko </w:t>
            </w:r>
          </w:p>
        </w:tc>
        <w:tc>
          <w:tcPr>
            <w:tcW w:w="2712" w:type="dxa"/>
            <w:hideMark/>
          </w:tcPr>
          <w:p w14:paraId="25B29A7D" w14:textId="5509CCD9" w:rsidR="00BB3740" w:rsidRPr="00BB3740" w:rsidRDefault="00A24D16" w:rsidP="00BB3740">
            <w:r w:rsidRPr="00A24D16">
              <w:t>Institute for Interdisciplinary and Multidisciplinary Studies, University of Montenegro</w:t>
            </w:r>
            <w:bookmarkStart w:id="0" w:name="_GoBack"/>
            <w:bookmarkEnd w:id="0"/>
          </w:p>
        </w:tc>
        <w:tc>
          <w:tcPr>
            <w:tcW w:w="2177" w:type="dxa"/>
            <w:hideMark/>
          </w:tcPr>
          <w:p w14:paraId="4FDD7BC9" w14:textId="77777777" w:rsidR="00BB3740" w:rsidRPr="00BB3740" w:rsidRDefault="00BB3740" w:rsidP="00BB3740">
            <w:r w:rsidRPr="00BB3740">
              <w:t>Michal Goga</w:t>
            </w:r>
          </w:p>
        </w:tc>
        <w:tc>
          <w:tcPr>
            <w:tcW w:w="2458" w:type="dxa"/>
            <w:hideMark/>
          </w:tcPr>
          <w:p w14:paraId="7EE2A7B5" w14:textId="77777777" w:rsidR="00BB3740" w:rsidRPr="00BB3740" w:rsidRDefault="00BB3740" w:rsidP="00BB3740">
            <w:r w:rsidRPr="00BB3740">
              <w:t>Pavol Jozef Šafarik University in Košice, Faculty of Science</w:t>
            </w:r>
          </w:p>
        </w:tc>
      </w:tr>
      <w:tr w:rsidR="00BB3740" w:rsidRPr="00BB3740" w14:paraId="543BD8ED" w14:textId="77777777" w:rsidTr="00704D7C">
        <w:trPr>
          <w:trHeight w:val="1212"/>
        </w:trPr>
        <w:tc>
          <w:tcPr>
            <w:tcW w:w="689" w:type="dxa"/>
            <w:hideMark/>
          </w:tcPr>
          <w:p w14:paraId="784EF0D3" w14:textId="77777777" w:rsidR="00BB3740" w:rsidRPr="00BB3740" w:rsidRDefault="00BB3740" w:rsidP="00704D7C">
            <w:r w:rsidRPr="00BB3740">
              <w:t>10</w:t>
            </w:r>
          </w:p>
        </w:tc>
        <w:tc>
          <w:tcPr>
            <w:tcW w:w="3285" w:type="dxa"/>
            <w:hideMark/>
          </w:tcPr>
          <w:p w14:paraId="0779C27F" w14:textId="77777777" w:rsidR="00BB3740" w:rsidRPr="00BB3740" w:rsidRDefault="00BB3740" w:rsidP="00BB3740">
            <w:r w:rsidRPr="00BB3740">
              <w:t xml:space="preserve">Multimodal Edible Oil Quality Assessment </w:t>
            </w:r>
          </w:p>
        </w:tc>
        <w:tc>
          <w:tcPr>
            <w:tcW w:w="2673" w:type="dxa"/>
            <w:hideMark/>
          </w:tcPr>
          <w:p w14:paraId="65272EB8" w14:textId="2D6C9B6E" w:rsidR="00BB3740" w:rsidRPr="00BB3740" w:rsidRDefault="00BB3740" w:rsidP="00BB3740">
            <w:r w:rsidRPr="00BB3740">
              <w:t>Igor Jovančević</w:t>
            </w:r>
          </w:p>
        </w:tc>
        <w:tc>
          <w:tcPr>
            <w:tcW w:w="2712" w:type="dxa"/>
            <w:hideMark/>
          </w:tcPr>
          <w:p w14:paraId="2B38259B" w14:textId="77777777" w:rsidR="00BB3740" w:rsidRPr="00BB3740" w:rsidRDefault="00BB3740" w:rsidP="00BB3740">
            <w:r w:rsidRPr="00BB3740">
              <w:t>Faculty of Science and Mathematics,  University of Montenegro</w:t>
            </w:r>
          </w:p>
        </w:tc>
        <w:tc>
          <w:tcPr>
            <w:tcW w:w="2177" w:type="dxa"/>
            <w:hideMark/>
          </w:tcPr>
          <w:p w14:paraId="24078034" w14:textId="77777777" w:rsidR="00BB3740" w:rsidRPr="00BB3740" w:rsidRDefault="00BB3740" w:rsidP="00BB3740">
            <w:r w:rsidRPr="00BB3740">
              <w:t>Matuš Pleva</w:t>
            </w:r>
          </w:p>
        </w:tc>
        <w:tc>
          <w:tcPr>
            <w:tcW w:w="2458" w:type="dxa"/>
            <w:hideMark/>
          </w:tcPr>
          <w:p w14:paraId="4ECE1D03" w14:textId="77777777" w:rsidR="00BB3740" w:rsidRPr="00BB3740" w:rsidRDefault="00BB3740" w:rsidP="00BB3740">
            <w:r w:rsidRPr="00BB3740">
              <w:t xml:space="preserve">Technical University in Kosice, Faculty of Electrical Engineeering and Informatics </w:t>
            </w:r>
          </w:p>
        </w:tc>
      </w:tr>
    </w:tbl>
    <w:p w14:paraId="5A5D32FC" w14:textId="77777777" w:rsidR="00993C99" w:rsidRDefault="00993C99"/>
    <w:sectPr w:rsidR="00993C99" w:rsidSect="00BB374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31668" w14:textId="77777777" w:rsidR="004D5113" w:rsidRDefault="004D5113" w:rsidP="00BB3740">
      <w:pPr>
        <w:spacing w:after="0" w:line="240" w:lineRule="auto"/>
      </w:pPr>
      <w:r>
        <w:separator/>
      </w:r>
    </w:p>
  </w:endnote>
  <w:endnote w:type="continuationSeparator" w:id="0">
    <w:p w14:paraId="749C66C8" w14:textId="77777777" w:rsidR="004D5113" w:rsidRDefault="004D5113" w:rsidP="00BB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32C02" w14:textId="77777777" w:rsidR="004D5113" w:rsidRDefault="004D5113" w:rsidP="00BB3740">
      <w:pPr>
        <w:spacing w:after="0" w:line="240" w:lineRule="auto"/>
      </w:pPr>
      <w:r>
        <w:separator/>
      </w:r>
    </w:p>
  </w:footnote>
  <w:footnote w:type="continuationSeparator" w:id="0">
    <w:p w14:paraId="110A9FC6" w14:textId="77777777" w:rsidR="004D5113" w:rsidRDefault="004D5113" w:rsidP="00BB3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3FB30" w14:textId="01B20F71" w:rsidR="00BB3740" w:rsidRDefault="00BB3740" w:rsidP="00BB3740">
    <w:pPr>
      <w:pStyle w:val="Header"/>
      <w:jc w:val="right"/>
    </w:pPr>
    <w:r>
      <w:t>Annex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740"/>
    <w:rsid w:val="001B23A2"/>
    <w:rsid w:val="002F6FE5"/>
    <w:rsid w:val="00372D98"/>
    <w:rsid w:val="004D5113"/>
    <w:rsid w:val="00680577"/>
    <w:rsid w:val="00704D7C"/>
    <w:rsid w:val="008C4216"/>
    <w:rsid w:val="00993C99"/>
    <w:rsid w:val="00A24D16"/>
    <w:rsid w:val="00BB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6C591"/>
  <w15:chartTrackingRefBased/>
  <w15:docId w15:val="{D3062688-2554-48C0-BC55-5072D1DE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7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7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7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7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7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7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7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7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7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7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7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7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7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7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7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7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7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7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7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74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B3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3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740"/>
  </w:style>
  <w:style w:type="paragraph" w:styleId="Footer">
    <w:name w:val="footer"/>
    <w:basedOn w:val="Normal"/>
    <w:link w:val="FooterChar"/>
    <w:uiPriority w:val="99"/>
    <w:unhideWhenUsed/>
    <w:rsid w:val="00BB3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D78B0-4631-4F28-A251-B1D69C3B2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395</Words>
  <Characters>2254</Characters>
  <Application>Microsoft Office Word</Application>
  <DocSecurity>0</DocSecurity>
  <Lines>18</Lines>
  <Paragraphs>5</Paragraphs>
  <ScaleCrop>false</ScaleCrop>
  <Company>M?VVA?SR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Danková Andrea</dc:creator>
  <cp:keywords/>
  <dc:description/>
  <cp:lastModifiedBy>Snezana Vukotic</cp:lastModifiedBy>
  <cp:revision>4</cp:revision>
  <dcterms:created xsi:type="dcterms:W3CDTF">2025-12-02T12:49:00Z</dcterms:created>
  <dcterms:modified xsi:type="dcterms:W3CDTF">2025-12-12T07:28:00Z</dcterms:modified>
</cp:coreProperties>
</file>