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PlainTable41"/>
        <w:tblpPr w:leftFromText="180" w:rightFromText="180" w:vertAnchor="text" w:horzAnchor="page" w:tblpX="841" w:tblpY="10467"/>
        <w:tblW w:w="9499" w:type="dxa"/>
        <w:tblLook w:val="04A0" w:firstRow="1" w:lastRow="0" w:firstColumn="1" w:lastColumn="0" w:noHBand="0" w:noVBand="1"/>
      </w:tblPr>
      <w:tblGrid>
        <w:gridCol w:w="10791"/>
      </w:tblGrid>
      <w:tr w:rsidR="00A85BA9" w14:paraId="1754C993" w14:textId="77777777" w:rsidTr="00A85BA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9" w:type="dxa"/>
            <w:vAlign w:val="bottom"/>
          </w:tcPr>
          <w:p w14:paraId="3053BBB5" w14:textId="77777777" w:rsidR="00A85BA9" w:rsidRDefault="000275CA">
            <w:pPr>
              <w:pStyle w:val="Heading1"/>
              <w:outlineLvl w:val="0"/>
              <w:rPr>
                <w:b w:val="0"/>
                <w:bCs w:val="0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4DA64957" wp14:editId="7F587AE0">
                      <wp:extent cx="6715125" cy="803910"/>
                      <wp:effectExtent l="0" t="0" r="0" b="0"/>
                      <wp:docPr id="12" name="Text Box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715125" cy="8041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34BD6CC" w14:textId="77777777" w:rsidR="00A85BA9" w:rsidRDefault="000275CA">
                                  <w:pPr>
                                    <w:pStyle w:val="Title"/>
                                    <w:rPr>
                                      <w:b w:val="0"/>
                                      <w:color w:val="FFFFFF" w:themeColor="background1"/>
                                      <w:lang w:val="sr-Latn-M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 w:val="0"/>
                                      <w:color w:val="FFFFFF" w:themeColor="background1"/>
                                      <w:lang w:val="en-GB"/>
                                    </w:rPr>
                                    <w:t>Izvje</w:t>
                                  </w:r>
                                  <w:proofErr w:type="spellEnd"/>
                                  <w:r>
                                    <w:rPr>
                                      <w:b w:val="0"/>
                                      <w:color w:val="FFFFFF" w:themeColor="background1"/>
                                      <w:lang w:val="sr-Latn-ME"/>
                                    </w:rPr>
                                    <w:t>štaj o izvršenju budžeta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type w14:anchorId="4DA6495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2" o:spid="_x0000_s1026" type="#_x0000_t202" style="width:528.75pt;height:63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" filled="f" stroked="f">
                      <v:textbox>
                        <w:txbxContent>
                          <w:p w14:paraId="434BD6CC" w14:textId="77777777" w:rsidR="00A85BA9" w:rsidRDefault="000275CA">
                            <w:pPr>
                              <w:pStyle w:val="Title"/>
                              <w:rPr>
                                <w:b w:val="0"/>
                                <w:color w:val="FFFFFF" w:themeColor="background1"/>
                                <w:lang w:val="sr-Latn-ME"/>
                              </w:rPr>
                            </w:pPr>
                            <w:proofErr w:type="spellStart"/>
                            <w:r>
                              <w:rPr>
                                <w:b w:val="0"/>
                                <w:color w:val="FFFFFF" w:themeColor="background1"/>
                                <w:lang w:val="en-GB"/>
                              </w:rPr>
                              <w:t>Izvje</w:t>
                            </w:r>
                            <w:proofErr w:type="spellEnd"/>
                            <w:r>
                              <w:rPr>
                                <w:b w:val="0"/>
                                <w:color w:val="FFFFFF" w:themeColor="background1"/>
                                <w:lang w:val="sr-Latn-ME"/>
                              </w:rPr>
                              <w:t>štaj o izvršenju budžeta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</w:tr>
      <w:tr w:rsidR="00A85BA9" w14:paraId="02C0257D" w14:textId="77777777" w:rsidTr="00A85BA9">
        <w:trPr>
          <w:trHeight w:val="9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9" w:type="dxa"/>
          </w:tcPr>
          <w:p w14:paraId="2AC5D66F" w14:textId="77777777" w:rsidR="00A85BA9" w:rsidRDefault="000275CA">
            <w:pPr>
              <w:spacing w:after="200" w:line="240" w:lineRule="auto"/>
              <w:rPr>
                <w:b w:val="0"/>
                <w:bCs w:val="0"/>
                <w:smallCaps/>
              </w:rPr>
            </w:pPr>
            <w:r>
              <w:rPr>
                <w:smallCaps/>
                <w:noProof/>
              </w:rPr>
              <mc:AlternateContent>
                <mc:Choice Requires="wps">
                  <w:drawing>
                    <wp:inline distT="0" distB="0" distL="0" distR="0" wp14:anchorId="006ECF47" wp14:editId="3612797C">
                      <wp:extent cx="5284470" cy="438785"/>
                      <wp:effectExtent l="0" t="0" r="0" b="0"/>
                      <wp:docPr id="13" name="Text Box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284520" cy="439387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6E9BD66" w14:textId="7789DEA2" w:rsidR="00A85BA9" w:rsidRDefault="009B117D">
                                  <w:pPr>
                                    <w:pStyle w:val="Subtitle"/>
                                    <w:rPr>
                                      <w:color w:val="FFFFFF" w:themeColor="background1"/>
                                      <w:lang w:val="sr-Latn-ME"/>
                                    </w:rPr>
                                  </w:pPr>
                                  <w:r>
                                    <w:rPr>
                                      <w:color w:val="FFFFFF" w:themeColor="background1"/>
                                      <w:lang w:val="sr-Latn-ME"/>
                                    </w:rPr>
                                    <w:t>JU</w:t>
                                  </w:r>
                                  <w:r w:rsidR="00AB35AC">
                                    <w:rPr>
                                      <w:color w:val="FFFFFF" w:themeColor="background1"/>
                                      <w:lang w:val="sr-Latn-ME"/>
                                    </w:rPr>
                                    <w:t>L</w:t>
                                  </w:r>
                                  <w:r w:rsidR="001C74A4">
                                    <w:rPr>
                                      <w:color w:val="FFFFFF" w:themeColor="background1"/>
                                      <w:lang w:val="sr-Latn-ME"/>
                                    </w:rPr>
                                    <w:t xml:space="preserve"> 2026. GODINE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006ECF47" id="Text Box 13" o:spid="_x0000_s1027" type="#_x0000_t202" style="width:416.1pt;height:34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" filled="f" stroked="f">
                      <v:textbox>
                        <w:txbxContent>
                          <w:p w14:paraId="66E9BD66" w14:textId="7789DEA2" w:rsidR="00A85BA9" w:rsidRDefault="009B117D">
                            <w:pPr>
                              <w:pStyle w:val="Subtitle"/>
                              <w:rPr>
                                <w:color w:val="FFFFFF" w:themeColor="background1"/>
                                <w:lang w:val="sr-Latn-ME"/>
                              </w:rPr>
                            </w:pPr>
                            <w:r>
                              <w:rPr>
                                <w:color w:val="FFFFFF" w:themeColor="background1"/>
                                <w:lang w:val="sr-Latn-ME"/>
                              </w:rPr>
                              <w:t>JU</w:t>
                            </w:r>
                            <w:r w:rsidR="00AB35AC">
                              <w:rPr>
                                <w:color w:val="FFFFFF" w:themeColor="background1"/>
                                <w:lang w:val="sr-Latn-ME"/>
                              </w:rPr>
                              <w:t>L</w:t>
                            </w:r>
                            <w:r w:rsidR="001C74A4">
                              <w:rPr>
                                <w:color w:val="FFFFFF" w:themeColor="background1"/>
                                <w:lang w:val="sr-Latn-ME"/>
                              </w:rPr>
                              <w:t xml:space="preserve"> 2026. GODINE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</w:tr>
    </w:tbl>
    <w:tbl>
      <w:tblPr>
        <w:tblStyle w:val="PlainTable41"/>
        <w:tblpPr w:leftFromText="180" w:rightFromText="180" w:vertAnchor="text" w:horzAnchor="margin" w:tblpY="-669"/>
        <w:tblW w:w="9499" w:type="dxa"/>
        <w:tblLook w:val="04A0" w:firstRow="1" w:lastRow="0" w:firstColumn="1" w:lastColumn="0" w:noHBand="0" w:noVBand="1"/>
      </w:tblPr>
      <w:tblGrid>
        <w:gridCol w:w="9499"/>
      </w:tblGrid>
      <w:tr w:rsidR="00A85BA9" w14:paraId="3D1F1008" w14:textId="77777777" w:rsidTr="00A85BA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9" w:type="dxa"/>
          </w:tcPr>
          <w:p w14:paraId="206AD2A0" w14:textId="77777777" w:rsidR="00A85BA9" w:rsidRDefault="000275CA">
            <w:pPr>
              <w:spacing w:after="200" w:line="240" w:lineRule="auto"/>
              <w:rPr>
                <w:b w:val="0"/>
                <w:bCs w:val="0"/>
                <w:smallCaps/>
              </w:rPr>
            </w:pPr>
            <w:r>
              <w:rPr>
                <w:smallCaps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63360" behindDoc="0" locked="0" layoutInCell="1" allowOverlap="1" wp14:anchorId="7DCB67B4" wp14:editId="7F567200">
                      <wp:simplePos x="0" y="0"/>
                      <wp:positionH relativeFrom="column">
                        <wp:posOffset>-68580</wp:posOffset>
                      </wp:positionH>
                      <wp:positionV relativeFrom="paragraph">
                        <wp:posOffset>1109980</wp:posOffset>
                      </wp:positionV>
                      <wp:extent cx="1238250" cy="752475"/>
                      <wp:effectExtent l="0" t="0" r="0" b="9525"/>
                      <wp:wrapSquare wrapText="bothSides"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0" cy="7524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613F8BE" w14:textId="77777777" w:rsidR="00A85BA9" w:rsidRDefault="000275CA">
                                  <w:pPr>
                                    <w:spacing w:after="0"/>
                                    <w:rPr>
                                      <w:rFonts w:ascii="Cambria" w:hAnsi="Cambria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sz w:val="28"/>
                                      <w:szCs w:val="28"/>
                                    </w:rPr>
                                    <w:t>Ministarstvo</w:t>
                                  </w:r>
                                </w:p>
                                <w:p w14:paraId="473A3DE8" w14:textId="77777777" w:rsidR="00A85BA9" w:rsidRDefault="000275CA">
                                  <w:pPr>
                                    <w:spacing w:after="0"/>
                                    <w:rPr>
                                      <w:rFonts w:ascii="Cambria" w:hAnsi="Cambria"/>
                                      <w:sz w:val="28"/>
                                      <w:szCs w:val="28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Cambria" w:hAnsi="Cambria"/>
                                      <w:sz w:val="28"/>
                                      <w:szCs w:val="28"/>
                                    </w:rPr>
                                    <w:t>finansija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DCB67B4" id="Text Box 2" o:spid="_x0000_s1028" type="#_x0000_t202" style="position:absolute;margin-left:-5.4pt;margin-top:87.4pt;width:97.5pt;height:59.25pt;z-index:251663360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" filled="f" stroked="f">
                      <v:textbox>
                        <w:txbxContent>
                          <w:p w14:paraId="0613F8BE" w14:textId="77777777" w:rsidR="00A85BA9" w:rsidRDefault="000275CA">
                            <w:pPr>
                              <w:spacing w:after="0"/>
                              <w:rPr>
                                <w:rFonts w:ascii="Cambria" w:hAnsi="Cambri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sz w:val="28"/>
                                <w:szCs w:val="28"/>
                              </w:rPr>
                              <w:t>Ministarstvo</w:t>
                            </w:r>
                          </w:p>
                          <w:p w14:paraId="473A3DE8" w14:textId="77777777" w:rsidR="00A85BA9" w:rsidRDefault="000275CA">
                            <w:pPr>
                              <w:spacing w:after="0"/>
                              <w:rPr>
                                <w:rFonts w:ascii="Cambria" w:hAnsi="Cambria"/>
                                <w:sz w:val="28"/>
                                <w:szCs w:val="28"/>
                              </w:rPr>
                            </w:pPr>
                            <w:proofErr w:type="spellStart"/>
                            <w:r>
                              <w:rPr>
                                <w:rFonts w:ascii="Cambria" w:hAnsi="Cambria"/>
                                <w:sz w:val="28"/>
                                <w:szCs w:val="28"/>
                              </w:rPr>
                              <w:t>finansija</w:t>
                            </w:r>
                            <w:proofErr w:type="spellEnd"/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smallCaps/>
                <w:noProof/>
              </w:rPr>
              <w:drawing>
                <wp:inline distT="0" distB="0" distL="0" distR="0" wp14:anchorId="326075E4" wp14:editId="39978A77">
                  <wp:extent cx="876300" cy="101473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duotone>
                              <a:prstClr val="black"/>
                              <a:srgbClr val="E8E8E8">
                                <a:alpha val="0"/>
                                <a:tint val="45000"/>
                                <a:satMod val="400000"/>
                              </a:srgbClr>
                            </a:duoton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0">
                                    <a14:imgEffect>
                                      <a14:colorTemperature colorTemp="5900"/>
                                    </a14:imgEffect>
                                    <a14:imgEffect>
                                      <a14:saturation sat="66000"/>
                                    </a14:imgEffect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1821" cy="10216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anchor distT="0" distB="0" distL="114300" distR="114300" simplePos="0" relativeHeight="251662336" behindDoc="1" locked="0" layoutInCell="1" allowOverlap="1" wp14:anchorId="05A7BA85" wp14:editId="0EAB3824">
                  <wp:simplePos x="0" y="0"/>
                  <wp:positionH relativeFrom="column">
                    <wp:posOffset>-982980</wp:posOffset>
                  </wp:positionH>
                  <wp:positionV relativeFrom="paragraph">
                    <wp:posOffset>-984250</wp:posOffset>
                  </wp:positionV>
                  <wp:extent cx="8219440" cy="7943850"/>
                  <wp:effectExtent l="0" t="0" r="0" b="0"/>
                  <wp:wrapNone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27266" cy="795156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sdt>
      <w:sdtPr>
        <w:rPr>
          <w:b/>
        </w:rPr>
        <w:id w:val="805429490"/>
      </w:sdtPr>
      <w:sdtEndPr/>
      <w:sdtContent>
        <w:p w14:paraId="6BB6CD75" w14:textId="77777777" w:rsidR="00A85BA9" w:rsidRDefault="000275CA">
          <w:pPr>
            <w:spacing w:after="200"/>
            <w:rPr>
              <w:b/>
            </w:rPr>
          </w:pPr>
          <w:r>
            <w:rPr>
              <w:b/>
              <w:noProof/>
            </w:rPr>
            <mc:AlternateContent>
              <mc:Choice Requires="wps">
                <w:drawing>
                  <wp:anchor distT="0" distB="0" distL="114300" distR="114300" simplePos="0" relativeHeight="251661312" behindDoc="1" locked="0" layoutInCell="1" allowOverlap="1" wp14:anchorId="59957CEA" wp14:editId="56E613EB">
                    <wp:simplePos x="0" y="0"/>
                    <wp:positionH relativeFrom="column">
                      <wp:posOffset>-898525</wp:posOffset>
                    </wp:positionH>
                    <wp:positionV relativeFrom="paragraph">
                      <wp:posOffset>-961390</wp:posOffset>
                    </wp:positionV>
                    <wp:extent cx="7776210" cy="1119505"/>
                    <wp:effectExtent l="0" t="0" r="0" b="5080"/>
                    <wp:wrapNone/>
                    <wp:docPr id="10" name="Rectangle 10" descr="rectangle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7776210" cy="1119352"/>
                            </a:xfrm>
                            <a:prstGeom prst="rect">
                              <a:avLst/>
                            </a:prstGeom>
                            <a:solidFill>
                              <a:srgbClr val="EFF1F0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a:graphicData>
                    </a:graphic>
                  </wp:anchor>
                </w:drawing>
              </mc:Choice>
    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psCustomData="http://www.wps.cn/officeDocument/2013/wpsCustomData">
                <w:pict>
                  <v:rect id="_x0000_s1026" o:spid="_x0000_s1026" o:spt="1" alt="rectangle" style="position:absolute;left:0pt;margin-left:-70.75pt;margin-top:-75.7pt;height:88.15pt;width:612.3pt;z-index:-251655168;v-text-anchor:middle;mso-width-relative:page;mso-height-relative:page;" fillcolor="#EFF1F0" filled="t" stroked="f" coordsize="21600,21600" o:gfxdata="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">
                    <v:fill on="t" focussize="0,0"/>
                    <v:stroke on="f" weight="1pt"/>
                    <v:imagedata o:title=""/>
                    <o:lock v:ext="edit" aspectratio="f"/>
                  </v:rect>
                </w:pict>
              </mc:Fallback>
            </mc:AlternateContent>
          </w:r>
          <w:r>
            <w:rPr>
              <w:b/>
              <w:noProof/>
            </w:rPr>
            <mc:AlternateContent>
              <mc:Choice Requires="wps">
                <w:drawing>
                  <wp:anchor distT="0" distB="0" distL="114300" distR="114300" simplePos="0" relativeHeight="251660288" behindDoc="1" locked="0" layoutInCell="1" allowOverlap="1" wp14:anchorId="53970253" wp14:editId="63410FD4">
                    <wp:simplePos x="0" y="0"/>
                    <wp:positionH relativeFrom="column">
                      <wp:posOffset>-898525</wp:posOffset>
                    </wp:positionH>
                    <wp:positionV relativeFrom="paragraph">
                      <wp:posOffset>4872355</wp:posOffset>
                    </wp:positionV>
                    <wp:extent cx="7776210" cy="4272915"/>
                    <wp:effectExtent l="0" t="0" r="0" b="0"/>
                    <wp:wrapNone/>
                    <wp:docPr id="8" name="Rectangle 8" descr="rectangle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7776210" cy="4272762"/>
                            </a:xfrm>
                            <a:prstGeom prst="rect">
                              <a:avLst/>
                            </a:prstGeom>
                            <a:solidFill>
                              <a:schemeClr val="tx1">
                                <a:lumMod val="75000"/>
                                <a:lumOff val="25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a:graphicData>
                    </a:graphic>
                  </wp:anchor>
                </w:drawing>
              </mc:Choice>
    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psCustomData="http://www.wps.cn/officeDocument/2013/wpsCustomData">
                <w:pict>
                  <v:rect id="_x0000_s1026" o:spid="_x0000_s1026" o:spt="1" alt="rectangle" style="position:absolute;left:0pt;margin-left:-70.75pt;margin-top:383.65pt;height:336.45pt;width:612.3pt;z-index:-251656192;v-text-anchor:middle;mso-width-relative:page;mso-height-relative:page;" fillcolor="#404040 [2429]" filled="t" stroked="f" coordsize="21600,21600" o:gfxdata="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">
                    <v:fill on="t" focussize="0,0"/>
                    <v:stroke on="f" weight="1pt"/>
                    <v:imagedata o:title=""/>
                    <o:lock v:ext="edit" aspectratio="f"/>
                  </v:rect>
                </w:pict>
              </mc:Fallback>
            </mc:AlternateContent>
          </w:r>
          <w:r>
            <w:rPr>
              <w:b/>
            </w:rPr>
            <w:br w:type="page"/>
          </w:r>
        </w:p>
        <w:p w14:paraId="5EF4F771" w14:textId="77777777" w:rsidR="00A85BA9" w:rsidRDefault="00D26FCA">
          <w:pPr>
            <w:spacing w:after="200"/>
            <w:rPr>
              <w:b/>
            </w:rPr>
          </w:pPr>
        </w:p>
      </w:sdtContent>
    </w:sdt>
    <w:p w14:paraId="76C5804A" w14:textId="0976780C" w:rsidR="00A85BA9" w:rsidRPr="00AB35AC" w:rsidRDefault="000275CA">
      <w:pPr>
        <w:pStyle w:val="Prihodi"/>
        <w:rPr>
          <w:rFonts w:asciiTheme="minorHAnsi" w:hAnsiTheme="minorHAnsi" w:cstheme="minorHAnsi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proofErr w:type="spellStart"/>
      <w:r w:rsidRPr="00AB35AC">
        <w:rPr>
          <w:rFonts w:asciiTheme="minorHAnsi" w:hAnsiTheme="minorHAnsi" w:cstheme="minorHAnsi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Prihodi</w:t>
      </w:r>
      <w:proofErr w:type="spellEnd"/>
      <w:r w:rsidRPr="00AB35AC">
        <w:rPr>
          <w:rFonts w:asciiTheme="minorHAnsi" w:hAnsiTheme="minorHAnsi" w:cstheme="minorHAnsi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proofErr w:type="spellStart"/>
      <w:r w:rsidRPr="00AB35AC">
        <w:rPr>
          <w:rFonts w:asciiTheme="minorHAnsi" w:hAnsiTheme="minorHAnsi" w:cstheme="minorHAnsi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budžeta</w:t>
      </w:r>
      <w:proofErr w:type="spellEnd"/>
      <w:r w:rsidRPr="00AB35AC">
        <w:rPr>
          <w:rFonts w:asciiTheme="minorHAnsi" w:hAnsiTheme="minorHAnsi" w:cstheme="minorHAnsi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za </w:t>
      </w:r>
      <w:proofErr w:type="spellStart"/>
      <w:r w:rsidR="00C92795" w:rsidRPr="00AB35AC">
        <w:rPr>
          <w:rFonts w:asciiTheme="minorHAnsi" w:hAnsiTheme="minorHAnsi" w:cstheme="minorHAnsi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ju</w:t>
      </w:r>
      <w:r w:rsidR="00814FB1" w:rsidRPr="00AB35AC">
        <w:rPr>
          <w:rFonts w:asciiTheme="minorHAnsi" w:hAnsiTheme="minorHAnsi" w:cstheme="minorHAnsi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l</w:t>
      </w:r>
      <w:proofErr w:type="spellEnd"/>
      <w:r w:rsidRPr="00AB35AC">
        <w:rPr>
          <w:rFonts w:asciiTheme="minorHAnsi" w:hAnsiTheme="minorHAnsi" w:cstheme="minorHAnsi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2026. </w:t>
      </w:r>
      <w:proofErr w:type="spellStart"/>
      <w:r w:rsidRPr="00AB35AC">
        <w:rPr>
          <w:rFonts w:asciiTheme="minorHAnsi" w:hAnsiTheme="minorHAnsi" w:cstheme="minorHAnsi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godine</w:t>
      </w:r>
      <w:proofErr w:type="spellEnd"/>
    </w:p>
    <w:p w14:paraId="11D799B6" w14:textId="04DF7173" w:rsidR="00A85BA9" w:rsidRPr="00C05DA6" w:rsidRDefault="00A85BA9">
      <w:pPr>
        <w:shd w:val="clear" w:color="auto" w:fill="FFFFFF"/>
        <w:jc w:val="both"/>
        <w:rPr>
          <w:rFonts w:eastAsia="Times New Roman" w:cstheme="minorHAnsi"/>
          <w:b/>
          <w:bCs/>
          <w:color w:val="000000"/>
          <w:sz w:val="24"/>
          <w:szCs w:val="24"/>
          <w:highlight w:val="yellow"/>
          <w:lang w:val="sr-Latn-ME" w:eastAsia="en-GB"/>
        </w:rPr>
      </w:pPr>
    </w:p>
    <w:p w14:paraId="2148C485" w14:textId="0E7B8AFD" w:rsidR="008929A1" w:rsidRDefault="008929A1" w:rsidP="008929A1">
      <w:pPr>
        <w:shd w:val="clear" w:color="auto" w:fill="FFFFFF"/>
        <w:jc w:val="both"/>
        <w:rPr>
          <w:b/>
          <w:sz w:val="24"/>
          <w:szCs w:val="24"/>
          <w:lang w:val="sr-Latn-ME"/>
        </w:rPr>
      </w:pPr>
      <w:r w:rsidRPr="008929A1">
        <w:rPr>
          <w:rStyle w:val="Strong"/>
          <w:color w:val="000000" w:themeColor="text1"/>
          <w:sz w:val="24"/>
          <w:szCs w:val="24"/>
          <w:lang w:val="sr-Latn-ME"/>
        </w:rPr>
        <w:t>Snažna naplata budžetskih prihoda nastavljena je i tokom jula mjeseca, čime su dodatno potvrđeni pozitivni fiskalni trendovi i stabilnost najznačajnijih izvora prihoda budžeta. U tom kontekstu,</w:t>
      </w:r>
      <w:r w:rsidRPr="008929A1">
        <w:rPr>
          <w:sz w:val="24"/>
          <w:szCs w:val="24"/>
          <w:lang w:val="sr-Latn-ME"/>
        </w:rPr>
        <w:t xml:space="preserve"> </w:t>
      </w:r>
      <w:r w:rsidRPr="008929A1">
        <w:rPr>
          <w:b/>
          <w:sz w:val="24"/>
          <w:szCs w:val="24"/>
          <w:lang w:val="sr-Latn-ME"/>
        </w:rPr>
        <w:t xml:space="preserve">za prvih sedam mjeseci 2026. godine prihodi budžeta ostvareni su u iznosu od </w:t>
      </w:r>
      <w:r w:rsidRPr="008929A1">
        <w:rPr>
          <w:rStyle w:val="Strong"/>
          <w:color w:val="000000" w:themeColor="text1"/>
          <w:sz w:val="24"/>
          <w:szCs w:val="24"/>
          <w:lang w:val="sr-Latn-ME"/>
        </w:rPr>
        <w:t>1.717,0 mil. € što predstavlja 20% procijenjenog BDP-a (8.564,6 mil. €)</w:t>
      </w:r>
      <w:r w:rsidRPr="008929A1">
        <w:rPr>
          <w:sz w:val="24"/>
          <w:szCs w:val="24"/>
          <w:lang w:val="sr-Latn-ME"/>
        </w:rPr>
        <w:t xml:space="preserve">, </w:t>
      </w:r>
      <w:r w:rsidRPr="008929A1">
        <w:rPr>
          <w:b/>
          <w:sz w:val="24"/>
          <w:szCs w:val="24"/>
          <w:lang w:val="sr-Latn-ME"/>
        </w:rPr>
        <w:t>odnosno prihodi budžeta veći su za čak</w:t>
      </w:r>
      <w:r w:rsidRPr="008929A1">
        <w:rPr>
          <w:sz w:val="24"/>
          <w:szCs w:val="24"/>
          <w:lang w:val="sr-Latn-ME"/>
        </w:rPr>
        <w:t xml:space="preserve"> </w:t>
      </w:r>
      <w:r w:rsidRPr="008929A1">
        <w:rPr>
          <w:rStyle w:val="Strong"/>
          <w:color w:val="000000" w:themeColor="text1"/>
          <w:sz w:val="24"/>
          <w:szCs w:val="24"/>
          <w:lang w:val="sr-Latn-ME"/>
        </w:rPr>
        <w:t>137,2 mil. € ili 8,7% nego u istom periodu prethodne godine</w:t>
      </w:r>
      <w:r w:rsidRPr="008929A1">
        <w:rPr>
          <w:sz w:val="24"/>
          <w:szCs w:val="24"/>
          <w:lang w:val="sr-Latn-ME"/>
        </w:rPr>
        <w:t xml:space="preserve">, </w:t>
      </w:r>
      <w:r w:rsidRPr="008929A1">
        <w:rPr>
          <w:b/>
          <w:sz w:val="24"/>
          <w:szCs w:val="24"/>
          <w:lang w:val="sr-Latn-ME"/>
        </w:rPr>
        <w:t>dok je istovremeno</w:t>
      </w:r>
      <w:r w:rsidRPr="008929A1">
        <w:rPr>
          <w:sz w:val="24"/>
          <w:szCs w:val="24"/>
          <w:lang w:val="sr-Latn-ME"/>
        </w:rPr>
        <w:t xml:space="preserve"> </w:t>
      </w:r>
      <w:r w:rsidRPr="008929A1">
        <w:rPr>
          <w:rStyle w:val="Strong"/>
          <w:color w:val="000000" w:themeColor="text1"/>
          <w:sz w:val="24"/>
          <w:szCs w:val="24"/>
          <w:lang w:val="sr-Latn-ME"/>
        </w:rPr>
        <w:t>sedmomjesečni plan premašen za 28,4 mil. € ili 1,7%</w:t>
      </w:r>
      <w:r w:rsidRPr="008929A1">
        <w:rPr>
          <w:sz w:val="24"/>
          <w:szCs w:val="24"/>
          <w:lang w:val="sr-Latn-ME"/>
        </w:rPr>
        <w:t>.</w:t>
      </w:r>
      <w:r w:rsidRPr="008929A1">
        <w:rPr>
          <w:b/>
          <w:sz w:val="24"/>
          <w:szCs w:val="24"/>
          <w:lang w:val="sr-Latn-ME"/>
        </w:rPr>
        <w:t xml:space="preserve"> </w:t>
      </w:r>
    </w:p>
    <w:p w14:paraId="39B17994" w14:textId="348FD351" w:rsidR="008929A1" w:rsidRPr="008929A1" w:rsidRDefault="008929A1" w:rsidP="008929A1">
      <w:pPr>
        <w:shd w:val="clear" w:color="auto" w:fill="FFFFFF"/>
        <w:jc w:val="both"/>
        <w:rPr>
          <w:sz w:val="24"/>
          <w:szCs w:val="24"/>
          <w:lang w:val="sr-Latn-ME"/>
        </w:rPr>
      </w:pPr>
      <w:r>
        <w:rPr>
          <w:b/>
          <w:noProof/>
          <w:sz w:val="24"/>
          <w:szCs w:val="24"/>
          <w:lang w:val="sr-Latn-ME"/>
        </w:rPr>
        <w:drawing>
          <wp:anchor distT="0" distB="0" distL="114300" distR="114300" simplePos="0" relativeHeight="251667456" behindDoc="0" locked="0" layoutInCell="1" allowOverlap="1" wp14:anchorId="09D88AB4" wp14:editId="0CAAA83D">
            <wp:simplePos x="0" y="0"/>
            <wp:positionH relativeFrom="margin">
              <wp:align>right</wp:align>
            </wp:positionH>
            <wp:positionV relativeFrom="paragraph">
              <wp:posOffset>7620</wp:posOffset>
            </wp:positionV>
            <wp:extent cx="3243580" cy="2255520"/>
            <wp:effectExtent l="0" t="0" r="0" b="0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3580" cy="2255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929A1">
        <w:rPr>
          <w:sz w:val="24"/>
          <w:szCs w:val="24"/>
          <w:lang w:val="sr-Latn-ME"/>
        </w:rPr>
        <w:t>Posebno je značajno što je rast ostvaren kod svih ključnih poreskih kategorija, tj. kod poreza na dohodak fizičkih lica, poreza na dobit pravnih lica, PDV-a, akciza i doprinosa, a koje su zajedno</w:t>
      </w:r>
      <w:r w:rsidRPr="008929A1">
        <w:rPr>
          <w:rStyle w:val="Strong"/>
          <w:color w:val="000000" w:themeColor="text1"/>
          <w:sz w:val="24"/>
          <w:szCs w:val="24"/>
          <w:lang w:val="sr-Latn-ME"/>
        </w:rPr>
        <w:t xml:space="preserve"> generisale preko 100,0 mil. € dodatnih prihoda posmatrano u odnosu na prethodnu godinu</w:t>
      </w:r>
      <w:r w:rsidRPr="008929A1">
        <w:rPr>
          <w:b/>
          <w:sz w:val="24"/>
          <w:szCs w:val="24"/>
          <w:lang w:val="sr-Latn-ME"/>
        </w:rPr>
        <w:t xml:space="preserve">. </w:t>
      </w:r>
      <w:r w:rsidRPr="008929A1">
        <w:rPr>
          <w:sz w:val="24"/>
          <w:szCs w:val="24"/>
          <w:lang w:val="sr-Latn-ME"/>
        </w:rPr>
        <w:t>Ovakvo ostvarenje ukazuje na nastavak snažne ekonomske aktivnosti, povoljna kretanja na tržištu rada i rast poreske baze, ali i na otpornost budžetskih prihoda uprkos mjerama koje su tokom godine implementirane sa ciljem  zaštite standarda građana i privrede. U nastavku saopštenja dat je detaljniji pregled realizacije najznačajnijih kategorija budžetskih prihoda, sa osvrtom na njihovu dinamiku u odnosu na prethodnu godinu i plan za posmatrani period.</w:t>
      </w:r>
    </w:p>
    <w:p w14:paraId="4169D0F1" w14:textId="77777777" w:rsidR="008929A1" w:rsidRPr="008929A1" w:rsidRDefault="008929A1" w:rsidP="008929A1">
      <w:pPr>
        <w:spacing w:line="259" w:lineRule="auto"/>
        <w:jc w:val="both"/>
        <w:rPr>
          <w:rFonts w:eastAsia="Times New Roman" w:cstheme="minorHAnsi"/>
          <w:sz w:val="24"/>
          <w:szCs w:val="24"/>
          <w:lang w:val="sr-Latn-ME" w:eastAsia="en-GB"/>
        </w:rPr>
      </w:pPr>
      <w:r w:rsidRPr="008929A1">
        <w:rPr>
          <w:rFonts w:eastAsia="Times New Roman" w:cstheme="minorHAnsi"/>
          <w:b/>
          <w:sz w:val="24"/>
          <w:szCs w:val="24"/>
          <w:lang w:val="sr-Latn-ME" w:eastAsia="en-GB"/>
        </w:rPr>
        <w:t>Porez na dohodak fizičkih lica</w:t>
      </w:r>
      <w:r w:rsidRPr="008929A1">
        <w:rPr>
          <w:rFonts w:eastAsia="Times New Roman" w:cstheme="minorHAnsi"/>
          <w:sz w:val="24"/>
          <w:szCs w:val="24"/>
          <w:lang w:val="sr-Latn-ME" w:eastAsia="en-GB"/>
        </w:rPr>
        <w:t xml:space="preserve"> ostvaren je u iznosu od 68,9 mil. €, što je </w:t>
      </w:r>
      <w:bookmarkStart w:id="0" w:name="_Hlk224352831"/>
      <w:r w:rsidRPr="008929A1">
        <w:rPr>
          <w:rFonts w:eastAsia="Times New Roman" w:cstheme="minorHAnsi"/>
          <w:sz w:val="24"/>
          <w:szCs w:val="24"/>
          <w:lang w:val="sr-Latn-ME" w:eastAsia="en-GB"/>
        </w:rPr>
        <w:t>veće u odnosu na prošlogodišnju naplatu u istom periodu za čak 12,4 mil. € ili 22%</w:t>
      </w:r>
      <w:bookmarkEnd w:id="0"/>
      <w:r w:rsidRPr="008929A1">
        <w:rPr>
          <w:rFonts w:eastAsia="Times New Roman" w:cstheme="minorHAnsi"/>
          <w:sz w:val="24"/>
          <w:szCs w:val="24"/>
          <w:lang w:val="sr-Latn-ME" w:eastAsia="en-GB"/>
        </w:rPr>
        <w:t>, što je ujedno i iznad sedmomjesečnog plana za 8,8 mil. € ili 14,6%.</w:t>
      </w:r>
    </w:p>
    <w:p w14:paraId="6998CB7E" w14:textId="77777777" w:rsidR="008929A1" w:rsidRPr="008929A1" w:rsidRDefault="008929A1" w:rsidP="008929A1">
      <w:pPr>
        <w:spacing w:line="259" w:lineRule="auto"/>
        <w:jc w:val="both"/>
        <w:rPr>
          <w:rFonts w:eastAsia="Times New Roman" w:cstheme="minorHAnsi"/>
          <w:sz w:val="24"/>
          <w:szCs w:val="24"/>
          <w:lang w:val="sr-Latn-ME" w:eastAsia="en-GB"/>
        </w:rPr>
      </w:pPr>
      <w:r w:rsidRPr="008929A1">
        <w:rPr>
          <w:rFonts w:eastAsia="Times New Roman" w:cstheme="minorHAnsi"/>
          <w:b/>
          <w:sz w:val="24"/>
          <w:szCs w:val="24"/>
          <w:lang w:val="sr-Latn-ME" w:eastAsia="en-GB"/>
        </w:rPr>
        <w:t>Porez na dobit pravnih lica</w:t>
      </w:r>
      <w:r w:rsidRPr="008929A1">
        <w:rPr>
          <w:rFonts w:eastAsia="Times New Roman" w:cstheme="minorHAnsi"/>
          <w:sz w:val="24"/>
          <w:szCs w:val="24"/>
          <w:lang w:val="sr-Latn-ME" w:eastAsia="en-GB"/>
        </w:rPr>
        <w:t xml:space="preserve"> ostvaren je u iznosu od 223,3 mil. €, što predstavlja rast u odnosu na nivo prošlogodišnje naplate za 7,4 mil. € ili 3,4%, a što je na nivou 99,5% realizacije plana, tj do ispunjenja plana za navedeni period nedostajalo je svega 1,2 mil. €.</w:t>
      </w:r>
    </w:p>
    <w:p w14:paraId="5946338E" w14:textId="77777777" w:rsidR="008929A1" w:rsidRPr="008929A1" w:rsidRDefault="008929A1" w:rsidP="008929A1">
      <w:pPr>
        <w:spacing w:line="259" w:lineRule="auto"/>
        <w:jc w:val="both"/>
        <w:rPr>
          <w:rFonts w:eastAsia="Times New Roman" w:cstheme="minorHAnsi"/>
          <w:sz w:val="24"/>
          <w:szCs w:val="24"/>
          <w:lang w:val="sr-Latn-ME" w:eastAsia="en-GB"/>
        </w:rPr>
      </w:pPr>
      <w:r w:rsidRPr="008929A1">
        <w:rPr>
          <w:rFonts w:eastAsia="Times New Roman" w:cstheme="minorHAnsi"/>
          <w:b/>
          <w:sz w:val="24"/>
          <w:szCs w:val="24"/>
          <w:lang w:val="sr-Latn-ME" w:eastAsia="en-GB"/>
        </w:rPr>
        <w:t xml:space="preserve">Porez na dodatu vrijednost </w:t>
      </w:r>
      <w:r w:rsidRPr="008929A1">
        <w:rPr>
          <w:rFonts w:eastAsia="Times New Roman" w:cstheme="minorHAnsi"/>
          <w:sz w:val="24"/>
          <w:szCs w:val="24"/>
          <w:lang w:val="sr-Latn-ME" w:eastAsia="en-GB"/>
        </w:rPr>
        <w:t xml:space="preserve">ostvaren je u iznosu od 782,2 mil. €, što predstavlja rast u odnosu na isti period 2025. godine od značajnih 44,1 mil. € ili 6,0%, pri čemu je plan premašen za 1,2 mil. € ili 0,2%. Ostvarena naplata posebno je značajna imajući u vidu da je samo tokom jula izvršen povraćaj PDV-a u iznosu od 16,9 mil. €, što potvrđuje snažnu naplatu bruto PDV-a. </w:t>
      </w:r>
    </w:p>
    <w:p w14:paraId="048C5CF7" w14:textId="77777777" w:rsidR="008929A1" w:rsidRPr="008929A1" w:rsidRDefault="008929A1" w:rsidP="008929A1">
      <w:pPr>
        <w:spacing w:line="259" w:lineRule="auto"/>
        <w:jc w:val="both"/>
        <w:rPr>
          <w:rFonts w:eastAsia="Times New Roman" w:cstheme="minorHAnsi"/>
          <w:sz w:val="24"/>
          <w:szCs w:val="24"/>
          <w:lang w:val="sr-Latn-ME" w:eastAsia="en-GB"/>
        </w:rPr>
      </w:pPr>
      <w:r w:rsidRPr="008929A1">
        <w:rPr>
          <w:rFonts w:eastAsia="Times New Roman" w:cstheme="minorHAnsi"/>
          <w:sz w:val="24"/>
          <w:szCs w:val="24"/>
          <w:lang w:val="sr-Latn-ME" w:eastAsia="en-GB"/>
        </w:rPr>
        <w:lastRenderedPageBreak/>
        <w:t>Prihodi budžeta po osnovu</w:t>
      </w:r>
      <w:r w:rsidRPr="008929A1">
        <w:rPr>
          <w:rFonts w:eastAsia="Times New Roman" w:cstheme="minorHAnsi"/>
          <w:b/>
          <w:sz w:val="24"/>
          <w:szCs w:val="24"/>
          <w:lang w:val="sr-Latn-ME" w:eastAsia="en-GB"/>
        </w:rPr>
        <w:t xml:space="preserve"> akciza</w:t>
      </w:r>
      <w:r w:rsidRPr="008929A1">
        <w:rPr>
          <w:rFonts w:eastAsia="Times New Roman" w:cstheme="minorHAnsi"/>
          <w:sz w:val="24"/>
          <w:szCs w:val="24"/>
          <w:lang w:val="sr-Latn-ME" w:eastAsia="en-GB"/>
        </w:rPr>
        <w:t xml:space="preserve"> su ostvareni u iznosu od 223,0 mil. €. </w:t>
      </w:r>
      <w:r w:rsidRPr="008929A1">
        <w:rPr>
          <w:sz w:val="24"/>
          <w:szCs w:val="24"/>
          <w:lang w:val="sr-Latn-ME"/>
        </w:rPr>
        <w:t>Ukupan rast prihoda po osnovu akciza od 8,7 mil. € ili 4,1% u odnosu na isti period 2025. godine rezultat je prije svega značajno veće naplate akciza na duvan i duvanske proizvode (+14,0 mil. €), uz rast prihoda po osnovu svih ostalih kategorija akciza. Ovi pozitivni efekti značajno su nadomjestili pad prihoda od akciza na mineralna ulja i njihove derivate (-7,9 mil. €), koji je prvenstveno posljedica privremenog umanjenja akciza na gorivo primjenjivanog u dijelu 2026. godine radi zaštite standarda građana i privrede usljed rasta cijena energenata na međunarodnom tržištu. Navedeno ujedno predstavlja i razlog negativnog odstupanja od plana sedmomjesečne naplate za 5,5 mil. € ili 2,4%.</w:t>
      </w:r>
    </w:p>
    <w:p w14:paraId="34996C7A" w14:textId="77777777" w:rsidR="008929A1" w:rsidRPr="008929A1" w:rsidRDefault="008929A1" w:rsidP="008929A1">
      <w:pPr>
        <w:spacing w:line="256" w:lineRule="auto"/>
        <w:jc w:val="both"/>
        <w:rPr>
          <w:rFonts w:eastAsia="Times New Roman" w:cstheme="minorHAnsi"/>
          <w:sz w:val="24"/>
          <w:szCs w:val="24"/>
          <w:lang w:val="sr-Latn-ME" w:eastAsia="en-GB"/>
        </w:rPr>
      </w:pPr>
      <w:r w:rsidRPr="008929A1">
        <w:rPr>
          <w:rFonts w:eastAsia="Times New Roman" w:cstheme="minorHAnsi"/>
          <w:b/>
          <w:sz w:val="24"/>
          <w:szCs w:val="24"/>
          <w:lang w:val="sr-Latn-ME" w:eastAsia="en-GB"/>
        </w:rPr>
        <w:t>Doprinosi</w:t>
      </w:r>
      <w:r w:rsidRPr="008929A1">
        <w:rPr>
          <w:rFonts w:eastAsia="Times New Roman" w:cstheme="minorHAnsi"/>
          <w:sz w:val="24"/>
          <w:szCs w:val="24"/>
          <w:lang w:val="sr-Latn-ME" w:eastAsia="en-GB"/>
        </w:rPr>
        <w:t xml:space="preserve"> su ostvareni u iznosu od 250,5 mil. € što je za 31,4 mil. € ili 14,4% veće posmatrano u odnosu na isti period 2025. godine i ujedno su iznad plana za januar-jul, i to za 8,9 mil. € ili 3,7%.</w:t>
      </w:r>
    </w:p>
    <w:p w14:paraId="3891E8B9" w14:textId="77777777" w:rsidR="008929A1" w:rsidRPr="008929A1" w:rsidRDefault="008929A1" w:rsidP="008929A1">
      <w:pPr>
        <w:spacing w:line="256" w:lineRule="auto"/>
        <w:jc w:val="both"/>
        <w:rPr>
          <w:rFonts w:eastAsia="Times New Roman" w:cstheme="minorHAnsi"/>
          <w:bCs/>
          <w:sz w:val="24"/>
          <w:szCs w:val="24"/>
          <w:lang w:val="sr-Latn-ME" w:eastAsia="en-GB"/>
        </w:rPr>
      </w:pPr>
      <w:r w:rsidRPr="008929A1">
        <w:rPr>
          <w:rFonts w:eastAsia="Times New Roman" w:cstheme="minorHAnsi"/>
          <w:b/>
          <w:bCs/>
          <w:sz w:val="24"/>
          <w:szCs w:val="24"/>
          <w:lang w:val="sr-Latn-ME" w:eastAsia="en-GB"/>
        </w:rPr>
        <w:t xml:space="preserve">Posebno snažna naplata budžetskih prihoda ostvarena je u julu 2026. godine, kada je naplaćeno ukupno 279,5 mil. €, što predstavlja značajan rast od 22,7 mil. € ili 8,8% u odnosu na isti mjesec prethodne godine. Istovremeno, prihodi su bili iznad planiranog nivoa za 1,7 mil. € ili 0,6%, čime su još jednom potvrđena pozitivna kretanja u naplati budžetskih prihoda na mjesečnom nivou. </w:t>
      </w:r>
    </w:p>
    <w:p w14:paraId="5099DE58" w14:textId="77777777" w:rsidR="008929A1" w:rsidRPr="008E5B26" w:rsidRDefault="008929A1" w:rsidP="008929A1">
      <w:pPr>
        <w:tabs>
          <w:tab w:val="left" w:pos="2544"/>
        </w:tabs>
        <w:spacing w:line="259" w:lineRule="auto"/>
        <w:jc w:val="both"/>
        <w:rPr>
          <w:rFonts w:eastAsia="Times New Roman" w:cstheme="minorHAnsi"/>
          <w:b/>
          <w:color w:val="000000"/>
          <w:u w:val="single"/>
          <w:lang w:val="sr-Latn-ME" w:eastAsia="en-GB"/>
        </w:rPr>
      </w:pPr>
    </w:p>
    <w:p w14:paraId="5613980C" w14:textId="1DE0CA84" w:rsidR="00A85BA9" w:rsidRDefault="000275CA">
      <w:pPr>
        <w:pStyle w:val="Prihodi"/>
        <w:rPr>
          <w:rFonts w:asciiTheme="minorHAnsi" w:hAnsiTheme="minorHAnsi" w:cstheme="minorHAnsi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proofErr w:type="spellStart"/>
      <w:r>
        <w:rPr>
          <w:rFonts w:asciiTheme="minorHAnsi" w:hAnsiTheme="minorHAnsi" w:cstheme="minorHAnsi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Rashodi</w:t>
      </w:r>
      <w:proofErr w:type="spellEnd"/>
      <w:r>
        <w:rPr>
          <w:rFonts w:asciiTheme="minorHAnsi" w:hAnsiTheme="minorHAnsi" w:cstheme="minorHAnsi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proofErr w:type="spellStart"/>
      <w:r>
        <w:rPr>
          <w:rFonts w:asciiTheme="minorHAnsi" w:hAnsiTheme="minorHAnsi" w:cstheme="minorHAnsi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budžeta</w:t>
      </w:r>
      <w:proofErr w:type="spellEnd"/>
      <w:r>
        <w:rPr>
          <w:rFonts w:asciiTheme="minorHAnsi" w:hAnsiTheme="minorHAnsi" w:cstheme="minorHAnsi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za </w:t>
      </w:r>
      <w:proofErr w:type="spellStart"/>
      <w:r w:rsidR="00C92795">
        <w:rPr>
          <w:rFonts w:asciiTheme="minorHAnsi" w:hAnsiTheme="minorHAnsi" w:cstheme="minorHAnsi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ju</w:t>
      </w:r>
      <w:r w:rsidR="00814FB1">
        <w:rPr>
          <w:rFonts w:asciiTheme="minorHAnsi" w:hAnsiTheme="minorHAnsi" w:cstheme="minorHAnsi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l</w:t>
      </w:r>
      <w:proofErr w:type="spellEnd"/>
      <w:r>
        <w:rPr>
          <w:rFonts w:asciiTheme="minorHAnsi" w:hAnsiTheme="minorHAnsi" w:cstheme="minorHAnsi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2026. </w:t>
      </w:r>
      <w:proofErr w:type="spellStart"/>
      <w:r>
        <w:rPr>
          <w:rFonts w:asciiTheme="minorHAnsi" w:hAnsiTheme="minorHAnsi" w:cstheme="minorHAnsi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godine</w:t>
      </w:r>
      <w:proofErr w:type="spellEnd"/>
    </w:p>
    <w:p w14:paraId="7A65A677" w14:textId="77777777" w:rsidR="008929A1" w:rsidRDefault="008929A1">
      <w:pPr>
        <w:spacing w:after="0"/>
        <w:jc w:val="both"/>
        <w:rPr>
          <w:rFonts w:cstheme="minorHAnsi"/>
          <w:b/>
          <w:sz w:val="24"/>
          <w:szCs w:val="24"/>
          <w:lang w:val="sr-Latn-ME"/>
        </w:rPr>
      </w:pPr>
    </w:p>
    <w:p w14:paraId="0FDBE541" w14:textId="40BFD871" w:rsidR="00A85BA9" w:rsidRDefault="000275CA">
      <w:pPr>
        <w:spacing w:after="0"/>
        <w:jc w:val="both"/>
        <w:rPr>
          <w:rFonts w:cstheme="minorHAnsi"/>
          <w:bCs/>
          <w:sz w:val="24"/>
          <w:szCs w:val="24"/>
          <w:lang w:val="sr-Latn-ME"/>
        </w:rPr>
      </w:pPr>
      <w:r>
        <w:rPr>
          <w:rFonts w:cstheme="minorHAnsi"/>
          <w:b/>
          <w:sz w:val="24"/>
          <w:szCs w:val="24"/>
          <w:lang w:val="sr-Latn-ME"/>
        </w:rPr>
        <w:t>Izdaci budžeta za period januar-</w:t>
      </w:r>
      <w:r w:rsidR="00C92795">
        <w:rPr>
          <w:rFonts w:cstheme="minorHAnsi"/>
          <w:b/>
          <w:sz w:val="24"/>
          <w:szCs w:val="24"/>
          <w:lang w:val="sr-Latn-ME"/>
        </w:rPr>
        <w:t>ju</w:t>
      </w:r>
      <w:r w:rsidR="00AB35AC">
        <w:rPr>
          <w:rFonts w:cstheme="minorHAnsi"/>
          <w:b/>
          <w:sz w:val="24"/>
          <w:szCs w:val="24"/>
          <w:lang w:val="sr-Latn-ME"/>
        </w:rPr>
        <w:t>l</w:t>
      </w:r>
      <w:r>
        <w:rPr>
          <w:rFonts w:cstheme="minorHAnsi"/>
          <w:bCs/>
          <w:sz w:val="24"/>
          <w:szCs w:val="24"/>
          <w:lang w:val="sr-Latn-ME"/>
        </w:rPr>
        <w:t xml:space="preserve"> iznosili su </w:t>
      </w:r>
      <w:r w:rsidR="00757557">
        <w:rPr>
          <w:rFonts w:cstheme="minorHAnsi"/>
          <w:bCs/>
          <w:sz w:val="24"/>
          <w:szCs w:val="24"/>
          <w:lang w:val="sr-Latn-ME"/>
        </w:rPr>
        <w:t>1.</w:t>
      </w:r>
      <w:r w:rsidR="00814FB1">
        <w:rPr>
          <w:rFonts w:cstheme="minorHAnsi"/>
          <w:bCs/>
          <w:sz w:val="24"/>
          <w:szCs w:val="24"/>
          <w:lang w:val="sr-Latn-ME"/>
        </w:rPr>
        <w:t>8</w:t>
      </w:r>
      <w:r w:rsidR="00FE75C2">
        <w:rPr>
          <w:rFonts w:cstheme="minorHAnsi"/>
          <w:bCs/>
          <w:sz w:val="24"/>
          <w:szCs w:val="24"/>
          <w:lang w:val="sr-Latn-ME"/>
        </w:rPr>
        <w:t>60</w:t>
      </w:r>
      <w:r w:rsidR="00814FB1">
        <w:rPr>
          <w:rFonts w:cstheme="minorHAnsi"/>
          <w:bCs/>
          <w:sz w:val="24"/>
          <w:szCs w:val="24"/>
          <w:lang w:val="sr-Latn-ME"/>
        </w:rPr>
        <w:t>,</w:t>
      </w:r>
      <w:r w:rsidR="00FE75C2">
        <w:rPr>
          <w:rFonts w:cstheme="minorHAnsi"/>
          <w:bCs/>
          <w:sz w:val="24"/>
          <w:szCs w:val="24"/>
          <w:lang w:val="sr-Latn-ME"/>
        </w:rPr>
        <w:t>8</w:t>
      </w:r>
      <w:r>
        <w:rPr>
          <w:rFonts w:cstheme="minorHAnsi"/>
          <w:bCs/>
          <w:sz w:val="24"/>
          <w:szCs w:val="24"/>
          <w:lang w:val="sr-Latn-ME"/>
        </w:rPr>
        <w:t xml:space="preserve"> mil. € ili </w:t>
      </w:r>
      <w:r w:rsidR="00814FB1">
        <w:rPr>
          <w:rFonts w:cstheme="minorHAnsi"/>
          <w:bCs/>
          <w:sz w:val="24"/>
          <w:szCs w:val="24"/>
        </w:rPr>
        <w:t>21,7</w:t>
      </w:r>
      <w:r>
        <w:rPr>
          <w:rFonts w:cstheme="minorHAnsi"/>
          <w:bCs/>
          <w:sz w:val="24"/>
          <w:szCs w:val="24"/>
          <w:lang w:val="sr-Latn-ME"/>
        </w:rPr>
        <w:t xml:space="preserve">% procijenjenog BDP-a. U odnosu na isti period prethodne godine izdaci odstupaju za </w:t>
      </w:r>
      <w:r w:rsidR="00814FB1">
        <w:rPr>
          <w:rFonts w:cstheme="minorHAnsi"/>
          <w:bCs/>
          <w:sz w:val="24"/>
          <w:szCs w:val="24"/>
          <w:lang w:val="sr-Latn-ME"/>
        </w:rPr>
        <w:t>18</w:t>
      </w:r>
      <w:r w:rsidR="00FE75C2">
        <w:rPr>
          <w:rFonts w:cstheme="minorHAnsi"/>
          <w:bCs/>
          <w:sz w:val="24"/>
          <w:szCs w:val="24"/>
          <w:lang w:val="sr-Latn-ME"/>
        </w:rPr>
        <w:t>6</w:t>
      </w:r>
      <w:r>
        <w:rPr>
          <w:rFonts w:cstheme="minorHAnsi"/>
          <w:bCs/>
          <w:sz w:val="24"/>
          <w:szCs w:val="24"/>
          <w:lang w:val="sr-Latn-ME"/>
        </w:rPr>
        <w:t xml:space="preserve"> mil. € ili </w:t>
      </w:r>
      <w:r w:rsidR="00814FB1">
        <w:rPr>
          <w:rFonts w:cstheme="minorHAnsi"/>
          <w:bCs/>
          <w:sz w:val="24"/>
          <w:szCs w:val="24"/>
        </w:rPr>
        <w:t>11,</w:t>
      </w:r>
      <w:r w:rsidR="00FE75C2">
        <w:rPr>
          <w:rFonts w:cstheme="minorHAnsi"/>
          <w:bCs/>
          <w:sz w:val="24"/>
          <w:szCs w:val="24"/>
        </w:rPr>
        <w:t>1</w:t>
      </w:r>
      <w:r>
        <w:rPr>
          <w:rFonts w:cstheme="minorHAnsi"/>
          <w:bCs/>
          <w:sz w:val="24"/>
          <w:szCs w:val="24"/>
          <w:lang w:val="sr-Latn-ME"/>
        </w:rPr>
        <w:t xml:space="preserve">% </w:t>
      </w:r>
      <w:r w:rsidRPr="00757557">
        <w:rPr>
          <w:rFonts w:cstheme="minorHAnsi"/>
          <w:bCs/>
          <w:sz w:val="24"/>
          <w:szCs w:val="24"/>
          <w:lang w:val="sr-Latn-ME"/>
        </w:rPr>
        <w:t>kao posljedica uvećanih izdvajanja za obaveze mandatornog karaktera.</w:t>
      </w:r>
      <w:r>
        <w:rPr>
          <w:rFonts w:cstheme="minorHAnsi"/>
          <w:bCs/>
          <w:sz w:val="24"/>
          <w:szCs w:val="24"/>
          <w:lang w:val="sr-Latn-ME"/>
        </w:rPr>
        <w:t xml:space="preserve"> U odnosu na plan ove godine, izdaci su manji za </w:t>
      </w:r>
      <w:r w:rsidR="00FE75C2">
        <w:rPr>
          <w:rFonts w:cstheme="minorHAnsi"/>
          <w:bCs/>
          <w:sz w:val="24"/>
          <w:szCs w:val="24"/>
          <w:lang w:val="sr-Latn-ME"/>
        </w:rPr>
        <w:t>69</w:t>
      </w:r>
      <w:r w:rsidR="00814FB1">
        <w:rPr>
          <w:rFonts w:cstheme="minorHAnsi"/>
          <w:bCs/>
          <w:sz w:val="24"/>
          <w:szCs w:val="24"/>
          <w:lang w:val="sr-Latn-ME"/>
        </w:rPr>
        <w:t>,</w:t>
      </w:r>
      <w:r w:rsidR="00793EB0">
        <w:rPr>
          <w:rFonts w:cstheme="minorHAnsi"/>
          <w:bCs/>
          <w:sz w:val="24"/>
          <w:szCs w:val="24"/>
          <w:lang w:val="sr-Latn-ME"/>
        </w:rPr>
        <w:t>4</w:t>
      </w:r>
      <w:r w:rsidR="00757557">
        <w:rPr>
          <w:rFonts w:cstheme="minorHAnsi"/>
          <w:bCs/>
          <w:sz w:val="24"/>
          <w:szCs w:val="24"/>
          <w:lang w:val="sr-Latn-ME"/>
        </w:rPr>
        <w:t xml:space="preserve"> mil. € ili </w:t>
      </w:r>
      <w:r w:rsidR="00814FB1">
        <w:rPr>
          <w:rFonts w:cstheme="minorHAnsi"/>
          <w:bCs/>
          <w:sz w:val="24"/>
          <w:szCs w:val="24"/>
        </w:rPr>
        <w:t>3,</w:t>
      </w:r>
      <w:r w:rsidR="00FE75C2">
        <w:rPr>
          <w:rFonts w:cstheme="minorHAnsi"/>
          <w:bCs/>
          <w:sz w:val="24"/>
          <w:szCs w:val="24"/>
        </w:rPr>
        <w:t>6</w:t>
      </w:r>
      <w:r w:rsidR="00757557">
        <w:rPr>
          <w:rFonts w:cstheme="minorHAnsi"/>
          <w:bCs/>
          <w:sz w:val="24"/>
          <w:szCs w:val="24"/>
          <w:lang w:val="sr-Latn-ME"/>
        </w:rPr>
        <w:t xml:space="preserve">%, </w:t>
      </w:r>
      <w:r>
        <w:rPr>
          <w:rFonts w:cstheme="minorHAnsi"/>
          <w:bCs/>
          <w:sz w:val="24"/>
          <w:szCs w:val="24"/>
          <w:lang w:val="sr-Latn-ME"/>
        </w:rPr>
        <w:t xml:space="preserve">što proizilazi iz dinamike dospijevanja obaveza. </w:t>
      </w:r>
    </w:p>
    <w:p w14:paraId="3B2E5BD0" w14:textId="4465BAE3" w:rsidR="00015357" w:rsidRPr="002D56D1" w:rsidRDefault="00E12AF2" w:rsidP="002D56D1">
      <w:pPr>
        <w:spacing w:after="0"/>
        <w:jc w:val="both"/>
        <w:rPr>
          <w:rFonts w:cstheme="minorHAnsi"/>
          <w:bCs/>
          <w:sz w:val="24"/>
          <w:szCs w:val="24"/>
          <w:lang w:val="sr-Latn-ME"/>
        </w:rPr>
      </w:pPr>
      <w:r>
        <w:rPr>
          <w:rFonts w:cstheme="minorHAnsi"/>
          <w:bCs/>
          <w:noProof/>
          <w:sz w:val="24"/>
          <w:szCs w:val="24"/>
          <w:lang w:val="sr-Latn-ME"/>
        </w:rPr>
        <w:drawing>
          <wp:anchor distT="0" distB="0" distL="114300" distR="114300" simplePos="0" relativeHeight="251669504" behindDoc="0" locked="0" layoutInCell="1" allowOverlap="1" wp14:anchorId="3A2E8ACD" wp14:editId="763FEB49">
            <wp:simplePos x="0" y="0"/>
            <wp:positionH relativeFrom="column">
              <wp:posOffset>1847850</wp:posOffset>
            </wp:positionH>
            <wp:positionV relativeFrom="paragraph">
              <wp:posOffset>93345</wp:posOffset>
            </wp:positionV>
            <wp:extent cx="3114675" cy="2552065"/>
            <wp:effectExtent l="0" t="0" r="9525" b="635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675" cy="2552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bCs/>
          <w:noProof/>
          <w:lang w:val="sr-Latn-ME"/>
        </w:rPr>
        <w:drawing>
          <wp:anchor distT="0" distB="0" distL="114300" distR="114300" simplePos="0" relativeHeight="251668480" behindDoc="0" locked="0" layoutInCell="1" allowOverlap="1" wp14:anchorId="77DA4128" wp14:editId="71AE3EB9">
            <wp:simplePos x="0" y="0"/>
            <wp:positionH relativeFrom="margin">
              <wp:posOffset>38100</wp:posOffset>
            </wp:positionH>
            <wp:positionV relativeFrom="paragraph">
              <wp:posOffset>95885</wp:posOffset>
            </wp:positionV>
            <wp:extent cx="1771015" cy="2552700"/>
            <wp:effectExtent l="0" t="0" r="635" b="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015" cy="2552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CFF3828" w14:textId="43D38FE1" w:rsidR="0079496B" w:rsidRDefault="0079496B">
      <w:pPr>
        <w:pStyle w:val="NormalWeb"/>
        <w:jc w:val="both"/>
        <w:rPr>
          <w:rFonts w:ascii="Arial" w:hAnsi="Arial" w:cs="Arial"/>
          <w:b/>
          <w:bCs/>
          <w:lang w:val="sr-Latn-ME"/>
        </w:rPr>
      </w:pPr>
    </w:p>
    <w:p w14:paraId="55B01ED4" w14:textId="589578E9" w:rsidR="0079496B" w:rsidRDefault="0079496B">
      <w:pPr>
        <w:pStyle w:val="NormalWeb"/>
        <w:jc w:val="both"/>
        <w:rPr>
          <w:rFonts w:ascii="Arial" w:hAnsi="Arial" w:cs="Arial"/>
          <w:b/>
          <w:bCs/>
          <w:lang w:val="sr-Latn-ME"/>
        </w:rPr>
      </w:pPr>
    </w:p>
    <w:p w14:paraId="4C49D471" w14:textId="4D620479" w:rsidR="0079496B" w:rsidRDefault="0079496B">
      <w:pPr>
        <w:pStyle w:val="NormalWeb"/>
        <w:jc w:val="both"/>
        <w:rPr>
          <w:rFonts w:ascii="Arial" w:hAnsi="Arial" w:cs="Arial"/>
          <w:b/>
          <w:bCs/>
          <w:lang w:val="sr-Latn-ME"/>
        </w:rPr>
      </w:pPr>
    </w:p>
    <w:p w14:paraId="74B3326B" w14:textId="3AA88D22" w:rsidR="0079496B" w:rsidRDefault="0079496B">
      <w:pPr>
        <w:pStyle w:val="NormalWeb"/>
        <w:jc w:val="both"/>
        <w:rPr>
          <w:rFonts w:ascii="Arial" w:hAnsi="Arial" w:cs="Arial"/>
          <w:b/>
          <w:bCs/>
          <w:lang w:val="sr-Latn-ME"/>
        </w:rPr>
      </w:pPr>
    </w:p>
    <w:p w14:paraId="7E351594" w14:textId="77777777" w:rsidR="0079496B" w:rsidRDefault="0079496B">
      <w:pPr>
        <w:pStyle w:val="NormalWeb"/>
        <w:jc w:val="both"/>
        <w:rPr>
          <w:rFonts w:ascii="Arial" w:hAnsi="Arial" w:cs="Arial"/>
          <w:b/>
          <w:bCs/>
          <w:lang w:val="sr-Latn-ME"/>
        </w:rPr>
      </w:pPr>
    </w:p>
    <w:p w14:paraId="24AA5CD6" w14:textId="77777777" w:rsidR="0079496B" w:rsidRDefault="0079496B">
      <w:pPr>
        <w:pStyle w:val="NormalWeb"/>
        <w:jc w:val="both"/>
        <w:rPr>
          <w:rFonts w:ascii="Arial" w:hAnsi="Arial" w:cs="Arial"/>
          <w:b/>
          <w:bCs/>
          <w:lang w:val="sr-Latn-ME"/>
        </w:rPr>
      </w:pPr>
    </w:p>
    <w:p w14:paraId="581BEB46" w14:textId="77777777" w:rsidR="0079496B" w:rsidRDefault="0079496B">
      <w:pPr>
        <w:pStyle w:val="NormalWeb"/>
        <w:jc w:val="both"/>
        <w:rPr>
          <w:rFonts w:ascii="Arial" w:hAnsi="Arial" w:cs="Arial"/>
          <w:b/>
          <w:bCs/>
          <w:lang w:val="sr-Latn-ME"/>
        </w:rPr>
      </w:pPr>
    </w:p>
    <w:p w14:paraId="0CDCF917" w14:textId="77777777" w:rsidR="0079496B" w:rsidRDefault="0079496B">
      <w:pPr>
        <w:pStyle w:val="NormalWeb"/>
        <w:jc w:val="both"/>
        <w:rPr>
          <w:rFonts w:ascii="Arial" w:hAnsi="Arial" w:cs="Arial"/>
          <w:b/>
          <w:bCs/>
          <w:lang w:val="sr-Latn-ME"/>
        </w:rPr>
      </w:pPr>
    </w:p>
    <w:p w14:paraId="57D15782" w14:textId="421DD0B8" w:rsidR="00A85BA9" w:rsidRDefault="000275CA">
      <w:pPr>
        <w:pStyle w:val="NormalWeb"/>
        <w:jc w:val="both"/>
        <w:rPr>
          <w:rFonts w:ascii="Arial" w:hAnsi="Arial" w:cs="Arial"/>
          <w:b/>
          <w:bCs/>
          <w:lang w:val="sr-Latn-ME"/>
        </w:rPr>
      </w:pPr>
      <w:r>
        <w:rPr>
          <w:rFonts w:ascii="Arial" w:hAnsi="Arial" w:cs="Arial"/>
          <w:b/>
          <w:bCs/>
          <w:lang w:val="sr-Latn-ME"/>
        </w:rPr>
        <w:t xml:space="preserve">Tekući izdaci </w:t>
      </w:r>
      <w:r>
        <w:rPr>
          <w:rFonts w:ascii="Arial" w:hAnsi="Arial" w:cs="Arial"/>
          <w:bCs/>
          <w:lang w:val="sr-Latn-ME"/>
        </w:rPr>
        <w:t xml:space="preserve">u posmatranom </w:t>
      </w:r>
      <w:r w:rsidR="00811DCD">
        <w:rPr>
          <w:rFonts w:ascii="Arial" w:hAnsi="Arial" w:cs="Arial"/>
          <w:bCs/>
          <w:lang w:val="sr-Latn-ME"/>
        </w:rPr>
        <w:t>periodu</w:t>
      </w:r>
      <w:r>
        <w:rPr>
          <w:rFonts w:ascii="Arial" w:hAnsi="Arial" w:cs="Arial"/>
          <w:bCs/>
          <w:lang w:val="sr-Latn-ME"/>
        </w:rPr>
        <w:t xml:space="preserve"> ostvareni su u iznosu od </w:t>
      </w:r>
      <w:r w:rsidR="00621A55">
        <w:rPr>
          <w:rFonts w:ascii="Arial" w:hAnsi="Arial" w:cs="Arial"/>
          <w:bCs/>
        </w:rPr>
        <w:t>72</w:t>
      </w:r>
      <w:r w:rsidR="00793EB0">
        <w:rPr>
          <w:rFonts w:ascii="Arial" w:hAnsi="Arial" w:cs="Arial"/>
          <w:bCs/>
        </w:rPr>
        <w:t>1</w:t>
      </w:r>
      <w:r>
        <w:rPr>
          <w:rFonts w:ascii="Arial" w:hAnsi="Arial" w:cs="Arial"/>
          <w:bCs/>
          <w:lang w:val="sr-Latn-ME"/>
        </w:rPr>
        <w:t xml:space="preserve"> mil. €, što predstavlja niži nivo realizacije u odnosu na plan za </w:t>
      </w:r>
      <w:r w:rsidR="0017342E">
        <w:rPr>
          <w:rFonts w:ascii="Arial" w:hAnsi="Arial" w:cs="Arial"/>
          <w:bCs/>
          <w:lang w:val="sr-Latn-ME"/>
        </w:rPr>
        <w:t>21</w:t>
      </w:r>
      <w:r>
        <w:rPr>
          <w:rFonts w:ascii="Arial" w:hAnsi="Arial" w:cs="Arial"/>
          <w:bCs/>
          <w:lang w:val="sr-Latn-ME"/>
        </w:rPr>
        <w:t>,</w:t>
      </w:r>
      <w:r w:rsidR="00793EB0">
        <w:rPr>
          <w:rFonts w:ascii="Arial" w:hAnsi="Arial" w:cs="Arial"/>
          <w:bCs/>
        </w:rPr>
        <w:t>2</w:t>
      </w:r>
      <w:r>
        <w:rPr>
          <w:rFonts w:ascii="Arial" w:hAnsi="Arial" w:cs="Arial"/>
          <w:bCs/>
          <w:lang w:val="sr-Latn-ME"/>
        </w:rPr>
        <w:t xml:space="preserve"> mil. € ili </w:t>
      </w:r>
      <w:r w:rsidR="00621A55">
        <w:rPr>
          <w:rFonts w:ascii="Arial" w:hAnsi="Arial" w:cs="Arial"/>
          <w:bCs/>
        </w:rPr>
        <w:t>2,9</w:t>
      </w:r>
      <w:r>
        <w:rPr>
          <w:rFonts w:ascii="Arial" w:hAnsi="Arial" w:cs="Arial"/>
          <w:bCs/>
          <w:lang w:val="sr-Latn-ME"/>
        </w:rPr>
        <w:t xml:space="preserve">%. Manje ostvarenje zabilježeno je na skoro svim pozicijama tekućih izdataka, dominantno na pozicijima Rashoda za tekuće održavanje, kao i </w:t>
      </w:r>
      <w:r w:rsidR="0017342E">
        <w:rPr>
          <w:rFonts w:ascii="Arial" w:hAnsi="Arial" w:cs="Arial"/>
          <w:bCs/>
          <w:lang w:val="sr-Latn-ME"/>
        </w:rPr>
        <w:t xml:space="preserve">kod </w:t>
      </w:r>
      <w:r>
        <w:rPr>
          <w:rFonts w:ascii="Arial" w:hAnsi="Arial" w:cs="Arial"/>
          <w:bCs/>
          <w:lang w:val="sr-Latn-ME"/>
        </w:rPr>
        <w:t xml:space="preserve">Ostalih izdataka. Razlika u ostvarenju u odnosu na plan za </w:t>
      </w:r>
      <w:r w:rsidR="00757557">
        <w:rPr>
          <w:rFonts w:ascii="Arial" w:hAnsi="Arial" w:cs="Arial"/>
          <w:bCs/>
        </w:rPr>
        <w:t>7</w:t>
      </w:r>
      <w:r w:rsidR="0017342E">
        <w:rPr>
          <w:rFonts w:ascii="Arial" w:hAnsi="Arial" w:cs="Arial"/>
          <w:bCs/>
        </w:rPr>
        <w:t>,</w:t>
      </w:r>
      <w:r w:rsidR="00621A55">
        <w:rPr>
          <w:rFonts w:ascii="Arial" w:hAnsi="Arial" w:cs="Arial"/>
          <w:bCs/>
        </w:rPr>
        <w:t>9</w:t>
      </w:r>
      <w:r>
        <w:rPr>
          <w:rFonts w:ascii="Arial" w:hAnsi="Arial" w:cs="Arial"/>
          <w:bCs/>
          <w:lang w:val="sr-Latn-ME"/>
        </w:rPr>
        <w:t xml:space="preserve"> mil. € ili </w:t>
      </w:r>
      <w:r w:rsidR="00621A55">
        <w:rPr>
          <w:rFonts w:ascii="Arial" w:hAnsi="Arial" w:cs="Arial"/>
          <w:bCs/>
        </w:rPr>
        <w:t>1,9</w:t>
      </w:r>
      <w:r>
        <w:rPr>
          <w:rFonts w:ascii="Arial" w:hAnsi="Arial" w:cs="Arial"/>
          <w:bCs/>
          <w:lang w:val="sr-Latn-ME"/>
        </w:rPr>
        <w:t xml:space="preserve">% zabilježena je i kod Bruto zarada i doprinosa na teret poslodavca koji su ostvareni u iznosu od </w:t>
      </w:r>
      <w:r w:rsidR="00621A55">
        <w:rPr>
          <w:rFonts w:ascii="Arial" w:hAnsi="Arial" w:cs="Arial"/>
          <w:bCs/>
        </w:rPr>
        <w:t>416</w:t>
      </w:r>
      <w:r>
        <w:rPr>
          <w:rFonts w:ascii="Arial" w:hAnsi="Arial" w:cs="Arial"/>
          <w:bCs/>
          <w:lang w:val="sr-Latn-ME"/>
        </w:rPr>
        <w:t xml:space="preserve"> mil. € što predstavlja </w:t>
      </w:r>
      <w:r w:rsidR="00316CEB">
        <w:rPr>
          <w:rFonts w:ascii="Arial" w:hAnsi="Arial" w:cs="Arial"/>
          <w:bCs/>
          <w:lang w:val="sr-Latn-ME"/>
        </w:rPr>
        <w:t>98</w:t>
      </w:r>
      <w:r w:rsidR="00621A55">
        <w:rPr>
          <w:rFonts w:ascii="Arial" w:hAnsi="Arial" w:cs="Arial"/>
          <w:bCs/>
          <w:lang w:val="sr-Latn-ME"/>
        </w:rPr>
        <w:t>,1</w:t>
      </w:r>
      <w:r>
        <w:rPr>
          <w:rFonts w:ascii="Arial" w:hAnsi="Arial" w:cs="Arial"/>
          <w:bCs/>
          <w:lang w:val="sr-Latn-ME"/>
        </w:rPr>
        <w:t xml:space="preserve">% plana. Subvencije su ostvarene </w:t>
      </w:r>
      <w:r w:rsidRPr="003326F8">
        <w:rPr>
          <w:rFonts w:ascii="Arial" w:hAnsi="Arial" w:cs="Arial"/>
          <w:bCs/>
          <w:lang w:val="sr-Latn-ME"/>
        </w:rPr>
        <w:t xml:space="preserve">u iznosu od </w:t>
      </w:r>
      <w:r w:rsidR="00C77C4A">
        <w:rPr>
          <w:rFonts w:ascii="Arial" w:hAnsi="Arial" w:cs="Arial"/>
          <w:bCs/>
        </w:rPr>
        <w:t>40,4</w:t>
      </w:r>
      <w:r w:rsidRPr="003326F8">
        <w:rPr>
          <w:rFonts w:ascii="Arial" w:hAnsi="Arial" w:cs="Arial"/>
          <w:bCs/>
          <w:lang w:val="sr-Latn-ME"/>
        </w:rPr>
        <w:t xml:space="preserve"> mil.</w:t>
      </w:r>
      <w:r w:rsidRPr="003326F8">
        <w:t xml:space="preserve"> </w:t>
      </w:r>
      <w:r w:rsidRPr="003326F8">
        <w:rPr>
          <w:rFonts w:ascii="Arial" w:hAnsi="Arial" w:cs="Arial"/>
          <w:bCs/>
          <w:lang w:val="sr-Latn-ME"/>
        </w:rPr>
        <w:t xml:space="preserve">€ i u odnosu na plan njihovo ostvarenje je veće za </w:t>
      </w:r>
      <w:r w:rsidR="0051322D">
        <w:rPr>
          <w:rFonts w:ascii="Arial" w:hAnsi="Arial" w:cs="Arial"/>
          <w:bCs/>
        </w:rPr>
        <w:t>13,9</w:t>
      </w:r>
      <w:r w:rsidRPr="003326F8">
        <w:rPr>
          <w:rFonts w:ascii="Arial" w:hAnsi="Arial" w:cs="Arial"/>
          <w:bCs/>
          <w:lang w:val="sr-Latn-ME"/>
        </w:rPr>
        <w:t xml:space="preserve"> mil. € ili </w:t>
      </w:r>
      <w:r w:rsidR="0051322D">
        <w:rPr>
          <w:rFonts w:ascii="Arial" w:hAnsi="Arial" w:cs="Arial"/>
          <w:bCs/>
        </w:rPr>
        <w:t>52,5</w:t>
      </w:r>
      <w:r w:rsidRPr="003326F8">
        <w:rPr>
          <w:rFonts w:ascii="Arial" w:hAnsi="Arial" w:cs="Arial"/>
          <w:bCs/>
          <w:lang w:val="sr-Latn-ME"/>
        </w:rPr>
        <w:t>% dominantno kod Zavoda za zapošljavanje za Subvencije poslodavcima koji zaposle lica sa invaliditetom.</w:t>
      </w:r>
    </w:p>
    <w:p w14:paraId="1516E9C6" w14:textId="0BF42B6C" w:rsidR="00A85BA9" w:rsidRDefault="000275CA">
      <w:pPr>
        <w:spacing w:after="0"/>
        <w:jc w:val="both"/>
        <w:rPr>
          <w:rFonts w:cstheme="minorHAnsi"/>
          <w:bCs/>
          <w:sz w:val="24"/>
          <w:szCs w:val="24"/>
          <w:lang w:val="sr-Latn-ME"/>
        </w:rPr>
      </w:pPr>
      <w:r>
        <w:rPr>
          <w:rFonts w:cstheme="minorHAnsi"/>
          <w:b/>
          <w:sz w:val="24"/>
          <w:szCs w:val="24"/>
          <w:lang w:val="sr-Latn-ME"/>
        </w:rPr>
        <w:t>Transferi za socijalnu zaštitu</w:t>
      </w:r>
      <w:r>
        <w:rPr>
          <w:rFonts w:cstheme="minorHAnsi"/>
          <w:bCs/>
          <w:sz w:val="24"/>
          <w:szCs w:val="24"/>
          <w:lang w:val="sr-Latn-ME"/>
        </w:rPr>
        <w:t xml:space="preserve"> </w:t>
      </w:r>
      <w:r w:rsidR="00650B6A">
        <w:rPr>
          <w:rFonts w:cstheme="minorHAnsi"/>
          <w:bCs/>
          <w:sz w:val="24"/>
          <w:szCs w:val="24"/>
          <w:lang w:val="sr-Latn-ME"/>
        </w:rPr>
        <w:t xml:space="preserve">za period </w:t>
      </w:r>
      <w:r w:rsidR="00650B6A" w:rsidRPr="00650B6A">
        <w:rPr>
          <w:rFonts w:cstheme="minorHAnsi"/>
          <w:bCs/>
          <w:sz w:val="24"/>
          <w:szCs w:val="24"/>
          <w:lang w:val="sr-Latn-ME"/>
        </w:rPr>
        <w:t>januar-</w:t>
      </w:r>
      <w:r w:rsidR="00C92795">
        <w:rPr>
          <w:rFonts w:cstheme="minorHAnsi"/>
          <w:bCs/>
          <w:sz w:val="24"/>
          <w:szCs w:val="24"/>
          <w:lang w:val="sr-Latn-ME"/>
        </w:rPr>
        <w:t>ju</w:t>
      </w:r>
      <w:r w:rsidR="00A35B8B">
        <w:rPr>
          <w:rFonts w:cstheme="minorHAnsi"/>
          <w:bCs/>
          <w:sz w:val="24"/>
          <w:szCs w:val="24"/>
          <w:lang w:val="sr-Latn-ME"/>
        </w:rPr>
        <w:t>l</w:t>
      </w:r>
      <w:r w:rsidR="00650B6A">
        <w:rPr>
          <w:rFonts w:cstheme="minorHAnsi"/>
          <w:bCs/>
          <w:sz w:val="24"/>
          <w:szCs w:val="24"/>
          <w:lang w:val="sr-Latn-ME"/>
        </w:rPr>
        <w:t xml:space="preserve"> </w:t>
      </w:r>
      <w:r>
        <w:rPr>
          <w:rFonts w:cstheme="minorHAnsi"/>
          <w:bCs/>
          <w:sz w:val="24"/>
          <w:szCs w:val="24"/>
          <w:lang w:val="sr-Latn-ME"/>
        </w:rPr>
        <w:t xml:space="preserve">ostvareni su u iznosu od </w:t>
      </w:r>
      <w:r w:rsidR="00A35B8B">
        <w:rPr>
          <w:rFonts w:cstheme="minorHAnsi"/>
          <w:bCs/>
          <w:sz w:val="24"/>
          <w:szCs w:val="24"/>
          <w:lang w:val="sr-Latn-ME"/>
        </w:rPr>
        <w:t>661,3</w:t>
      </w:r>
      <w:r>
        <w:rPr>
          <w:rFonts w:cstheme="minorHAnsi"/>
          <w:bCs/>
          <w:sz w:val="24"/>
          <w:szCs w:val="24"/>
          <w:lang w:val="sr-Latn-ME"/>
        </w:rPr>
        <w:t xml:space="preserve"> mil. € što predstavlja </w:t>
      </w:r>
      <w:r w:rsidR="00316CEB">
        <w:rPr>
          <w:rFonts w:cstheme="minorHAnsi"/>
          <w:bCs/>
          <w:sz w:val="24"/>
          <w:szCs w:val="24"/>
          <w:lang w:val="sr-Latn-ME"/>
        </w:rPr>
        <w:t>98,</w:t>
      </w:r>
      <w:r w:rsidR="00A35B8B">
        <w:rPr>
          <w:rFonts w:cstheme="minorHAnsi"/>
          <w:bCs/>
          <w:sz w:val="24"/>
          <w:szCs w:val="24"/>
          <w:lang w:val="sr-Latn-ME"/>
        </w:rPr>
        <w:t>8</w:t>
      </w:r>
      <w:r>
        <w:rPr>
          <w:rFonts w:cstheme="minorHAnsi"/>
          <w:bCs/>
          <w:sz w:val="24"/>
          <w:szCs w:val="24"/>
          <w:lang w:val="sr-Latn-ME"/>
        </w:rPr>
        <w:t xml:space="preserve">% plana. U odnosu na isti period prethodne godine ostvarenje je </w:t>
      </w:r>
      <w:r w:rsidR="00D67EBF">
        <w:rPr>
          <w:rFonts w:cstheme="minorHAnsi"/>
          <w:bCs/>
          <w:sz w:val="24"/>
          <w:szCs w:val="24"/>
          <w:lang w:val="sr-Latn-ME"/>
        </w:rPr>
        <w:t>veće</w:t>
      </w:r>
      <w:r>
        <w:rPr>
          <w:rFonts w:cstheme="minorHAnsi"/>
          <w:bCs/>
          <w:sz w:val="24"/>
          <w:szCs w:val="24"/>
          <w:lang w:val="sr-Latn-ME"/>
        </w:rPr>
        <w:t xml:space="preserve"> za </w:t>
      </w:r>
      <w:r w:rsidR="00A35B8B">
        <w:rPr>
          <w:rFonts w:cstheme="minorHAnsi"/>
          <w:bCs/>
          <w:sz w:val="24"/>
          <w:szCs w:val="24"/>
          <w:lang w:val="sr-Latn-ME"/>
        </w:rPr>
        <w:t>25,0</w:t>
      </w:r>
      <w:r>
        <w:rPr>
          <w:rFonts w:cstheme="minorHAnsi"/>
          <w:bCs/>
          <w:sz w:val="24"/>
          <w:szCs w:val="24"/>
          <w:lang w:val="sr-Latn-ME"/>
        </w:rPr>
        <w:t xml:space="preserve"> mil. € ili </w:t>
      </w:r>
      <w:r w:rsidR="00A35B8B">
        <w:rPr>
          <w:rFonts w:cstheme="minorHAnsi"/>
          <w:bCs/>
          <w:sz w:val="24"/>
          <w:szCs w:val="24"/>
          <w:lang w:val="sr-Latn-ME"/>
        </w:rPr>
        <w:t>3,9</w:t>
      </w:r>
      <w:r>
        <w:rPr>
          <w:rFonts w:cstheme="minorHAnsi"/>
          <w:bCs/>
          <w:sz w:val="24"/>
          <w:szCs w:val="24"/>
          <w:lang w:val="sr-Latn-ME"/>
        </w:rPr>
        <w:t xml:space="preserve">%. </w:t>
      </w:r>
      <w:r>
        <w:rPr>
          <w:rFonts w:cstheme="minorHAnsi"/>
          <w:b/>
          <w:sz w:val="24"/>
          <w:szCs w:val="24"/>
          <w:lang w:val="sr-Latn-ME"/>
        </w:rPr>
        <w:t xml:space="preserve">Transferi institucijama, pojedincima, nevladinom i javnom sektoru </w:t>
      </w:r>
      <w:r>
        <w:rPr>
          <w:rFonts w:cstheme="minorHAnsi"/>
          <w:bCs/>
          <w:sz w:val="24"/>
          <w:szCs w:val="24"/>
          <w:lang w:val="sr-Latn-ME"/>
        </w:rPr>
        <w:t>za period januar-</w:t>
      </w:r>
      <w:r w:rsidR="00C92795">
        <w:rPr>
          <w:rFonts w:cstheme="minorHAnsi"/>
          <w:bCs/>
          <w:sz w:val="24"/>
          <w:szCs w:val="24"/>
          <w:lang w:val="sr-Latn-ME"/>
        </w:rPr>
        <w:t>ju</w:t>
      </w:r>
      <w:r w:rsidR="00A35B8B">
        <w:rPr>
          <w:rFonts w:cstheme="minorHAnsi"/>
          <w:bCs/>
          <w:sz w:val="24"/>
          <w:szCs w:val="24"/>
          <w:lang w:val="sr-Latn-ME"/>
        </w:rPr>
        <w:t>l</w:t>
      </w:r>
      <w:r w:rsidR="00C92795">
        <w:rPr>
          <w:rFonts w:cstheme="minorHAnsi"/>
          <w:bCs/>
          <w:sz w:val="24"/>
          <w:szCs w:val="24"/>
          <w:lang w:val="sr-Latn-ME"/>
        </w:rPr>
        <w:t xml:space="preserve"> </w:t>
      </w:r>
      <w:r>
        <w:rPr>
          <w:rFonts w:cstheme="minorHAnsi"/>
          <w:bCs/>
          <w:sz w:val="24"/>
          <w:szCs w:val="24"/>
          <w:lang w:val="sr-Latn-ME"/>
        </w:rPr>
        <w:t xml:space="preserve">iznosili su </w:t>
      </w:r>
      <w:r w:rsidR="00A35B8B">
        <w:rPr>
          <w:rFonts w:cstheme="minorHAnsi"/>
          <w:bCs/>
          <w:sz w:val="24"/>
          <w:szCs w:val="24"/>
          <w:lang w:val="sr-Latn-ME"/>
        </w:rPr>
        <w:t>287,3</w:t>
      </w:r>
      <w:r>
        <w:rPr>
          <w:rFonts w:cstheme="minorHAnsi"/>
          <w:bCs/>
          <w:sz w:val="24"/>
          <w:szCs w:val="24"/>
          <w:lang w:val="sr-Latn-ME"/>
        </w:rPr>
        <w:t xml:space="preserve"> mil. € i odstupaju od plana za </w:t>
      </w:r>
      <w:r w:rsidR="00A35B8B">
        <w:rPr>
          <w:rFonts w:cstheme="minorHAnsi"/>
          <w:bCs/>
          <w:sz w:val="24"/>
          <w:szCs w:val="24"/>
          <w:lang w:val="sr-Latn-ME"/>
        </w:rPr>
        <w:t>1,0</w:t>
      </w:r>
      <w:r>
        <w:rPr>
          <w:rFonts w:cstheme="minorHAnsi"/>
          <w:bCs/>
          <w:sz w:val="24"/>
          <w:szCs w:val="24"/>
          <w:lang w:val="sr-Latn-ME"/>
        </w:rPr>
        <w:t xml:space="preserve"> mil. € ili </w:t>
      </w:r>
      <w:r w:rsidR="00A35B8B">
        <w:rPr>
          <w:rFonts w:cstheme="minorHAnsi"/>
          <w:bCs/>
          <w:sz w:val="24"/>
          <w:szCs w:val="24"/>
          <w:lang w:val="sr-Latn-ME"/>
        </w:rPr>
        <w:t>0,3</w:t>
      </w:r>
      <w:r>
        <w:rPr>
          <w:rFonts w:cstheme="minorHAnsi"/>
          <w:bCs/>
          <w:sz w:val="24"/>
          <w:szCs w:val="24"/>
          <w:lang w:val="sr-Latn-ME"/>
        </w:rPr>
        <w:t>%</w:t>
      </w:r>
      <w:r w:rsidR="00A35B8B">
        <w:rPr>
          <w:rFonts w:cstheme="minorHAnsi"/>
          <w:bCs/>
          <w:sz w:val="24"/>
          <w:szCs w:val="24"/>
          <w:lang w:val="sr-Latn-ME"/>
        </w:rPr>
        <w:t>.</w:t>
      </w:r>
    </w:p>
    <w:p w14:paraId="16A7D869" w14:textId="77777777" w:rsidR="00A85BA9" w:rsidRDefault="00A85BA9">
      <w:pPr>
        <w:spacing w:after="0"/>
        <w:jc w:val="both"/>
        <w:rPr>
          <w:rFonts w:cstheme="minorHAnsi"/>
          <w:bCs/>
          <w:sz w:val="24"/>
          <w:szCs w:val="24"/>
          <w:highlight w:val="yellow"/>
          <w:lang w:val="sr-Latn-ME"/>
        </w:rPr>
      </w:pPr>
    </w:p>
    <w:p w14:paraId="4025E2E6" w14:textId="0D298FAE" w:rsidR="00A85BA9" w:rsidRDefault="000275CA">
      <w:pPr>
        <w:spacing w:after="0"/>
        <w:jc w:val="both"/>
        <w:rPr>
          <w:rFonts w:cstheme="minorHAnsi"/>
          <w:bCs/>
          <w:sz w:val="24"/>
          <w:szCs w:val="24"/>
          <w:lang w:val="sr-Latn-ME"/>
        </w:rPr>
      </w:pPr>
      <w:r w:rsidRPr="00C64414">
        <w:rPr>
          <w:rFonts w:cstheme="minorHAnsi"/>
          <w:b/>
          <w:bCs/>
          <w:sz w:val="24"/>
          <w:szCs w:val="24"/>
          <w:lang w:val="sr-Latn-ME"/>
        </w:rPr>
        <w:t>Kapitalni izdaci</w:t>
      </w:r>
      <w:r>
        <w:rPr>
          <w:rFonts w:cstheme="minorHAnsi"/>
          <w:bCs/>
          <w:sz w:val="24"/>
          <w:szCs w:val="24"/>
          <w:lang w:val="sr-Latn-ME"/>
        </w:rPr>
        <w:t xml:space="preserve"> u posmatranom periodu ostvareni su u iznosu od </w:t>
      </w:r>
      <w:r w:rsidR="00A35B8B">
        <w:rPr>
          <w:rFonts w:cstheme="minorHAnsi"/>
          <w:bCs/>
          <w:sz w:val="24"/>
          <w:szCs w:val="24"/>
        </w:rPr>
        <w:t>16</w:t>
      </w:r>
      <w:r w:rsidR="00FE75C2">
        <w:rPr>
          <w:rFonts w:cstheme="minorHAnsi"/>
          <w:bCs/>
          <w:sz w:val="24"/>
          <w:szCs w:val="24"/>
        </w:rPr>
        <w:t>9</w:t>
      </w:r>
      <w:r w:rsidR="00A35B8B">
        <w:rPr>
          <w:rFonts w:cstheme="minorHAnsi"/>
          <w:bCs/>
          <w:sz w:val="24"/>
          <w:szCs w:val="24"/>
        </w:rPr>
        <w:t>,3</w:t>
      </w:r>
      <w:r>
        <w:rPr>
          <w:rFonts w:cstheme="minorHAnsi"/>
          <w:bCs/>
          <w:sz w:val="24"/>
          <w:szCs w:val="24"/>
        </w:rPr>
        <w:t xml:space="preserve"> </w:t>
      </w:r>
      <w:r>
        <w:rPr>
          <w:rFonts w:cstheme="minorHAnsi"/>
          <w:bCs/>
          <w:sz w:val="24"/>
          <w:szCs w:val="24"/>
          <w:lang w:val="sr-Latn-ME"/>
        </w:rPr>
        <w:t>mil. €</w:t>
      </w:r>
      <w:r w:rsidR="00574020">
        <w:rPr>
          <w:rFonts w:cstheme="minorHAnsi"/>
          <w:bCs/>
          <w:sz w:val="24"/>
          <w:szCs w:val="24"/>
          <w:lang w:val="sr-Latn-ME"/>
        </w:rPr>
        <w:t xml:space="preserve"> </w:t>
      </w:r>
      <w:r w:rsidR="00A35B8B">
        <w:rPr>
          <w:rFonts w:cstheme="minorHAnsi"/>
          <w:bCs/>
          <w:sz w:val="24"/>
          <w:szCs w:val="24"/>
          <w:lang w:val="sr-Latn-ME"/>
        </w:rPr>
        <w:t>i u</w:t>
      </w:r>
      <w:r>
        <w:rPr>
          <w:rFonts w:cstheme="minorHAnsi"/>
          <w:bCs/>
          <w:sz w:val="24"/>
          <w:szCs w:val="24"/>
        </w:rPr>
        <w:t xml:space="preserve"> </w:t>
      </w:r>
      <w:proofErr w:type="spellStart"/>
      <w:r>
        <w:rPr>
          <w:rFonts w:cstheme="minorHAnsi"/>
          <w:bCs/>
          <w:sz w:val="24"/>
          <w:szCs w:val="24"/>
        </w:rPr>
        <w:t>odnosu</w:t>
      </w:r>
      <w:proofErr w:type="spellEnd"/>
      <w:r>
        <w:rPr>
          <w:rFonts w:cstheme="minorHAnsi"/>
          <w:bCs/>
          <w:sz w:val="24"/>
          <w:szCs w:val="24"/>
        </w:rPr>
        <w:t xml:space="preserve"> </w:t>
      </w:r>
      <w:proofErr w:type="spellStart"/>
      <w:r>
        <w:rPr>
          <w:rFonts w:cstheme="minorHAnsi"/>
          <w:bCs/>
          <w:sz w:val="24"/>
          <w:szCs w:val="24"/>
        </w:rPr>
        <w:t>na</w:t>
      </w:r>
      <w:proofErr w:type="spellEnd"/>
      <w:r>
        <w:rPr>
          <w:rFonts w:cstheme="minorHAnsi"/>
          <w:bCs/>
          <w:sz w:val="24"/>
          <w:szCs w:val="24"/>
        </w:rPr>
        <w:t xml:space="preserve"> </w:t>
      </w:r>
      <w:proofErr w:type="spellStart"/>
      <w:r>
        <w:rPr>
          <w:rFonts w:cstheme="minorHAnsi"/>
          <w:bCs/>
          <w:sz w:val="24"/>
          <w:szCs w:val="24"/>
        </w:rPr>
        <w:t>isti</w:t>
      </w:r>
      <w:proofErr w:type="spellEnd"/>
      <w:r>
        <w:rPr>
          <w:rFonts w:cstheme="minorHAnsi"/>
          <w:bCs/>
          <w:sz w:val="24"/>
          <w:szCs w:val="24"/>
        </w:rPr>
        <w:t xml:space="preserve"> period </w:t>
      </w:r>
      <w:proofErr w:type="spellStart"/>
      <w:r>
        <w:rPr>
          <w:rFonts w:cstheme="minorHAnsi"/>
          <w:bCs/>
          <w:sz w:val="24"/>
          <w:szCs w:val="24"/>
        </w:rPr>
        <w:t>prethodne</w:t>
      </w:r>
      <w:proofErr w:type="spellEnd"/>
      <w:r>
        <w:rPr>
          <w:rFonts w:cstheme="minorHAnsi"/>
          <w:bCs/>
          <w:sz w:val="24"/>
          <w:szCs w:val="24"/>
        </w:rPr>
        <w:t xml:space="preserve"> </w:t>
      </w:r>
      <w:proofErr w:type="spellStart"/>
      <w:r>
        <w:rPr>
          <w:rFonts w:cstheme="minorHAnsi"/>
          <w:bCs/>
          <w:sz w:val="24"/>
          <w:szCs w:val="24"/>
        </w:rPr>
        <w:t>godine</w:t>
      </w:r>
      <w:proofErr w:type="spellEnd"/>
      <w:r>
        <w:rPr>
          <w:rFonts w:cstheme="minorHAnsi"/>
          <w:bCs/>
          <w:sz w:val="24"/>
          <w:szCs w:val="24"/>
        </w:rPr>
        <w:t xml:space="preserve"> </w:t>
      </w:r>
      <w:proofErr w:type="spellStart"/>
      <w:r>
        <w:rPr>
          <w:rFonts w:cstheme="minorHAnsi"/>
          <w:bCs/>
          <w:sz w:val="24"/>
          <w:szCs w:val="24"/>
        </w:rPr>
        <w:t>izvršenje</w:t>
      </w:r>
      <w:proofErr w:type="spellEnd"/>
      <w:r>
        <w:rPr>
          <w:rFonts w:cstheme="minorHAnsi"/>
          <w:bCs/>
          <w:sz w:val="24"/>
          <w:szCs w:val="24"/>
        </w:rPr>
        <w:t xml:space="preserve"> </w:t>
      </w:r>
      <w:proofErr w:type="spellStart"/>
      <w:r>
        <w:rPr>
          <w:rFonts w:cstheme="minorHAnsi"/>
          <w:bCs/>
          <w:sz w:val="24"/>
          <w:szCs w:val="24"/>
        </w:rPr>
        <w:t>kapitalnih</w:t>
      </w:r>
      <w:proofErr w:type="spellEnd"/>
      <w:r>
        <w:rPr>
          <w:rFonts w:cstheme="minorHAnsi"/>
          <w:bCs/>
          <w:sz w:val="24"/>
          <w:szCs w:val="24"/>
        </w:rPr>
        <w:t xml:space="preserve"> </w:t>
      </w:r>
      <w:proofErr w:type="spellStart"/>
      <w:r>
        <w:rPr>
          <w:rFonts w:cstheme="minorHAnsi"/>
          <w:bCs/>
          <w:sz w:val="24"/>
          <w:szCs w:val="24"/>
        </w:rPr>
        <w:t>izdataka</w:t>
      </w:r>
      <w:proofErr w:type="spellEnd"/>
      <w:r>
        <w:rPr>
          <w:rFonts w:cstheme="minorHAnsi"/>
          <w:bCs/>
          <w:sz w:val="24"/>
          <w:szCs w:val="24"/>
        </w:rPr>
        <w:t xml:space="preserve"> </w:t>
      </w:r>
      <w:proofErr w:type="spellStart"/>
      <w:r>
        <w:rPr>
          <w:rFonts w:cstheme="minorHAnsi"/>
          <w:bCs/>
          <w:sz w:val="24"/>
          <w:szCs w:val="24"/>
        </w:rPr>
        <w:t>veće</w:t>
      </w:r>
      <w:proofErr w:type="spellEnd"/>
      <w:r>
        <w:rPr>
          <w:rFonts w:cstheme="minorHAnsi"/>
          <w:bCs/>
          <w:sz w:val="24"/>
          <w:szCs w:val="24"/>
        </w:rPr>
        <w:t xml:space="preserve"> je za </w:t>
      </w:r>
      <w:r w:rsidR="00A35B8B">
        <w:rPr>
          <w:rFonts w:cstheme="minorHAnsi"/>
          <w:bCs/>
          <w:sz w:val="24"/>
          <w:szCs w:val="24"/>
        </w:rPr>
        <w:t>3</w:t>
      </w:r>
      <w:r w:rsidR="00FE75C2">
        <w:rPr>
          <w:rFonts w:cstheme="minorHAnsi"/>
          <w:bCs/>
          <w:sz w:val="24"/>
          <w:szCs w:val="24"/>
        </w:rPr>
        <w:t>8</w:t>
      </w:r>
      <w:r w:rsidR="00A35B8B">
        <w:rPr>
          <w:rFonts w:cstheme="minorHAnsi"/>
          <w:bCs/>
          <w:sz w:val="24"/>
          <w:szCs w:val="24"/>
        </w:rPr>
        <w:t>,9</w:t>
      </w:r>
      <w:r>
        <w:rPr>
          <w:rFonts w:cstheme="minorHAnsi"/>
          <w:bCs/>
          <w:sz w:val="24"/>
          <w:szCs w:val="24"/>
          <w:lang w:val="sr-Latn-ME"/>
        </w:rPr>
        <w:t xml:space="preserve"> mil. €</w:t>
      </w:r>
      <w:r w:rsidR="00316CEB">
        <w:rPr>
          <w:rFonts w:cstheme="minorHAnsi"/>
          <w:bCs/>
          <w:sz w:val="24"/>
          <w:szCs w:val="24"/>
          <w:lang w:val="sr-Latn-ME"/>
        </w:rPr>
        <w:t xml:space="preserve"> ili </w:t>
      </w:r>
      <w:r w:rsidR="00A35B8B">
        <w:rPr>
          <w:rFonts w:cstheme="minorHAnsi"/>
          <w:bCs/>
          <w:sz w:val="24"/>
          <w:szCs w:val="24"/>
          <w:lang w:val="sr-Latn-ME"/>
        </w:rPr>
        <w:t>2</w:t>
      </w:r>
      <w:r w:rsidR="00FE75C2">
        <w:rPr>
          <w:rFonts w:cstheme="minorHAnsi"/>
          <w:bCs/>
          <w:sz w:val="24"/>
          <w:szCs w:val="24"/>
          <w:lang w:val="sr-Latn-ME"/>
        </w:rPr>
        <w:t>9</w:t>
      </w:r>
      <w:r w:rsidR="00A35B8B">
        <w:rPr>
          <w:rFonts w:cstheme="minorHAnsi"/>
          <w:bCs/>
          <w:sz w:val="24"/>
          <w:szCs w:val="24"/>
          <w:lang w:val="sr-Latn-ME"/>
        </w:rPr>
        <w:t>,</w:t>
      </w:r>
      <w:r w:rsidR="00FE75C2">
        <w:rPr>
          <w:rFonts w:cstheme="minorHAnsi"/>
          <w:bCs/>
          <w:sz w:val="24"/>
          <w:szCs w:val="24"/>
          <w:lang w:val="sr-Latn-ME"/>
        </w:rPr>
        <w:t>9</w:t>
      </w:r>
      <w:r w:rsidR="00316CEB">
        <w:rPr>
          <w:rFonts w:cstheme="minorHAnsi"/>
          <w:bCs/>
          <w:sz w:val="24"/>
          <w:szCs w:val="24"/>
          <w:lang w:val="sr-Latn-ME"/>
        </w:rPr>
        <w:t>%</w:t>
      </w:r>
      <w:r>
        <w:rPr>
          <w:rFonts w:cstheme="minorHAnsi"/>
          <w:bCs/>
          <w:sz w:val="24"/>
          <w:szCs w:val="24"/>
        </w:rPr>
        <w:t>.</w:t>
      </w:r>
      <w:r w:rsidR="00A35B8B">
        <w:rPr>
          <w:rFonts w:cstheme="minorHAnsi"/>
          <w:bCs/>
          <w:sz w:val="24"/>
          <w:szCs w:val="24"/>
        </w:rPr>
        <w:t xml:space="preserve"> U </w:t>
      </w:r>
      <w:proofErr w:type="spellStart"/>
      <w:r w:rsidR="00A35B8B">
        <w:rPr>
          <w:rFonts w:cstheme="minorHAnsi"/>
          <w:bCs/>
          <w:sz w:val="24"/>
          <w:szCs w:val="24"/>
        </w:rPr>
        <w:t>julu</w:t>
      </w:r>
      <w:proofErr w:type="spellEnd"/>
      <w:r w:rsidR="00A35B8B">
        <w:rPr>
          <w:rFonts w:cstheme="minorHAnsi"/>
          <w:bCs/>
          <w:sz w:val="24"/>
          <w:szCs w:val="24"/>
        </w:rPr>
        <w:t xml:space="preserve"> </w:t>
      </w:r>
      <w:proofErr w:type="spellStart"/>
      <w:r w:rsidR="00A35B8B">
        <w:rPr>
          <w:rFonts w:cstheme="minorHAnsi"/>
          <w:bCs/>
          <w:sz w:val="24"/>
          <w:szCs w:val="24"/>
        </w:rPr>
        <w:t>ostvarenje</w:t>
      </w:r>
      <w:proofErr w:type="spellEnd"/>
      <w:r w:rsidR="00A35B8B">
        <w:rPr>
          <w:rFonts w:cstheme="minorHAnsi"/>
          <w:bCs/>
          <w:sz w:val="24"/>
          <w:szCs w:val="24"/>
        </w:rPr>
        <w:t xml:space="preserve"> </w:t>
      </w:r>
      <w:proofErr w:type="spellStart"/>
      <w:r w:rsidR="00A35B8B">
        <w:rPr>
          <w:rFonts w:cstheme="minorHAnsi"/>
          <w:bCs/>
          <w:sz w:val="24"/>
          <w:szCs w:val="24"/>
        </w:rPr>
        <w:t>kapitalnih</w:t>
      </w:r>
      <w:proofErr w:type="spellEnd"/>
      <w:r w:rsidR="00A35B8B">
        <w:rPr>
          <w:rFonts w:cstheme="minorHAnsi"/>
          <w:bCs/>
          <w:sz w:val="24"/>
          <w:szCs w:val="24"/>
        </w:rPr>
        <w:t xml:space="preserve"> </w:t>
      </w:r>
      <w:proofErr w:type="spellStart"/>
      <w:r w:rsidR="00A35B8B">
        <w:rPr>
          <w:rFonts w:cstheme="minorHAnsi"/>
          <w:bCs/>
          <w:sz w:val="24"/>
          <w:szCs w:val="24"/>
        </w:rPr>
        <w:t>izdataka</w:t>
      </w:r>
      <w:proofErr w:type="spellEnd"/>
      <w:r w:rsidR="00A35B8B">
        <w:rPr>
          <w:rFonts w:cstheme="minorHAnsi"/>
          <w:bCs/>
          <w:sz w:val="24"/>
          <w:szCs w:val="24"/>
        </w:rPr>
        <w:t xml:space="preserve"> </w:t>
      </w:r>
      <w:proofErr w:type="spellStart"/>
      <w:r w:rsidR="00A35B8B">
        <w:rPr>
          <w:rFonts w:cstheme="minorHAnsi"/>
          <w:bCs/>
          <w:sz w:val="24"/>
          <w:szCs w:val="24"/>
        </w:rPr>
        <w:t>iznosi</w:t>
      </w:r>
      <w:proofErr w:type="spellEnd"/>
      <w:r w:rsidR="00A35B8B">
        <w:rPr>
          <w:rFonts w:cstheme="minorHAnsi"/>
          <w:bCs/>
          <w:sz w:val="24"/>
          <w:szCs w:val="24"/>
        </w:rPr>
        <w:t xml:space="preserve"> 5</w:t>
      </w:r>
      <w:r w:rsidR="00FE75C2">
        <w:rPr>
          <w:rFonts w:cstheme="minorHAnsi"/>
          <w:bCs/>
          <w:sz w:val="24"/>
          <w:szCs w:val="24"/>
        </w:rPr>
        <w:t>4</w:t>
      </w:r>
      <w:r w:rsidR="00A35B8B">
        <w:rPr>
          <w:rFonts w:cstheme="minorHAnsi"/>
          <w:bCs/>
          <w:sz w:val="24"/>
          <w:szCs w:val="24"/>
        </w:rPr>
        <w:t>,</w:t>
      </w:r>
      <w:r w:rsidR="00FE75C2">
        <w:rPr>
          <w:rFonts w:cstheme="minorHAnsi"/>
          <w:bCs/>
          <w:sz w:val="24"/>
          <w:szCs w:val="24"/>
        </w:rPr>
        <w:t>4</w:t>
      </w:r>
      <w:r w:rsidR="00A35B8B">
        <w:rPr>
          <w:rFonts w:cstheme="minorHAnsi"/>
          <w:bCs/>
          <w:sz w:val="24"/>
          <w:szCs w:val="24"/>
        </w:rPr>
        <w:t xml:space="preserve"> mil. € </w:t>
      </w:r>
      <w:proofErr w:type="spellStart"/>
      <w:r w:rsidR="00A35B8B">
        <w:rPr>
          <w:rFonts w:cstheme="minorHAnsi"/>
          <w:bCs/>
          <w:sz w:val="24"/>
          <w:szCs w:val="24"/>
        </w:rPr>
        <w:t>što</w:t>
      </w:r>
      <w:proofErr w:type="spellEnd"/>
      <w:r w:rsidR="00A35B8B">
        <w:rPr>
          <w:rFonts w:cstheme="minorHAnsi"/>
          <w:bCs/>
          <w:sz w:val="24"/>
          <w:szCs w:val="24"/>
        </w:rPr>
        <w:t xml:space="preserve"> je za 2</w:t>
      </w:r>
      <w:r w:rsidR="00FE75C2">
        <w:rPr>
          <w:rFonts w:cstheme="minorHAnsi"/>
          <w:bCs/>
          <w:sz w:val="24"/>
          <w:szCs w:val="24"/>
        </w:rPr>
        <w:t>7</w:t>
      </w:r>
      <w:r w:rsidR="00567712">
        <w:rPr>
          <w:rFonts w:cstheme="minorHAnsi"/>
          <w:bCs/>
          <w:sz w:val="24"/>
          <w:szCs w:val="24"/>
        </w:rPr>
        <w:t xml:space="preserve">,5 mil. € </w:t>
      </w:r>
      <w:proofErr w:type="spellStart"/>
      <w:r w:rsidR="00567712">
        <w:rPr>
          <w:rFonts w:cstheme="minorHAnsi"/>
          <w:bCs/>
          <w:sz w:val="24"/>
          <w:szCs w:val="24"/>
        </w:rPr>
        <w:t>ili</w:t>
      </w:r>
      <w:proofErr w:type="spellEnd"/>
      <w:r w:rsidR="00567712">
        <w:rPr>
          <w:rFonts w:cstheme="minorHAnsi"/>
          <w:bCs/>
          <w:sz w:val="24"/>
          <w:szCs w:val="24"/>
        </w:rPr>
        <w:t xml:space="preserve"> </w:t>
      </w:r>
      <w:r w:rsidR="00FE75C2">
        <w:rPr>
          <w:rFonts w:cstheme="minorHAnsi"/>
          <w:bCs/>
          <w:sz w:val="24"/>
          <w:szCs w:val="24"/>
        </w:rPr>
        <w:t>102,3</w:t>
      </w:r>
      <w:r w:rsidR="00567712">
        <w:rPr>
          <w:rFonts w:cstheme="minorHAnsi"/>
          <w:bCs/>
          <w:sz w:val="24"/>
          <w:szCs w:val="24"/>
        </w:rPr>
        <w:t xml:space="preserve">% </w:t>
      </w:r>
      <w:proofErr w:type="spellStart"/>
      <w:r w:rsidR="00567712">
        <w:rPr>
          <w:rFonts w:cstheme="minorHAnsi"/>
          <w:bCs/>
          <w:sz w:val="24"/>
          <w:szCs w:val="24"/>
        </w:rPr>
        <w:t>više</w:t>
      </w:r>
      <w:proofErr w:type="spellEnd"/>
      <w:r w:rsidR="00567712">
        <w:rPr>
          <w:rFonts w:cstheme="minorHAnsi"/>
          <w:bCs/>
          <w:sz w:val="24"/>
          <w:szCs w:val="24"/>
        </w:rPr>
        <w:t xml:space="preserve"> u </w:t>
      </w:r>
      <w:proofErr w:type="spellStart"/>
      <w:r w:rsidR="00567712">
        <w:rPr>
          <w:rFonts w:cstheme="minorHAnsi"/>
          <w:bCs/>
          <w:sz w:val="24"/>
          <w:szCs w:val="24"/>
        </w:rPr>
        <w:t>odnosu</w:t>
      </w:r>
      <w:proofErr w:type="spellEnd"/>
      <w:r w:rsidR="00567712">
        <w:rPr>
          <w:rFonts w:cstheme="minorHAnsi"/>
          <w:bCs/>
          <w:sz w:val="24"/>
          <w:szCs w:val="24"/>
        </w:rPr>
        <w:t xml:space="preserve"> </w:t>
      </w:r>
      <w:proofErr w:type="spellStart"/>
      <w:r w:rsidR="00567712">
        <w:rPr>
          <w:rFonts w:cstheme="minorHAnsi"/>
          <w:bCs/>
          <w:sz w:val="24"/>
          <w:szCs w:val="24"/>
        </w:rPr>
        <w:t>na</w:t>
      </w:r>
      <w:proofErr w:type="spellEnd"/>
      <w:r w:rsidR="00567712">
        <w:rPr>
          <w:rFonts w:cstheme="minorHAnsi"/>
          <w:bCs/>
          <w:sz w:val="24"/>
          <w:szCs w:val="24"/>
        </w:rPr>
        <w:t xml:space="preserve"> plan i 3</w:t>
      </w:r>
      <w:r w:rsidR="002814B4">
        <w:rPr>
          <w:rFonts w:cstheme="minorHAnsi"/>
          <w:bCs/>
          <w:sz w:val="24"/>
          <w:szCs w:val="24"/>
        </w:rPr>
        <w:t>3</w:t>
      </w:r>
      <w:r w:rsidR="00567712">
        <w:rPr>
          <w:rFonts w:cstheme="minorHAnsi"/>
          <w:bCs/>
          <w:sz w:val="24"/>
          <w:szCs w:val="24"/>
        </w:rPr>
        <w:t>,</w:t>
      </w:r>
      <w:r w:rsidR="002814B4">
        <w:rPr>
          <w:rFonts w:cstheme="minorHAnsi"/>
          <w:bCs/>
          <w:sz w:val="24"/>
          <w:szCs w:val="24"/>
        </w:rPr>
        <w:t>3</w:t>
      </w:r>
      <w:r w:rsidR="00567712">
        <w:rPr>
          <w:rFonts w:cstheme="minorHAnsi"/>
          <w:bCs/>
          <w:sz w:val="24"/>
          <w:szCs w:val="24"/>
        </w:rPr>
        <w:t xml:space="preserve"> mil. € </w:t>
      </w:r>
      <w:proofErr w:type="spellStart"/>
      <w:r w:rsidR="00567712">
        <w:rPr>
          <w:rFonts w:cstheme="minorHAnsi"/>
          <w:bCs/>
          <w:sz w:val="24"/>
          <w:szCs w:val="24"/>
        </w:rPr>
        <w:t>ili</w:t>
      </w:r>
      <w:proofErr w:type="spellEnd"/>
      <w:r w:rsidR="00567712">
        <w:rPr>
          <w:rFonts w:cstheme="minorHAnsi"/>
          <w:bCs/>
          <w:sz w:val="24"/>
          <w:szCs w:val="24"/>
        </w:rPr>
        <w:t xml:space="preserve"> 1</w:t>
      </w:r>
      <w:r w:rsidR="002814B4">
        <w:rPr>
          <w:rFonts w:cstheme="minorHAnsi"/>
          <w:bCs/>
          <w:sz w:val="24"/>
          <w:szCs w:val="24"/>
        </w:rPr>
        <w:t>5</w:t>
      </w:r>
      <w:r w:rsidR="00567712">
        <w:rPr>
          <w:rFonts w:cstheme="minorHAnsi"/>
          <w:bCs/>
          <w:sz w:val="24"/>
          <w:szCs w:val="24"/>
        </w:rPr>
        <w:t>8,</w:t>
      </w:r>
      <w:r w:rsidR="002814B4">
        <w:rPr>
          <w:rFonts w:cstheme="minorHAnsi"/>
          <w:bCs/>
          <w:sz w:val="24"/>
          <w:szCs w:val="24"/>
        </w:rPr>
        <w:t>2</w:t>
      </w:r>
      <w:r w:rsidR="00567712">
        <w:rPr>
          <w:rFonts w:cstheme="minorHAnsi"/>
          <w:bCs/>
          <w:sz w:val="24"/>
          <w:szCs w:val="24"/>
        </w:rPr>
        <w:t xml:space="preserve">% </w:t>
      </w:r>
      <w:proofErr w:type="spellStart"/>
      <w:r w:rsidR="00567712">
        <w:rPr>
          <w:rFonts w:cstheme="minorHAnsi"/>
          <w:bCs/>
          <w:sz w:val="24"/>
          <w:szCs w:val="24"/>
        </w:rPr>
        <w:t>više</w:t>
      </w:r>
      <w:proofErr w:type="spellEnd"/>
      <w:r w:rsidR="00567712">
        <w:rPr>
          <w:rFonts w:cstheme="minorHAnsi"/>
          <w:bCs/>
          <w:sz w:val="24"/>
          <w:szCs w:val="24"/>
        </w:rPr>
        <w:t xml:space="preserve"> u </w:t>
      </w:r>
      <w:proofErr w:type="spellStart"/>
      <w:r w:rsidR="00567712">
        <w:rPr>
          <w:rFonts w:cstheme="minorHAnsi"/>
          <w:bCs/>
          <w:sz w:val="24"/>
          <w:szCs w:val="24"/>
        </w:rPr>
        <w:t>odnosu</w:t>
      </w:r>
      <w:proofErr w:type="spellEnd"/>
      <w:r w:rsidR="00567712">
        <w:rPr>
          <w:rFonts w:cstheme="minorHAnsi"/>
          <w:bCs/>
          <w:sz w:val="24"/>
          <w:szCs w:val="24"/>
        </w:rPr>
        <w:t xml:space="preserve"> </w:t>
      </w:r>
      <w:proofErr w:type="spellStart"/>
      <w:r w:rsidR="00567712">
        <w:rPr>
          <w:rFonts w:cstheme="minorHAnsi"/>
          <w:bCs/>
          <w:sz w:val="24"/>
          <w:szCs w:val="24"/>
        </w:rPr>
        <w:t>na</w:t>
      </w:r>
      <w:proofErr w:type="spellEnd"/>
      <w:r w:rsidR="00567712">
        <w:rPr>
          <w:rFonts w:cstheme="minorHAnsi"/>
          <w:bCs/>
          <w:sz w:val="24"/>
          <w:szCs w:val="24"/>
        </w:rPr>
        <w:t xml:space="preserve"> </w:t>
      </w:r>
      <w:proofErr w:type="spellStart"/>
      <w:r w:rsidR="00567712">
        <w:rPr>
          <w:rFonts w:cstheme="minorHAnsi"/>
          <w:bCs/>
          <w:sz w:val="24"/>
          <w:szCs w:val="24"/>
        </w:rPr>
        <w:t>isti</w:t>
      </w:r>
      <w:proofErr w:type="spellEnd"/>
      <w:r w:rsidR="00567712">
        <w:rPr>
          <w:rFonts w:cstheme="minorHAnsi"/>
          <w:bCs/>
          <w:sz w:val="24"/>
          <w:szCs w:val="24"/>
        </w:rPr>
        <w:t xml:space="preserve"> </w:t>
      </w:r>
      <w:proofErr w:type="spellStart"/>
      <w:r w:rsidR="00567712">
        <w:rPr>
          <w:rFonts w:cstheme="minorHAnsi"/>
          <w:bCs/>
          <w:sz w:val="24"/>
          <w:szCs w:val="24"/>
        </w:rPr>
        <w:t>mjesec</w:t>
      </w:r>
      <w:proofErr w:type="spellEnd"/>
      <w:r w:rsidR="00567712">
        <w:rPr>
          <w:rFonts w:cstheme="minorHAnsi"/>
          <w:bCs/>
          <w:sz w:val="24"/>
          <w:szCs w:val="24"/>
        </w:rPr>
        <w:t xml:space="preserve"> </w:t>
      </w:r>
      <w:proofErr w:type="spellStart"/>
      <w:r w:rsidR="00567712">
        <w:rPr>
          <w:rFonts w:cstheme="minorHAnsi"/>
          <w:bCs/>
          <w:sz w:val="24"/>
          <w:szCs w:val="24"/>
        </w:rPr>
        <w:t>prethodne</w:t>
      </w:r>
      <w:proofErr w:type="spellEnd"/>
      <w:r w:rsidR="00567712">
        <w:rPr>
          <w:rFonts w:cstheme="minorHAnsi"/>
          <w:bCs/>
          <w:sz w:val="24"/>
          <w:szCs w:val="24"/>
        </w:rPr>
        <w:t xml:space="preserve"> </w:t>
      </w:r>
      <w:proofErr w:type="spellStart"/>
      <w:r w:rsidR="00567712">
        <w:rPr>
          <w:rFonts w:cstheme="minorHAnsi"/>
          <w:bCs/>
          <w:sz w:val="24"/>
          <w:szCs w:val="24"/>
        </w:rPr>
        <w:t>godine</w:t>
      </w:r>
      <w:proofErr w:type="spellEnd"/>
      <w:r w:rsidR="00567712">
        <w:rPr>
          <w:rFonts w:cstheme="minorHAnsi"/>
          <w:bCs/>
          <w:sz w:val="24"/>
          <w:szCs w:val="24"/>
        </w:rPr>
        <w:t>.</w:t>
      </w:r>
      <w:r>
        <w:rPr>
          <w:rFonts w:cstheme="minorHAnsi"/>
          <w:bCs/>
          <w:sz w:val="24"/>
          <w:szCs w:val="24"/>
          <w:lang w:val="sr-Latn-ME"/>
        </w:rPr>
        <w:t xml:space="preserve"> Najznačajnije izdvajanje u okviru ove kategorije izdataka odnosi se na Kapitalni budžet u iznosu od </w:t>
      </w:r>
      <w:r w:rsidR="000A48F7">
        <w:rPr>
          <w:rFonts w:cstheme="minorHAnsi"/>
          <w:bCs/>
          <w:sz w:val="24"/>
          <w:szCs w:val="24"/>
          <w:lang w:val="sr-Latn-ME"/>
        </w:rPr>
        <w:t>103,41</w:t>
      </w:r>
      <w:r>
        <w:rPr>
          <w:rFonts w:cstheme="minorHAnsi"/>
          <w:bCs/>
          <w:sz w:val="24"/>
          <w:szCs w:val="24"/>
          <w:lang w:val="sr-Latn-ME"/>
        </w:rPr>
        <w:t xml:space="preserve"> mil. €, dok se preostali iznos odnosi na kapitalne izdatke u okviru Tekućeg budžeta i budžeta fondova.</w:t>
      </w:r>
    </w:p>
    <w:p w14:paraId="15496C87" w14:textId="3CD53F33" w:rsidR="00640CE1" w:rsidRDefault="00640CE1">
      <w:pPr>
        <w:spacing w:after="0"/>
        <w:jc w:val="both"/>
        <w:rPr>
          <w:rFonts w:cstheme="minorHAnsi"/>
          <w:bCs/>
          <w:sz w:val="24"/>
          <w:szCs w:val="24"/>
          <w:lang w:val="sr-Latn-ME"/>
        </w:rPr>
      </w:pPr>
    </w:p>
    <w:p w14:paraId="76E4BC99" w14:textId="74B1A9AE" w:rsidR="00A85BA9" w:rsidRDefault="00811DCD">
      <w:pPr>
        <w:spacing w:after="0"/>
        <w:jc w:val="both"/>
        <w:rPr>
          <w:rFonts w:cstheme="minorHAnsi"/>
          <w:bCs/>
          <w:sz w:val="24"/>
          <w:szCs w:val="24"/>
          <w:lang w:val="sr-Latn-ME"/>
        </w:rPr>
      </w:pPr>
      <w:r w:rsidRPr="00811DCD">
        <w:rPr>
          <w:rFonts w:cstheme="minorHAnsi"/>
          <w:bCs/>
          <w:sz w:val="24"/>
          <w:szCs w:val="24"/>
          <w:lang w:val="sr-Latn-ME"/>
        </w:rPr>
        <w:t>Međutim, p</w:t>
      </w:r>
      <w:r w:rsidR="000275CA" w:rsidRPr="00811DCD">
        <w:rPr>
          <w:rFonts w:cstheme="minorHAnsi"/>
          <w:bCs/>
          <w:sz w:val="24"/>
          <w:szCs w:val="24"/>
          <w:lang w:val="sr-Latn-ME"/>
        </w:rPr>
        <w:t xml:space="preserve">osmatrajući </w:t>
      </w:r>
      <w:r w:rsidRPr="00811DCD">
        <w:rPr>
          <w:rFonts w:cstheme="minorHAnsi"/>
          <w:bCs/>
          <w:sz w:val="24"/>
          <w:szCs w:val="24"/>
          <w:lang w:val="sr-Latn-ME"/>
        </w:rPr>
        <w:t xml:space="preserve">samo </w:t>
      </w:r>
      <w:r w:rsidR="00C92795">
        <w:rPr>
          <w:rFonts w:cstheme="minorHAnsi"/>
          <w:bCs/>
          <w:sz w:val="24"/>
          <w:szCs w:val="24"/>
          <w:lang w:val="sr-Latn-ME"/>
        </w:rPr>
        <w:t>ju</w:t>
      </w:r>
      <w:r w:rsidR="003208D0">
        <w:rPr>
          <w:rFonts w:cstheme="minorHAnsi"/>
          <w:bCs/>
          <w:sz w:val="24"/>
          <w:szCs w:val="24"/>
          <w:lang w:val="sr-Latn-ME"/>
        </w:rPr>
        <w:t>l</w:t>
      </w:r>
      <w:r w:rsidR="000275CA" w:rsidRPr="00811DCD">
        <w:rPr>
          <w:rFonts w:cstheme="minorHAnsi"/>
          <w:bCs/>
          <w:sz w:val="24"/>
          <w:szCs w:val="24"/>
          <w:lang w:val="sr-Latn-ME"/>
        </w:rPr>
        <w:t>,</w:t>
      </w:r>
      <w:r w:rsidR="000275CA">
        <w:rPr>
          <w:rFonts w:cstheme="minorHAnsi"/>
          <w:bCs/>
          <w:sz w:val="24"/>
          <w:szCs w:val="24"/>
          <w:lang w:val="sr-Latn-ME"/>
        </w:rPr>
        <w:t xml:space="preserve"> ukupni izdaci budžeta iznose </w:t>
      </w:r>
      <w:r w:rsidR="003208D0">
        <w:rPr>
          <w:rFonts w:cstheme="minorHAnsi"/>
          <w:bCs/>
          <w:sz w:val="24"/>
          <w:szCs w:val="24"/>
          <w:lang w:val="sr-Latn-ME"/>
        </w:rPr>
        <w:t>30</w:t>
      </w:r>
      <w:r w:rsidR="002814B4">
        <w:rPr>
          <w:rFonts w:cstheme="minorHAnsi"/>
          <w:bCs/>
          <w:sz w:val="24"/>
          <w:szCs w:val="24"/>
          <w:lang w:val="sr-Latn-ME"/>
        </w:rPr>
        <w:t>9,</w:t>
      </w:r>
      <w:r w:rsidR="00793EB0">
        <w:rPr>
          <w:rFonts w:cstheme="minorHAnsi"/>
          <w:bCs/>
          <w:sz w:val="24"/>
          <w:szCs w:val="24"/>
          <w:lang w:val="sr-Latn-ME"/>
        </w:rPr>
        <w:t>3</w:t>
      </w:r>
      <w:r w:rsidR="000275CA">
        <w:rPr>
          <w:rFonts w:cstheme="minorHAnsi"/>
          <w:bCs/>
          <w:sz w:val="24"/>
          <w:szCs w:val="24"/>
          <w:lang w:val="sr-Latn-ME"/>
        </w:rPr>
        <w:t xml:space="preserve"> mil. € i u odnosu na posmatrani period prethodne godine izdaci su </w:t>
      </w:r>
      <w:r w:rsidR="007E3675">
        <w:rPr>
          <w:rFonts w:cstheme="minorHAnsi"/>
          <w:bCs/>
          <w:sz w:val="24"/>
          <w:szCs w:val="24"/>
          <w:lang w:val="sr-Latn-ME"/>
        </w:rPr>
        <w:t>veći</w:t>
      </w:r>
      <w:r w:rsidR="000275CA">
        <w:rPr>
          <w:rFonts w:cstheme="minorHAnsi"/>
          <w:bCs/>
          <w:sz w:val="24"/>
          <w:szCs w:val="24"/>
          <w:lang w:val="sr-Latn-ME"/>
        </w:rPr>
        <w:t xml:space="preserve"> za </w:t>
      </w:r>
      <w:r w:rsidR="003208D0">
        <w:rPr>
          <w:rFonts w:cstheme="minorHAnsi"/>
          <w:bCs/>
          <w:sz w:val="24"/>
          <w:szCs w:val="24"/>
          <w:lang w:val="sr-Latn-ME"/>
        </w:rPr>
        <w:t>6</w:t>
      </w:r>
      <w:r w:rsidR="002814B4">
        <w:rPr>
          <w:rFonts w:cstheme="minorHAnsi"/>
          <w:bCs/>
          <w:sz w:val="24"/>
          <w:szCs w:val="24"/>
          <w:lang w:val="sr-Latn-ME"/>
        </w:rPr>
        <w:t>7</w:t>
      </w:r>
      <w:r w:rsidR="003208D0">
        <w:rPr>
          <w:rFonts w:cstheme="minorHAnsi"/>
          <w:bCs/>
          <w:sz w:val="24"/>
          <w:szCs w:val="24"/>
          <w:lang w:val="sr-Latn-ME"/>
        </w:rPr>
        <w:t>,1</w:t>
      </w:r>
      <w:r w:rsidR="000275CA">
        <w:rPr>
          <w:rFonts w:cstheme="minorHAnsi"/>
          <w:bCs/>
          <w:sz w:val="24"/>
          <w:szCs w:val="24"/>
          <w:lang w:val="sr-Latn-ME"/>
        </w:rPr>
        <w:t xml:space="preserve"> mil. € ili </w:t>
      </w:r>
      <w:r w:rsidR="003208D0">
        <w:rPr>
          <w:rFonts w:cstheme="minorHAnsi"/>
          <w:bCs/>
          <w:sz w:val="24"/>
          <w:szCs w:val="24"/>
          <w:lang w:val="sr-Latn-ME"/>
        </w:rPr>
        <w:t>2</w:t>
      </w:r>
      <w:r w:rsidR="002814B4">
        <w:rPr>
          <w:rFonts w:cstheme="minorHAnsi"/>
          <w:bCs/>
          <w:sz w:val="24"/>
          <w:szCs w:val="24"/>
          <w:lang w:val="sr-Latn-ME"/>
        </w:rPr>
        <w:t>7</w:t>
      </w:r>
      <w:r w:rsidR="003208D0">
        <w:rPr>
          <w:rFonts w:cstheme="minorHAnsi"/>
          <w:bCs/>
          <w:sz w:val="24"/>
          <w:szCs w:val="24"/>
          <w:lang w:val="sr-Latn-ME"/>
        </w:rPr>
        <w:t>,</w:t>
      </w:r>
      <w:r w:rsidR="002814B4">
        <w:rPr>
          <w:rFonts w:cstheme="minorHAnsi"/>
          <w:bCs/>
          <w:sz w:val="24"/>
          <w:szCs w:val="24"/>
          <w:lang w:val="sr-Latn-ME"/>
        </w:rPr>
        <w:t>7</w:t>
      </w:r>
      <w:r w:rsidR="000275CA">
        <w:rPr>
          <w:rFonts w:cstheme="minorHAnsi"/>
          <w:bCs/>
          <w:sz w:val="24"/>
          <w:szCs w:val="24"/>
          <w:lang w:val="sr-Latn-ME"/>
        </w:rPr>
        <w:t xml:space="preserve">%. Tekući izdaci u </w:t>
      </w:r>
      <w:r w:rsidR="00C92795">
        <w:rPr>
          <w:rFonts w:cstheme="minorHAnsi"/>
          <w:bCs/>
          <w:sz w:val="24"/>
          <w:szCs w:val="24"/>
          <w:lang w:val="sr-Latn-ME"/>
        </w:rPr>
        <w:t>ju</w:t>
      </w:r>
      <w:r w:rsidR="000C1B4B">
        <w:rPr>
          <w:rFonts w:cstheme="minorHAnsi"/>
          <w:bCs/>
          <w:sz w:val="24"/>
          <w:szCs w:val="24"/>
          <w:lang w:val="sr-Latn-ME"/>
        </w:rPr>
        <w:t>l</w:t>
      </w:r>
      <w:r w:rsidR="00C92795">
        <w:rPr>
          <w:rFonts w:cstheme="minorHAnsi"/>
          <w:bCs/>
          <w:sz w:val="24"/>
          <w:szCs w:val="24"/>
          <w:lang w:val="sr-Latn-ME"/>
        </w:rPr>
        <w:t>u</w:t>
      </w:r>
      <w:r w:rsidR="000275CA">
        <w:rPr>
          <w:rFonts w:cstheme="minorHAnsi"/>
          <w:bCs/>
          <w:sz w:val="24"/>
          <w:szCs w:val="24"/>
          <w:lang w:val="sr-Latn-ME"/>
        </w:rPr>
        <w:t xml:space="preserve"> ostvareni su u iznosu od </w:t>
      </w:r>
      <w:r w:rsidR="003208D0">
        <w:rPr>
          <w:rFonts w:cstheme="minorHAnsi"/>
          <w:bCs/>
          <w:sz w:val="24"/>
          <w:szCs w:val="24"/>
          <w:lang w:val="sr-Latn-ME"/>
        </w:rPr>
        <w:t>97,</w:t>
      </w:r>
      <w:r w:rsidR="00793EB0">
        <w:rPr>
          <w:rFonts w:cstheme="minorHAnsi"/>
          <w:bCs/>
          <w:sz w:val="24"/>
          <w:szCs w:val="24"/>
          <w:lang w:val="sr-Latn-ME"/>
        </w:rPr>
        <w:t>8</w:t>
      </w:r>
      <w:r w:rsidR="000275CA">
        <w:rPr>
          <w:rFonts w:cstheme="minorHAnsi"/>
          <w:bCs/>
          <w:sz w:val="24"/>
          <w:szCs w:val="24"/>
          <w:lang w:val="sr-Latn-ME"/>
        </w:rPr>
        <w:t xml:space="preserve"> mil. € što </w:t>
      </w:r>
      <w:r w:rsidR="003208D0">
        <w:rPr>
          <w:rFonts w:cstheme="minorHAnsi"/>
          <w:bCs/>
          <w:sz w:val="24"/>
          <w:szCs w:val="24"/>
          <w:lang w:val="sr-Latn-ME"/>
        </w:rPr>
        <w:t xml:space="preserve">predstavlja </w:t>
      </w:r>
      <w:r w:rsidR="008E660F">
        <w:rPr>
          <w:rFonts w:cstheme="minorHAnsi"/>
          <w:bCs/>
          <w:sz w:val="24"/>
          <w:szCs w:val="24"/>
          <w:lang w:val="sr-Latn-ME"/>
        </w:rPr>
        <w:t>100</w:t>
      </w:r>
      <w:r w:rsidR="003208D0">
        <w:rPr>
          <w:rFonts w:cstheme="minorHAnsi"/>
          <w:bCs/>
          <w:sz w:val="24"/>
          <w:szCs w:val="24"/>
          <w:lang w:val="sr-Latn-ME"/>
        </w:rPr>
        <w:t>,</w:t>
      </w:r>
      <w:r w:rsidR="008E660F">
        <w:rPr>
          <w:rFonts w:cstheme="minorHAnsi"/>
          <w:bCs/>
          <w:sz w:val="24"/>
          <w:szCs w:val="24"/>
          <w:lang w:val="sr-Latn-ME"/>
        </w:rPr>
        <w:t>2</w:t>
      </w:r>
      <w:r w:rsidR="003208D0">
        <w:rPr>
          <w:rFonts w:cstheme="minorHAnsi"/>
          <w:bCs/>
          <w:sz w:val="24"/>
          <w:szCs w:val="24"/>
          <w:lang w:val="sr-Latn-ME"/>
        </w:rPr>
        <w:t>% plana</w:t>
      </w:r>
      <w:r w:rsidR="00574020">
        <w:rPr>
          <w:rFonts w:cstheme="minorHAnsi"/>
          <w:bCs/>
          <w:sz w:val="24"/>
          <w:szCs w:val="24"/>
          <w:lang w:val="sr-Latn-ME"/>
        </w:rPr>
        <w:t>.</w:t>
      </w:r>
      <w:r w:rsidR="000275CA">
        <w:rPr>
          <w:rFonts w:cstheme="minorHAnsi"/>
          <w:bCs/>
          <w:sz w:val="24"/>
          <w:szCs w:val="24"/>
          <w:lang w:val="sr-Latn-ME"/>
        </w:rPr>
        <w:t xml:space="preserve"> </w:t>
      </w:r>
      <w:proofErr w:type="spellStart"/>
      <w:r w:rsidR="000275CA">
        <w:rPr>
          <w:rFonts w:cstheme="minorHAnsi"/>
          <w:bCs/>
          <w:sz w:val="24"/>
          <w:szCs w:val="24"/>
        </w:rPr>
        <w:t>Najveće</w:t>
      </w:r>
      <w:proofErr w:type="spellEnd"/>
      <w:r w:rsidR="000275CA">
        <w:rPr>
          <w:rFonts w:cstheme="minorHAnsi"/>
          <w:bCs/>
          <w:sz w:val="24"/>
          <w:szCs w:val="24"/>
        </w:rPr>
        <w:t xml:space="preserve"> </w:t>
      </w:r>
      <w:proofErr w:type="spellStart"/>
      <w:r w:rsidR="000275CA">
        <w:rPr>
          <w:rFonts w:cstheme="minorHAnsi"/>
          <w:bCs/>
          <w:sz w:val="24"/>
          <w:szCs w:val="24"/>
        </w:rPr>
        <w:t>odstupanje</w:t>
      </w:r>
      <w:proofErr w:type="spellEnd"/>
      <w:r w:rsidR="000275CA">
        <w:rPr>
          <w:rFonts w:cstheme="minorHAnsi"/>
          <w:bCs/>
          <w:sz w:val="24"/>
          <w:szCs w:val="24"/>
        </w:rPr>
        <w:t xml:space="preserve"> </w:t>
      </w:r>
      <w:r w:rsidR="00443FBF">
        <w:rPr>
          <w:rFonts w:cstheme="minorHAnsi"/>
          <w:bCs/>
          <w:sz w:val="24"/>
          <w:szCs w:val="24"/>
        </w:rPr>
        <w:t xml:space="preserve">u </w:t>
      </w:r>
      <w:proofErr w:type="spellStart"/>
      <w:r w:rsidR="00443FBF">
        <w:rPr>
          <w:rFonts w:cstheme="minorHAnsi"/>
          <w:bCs/>
          <w:sz w:val="24"/>
          <w:szCs w:val="24"/>
        </w:rPr>
        <w:t>odnosu</w:t>
      </w:r>
      <w:proofErr w:type="spellEnd"/>
      <w:r w:rsidR="00443FBF">
        <w:rPr>
          <w:rFonts w:cstheme="minorHAnsi"/>
          <w:bCs/>
          <w:sz w:val="24"/>
          <w:szCs w:val="24"/>
        </w:rPr>
        <w:t xml:space="preserve"> </w:t>
      </w:r>
      <w:proofErr w:type="spellStart"/>
      <w:r w:rsidR="00443FBF">
        <w:rPr>
          <w:rFonts w:cstheme="minorHAnsi"/>
          <w:bCs/>
          <w:sz w:val="24"/>
          <w:szCs w:val="24"/>
        </w:rPr>
        <w:t>na</w:t>
      </w:r>
      <w:proofErr w:type="spellEnd"/>
      <w:r w:rsidR="00443FBF">
        <w:rPr>
          <w:rFonts w:cstheme="minorHAnsi"/>
          <w:bCs/>
          <w:sz w:val="24"/>
          <w:szCs w:val="24"/>
        </w:rPr>
        <w:t xml:space="preserve"> plan </w:t>
      </w:r>
      <w:proofErr w:type="spellStart"/>
      <w:r w:rsidR="000275CA">
        <w:rPr>
          <w:rFonts w:cstheme="minorHAnsi"/>
          <w:bCs/>
          <w:sz w:val="24"/>
          <w:szCs w:val="24"/>
        </w:rPr>
        <w:t>bilježi</w:t>
      </w:r>
      <w:proofErr w:type="spellEnd"/>
      <w:r w:rsidR="000275CA">
        <w:rPr>
          <w:rFonts w:cstheme="minorHAnsi"/>
          <w:bCs/>
          <w:sz w:val="24"/>
          <w:szCs w:val="24"/>
        </w:rPr>
        <w:t xml:space="preserve"> se </w:t>
      </w:r>
      <w:proofErr w:type="spellStart"/>
      <w:r w:rsidR="000275CA">
        <w:rPr>
          <w:rFonts w:cstheme="minorHAnsi"/>
          <w:bCs/>
          <w:sz w:val="24"/>
          <w:szCs w:val="24"/>
        </w:rPr>
        <w:t>na</w:t>
      </w:r>
      <w:proofErr w:type="spellEnd"/>
      <w:r w:rsidR="000275CA">
        <w:rPr>
          <w:rFonts w:cstheme="minorHAnsi"/>
          <w:bCs/>
          <w:sz w:val="24"/>
          <w:szCs w:val="24"/>
        </w:rPr>
        <w:t xml:space="preserve"> </w:t>
      </w:r>
      <w:proofErr w:type="spellStart"/>
      <w:r w:rsidR="000275CA">
        <w:rPr>
          <w:rFonts w:cstheme="minorHAnsi"/>
          <w:bCs/>
          <w:sz w:val="24"/>
          <w:szCs w:val="24"/>
        </w:rPr>
        <w:t>poziciji</w:t>
      </w:r>
      <w:proofErr w:type="spellEnd"/>
      <w:r w:rsidR="000275CA">
        <w:rPr>
          <w:rFonts w:cstheme="minorHAnsi"/>
          <w:bCs/>
          <w:sz w:val="24"/>
          <w:szCs w:val="24"/>
        </w:rPr>
        <w:t xml:space="preserve"> </w:t>
      </w:r>
      <w:proofErr w:type="spellStart"/>
      <w:r w:rsidR="003208D0">
        <w:rPr>
          <w:rFonts w:cstheme="minorHAnsi"/>
          <w:sz w:val="24"/>
          <w:szCs w:val="24"/>
        </w:rPr>
        <w:t>Rashoda</w:t>
      </w:r>
      <w:proofErr w:type="spellEnd"/>
      <w:r w:rsidR="003208D0">
        <w:rPr>
          <w:rFonts w:cstheme="minorHAnsi"/>
          <w:sz w:val="24"/>
          <w:szCs w:val="24"/>
        </w:rPr>
        <w:t xml:space="preserve"> za </w:t>
      </w:r>
      <w:proofErr w:type="spellStart"/>
      <w:r w:rsidR="003208D0">
        <w:rPr>
          <w:rFonts w:cstheme="minorHAnsi"/>
          <w:sz w:val="24"/>
          <w:szCs w:val="24"/>
        </w:rPr>
        <w:t>usluge</w:t>
      </w:r>
      <w:proofErr w:type="spellEnd"/>
      <w:r w:rsidR="003208D0">
        <w:rPr>
          <w:rFonts w:cstheme="minorHAnsi"/>
          <w:sz w:val="24"/>
          <w:szCs w:val="24"/>
        </w:rPr>
        <w:t xml:space="preserve"> </w:t>
      </w:r>
      <w:proofErr w:type="spellStart"/>
      <w:r w:rsidR="003208D0">
        <w:rPr>
          <w:rFonts w:cstheme="minorHAnsi"/>
          <w:sz w:val="24"/>
          <w:szCs w:val="24"/>
        </w:rPr>
        <w:t>koji</w:t>
      </w:r>
      <w:proofErr w:type="spellEnd"/>
      <w:r w:rsidR="003208D0">
        <w:rPr>
          <w:rFonts w:cstheme="minorHAnsi"/>
          <w:sz w:val="24"/>
          <w:szCs w:val="24"/>
        </w:rPr>
        <w:t xml:space="preserve"> </w:t>
      </w:r>
      <w:proofErr w:type="spellStart"/>
      <w:r w:rsidR="003208D0">
        <w:rPr>
          <w:rFonts w:cstheme="minorHAnsi"/>
          <w:sz w:val="24"/>
          <w:szCs w:val="24"/>
        </w:rPr>
        <w:t>su</w:t>
      </w:r>
      <w:proofErr w:type="spellEnd"/>
      <w:r w:rsidR="003208D0">
        <w:rPr>
          <w:rFonts w:cstheme="minorHAnsi"/>
          <w:sz w:val="24"/>
          <w:szCs w:val="24"/>
        </w:rPr>
        <w:t xml:space="preserve"> </w:t>
      </w:r>
      <w:proofErr w:type="spellStart"/>
      <w:r w:rsidR="003208D0">
        <w:rPr>
          <w:rFonts w:cstheme="minorHAnsi"/>
          <w:sz w:val="24"/>
          <w:szCs w:val="24"/>
        </w:rPr>
        <w:t>ostvareni</w:t>
      </w:r>
      <w:proofErr w:type="spellEnd"/>
      <w:r w:rsidR="003208D0">
        <w:rPr>
          <w:rFonts w:cstheme="minorHAnsi"/>
          <w:sz w:val="24"/>
          <w:szCs w:val="24"/>
        </w:rPr>
        <w:t xml:space="preserve"> u </w:t>
      </w:r>
      <w:proofErr w:type="spellStart"/>
      <w:r w:rsidR="003208D0">
        <w:rPr>
          <w:rFonts w:cstheme="minorHAnsi"/>
          <w:sz w:val="24"/>
          <w:szCs w:val="24"/>
        </w:rPr>
        <w:t>iznosu</w:t>
      </w:r>
      <w:proofErr w:type="spellEnd"/>
      <w:r w:rsidR="003208D0">
        <w:rPr>
          <w:rFonts w:cstheme="minorHAnsi"/>
          <w:sz w:val="24"/>
          <w:szCs w:val="24"/>
        </w:rPr>
        <w:t xml:space="preserve"> od 11,5 mil. €, </w:t>
      </w:r>
      <w:proofErr w:type="spellStart"/>
      <w:r w:rsidR="003208D0">
        <w:rPr>
          <w:rFonts w:cstheme="minorHAnsi"/>
          <w:sz w:val="24"/>
          <w:szCs w:val="24"/>
        </w:rPr>
        <w:t>odnosno</w:t>
      </w:r>
      <w:proofErr w:type="spellEnd"/>
      <w:r w:rsidR="003208D0">
        <w:rPr>
          <w:rFonts w:cstheme="minorHAnsi"/>
          <w:sz w:val="24"/>
          <w:szCs w:val="24"/>
        </w:rPr>
        <w:t xml:space="preserve"> 3,</w:t>
      </w:r>
      <w:r w:rsidR="00922473">
        <w:rPr>
          <w:rFonts w:cstheme="minorHAnsi"/>
          <w:sz w:val="24"/>
          <w:szCs w:val="24"/>
        </w:rPr>
        <w:t>2</w:t>
      </w:r>
      <w:r w:rsidR="003208D0">
        <w:rPr>
          <w:rFonts w:cstheme="minorHAnsi"/>
          <w:sz w:val="24"/>
          <w:szCs w:val="24"/>
        </w:rPr>
        <w:t xml:space="preserve"> mil. € </w:t>
      </w:r>
      <w:proofErr w:type="spellStart"/>
      <w:r w:rsidR="003208D0">
        <w:rPr>
          <w:rFonts w:cstheme="minorHAnsi"/>
          <w:sz w:val="24"/>
          <w:szCs w:val="24"/>
        </w:rPr>
        <w:t>ili</w:t>
      </w:r>
      <w:proofErr w:type="spellEnd"/>
      <w:r w:rsidR="003208D0">
        <w:rPr>
          <w:rFonts w:cstheme="minorHAnsi"/>
          <w:sz w:val="24"/>
          <w:szCs w:val="24"/>
        </w:rPr>
        <w:t xml:space="preserve"> 3</w:t>
      </w:r>
      <w:r w:rsidR="00922473">
        <w:rPr>
          <w:rFonts w:cstheme="minorHAnsi"/>
          <w:sz w:val="24"/>
          <w:szCs w:val="24"/>
        </w:rPr>
        <w:t>8</w:t>
      </w:r>
      <w:r w:rsidR="003208D0">
        <w:rPr>
          <w:rFonts w:cstheme="minorHAnsi"/>
          <w:sz w:val="24"/>
          <w:szCs w:val="24"/>
        </w:rPr>
        <w:t>,</w:t>
      </w:r>
      <w:r w:rsidR="00922473">
        <w:rPr>
          <w:rFonts w:cstheme="minorHAnsi"/>
          <w:sz w:val="24"/>
          <w:szCs w:val="24"/>
        </w:rPr>
        <w:t>1</w:t>
      </w:r>
      <w:r w:rsidR="003208D0">
        <w:rPr>
          <w:rFonts w:cstheme="minorHAnsi"/>
          <w:sz w:val="24"/>
          <w:szCs w:val="24"/>
        </w:rPr>
        <w:t xml:space="preserve">% </w:t>
      </w:r>
      <w:proofErr w:type="spellStart"/>
      <w:r w:rsidR="003208D0">
        <w:rPr>
          <w:rFonts w:cstheme="minorHAnsi"/>
          <w:sz w:val="24"/>
          <w:szCs w:val="24"/>
        </w:rPr>
        <w:t>više</w:t>
      </w:r>
      <w:proofErr w:type="spellEnd"/>
      <w:r w:rsidR="003208D0">
        <w:rPr>
          <w:rFonts w:cstheme="minorHAnsi"/>
          <w:sz w:val="24"/>
          <w:szCs w:val="24"/>
        </w:rPr>
        <w:t xml:space="preserve"> u </w:t>
      </w:r>
      <w:proofErr w:type="spellStart"/>
      <w:r w:rsidR="003208D0">
        <w:rPr>
          <w:rFonts w:cstheme="minorHAnsi"/>
          <w:sz w:val="24"/>
          <w:szCs w:val="24"/>
        </w:rPr>
        <w:t>odnosu</w:t>
      </w:r>
      <w:proofErr w:type="spellEnd"/>
      <w:r w:rsidR="003208D0">
        <w:rPr>
          <w:rFonts w:cstheme="minorHAnsi"/>
          <w:sz w:val="24"/>
          <w:szCs w:val="24"/>
        </w:rPr>
        <w:t xml:space="preserve"> </w:t>
      </w:r>
      <w:proofErr w:type="spellStart"/>
      <w:r w:rsidR="003208D0">
        <w:rPr>
          <w:rFonts w:cstheme="minorHAnsi"/>
          <w:sz w:val="24"/>
          <w:szCs w:val="24"/>
        </w:rPr>
        <w:t>na</w:t>
      </w:r>
      <w:proofErr w:type="spellEnd"/>
      <w:r w:rsidR="003208D0">
        <w:rPr>
          <w:rFonts w:cstheme="minorHAnsi"/>
          <w:sz w:val="24"/>
          <w:szCs w:val="24"/>
        </w:rPr>
        <w:t xml:space="preserve"> plan </w:t>
      </w:r>
      <w:proofErr w:type="spellStart"/>
      <w:r w:rsidR="003208D0">
        <w:rPr>
          <w:rFonts w:cstheme="minorHAnsi"/>
          <w:sz w:val="24"/>
          <w:szCs w:val="24"/>
        </w:rPr>
        <w:t>dominantno</w:t>
      </w:r>
      <w:proofErr w:type="spellEnd"/>
      <w:r w:rsidR="003208D0">
        <w:rPr>
          <w:rFonts w:cstheme="minorHAnsi"/>
          <w:sz w:val="24"/>
          <w:szCs w:val="24"/>
        </w:rPr>
        <w:t xml:space="preserve"> </w:t>
      </w:r>
      <w:proofErr w:type="spellStart"/>
      <w:r w:rsidR="003208D0">
        <w:rPr>
          <w:rFonts w:cstheme="minorHAnsi"/>
          <w:sz w:val="24"/>
          <w:szCs w:val="24"/>
        </w:rPr>
        <w:t>kod</w:t>
      </w:r>
      <w:proofErr w:type="spellEnd"/>
      <w:r w:rsidR="003208D0">
        <w:rPr>
          <w:rFonts w:cstheme="minorHAnsi"/>
          <w:sz w:val="24"/>
          <w:szCs w:val="24"/>
        </w:rPr>
        <w:t xml:space="preserve"> Ministarstva poljoprivrede, šumarstva i vodoprivrede za</w:t>
      </w:r>
      <w:r w:rsidR="00F73578">
        <w:rPr>
          <w:rFonts w:cstheme="minorHAnsi"/>
          <w:sz w:val="24"/>
          <w:szCs w:val="24"/>
        </w:rPr>
        <w:t xml:space="preserve"> </w:t>
      </w:r>
      <w:proofErr w:type="spellStart"/>
      <w:r w:rsidR="00F73578">
        <w:rPr>
          <w:rFonts w:cstheme="minorHAnsi"/>
          <w:sz w:val="24"/>
          <w:szCs w:val="24"/>
        </w:rPr>
        <w:t>Podršku</w:t>
      </w:r>
      <w:proofErr w:type="spellEnd"/>
      <w:r w:rsidR="00F73578">
        <w:rPr>
          <w:rFonts w:cstheme="minorHAnsi"/>
          <w:sz w:val="24"/>
          <w:szCs w:val="24"/>
        </w:rPr>
        <w:t xml:space="preserve"> </w:t>
      </w:r>
      <w:proofErr w:type="spellStart"/>
      <w:r w:rsidR="00F73578">
        <w:rPr>
          <w:rFonts w:cstheme="minorHAnsi"/>
          <w:sz w:val="24"/>
          <w:szCs w:val="24"/>
        </w:rPr>
        <w:t>poljoprivredi</w:t>
      </w:r>
      <w:proofErr w:type="spellEnd"/>
      <w:r w:rsidR="00F73578">
        <w:rPr>
          <w:rFonts w:cstheme="minorHAnsi"/>
          <w:sz w:val="24"/>
          <w:szCs w:val="24"/>
        </w:rPr>
        <w:t xml:space="preserve"> za</w:t>
      </w:r>
      <w:r w:rsidR="003208D0">
        <w:rPr>
          <w:rFonts w:cstheme="minorHAnsi"/>
          <w:sz w:val="24"/>
          <w:szCs w:val="24"/>
        </w:rPr>
        <w:t xml:space="preserve"> MIDAS 2 program. </w:t>
      </w:r>
    </w:p>
    <w:p w14:paraId="40243CEF" w14:textId="015E04D3" w:rsidR="00A85BA9" w:rsidRDefault="00A85BA9">
      <w:pPr>
        <w:spacing w:after="0"/>
        <w:jc w:val="both"/>
        <w:rPr>
          <w:rFonts w:cstheme="minorHAnsi"/>
          <w:sz w:val="24"/>
          <w:szCs w:val="24"/>
          <w:lang w:val="sr-Latn-ME"/>
        </w:rPr>
      </w:pPr>
    </w:p>
    <w:p w14:paraId="6A76365D" w14:textId="1E9CF979" w:rsidR="001C74A4" w:rsidRDefault="0040015E">
      <w:pPr>
        <w:spacing w:after="0"/>
        <w:jc w:val="both"/>
        <w:rPr>
          <w:rFonts w:cstheme="minorHAnsi"/>
          <w:sz w:val="24"/>
          <w:szCs w:val="24"/>
        </w:rPr>
      </w:pPr>
      <w:r w:rsidRPr="006B75D4">
        <w:rPr>
          <w:rFonts w:cstheme="minorHAnsi"/>
          <w:sz w:val="24"/>
          <w:szCs w:val="24"/>
          <w:lang w:val="sr-Latn-ME"/>
        </w:rPr>
        <w:t>Transfer</w:t>
      </w:r>
      <w:r>
        <w:rPr>
          <w:rFonts w:cstheme="minorHAnsi"/>
          <w:sz w:val="24"/>
          <w:szCs w:val="24"/>
          <w:lang w:val="sr-Latn-ME"/>
        </w:rPr>
        <w:t>i</w:t>
      </w:r>
      <w:r w:rsidRPr="006B75D4">
        <w:rPr>
          <w:rFonts w:cstheme="minorHAnsi"/>
          <w:sz w:val="24"/>
          <w:szCs w:val="24"/>
          <w:lang w:val="sr-Latn-ME"/>
        </w:rPr>
        <w:t xml:space="preserve"> </w:t>
      </w:r>
      <w:r w:rsidR="000275CA" w:rsidRPr="006B75D4">
        <w:rPr>
          <w:rFonts w:cstheme="minorHAnsi"/>
          <w:sz w:val="24"/>
          <w:szCs w:val="24"/>
          <w:lang w:val="sr-Latn-ME"/>
        </w:rPr>
        <w:t>institucijama, pojedincima, nevladinom i javnom sektoru</w:t>
      </w:r>
      <w:r>
        <w:rPr>
          <w:rFonts w:cstheme="minorHAnsi"/>
          <w:sz w:val="24"/>
          <w:szCs w:val="24"/>
          <w:lang w:val="sr-Latn-ME"/>
        </w:rPr>
        <w:t xml:space="preserve"> ostvar</w:t>
      </w:r>
      <w:r w:rsidR="00795D79">
        <w:rPr>
          <w:rFonts w:cstheme="minorHAnsi"/>
          <w:sz w:val="24"/>
          <w:szCs w:val="24"/>
          <w:lang w:val="sr-Latn-ME"/>
        </w:rPr>
        <w:t>eni</w:t>
      </w:r>
      <w:r>
        <w:rPr>
          <w:rFonts w:cstheme="minorHAnsi"/>
          <w:sz w:val="24"/>
          <w:szCs w:val="24"/>
          <w:lang w:val="sr-Latn-ME"/>
        </w:rPr>
        <w:t xml:space="preserve"> su u iznosu od </w:t>
      </w:r>
      <w:r w:rsidR="00976595">
        <w:rPr>
          <w:rFonts w:cstheme="minorHAnsi"/>
          <w:sz w:val="24"/>
          <w:szCs w:val="24"/>
          <w:lang w:val="sr-Latn-ME"/>
        </w:rPr>
        <w:t>58,</w:t>
      </w:r>
      <w:r w:rsidR="002814B4">
        <w:rPr>
          <w:rFonts w:cstheme="minorHAnsi"/>
          <w:sz w:val="24"/>
          <w:szCs w:val="24"/>
          <w:lang w:val="sr-Latn-ME"/>
        </w:rPr>
        <w:t>5</w:t>
      </w:r>
      <w:r>
        <w:rPr>
          <w:rFonts w:cstheme="minorHAnsi"/>
          <w:sz w:val="24"/>
          <w:szCs w:val="24"/>
          <w:lang w:val="sr-Latn-ME"/>
        </w:rPr>
        <w:t xml:space="preserve"> mil. € i</w:t>
      </w:r>
      <w:r w:rsidR="000275CA" w:rsidRPr="006B75D4">
        <w:rPr>
          <w:rFonts w:cstheme="minorHAnsi"/>
          <w:sz w:val="24"/>
          <w:szCs w:val="24"/>
          <w:lang w:val="sr-Latn-ME"/>
        </w:rPr>
        <w:t xml:space="preserve"> </w:t>
      </w:r>
      <w:r w:rsidR="006854C5" w:rsidRPr="006B75D4">
        <w:rPr>
          <w:rFonts w:cstheme="minorHAnsi"/>
          <w:sz w:val="24"/>
          <w:szCs w:val="24"/>
          <w:lang w:val="sr-Latn-ME"/>
        </w:rPr>
        <w:t>već</w:t>
      </w:r>
      <w:r w:rsidR="000275CA" w:rsidRPr="006B75D4">
        <w:rPr>
          <w:rFonts w:cstheme="minorHAnsi"/>
          <w:sz w:val="24"/>
          <w:szCs w:val="24"/>
          <w:lang w:val="sr-Latn-ME"/>
        </w:rPr>
        <w:t xml:space="preserve">e je ostvarenje u odnosu na plan za </w:t>
      </w:r>
      <w:r w:rsidR="00976595">
        <w:rPr>
          <w:rFonts w:cstheme="minorHAnsi"/>
          <w:sz w:val="24"/>
          <w:szCs w:val="24"/>
          <w:lang w:val="sr-Latn-ME"/>
        </w:rPr>
        <w:t>15,6</w:t>
      </w:r>
      <w:r w:rsidR="000275CA" w:rsidRPr="006B75D4">
        <w:rPr>
          <w:rFonts w:cstheme="minorHAnsi"/>
          <w:sz w:val="24"/>
          <w:szCs w:val="24"/>
          <w:lang w:val="sr-Latn-ME"/>
        </w:rPr>
        <w:t xml:space="preserve"> mil. </w:t>
      </w:r>
      <w:r w:rsidR="000275CA" w:rsidRPr="006B75D4">
        <w:rPr>
          <w:rFonts w:cstheme="minorHAnsi"/>
          <w:bCs/>
          <w:sz w:val="24"/>
          <w:szCs w:val="24"/>
          <w:lang w:val="sr-Latn-ME"/>
        </w:rPr>
        <w:t xml:space="preserve">€ ili </w:t>
      </w:r>
      <w:r w:rsidR="00976595">
        <w:rPr>
          <w:rFonts w:cstheme="minorHAnsi"/>
          <w:bCs/>
          <w:sz w:val="24"/>
          <w:szCs w:val="24"/>
          <w:lang w:val="sr-Latn-ME"/>
        </w:rPr>
        <w:t>36,3</w:t>
      </w:r>
      <w:r w:rsidR="000275CA" w:rsidRPr="006B75D4">
        <w:rPr>
          <w:rFonts w:cstheme="minorHAnsi"/>
          <w:sz w:val="24"/>
          <w:szCs w:val="24"/>
          <w:lang w:val="sr-Latn-ME"/>
        </w:rPr>
        <w:t>% dominantno za potrebe Fonda za zdravstveno osiguranje</w:t>
      </w:r>
      <w:r w:rsidR="004A23AF">
        <w:rPr>
          <w:rFonts w:cstheme="minorHAnsi"/>
          <w:sz w:val="24"/>
          <w:szCs w:val="24"/>
        </w:rPr>
        <w:t xml:space="preserve"> za </w:t>
      </w:r>
      <w:proofErr w:type="spellStart"/>
      <w:r w:rsidR="004A23AF" w:rsidRPr="004A23AF">
        <w:rPr>
          <w:rFonts w:cstheme="minorHAnsi"/>
          <w:sz w:val="24"/>
          <w:szCs w:val="24"/>
        </w:rPr>
        <w:t>Ostvarivanje</w:t>
      </w:r>
      <w:proofErr w:type="spellEnd"/>
      <w:r w:rsidR="004A23AF" w:rsidRPr="004A23AF">
        <w:rPr>
          <w:rFonts w:cstheme="minorHAnsi"/>
          <w:sz w:val="24"/>
          <w:szCs w:val="24"/>
        </w:rPr>
        <w:t xml:space="preserve"> prava </w:t>
      </w:r>
      <w:proofErr w:type="spellStart"/>
      <w:r w:rsidR="004A23AF" w:rsidRPr="004A23AF">
        <w:rPr>
          <w:rFonts w:cstheme="minorHAnsi"/>
          <w:sz w:val="24"/>
          <w:szCs w:val="24"/>
        </w:rPr>
        <w:t>na</w:t>
      </w:r>
      <w:proofErr w:type="spellEnd"/>
      <w:r w:rsidR="004A23AF" w:rsidRPr="004A23AF">
        <w:rPr>
          <w:rFonts w:cstheme="minorHAnsi"/>
          <w:sz w:val="24"/>
          <w:szCs w:val="24"/>
        </w:rPr>
        <w:t xml:space="preserve"> </w:t>
      </w:r>
      <w:proofErr w:type="spellStart"/>
      <w:r w:rsidR="004A23AF" w:rsidRPr="004A23AF">
        <w:rPr>
          <w:rFonts w:cstheme="minorHAnsi"/>
          <w:sz w:val="24"/>
          <w:szCs w:val="24"/>
        </w:rPr>
        <w:t>ljekove</w:t>
      </w:r>
      <w:proofErr w:type="spellEnd"/>
      <w:r w:rsidR="004A23AF" w:rsidRPr="004A23AF">
        <w:rPr>
          <w:rFonts w:cstheme="minorHAnsi"/>
          <w:sz w:val="24"/>
          <w:szCs w:val="24"/>
        </w:rPr>
        <w:t xml:space="preserve">, </w:t>
      </w:r>
      <w:proofErr w:type="spellStart"/>
      <w:r w:rsidR="004A23AF" w:rsidRPr="004A23AF">
        <w:rPr>
          <w:rFonts w:cstheme="minorHAnsi"/>
          <w:sz w:val="24"/>
          <w:szCs w:val="24"/>
        </w:rPr>
        <w:t>medicinska</w:t>
      </w:r>
      <w:proofErr w:type="spellEnd"/>
      <w:r w:rsidR="004A23AF" w:rsidRPr="004A23AF">
        <w:rPr>
          <w:rFonts w:cstheme="minorHAnsi"/>
          <w:sz w:val="24"/>
          <w:szCs w:val="24"/>
        </w:rPr>
        <w:t xml:space="preserve"> </w:t>
      </w:r>
      <w:proofErr w:type="spellStart"/>
      <w:r w:rsidR="004A23AF" w:rsidRPr="004A23AF">
        <w:rPr>
          <w:rFonts w:cstheme="minorHAnsi"/>
          <w:sz w:val="24"/>
          <w:szCs w:val="24"/>
        </w:rPr>
        <w:t>sredstva</w:t>
      </w:r>
      <w:proofErr w:type="spellEnd"/>
      <w:r w:rsidR="004A23AF" w:rsidRPr="004A23AF">
        <w:rPr>
          <w:rFonts w:cstheme="minorHAnsi"/>
          <w:sz w:val="24"/>
          <w:szCs w:val="24"/>
        </w:rPr>
        <w:t xml:space="preserve">, </w:t>
      </w:r>
      <w:proofErr w:type="spellStart"/>
      <w:r w:rsidR="004A23AF" w:rsidRPr="004A23AF">
        <w:rPr>
          <w:rFonts w:cstheme="minorHAnsi"/>
          <w:sz w:val="24"/>
          <w:szCs w:val="24"/>
        </w:rPr>
        <w:t>materijale</w:t>
      </w:r>
      <w:proofErr w:type="spellEnd"/>
      <w:r w:rsidR="004A23AF" w:rsidRPr="004A23AF">
        <w:rPr>
          <w:rFonts w:cstheme="minorHAnsi"/>
          <w:sz w:val="24"/>
          <w:szCs w:val="24"/>
        </w:rPr>
        <w:t xml:space="preserve"> i </w:t>
      </w:r>
      <w:proofErr w:type="spellStart"/>
      <w:r w:rsidR="004A23AF" w:rsidRPr="004A23AF">
        <w:rPr>
          <w:rFonts w:cstheme="minorHAnsi"/>
          <w:sz w:val="24"/>
          <w:szCs w:val="24"/>
        </w:rPr>
        <w:t>medicinsko-tehnička</w:t>
      </w:r>
      <w:proofErr w:type="spellEnd"/>
      <w:r w:rsidR="004A23AF" w:rsidRPr="004A23AF">
        <w:rPr>
          <w:rFonts w:cstheme="minorHAnsi"/>
          <w:sz w:val="24"/>
          <w:szCs w:val="24"/>
        </w:rPr>
        <w:t xml:space="preserve"> </w:t>
      </w:r>
      <w:proofErr w:type="spellStart"/>
      <w:r w:rsidR="004A23AF" w:rsidRPr="004A23AF">
        <w:rPr>
          <w:rFonts w:cstheme="minorHAnsi"/>
          <w:sz w:val="24"/>
          <w:szCs w:val="24"/>
        </w:rPr>
        <w:t>pomagala</w:t>
      </w:r>
      <w:proofErr w:type="spellEnd"/>
      <w:r w:rsidR="0079496B">
        <w:rPr>
          <w:rFonts w:cstheme="minorHAnsi"/>
          <w:sz w:val="24"/>
          <w:szCs w:val="24"/>
        </w:rPr>
        <w:t>.</w:t>
      </w:r>
    </w:p>
    <w:p w14:paraId="7394204F" w14:textId="14A869DE" w:rsidR="00640CE1" w:rsidRDefault="00640CE1">
      <w:pPr>
        <w:spacing w:after="0"/>
        <w:jc w:val="both"/>
        <w:rPr>
          <w:rFonts w:cstheme="minorHAnsi"/>
          <w:sz w:val="24"/>
          <w:szCs w:val="24"/>
        </w:rPr>
      </w:pPr>
    </w:p>
    <w:p w14:paraId="1BF2242C" w14:textId="33625A24" w:rsidR="00640CE1" w:rsidRDefault="00640CE1">
      <w:pPr>
        <w:spacing w:after="0"/>
        <w:jc w:val="both"/>
        <w:rPr>
          <w:rFonts w:cstheme="minorHAnsi"/>
          <w:sz w:val="24"/>
          <w:szCs w:val="24"/>
        </w:rPr>
      </w:pPr>
    </w:p>
    <w:p w14:paraId="5F28ECB8" w14:textId="400E4049" w:rsidR="00640CE1" w:rsidRDefault="00640CE1">
      <w:pPr>
        <w:spacing w:after="0"/>
        <w:jc w:val="both"/>
        <w:rPr>
          <w:rFonts w:cstheme="minorHAnsi"/>
          <w:sz w:val="24"/>
          <w:szCs w:val="24"/>
        </w:rPr>
      </w:pPr>
    </w:p>
    <w:p w14:paraId="7DC50A81" w14:textId="77777777" w:rsidR="00640CE1" w:rsidRDefault="00640CE1">
      <w:pPr>
        <w:spacing w:after="0"/>
        <w:jc w:val="both"/>
        <w:rPr>
          <w:rFonts w:cstheme="minorHAnsi"/>
          <w:sz w:val="24"/>
          <w:szCs w:val="24"/>
        </w:rPr>
      </w:pPr>
    </w:p>
    <w:p w14:paraId="7489E627" w14:textId="77777777" w:rsidR="0079496B" w:rsidRDefault="0079496B">
      <w:pPr>
        <w:spacing w:after="0"/>
        <w:jc w:val="both"/>
        <w:rPr>
          <w:rFonts w:cstheme="minorHAnsi"/>
          <w:sz w:val="24"/>
          <w:szCs w:val="24"/>
        </w:rPr>
      </w:pPr>
    </w:p>
    <w:p w14:paraId="666A27CF" w14:textId="40D10A28" w:rsidR="003908A6" w:rsidRPr="003908A6" w:rsidRDefault="003769CF" w:rsidP="003908A6">
      <w:pPr>
        <w:spacing w:after="0"/>
        <w:jc w:val="both"/>
        <w:rPr>
          <w:rFonts w:cstheme="minorHAnsi"/>
          <w:b/>
          <w:sz w:val="24"/>
          <w:szCs w:val="24"/>
        </w:rPr>
      </w:pPr>
      <w:r w:rsidRPr="003769CF">
        <w:rPr>
          <w:rFonts w:cstheme="minorHAnsi"/>
          <w:b/>
          <w:bCs/>
          <w:sz w:val="24"/>
          <w:szCs w:val="24"/>
        </w:rPr>
        <w:t xml:space="preserve">U </w:t>
      </w:r>
      <w:proofErr w:type="spellStart"/>
      <w:r w:rsidRPr="003769CF">
        <w:rPr>
          <w:rFonts w:cstheme="minorHAnsi"/>
          <w:b/>
          <w:bCs/>
          <w:sz w:val="24"/>
          <w:szCs w:val="24"/>
        </w:rPr>
        <w:t>periodu</w:t>
      </w:r>
      <w:proofErr w:type="spellEnd"/>
      <w:r w:rsidRPr="003769CF">
        <w:rPr>
          <w:rFonts w:cstheme="minorHAnsi"/>
          <w:b/>
          <w:bCs/>
          <w:sz w:val="24"/>
          <w:szCs w:val="24"/>
        </w:rPr>
        <w:t xml:space="preserve"> </w:t>
      </w:r>
      <w:proofErr w:type="spellStart"/>
      <w:r w:rsidRPr="003769CF">
        <w:rPr>
          <w:rFonts w:cstheme="minorHAnsi"/>
          <w:b/>
          <w:bCs/>
          <w:sz w:val="24"/>
          <w:szCs w:val="24"/>
        </w:rPr>
        <w:t>januar</w:t>
      </w:r>
      <w:r w:rsidR="00543899">
        <w:rPr>
          <w:rFonts w:cstheme="minorHAnsi"/>
          <w:b/>
          <w:bCs/>
          <w:sz w:val="24"/>
          <w:szCs w:val="24"/>
        </w:rPr>
        <w:t>-</w:t>
      </w:r>
      <w:r w:rsidR="00C92795">
        <w:rPr>
          <w:rFonts w:cstheme="minorHAnsi"/>
          <w:b/>
          <w:bCs/>
          <w:sz w:val="24"/>
          <w:szCs w:val="24"/>
        </w:rPr>
        <w:t>ju</w:t>
      </w:r>
      <w:r w:rsidR="00976595">
        <w:rPr>
          <w:rFonts w:cstheme="minorHAnsi"/>
          <w:b/>
          <w:bCs/>
          <w:sz w:val="24"/>
          <w:szCs w:val="24"/>
        </w:rPr>
        <w:t>l</w:t>
      </w:r>
      <w:proofErr w:type="spellEnd"/>
      <w:r w:rsidRPr="003769CF">
        <w:rPr>
          <w:rFonts w:cstheme="minorHAnsi"/>
          <w:b/>
          <w:bCs/>
          <w:sz w:val="24"/>
          <w:szCs w:val="24"/>
        </w:rPr>
        <w:t xml:space="preserve"> 2026. </w:t>
      </w:r>
      <w:proofErr w:type="spellStart"/>
      <w:r w:rsidR="00543899">
        <w:rPr>
          <w:rFonts w:cstheme="minorHAnsi"/>
          <w:b/>
          <w:bCs/>
          <w:sz w:val="24"/>
          <w:szCs w:val="24"/>
        </w:rPr>
        <w:t>godine</w:t>
      </w:r>
      <w:proofErr w:type="spellEnd"/>
      <w:r w:rsidR="00543899">
        <w:rPr>
          <w:rFonts w:cstheme="minorHAnsi"/>
          <w:b/>
          <w:bCs/>
          <w:sz w:val="24"/>
          <w:szCs w:val="24"/>
        </w:rPr>
        <w:t xml:space="preserve"> </w:t>
      </w:r>
      <w:proofErr w:type="spellStart"/>
      <w:r w:rsidRPr="003769CF">
        <w:rPr>
          <w:rFonts w:cstheme="minorHAnsi"/>
          <w:b/>
          <w:bCs/>
          <w:sz w:val="24"/>
          <w:szCs w:val="24"/>
        </w:rPr>
        <w:t>ostvaren</w:t>
      </w:r>
      <w:proofErr w:type="spellEnd"/>
      <w:r w:rsidRPr="003769CF">
        <w:rPr>
          <w:rFonts w:cstheme="minorHAnsi"/>
          <w:b/>
          <w:bCs/>
          <w:sz w:val="24"/>
          <w:szCs w:val="24"/>
        </w:rPr>
        <w:t xml:space="preserve"> je </w:t>
      </w:r>
      <w:proofErr w:type="spellStart"/>
      <w:r w:rsidRPr="003769CF">
        <w:rPr>
          <w:rFonts w:cstheme="minorHAnsi"/>
          <w:b/>
          <w:bCs/>
          <w:sz w:val="24"/>
          <w:szCs w:val="24"/>
        </w:rPr>
        <w:t>budžetski</w:t>
      </w:r>
      <w:proofErr w:type="spellEnd"/>
      <w:r w:rsidRPr="003769CF">
        <w:rPr>
          <w:rFonts w:cstheme="minorHAnsi"/>
          <w:b/>
          <w:bCs/>
          <w:sz w:val="24"/>
          <w:szCs w:val="24"/>
        </w:rPr>
        <w:t xml:space="preserve"> deficit </w:t>
      </w:r>
      <w:proofErr w:type="spellStart"/>
      <w:r w:rsidRPr="003769CF">
        <w:rPr>
          <w:rFonts w:cstheme="minorHAnsi"/>
          <w:b/>
          <w:bCs/>
          <w:sz w:val="24"/>
          <w:szCs w:val="24"/>
        </w:rPr>
        <w:t>od</w:t>
      </w:r>
      <w:proofErr w:type="spellEnd"/>
      <w:r w:rsidRPr="003769CF">
        <w:rPr>
          <w:rFonts w:cstheme="minorHAnsi"/>
          <w:b/>
          <w:bCs/>
          <w:sz w:val="24"/>
          <w:szCs w:val="24"/>
        </w:rPr>
        <w:t xml:space="preserve"> </w:t>
      </w:r>
      <w:r w:rsidR="00976595">
        <w:rPr>
          <w:rFonts w:cstheme="minorHAnsi"/>
          <w:b/>
          <w:bCs/>
          <w:sz w:val="24"/>
          <w:szCs w:val="24"/>
        </w:rPr>
        <w:t>14</w:t>
      </w:r>
      <w:r w:rsidR="002814B4">
        <w:rPr>
          <w:rFonts w:cstheme="minorHAnsi"/>
          <w:b/>
          <w:bCs/>
          <w:sz w:val="24"/>
          <w:szCs w:val="24"/>
        </w:rPr>
        <w:t>3</w:t>
      </w:r>
      <w:r w:rsidR="00976595">
        <w:rPr>
          <w:rFonts w:cstheme="minorHAnsi"/>
          <w:b/>
          <w:bCs/>
          <w:sz w:val="24"/>
          <w:szCs w:val="24"/>
        </w:rPr>
        <w:t>,</w:t>
      </w:r>
      <w:r w:rsidR="002814B4">
        <w:rPr>
          <w:rFonts w:cstheme="minorHAnsi"/>
          <w:b/>
          <w:bCs/>
          <w:sz w:val="24"/>
          <w:szCs w:val="24"/>
        </w:rPr>
        <w:t>8</w:t>
      </w:r>
      <w:r w:rsidRPr="003769CF">
        <w:rPr>
          <w:rFonts w:cstheme="minorHAnsi"/>
          <w:b/>
          <w:bCs/>
          <w:sz w:val="24"/>
          <w:szCs w:val="24"/>
        </w:rPr>
        <w:t xml:space="preserve"> mil. €, </w:t>
      </w:r>
      <w:proofErr w:type="spellStart"/>
      <w:r w:rsidR="003908A6" w:rsidRPr="003908A6">
        <w:rPr>
          <w:rFonts w:cstheme="minorHAnsi"/>
          <w:b/>
          <w:sz w:val="24"/>
          <w:szCs w:val="24"/>
        </w:rPr>
        <w:t>što</w:t>
      </w:r>
      <w:proofErr w:type="spellEnd"/>
      <w:r w:rsidR="003908A6" w:rsidRPr="003908A6">
        <w:rPr>
          <w:rFonts w:cstheme="minorHAnsi"/>
          <w:b/>
          <w:sz w:val="24"/>
          <w:szCs w:val="24"/>
        </w:rPr>
        <w:t xml:space="preserve"> </w:t>
      </w:r>
      <w:proofErr w:type="spellStart"/>
      <w:r w:rsidR="003908A6" w:rsidRPr="003908A6">
        <w:rPr>
          <w:rFonts w:cstheme="minorHAnsi"/>
          <w:b/>
          <w:sz w:val="24"/>
          <w:szCs w:val="24"/>
        </w:rPr>
        <w:t>predstavlja</w:t>
      </w:r>
      <w:proofErr w:type="spellEnd"/>
      <w:r w:rsidR="003908A6" w:rsidRPr="003908A6">
        <w:rPr>
          <w:rFonts w:cstheme="minorHAnsi"/>
          <w:b/>
          <w:sz w:val="24"/>
          <w:szCs w:val="24"/>
        </w:rPr>
        <w:t xml:space="preserve"> </w:t>
      </w:r>
      <w:r w:rsidR="003908A6">
        <w:rPr>
          <w:rFonts w:cstheme="minorHAnsi"/>
          <w:b/>
          <w:sz w:val="24"/>
          <w:szCs w:val="24"/>
        </w:rPr>
        <w:t>1</w:t>
      </w:r>
      <w:r w:rsidR="003908A6" w:rsidRPr="003908A6">
        <w:rPr>
          <w:rFonts w:cstheme="minorHAnsi"/>
          <w:b/>
          <w:sz w:val="24"/>
          <w:szCs w:val="24"/>
        </w:rPr>
        <w:t>,</w:t>
      </w:r>
      <w:r w:rsidR="00976595">
        <w:rPr>
          <w:rFonts w:cstheme="minorHAnsi"/>
          <w:b/>
          <w:sz w:val="24"/>
          <w:szCs w:val="24"/>
        </w:rPr>
        <w:t>7</w:t>
      </w:r>
      <w:r w:rsidR="003908A6" w:rsidRPr="003908A6">
        <w:rPr>
          <w:rFonts w:cstheme="minorHAnsi"/>
          <w:b/>
          <w:sz w:val="24"/>
          <w:szCs w:val="24"/>
        </w:rPr>
        <w:t xml:space="preserve">% </w:t>
      </w:r>
      <w:proofErr w:type="spellStart"/>
      <w:r w:rsidR="003908A6" w:rsidRPr="003908A6">
        <w:rPr>
          <w:rFonts w:cstheme="minorHAnsi"/>
          <w:b/>
          <w:sz w:val="24"/>
          <w:szCs w:val="24"/>
        </w:rPr>
        <w:t>procijenjenog</w:t>
      </w:r>
      <w:proofErr w:type="spellEnd"/>
      <w:r w:rsidR="003908A6" w:rsidRPr="003908A6">
        <w:rPr>
          <w:rFonts w:cstheme="minorHAnsi"/>
          <w:b/>
          <w:sz w:val="24"/>
          <w:szCs w:val="24"/>
        </w:rPr>
        <w:t xml:space="preserve"> BDP-a.</w:t>
      </w:r>
      <w:r w:rsidR="009548BC">
        <w:rPr>
          <w:rFonts w:cstheme="minorHAnsi"/>
          <w:b/>
          <w:sz w:val="24"/>
          <w:szCs w:val="24"/>
        </w:rPr>
        <w:t xml:space="preserve"> U </w:t>
      </w:r>
      <w:proofErr w:type="spellStart"/>
      <w:r w:rsidR="009548BC">
        <w:rPr>
          <w:rFonts w:cstheme="minorHAnsi"/>
          <w:b/>
          <w:sz w:val="24"/>
          <w:szCs w:val="24"/>
        </w:rPr>
        <w:t>odnosu</w:t>
      </w:r>
      <w:proofErr w:type="spellEnd"/>
      <w:r w:rsidR="009548BC">
        <w:rPr>
          <w:rFonts w:cstheme="minorHAnsi"/>
          <w:b/>
          <w:sz w:val="24"/>
          <w:szCs w:val="24"/>
        </w:rPr>
        <w:t xml:space="preserve"> </w:t>
      </w:r>
      <w:proofErr w:type="spellStart"/>
      <w:r w:rsidR="009548BC">
        <w:rPr>
          <w:rFonts w:cstheme="minorHAnsi"/>
          <w:b/>
          <w:sz w:val="24"/>
          <w:szCs w:val="24"/>
        </w:rPr>
        <w:t>na</w:t>
      </w:r>
      <w:proofErr w:type="spellEnd"/>
      <w:r w:rsidR="009548BC">
        <w:rPr>
          <w:rFonts w:cstheme="minorHAnsi"/>
          <w:b/>
          <w:sz w:val="24"/>
          <w:szCs w:val="24"/>
        </w:rPr>
        <w:t xml:space="preserve"> </w:t>
      </w:r>
      <w:proofErr w:type="spellStart"/>
      <w:r w:rsidR="009548BC">
        <w:rPr>
          <w:rFonts w:cstheme="minorHAnsi"/>
          <w:b/>
          <w:sz w:val="24"/>
          <w:szCs w:val="24"/>
        </w:rPr>
        <w:t>planirani</w:t>
      </w:r>
      <w:proofErr w:type="spellEnd"/>
      <w:r w:rsidR="009548BC">
        <w:rPr>
          <w:rFonts w:cstheme="minorHAnsi"/>
          <w:b/>
          <w:sz w:val="24"/>
          <w:szCs w:val="24"/>
        </w:rPr>
        <w:t xml:space="preserve"> </w:t>
      </w:r>
      <w:proofErr w:type="spellStart"/>
      <w:r w:rsidR="009548BC">
        <w:rPr>
          <w:rFonts w:cstheme="minorHAnsi"/>
          <w:b/>
          <w:sz w:val="24"/>
          <w:szCs w:val="24"/>
        </w:rPr>
        <w:t>manji</w:t>
      </w:r>
      <w:proofErr w:type="spellEnd"/>
      <w:r w:rsidR="009548BC">
        <w:rPr>
          <w:rFonts w:cstheme="minorHAnsi"/>
          <w:b/>
          <w:sz w:val="24"/>
          <w:szCs w:val="24"/>
        </w:rPr>
        <w:t xml:space="preserve"> je za </w:t>
      </w:r>
      <w:r w:rsidR="00976595">
        <w:rPr>
          <w:rFonts w:cstheme="minorHAnsi"/>
          <w:b/>
          <w:sz w:val="24"/>
          <w:szCs w:val="24"/>
        </w:rPr>
        <w:t>9</w:t>
      </w:r>
      <w:r w:rsidR="002814B4">
        <w:rPr>
          <w:rFonts w:cstheme="minorHAnsi"/>
          <w:b/>
          <w:sz w:val="24"/>
          <w:szCs w:val="24"/>
        </w:rPr>
        <w:t>7</w:t>
      </w:r>
      <w:r w:rsidR="00976595">
        <w:rPr>
          <w:rFonts w:cstheme="minorHAnsi"/>
          <w:b/>
          <w:sz w:val="24"/>
          <w:szCs w:val="24"/>
        </w:rPr>
        <w:t>,</w:t>
      </w:r>
      <w:r w:rsidR="001D3442">
        <w:rPr>
          <w:rFonts w:cstheme="minorHAnsi"/>
          <w:b/>
          <w:sz w:val="24"/>
          <w:szCs w:val="24"/>
        </w:rPr>
        <w:t>8</w:t>
      </w:r>
      <w:r w:rsidR="009548BC">
        <w:rPr>
          <w:rFonts w:cstheme="minorHAnsi"/>
          <w:b/>
          <w:sz w:val="24"/>
          <w:szCs w:val="24"/>
        </w:rPr>
        <w:t xml:space="preserve"> mil. €</w:t>
      </w:r>
      <w:r w:rsidR="00B158A2">
        <w:rPr>
          <w:rFonts w:cstheme="minorHAnsi"/>
          <w:b/>
          <w:sz w:val="24"/>
          <w:szCs w:val="24"/>
        </w:rPr>
        <w:t xml:space="preserve"> </w:t>
      </w:r>
      <w:proofErr w:type="spellStart"/>
      <w:r w:rsidR="00B158A2">
        <w:rPr>
          <w:rFonts w:cstheme="minorHAnsi"/>
          <w:b/>
          <w:sz w:val="24"/>
          <w:szCs w:val="24"/>
        </w:rPr>
        <w:t>ili</w:t>
      </w:r>
      <w:proofErr w:type="spellEnd"/>
      <w:r w:rsidR="00B158A2">
        <w:rPr>
          <w:rFonts w:cstheme="minorHAnsi"/>
          <w:b/>
          <w:sz w:val="24"/>
          <w:szCs w:val="24"/>
        </w:rPr>
        <w:t xml:space="preserve"> </w:t>
      </w:r>
      <w:r w:rsidR="00976595">
        <w:rPr>
          <w:rFonts w:cstheme="minorHAnsi"/>
          <w:b/>
          <w:sz w:val="24"/>
          <w:szCs w:val="24"/>
        </w:rPr>
        <w:t>4</w:t>
      </w:r>
      <w:r w:rsidR="002814B4">
        <w:rPr>
          <w:rFonts w:cstheme="minorHAnsi"/>
          <w:b/>
          <w:sz w:val="24"/>
          <w:szCs w:val="24"/>
        </w:rPr>
        <w:t>0</w:t>
      </w:r>
      <w:r w:rsidR="00976595">
        <w:rPr>
          <w:rFonts w:cstheme="minorHAnsi"/>
          <w:b/>
          <w:sz w:val="24"/>
          <w:szCs w:val="24"/>
        </w:rPr>
        <w:t>,</w:t>
      </w:r>
      <w:r w:rsidR="002814B4">
        <w:rPr>
          <w:rFonts w:cstheme="minorHAnsi"/>
          <w:b/>
          <w:sz w:val="24"/>
          <w:szCs w:val="24"/>
        </w:rPr>
        <w:t>5</w:t>
      </w:r>
      <w:r w:rsidR="00B158A2">
        <w:rPr>
          <w:rFonts w:cstheme="minorHAnsi"/>
          <w:b/>
          <w:sz w:val="24"/>
          <w:szCs w:val="24"/>
        </w:rPr>
        <w:t>%</w:t>
      </w:r>
      <w:r w:rsidR="009548BC">
        <w:rPr>
          <w:rFonts w:cstheme="minorHAnsi"/>
          <w:b/>
          <w:sz w:val="24"/>
          <w:szCs w:val="24"/>
        </w:rPr>
        <w:t>.</w:t>
      </w:r>
      <w:r w:rsidR="003908A6" w:rsidRPr="003908A6">
        <w:rPr>
          <w:rFonts w:cstheme="minorHAnsi"/>
          <w:b/>
          <w:sz w:val="24"/>
          <w:szCs w:val="24"/>
        </w:rPr>
        <w:t xml:space="preserve"> </w:t>
      </w:r>
      <w:proofErr w:type="spellStart"/>
      <w:r w:rsidR="003908A6" w:rsidRPr="003908A6">
        <w:rPr>
          <w:rFonts w:cstheme="minorHAnsi"/>
          <w:b/>
          <w:sz w:val="24"/>
          <w:szCs w:val="24"/>
        </w:rPr>
        <w:t>Istovremeno</w:t>
      </w:r>
      <w:proofErr w:type="spellEnd"/>
      <w:r w:rsidR="003908A6" w:rsidRPr="003908A6">
        <w:rPr>
          <w:rFonts w:cstheme="minorHAnsi"/>
          <w:b/>
          <w:sz w:val="24"/>
          <w:szCs w:val="24"/>
        </w:rPr>
        <w:t xml:space="preserve">, </w:t>
      </w:r>
      <w:r w:rsidR="00015357">
        <w:rPr>
          <w:rFonts w:cstheme="minorHAnsi"/>
          <w:b/>
          <w:sz w:val="24"/>
          <w:szCs w:val="24"/>
        </w:rPr>
        <w:t xml:space="preserve">u </w:t>
      </w:r>
      <w:proofErr w:type="spellStart"/>
      <w:r w:rsidR="00015357">
        <w:rPr>
          <w:rFonts w:cstheme="minorHAnsi"/>
          <w:b/>
          <w:sz w:val="24"/>
          <w:szCs w:val="24"/>
        </w:rPr>
        <w:t>posmatranom</w:t>
      </w:r>
      <w:proofErr w:type="spellEnd"/>
      <w:r w:rsidR="00015357">
        <w:rPr>
          <w:rFonts w:cstheme="minorHAnsi"/>
          <w:b/>
          <w:sz w:val="24"/>
          <w:szCs w:val="24"/>
        </w:rPr>
        <w:t xml:space="preserve"> </w:t>
      </w:r>
      <w:proofErr w:type="spellStart"/>
      <w:r w:rsidR="00015357">
        <w:rPr>
          <w:rFonts w:cstheme="minorHAnsi"/>
          <w:b/>
          <w:sz w:val="24"/>
          <w:szCs w:val="24"/>
        </w:rPr>
        <w:t>periodu</w:t>
      </w:r>
      <w:proofErr w:type="spellEnd"/>
      <w:r w:rsidR="00015357">
        <w:rPr>
          <w:rFonts w:cstheme="minorHAnsi"/>
          <w:b/>
          <w:sz w:val="24"/>
          <w:szCs w:val="24"/>
        </w:rPr>
        <w:t xml:space="preserve"> </w:t>
      </w:r>
      <w:proofErr w:type="spellStart"/>
      <w:r w:rsidR="00015357">
        <w:rPr>
          <w:rFonts w:cstheme="minorHAnsi"/>
          <w:b/>
          <w:sz w:val="24"/>
          <w:szCs w:val="24"/>
        </w:rPr>
        <w:t>ostvaren</w:t>
      </w:r>
      <w:proofErr w:type="spellEnd"/>
      <w:r w:rsidR="00015357">
        <w:rPr>
          <w:rFonts w:cstheme="minorHAnsi"/>
          <w:b/>
          <w:sz w:val="24"/>
          <w:szCs w:val="24"/>
        </w:rPr>
        <w:t xml:space="preserve"> je </w:t>
      </w:r>
      <w:proofErr w:type="spellStart"/>
      <w:r w:rsidR="00015357">
        <w:rPr>
          <w:rFonts w:cstheme="minorHAnsi"/>
          <w:b/>
          <w:sz w:val="24"/>
          <w:szCs w:val="24"/>
        </w:rPr>
        <w:t>suficit</w:t>
      </w:r>
      <w:proofErr w:type="spellEnd"/>
      <w:r w:rsidR="00015357">
        <w:rPr>
          <w:rFonts w:cstheme="minorHAnsi"/>
          <w:b/>
          <w:sz w:val="24"/>
          <w:szCs w:val="24"/>
        </w:rPr>
        <w:t xml:space="preserve"> </w:t>
      </w:r>
      <w:proofErr w:type="spellStart"/>
      <w:r w:rsidR="00015357">
        <w:rPr>
          <w:rFonts w:cstheme="minorHAnsi"/>
          <w:b/>
          <w:sz w:val="24"/>
          <w:szCs w:val="24"/>
        </w:rPr>
        <w:t>tekuće</w:t>
      </w:r>
      <w:proofErr w:type="spellEnd"/>
      <w:r w:rsidR="00015357">
        <w:rPr>
          <w:rFonts w:cstheme="minorHAnsi"/>
          <w:b/>
          <w:sz w:val="24"/>
          <w:szCs w:val="24"/>
        </w:rPr>
        <w:t xml:space="preserve"> </w:t>
      </w:r>
      <w:proofErr w:type="spellStart"/>
      <w:r w:rsidR="00015357">
        <w:rPr>
          <w:rFonts w:cstheme="minorHAnsi"/>
          <w:b/>
          <w:sz w:val="24"/>
          <w:szCs w:val="24"/>
        </w:rPr>
        <w:t>potrošnje</w:t>
      </w:r>
      <w:proofErr w:type="spellEnd"/>
      <w:r w:rsidR="003908A6" w:rsidRPr="003908A6">
        <w:rPr>
          <w:rFonts w:cstheme="minorHAnsi"/>
          <w:b/>
          <w:sz w:val="24"/>
          <w:szCs w:val="24"/>
        </w:rPr>
        <w:t xml:space="preserve"> od </w:t>
      </w:r>
      <w:r w:rsidR="00976595">
        <w:rPr>
          <w:rFonts w:cstheme="minorHAnsi"/>
          <w:b/>
          <w:sz w:val="24"/>
          <w:szCs w:val="24"/>
        </w:rPr>
        <w:t>2</w:t>
      </w:r>
      <w:r w:rsidR="001D3442">
        <w:rPr>
          <w:rFonts w:cstheme="minorHAnsi"/>
          <w:b/>
          <w:sz w:val="24"/>
          <w:szCs w:val="24"/>
        </w:rPr>
        <w:t>5</w:t>
      </w:r>
      <w:r w:rsidR="003908A6" w:rsidRPr="003908A6">
        <w:rPr>
          <w:rFonts w:cstheme="minorHAnsi"/>
          <w:b/>
          <w:sz w:val="24"/>
          <w:szCs w:val="24"/>
        </w:rPr>
        <w:t>,</w:t>
      </w:r>
      <w:r w:rsidR="001D3442">
        <w:rPr>
          <w:rFonts w:cstheme="minorHAnsi"/>
          <w:b/>
          <w:sz w:val="24"/>
          <w:szCs w:val="24"/>
        </w:rPr>
        <w:t>4</w:t>
      </w:r>
      <w:r w:rsidR="003908A6" w:rsidRPr="003908A6">
        <w:rPr>
          <w:rFonts w:cstheme="minorHAnsi"/>
          <w:b/>
          <w:sz w:val="24"/>
          <w:szCs w:val="24"/>
        </w:rPr>
        <w:t xml:space="preserve"> mil.</w:t>
      </w:r>
      <w:r w:rsidR="00DD0B93">
        <w:rPr>
          <w:rFonts w:cstheme="minorHAnsi"/>
          <w:b/>
          <w:sz w:val="24"/>
          <w:szCs w:val="24"/>
        </w:rPr>
        <w:t>€</w:t>
      </w:r>
      <w:r w:rsidR="005B1689">
        <w:rPr>
          <w:rFonts w:cstheme="minorHAnsi"/>
          <w:b/>
          <w:sz w:val="24"/>
          <w:szCs w:val="24"/>
        </w:rPr>
        <w:t>.</w:t>
      </w:r>
      <w:r w:rsidR="00A87864">
        <w:rPr>
          <w:rFonts w:cstheme="minorHAnsi"/>
          <w:b/>
          <w:sz w:val="24"/>
          <w:szCs w:val="24"/>
        </w:rPr>
        <w:t xml:space="preserve"> </w:t>
      </w:r>
      <w:proofErr w:type="spellStart"/>
      <w:r w:rsidR="00FF18D7">
        <w:rPr>
          <w:rFonts w:cstheme="minorHAnsi"/>
          <w:b/>
          <w:sz w:val="24"/>
          <w:szCs w:val="24"/>
        </w:rPr>
        <w:t>Takođe</w:t>
      </w:r>
      <w:proofErr w:type="spellEnd"/>
      <w:r w:rsidR="00FF18D7">
        <w:rPr>
          <w:rFonts w:cstheme="minorHAnsi"/>
          <w:b/>
          <w:sz w:val="24"/>
          <w:szCs w:val="24"/>
        </w:rPr>
        <w:t>, u</w:t>
      </w:r>
      <w:r w:rsidR="00015357">
        <w:rPr>
          <w:rFonts w:cstheme="minorHAnsi"/>
          <w:b/>
          <w:sz w:val="24"/>
          <w:szCs w:val="24"/>
        </w:rPr>
        <w:t xml:space="preserve"> </w:t>
      </w:r>
      <w:proofErr w:type="spellStart"/>
      <w:r w:rsidR="00A87864" w:rsidRPr="00A87864">
        <w:rPr>
          <w:rFonts w:cstheme="minorHAnsi"/>
          <w:b/>
          <w:sz w:val="24"/>
          <w:szCs w:val="24"/>
        </w:rPr>
        <w:t>ju</w:t>
      </w:r>
      <w:r w:rsidR="00976595">
        <w:rPr>
          <w:rFonts w:cstheme="minorHAnsi"/>
          <w:b/>
          <w:sz w:val="24"/>
          <w:szCs w:val="24"/>
        </w:rPr>
        <w:t>l</w:t>
      </w:r>
      <w:r w:rsidR="00015357">
        <w:rPr>
          <w:rFonts w:cstheme="minorHAnsi"/>
          <w:b/>
          <w:sz w:val="24"/>
          <w:szCs w:val="24"/>
        </w:rPr>
        <w:t>u</w:t>
      </w:r>
      <w:proofErr w:type="spellEnd"/>
      <w:r w:rsidR="00A87864" w:rsidRPr="00A87864">
        <w:rPr>
          <w:rFonts w:cstheme="minorHAnsi"/>
          <w:b/>
          <w:sz w:val="24"/>
          <w:szCs w:val="24"/>
        </w:rPr>
        <w:t xml:space="preserve"> </w:t>
      </w:r>
      <w:r w:rsidR="00FF18D7">
        <w:rPr>
          <w:rFonts w:cstheme="minorHAnsi"/>
          <w:b/>
          <w:sz w:val="24"/>
          <w:szCs w:val="24"/>
        </w:rPr>
        <w:t xml:space="preserve">je </w:t>
      </w:r>
      <w:proofErr w:type="spellStart"/>
      <w:r w:rsidR="00A87864" w:rsidRPr="00A87864">
        <w:rPr>
          <w:rFonts w:cstheme="minorHAnsi"/>
          <w:b/>
          <w:sz w:val="24"/>
          <w:szCs w:val="24"/>
        </w:rPr>
        <w:t>ostvaren</w:t>
      </w:r>
      <w:proofErr w:type="spellEnd"/>
      <w:r w:rsidR="00A87864" w:rsidRPr="00A87864">
        <w:rPr>
          <w:rFonts w:cstheme="minorHAnsi"/>
          <w:b/>
          <w:sz w:val="24"/>
          <w:szCs w:val="24"/>
        </w:rPr>
        <w:t xml:space="preserve"> </w:t>
      </w:r>
      <w:proofErr w:type="spellStart"/>
      <w:r w:rsidR="00A87864" w:rsidRPr="00A87864">
        <w:rPr>
          <w:rFonts w:cstheme="minorHAnsi"/>
          <w:b/>
          <w:sz w:val="24"/>
          <w:szCs w:val="24"/>
        </w:rPr>
        <w:t>suficit</w:t>
      </w:r>
      <w:proofErr w:type="spellEnd"/>
      <w:r w:rsidR="00A87864" w:rsidRPr="00A87864">
        <w:rPr>
          <w:rFonts w:cstheme="minorHAnsi"/>
          <w:b/>
          <w:sz w:val="24"/>
          <w:szCs w:val="24"/>
        </w:rPr>
        <w:t xml:space="preserve"> </w:t>
      </w:r>
      <w:proofErr w:type="spellStart"/>
      <w:r w:rsidR="00A87864" w:rsidRPr="00A87864">
        <w:rPr>
          <w:rFonts w:cstheme="minorHAnsi"/>
          <w:b/>
          <w:sz w:val="24"/>
          <w:szCs w:val="24"/>
        </w:rPr>
        <w:t>tekuće</w:t>
      </w:r>
      <w:proofErr w:type="spellEnd"/>
      <w:r w:rsidR="00A87864" w:rsidRPr="00A87864">
        <w:rPr>
          <w:rFonts w:cstheme="minorHAnsi"/>
          <w:b/>
          <w:sz w:val="24"/>
          <w:szCs w:val="24"/>
        </w:rPr>
        <w:t xml:space="preserve"> </w:t>
      </w:r>
      <w:proofErr w:type="spellStart"/>
      <w:r w:rsidR="00A87864" w:rsidRPr="00A87864">
        <w:rPr>
          <w:rFonts w:cstheme="minorHAnsi"/>
          <w:b/>
          <w:sz w:val="24"/>
          <w:szCs w:val="24"/>
        </w:rPr>
        <w:t>potrošnje</w:t>
      </w:r>
      <w:proofErr w:type="spellEnd"/>
      <w:r w:rsidR="00A87864" w:rsidRPr="00A87864">
        <w:rPr>
          <w:rFonts w:cstheme="minorHAnsi"/>
          <w:b/>
          <w:sz w:val="24"/>
          <w:szCs w:val="24"/>
        </w:rPr>
        <w:t xml:space="preserve"> od </w:t>
      </w:r>
      <w:r w:rsidR="00976595">
        <w:rPr>
          <w:rFonts w:cstheme="minorHAnsi"/>
          <w:b/>
          <w:sz w:val="24"/>
          <w:szCs w:val="24"/>
        </w:rPr>
        <w:t>24,</w:t>
      </w:r>
      <w:r w:rsidR="001D3442">
        <w:rPr>
          <w:rFonts w:cstheme="minorHAnsi"/>
          <w:b/>
          <w:sz w:val="24"/>
          <w:szCs w:val="24"/>
        </w:rPr>
        <w:t>6</w:t>
      </w:r>
      <w:r w:rsidR="00A87864" w:rsidRPr="00A87864">
        <w:rPr>
          <w:rFonts w:cstheme="minorHAnsi"/>
          <w:b/>
          <w:sz w:val="24"/>
          <w:szCs w:val="24"/>
        </w:rPr>
        <w:t xml:space="preserve"> mil. €.</w:t>
      </w:r>
    </w:p>
    <w:p w14:paraId="59B0EB1B" w14:textId="54437C8E" w:rsidR="001C74A4" w:rsidRDefault="001C74A4">
      <w:pPr>
        <w:spacing w:after="0"/>
        <w:jc w:val="both"/>
        <w:rPr>
          <w:rFonts w:cstheme="minorHAnsi"/>
          <w:sz w:val="24"/>
          <w:szCs w:val="24"/>
          <w:lang w:val="sr-Latn-ME"/>
        </w:rPr>
      </w:pPr>
    </w:p>
    <w:p w14:paraId="3511764C" w14:textId="77777777" w:rsidR="00555FB4" w:rsidRDefault="00555FB4">
      <w:pPr>
        <w:spacing w:after="0"/>
        <w:jc w:val="both"/>
        <w:rPr>
          <w:rFonts w:cstheme="minorHAnsi"/>
          <w:sz w:val="24"/>
          <w:szCs w:val="24"/>
          <w:lang w:val="sr-Latn-ME"/>
        </w:rPr>
      </w:pPr>
      <w:bookmarkStart w:id="1" w:name="_GoBack"/>
      <w:bookmarkEnd w:id="1"/>
    </w:p>
    <w:sectPr w:rsidR="00555FB4" w:rsidSect="00DC0308">
      <w:headerReference w:type="even" r:id="rId15"/>
      <w:headerReference w:type="default" r:id="rId16"/>
      <w:footerReference w:type="default" r:id="rId17"/>
      <w:pgSz w:w="12240" w:h="15840"/>
      <w:pgMar w:top="1440" w:right="1440" w:bottom="630" w:left="1440" w:header="720" w:footer="720" w:gutter="0"/>
      <w:pgNumType w:start="0"/>
      <w:cols w:space="36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C8A906" w14:textId="77777777" w:rsidR="00D26FCA" w:rsidRDefault="00D26FCA">
      <w:pPr>
        <w:spacing w:line="240" w:lineRule="auto"/>
      </w:pPr>
      <w:r>
        <w:separator/>
      </w:r>
    </w:p>
  </w:endnote>
  <w:endnote w:type="continuationSeparator" w:id="0">
    <w:p w14:paraId="4B74D7D8" w14:textId="77777777" w:rsidR="00D26FCA" w:rsidRDefault="00D26FC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Franklin Gothic Demi Cond">
    <w:panose1 w:val="020B0706030402020204"/>
    <w:charset w:val="00"/>
    <w:family w:val="swiss"/>
    <w:pitch w:val="variable"/>
    <w:sig w:usb0="00000287" w:usb1="00000000" w:usb2="00000000" w:usb3="00000000" w:csb0="000000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2"/>
        <w:szCs w:val="2"/>
      </w:rPr>
      <w:id w:val="1863933160"/>
    </w:sdtPr>
    <w:sdtEndPr/>
    <w:sdtContent>
      <w:p w14:paraId="57281932" w14:textId="77777777" w:rsidR="00A85BA9" w:rsidRDefault="000275CA">
        <w:pPr>
          <w:pStyle w:val="Footer"/>
          <w:rPr>
            <w:sz w:val="2"/>
            <w:szCs w:val="2"/>
          </w:rPr>
        </w:pPr>
        <w:r>
          <w:rPr>
            <w:noProof/>
            <w:sz w:val="2"/>
            <w:szCs w:val="2"/>
          </w:rPr>
          <mc:AlternateContent>
            <mc:Choice Requires="wps">
              <w:drawing>
                <wp:anchor distT="0" distB="0" distL="114300" distR="114300" simplePos="0" relativeHeight="251666432" behindDoc="0" locked="0" layoutInCell="1" allowOverlap="1" wp14:anchorId="68A39D0E" wp14:editId="67CD1FDA">
                  <wp:simplePos x="0" y="0"/>
                  <wp:positionH relativeFrom="page">
                    <wp:align>right</wp:align>
                  </wp:positionH>
                  <wp:positionV relativeFrom="page">
                    <wp:align>bottom</wp:align>
                  </wp:positionV>
                  <wp:extent cx="2125980" cy="2054860"/>
                  <wp:effectExtent l="7620" t="0" r="0" b="2540"/>
                  <wp:wrapNone/>
                  <wp:docPr id="4" name="Isosceles Triangle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125980" cy="2054860"/>
                          </a:xfrm>
                          <a:prstGeom prst="triangle">
                            <a:avLst>
                              <a:gd name="adj" fmla="val 100000"/>
                            </a:avLst>
                          </a:prstGeom>
                          <a:solidFill>
                            <a:srgbClr val="D2EAF1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3F89AB27" w14:textId="77777777" w:rsidR="00A85BA9" w:rsidRDefault="000275CA">
                              <w:pPr>
                                <w:jc w:val="center"/>
                                <w:rPr>
                                  <w:szCs w:val="72"/>
                                </w:rPr>
                              </w:pPr>
                              <w:r>
                                <w:rPr>
                                  <w:rFonts w:eastAsiaTheme="minorEastAsia"/>
                                  <w:color w:val="auto"/>
                                  <w:sz w:val="22"/>
                                  <w:szCs w:val="22"/>
                                </w:rPr>
                                <w:fldChar w:fldCharType="begin"/>
                              </w:r>
                              <w:r>
                                <w:instrText xml:space="preserve"> PAGE    \* MERGEFORMAT </w:instrText>
                              </w:r>
                              <w:r>
                                <w:rPr>
                                  <w:rFonts w:eastAsiaTheme="minorEastAsia"/>
                                  <w:color w:val="auto"/>
                                  <w:sz w:val="22"/>
                                  <w:szCs w:val="22"/>
                                </w:rPr>
                                <w:fldChar w:fldCharType="separate"/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color w:val="FFFFFF" w:themeColor="background1"/>
                                  <w:sz w:val="72"/>
                                  <w:szCs w:val="72"/>
                                </w:rPr>
                                <w:t>3</w:t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color w:val="FFFFFF" w:themeColor="background1"/>
                                  <w:sz w:val="72"/>
                                  <w:szCs w:val="72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anchor>
              </w:drawing>
            </mc:Choice>
            <mc:Fallback>
              <w:pict>
                <v:shapetype w14:anchorId="68A39D0E"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Isosceles Triangle 4" o:spid="_x0000_s1031" type="#_x0000_t5" style="position:absolute;margin-left:116.2pt;margin-top:0;width:167.4pt;height:161.8pt;z-index:251666432;visibility:visible;mso-wrap-style:square;mso-wrap-distance-left:9pt;mso-wrap-distance-top:0;mso-wrap-distance-right:9pt;mso-wrap-distance-bottom:0;mso-position-horizontal:right;mso-position-horizontal-relative:page;mso-position-vertical:bottom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" adj="21600" fillcolor="#d2eaf1" stroked="f">
                  <v:textbox>
                    <w:txbxContent>
                      <w:p w14:paraId="3F89AB27" w14:textId="77777777" w:rsidR="00A85BA9" w:rsidRDefault="000275CA">
                        <w:pPr>
                          <w:jc w:val="center"/>
                          <w:rPr>
                            <w:szCs w:val="72"/>
                          </w:rPr>
                        </w:pPr>
                        <w:r>
                          <w:rPr>
                            <w:rFonts w:eastAsiaTheme="minorEastAsia"/>
                            <w:color w:val="auto"/>
                            <w:sz w:val="22"/>
                            <w:szCs w:val="22"/>
                          </w:rPr>
                          <w:fldChar w:fldCharType="begin"/>
                        </w:r>
                        <w:r>
                          <w:instrText xml:space="preserve"> PAGE    \* MERGEFORMAT </w:instrText>
                        </w:r>
                        <w:r>
                          <w:rPr>
                            <w:rFonts w:eastAsiaTheme="minorEastAsia"/>
                            <w:color w:val="auto"/>
                            <w:sz w:val="22"/>
                            <w:szCs w:val="22"/>
                          </w:rPr>
                          <w:fldChar w:fldCharType="separate"/>
                        </w:r>
                        <w:r>
                          <w:rPr>
                            <w:rFonts w:asciiTheme="majorHAnsi" w:eastAsiaTheme="majorEastAsia" w:hAnsiTheme="majorHAnsi" w:cstheme="majorBidi"/>
                            <w:color w:val="FFFFFF" w:themeColor="background1"/>
                            <w:sz w:val="72"/>
                            <w:szCs w:val="72"/>
                          </w:rPr>
                          <w:t>3</w:t>
                        </w:r>
                        <w:r>
                          <w:rPr>
                            <w:rFonts w:asciiTheme="majorHAnsi" w:eastAsiaTheme="majorEastAsia" w:hAnsiTheme="majorHAnsi" w:cstheme="majorBidi"/>
                            <w:color w:val="FFFFFF" w:themeColor="background1"/>
                            <w:sz w:val="72"/>
                            <w:szCs w:val="72"/>
                          </w:rPr>
                          <w:fldChar w:fldCharType="end"/>
                        </w:r>
                      </w:p>
                    </w:txbxContent>
                  </v:textbox>
                  <w10:wrap anchorx="page" anchory="page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61F910" w14:textId="77777777" w:rsidR="00D26FCA" w:rsidRDefault="00D26FCA">
      <w:pPr>
        <w:spacing w:after="0"/>
      </w:pPr>
      <w:r>
        <w:separator/>
      </w:r>
    </w:p>
  </w:footnote>
  <w:footnote w:type="continuationSeparator" w:id="0">
    <w:p w14:paraId="20CE47B9" w14:textId="77777777" w:rsidR="00D26FCA" w:rsidRDefault="00D26FC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DF7B79" w14:textId="77777777" w:rsidR="00A85BA9" w:rsidRDefault="000275CA">
    <w:pPr>
      <w:pStyle w:val="Header"/>
    </w:pPr>
    <w:r>
      <w:rPr>
        <w:noProof/>
      </w:rPr>
      <mc:AlternateContent>
        <mc:Choice Requires="wps">
          <w:drawing>
            <wp:anchor distT="0" distB="0" distL="118745" distR="118745" simplePos="0" relativeHeight="251665408" behindDoc="1" locked="0" layoutInCell="1" allowOverlap="0" wp14:anchorId="18C57F07" wp14:editId="6BA6FE97">
              <wp:simplePos x="0" y="0"/>
              <wp:positionH relativeFrom="page">
                <wp:align>right</wp:align>
              </wp:positionH>
              <wp:positionV relativeFrom="topMargin">
                <wp:posOffset>352425</wp:posOffset>
              </wp:positionV>
              <wp:extent cx="7762875" cy="742950"/>
              <wp:effectExtent l="0" t="0" r="9525" b="0"/>
              <wp:wrapSquare wrapText="bothSides"/>
              <wp:docPr id="3" name="Rectangl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62875" cy="742950"/>
                      </a:xfrm>
                      <a:prstGeom prst="rect">
                        <a:avLst/>
                      </a:prstGeom>
                      <a:solidFill>
                        <a:srgbClr val="A9D6D7">
                          <a:lumMod val="40000"/>
                          <a:lumOff val="60000"/>
                        </a:srgbClr>
                      </a:solidFill>
                      <a:ln w="12700" cap="flat" cmpd="sng" algn="ctr">
                        <a:noFill/>
                        <a:prstDash val="solid"/>
                      </a:ln>
                      <a:effectLst/>
                    </wps:spPr>
                    <wps:txbx>
                      <w:txbxContent>
                        <w:sdt>
                          <w:sdtPr>
                            <w:rPr>
                              <w:rFonts w:cstheme="minorHAnsi"/>
                              <w:caps/>
                              <w:sz w:val="32"/>
                              <w:szCs w:val="32"/>
                            </w:rPr>
                            <w:alias w:val="Title"/>
                            <w:id w:val="-1141580882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EndPr/>
                          <w:sdtContent>
                            <w:p w14:paraId="540CDAB7" w14:textId="77777777" w:rsidR="00A85BA9" w:rsidRDefault="000275CA">
                              <w:pPr>
                                <w:pStyle w:val="Header"/>
                                <w:jc w:val="center"/>
                                <w:rPr>
                                  <w:rFonts w:cstheme="minorHAnsi"/>
                                  <w:caps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cstheme="minorHAnsi"/>
                                  <w:caps/>
                                  <w:sz w:val="32"/>
                                  <w:szCs w:val="32"/>
                                </w:rPr>
                                <w:t>izvještaj o izvršenju budžeta</w:t>
                              </w:r>
                            </w:p>
                          </w:sdtContent>
                        </w:sdt>
                        <w:p w14:paraId="0C2F7D58" w14:textId="77777777" w:rsidR="00A85BA9" w:rsidRDefault="000275CA">
                          <w:pPr>
                            <w:pStyle w:val="Header"/>
                            <w:jc w:val="center"/>
                            <w:rPr>
                              <w:rFonts w:cstheme="minorHAnsi"/>
                              <w:caps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cstheme="minorHAnsi"/>
                              <w:caps/>
                              <w:sz w:val="32"/>
                              <w:szCs w:val="32"/>
                            </w:rPr>
                            <w:t>JANUAR 2025. godine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18C57F07" id="Rectangle 3" o:spid="_x0000_s1029" style="position:absolute;margin-left:560.05pt;margin-top:27.75pt;width:611.25pt;height:58.5pt;z-index:-251651072;visibility:visible;mso-wrap-style:square;mso-wrap-distance-left:9.35pt;mso-wrap-distance-top:0;mso-wrap-distance-right:9.35pt;mso-wrap-distance-bottom:0;mso-position-horizontal:right;mso-position-horizontal-relative:page;mso-position-vertical:absolute;mso-position-vertical-relative:top-margin-area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" o:allowoverlap="f" fillcolor="#ddefef" stroked="f" strokeweight="1pt">
              <v:textbox>
                <w:txbxContent>
                  <w:sdt>
                    <w:sdtPr>
                      <w:rPr>
                        <w:rFonts w:cstheme="minorHAnsi"/>
                        <w:caps/>
                        <w:sz w:val="32"/>
                        <w:szCs w:val="32"/>
                      </w:rPr>
                      <w:alias w:val="Title"/>
                      <w:id w:val="-1141580882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EndPr/>
                    <w:sdtContent>
                      <w:p w14:paraId="540CDAB7" w14:textId="77777777" w:rsidR="00A85BA9" w:rsidRDefault="000275CA">
                        <w:pPr>
                          <w:pStyle w:val="Header"/>
                          <w:jc w:val="center"/>
                          <w:rPr>
                            <w:rFonts w:cstheme="minorHAnsi"/>
                            <w:caps/>
                            <w:sz w:val="32"/>
                            <w:szCs w:val="32"/>
                          </w:rPr>
                        </w:pPr>
                        <w:r>
                          <w:rPr>
                            <w:rFonts w:cstheme="minorHAnsi"/>
                            <w:caps/>
                            <w:sz w:val="32"/>
                            <w:szCs w:val="32"/>
                          </w:rPr>
                          <w:t>izvještaj o izvršenju budžeta</w:t>
                        </w:r>
                      </w:p>
                    </w:sdtContent>
                  </w:sdt>
                  <w:p w14:paraId="0C2F7D58" w14:textId="77777777" w:rsidR="00A85BA9" w:rsidRDefault="000275CA">
                    <w:pPr>
                      <w:pStyle w:val="Header"/>
                      <w:jc w:val="center"/>
                      <w:rPr>
                        <w:rFonts w:cstheme="minorHAnsi"/>
                        <w:caps/>
                        <w:sz w:val="32"/>
                        <w:szCs w:val="32"/>
                      </w:rPr>
                    </w:pPr>
                    <w:r>
                      <w:rPr>
                        <w:rFonts w:cstheme="minorHAnsi"/>
                        <w:caps/>
                        <w:sz w:val="32"/>
                        <w:szCs w:val="32"/>
                      </w:rPr>
                      <w:t>JANUAR 2025. godine</w:t>
                    </w:r>
                  </w:p>
                </w:txbxContent>
              </v:textbox>
              <w10:wrap type="square" anchorx="page" anchory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F2F3F4" w14:textId="77777777" w:rsidR="00A85BA9" w:rsidRDefault="000275CA">
    <w:pPr>
      <w:pStyle w:val="Header"/>
    </w:pPr>
    <w:r>
      <w:rPr>
        <w:noProof/>
      </w:rPr>
      <mc:AlternateContent>
        <mc:Choice Requires="wps">
          <w:drawing>
            <wp:anchor distT="0" distB="0" distL="118745" distR="118745" simplePos="0" relativeHeight="251664384" behindDoc="1" locked="0" layoutInCell="1" allowOverlap="0" wp14:anchorId="0081D8E7" wp14:editId="106AB4B7">
              <wp:simplePos x="0" y="0"/>
              <wp:positionH relativeFrom="page">
                <wp:align>right</wp:align>
              </wp:positionH>
              <wp:positionV relativeFrom="topMargin">
                <wp:align>bottom</wp:align>
              </wp:positionV>
              <wp:extent cx="7762875" cy="742950"/>
              <wp:effectExtent l="0" t="0" r="9525" b="0"/>
              <wp:wrapSquare wrapText="bothSides"/>
              <wp:docPr id="197" name="Rectangle 1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62875" cy="742950"/>
                      </a:xfrm>
                      <a:prstGeom prst="rect">
                        <a:avLst/>
                      </a:prstGeom>
                      <a:solidFill>
                        <a:schemeClr val="accent5">
                          <a:lumMod val="40000"/>
                          <a:lumOff val="60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sdt>
                          <w:sdtPr>
                            <w:rPr>
                              <w:rFonts w:cstheme="minorHAnsi"/>
                              <w:caps/>
                              <w:sz w:val="32"/>
                              <w:szCs w:val="32"/>
                            </w:rPr>
                            <w:alias w:val="Title"/>
                            <w:id w:val="-449772803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EndPr/>
                          <w:sdtContent>
                            <w:p w14:paraId="13190042" w14:textId="77777777" w:rsidR="00A85BA9" w:rsidRDefault="000275CA">
                              <w:pPr>
                                <w:pStyle w:val="Header"/>
                                <w:jc w:val="center"/>
                                <w:rPr>
                                  <w:rFonts w:cstheme="minorHAnsi"/>
                                  <w:caps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cstheme="minorHAnsi"/>
                                  <w:caps/>
                                  <w:sz w:val="32"/>
                                  <w:szCs w:val="32"/>
                                </w:rPr>
                                <w:t>izvještaj o izvršenju budžeta</w:t>
                              </w:r>
                            </w:p>
                          </w:sdtContent>
                        </w:sdt>
                        <w:p w14:paraId="412BB2BA" w14:textId="7EB89077" w:rsidR="00A85BA9" w:rsidRDefault="00C92795">
                          <w:pPr>
                            <w:pStyle w:val="Header"/>
                            <w:jc w:val="center"/>
                            <w:rPr>
                              <w:rFonts w:cstheme="minorHAnsi"/>
                              <w:caps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cstheme="minorHAnsi"/>
                              <w:caps/>
                              <w:sz w:val="32"/>
                              <w:szCs w:val="32"/>
                            </w:rPr>
                            <w:t>ju</w:t>
                          </w:r>
                          <w:r w:rsidR="00814FB1">
                            <w:rPr>
                              <w:rFonts w:cstheme="minorHAnsi"/>
                              <w:caps/>
                              <w:sz w:val="32"/>
                              <w:szCs w:val="32"/>
                            </w:rPr>
                            <w:t>L</w:t>
                          </w:r>
                          <w:r w:rsidR="000275CA">
                            <w:rPr>
                              <w:rFonts w:cstheme="minorHAnsi"/>
                              <w:caps/>
                              <w:sz w:val="32"/>
                              <w:szCs w:val="32"/>
                            </w:rPr>
                            <w:t xml:space="preserve"> 2026. godine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0081D8E7" id="Rectangle 197" o:spid="_x0000_s1030" style="position:absolute;margin-left:560.05pt;margin-top:0;width:611.25pt;height:58.5pt;z-index:-251652096;visibility:visible;mso-wrap-style:square;mso-wrap-distance-left:9.35pt;mso-wrap-distance-top:0;mso-wrap-distance-right:9.35pt;mso-wrap-distance-bottom:0;mso-position-horizontal:right;mso-position-horizontal-relative:page;mso-position-vertical:bottom;mso-position-vertical-relative:top-margin-area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" o:allowoverlap="f" fillcolor="#dceeef [1304]" stroked="f" strokeweight="1pt">
              <v:textbox>
                <w:txbxContent>
                  <w:sdt>
                    <w:sdtPr>
                      <w:rPr>
                        <w:rFonts w:cstheme="minorHAnsi"/>
                        <w:caps/>
                        <w:sz w:val="32"/>
                        <w:szCs w:val="32"/>
                      </w:rPr>
                      <w:alias w:val="Title"/>
                      <w:id w:val="-449772803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EndPr/>
                    <w:sdtContent>
                      <w:p w14:paraId="13190042" w14:textId="77777777" w:rsidR="00A85BA9" w:rsidRDefault="000275CA">
                        <w:pPr>
                          <w:pStyle w:val="Header"/>
                          <w:jc w:val="center"/>
                          <w:rPr>
                            <w:rFonts w:cstheme="minorHAnsi"/>
                            <w:caps/>
                            <w:sz w:val="32"/>
                            <w:szCs w:val="32"/>
                          </w:rPr>
                        </w:pPr>
                        <w:r>
                          <w:rPr>
                            <w:rFonts w:cstheme="minorHAnsi"/>
                            <w:caps/>
                            <w:sz w:val="32"/>
                            <w:szCs w:val="32"/>
                          </w:rPr>
                          <w:t>izvještaj o izvršenju budžeta</w:t>
                        </w:r>
                      </w:p>
                    </w:sdtContent>
                  </w:sdt>
                  <w:p w14:paraId="412BB2BA" w14:textId="7EB89077" w:rsidR="00A85BA9" w:rsidRDefault="00C92795">
                    <w:pPr>
                      <w:pStyle w:val="Header"/>
                      <w:jc w:val="center"/>
                      <w:rPr>
                        <w:rFonts w:cstheme="minorHAnsi"/>
                        <w:caps/>
                        <w:sz w:val="32"/>
                        <w:szCs w:val="32"/>
                      </w:rPr>
                    </w:pPr>
                    <w:r>
                      <w:rPr>
                        <w:rFonts w:cstheme="minorHAnsi"/>
                        <w:caps/>
                        <w:sz w:val="32"/>
                        <w:szCs w:val="32"/>
                      </w:rPr>
                      <w:t>ju</w:t>
                    </w:r>
                    <w:r w:rsidR="00814FB1">
                      <w:rPr>
                        <w:rFonts w:cstheme="minorHAnsi"/>
                        <w:caps/>
                        <w:sz w:val="32"/>
                        <w:szCs w:val="32"/>
                      </w:rPr>
                      <w:t>L</w:t>
                    </w:r>
                    <w:r w:rsidR="000275CA">
                      <w:rPr>
                        <w:rFonts w:cstheme="minorHAnsi"/>
                        <w:caps/>
                        <w:sz w:val="32"/>
                        <w:szCs w:val="32"/>
                      </w:rPr>
                      <w:t xml:space="preserve"> 2026. godine</w:t>
                    </w:r>
                  </w:p>
                </w:txbxContent>
              </v:textbox>
              <w10:wrap type="square" anchorx="page" anchory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0"/>
    <w:multiLevelType w:val="singleLevel"/>
    <w:tmpl w:val="FFFFFF80"/>
    <w:lvl w:ilvl="0">
      <w:start w:val="1"/>
      <w:numFmt w:val="bullet"/>
      <w:pStyle w:val="ListBullet5"/>
      <w:lvlText w:val="○"/>
      <w:lvlJc w:val="left"/>
      <w:pPr>
        <w:ind w:left="1800" w:hanging="360"/>
      </w:pPr>
      <w:rPr>
        <w:rFonts w:ascii="Monotype Corsiva" w:hAnsi="Monotype Corsiva" w:hint="default"/>
        <w:color w:val="B7D438" w:themeColor="accent3"/>
      </w:rPr>
    </w:lvl>
  </w:abstractNum>
  <w:abstractNum w:abstractNumId="1" w15:restartNumberingAfterBreak="0">
    <w:nsid w:val="FFFFFF81"/>
    <w:multiLevelType w:val="singleLevel"/>
    <w:tmpl w:val="FFFFFF81"/>
    <w:lvl w:ilvl="0">
      <w:start w:val="1"/>
      <w:numFmt w:val="bullet"/>
      <w:pStyle w:val="ListBullet4"/>
      <w:lvlText w:val=""/>
      <w:lvlJc w:val="left"/>
      <w:pPr>
        <w:ind w:left="1440" w:hanging="360"/>
      </w:pPr>
      <w:rPr>
        <w:rFonts w:ascii="Symbol" w:hAnsi="Symbol" w:hint="default"/>
        <w:color w:val="B7D438" w:themeColor="accent3"/>
      </w:rPr>
    </w:lvl>
  </w:abstractNum>
  <w:abstractNum w:abstractNumId="2" w15:restartNumberingAfterBreak="0">
    <w:nsid w:val="FFFFFF82"/>
    <w:multiLevelType w:val="singleLevel"/>
    <w:tmpl w:val="FFFFFF82"/>
    <w:lvl w:ilvl="0">
      <w:start w:val="1"/>
      <w:numFmt w:val="bullet"/>
      <w:pStyle w:val="ListBullet3"/>
      <w:lvlText w:val=""/>
      <w:lvlJc w:val="left"/>
      <w:pPr>
        <w:ind w:left="1080" w:hanging="360"/>
      </w:pPr>
      <w:rPr>
        <w:rFonts w:ascii="Symbol" w:hAnsi="Symbol" w:hint="default"/>
        <w:color w:val="23F2FF" w:themeColor="accent1" w:themeTint="99"/>
      </w:rPr>
    </w:lvl>
  </w:abstractNum>
  <w:abstractNum w:abstractNumId="3" w15:restartNumberingAfterBreak="0">
    <w:nsid w:val="FFFFFF83"/>
    <w:multiLevelType w:val="singleLevel"/>
    <w:tmpl w:val="FFFFFF83"/>
    <w:lvl w:ilvl="0">
      <w:start w:val="1"/>
      <w:numFmt w:val="bullet"/>
      <w:pStyle w:val="ListBullet2"/>
      <w:lvlText w:val=""/>
      <w:lvlJc w:val="left"/>
      <w:pPr>
        <w:ind w:left="720" w:hanging="360"/>
      </w:pPr>
      <w:rPr>
        <w:rFonts w:ascii="Symbol" w:hAnsi="Symbol" w:hint="default"/>
        <w:color w:val="008890" w:themeColor="accent1"/>
      </w:rPr>
    </w:lvl>
  </w:abstractNum>
  <w:abstractNum w:abstractNumId="4" w15:restartNumberingAfterBreak="0">
    <w:nsid w:val="FFFFFF89"/>
    <w:multiLevelType w:val="singleLevel"/>
    <w:tmpl w:val="FFFFFF89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  <w:color w:val="00656B" w:themeColor="accent1" w:themeShade="BF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drawingGridHorizontalSpacing w:val="110"/>
  <w:noPunctuationKerning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581E"/>
    <w:rsid w:val="00003715"/>
    <w:rsid w:val="00004256"/>
    <w:rsid w:val="000059C8"/>
    <w:rsid w:val="00014994"/>
    <w:rsid w:val="00015357"/>
    <w:rsid w:val="000241FD"/>
    <w:rsid w:val="000275CA"/>
    <w:rsid w:val="000309CA"/>
    <w:rsid w:val="000319F7"/>
    <w:rsid w:val="00035AD9"/>
    <w:rsid w:val="00037F19"/>
    <w:rsid w:val="0004051D"/>
    <w:rsid w:val="000413FD"/>
    <w:rsid w:val="00046924"/>
    <w:rsid w:val="00054237"/>
    <w:rsid w:val="000543FA"/>
    <w:rsid w:val="000621DE"/>
    <w:rsid w:val="0006666A"/>
    <w:rsid w:val="0007122F"/>
    <w:rsid w:val="00074E8B"/>
    <w:rsid w:val="0008362B"/>
    <w:rsid w:val="00084539"/>
    <w:rsid w:val="00085A75"/>
    <w:rsid w:val="00086D4E"/>
    <w:rsid w:val="00094AD0"/>
    <w:rsid w:val="000A48F7"/>
    <w:rsid w:val="000A6C61"/>
    <w:rsid w:val="000A7715"/>
    <w:rsid w:val="000B2A80"/>
    <w:rsid w:val="000B7269"/>
    <w:rsid w:val="000C0DF0"/>
    <w:rsid w:val="000C1315"/>
    <w:rsid w:val="000C1B4B"/>
    <w:rsid w:val="000C44E4"/>
    <w:rsid w:val="000C49F2"/>
    <w:rsid w:val="000C51B0"/>
    <w:rsid w:val="000C54CF"/>
    <w:rsid w:val="000C585B"/>
    <w:rsid w:val="000C6499"/>
    <w:rsid w:val="000D0E64"/>
    <w:rsid w:val="000D40FD"/>
    <w:rsid w:val="000D64A2"/>
    <w:rsid w:val="000F1291"/>
    <w:rsid w:val="000F1DCE"/>
    <w:rsid w:val="000F249B"/>
    <w:rsid w:val="000F4149"/>
    <w:rsid w:val="000F4671"/>
    <w:rsid w:val="000F5DE0"/>
    <w:rsid w:val="00101F8F"/>
    <w:rsid w:val="00102755"/>
    <w:rsid w:val="00106166"/>
    <w:rsid w:val="00114F1F"/>
    <w:rsid w:val="001208C3"/>
    <w:rsid w:val="001209C3"/>
    <w:rsid w:val="001237CC"/>
    <w:rsid w:val="00141318"/>
    <w:rsid w:val="00141324"/>
    <w:rsid w:val="001457B6"/>
    <w:rsid w:val="00150364"/>
    <w:rsid w:val="00157C41"/>
    <w:rsid w:val="00160B42"/>
    <w:rsid w:val="00162109"/>
    <w:rsid w:val="0016270C"/>
    <w:rsid w:val="001630DE"/>
    <w:rsid w:val="00164402"/>
    <w:rsid w:val="001705A9"/>
    <w:rsid w:val="001707D3"/>
    <w:rsid w:val="0017342E"/>
    <w:rsid w:val="001734F0"/>
    <w:rsid w:val="001739F9"/>
    <w:rsid w:val="0017523B"/>
    <w:rsid w:val="00175962"/>
    <w:rsid w:val="0017603A"/>
    <w:rsid w:val="00177F2D"/>
    <w:rsid w:val="00184B29"/>
    <w:rsid w:val="001850C1"/>
    <w:rsid w:val="001867A0"/>
    <w:rsid w:val="00190438"/>
    <w:rsid w:val="00195CFE"/>
    <w:rsid w:val="001A03FF"/>
    <w:rsid w:val="001A482B"/>
    <w:rsid w:val="001A74B9"/>
    <w:rsid w:val="001B0742"/>
    <w:rsid w:val="001B3337"/>
    <w:rsid w:val="001C74A4"/>
    <w:rsid w:val="001D047E"/>
    <w:rsid w:val="001D1B11"/>
    <w:rsid w:val="001D3442"/>
    <w:rsid w:val="001F43A0"/>
    <w:rsid w:val="00203C63"/>
    <w:rsid w:val="002115E1"/>
    <w:rsid w:val="0021179C"/>
    <w:rsid w:val="002144AC"/>
    <w:rsid w:val="00216841"/>
    <w:rsid w:val="00230695"/>
    <w:rsid w:val="00231300"/>
    <w:rsid w:val="002370A6"/>
    <w:rsid w:val="0024104B"/>
    <w:rsid w:val="002412F7"/>
    <w:rsid w:val="00241389"/>
    <w:rsid w:val="002443CD"/>
    <w:rsid w:val="002614D2"/>
    <w:rsid w:val="00267B2A"/>
    <w:rsid w:val="0027008F"/>
    <w:rsid w:val="002713A0"/>
    <w:rsid w:val="00275FCC"/>
    <w:rsid w:val="002814B4"/>
    <w:rsid w:val="00282B2C"/>
    <w:rsid w:val="0028471D"/>
    <w:rsid w:val="0028566F"/>
    <w:rsid w:val="002867C0"/>
    <w:rsid w:val="0028690F"/>
    <w:rsid w:val="0028778C"/>
    <w:rsid w:val="00292255"/>
    <w:rsid w:val="00292EF9"/>
    <w:rsid w:val="002930A4"/>
    <w:rsid w:val="002961AE"/>
    <w:rsid w:val="002A2FCB"/>
    <w:rsid w:val="002A43B1"/>
    <w:rsid w:val="002A672C"/>
    <w:rsid w:val="002B4975"/>
    <w:rsid w:val="002B6C8C"/>
    <w:rsid w:val="002C0042"/>
    <w:rsid w:val="002C21BD"/>
    <w:rsid w:val="002C4D07"/>
    <w:rsid w:val="002D1103"/>
    <w:rsid w:val="002D2EF1"/>
    <w:rsid w:val="002D43C7"/>
    <w:rsid w:val="002D5234"/>
    <w:rsid w:val="002D56D1"/>
    <w:rsid w:val="002E4B84"/>
    <w:rsid w:val="002F0C48"/>
    <w:rsid w:val="002F1BFD"/>
    <w:rsid w:val="002F1F62"/>
    <w:rsid w:val="002F2892"/>
    <w:rsid w:val="00301F6D"/>
    <w:rsid w:val="00316CEB"/>
    <w:rsid w:val="003208D0"/>
    <w:rsid w:val="0032104D"/>
    <w:rsid w:val="00323173"/>
    <w:rsid w:val="0032493D"/>
    <w:rsid w:val="00324F09"/>
    <w:rsid w:val="0033156F"/>
    <w:rsid w:val="003315D4"/>
    <w:rsid w:val="003326F8"/>
    <w:rsid w:val="00332EBC"/>
    <w:rsid w:val="00333419"/>
    <w:rsid w:val="00335863"/>
    <w:rsid w:val="003410AB"/>
    <w:rsid w:val="003417D5"/>
    <w:rsid w:val="0034221E"/>
    <w:rsid w:val="003427D9"/>
    <w:rsid w:val="00342BAA"/>
    <w:rsid w:val="00345A42"/>
    <w:rsid w:val="00352C50"/>
    <w:rsid w:val="00352C96"/>
    <w:rsid w:val="00357B02"/>
    <w:rsid w:val="00360FD5"/>
    <w:rsid w:val="00370F5D"/>
    <w:rsid w:val="0037136D"/>
    <w:rsid w:val="00374FEB"/>
    <w:rsid w:val="00375503"/>
    <w:rsid w:val="003769CF"/>
    <w:rsid w:val="00377343"/>
    <w:rsid w:val="003825B6"/>
    <w:rsid w:val="0038669C"/>
    <w:rsid w:val="003908A6"/>
    <w:rsid w:val="00392630"/>
    <w:rsid w:val="0039389D"/>
    <w:rsid w:val="00393F65"/>
    <w:rsid w:val="003957A9"/>
    <w:rsid w:val="003A0359"/>
    <w:rsid w:val="003A12F8"/>
    <w:rsid w:val="003A1BB8"/>
    <w:rsid w:val="003A3017"/>
    <w:rsid w:val="003A63CA"/>
    <w:rsid w:val="003B1DB2"/>
    <w:rsid w:val="003B3056"/>
    <w:rsid w:val="003B30B2"/>
    <w:rsid w:val="003C0235"/>
    <w:rsid w:val="003C12F3"/>
    <w:rsid w:val="003C2FD0"/>
    <w:rsid w:val="003C4859"/>
    <w:rsid w:val="003C6073"/>
    <w:rsid w:val="003C6EB2"/>
    <w:rsid w:val="003D0637"/>
    <w:rsid w:val="003D2F00"/>
    <w:rsid w:val="003D63D7"/>
    <w:rsid w:val="003D75FC"/>
    <w:rsid w:val="003E3EE2"/>
    <w:rsid w:val="003E4AD7"/>
    <w:rsid w:val="003E5564"/>
    <w:rsid w:val="003F1D58"/>
    <w:rsid w:val="0040015E"/>
    <w:rsid w:val="00400CB3"/>
    <w:rsid w:val="00400D66"/>
    <w:rsid w:val="00403B65"/>
    <w:rsid w:val="004041F5"/>
    <w:rsid w:val="00406A55"/>
    <w:rsid w:val="004076C8"/>
    <w:rsid w:val="004077D0"/>
    <w:rsid w:val="004154B5"/>
    <w:rsid w:val="00421805"/>
    <w:rsid w:val="00425990"/>
    <w:rsid w:val="00427DE3"/>
    <w:rsid w:val="00431BFF"/>
    <w:rsid w:val="00432129"/>
    <w:rsid w:val="00432DAB"/>
    <w:rsid w:val="00443FBF"/>
    <w:rsid w:val="004446DA"/>
    <w:rsid w:val="00446B28"/>
    <w:rsid w:val="004517F1"/>
    <w:rsid w:val="004529A1"/>
    <w:rsid w:val="00452B3B"/>
    <w:rsid w:val="00454B19"/>
    <w:rsid w:val="00455EB7"/>
    <w:rsid w:val="00460B3F"/>
    <w:rsid w:val="00461062"/>
    <w:rsid w:val="00467DC8"/>
    <w:rsid w:val="00471E47"/>
    <w:rsid w:val="00475CD6"/>
    <w:rsid w:val="00476B0F"/>
    <w:rsid w:val="004771F7"/>
    <w:rsid w:val="004803CB"/>
    <w:rsid w:val="00481A5F"/>
    <w:rsid w:val="00493252"/>
    <w:rsid w:val="00497872"/>
    <w:rsid w:val="00497B25"/>
    <w:rsid w:val="004A23AF"/>
    <w:rsid w:val="004A4A02"/>
    <w:rsid w:val="004A547E"/>
    <w:rsid w:val="004B55DA"/>
    <w:rsid w:val="004B666B"/>
    <w:rsid w:val="004C0B88"/>
    <w:rsid w:val="004C1C5C"/>
    <w:rsid w:val="004C48A4"/>
    <w:rsid w:val="004D258A"/>
    <w:rsid w:val="004D5303"/>
    <w:rsid w:val="004D5824"/>
    <w:rsid w:val="004E0C6B"/>
    <w:rsid w:val="004E2F2E"/>
    <w:rsid w:val="004E4D8D"/>
    <w:rsid w:val="004E62A9"/>
    <w:rsid w:val="004E7C64"/>
    <w:rsid w:val="0050330A"/>
    <w:rsid w:val="005049B5"/>
    <w:rsid w:val="00504F1A"/>
    <w:rsid w:val="005064AE"/>
    <w:rsid w:val="005069A5"/>
    <w:rsid w:val="00506CD4"/>
    <w:rsid w:val="0051322D"/>
    <w:rsid w:val="0051615D"/>
    <w:rsid w:val="00517792"/>
    <w:rsid w:val="005210E2"/>
    <w:rsid w:val="00524BAA"/>
    <w:rsid w:val="00526D2E"/>
    <w:rsid w:val="0053091E"/>
    <w:rsid w:val="00531199"/>
    <w:rsid w:val="0054001F"/>
    <w:rsid w:val="00543899"/>
    <w:rsid w:val="00543F4D"/>
    <w:rsid w:val="00544A33"/>
    <w:rsid w:val="00544EEB"/>
    <w:rsid w:val="0054581F"/>
    <w:rsid w:val="005467F7"/>
    <w:rsid w:val="00547978"/>
    <w:rsid w:val="005507A3"/>
    <w:rsid w:val="00555FB4"/>
    <w:rsid w:val="00557C32"/>
    <w:rsid w:val="0056700B"/>
    <w:rsid w:val="00567712"/>
    <w:rsid w:val="00570A4D"/>
    <w:rsid w:val="00572478"/>
    <w:rsid w:val="00574020"/>
    <w:rsid w:val="00580701"/>
    <w:rsid w:val="00581716"/>
    <w:rsid w:val="00583963"/>
    <w:rsid w:val="00583969"/>
    <w:rsid w:val="00585798"/>
    <w:rsid w:val="0059453D"/>
    <w:rsid w:val="00595EA5"/>
    <w:rsid w:val="005962B3"/>
    <w:rsid w:val="00596F03"/>
    <w:rsid w:val="005A0FD4"/>
    <w:rsid w:val="005A1550"/>
    <w:rsid w:val="005A2CBC"/>
    <w:rsid w:val="005A4CCD"/>
    <w:rsid w:val="005B0812"/>
    <w:rsid w:val="005B12D7"/>
    <w:rsid w:val="005B1689"/>
    <w:rsid w:val="005B3A7F"/>
    <w:rsid w:val="005B3EA9"/>
    <w:rsid w:val="005B6393"/>
    <w:rsid w:val="005C3412"/>
    <w:rsid w:val="005C3444"/>
    <w:rsid w:val="005C3E9D"/>
    <w:rsid w:val="005C445C"/>
    <w:rsid w:val="005C532A"/>
    <w:rsid w:val="005C5BDA"/>
    <w:rsid w:val="005C65BA"/>
    <w:rsid w:val="005D2C62"/>
    <w:rsid w:val="005D46FD"/>
    <w:rsid w:val="005D5F51"/>
    <w:rsid w:val="005D6185"/>
    <w:rsid w:val="005D61EA"/>
    <w:rsid w:val="005D6AE7"/>
    <w:rsid w:val="005E155B"/>
    <w:rsid w:val="005E2410"/>
    <w:rsid w:val="005E31E4"/>
    <w:rsid w:val="005E512A"/>
    <w:rsid w:val="005F18A0"/>
    <w:rsid w:val="005F4724"/>
    <w:rsid w:val="005F4A5E"/>
    <w:rsid w:val="005F6FD8"/>
    <w:rsid w:val="00600602"/>
    <w:rsid w:val="006009DE"/>
    <w:rsid w:val="00604FB4"/>
    <w:rsid w:val="006066FA"/>
    <w:rsid w:val="00606A4E"/>
    <w:rsid w:val="0061258F"/>
    <w:rsid w:val="006129B0"/>
    <w:rsid w:val="0061391F"/>
    <w:rsid w:val="00616989"/>
    <w:rsid w:val="00621A55"/>
    <w:rsid w:val="006260ED"/>
    <w:rsid w:val="00627810"/>
    <w:rsid w:val="006312C8"/>
    <w:rsid w:val="006314B6"/>
    <w:rsid w:val="006404AC"/>
    <w:rsid w:val="00640CE1"/>
    <w:rsid w:val="006410EE"/>
    <w:rsid w:val="00643B3B"/>
    <w:rsid w:val="006443A3"/>
    <w:rsid w:val="00645FF5"/>
    <w:rsid w:val="006465BA"/>
    <w:rsid w:val="00650B6A"/>
    <w:rsid w:val="00652295"/>
    <w:rsid w:val="0065332E"/>
    <w:rsid w:val="00653415"/>
    <w:rsid w:val="0065363A"/>
    <w:rsid w:val="006542DB"/>
    <w:rsid w:val="00671609"/>
    <w:rsid w:val="006738C9"/>
    <w:rsid w:val="00675EFF"/>
    <w:rsid w:val="006770F0"/>
    <w:rsid w:val="006774B4"/>
    <w:rsid w:val="00677F51"/>
    <w:rsid w:val="00680A6E"/>
    <w:rsid w:val="00683653"/>
    <w:rsid w:val="0068426E"/>
    <w:rsid w:val="006853B8"/>
    <w:rsid w:val="006854C5"/>
    <w:rsid w:val="006863D1"/>
    <w:rsid w:val="00693645"/>
    <w:rsid w:val="006942FF"/>
    <w:rsid w:val="006A27D3"/>
    <w:rsid w:val="006B015D"/>
    <w:rsid w:val="006B042A"/>
    <w:rsid w:val="006B6C48"/>
    <w:rsid w:val="006B71E0"/>
    <w:rsid w:val="006B75D4"/>
    <w:rsid w:val="006C44A8"/>
    <w:rsid w:val="006C4C59"/>
    <w:rsid w:val="006D0D8E"/>
    <w:rsid w:val="006D14B9"/>
    <w:rsid w:val="006E1B84"/>
    <w:rsid w:val="006E2C89"/>
    <w:rsid w:val="006E3F8F"/>
    <w:rsid w:val="006F05F8"/>
    <w:rsid w:val="006F54C8"/>
    <w:rsid w:val="007004F7"/>
    <w:rsid w:val="00703FB2"/>
    <w:rsid w:val="0070611B"/>
    <w:rsid w:val="007066E2"/>
    <w:rsid w:val="00711406"/>
    <w:rsid w:val="0071626C"/>
    <w:rsid w:val="00717565"/>
    <w:rsid w:val="00721BF3"/>
    <w:rsid w:val="00721E80"/>
    <w:rsid w:val="00727CEE"/>
    <w:rsid w:val="00735186"/>
    <w:rsid w:val="00736DA6"/>
    <w:rsid w:val="00744DBB"/>
    <w:rsid w:val="00757557"/>
    <w:rsid w:val="0075756D"/>
    <w:rsid w:val="00757B0E"/>
    <w:rsid w:val="007616AE"/>
    <w:rsid w:val="00761844"/>
    <w:rsid w:val="00761B02"/>
    <w:rsid w:val="007637C9"/>
    <w:rsid w:val="0076531B"/>
    <w:rsid w:val="00772814"/>
    <w:rsid w:val="00772FAE"/>
    <w:rsid w:val="0078166D"/>
    <w:rsid w:val="00786215"/>
    <w:rsid w:val="00787292"/>
    <w:rsid w:val="00793EB0"/>
    <w:rsid w:val="0079496B"/>
    <w:rsid w:val="00795414"/>
    <w:rsid w:val="00795D79"/>
    <w:rsid w:val="007A15EF"/>
    <w:rsid w:val="007A3DFA"/>
    <w:rsid w:val="007A3EA4"/>
    <w:rsid w:val="007A6075"/>
    <w:rsid w:val="007B346A"/>
    <w:rsid w:val="007B5744"/>
    <w:rsid w:val="007B5D81"/>
    <w:rsid w:val="007C599C"/>
    <w:rsid w:val="007C75C6"/>
    <w:rsid w:val="007C787E"/>
    <w:rsid w:val="007D2863"/>
    <w:rsid w:val="007D2B50"/>
    <w:rsid w:val="007D2C39"/>
    <w:rsid w:val="007D4AF8"/>
    <w:rsid w:val="007D6A7A"/>
    <w:rsid w:val="007E1D31"/>
    <w:rsid w:val="007E31E3"/>
    <w:rsid w:val="007E3675"/>
    <w:rsid w:val="007E4684"/>
    <w:rsid w:val="007E5011"/>
    <w:rsid w:val="007E6E06"/>
    <w:rsid w:val="007F5D4F"/>
    <w:rsid w:val="00805737"/>
    <w:rsid w:val="008101BC"/>
    <w:rsid w:val="00811DCD"/>
    <w:rsid w:val="00814FB1"/>
    <w:rsid w:val="0081547B"/>
    <w:rsid w:val="00820F57"/>
    <w:rsid w:val="0082100D"/>
    <w:rsid w:val="00823150"/>
    <w:rsid w:val="0083277A"/>
    <w:rsid w:val="00833A54"/>
    <w:rsid w:val="00836F63"/>
    <w:rsid w:val="00837FD1"/>
    <w:rsid w:val="00842CC0"/>
    <w:rsid w:val="00844CF4"/>
    <w:rsid w:val="008514E3"/>
    <w:rsid w:val="00854AF0"/>
    <w:rsid w:val="00856810"/>
    <w:rsid w:val="008607C4"/>
    <w:rsid w:val="00862BD5"/>
    <w:rsid w:val="0086478E"/>
    <w:rsid w:val="00865207"/>
    <w:rsid w:val="00866932"/>
    <w:rsid w:val="008674DF"/>
    <w:rsid w:val="00871498"/>
    <w:rsid w:val="00875D5D"/>
    <w:rsid w:val="00877911"/>
    <w:rsid w:val="00880A3E"/>
    <w:rsid w:val="0089200B"/>
    <w:rsid w:val="008929A1"/>
    <w:rsid w:val="008B33AC"/>
    <w:rsid w:val="008C0452"/>
    <w:rsid w:val="008C1303"/>
    <w:rsid w:val="008C191B"/>
    <w:rsid w:val="008C4CC4"/>
    <w:rsid w:val="008C576E"/>
    <w:rsid w:val="008C717A"/>
    <w:rsid w:val="008D03EF"/>
    <w:rsid w:val="008D1786"/>
    <w:rsid w:val="008D3D29"/>
    <w:rsid w:val="008D638C"/>
    <w:rsid w:val="008E2A16"/>
    <w:rsid w:val="008E660F"/>
    <w:rsid w:val="008E6939"/>
    <w:rsid w:val="008F1CE8"/>
    <w:rsid w:val="009041EE"/>
    <w:rsid w:val="00906B2C"/>
    <w:rsid w:val="00911328"/>
    <w:rsid w:val="009168BB"/>
    <w:rsid w:val="00922473"/>
    <w:rsid w:val="00926429"/>
    <w:rsid w:val="0093161B"/>
    <w:rsid w:val="00932CBA"/>
    <w:rsid w:val="0093329C"/>
    <w:rsid w:val="00942CE0"/>
    <w:rsid w:val="00945C54"/>
    <w:rsid w:val="0095115D"/>
    <w:rsid w:val="0095315D"/>
    <w:rsid w:val="009548BC"/>
    <w:rsid w:val="0095581E"/>
    <w:rsid w:val="0096001E"/>
    <w:rsid w:val="00960765"/>
    <w:rsid w:val="00962160"/>
    <w:rsid w:val="00963A77"/>
    <w:rsid w:val="009676ED"/>
    <w:rsid w:val="00970231"/>
    <w:rsid w:val="009702BE"/>
    <w:rsid w:val="00973FAA"/>
    <w:rsid w:val="009747B1"/>
    <w:rsid w:val="00976595"/>
    <w:rsid w:val="009768B2"/>
    <w:rsid w:val="009844EF"/>
    <w:rsid w:val="009909B8"/>
    <w:rsid w:val="00991CAE"/>
    <w:rsid w:val="00993CEC"/>
    <w:rsid w:val="00996D0B"/>
    <w:rsid w:val="009A18AC"/>
    <w:rsid w:val="009A332B"/>
    <w:rsid w:val="009A5B66"/>
    <w:rsid w:val="009A7B18"/>
    <w:rsid w:val="009B117D"/>
    <w:rsid w:val="009B2EAA"/>
    <w:rsid w:val="009B6573"/>
    <w:rsid w:val="009B78C7"/>
    <w:rsid w:val="009C354E"/>
    <w:rsid w:val="009C54B0"/>
    <w:rsid w:val="009C653F"/>
    <w:rsid w:val="009D05D8"/>
    <w:rsid w:val="009D09C9"/>
    <w:rsid w:val="009D4F36"/>
    <w:rsid w:val="009D588A"/>
    <w:rsid w:val="009E0225"/>
    <w:rsid w:val="009E5E24"/>
    <w:rsid w:val="009E64C2"/>
    <w:rsid w:val="009E758E"/>
    <w:rsid w:val="009F10B4"/>
    <w:rsid w:val="009F13BB"/>
    <w:rsid w:val="009F32F6"/>
    <w:rsid w:val="009F6803"/>
    <w:rsid w:val="009F78F6"/>
    <w:rsid w:val="00A00643"/>
    <w:rsid w:val="00A00EB5"/>
    <w:rsid w:val="00A044F7"/>
    <w:rsid w:val="00A04707"/>
    <w:rsid w:val="00A04865"/>
    <w:rsid w:val="00A10E49"/>
    <w:rsid w:val="00A12B6E"/>
    <w:rsid w:val="00A1451B"/>
    <w:rsid w:val="00A20EAB"/>
    <w:rsid w:val="00A21311"/>
    <w:rsid w:val="00A241D5"/>
    <w:rsid w:val="00A31835"/>
    <w:rsid w:val="00A35B45"/>
    <w:rsid w:val="00A35B8B"/>
    <w:rsid w:val="00A362E1"/>
    <w:rsid w:val="00A41A26"/>
    <w:rsid w:val="00A50BF2"/>
    <w:rsid w:val="00A522F6"/>
    <w:rsid w:val="00A55D7D"/>
    <w:rsid w:val="00A66AC6"/>
    <w:rsid w:val="00A66D57"/>
    <w:rsid w:val="00A72F5A"/>
    <w:rsid w:val="00A81000"/>
    <w:rsid w:val="00A833BE"/>
    <w:rsid w:val="00A83985"/>
    <w:rsid w:val="00A845BA"/>
    <w:rsid w:val="00A85BA9"/>
    <w:rsid w:val="00A87864"/>
    <w:rsid w:val="00A93B6D"/>
    <w:rsid w:val="00A93FD0"/>
    <w:rsid w:val="00A94911"/>
    <w:rsid w:val="00AA18D3"/>
    <w:rsid w:val="00AA1F13"/>
    <w:rsid w:val="00AA77F2"/>
    <w:rsid w:val="00AB35AC"/>
    <w:rsid w:val="00AB39F9"/>
    <w:rsid w:val="00AB4FA9"/>
    <w:rsid w:val="00AB539D"/>
    <w:rsid w:val="00AB662A"/>
    <w:rsid w:val="00AC176B"/>
    <w:rsid w:val="00AC3403"/>
    <w:rsid w:val="00AC4B3F"/>
    <w:rsid w:val="00AD2DDA"/>
    <w:rsid w:val="00AD3204"/>
    <w:rsid w:val="00AD5923"/>
    <w:rsid w:val="00AE23D1"/>
    <w:rsid w:val="00AE36E6"/>
    <w:rsid w:val="00AE4A01"/>
    <w:rsid w:val="00AE4DBA"/>
    <w:rsid w:val="00AF5E50"/>
    <w:rsid w:val="00AF6A8A"/>
    <w:rsid w:val="00B012ED"/>
    <w:rsid w:val="00B07B13"/>
    <w:rsid w:val="00B13597"/>
    <w:rsid w:val="00B147B3"/>
    <w:rsid w:val="00B15613"/>
    <w:rsid w:val="00B156C5"/>
    <w:rsid w:val="00B158A2"/>
    <w:rsid w:val="00B21CA6"/>
    <w:rsid w:val="00B30D61"/>
    <w:rsid w:val="00B352B7"/>
    <w:rsid w:val="00B5097D"/>
    <w:rsid w:val="00B54A84"/>
    <w:rsid w:val="00B55B25"/>
    <w:rsid w:val="00B64692"/>
    <w:rsid w:val="00B67E18"/>
    <w:rsid w:val="00B70300"/>
    <w:rsid w:val="00B74778"/>
    <w:rsid w:val="00B74D8B"/>
    <w:rsid w:val="00B74FD5"/>
    <w:rsid w:val="00B80F85"/>
    <w:rsid w:val="00B8201F"/>
    <w:rsid w:val="00B8622E"/>
    <w:rsid w:val="00B869FC"/>
    <w:rsid w:val="00B86BF9"/>
    <w:rsid w:val="00B8750F"/>
    <w:rsid w:val="00B91089"/>
    <w:rsid w:val="00B911D7"/>
    <w:rsid w:val="00B93FDF"/>
    <w:rsid w:val="00B96EC1"/>
    <w:rsid w:val="00B97819"/>
    <w:rsid w:val="00BA4AD6"/>
    <w:rsid w:val="00BA7412"/>
    <w:rsid w:val="00BA7BF2"/>
    <w:rsid w:val="00BB0743"/>
    <w:rsid w:val="00BB10FD"/>
    <w:rsid w:val="00BB4D5B"/>
    <w:rsid w:val="00BB4EA3"/>
    <w:rsid w:val="00BC0146"/>
    <w:rsid w:val="00BC0270"/>
    <w:rsid w:val="00BC5723"/>
    <w:rsid w:val="00BC6F81"/>
    <w:rsid w:val="00BD274F"/>
    <w:rsid w:val="00BD5A2D"/>
    <w:rsid w:val="00BD6CDF"/>
    <w:rsid w:val="00BD7685"/>
    <w:rsid w:val="00BE1C63"/>
    <w:rsid w:val="00BE7E82"/>
    <w:rsid w:val="00BF0492"/>
    <w:rsid w:val="00BF7E8E"/>
    <w:rsid w:val="00C00647"/>
    <w:rsid w:val="00C02D40"/>
    <w:rsid w:val="00C05DA6"/>
    <w:rsid w:val="00C05F4E"/>
    <w:rsid w:val="00C12B40"/>
    <w:rsid w:val="00C253B6"/>
    <w:rsid w:val="00C27590"/>
    <w:rsid w:val="00C34D86"/>
    <w:rsid w:val="00C375AA"/>
    <w:rsid w:val="00C54B26"/>
    <w:rsid w:val="00C55F88"/>
    <w:rsid w:val="00C64414"/>
    <w:rsid w:val="00C6469F"/>
    <w:rsid w:val="00C647C7"/>
    <w:rsid w:val="00C64DD4"/>
    <w:rsid w:val="00C6686F"/>
    <w:rsid w:val="00C66ED4"/>
    <w:rsid w:val="00C6768B"/>
    <w:rsid w:val="00C7170F"/>
    <w:rsid w:val="00C71768"/>
    <w:rsid w:val="00C75A90"/>
    <w:rsid w:val="00C77C4A"/>
    <w:rsid w:val="00C77D65"/>
    <w:rsid w:val="00C80AFE"/>
    <w:rsid w:val="00C81312"/>
    <w:rsid w:val="00C81BD9"/>
    <w:rsid w:val="00C91578"/>
    <w:rsid w:val="00C92795"/>
    <w:rsid w:val="00C93DA3"/>
    <w:rsid w:val="00CA1B15"/>
    <w:rsid w:val="00CA325F"/>
    <w:rsid w:val="00CA454F"/>
    <w:rsid w:val="00CA4B4A"/>
    <w:rsid w:val="00CA5CE7"/>
    <w:rsid w:val="00CB1D57"/>
    <w:rsid w:val="00CB3DFB"/>
    <w:rsid w:val="00CB4A4D"/>
    <w:rsid w:val="00CB5E12"/>
    <w:rsid w:val="00CB7ADF"/>
    <w:rsid w:val="00CC1FA4"/>
    <w:rsid w:val="00CC601A"/>
    <w:rsid w:val="00CC6C38"/>
    <w:rsid w:val="00CC7A96"/>
    <w:rsid w:val="00CD08E1"/>
    <w:rsid w:val="00CD5C65"/>
    <w:rsid w:val="00CE321A"/>
    <w:rsid w:val="00CF0EAB"/>
    <w:rsid w:val="00CF119B"/>
    <w:rsid w:val="00CF1DC9"/>
    <w:rsid w:val="00CF45DE"/>
    <w:rsid w:val="00D000CB"/>
    <w:rsid w:val="00D01166"/>
    <w:rsid w:val="00D0423D"/>
    <w:rsid w:val="00D0778A"/>
    <w:rsid w:val="00D10217"/>
    <w:rsid w:val="00D135CF"/>
    <w:rsid w:val="00D15D40"/>
    <w:rsid w:val="00D161F4"/>
    <w:rsid w:val="00D219FA"/>
    <w:rsid w:val="00D234DC"/>
    <w:rsid w:val="00D25176"/>
    <w:rsid w:val="00D26C67"/>
    <w:rsid w:val="00D26FCA"/>
    <w:rsid w:val="00D317FF"/>
    <w:rsid w:val="00D35104"/>
    <w:rsid w:val="00D400A6"/>
    <w:rsid w:val="00D403E8"/>
    <w:rsid w:val="00D47866"/>
    <w:rsid w:val="00D47EAC"/>
    <w:rsid w:val="00D512C6"/>
    <w:rsid w:val="00D53265"/>
    <w:rsid w:val="00D61BD3"/>
    <w:rsid w:val="00D65569"/>
    <w:rsid w:val="00D67EBF"/>
    <w:rsid w:val="00D7221C"/>
    <w:rsid w:val="00D73345"/>
    <w:rsid w:val="00D739CF"/>
    <w:rsid w:val="00D73DEE"/>
    <w:rsid w:val="00D75307"/>
    <w:rsid w:val="00D75974"/>
    <w:rsid w:val="00D77750"/>
    <w:rsid w:val="00D8201B"/>
    <w:rsid w:val="00D908A7"/>
    <w:rsid w:val="00D92D06"/>
    <w:rsid w:val="00D93A18"/>
    <w:rsid w:val="00D96C6E"/>
    <w:rsid w:val="00DA58C8"/>
    <w:rsid w:val="00DA73D9"/>
    <w:rsid w:val="00DA7C93"/>
    <w:rsid w:val="00DA7CA5"/>
    <w:rsid w:val="00DB75FE"/>
    <w:rsid w:val="00DB7E8C"/>
    <w:rsid w:val="00DC0308"/>
    <w:rsid w:val="00DC1A32"/>
    <w:rsid w:val="00DC3A5D"/>
    <w:rsid w:val="00DC5638"/>
    <w:rsid w:val="00DC5893"/>
    <w:rsid w:val="00DD09D7"/>
    <w:rsid w:val="00DD0B93"/>
    <w:rsid w:val="00DD3BE9"/>
    <w:rsid w:val="00DE4A8F"/>
    <w:rsid w:val="00DE56C1"/>
    <w:rsid w:val="00DE6F3F"/>
    <w:rsid w:val="00DE7EE5"/>
    <w:rsid w:val="00DE7FDF"/>
    <w:rsid w:val="00DF3A39"/>
    <w:rsid w:val="00DF4546"/>
    <w:rsid w:val="00E02595"/>
    <w:rsid w:val="00E03328"/>
    <w:rsid w:val="00E06CBF"/>
    <w:rsid w:val="00E0736E"/>
    <w:rsid w:val="00E12AF2"/>
    <w:rsid w:val="00E1379F"/>
    <w:rsid w:val="00E16B94"/>
    <w:rsid w:val="00E16ECA"/>
    <w:rsid w:val="00E17338"/>
    <w:rsid w:val="00E218DF"/>
    <w:rsid w:val="00E21E42"/>
    <w:rsid w:val="00E23684"/>
    <w:rsid w:val="00E27616"/>
    <w:rsid w:val="00E36089"/>
    <w:rsid w:val="00E3725A"/>
    <w:rsid w:val="00E4101F"/>
    <w:rsid w:val="00E45C37"/>
    <w:rsid w:val="00E46E47"/>
    <w:rsid w:val="00E47EAD"/>
    <w:rsid w:val="00E50EE8"/>
    <w:rsid w:val="00E5768B"/>
    <w:rsid w:val="00E61143"/>
    <w:rsid w:val="00E6400B"/>
    <w:rsid w:val="00E707C0"/>
    <w:rsid w:val="00E82B50"/>
    <w:rsid w:val="00E82CF5"/>
    <w:rsid w:val="00E85EDA"/>
    <w:rsid w:val="00EA2BE8"/>
    <w:rsid w:val="00EA6AE7"/>
    <w:rsid w:val="00EA7C40"/>
    <w:rsid w:val="00EB0750"/>
    <w:rsid w:val="00EB339F"/>
    <w:rsid w:val="00EB348B"/>
    <w:rsid w:val="00EC181B"/>
    <w:rsid w:val="00EC31F1"/>
    <w:rsid w:val="00EC5127"/>
    <w:rsid w:val="00ED1CDE"/>
    <w:rsid w:val="00EE0C37"/>
    <w:rsid w:val="00EE583A"/>
    <w:rsid w:val="00EF0E81"/>
    <w:rsid w:val="00EF3631"/>
    <w:rsid w:val="00EF4975"/>
    <w:rsid w:val="00EF617C"/>
    <w:rsid w:val="00F0107F"/>
    <w:rsid w:val="00F0184E"/>
    <w:rsid w:val="00F01994"/>
    <w:rsid w:val="00F03D88"/>
    <w:rsid w:val="00F07B0B"/>
    <w:rsid w:val="00F07EB5"/>
    <w:rsid w:val="00F121EB"/>
    <w:rsid w:val="00F14201"/>
    <w:rsid w:val="00F16CE8"/>
    <w:rsid w:val="00F1740C"/>
    <w:rsid w:val="00F202E2"/>
    <w:rsid w:val="00F204DF"/>
    <w:rsid w:val="00F25B79"/>
    <w:rsid w:val="00F30758"/>
    <w:rsid w:val="00F30ADC"/>
    <w:rsid w:val="00F34C2D"/>
    <w:rsid w:val="00F358B2"/>
    <w:rsid w:val="00F41F47"/>
    <w:rsid w:val="00F4721A"/>
    <w:rsid w:val="00F510CA"/>
    <w:rsid w:val="00F608DF"/>
    <w:rsid w:val="00F60A75"/>
    <w:rsid w:val="00F61D4C"/>
    <w:rsid w:val="00F63C58"/>
    <w:rsid w:val="00F65DA0"/>
    <w:rsid w:val="00F66AC9"/>
    <w:rsid w:val="00F710DD"/>
    <w:rsid w:val="00F72977"/>
    <w:rsid w:val="00F73578"/>
    <w:rsid w:val="00F74000"/>
    <w:rsid w:val="00F760B5"/>
    <w:rsid w:val="00F85F53"/>
    <w:rsid w:val="00F8732A"/>
    <w:rsid w:val="00F90454"/>
    <w:rsid w:val="00F949DD"/>
    <w:rsid w:val="00F95A25"/>
    <w:rsid w:val="00FA1966"/>
    <w:rsid w:val="00FA29E0"/>
    <w:rsid w:val="00FA2D0E"/>
    <w:rsid w:val="00FA61B7"/>
    <w:rsid w:val="00FA6245"/>
    <w:rsid w:val="00FA6320"/>
    <w:rsid w:val="00FA7359"/>
    <w:rsid w:val="00FA7F52"/>
    <w:rsid w:val="00FB1138"/>
    <w:rsid w:val="00FB17A2"/>
    <w:rsid w:val="00FB1EFC"/>
    <w:rsid w:val="00FB2EA1"/>
    <w:rsid w:val="00FB44D6"/>
    <w:rsid w:val="00FB583F"/>
    <w:rsid w:val="00FC097D"/>
    <w:rsid w:val="00FC2D01"/>
    <w:rsid w:val="00FC3481"/>
    <w:rsid w:val="00FC4C61"/>
    <w:rsid w:val="00FC6B41"/>
    <w:rsid w:val="00FC7DDE"/>
    <w:rsid w:val="00FD1162"/>
    <w:rsid w:val="00FD36E3"/>
    <w:rsid w:val="00FD6922"/>
    <w:rsid w:val="00FD71E8"/>
    <w:rsid w:val="00FD73F1"/>
    <w:rsid w:val="00FE4D99"/>
    <w:rsid w:val="00FE75C2"/>
    <w:rsid w:val="00FF0962"/>
    <w:rsid w:val="00FF18D7"/>
    <w:rsid w:val="00FF4C9B"/>
    <w:rsid w:val="01241D9D"/>
    <w:rsid w:val="244B0C98"/>
    <w:rsid w:val="38007C29"/>
    <w:rsid w:val="5A8D3FA4"/>
    <w:rsid w:val="7A295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oNotEmbedSmartTags/>
  <w:decimalSymbol w:val="."/>
  <w:listSeparator w:val=","/>
  <w14:docId w14:val="4BD6E55E"/>
  <w15:docId w15:val="{CC98B39F-17F3-4991-8C3B-D82BDC5C20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unhideWhenUsed="1" w:qFormat="1"/>
    <w:lsdException w:name="heading 4" w:uiPriority="9" w:unhideWhenUsed="1" w:qFormat="1"/>
    <w:lsdException w:name="heading 5" w:uiPriority="9" w:unhideWhenUsed="1" w:qFormat="1"/>
    <w:lsdException w:name="heading 6" w:uiPriority="9" w:unhideWhenUsed="1" w:qFormat="1"/>
    <w:lsdException w:name="heading 7" w:uiPriority="9" w:unhideWhenUsed="1" w:qFormat="1"/>
    <w:lsdException w:name="heading 8" w:uiPriority="9" w:unhideWhenUsed="1" w:qFormat="1"/>
    <w:lsdException w:name="heading 9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nhideWhenUsed="1" w:qFormat="1"/>
    <w:lsdException w:name="toc 2" w:unhideWhenUsed="1" w:qFormat="1"/>
    <w:lsdException w:name="toc 3" w:semiHidden="1" w:unhideWhenUsed="1" w:qFormat="1"/>
    <w:lsdException w:name="toc 4" w:semiHidden="1" w:unhideWhenUsed="1" w:qFormat="1"/>
    <w:lsdException w:name="toc 5" w:semiHidden="1" w:unhideWhenUsed="1" w:qFormat="1"/>
    <w:lsdException w:name="toc 6" w:semiHidden="1" w:unhideWhenUsed="1" w:qFormat="1"/>
    <w:lsdException w:name="toc 7" w:semiHidden="1" w:unhideWhenUsed="1" w:qFormat="1"/>
    <w:lsdException w:name="toc 8" w:semiHidden="1" w:unhideWhenUsed="1" w:qFormat="1"/>
    <w:lsdException w:name="toc 9" w:semiHidden="1" w:unhideWhenUsed="1" w:qFormat="1"/>
    <w:lsdException w:name="Normal Indent" w:semiHidden="1" w:unhideWhenUsed="1"/>
    <w:lsdException w:name="footnote text" w:semiHidden="1" w:unhideWhenUsed="1" w:qFormat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36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36" w:unhideWhenUsed="1" w:qFormat="1"/>
    <w:lsdException w:name="List Bullet 3" w:uiPriority="36" w:unhideWhenUsed="1" w:qFormat="1"/>
    <w:lsdException w:name="List Bullet 4" w:uiPriority="36" w:unhideWhenUsed="1" w:qFormat="1"/>
    <w:lsdException w:name="List Bullet 5" w:uiPriority="36" w:unhideWhenUsed="1" w:qFormat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uiPriority="40" w:qFormat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160" w:line="276" w:lineRule="auto"/>
    </w:pPr>
    <w:rPr>
      <w:rFonts w:asciiTheme="minorHAnsi" w:eastAsiaTheme="minorHAnsi" w:hAnsiTheme="minorHAnsi"/>
      <w:color w:val="000000" w:themeColor="text1"/>
    </w:rPr>
  </w:style>
  <w:style w:type="paragraph" w:styleId="Heading1">
    <w:name w:val="heading 1"/>
    <w:basedOn w:val="Normal"/>
    <w:next w:val="Normal"/>
    <w:link w:val="Heading1Char"/>
    <w:uiPriority w:val="9"/>
    <w:qFormat/>
    <w:pPr>
      <w:spacing w:before="300" w:after="40" w:line="240" w:lineRule="auto"/>
      <w:outlineLvl w:val="0"/>
    </w:pPr>
    <w:rPr>
      <w:rFonts w:ascii="Franklin Gothic Book" w:hAnsi="Franklin Gothic Book"/>
      <w:color w:val="00656B" w:themeColor="accent1" w:themeShade="BF"/>
      <w:spacing w:val="20"/>
      <w:sz w:val="56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pPr>
      <w:spacing w:before="240" w:after="40" w:line="240" w:lineRule="auto"/>
      <w:outlineLvl w:val="1"/>
    </w:pPr>
    <w:rPr>
      <w:rFonts w:ascii="Franklin Gothic Book" w:hAnsi="Franklin Gothic Book"/>
      <w:color w:val="595959" w:themeColor="text1" w:themeTint="A6"/>
      <w:spacing w:val="20"/>
      <w:sz w:val="44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spacing w:before="200" w:after="40" w:line="240" w:lineRule="auto"/>
      <w:outlineLvl w:val="2"/>
    </w:pPr>
    <w:rPr>
      <w:rFonts w:ascii="Franklin Gothic Book" w:hAnsi="Franklin Gothic Book"/>
      <w:color w:val="595959" w:themeColor="text1" w:themeTint="A6"/>
      <w:spacing w:val="20"/>
      <w:sz w:val="36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spacing w:before="240" w:after="0"/>
      <w:outlineLvl w:val="3"/>
    </w:pPr>
    <w:rPr>
      <w:rFonts w:asciiTheme="majorHAnsi" w:hAnsiTheme="majorHAnsi"/>
      <w:b/>
      <w:color w:val="8CA423" w:themeColor="accent3" w:themeShade="BF"/>
      <w:spacing w:val="20"/>
      <w:sz w:val="24"/>
      <w:szCs w:val="22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spacing w:before="200" w:after="0"/>
      <w:outlineLvl w:val="4"/>
    </w:pPr>
    <w:rPr>
      <w:rFonts w:asciiTheme="majorHAnsi" w:hAnsiTheme="majorHAnsi"/>
      <w:b/>
      <w:i/>
      <w:color w:val="8CA423" w:themeColor="accent3" w:themeShade="BF"/>
      <w:spacing w:val="20"/>
      <w:szCs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spacing w:before="200" w:after="0"/>
      <w:outlineLvl w:val="5"/>
    </w:pPr>
    <w:rPr>
      <w:rFonts w:asciiTheme="majorHAnsi" w:hAnsiTheme="majorHAnsi"/>
      <w:color w:val="5E6E18" w:themeColor="accent3" w:themeShade="80"/>
      <w:spacing w:val="10"/>
      <w:sz w:val="24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spacing w:before="200" w:after="0"/>
      <w:outlineLvl w:val="6"/>
    </w:pPr>
    <w:rPr>
      <w:rFonts w:asciiTheme="majorHAnsi" w:hAnsiTheme="majorHAnsi"/>
      <w:i/>
      <w:color w:val="5E6E18" w:themeColor="accent3" w:themeShade="80"/>
      <w:spacing w:val="10"/>
      <w:sz w:val="24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spacing w:before="200" w:after="0"/>
      <w:outlineLvl w:val="7"/>
    </w:pPr>
    <w:rPr>
      <w:rFonts w:asciiTheme="majorHAnsi" w:hAnsiTheme="majorHAnsi"/>
      <w:color w:val="008890" w:themeColor="accent1"/>
      <w:spacing w:val="1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spacing w:before="200" w:after="0"/>
      <w:outlineLvl w:val="8"/>
    </w:pPr>
    <w:rPr>
      <w:rFonts w:asciiTheme="majorHAnsi" w:hAnsiTheme="majorHAnsi"/>
      <w:i/>
      <w:color w:val="008890" w:themeColor="accent1"/>
      <w:spacing w:val="1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BlockText">
    <w:name w:val="Block Text"/>
    <w:uiPriority w:val="40"/>
    <w:qFormat/>
    <w:pPr>
      <w:pBdr>
        <w:top w:val="single" w:sz="2" w:space="10" w:color="23F2FF" w:themeColor="accent1" w:themeTint="99"/>
        <w:bottom w:val="single" w:sz="24" w:space="10" w:color="23F2FF" w:themeColor="accent1" w:themeTint="99"/>
      </w:pBdr>
      <w:spacing w:after="280"/>
      <w:ind w:left="1440" w:right="1440"/>
      <w:jc w:val="both"/>
    </w:pPr>
    <w:rPr>
      <w:rFonts w:asciiTheme="minorHAnsi" w:eastAsia="Times New Roman" w:hAnsiTheme="minorHAnsi"/>
      <w:color w:val="808080" w:themeColor="background1" w:themeShade="80"/>
      <w:sz w:val="28"/>
      <w:szCs w:val="28"/>
      <w:lang w:eastAsia="ko-KR" w:bidi="hi-IN"/>
    </w:rPr>
  </w:style>
  <w:style w:type="paragraph" w:styleId="Caption">
    <w:name w:val="caption"/>
    <w:basedOn w:val="Normal"/>
    <w:next w:val="Normal"/>
    <w:uiPriority w:val="35"/>
    <w:unhideWhenUsed/>
    <w:qFormat/>
    <w:pPr>
      <w:spacing w:after="0" w:line="240" w:lineRule="auto"/>
    </w:pPr>
    <w:rPr>
      <w:bCs/>
      <w:smallCaps/>
      <w:color w:val="B3C225" w:themeColor="accent2" w:themeShade="BF"/>
      <w:spacing w:val="10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qFormat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qFormat/>
    <w:pPr>
      <w:spacing w:line="240" w:lineRule="auto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Pr>
      <w:b/>
      <w:bCs/>
    </w:rPr>
  </w:style>
  <w:style w:type="character" w:styleId="Emphasis">
    <w:name w:val="Emphasis"/>
    <w:uiPriority w:val="20"/>
    <w:qFormat/>
    <w:rPr>
      <w:b/>
      <w:i/>
      <w:color w:val="404040" w:themeColor="text1" w:themeTint="BF"/>
      <w:spacing w:val="2"/>
      <w:w w:val="100"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320"/>
        <w:tab w:val="right" w:pos="8640"/>
      </w:tabs>
    </w:pPr>
  </w:style>
  <w:style w:type="character" w:styleId="FootnoteReference">
    <w:name w:val="footnote reference"/>
    <w:basedOn w:val="DefaultParagraphFont"/>
    <w:uiPriority w:val="99"/>
    <w:semiHidden/>
    <w:unhideWhenUsed/>
    <w:qFormat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qFormat/>
    <w:pPr>
      <w:spacing w:after="0" w:line="240" w:lineRule="auto"/>
    </w:pPr>
    <w:rPr>
      <w:rFonts w:ascii="Calibri" w:hAnsi="Calibri" w:cs="Calibri"/>
      <w:color w:val="auto"/>
      <w:lang w:val="en-GB"/>
    </w:r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320"/>
        <w:tab w:val="right" w:pos="8640"/>
      </w:tabs>
    </w:pPr>
  </w:style>
  <w:style w:type="paragraph" w:styleId="HTMLPreformatted">
    <w:name w:val="HTML Preformatted"/>
    <w:basedOn w:val="Normal"/>
    <w:link w:val="HTMLPreformattedChar"/>
    <w:uiPriority w:val="99"/>
    <w:semiHidden/>
    <w:unhideWhenUsed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auto"/>
    </w:rPr>
  </w:style>
  <w:style w:type="character" w:styleId="Hyperlink">
    <w:name w:val="Hyperlink"/>
    <w:basedOn w:val="DefaultParagraphFont"/>
    <w:uiPriority w:val="99"/>
    <w:semiHidden/>
    <w:unhideWhenUsed/>
    <w:qFormat/>
    <w:rPr>
      <w:color w:val="CC9900" w:themeColor="hyperlink"/>
      <w:u w:val="single"/>
    </w:rPr>
  </w:style>
  <w:style w:type="paragraph" w:styleId="ListBullet">
    <w:name w:val="List Bullet"/>
    <w:basedOn w:val="Normal"/>
    <w:uiPriority w:val="36"/>
    <w:unhideWhenUsed/>
    <w:qFormat/>
    <w:pPr>
      <w:numPr>
        <w:numId w:val="1"/>
      </w:numPr>
      <w:spacing w:after="0"/>
      <w:contextualSpacing/>
    </w:pPr>
  </w:style>
  <w:style w:type="paragraph" w:styleId="ListBullet2">
    <w:name w:val="List Bullet 2"/>
    <w:basedOn w:val="Normal"/>
    <w:uiPriority w:val="36"/>
    <w:unhideWhenUsed/>
    <w:qFormat/>
    <w:pPr>
      <w:numPr>
        <w:numId w:val="2"/>
      </w:numPr>
      <w:spacing w:after="0"/>
    </w:pPr>
  </w:style>
  <w:style w:type="paragraph" w:styleId="ListBullet3">
    <w:name w:val="List Bullet 3"/>
    <w:basedOn w:val="Normal"/>
    <w:uiPriority w:val="36"/>
    <w:unhideWhenUsed/>
    <w:qFormat/>
    <w:pPr>
      <w:numPr>
        <w:numId w:val="3"/>
      </w:numPr>
      <w:spacing w:after="0"/>
    </w:pPr>
  </w:style>
  <w:style w:type="paragraph" w:styleId="ListBullet4">
    <w:name w:val="List Bullet 4"/>
    <w:basedOn w:val="Normal"/>
    <w:uiPriority w:val="36"/>
    <w:unhideWhenUsed/>
    <w:qFormat/>
    <w:pPr>
      <w:numPr>
        <w:numId w:val="4"/>
      </w:numPr>
      <w:spacing w:after="0"/>
    </w:pPr>
  </w:style>
  <w:style w:type="paragraph" w:styleId="ListBullet5">
    <w:name w:val="List Bullet 5"/>
    <w:basedOn w:val="Normal"/>
    <w:uiPriority w:val="36"/>
    <w:unhideWhenUsed/>
    <w:qFormat/>
    <w:pPr>
      <w:numPr>
        <w:numId w:val="5"/>
      </w:numPr>
      <w:spacing w:after="0"/>
    </w:pPr>
  </w:style>
  <w:style w:type="paragraph" w:styleId="NormalWeb">
    <w:name w:val="Normal (Web)"/>
    <w:uiPriority w:val="99"/>
    <w:unhideWhenUsed/>
    <w:qFormat/>
    <w:pPr>
      <w:spacing w:beforeAutospacing="1" w:afterAutospacing="1"/>
    </w:pPr>
    <w:rPr>
      <w:sz w:val="24"/>
      <w:szCs w:val="24"/>
      <w:lang w:eastAsia="zh-CN"/>
    </w:rPr>
  </w:style>
  <w:style w:type="character" w:styleId="Strong">
    <w:name w:val="Strong"/>
    <w:uiPriority w:val="22"/>
    <w:qFormat/>
    <w:rPr>
      <w:rFonts w:asciiTheme="minorHAnsi" w:hAnsiTheme="minorHAnsi"/>
      <w:b/>
      <w:color w:val="D2DF57" w:themeColor="accent2"/>
    </w:rPr>
  </w:style>
  <w:style w:type="paragraph" w:styleId="Subtitle">
    <w:name w:val="Subtitle"/>
    <w:basedOn w:val="Normal"/>
    <w:link w:val="SubtitleChar"/>
    <w:uiPriority w:val="11"/>
    <w:qFormat/>
    <w:pPr>
      <w:framePr w:hSpace="180" w:wrap="around" w:vAnchor="text" w:hAnchor="margin" w:y="-429"/>
      <w:spacing w:after="480" w:line="240" w:lineRule="auto"/>
    </w:pPr>
    <w:rPr>
      <w:rFonts w:ascii="Franklin Gothic Book" w:hAnsi="Franklin Gothic Book" w:cstheme="minorHAnsi"/>
      <w:color w:val="7F7F7F" w:themeColor="text1" w:themeTint="80"/>
      <w:sz w:val="44"/>
      <w:szCs w:val="24"/>
    </w:rPr>
  </w:style>
  <w:style w:type="table" w:styleId="TableGrid">
    <w:name w:val="Table Grid"/>
    <w:basedOn w:val="TableNormal"/>
    <w:uiPriority w:val="39"/>
    <w:qFormat/>
    <w:rPr>
      <w:rFonts w:cstheme="minorHAnsi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itle">
    <w:name w:val="Title"/>
    <w:basedOn w:val="Normal"/>
    <w:link w:val="TitleChar"/>
    <w:uiPriority w:val="10"/>
    <w:qFormat/>
    <w:pPr>
      <w:framePr w:hSpace="180" w:wrap="around" w:vAnchor="text" w:hAnchor="margin" w:y="-429"/>
      <w:spacing w:line="240" w:lineRule="auto"/>
      <w:contextualSpacing/>
    </w:pPr>
    <w:rPr>
      <w:rFonts w:ascii="Franklin Gothic Demi Cond" w:hAnsi="Franklin Gothic Demi Cond"/>
      <w:b/>
      <w:bCs/>
      <w:color w:val="008890" w:themeColor="accent1"/>
      <w:sz w:val="96"/>
      <w:szCs w:val="48"/>
    </w:rPr>
  </w:style>
  <w:style w:type="paragraph" w:styleId="TOC1">
    <w:name w:val="toc 1"/>
    <w:basedOn w:val="Normal"/>
    <w:next w:val="Normal"/>
    <w:autoRedefine/>
    <w:uiPriority w:val="99"/>
    <w:unhideWhenUsed/>
    <w:qFormat/>
    <w:pPr>
      <w:tabs>
        <w:tab w:val="right" w:leader="dot" w:pos="8630"/>
      </w:tabs>
      <w:spacing w:after="40" w:line="240" w:lineRule="auto"/>
    </w:pPr>
    <w:rPr>
      <w:smallCaps/>
      <w:color w:val="D2DF57" w:themeColor="accent2"/>
    </w:rPr>
  </w:style>
  <w:style w:type="paragraph" w:styleId="TOC2">
    <w:name w:val="toc 2"/>
    <w:basedOn w:val="Normal"/>
    <w:next w:val="Normal"/>
    <w:autoRedefine/>
    <w:uiPriority w:val="99"/>
    <w:unhideWhenUsed/>
    <w:qFormat/>
    <w:pPr>
      <w:tabs>
        <w:tab w:val="right" w:leader="dot" w:pos="8630"/>
      </w:tabs>
      <w:spacing w:after="40" w:line="240" w:lineRule="auto"/>
      <w:ind w:left="216"/>
    </w:pPr>
    <w:rPr>
      <w:smallCaps/>
    </w:rPr>
  </w:style>
  <w:style w:type="paragraph" w:styleId="TOC3">
    <w:name w:val="toc 3"/>
    <w:basedOn w:val="Normal"/>
    <w:next w:val="Normal"/>
    <w:autoRedefine/>
    <w:uiPriority w:val="99"/>
    <w:semiHidden/>
    <w:unhideWhenUsed/>
    <w:qFormat/>
    <w:pPr>
      <w:tabs>
        <w:tab w:val="right" w:leader="dot" w:pos="8630"/>
      </w:tabs>
      <w:spacing w:after="40" w:line="240" w:lineRule="auto"/>
      <w:ind w:left="446"/>
    </w:pPr>
    <w:rPr>
      <w:smallCaps/>
    </w:rPr>
  </w:style>
  <w:style w:type="paragraph" w:styleId="TOC4">
    <w:name w:val="toc 4"/>
    <w:basedOn w:val="Normal"/>
    <w:next w:val="Normal"/>
    <w:autoRedefine/>
    <w:uiPriority w:val="99"/>
    <w:semiHidden/>
    <w:unhideWhenUsed/>
    <w:qFormat/>
    <w:pPr>
      <w:tabs>
        <w:tab w:val="right" w:leader="dot" w:pos="8630"/>
      </w:tabs>
      <w:spacing w:after="40" w:line="240" w:lineRule="auto"/>
      <w:ind w:left="662"/>
    </w:pPr>
    <w:rPr>
      <w:smallCaps/>
    </w:rPr>
  </w:style>
  <w:style w:type="paragraph" w:styleId="TOC5">
    <w:name w:val="toc 5"/>
    <w:basedOn w:val="Normal"/>
    <w:next w:val="Normal"/>
    <w:autoRedefine/>
    <w:uiPriority w:val="99"/>
    <w:semiHidden/>
    <w:unhideWhenUsed/>
    <w:qFormat/>
    <w:pPr>
      <w:tabs>
        <w:tab w:val="right" w:leader="dot" w:pos="8630"/>
      </w:tabs>
      <w:spacing w:after="40" w:line="240" w:lineRule="auto"/>
      <w:ind w:left="878"/>
    </w:pPr>
    <w:rPr>
      <w:smallCaps/>
    </w:rPr>
  </w:style>
  <w:style w:type="paragraph" w:styleId="TOC6">
    <w:name w:val="toc 6"/>
    <w:basedOn w:val="Normal"/>
    <w:next w:val="Normal"/>
    <w:autoRedefine/>
    <w:uiPriority w:val="99"/>
    <w:semiHidden/>
    <w:unhideWhenUsed/>
    <w:qFormat/>
    <w:pPr>
      <w:tabs>
        <w:tab w:val="right" w:leader="dot" w:pos="8630"/>
      </w:tabs>
      <w:spacing w:after="40" w:line="240" w:lineRule="auto"/>
      <w:ind w:left="1094"/>
    </w:pPr>
    <w:rPr>
      <w:smallCaps/>
    </w:rPr>
  </w:style>
  <w:style w:type="paragraph" w:styleId="TOC7">
    <w:name w:val="toc 7"/>
    <w:basedOn w:val="Normal"/>
    <w:next w:val="Normal"/>
    <w:autoRedefine/>
    <w:uiPriority w:val="99"/>
    <w:semiHidden/>
    <w:unhideWhenUsed/>
    <w:qFormat/>
    <w:pPr>
      <w:tabs>
        <w:tab w:val="right" w:leader="dot" w:pos="8630"/>
      </w:tabs>
      <w:spacing w:after="40" w:line="240" w:lineRule="auto"/>
      <w:ind w:left="1325"/>
    </w:pPr>
    <w:rPr>
      <w:smallCaps/>
    </w:rPr>
  </w:style>
  <w:style w:type="paragraph" w:styleId="TOC8">
    <w:name w:val="toc 8"/>
    <w:basedOn w:val="Normal"/>
    <w:next w:val="Normal"/>
    <w:autoRedefine/>
    <w:uiPriority w:val="99"/>
    <w:semiHidden/>
    <w:unhideWhenUsed/>
    <w:qFormat/>
    <w:pPr>
      <w:tabs>
        <w:tab w:val="right" w:leader="dot" w:pos="8630"/>
      </w:tabs>
      <w:spacing w:after="40" w:line="240" w:lineRule="auto"/>
      <w:ind w:left="1540"/>
    </w:pPr>
    <w:rPr>
      <w:smallCaps/>
    </w:rPr>
  </w:style>
  <w:style w:type="paragraph" w:styleId="TOC9">
    <w:name w:val="toc 9"/>
    <w:basedOn w:val="Normal"/>
    <w:next w:val="Normal"/>
    <w:autoRedefine/>
    <w:uiPriority w:val="99"/>
    <w:semiHidden/>
    <w:unhideWhenUsed/>
    <w:qFormat/>
    <w:pPr>
      <w:tabs>
        <w:tab w:val="right" w:leader="dot" w:pos="8630"/>
      </w:tabs>
      <w:spacing w:after="40" w:line="240" w:lineRule="auto"/>
      <w:ind w:left="1760"/>
    </w:pPr>
    <w:rPr>
      <w:smallCaps/>
    </w:rPr>
  </w:style>
  <w:style w:type="character" w:customStyle="1" w:styleId="Heading1Char">
    <w:name w:val="Heading 1 Char"/>
    <w:basedOn w:val="DefaultParagraphFont"/>
    <w:link w:val="Heading1"/>
    <w:uiPriority w:val="9"/>
    <w:qFormat/>
    <w:rPr>
      <w:rFonts w:ascii="Franklin Gothic Book" w:hAnsi="Franklin Gothic Book" w:cs="Times New Roman"/>
      <w:color w:val="00656B" w:themeColor="accent1" w:themeShade="BF"/>
      <w:spacing w:val="20"/>
      <w:sz w:val="5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qFormat/>
    <w:rPr>
      <w:rFonts w:ascii="Franklin Gothic Book" w:hAnsi="Franklin Gothic Book" w:cs="Times New Roman"/>
      <w:color w:val="595959" w:themeColor="text1" w:themeTint="A6"/>
      <w:spacing w:val="20"/>
      <w:sz w:val="44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qFormat/>
    <w:rPr>
      <w:rFonts w:ascii="Franklin Gothic Book" w:hAnsi="Franklin Gothic Book" w:cs="Times New Roman"/>
      <w:color w:val="595959" w:themeColor="text1" w:themeTint="A6"/>
      <w:spacing w:val="20"/>
      <w:sz w:val="36"/>
      <w:szCs w:val="24"/>
    </w:rPr>
  </w:style>
  <w:style w:type="character" w:customStyle="1" w:styleId="TitleChar">
    <w:name w:val="Title Char"/>
    <w:basedOn w:val="DefaultParagraphFont"/>
    <w:link w:val="Title"/>
    <w:uiPriority w:val="10"/>
    <w:qFormat/>
    <w:rPr>
      <w:rFonts w:ascii="Franklin Gothic Demi Cond" w:hAnsi="Franklin Gothic Demi Cond" w:cs="Times New Roman"/>
      <w:b/>
      <w:bCs/>
      <w:color w:val="008890" w:themeColor="accent1"/>
      <w:sz w:val="96"/>
      <w:szCs w:val="48"/>
    </w:rPr>
  </w:style>
  <w:style w:type="character" w:customStyle="1" w:styleId="SubtitleChar">
    <w:name w:val="Subtitle Char"/>
    <w:basedOn w:val="DefaultParagraphFont"/>
    <w:link w:val="Subtitle"/>
    <w:uiPriority w:val="11"/>
    <w:qFormat/>
    <w:rPr>
      <w:rFonts w:ascii="Franklin Gothic Book" w:hAnsi="Franklin Gothic Book" w:cstheme="minorHAnsi"/>
      <w:color w:val="7F7F7F" w:themeColor="text1" w:themeTint="80"/>
      <w:sz w:val="44"/>
      <w:szCs w:val="24"/>
    </w:rPr>
  </w:style>
  <w:style w:type="character" w:customStyle="1" w:styleId="FooterChar">
    <w:name w:val="Footer Char"/>
    <w:basedOn w:val="DefaultParagraphFont"/>
    <w:link w:val="Footer"/>
    <w:uiPriority w:val="99"/>
    <w:qFormat/>
    <w:rPr>
      <w:rFonts w:cs="Times New Roman"/>
      <w:color w:val="000000" w:themeColor="text1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ahoma" w:hAnsi="Tahoma" w:cs="Tahoma"/>
      <w:color w:val="000000" w:themeColor="text1"/>
      <w:sz w:val="16"/>
      <w:szCs w:val="16"/>
    </w:rPr>
  </w:style>
  <w:style w:type="character" w:customStyle="1" w:styleId="BookTitle1">
    <w:name w:val="Book Title1"/>
    <w:basedOn w:val="DefaultParagraphFont"/>
    <w:uiPriority w:val="33"/>
    <w:qFormat/>
    <w:rPr>
      <w:rFonts w:asciiTheme="majorHAnsi" w:hAnsiTheme="majorHAnsi" w:cs="Times New Roman"/>
      <w:i/>
      <w:color w:val="855D5D" w:themeColor="accent6"/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qFormat/>
    <w:rPr>
      <w:rFonts w:cs="Times New Roman"/>
      <w:color w:val="000000" w:themeColor="text1"/>
      <w:szCs w:val="20"/>
    </w:rPr>
  </w:style>
  <w:style w:type="character" w:customStyle="1" w:styleId="Heading4Char">
    <w:name w:val="Heading 4 Char"/>
    <w:basedOn w:val="DefaultParagraphFont"/>
    <w:link w:val="Heading4"/>
    <w:uiPriority w:val="9"/>
    <w:qFormat/>
    <w:rPr>
      <w:rFonts w:asciiTheme="majorHAnsi" w:hAnsiTheme="majorHAnsi" w:cs="Times New Roman"/>
      <w:b/>
      <w:color w:val="8CA423" w:themeColor="accent3" w:themeShade="BF"/>
      <w:spacing w:val="20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qFormat/>
    <w:rPr>
      <w:rFonts w:asciiTheme="majorHAnsi" w:hAnsiTheme="majorHAnsi" w:cs="Times New Roman"/>
      <w:b/>
      <w:i/>
      <w:color w:val="8CA423" w:themeColor="accent3" w:themeShade="BF"/>
      <w:spacing w:val="20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qFormat/>
    <w:rPr>
      <w:rFonts w:asciiTheme="majorHAnsi" w:hAnsiTheme="majorHAnsi" w:cs="Times New Roman"/>
      <w:color w:val="5E6E18" w:themeColor="accent3" w:themeShade="80"/>
      <w:spacing w:val="10"/>
      <w:sz w:val="24"/>
      <w:szCs w:val="20"/>
    </w:rPr>
  </w:style>
  <w:style w:type="character" w:customStyle="1" w:styleId="Heading7Char">
    <w:name w:val="Heading 7 Char"/>
    <w:basedOn w:val="DefaultParagraphFont"/>
    <w:link w:val="Heading7"/>
    <w:uiPriority w:val="9"/>
    <w:qFormat/>
    <w:rPr>
      <w:rFonts w:asciiTheme="majorHAnsi" w:hAnsiTheme="majorHAnsi" w:cs="Times New Roman"/>
      <w:i/>
      <w:color w:val="5E6E18" w:themeColor="accent3" w:themeShade="80"/>
      <w:spacing w:val="10"/>
      <w:sz w:val="24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qFormat/>
    <w:rPr>
      <w:rFonts w:asciiTheme="majorHAnsi" w:hAnsiTheme="majorHAnsi" w:cs="Times New Roman"/>
      <w:color w:val="008890" w:themeColor="accent1"/>
      <w:spacing w:val="1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qFormat/>
    <w:rPr>
      <w:rFonts w:asciiTheme="majorHAnsi" w:hAnsiTheme="majorHAnsi" w:cs="Times New Roman"/>
      <w:i/>
      <w:color w:val="008890" w:themeColor="accent1"/>
      <w:spacing w:val="10"/>
      <w:szCs w:val="20"/>
    </w:rPr>
  </w:style>
  <w:style w:type="character" w:customStyle="1" w:styleId="IntenseEmphasis1">
    <w:name w:val="Intense Emphasis1"/>
    <w:basedOn w:val="DefaultParagraphFont"/>
    <w:uiPriority w:val="21"/>
    <w:qFormat/>
    <w:rPr>
      <w:rFonts w:asciiTheme="minorHAnsi" w:hAnsiTheme="minorHAnsi" w:cs="Times New Roman"/>
      <w:b/>
      <w:i/>
      <w:smallCaps/>
      <w:color w:val="D2DF57" w:themeColor="accent2"/>
      <w:spacing w:val="2"/>
      <w:w w:val="100"/>
      <w:sz w:val="20"/>
      <w:szCs w:val="20"/>
    </w:rPr>
  </w:style>
  <w:style w:type="paragraph" w:styleId="IntenseQuote">
    <w:name w:val="Intense Quote"/>
    <w:basedOn w:val="Normal"/>
    <w:link w:val="IntenseQuoteChar"/>
    <w:uiPriority w:val="30"/>
    <w:qFormat/>
    <w:pPr>
      <w:pBdr>
        <w:top w:val="single" w:sz="36" w:space="10" w:color="23F2FF" w:themeColor="accent1" w:themeTint="99"/>
        <w:left w:val="single" w:sz="24" w:space="10" w:color="008890" w:themeColor="accent1"/>
        <w:bottom w:val="single" w:sz="36" w:space="10" w:color="B7D438" w:themeColor="accent3"/>
        <w:right w:val="single" w:sz="24" w:space="10" w:color="008890" w:themeColor="accent1"/>
      </w:pBdr>
      <w:shd w:val="clear" w:color="auto" w:fill="008890" w:themeFill="accent1"/>
      <w:ind w:left="1440" w:right="1440"/>
      <w:jc w:val="center"/>
    </w:pPr>
    <w:rPr>
      <w:rFonts w:asciiTheme="majorHAnsi" w:hAnsiTheme="majorHAnsi"/>
      <w:i/>
      <w:color w:val="FFFFFF" w:themeColor="background1"/>
      <w:sz w:val="32"/>
    </w:rPr>
  </w:style>
  <w:style w:type="character" w:customStyle="1" w:styleId="IntenseQuoteChar">
    <w:name w:val="Intense Quote Char"/>
    <w:basedOn w:val="DefaultParagraphFont"/>
    <w:link w:val="IntenseQuote"/>
    <w:uiPriority w:val="30"/>
    <w:qFormat/>
    <w:rPr>
      <w:rFonts w:asciiTheme="majorHAnsi" w:hAnsiTheme="majorHAnsi" w:cs="Times New Roman"/>
      <w:i/>
      <w:color w:val="FFFFFF" w:themeColor="background1"/>
      <w:sz w:val="32"/>
      <w:szCs w:val="20"/>
      <w:shd w:val="clear" w:color="auto" w:fill="008890" w:themeFill="accent1"/>
    </w:rPr>
  </w:style>
  <w:style w:type="character" w:customStyle="1" w:styleId="IntenseReference1">
    <w:name w:val="Intense Reference1"/>
    <w:basedOn w:val="DefaultParagraphFont"/>
    <w:uiPriority w:val="32"/>
    <w:qFormat/>
    <w:rPr>
      <w:rFonts w:cs="Times New Roman"/>
      <w:b/>
      <w:color w:val="008890" w:themeColor="accent1"/>
      <w:sz w:val="22"/>
      <w:szCs w:val="20"/>
      <w:u w:val="single"/>
    </w:rPr>
  </w:style>
  <w:style w:type="paragraph" w:styleId="NoSpacing">
    <w:name w:val="No Spacing"/>
    <w:basedOn w:val="Normal"/>
    <w:uiPriority w:val="1"/>
    <w:qFormat/>
    <w:pPr>
      <w:spacing w:after="0" w:line="240" w:lineRule="auto"/>
    </w:pPr>
    <w:rPr>
      <w:b/>
      <w:color w:val="004348" w:themeColor="accent1" w:themeShade="80"/>
    </w:rPr>
  </w:style>
  <w:style w:type="character" w:styleId="PlaceholderText">
    <w:name w:val="Placeholder Text"/>
    <w:basedOn w:val="DefaultParagraphFont"/>
    <w:uiPriority w:val="99"/>
    <w:semiHidden/>
    <w:qFormat/>
    <w:rPr>
      <w:color w:val="808080"/>
    </w:rPr>
  </w:style>
  <w:style w:type="paragraph" w:styleId="Quote">
    <w:name w:val="Quote"/>
    <w:basedOn w:val="Normal"/>
    <w:link w:val="QuoteChar"/>
    <w:uiPriority w:val="29"/>
    <w:qFormat/>
    <w:rPr>
      <w:i/>
      <w:color w:val="808080" w:themeColor="background1" w:themeShade="80"/>
      <w:sz w:val="24"/>
    </w:rPr>
  </w:style>
  <w:style w:type="character" w:customStyle="1" w:styleId="QuoteChar">
    <w:name w:val="Quote Char"/>
    <w:basedOn w:val="DefaultParagraphFont"/>
    <w:link w:val="Quote"/>
    <w:uiPriority w:val="29"/>
    <w:qFormat/>
    <w:rPr>
      <w:rFonts w:cs="Times New Roman"/>
      <w:i/>
      <w:color w:val="808080" w:themeColor="background1" w:themeShade="80"/>
      <w:sz w:val="24"/>
      <w:szCs w:val="20"/>
    </w:rPr>
  </w:style>
  <w:style w:type="character" w:customStyle="1" w:styleId="SubtleEmphasis1">
    <w:name w:val="Subtle Emphasis1"/>
    <w:basedOn w:val="DefaultParagraphFont"/>
    <w:uiPriority w:val="19"/>
    <w:qFormat/>
    <w:rPr>
      <w:rFonts w:asciiTheme="minorHAnsi" w:hAnsiTheme="minorHAnsi" w:cs="Times New Roman"/>
      <w:i/>
      <w:color w:val="737373" w:themeColor="text1" w:themeTint="8C"/>
      <w:spacing w:val="2"/>
      <w:w w:val="100"/>
      <w:kern w:val="0"/>
      <w:sz w:val="22"/>
      <w:szCs w:val="24"/>
    </w:rPr>
  </w:style>
  <w:style w:type="character" w:customStyle="1" w:styleId="SubtleReference1">
    <w:name w:val="Subtle Reference1"/>
    <w:basedOn w:val="DefaultParagraphFont"/>
    <w:uiPriority w:val="31"/>
    <w:qFormat/>
    <w:rPr>
      <w:rFonts w:cs="Times New Roman"/>
      <w:color w:val="737373" w:themeColor="text1" w:themeTint="8C"/>
      <w:sz w:val="22"/>
      <w:szCs w:val="20"/>
      <w:u w:val="single"/>
    </w:rPr>
  </w:style>
  <w:style w:type="table" w:customStyle="1" w:styleId="PlainTable41">
    <w:name w:val="Plain Table 41"/>
    <w:basedOn w:val="TableNormal"/>
    <w:uiPriority w:val="44"/>
    <w:qFormat/>
    <w:tblPr/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Prihodi">
    <w:name w:val="Prihodi"/>
    <w:basedOn w:val="Heading2"/>
    <w:link w:val="PrihodiChar"/>
    <w:qFormat/>
  </w:style>
  <w:style w:type="character" w:customStyle="1" w:styleId="PrihodiChar">
    <w:name w:val="Prihodi Char"/>
    <w:basedOn w:val="Heading2Char"/>
    <w:link w:val="Prihodi"/>
    <w:qFormat/>
    <w:rPr>
      <w:rFonts w:ascii="Franklin Gothic Book" w:hAnsi="Franklin Gothic Book" w:cs="Times New Roman"/>
      <w:color w:val="595959" w:themeColor="text1" w:themeTint="A6"/>
      <w:spacing w:val="20"/>
      <w:sz w:val="44"/>
      <w:szCs w:val="28"/>
    </w:rPr>
  </w:style>
  <w:style w:type="paragraph" w:customStyle="1" w:styleId="xmsonormal">
    <w:name w:val="x_msonormal"/>
    <w:basedOn w:val="Normal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auto"/>
      <w:sz w:val="24"/>
      <w:szCs w:val="24"/>
    </w:rPr>
  </w:style>
  <w:style w:type="table" w:customStyle="1" w:styleId="PlainTable51">
    <w:name w:val="Plain Table 51"/>
    <w:basedOn w:val="TableNormal"/>
    <w:uiPriority w:val="45"/>
    <w:qFormat/>
    <w:rPr>
      <w:lang w:val="en-GB"/>
    </w:rPr>
    <w:tblPr/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CommentTextChar">
    <w:name w:val="Comment Text Char"/>
    <w:basedOn w:val="DefaultParagraphFont"/>
    <w:link w:val="CommentText"/>
    <w:uiPriority w:val="99"/>
    <w:qFormat/>
    <w:rPr>
      <w:rFonts w:cs="Times New Roman"/>
      <w:color w:val="000000" w:themeColor="text1"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Pr>
      <w:rFonts w:cs="Times New Roman"/>
      <w:b/>
      <w:bCs/>
      <w:color w:val="000000" w:themeColor="text1"/>
      <w:sz w:val="20"/>
      <w:szCs w:val="20"/>
    </w:rPr>
  </w:style>
  <w:style w:type="paragraph" w:customStyle="1" w:styleId="Revision1">
    <w:name w:val="Revision1"/>
    <w:hidden/>
    <w:uiPriority w:val="99"/>
    <w:semiHidden/>
    <w:qFormat/>
    <w:rPr>
      <w:rFonts w:asciiTheme="minorHAnsi" w:eastAsiaTheme="minorHAnsi" w:hAnsiTheme="minorHAnsi"/>
      <w:color w:val="000000" w:themeColor="text1"/>
    </w:rPr>
  </w:style>
  <w:style w:type="paragraph" w:styleId="ListParagraph">
    <w:name w:val="List Paragraph"/>
    <w:basedOn w:val="Normal"/>
    <w:uiPriority w:val="34"/>
    <w:qFormat/>
    <w:pPr>
      <w:spacing w:after="0" w:line="240" w:lineRule="auto"/>
      <w:ind w:left="720"/>
    </w:pPr>
    <w:rPr>
      <w:rFonts w:ascii="Calibri" w:hAnsi="Calibri" w:cs="Calibri"/>
      <w:color w:val="auto"/>
      <w:sz w:val="22"/>
      <w:szCs w:val="22"/>
      <w:lang w:val="en-GB"/>
    </w:rPr>
  </w:style>
  <w:style w:type="table" w:customStyle="1" w:styleId="PlainTable52">
    <w:name w:val="Plain Table 52"/>
    <w:basedOn w:val="TableNormal"/>
    <w:uiPriority w:val="45"/>
    <w:qFormat/>
    <w:rPr>
      <w:rFonts w:asciiTheme="minorHAnsi" w:eastAsiaTheme="minorHAnsi" w:hAnsiTheme="minorHAnsi" w:cstheme="minorBidi"/>
      <w:sz w:val="22"/>
      <w:szCs w:val="22"/>
      <w:lang w:val="en-GB"/>
    </w:rPr>
    <w:tblPr/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PlainTable31">
    <w:name w:val="Plain Table 31"/>
    <w:basedOn w:val="TableNormal"/>
    <w:uiPriority w:val="43"/>
    <w:qFormat/>
    <w:rPr>
      <w:rFonts w:asciiTheme="minorHAnsi" w:eastAsiaTheme="minorHAnsi" w:hAnsiTheme="minorHAnsi" w:cstheme="minorBidi"/>
      <w:sz w:val="22"/>
      <w:szCs w:val="22"/>
      <w:lang w:val="en-GB"/>
    </w:rPr>
    <w:tblPr/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ListTable7Colorful1">
    <w:name w:val="List Table 7 Colorful1"/>
    <w:basedOn w:val="TableNormal"/>
    <w:uiPriority w:val="52"/>
    <w:qFormat/>
    <w:rPr>
      <w:rFonts w:asciiTheme="minorHAnsi" w:eastAsiaTheme="minorHAnsi" w:hAnsiTheme="minorHAnsi" w:cstheme="minorBidi"/>
      <w:color w:val="000000" w:themeColor="text1"/>
      <w:sz w:val="22"/>
      <w:szCs w:val="22"/>
      <w:lang w:val="en-GB"/>
    </w:rPr>
    <w:tblPr/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1Light-Accent51">
    <w:name w:val="List Table 1 Light - Accent 51"/>
    <w:basedOn w:val="TableNormal"/>
    <w:uiPriority w:val="46"/>
    <w:qFormat/>
    <w:rPr>
      <w:rFonts w:ascii="Calibri" w:eastAsia="Calibri" w:hAnsi="Calibri"/>
      <w:sz w:val="22"/>
      <w:szCs w:val="22"/>
      <w:lang w:val="en-GB"/>
    </w:rPr>
    <w:tblPr/>
    <w:tblStylePr w:type="firstRow">
      <w:rPr>
        <w:b/>
        <w:bCs/>
      </w:rPr>
      <w:tblPr/>
      <w:tcPr>
        <w:tcBorders>
          <w:bottom w:val="single" w:sz="4" w:space="0" w:color="8EAADB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qFormat/>
    <w:rPr>
      <w:rFonts w:ascii="Courier New" w:eastAsia="Times New Roman" w:hAnsi="Courier New" w:cs="Courier New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qFormat/>
    <w:rPr>
      <w:rFonts w:ascii="Calibri" w:eastAsiaTheme="minorHAnsi" w:hAnsi="Calibri" w:cs="Calibri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microsoft.com/office/2007/relationships/hdphoto" Target="media/hdphoto1.wdp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5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orisnik%23\AppData\Roaming\Microsoft\Templates\Report%20(Equity%20theme).dotx" TargetMode="Externa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6.jpeg"/></Relationships>
</file>

<file path=word/theme/theme1.xml><?xml version="1.0" encoding="utf-8"?>
<a:theme xmlns:a="http://schemas.openxmlformats.org/drawingml/2006/main" name="Equity">
  <a:themeElements>
    <a:clrScheme name="Custom 227">
      <a:dk1>
        <a:sysClr val="windowText" lastClr="000000"/>
      </a:dk1>
      <a:lt1>
        <a:sysClr val="window" lastClr="FFFFFF"/>
      </a:lt1>
      <a:dk2>
        <a:srgbClr val="013D3D"/>
      </a:dk2>
      <a:lt2>
        <a:srgbClr val="E9E5DC"/>
      </a:lt2>
      <a:accent1>
        <a:srgbClr val="008890"/>
      </a:accent1>
      <a:accent2>
        <a:srgbClr val="D2DF57"/>
      </a:accent2>
      <a:accent3>
        <a:srgbClr val="B7D438"/>
      </a:accent3>
      <a:accent4>
        <a:srgbClr val="92C03E"/>
      </a:accent4>
      <a:accent5>
        <a:srgbClr val="A9D6D7"/>
      </a:accent5>
      <a:accent6>
        <a:srgbClr val="855D5D"/>
      </a:accent6>
      <a:hlink>
        <a:srgbClr val="CC9900"/>
      </a:hlink>
      <a:folHlink>
        <a:srgbClr val="96A9A9"/>
      </a:folHlink>
    </a:clrScheme>
    <a:fontScheme name="Arial Black-Arial">
      <a:majorFont>
        <a:latin typeface="Arial Black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quity">
      <a:fillStyleLst>
        <a:solidFill>
          <a:schemeClr val="phClr"/>
        </a:solidFill>
        <a:blipFill>
          <a:blip xmlns:r="http://schemas.openxmlformats.org/officeDocument/2006/relationships" r:embed="rId1">
            <a:duotone>
              <a:schemeClr val="phClr">
                <a:tint val="30000"/>
                <a:satMod val="300000"/>
              </a:schemeClr>
              <a:schemeClr val="phClr">
                <a:tint val="40000"/>
                <a:satMod val="200000"/>
              </a:schemeClr>
            </a:duotone>
          </a:blip>
          <a:tile tx="0" ty="0" sx="70000" sy="70000" flip="none" algn="ctr"/>
        </a:blipFill>
        <a:blipFill>
          <a:blip xmlns:r="http://schemas.openxmlformats.org/officeDocument/2006/relationships" r:embed="rId1">
            <a:duotone>
              <a:schemeClr val="phClr">
                <a:shade val="22000"/>
                <a:satMod val="160000"/>
              </a:schemeClr>
              <a:schemeClr val="phClr">
                <a:shade val="45000"/>
                <a:satMod val="100000"/>
              </a:schemeClr>
            </a:duotone>
          </a:blip>
          <a:tile tx="0" ty="0" sx="65000" sy="65000" flip="none" algn="ctr"/>
        </a:blipFill>
      </a:fillStyleLst>
      <a:lnStyleLst>
        <a:ln w="9525" cap="flat" cmpd="sng" algn="ctr">
          <a:solidFill>
            <a:schemeClr val="phClr">
              <a:shade val="60000"/>
              <a:satMod val="110000"/>
            </a:schemeClr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50800" dist="50800" dir="5400000" algn="t" rotWithShape="0">
              <a:srgbClr val="000000">
                <a:alpha val="60000"/>
              </a:srgbClr>
            </a:outerShdw>
          </a:effectLst>
          <a:scene3d>
            <a:camera prst="isometricBottomUp" fov="0">
              <a:rot lat="0" lon="0" rev="0"/>
            </a:camera>
            <a:lightRig rig="soft" dir="b">
              <a:rot lat="0" lon="0" rev="9000000"/>
            </a:lightRig>
          </a:scene3d>
          <a:sp3d contourW="35000" prstMaterial="matte">
            <a:bevelT w="45000" h="38100" prst="convex"/>
            <a:contourClr>
              <a:schemeClr val="phClr">
                <a:tint val="10000"/>
                <a:satMod val="13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40000"/>
                <a:satMod val="165000"/>
              </a:schemeClr>
            </a:gs>
            <a:gs pos="50000">
              <a:schemeClr val="phClr">
                <a:shade val="80000"/>
                <a:satMod val="155000"/>
              </a:schemeClr>
            </a:gs>
            <a:gs pos="100000">
              <a:schemeClr val="phClr">
                <a:tint val="95000"/>
                <a:satMod val="200000"/>
              </a:schemeClr>
            </a:gs>
          </a:gsLst>
          <a:lin ang="16200000" scaled="1"/>
        </a:gradFill>
        <a:blipFill>
          <a:blip xmlns:r="http://schemas.openxmlformats.org/officeDocument/2006/relationships" r:embed="rId1">
            <a:duotone>
              <a:schemeClr val="phClr">
                <a:tint val="95000"/>
                <a:satMod val="200000"/>
              </a:schemeClr>
              <a:schemeClr val="phClr">
                <a:shade val="80000"/>
                <a:satMod val="100000"/>
              </a:schemeClr>
            </a:duotone>
          </a:blip>
          <a:tile tx="0" ty="0" sx="55000" sy="55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5B30E8D-1EAF-4F26-B8C5-C3584B3CED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Report (Equity theme)</Template>
  <TotalTime>1</TotalTime>
  <Pages>5</Pages>
  <Words>1017</Words>
  <Characters>5798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izvještaj o izvršenju budžeta</vt:lpstr>
    </vt:vector>
  </TitlesOfParts>
  <Company/>
  <LinksUpToDate>false</LinksUpToDate>
  <CharactersWithSpaces>6802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izvještaj o izvršenju budžeta</dc:title>
  <dc:creator>Windows User</dc:creator>
  <cp:lastModifiedBy>Dragana Nedic</cp:lastModifiedBy>
  <cp:revision>3</cp:revision>
  <cp:lastPrinted>2026-08-31T07:15:00Z</cp:lastPrinted>
  <dcterms:created xsi:type="dcterms:W3CDTF">2026-08-31T10:02:00Z</dcterms:created>
  <dcterms:modified xsi:type="dcterms:W3CDTF">2026-08-31T10:02:00Z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1033-12.1.0.26372</vt:lpwstr>
  </property>
  <property fmtid="{D5CDD505-2E9C-101B-9397-08002B2CF9AE}" pid="3" name="ICV">
    <vt:lpwstr>7A22EE13B04648DDB8A1AF5ABDB6FBA1_12</vt:lpwstr>
  </property>
  <property fmtid="{D5CDD505-2E9C-101B-9397-08002B2CF9AE}" pid="4" name="KSOTemplateDocerSaveRecord">
    <vt:lpwstr>eyJoZGlkIjoiYTU1YjQ5Y2VlYWQ4MWQ2Y2E1NDQyOGViMWIxN2MyMzMifQ==</vt:lpwstr>
  </property>
</Properties>
</file>