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8C3644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A8EC60D" w14:textId="77777777" w:rsidR="00515A2B" w:rsidRPr="00257F17" w:rsidRDefault="00515A2B" w:rsidP="00515A2B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12237F" wp14:editId="5BE887BE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2AC5E3E" wp14:editId="29A8185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E57E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0B979DA" wp14:editId="568460E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14:paraId="7250B3E4" w14:textId="77777777" w:rsidR="00515A2B" w:rsidRPr="00257F17" w:rsidRDefault="00515A2B" w:rsidP="00515A2B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14:paraId="130AC894" w14:textId="3E9C127B" w:rsidR="0001080A" w:rsidRPr="007F1D11" w:rsidRDefault="0001080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</w:p>
    <w:p w14:paraId="1FBD86F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44F0A513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5EF9ABD5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132F8E8" w14:textId="77777777" w:rsidR="00515A2B" w:rsidRDefault="00515A2B" w:rsidP="00515A2B">
      <w:pPr>
        <w:pStyle w:val="NoSpacing"/>
        <w:tabs>
          <w:tab w:val="left" w:pos="368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6B838929" w14:textId="1EE5EF50" w:rsidR="00515A2B" w:rsidRPr="00C2235E" w:rsidRDefault="00515A2B" w:rsidP="00515A2B">
      <w:pPr>
        <w:jc w:val="both"/>
        <w:rPr>
          <w:rFonts w:asciiTheme="majorHAnsi" w:hAnsiTheme="majorHAnsi"/>
        </w:rPr>
      </w:pPr>
      <w:proofErr w:type="spellStart"/>
      <w:r w:rsidRPr="00C2235E">
        <w:rPr>
          <w:rFonts w:asciiTheme="majorHAnsi" w:hAnsiTheme="majorHAnsi"/>
        </w:rPr>
        <w:t>Broj</w:t>
      </w:r>
      <w:proofErr w:type="spellEnd"/>
      <w:r w:rsidRPr="00C223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01/05/3-5</w:t>
      </w:r>
      <w:r>
        <w:rPr>
          <w:rFonts w:asciiTheme="majorHAnsi" w:hAnsiTheme="majorHAnsi"/>
        </w:rPr>
        <w:t>2</w:t>
      </w:r>
      <w:r>
        <w:rPr>
          <w:rFonts w:asciiTheme="majorHAnsi" w:hAnsiTheme="majorHAnsi"/>
        </w:rPr>
        <w:t>5</w:t>
      </w:r>
      <w:r w:rsidRPr="00C2235E">
        <w:rPr>
          <w:rFonts w:asciiTheme="majorHAnsi" w:hAnsiTheme="majorHAnsi"/>
        </w:rPr>
        <w:tab/>
      </w:r>
      <w:r w:rsidRPr="00C2235E">
        <w:rPr>
          <w:rFonts w:asciiTheme="majorHAnsi" w:hAnsiTheme="majorHAnsi"/>
        </w:rPr>
        <w:tab/>
      </w:r>
    </w:p>
    <w:p w14:paraId="3031E288" w14:textId="77777777" w:rsidR="00515A2B" w:rsidRPr="00C2235E" w:rsidRDefault="00515A2B" w:rsidP="00515A2B">
      <w:pPr>
        <w:jc w:val="both"/>
        <w:rPr>
          <w:rFonts w:asciiTheme="majorHAnsi" w:hAnsiTheme="majorHAnsi"/>
        </w:rPr>
      </w:pPr>
      <w:r w:rsidRPr="00C2235E">
        <w:rPr>
          <w:rFonts w:asciiTheme="majorHAnsi" w:hAnsiTheme="majorHAnsi"/>
        </w:rPr>
        <w:t xml:space="preserve">Podgorica, </w:t>
      </w:r>
      <w:r>
        <w:rPr>
          <w:rFonts w:asciiTheme="majorHAnsi" w:hAnsiTheme="majorHAnsi"/>
        </w:rPr>
        <w:t>18. 06. 2</w:t>
      </w:r>
      <w:r w:rsidRPr="00C2235E">
        <w:rPr>
          <w:rFonts w:asciiTheme="majorHAnsi" w:hAnsiTheme="majorHAnsi"/>
        </w:rPr>
        <w:t xml:space="preserve">019. </w:t>
      </w:r>
      <w:proofErr w:type="spellStart"/>
      <w:r w:rsidRPr="00C2235E">
        <w:rPr>
          <w:rFonts w:asciiTheme="majorHAnsi" w:hAnsiTheme="majorHAnsi"/>
        </w:rPr>
        <w:t>godine</w:t>
      </w:r>
      <w:proofErr w:type="spellEnd"/>
    </w:p>
    <w:p w14:paraId="04CC3FF8" w14:textId="77777777" w:rsidR="00515A2B" w:rsidRDefault="00515A2B" w:rsidP="00515A2B">
      <w:pPr>
        <w:jc w:val="center"/>
      </w:pPr>
    </w:p>
    <w:p w14:paraId="2ABEC84A" w14:textId="54F63D55" w:rsidR="00515A2B" w:rsidRDefault="00515A2B" w:rsidP="00515A2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  <w:r w:rsidRPr="00C2235E">
        <w:rPr>
          <w:rFonts w:ascii="Cambria" w:hAnsi="Cambria" w:cs="ArialNarrow"/>
        </w:rPr>
        <w:t xml:space="preserve">U </w:t>
      </w:r>
      <w:proofErr w:type="spellStart"/>
      <w:r w:rsidRPr="00C2235E">
        <w:rPr>
          <w:rFonts w:ascii="Cambria" w:hAnsi="Cambria" w:cs="ArialNarrow"/>
        </w:rPr>
        <w:t>skladu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sa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Zaključkom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Vlade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Crne</w:t>
      </w:r>
      <w:proofErr w:type="spellEnd"/>
      <w:r w:rsidRPr="00C2235E">
        <w:rPr>
          <w:rFonts w:ascii="Cambria" w:hAnsi="Cambria" w:cs="ArialNarrow"/>
        </w:rPr>
        <w:t xml:space="preserve"> Gore </w:t>
      </w:r>
      <w:proofErr w:type="spellStart"/>
      <w:r w:rsidRPr="00C2235E">
        <w:rPr>
          <w:rFonts w:ascii="Cambria" w:hAnsi="Cambria" w:cs="ArialNarrow"/>
        </w:rPr>
        <w:t>broj</w:t>
      </w:r>
      <w:proofErr w:type="spellEnd"/>
      <w:r w:rsidRPr="00C2235E">
        <w:rPr>
          <w:rFonts w:ascii="Cambria" w:hAnsi="Cambria" w:cs="ArialNarrow"/>
        </w:rPr>
        <w:t>: 07-23</w:t>
      </w:r>
      <w:r>
        <w:rPr>
          <w:rFonts w:ascii="Cambria" w:hAnsi="Cambria" w:cs="ArialNarrow"/>
        </w:rPr>
        <w:t>20</w:t>
      </w:r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od</w:t>
      </w:r>
      <w:proofErr w:type="spellEnd"/>
      <w:r w:rsidRPr="00C2235E">
        <w:rPr>
          <w:rFonts w:ascii="Cambria" w:hAnsi="Cambria" w:cs="ArialNarrow"/>
        </w:rPr>
        <w:t xml:space="preserve"> 13. </w:t>
      </w:r>
      <w:proofErr w:type="spellStart"/>
      <w:r w:rsidRPr="00C2235E">
        <w:rPr>
          <w:rFonts w:ascii="Cambria" w:hAnsi="Cambria" w:cs="ArialNarrow"/>
        </w:rPr>
        <w:t>juna</w:t>
      </w:r>
      <w:proofErr w:type="spellEnd"/>
      <w:r w:rsidRPr="00C2235E">
        <w:rPr>
          <w:rFonts w:ascii="Cambria" w:hAnsi="Cambria" w:cs="ArialNarrow"/>
        </w:rPr>
        <w:t xml:space="preserve"> 2019. </w:t>
      </w:r>
      <w:proofErr w:type="spellStart"/>
      <w:r w:rsidRPr="00C2235E">
        <w:rPr>
          <w:rFonts w:ascii="Cambria" w:hAnsi="Cambria" w:cs="ArialNarrow"/>
        </w:rPr>
        <w:t>godine</w:t>
      </w:r>
      <w:proofErr w:type="spellEnd"/>
      <w:r w:rsidRPr="00C2235E">
        <w:rPr>
          <w:rFonts w:ascii="Cambria" w:hAnsi="Cambria" w:cs="ArialNarrow"/>
        </w:rPr>
        <w:t xml:space="preserve">, </w:t>
      </w:r>
      <w:proofErr w:type="spellStart"/>
      <w:r>
        <w:rPr>
          <w:rFonts w:ascii="Cambria" w:hAnsi="Cambria" w:cs="Arial"/>
          <w:bCs/>
        </w:rPr>
        <w:t>Nacionalna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turistička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organizacija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Crne</w:t>
      </w:r>
      <w:proofErr w:type="spellEnd"/>
      <w:r>
        <w:rPr>
          <w:rFonts w:ascii="Cambria" w:hAnsi="Cambria" w:cs="Arial"/>
          <w:bCs/>
        </w:rPr>
        <w:t xml:space="preserve"> Gore </w:t>
      </w:r>
      <w:proofErr w:type="spellStart"/>
      <w:r w:rsidRPr="00C2235E">
        <w:rPr>
          <w:rFonts w:ascii="Cambria" w:hAnsi="Cambria" w:cs="Arial"/>
          <w:bCs/>
        </w:rPr>
        <w:t>objavljuje</w:t>
      </w:r>
      <w:proofErr w:type="spellEnd"/>
      <w:r w:rsidRPr="00C2235E">
        <w:rPr>
          <w:rFonts w:ascii="Cambria" w:hAnsi="Cambria" w:cs="Arial"/>
          <w:bCs/>
        </w:rPr>
        <w:t>:</w:t>
      </w:r>
    </w:p>
    <w:p w14:paraId="74168563" w14:textId="77777777" w:rsidR="00515A2B" w:rsidRPr="00C2235E" w:rsidRDefault="00515A2B" w:rsidP="00515A2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</w:p>
    <w:p w14:paraId="1F08243F" w14:textId="77777777" w:rsidR="00515A2B" w:rsidRPr="00C2235E" w:rsidRDefault="00515A2B" w:rsidP="00515A2B">
      <w:pPr>
        <w:autoSpaceDE w:val="0"/>
        <w:autoSpaceDN w:val="0"/>
        <w:adjustRightInd w:val="0"/>
        <w:ind w:right="347"/>
        <w:jc w:val="center"/>
        <w:rPr>
          <w:rFonts w:ascii="Cambria" w:hAnsi="Cambria" w:cs="Arial"/>
          <w:b/>
          <w:bCs/>
          <w:sz w:val="44"/>
          <w:szCs w:val="44"/>
        </w:rPr>
      </w:pPr>
      <w:r w:rsidRPr="00C2235E">
        <w:rPr>
          <w:rFonts w:ascii="Cambria" w:hAnsi="Cambria" w:cs="Arial"/>
          <w:b/>
          <w:bCs/>
          <w:sz w:val="44"/>
          <w:szCs w:val="44"/>
        </w:rPr>
        <w:t>J A V N I    P O Z I V</w:t>
      </w:r>
    </w:p>
    <w:p w14:paraId="16635357" w14:textId="37EB78A1" w:rsidR="00515A2B" w:rsidRPr="00EF2AAE" w:rsidRDefault="00515A2B" w:rsidP="00515A2B">
      <w:pPr>
        <w:pStyle w:val="NoSpacing"/>
        <w:tabs>
          <w:tab w:val="left" w:pos="3686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EF2AA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podnošenje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projekte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oblasti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turizma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za 2019/2020 –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Mjera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I A: “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Razvoj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inovativnih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turističkih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5A2B">
        <w:rPr>
          <w:rFonts w:ascii="Times New Roman" w:eastAsia="Times New Roman" w:hAnsi="Times New Roman"/>
          <w:sz w:val="24"/>
          <w:szCs w:val="24"/>
        </w:rPr>
        <w:t>proizvoda</w:t>
      </w:r>
      <w:proofErr w:type="spellEnd"/>
      <w:r w:rsidRPr="00515A2B">
        <w:rPr>
          <w:rFonts w:ascii="Times New Roman" w:eastAsia="Times New Roman" w:hAnsi="Times New Roman"/>
          <w:sz w:val="24"/>
          <w:szCs w:val="24"/>
        </w:rPr>
        <w:t>”</w:t>
      </w:r>
    </w:p>
    <w:p w14:paraId="7B80EAE5" w14:textId="77777777" w:rsidR="00515A2B" w:rsidRPr="00EF2AAE" w:rsidRDefault="00515A2B" w:rsidP="00515A2B">
      <w:pPr>
        <w:pStyle w:val="Default"/>
        <w:spacing w:after="240" w:line="276" w:lineRule="auto"/>
        <w:rPr>
          <w:b/>
        </w:rPr>
      </w:pPr>
    </w:p>
    <w:p w14:paraId="3AB0301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1431EED9" w14:textId="77777777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proofErr w:type="spellStart"/>
      <w:r w:rsidRPr="001F22E1">
        <w:rPr>
          <w:b/>
          <w:sz w:val="22"/>
          <w:szCs w:val="22"/>
        </w:rPr>
        <w:t>Predmet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podrške</w:t>
      </w:r>
      <w:proofErr w:type="spellEnd"/>
      <w:r w:rsidRPr="001F22E1">
        <w:rPr>
          <w:b/>
          <w:sz w:val="22"/>
          <w:szCs w:val="22"/>
        </w:rPr>
        <w:t>:</w:t>
      </w:r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Sufinansiranje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projekata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kojima</w:t>
      </w:r>
      <w:proofErr w:type="spellEnd"/>
      <w:r w:rsidRPr="001F22E1">
        <w:rPr>
          <w:sz w:val="22"/>
          <w:szCs w:val="22"/>
        </w:rPr>
        <w:t xml:space="preserve"> se </w:t>
      </w:r>
      <w:proofErr w:type="spellStart"/>
      <w:r w:rsidRPr="001F22E1">
        <w:rPr>
          <w:sz w:val="22"/>
          <w:szCs w:val="22"/>
        </w:rPr>
        <w:t>obogaćuje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unapređuje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turistička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ponuda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Crne</w:t>
      </w:r>
      <w:proofErr w:type="spellEnd"/>
      <w:r w:rsidRPr="001F22E1">
        <w:rPr>
          <w:sz w:val="22"/>
          <w:szCs w:val="22"/>
        </w:rPr>
        <w:t xml:space="preserve"> Gore </w:t>
      </w:r>
      <w:proofErr w:type="spellStart"/>
      <w:r w:rsidRPr="001F22E1">
        <w:rPr>
          <w:sz w:val="22"/>
          <w:szCs w:val="22"/>
        </w:rPr>
        <w:t>uvođenjem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novih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proizvoda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sadržaja</w:t>
      </w:r>
      <w:proofErr w:type="spellEnd"/>
    </w:p>
    <w:p w14:paraId="5AA4C469" w14:textId="11263308" w:rsidR="00DC7835" w:rsidRPr="001F22E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2F98BA0C" w14:textId="0F3DB018" w:rsidR="00864346" w:rsidRPr="001F22E1" w:rsidRDefault="00864346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proofErr w:type="spellStart"/>
      <w:r w:rsidRPr="001F22E1">
        <w:rPr>
          <w:sz w:val="22"/>
          <w:szCs w:val="22"/>
        </w:rPr>
        <w:t>Predmet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podrške</w:t>
      </w:r>
      <w:proofErr w:type="spellEnd"/>
      <w:r w:rsidRPr="001F22E1">
        <w:rPr>
          <w:sz w:val="22"/>
          <w:szCs w:val="22"/>
        </w:rPr>
        <w:t xml:space="preserve"> ne </w:t>
      </w:r>
      <w:proofErr w:type="spellStart"/>
      <w:r w:rsidRPr="001F22E1">
        <w:rPr>
          <w:sz w:val="22"/>
          <w:szCs w:val="22"/>
        </w:rPr>
        <w:t>mogu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biti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projekti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koji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su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već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odobreni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finansiraju</w:t>
      </w:r>
      <w:proofErr w:type="spellEnd"/>
      <w:r w:rsidRPr="001F22E1">
        <w:rPr>
          <w:sz w:val="22"/>
          <w:szCs w:val="22"/>
        </w:rPr>
        <w:t xml:space="preserve"> se od </w:t>
      </w:r>
      <w:proofErr w:type="spellStart"/>
      <w:r w:rsidRPr="001F22E1">
        <w:rPr>
          <w:sz w:val="22"/>
          <w:szCs w:val="22"/>
        </w:rPr>
        <w:t>strane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drugih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institucija</w:t>
      </w:r>
      <w:proofErr w:type="spellEnd"/>
      <w:r w:rsidRPr="001F22E1">
        <w:rPr>
          <w:sz w:val="22"/>
          <w:szCs w:val="22"/>
        </w:rPr>
        <w:t xml:space="preserve">, </w:t>
      </w:r>
      <w:proofErr w:type="spellStart"/>
      <w:r w:rsidRPr="001F22E1">
        <w:rPr>
          <w:sz w:val="22"/>
          <w:szCs w:val="22"/>
        </w:rPr>
        <w:t>organizacija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ili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fondova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niti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projekti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čija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realizacija</w:t>
      </w:r>
      <w:proofErr w:type="spellEnd"/>
      <w:r w:rsidRPr="001F22E1">
        <w:rPr>
          <w:sz w:val="22"/>
          <w:szCs w:val="22"/>
        </w:rPr>
        <w:t xml:space="preserve"> je </w:t>
      </w:r>
      <w:proofErr w:type="spellStart"/>
      <w:r w:rsidRPr="001F22E1">
        <w:rPr>
          <w:sz w:val="22"/>
          <w:szCs w:val="22"/>
        </w:rPr>
        <w:t>već</w:t>
      </w:r>
      <w:proofErr w:type="spellEnd"/>
      <w:r w:rsidRPr="001F22E1">
        <w:rPr>
          <w:sz w:val="22"/>
          <w:szCs w:val="22"/>
        </w:rPr>
        <w:t xml:space="preserve"> u </w:t>
      </w:r>
      <w:proofErr w:type="spellStart"/>
      <w:r w:rsidRPr="001F22E1">
        <w:rPr>
          <w:sz w:val="22"/>
          <w:szCs w:val="22"/>
        </w:rPr>
        <w:t>toku</w:t>
      </w:r>
      <w:proofErr w:type="spellEnd"/>
      <w:r w:rsidRPr="001F22E1">
        <w:rPr>
          <w:sz w:val="22"/>
          <w:szCs w:val="22"/>
        </w:rPr>
        <w:t>.</w:t>
      </w:r>
    </w:p>
    <w:p w14:paraId="13A78779" w14:textId="77777777" w:rsidR="00864346" w:rsidRPr="001F22E1" w:rsidRDefault="00864346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7E0FD837" w14:textId="446987DF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proofErr w:type="spellStart"/>
      <w:r w:rsidRPr="001F22E1">
        <w:rPr>
          <w:b/>
          <w:sz w:val="22"/>
          <w:szCs w:val="22"/>
        </w:rPr>
        <w:t>Ukupan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iznos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sredstava</w:t>
      </w:r>
      <w:proofErr w:type="spellEnd"/>
      <w:r w:rsidRPr="001F22E1">
        <w:rPr>
          <w:sz w:val="22"/>
          <w:szCs w:val="22"/>
        </w:rPr>
        <w:t xml:space="preserve">: </w:t>
      </w:r>
      <w:r w:rsidR="00792DBC" w:rsidRPr="001F22E1">
        <w:rPr>
          <w:sz w:val="22"/>
          <w:szCs w:val="22"/>
        </w:rPr>
        <w:t>140.000</w:t>
      </w:r>
      <w:r w:rsidR="00081F5C">
        <w:rPr>
          <w:sz w:val="22"/>
          <w:szCs w:val="22"/>
        </w:rPr>
        <w:t>,00</w:t>
      </w:r>
      <w:r w:rsidRPr="001F22E1">
        <w:rPr>
          <w:sz w:val="22"/>
          <w:szCs w:val="22"/>
        </w:rPr>
        <w:t xml:space="preserve"> €;</w:t>
      </w:r>
    </w:p>
    <w:p w14:paraId="40E6C1A6" w14:textId="77777777" w:rsidR="00DC7835" w:rsidRPr="001F22E1" w:rsidRDefault="00DC7835" w:rsidP="007F1D11">
      <w:pPr>
        <w:pStyle w:val="Normal1"/>
        <w:ind w:left="720"/>
        <w:jc w:val="both"/>
        <w:rPr>
          <w:sz w:val="22"/>
          <w:szCs w:val="22"/>
        </w:rPr>
      </w:pPr>
    </w:p>
    <w:p w14:paraId="6F9FC6F5" w14:textId="77777777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proofErr w:type="spellStart"/>
      <w:r w:rsidRPr="001F22E1">
        <w:rPr>
          <w:b/>
          <w:sz w:val="22"/>
          <w:szCs w:val="22"/>
        </w:rPr>
        <w:t>Ciljevi</w:t>
      </w:r>
      <w:proofErr w:type="spellEnd"/>
      <w:r w:rsidRPr="001F22E1">
        <w:rPr>
          <w:b/>
          <w:sz w:val="22"/>
          <w:szCs w:val="22"/>
        </w:rPr>
        <w:t>:</w:t>
      </w:r>
    </w:p>
    <w:p w14:paraId="5FA0940C" w14:textId="77777777" w:rsidR="00DC7835" w:rsidRPr="001F22E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2E5C71B1" w14:textId="77777777" w:rsidR="00DC7835" w:rsidRPr="001F22E1" w:rsidRDefault="00DC7835" w:rsidP="007F1D11">
      <w:pPr>
        <w:pStyle w:val="Normal1"/>
        <w:jc w:val="both"/>
        <w:rPr>
          <w:sz w:val="22"/>
          <w:szCs w:val="22"/>
        </w:rPr>
      </w:pPr>
      <w:r w:rsidRPr="001F22E1">
        <w:rPr>
          <w:sz w:val="22"/>
          <w:szCs w:val="22"/>
        </w:rPr>
        <w:t xml:space="preserve">- </w:t>
      </w:r>
      <w:proofErr w:type="spellStart"/>
      <w:r w:rsidRPr="001F22E1">
        <w:rPr>
          <w:sz w:val="22"/>
          <w:szCs w:val="22"/>
        </w:rPr>
        <w:t>Diverzifikovana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turistička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ponuda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tokom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čitave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godine</w:t>
      </w:r>
      <w:proofErr w:type="spellEnd"/>
    </w:p>
    <w:p w14:paraId="2B826B45" w14:textId="77777777" w:rsidR="00DC7835" w:rsidRPr="007F1D11" w:rsidRDefault="00DC7835" w:rsidP="007F1D11">
      <w:pPr>
        <w:jc w:val="both"/>
        <w:rPr>
          <w:sz w:val="22"/>
          <w:szCs w:val="22"/>
        </w:rPr>
      </w:pPr>
      <w:r w:rsidRPr="001F22E1">
        <w:rPr>
          <w:sz w:val="22"/>
          <w:szCs w:val="22"/>
        </w:rPr>
        <w:t xml:space="preserve">- </w:t>
      </w:r>
      <w:proofErr w:type="spellStart"/>
      <w:r w:rsidRPr="001F22E1">
        <w:rPr>
          <w:sz w:val="22"/>
          <w:szCs w:val="22"/>
        </w:rPr>
        <w:t>Unapređenje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turističkog</w:t>
      </w:r>
      <w:proofErr w:type="spellEnd"/>
      <w:r w:rsidRPr="001F22E1">
        <w:rPr>
          <w:sz w:val="22"/>
          <w:szCs w:val="22"/>
        </w:rPr>
        <w:t xml:space="preserve"> </w:t>
      </w:r>
      <w:proofErr w:type="spellStart"/>
      <w:r w:rsidRPr="001F22E1">
        <w:rPr>
          <w:sz w:val="22"/>
          <w:szCs w:val="22"/>
        </w:rPr>
        <w:t>proizvoda</w:t>
      </w:r>
      <w:proofErr w:type="spellEnd"/>
      <w:r w:rsidRPr="007F1D11">
        <w:rPr>
          <w:sz w:val="22"/>
          <w:szCs w:val="22"/>
        </w:rPr>
        <w:t xml:space="preserve"> </w:t>
      </w:r>
    </w:p>
    <w:p w14:paraId="4559F2FC" w14:textId="77777777" w:rsidR="00DC7835" w:rsidRPr="007F1D11" w:rsidRDefault="00DC7835" w:rsidP="007F1D11">
      <w:pPr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proofErr w:type="spellStart"/>
      <w:r w:rsidRPr="007F1D11">
        <w:rPr>
          <w:sz w:val="22"/>
          <w:szCs w:val="22"/>
        </w:rPr>
        <w:t>Povezivanje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pružaoca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usluga</w:t>
      </w:r>
      <w:proofErr w:type="spellEnd"/>
      <w:r w:rsidRPr="007F1D11">
        <w:rPr>
          <w:sz w:val="22"/>
          <w:szCs w:val="22"/>
        </w:rPr>
        <w:t>.</w:t>
      </w:r>
    </w:p>
    <w:p w14:paraId="26CB7AE0" w14:textId="77777777" w:rsidR="00DC7835" w:rsidRDefault="00DC7835" w:rsidP="007F1D11">
      <w:pPr>
        <w:pStyle w:val="Normal1"/>
        <w:jc w:val="both"/>
        <w:rPr>
          <w:color w:val="FF0000"/>
          <w:sz w:val="22"/>
          <w:szCs w:val="22"/>
        </w:rPr>
      </w:pPr>
    </w:p>
    <w:p w14:paraId="15962C44" w14:textId="77777777" w:rsidR="005B044A" w:rsidRPr="007F1D11" w:rsidRDefault="005B044A" w:rsidP="007F1D11">
      <w:pPr>
        <w:pStyle w:val="Normal1"/>
        <w:jc w:val="both"/>
        <w:rPr>
          <w:color w:val="FF0000"/>
          <w:sz w:val="22"/>
          <w:szCs w:val="22"/>
        </w:rPr>
      </w:pPr>
    </w:p>
    <w:p w14:paraId="6735A83B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Korisnici</w:t>
      </w:r>
      <w:proofErr w:type="spellEnd"/>
      <w:r w:rsidRPr="007F1D11">
        <w:rPr>
          <w:b/>
          <w:sz w:val="22"/>
          <w:szCs w:val="22"/>
        </w:rPr>
        <w:t>:</w:t>
      </w:r>
    </w:p>
    <w:p w14:paraId="1083DCDE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b/>
          <w:sz w:val="22"/>
          <w:szCs w:val="22"/>
        </w:rPr>
      </w:pPr>
    </w:p>
    <w:p w14:paraId="2DBCE6AC" w14:textId="78FF82D7" w:rsidR="00DC7835" w:rsidRPr="007F1D11" w:rsidRDefault="00DC7835" w:rsidP="007F1D11">
      <w:pPr>
        <w:pStyle w:val="T30X"/>
        <w:tabs>
          <w:tab w:val="left" w:pos="142"/>
        </w:tabs>
        <w:ind w:firstLine="0"/>
      </w:pPr>
      <w:r w:rsidRPr="007F1D11">
        <w:t xml:space="preserve">- </w:t>
      </w:r>
      <w:proofErr w:type="spellStart"/>
      <w:r w:rsidRPr="007F1D11">
        <w:t>Privredna</w:t>
      </w:r>
      <w:proofErr w:type="spellEnd"/>
      <w:r w:rsidRPr="007F1D11">
        <w:t xml:space="preserve"> </w:t>
      </w:r>
      <w:proofErr w:type="spellStart"/>
      <w:r w:rsidRPr="007F1D11">
        <w:t>društva</w:t>
      </w:r>
      <w:proofErr w:type="spellEnd"/>
      <w:r w:rsidRPr="007F1D11">
        <w:t xml:space="preserve">, </w:t>
      </w:r>
      <w:proofErr w:type="spellStart"/>
      <w:r w:rsidRPr="007F1D11">
        <w:t>druga</w:t>
      </w:r>
      <w:proofErr w:type="spellEnd"/>
      <w:r w:rsidRPr="007F1D11">
        <w:t xml:space="preserve"> </w:t>
      </w:r>
      <w:proofErr w:type="spellStart"/>
      <w:r w:rsidRPr="007F1D11">
        <w:t>pravna</w:t>
      </w:r>
      <w:proofErr w:type="spellEnd"/>
      <w:r w:rsidRPr="007F1D11">
        <w:t xml:space="preserve"> </w:t>
      </w:r>
      <w:proofErr w:type="spellStart"/>
      <w:r w:rsidRPr="007F1D11">
        <w:t>lica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preduzetnici</w:t>
      </w:r>
      <w:proofErr w:type="spellEnd"/>
      <w:r w:rsidRPr="007F1D11">
        <w:t xml:space="preserve"> </w:t>
      </w:r>
      <w:proofErr w:type="spellStart"/>
      <w:r w:rsidRPr="007F1D11">
        <w:t>koji</w:t>
      </w:r>
      <w:proofErr w:type="spellEnd"/>
      <w:r w:rsidRPr="007F1D11">
        <w:t xml:space="preserve"> </w:t>
      </w:r>
      <w:proofErr w:type="spellStart"/>
      <w:r w:rsidRPr="007F1D11">
        <w:t>su</w:t>
      </w:r>
      <w:proofErr w:type="spellEnd"/>
      <w:r w:rsidRPr="007F1D11">
        <w:t xml:space="preserve"> </w:t>
      </w:r>
      <w:proofErr w:type="spellStart"/>
      <w:r w:rsidRPr="007F1D11">
        <w:t>registrovani</w:t>
      </w:r>
      <w:proofErr w:type="spellEnd"/>
      <w:r w:rsidRPr="007F1D11">
        <w:t xml:space="preserve"> za </w:t>
      </w:r>
      <w:proofErr w:type="spellStart"/>
      <w:r w:rsidRPr="007F1D11">
        <w:t>obavljanje</w:t>
      </w:r>
      <w:proofErr w:type="spellEnd"/>
      <w:r w:rsidRPr="007F1D11">
        <w:t xml:space="preserve"> </w:t>
      </w:r>
      <w:proofErr w:type="spellStart"/>
      <w:r w:rsidRPr="007F1D11">
        <w:t>turističke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>/</w:t>
      </w:r>
      <w:proofErr w:type="spellStart"/>
      <w:r w:rsidRPr="007F1D11">
        <w:t>ili</w:t>
      </w:r>
      <w:proofErr w:type="spellEnd"/>
      <w:r w:rsidRPr="007F1D11">
        <w:t xml:space="preserve"> </w:t>
      </w:r>
      <w:proofErr w:type="spellStart"/>
      <w:r w:rsidRPr="007F1D11">
        <w:t>ugostiteljske</w:t>
      </w:r>
      <w:proofErr w:type="spellEnd"/>
      <w:r w:rsidRPr="007F1D11">
        <w:t xml:space="preserve"> </w:t>
      </w:r>
      <w:proofErr w:type="spellStart"/>
      <w:r w:rsidRPr="007F1D11">
        <w:t>djelatnosti</w:t>
      </w:r>
      <w:proofErr w:type="spellEnd"/>
      <w:r w:rsidRPr="007F1D11">
        <w:t xml:space="preserve"> (</w:t>
      </w:r>
      <w:proofErr w:type="spellStart"/>
      <w:r w:rsidRPr="007F1D11">
        <w:t>primarni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komplementarni</w:t>
      </w:r>
      <w:proofErr w:type="spellEnd"/>
      <w:r w:rsidRPr="007F1D11">
        <w:t xml:space="preserve"> </w:t>
      </w:r>
      <w:proofErr w:type="spellStart"/>
      <w:r w:rsidRPr="007F1D11">
        <w:t>ugostiteljski</w:t>
      </w:r>
      <w:proofErr w:type="spellEnd"/>
      <w:r w:rsidRPr="007F1D11">
        <w:t xml:space="preserve"> </w:t>
      </w:r>
      <w:proofErr w:type="spellStart"/>
      <w:r w:rsidRPr="007F1D11">
        <w:t>objekti</w:t>
      </w:r>
      <w:proofErr w:type="spellEnd"/>
      <w:r w:rsidRPr="007F1D11">
        <w:t xml:space="preserve"> za </w:t>
      </w:r>
      <w:proofErr w:type="spellStart"/>
      <w:r w:rsidRPr="007F1D11">
        <w:t>pružanje</w:t>
      </w:r>
      <w:proofErr w:type="spellEnd"/>
      <w:r w:rsidRPr="007F1D11">
        <w:t xml:space="preserve"> </w:t>
      </w:r>
      <w:proofErr w:type="spellStart"/>
      <w:r w:rsidRPr="007F1D11">
        <w:t>usluga</w:t>
      </w:r>
      <w:proofErr w:type="spellEnd"/>
      <w:r w:rsidRPr="007F1D11">
        <w:t xml:space="preserve"> </w:t>
      </w:r>
      <w:proofErr w:type="spellStart"/>
      <w:r w:rsidRPr="007F1D11">
        <w:t>smještaja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usluge</w:t>
      </w:r>
      <w:proofErr w:type="spellEnd"/>
      <w:r w:rsidRPr="007F1D11">
        <w:t xml:space="preserve"> </w:t>
      </w:r>
      <w:proofErr w:type="spellStart"/>
      <w:r w:rsidRPr="007F1D11">
        <w:t>pripremanja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usluživanja</w:t>
      </w:r>
      <w:proofErr w:type="spellEnd"/>
      <w:r w:rsidRPr="007F1D11">
        <w:t xml:space="preserve"> </w:t>
      </w:r>
      <w:proofErr w:type="spellStart"/>
      <w:r w:rsidRPr="007F1D11">
        <w:t>hrane</w:t>
      </w:r>
      <w:proofErr w:type="spellEnd"/>
      <w:r w:rsidRPr="007F1D11">
        <w:t xml:space="preserve">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pića</w:t>
      </w:r>
      <w:proofErr w:type="spellEnd"/>
      <w:r w:rsidRPr="007F1D11">
        <w:t xml:space="preserve">) </w:t>
      </w:r>
      <w:proofErr w:type="spellStart"/>
      <w:r w:rsidRPr="007F1D11">
        <w:t>i</w:t>
      </w:r>
      <w:proofErr w:type="spellEnd"/>
      <w:r w:rsidRPr="007F1D11">
        <w:t xml:space="preserve"> </w:t>
      </w:r>
      <w:proofErr w:type="spellStart"/>
      <w:r w:rsidRPr="007F1D11">
        <w:t>koji</w:t>
      </w:r>
      <w:proofErr w:type="spellEnd"/>
      <w:r w:rsidRPr="007F1D11">
        <w:t xml:space="preserve"> </w:t>
      </w:r>
      <w:proofErr w:type="spellStart"/>
      <w:r w:rsidRPr="007F1D11">
        <w:t>ispunjavaju</w:t>
      </w:r>
      <w:proofErr w:type="spellEnd"/>
      <w:r w:rsidRPr="007F1D11">
        <w:t xml:space="preserve"> </w:t>
      </w:r>
      <w:proofErr w:type="spellStart"/>
      <w:r w:rsidRPr="007F1D11">
        <w:t>uslove</w:t>
      </w:r>
      <w:proofErr w:type="spellEnd"/>
      <w:r w:rsidRPr="007F1D11">
        <w:t xml:space="preserve"> za </w:t>
      </w:r>
      <w:proofErr w:type="spellStart"/>
      <w:r w:rsidRPr="007F1D11">
        <w:t>obavljanje</w:t>
      </w:r>
      <w:proofErr w:type="spellEnd"/>
      <w:r w:rsidRPr="007F1D11">
        <w:t xml:space="preserve"> </w:t>
      </w:r>
      <w:proofErr w:type="spellStart"/>
      <w:r w:rsidRPr="007F1D11">
        <w:t>te</w:t>
      </w:r>
      <w:proofErr w:type="spellEnd"/>
      <w:r w:rsidRPr="007F1D11">
        <w:t xml:space="preserve"> </w:t>
      </w:r>
      <w:proofErr w:type="spellStart"/>
      <w:r w:rsidRPr="007F1D11">
        <w:t>djelatnosti</w:t>
      </w:r>
      <w:proofErr w:type="spellEnd"/>
      <w:r w:rsidRPr="007F1D11">
        <w:t xml:space="preserve"> </w:t>
      </w:r>
      <w:proofErr w:type="spellStart"/>
      <w:r w:rsidRPr="007F1D11">
        <w:t>utvrđene</w:t>
      </w:r>
      <w:proofErr w:type="spellEnd"/>
      <w:r w:rsidRPr="007F1D11">
        <w:t xml:space="preserve"> </w:t>
      </w:r>
      <w:proofErr w:type="spellStart"/>
      <w:r w:rsidRPr="007F1D11">
        <w:t>Zak</w:t>
      </w:r>
      <w:r w:rsidR="005B044A">
        <w:t>onom</w:t>
      </w:r>
      <w:proofErr w:type="spellEnd"/>
      <w:r w:rsidR="005B044A">
        <w:t xml:space="preserve"> o </w:t>
      </w:r>
      <w:proofErr w:type="spellStart"/>
      <w:r w:rsidR="005B044A">
        <w:t>turizmu</w:t>
      </w:r>
      <w:proofErr w:type="spellEnd"/>
      <w:r w:rsidR="005B044A">
        <w:t xml:space="preserve"> </w:t>
      </w:r>
      <w:proofErr w:type="spellStart"/>
      <w:r w:rsidR="005B044A">
        <w:t>i</w:t>
      </w:r>
      <w:proofErr w:type="spellEnd"/>
      <w:r w:rsidR="005B044A">
        <w:t xml:space="preserve"> </w:t>
      </w:r>
      <w:proofErr w:type="spellStart"/>
      <w:r w:rsidR="005B044A">
        <w:t>ugostiteljstvu</w:t>
      </w:r>
      <w:proofErr w:type="spellEnd"/>
      <w:r w:rsidRPr="007F1D11">
        <w:t>;</w:t>
      </w:r>
    </w:p>
    <w:p w14:paraId="42EA2CE6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 </w:t>
      </w:r>
      <w:proofErr w:type="spellStart"/>
      <w:r w:rsidRPr="007F1D11">
        <w:rPr>
          <w:sz w:val="22"/>
          <w:szCs w:val="22"/>
        </w:rPr>
        <w:t>Fizička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lica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pružaoci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ugostiteljskih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usluga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domaćinstvu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seoskom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domaćinstvu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ispunjavaju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uslove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obavljanje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djelatnosti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utvrđene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Zakonom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turizmu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ugostiteljstvu</w:t>
      </w:r>
      <w:proofErr w:type="spellEnd"/>
      <w:r w:rsidRPr="007F1D11">
        <w:rPr>
          <w:sz w:val="22"/>
          <w:szCs w:val="22"/>
        </w:rPr>
        <w:t>;</w:t>
      </w:r>
    </w:p>
    <w:p w14:paraId="2CC95A48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proofErr w:type="spellStart"/>
      <w:r w:rsidRPr="007F1D11">
        <w:rPr>
          <w:sz w:val="22"/>
          <w:szCs w:val="22"/>
        </w:rPr>
        <w:t>Sportski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klubovi</w:t>
      </w:r>
      <w:proofErr w:type="spellEnd"/>
      <w:r w:rsidRPr="007F1D11">
        <w:rPr>
          <w:sz w:val="22"/>
          <w:szCs w:val="22"/>
        </w:rPr>
        <w:t>;</w:t>
      </w:r>
    </w:p>
    <w:p w14:paraId="4399571F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proofErr w:type="spellStart"/>
      <w:r w:rsidRPr="007F1D11">
        <w:rPr>
          <w:sz w:val="22"/>
          <w:szCs w:val="22"/>
        </w:rPr>
        <w:t>Lokalne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organizacije</w:t>
      </w:r>
      <w:proofErr w:type="spellEnd"/>
      <w:r w:rsidRPr="007F1D11">
        <w:rPr>
          <w:sz w:val="22"/>
          <w:szCs w:val="22"/>
        </w:rPr>
        <w:t>;</w:t>
      </w:r>
    </w:p>
    <w:p w14:paraId="6CB0075E" w14:textId="77777777" w:rsidR="00DC7835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proofErr w:type="spellStart"/>
      <w:r w:rsidRPr="00E67E55">
        <w:rPr>
          <w:sz w:val="22"/>
          <w:szCs w:val="22"/>
        </w:rPr>
        <w:t>Udruženja</w:t>
      </w:r>
      <w:proofErr w:type="spellEnd"/>
      <w:r w:rsidRPr="00E67E55">
        <w:rPr>
          <w:sz w:val="22"/>
          <w:szCs w:val="22"/>
        </w:rPr>
        <w:t xml:space="preserve"> / </w:t>
      </w:r>
      <w:proofErr w:type="spellStart"/>
      <w:r w:rsidRPr="00E67E55">
        <w:rPr>
          <w:sz w:val="22"/>
          <w:szCs w:val="22"/>
        </w:rPr>
        <w:t>asocijacije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pružaoca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ugostiteljskih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usluga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registrovana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Crnoj</w:t>
      </w:r>
      <w:proofErr w:type="spellEnd"/>
      <w:r w:rsidRPr="007F1D11">
        <w:rPr>
          <w:sz w:val="22"/>
          <w:szCs w:val="22"/>
        </w:rPr>
        <w:t xml:space="preserve"> Gori;</w:t>
      </w:r>
    </w:p>
    <w:p w14:paraId="38178973" w14:textId="3AA28200" w:rsidR="00E67E55" w:rsidRDefault="00E67E5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proofErr w:type="spellStart"/>
      <w:r w:rsidRPr="001A04F7">
        <w:rPr>
          <w:sz w:val="22"/>
          <w:szCs w:val="22"/>
        </w:rPr>
        <w:t>Udruženja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zanatlija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registrovana</w:t>
      </w:r>
      <w:proofErr w:type="spellEnd"/>
      <w:r w:rsidRPr="001A04F7">
        <w:rPr>
          <w:sz w:val="22"/>
          <w:szCs w:val="22"/>
        </w:rPr>
        <w:t xml:space="preserve"> u </w:t>
      </w:r>
      <w:proofErr w:type="spellStart"/>
      <w:r w:rsidRPr="001A04F7">
        <w:rPr>
          <w:sz w:val="22"/>
          <w:szCs w:val="22"/>
        </w:rPr>
        <w:t>Crnoj</w:t>
      </w:r>
      <w:proofErr w:type="spellEnd"/>
      <w:r w:rsidRPr="001A04F7">
        <w:rPr>
          <w:sz w:val="22"/>
          <w:szCs w:val="22"/>
        </w:rPr>
        <w:t xml:space="preserve"> Gori.</w:t>
      </w:r>
    </w:p>
    <w:p w14:paraId="0762030F" w14:textId="561C0DBF" w:rsidR="00F67142" w:rsidRDefault="00F67142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</w:p>
    <w:p w14:paraId="0D48342D" w14:textId="153C83A2" w:rsidR="00F67142" w:rsidRPr="001F22E1" w:rsidRDefault="00F67142" w:rsidP="007F1D11">
      <w:pPr>
        <w:pStyle w:val="Normal1"/>
        <w:tabs>
          <w:tab w:val="left" w:pos="142"/>
          <w:tab w:val="left" w:pos="284"/>
        </w:tabs>
        <w:jc w:val="both"/>
        <w:rPr>
          <w:b/>
          <w:sz w:val="22"/>
          <w:szCs w:val="22"/>
        </w:rPr>
      </w:pPr>
      <w:r w:rsidRPr="001F22E1">
        <w:rPr>
          <w:b/>
          <w:sz w:val="22"/>
          <w:szCs w:val="22"/>
        </w:rPr>
        <w:t xml:space="preserve">Na </w:t>
      </w:r>
      <w:proofErr w:type="spellStart"/>
      <w:r w:rsidRPr="001F22E1">
        <w:rPr>
          <w:b/>
          <w:sz w:val="22"/>
          <w:szCs w:val="22"/>
        </w:rPr>
        <w:t>javni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poziv</w:t>
      </w:r>
      <w:proofErr w:type="spellEnd"/>
      <w:r w:rsidRPr="001F22E1">
        <w:rPr>
          <w:b/>
          <w:sz w:val="22"/>
          <w:szCs w:val="22"/>
        </w:rPr>
        <w:t xml:space="preserve"> ne </w:t>
      </w:r>
      <w:proofErr w:type="spellStart"/>
      <w:r w:rsidRPr="001F22E1">
        <w:rPr>
          <w:b/>
          <w:sz w:val="22"/>
          <w:szCs w:val="22"/>
        </w:rPr>
        <w:t>mogu</w:t>
      </w:r>
      <w:proofErr w:type="spellEnd"/>
      <w:r w:rsidRPr="001F22E1">
        <w:rPr>
          <w:b/>
          <w:sz w:val="22"/>
          <w:szCs w:val="22"/>
        </w:rPr>
        <w:t xml:space="preserve"> se </w:t>
      </w:r>
      <w:proofErr w:type="spellStart"/>
      <w:r w:rsidRPr="001F22E1">
        <w:rPr>
          <w:b/>
          <w:sz w:val="22"/>
          <w:szCs w:val="22"/>
        </w:rPr>
        <w:t>prijaviti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subjekti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koji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još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uvijek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nijesu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realizovali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projekte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kojima</w:t>
      </w:r>
      <w:proofErr w:type="spellEnd"/>
      <w:r w:rsidRPr="001F22E1">
        <w:rPr>
          <w:b/>
          <w:sz w:val="22"/>
          <w:szCs w:val="22"/>
        </w:rPr>
        <w:t xml:space="preserve"> je </w:t>
      </w:r>
      <w:proofErr w:type="spellStart"/>
      <w:r w:rsidRPr="001F22E1">
        <w:rPr>
          <w:b/>
          <w:sz w:val="22"/>
          <w:szCs w:val="22"/>
        </w:rPr>
        <w:t>odobrena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porška</w:t>
      </w:r>
      <w:proofErr w:type="spellEnd"/>
      <w:r w:rsidRPr="001F22E1">
        <w:rPr>
          <w:b/>
          <w:sz w:val="22"/>
          <w:szCs w:val="22"/>
        </w:rPr>
        <w:t xml:space="preserve"> u </w:t>
      </w:r>
      <w:proofErr w:type="spellStart"/>
      <w:r w:rsidRPr="001F22E1">
        <w:rPr>
          <w:b/>
          <w:sz w:val="22"/>
          <w:szCs w:val="22"/>
        </w:rPr>
        <w:t>okviru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ranije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donijetih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programa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podsticajnih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mjera</w:t>
      </w:r>
      <w:proofErr w:type="spellEnd"/>
      <w:r w:rsidRPr="001F22E1">
        <w:rPr>
          <w:b/>
          <w:sz w:val="22"/>
          <w:szCs w:val="22"/>
        </w:rPr>
        <w:t xml:space="preserve"> u </w:t>
      </w:r>
      <w:proofErr w:type="spellStart"/>
      <w:r w:rsidRPr="001F22E1">
        <w:rPr>
          <w:b/>
          <w:sz w:val="22"/>
          <w:szCs w:val="22"/>
        </w:rPr>
        <w:t>oblasti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turizma</w:t>
      </w:r>
      <w:proofErr w:type="spellEnd"/>
      <w:r w:rsidRPr="001F22E1">
        <w:rPr>
          <w:b/>
          <w:sz w:val="22"/>
          <w:szCs w:val="22"/>
        </w:rPr>
        <w:t>.</w:t>
      </w:r>
    </w:p>
    <w:p w14:paraId="7A00D49E" w14:textId="5E92A856" w:rsidR="00DC7835" w:rsidRPr="001F22E1" w:rsidRDefault="00DC7835" w:rsidP="007F1D11">
      <w:pPr>
        <w:pStyle w:val="Normal1"/>
        <w:jc w:val="both"/>
        <w:rPr>
          <w:sz w:val="22"/>
          <w:szCs w:val="22"/>
        </w:rPr>
      </w:pPr>
    </w:p>
    <w:p w14:paraId="70E82A77" w14:textId="77777777" w:rsidR="00D37068" w:rsidRPr="00D37068" w:rsidRDefault="00D37068" w:rsidP="00D37068">
      <w:pPr>
        <w:pStyle w:val="Normal1"/>
        <w:tabs>
          <w:tab w:val="center" w:pos="4320"/>
          <w:tab w:val="right" w:pos="8640"/>
        </w:tabs>
        <w:jc w:val="both"/>
        <w:rPr>
          <w:b/>
          <w:sz w:val="22"/>
          <w:szCs w:val="22"/>
        </w:rPr>
      </w:pPr>
      <w:proofErr w:type="spellStart"/>
      <w:r w:rsidRPr="001F22E1">
        <w:rPr>
          <w:b/>
          <w:sz w:val="22"/>
          <w:szCs w:val="22"/>
        </w:rPr>
        <w:t>Potencijalni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korisnik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podrške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može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dostaviti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samo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jedan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zahtjev</w:t>
      </w:r>
      <w:proofErr w:type="spellEnd"/>
      <w:r w:rsidRPr="001F22E1">
        <w:rPr>
          <w:b/>
          <w:sz w:val="22"/>
          <w:szCs w:val="22"/>
        </w:rPr>
        <w:t xml:space="preserve">, </w:t>
      </w:r>
      <w:proofErr w:type="spellStart"/>
      <w:r w:rsidRPr="001F22E1">
        <w:rPr>
          <w:b/>
          <w:sz w:val="22"/>
          <w:szCs w:val="22"/>
        </w:rPr>
        <w:t>dok</w:t>
      </w:r>
      <w:proofErr w:type="spellEnd"/>
      <w:r w:rsidRPr="001F22E1">
        <w:rPr>
          <w:b/>
          <w:sz w:val="22"/>
          <w:szCs w:val="22"/>
        </w:rPr>
        <w:t xml:space="preserve"> se ne </w:t>
      </w:r>
      <w:proofErr w:type="spellStart"/>
      <w:r w:rsidRPr="001F22E1">
        <w:rPr>
          <w:b/>
          <w:sz w:val="22"/>
          <w:szCs w:val="22"/>
        </w:rPr>
        <w:t>isključuje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mogućnost</w:t>
      </w:r>
      <w:proofErr w:type="spellEnd"/>
      <w:r w:rsidRPr="001F22E1">
        <w:rPr>
          <w:b/>
          <w:sz w:val="22"/>
          <w:szCs w:val="22"/>
        </w:rPr>
        <w:t xml:space="preserve"> da </w:t>
      </w:r>
      <w:proofErr w:type="spellStart"/>
      <w:r w:rsidRPr="001F22E1">
        <w:rPr>
          <w:b/>
          <w:sz w:val="22"/>
          <w:szCs w:val="22"/>
        </w:rPr>
        <w:t>isto</w:t>
      </w:r>
      <w:proofErr w:type="spellEnd"/>
      <w:r w:rsidRPr="001F22E1">
        <w:rPr>
          <w:b/>
          <w:sz w:val="22"/>
          <w:szCs w:val="22"/>
        </w:rPr>
        <w:t xml:space="preserve"> lice </w:t>
      </w:r>
      <w:proofErr w:type="spellStart"/>
      <w:r w:rsidRPr="001F22E1">
        <w:rPr>
          <w:b/>
          <w:sz w:val="22"/>
          <w:szCs w:val="22"/>
        </w:rPr>
        <w:t>bude</w:t>
      </w:r>
      <w:proofErr w:type="spellEnd"/>
      <w:r w:rsidRPr="001F22E1">
        <w:rPr>
          <w:b/>
          <w:sz w:val="22"/>
          <w:szCs w:val="22"/>
        </w:rPr>
        <w:t xml:space="preserve"> partner u </w:t>
      </w:r>
      <w:proofErr w:type="spellStart"/>
      <w:r w:rsidRPr="001F22E1">
        <w:rPr>
          <w:b/>
          <w:sz w:val="22"/>
          <w:szCs w:val="22"/>
        </w:rPr>
        <w:t>više</w:t>
      </w:r>
      <w:proofErr w:type="spellEnd"/>
      <w:r w:rsidRPr="001F22E1">
        <w:rPr>
          <w:b/>
          <w:sz w:val="22"/>
          <w:szCs w:val="22"/>
        </w:rPr>
        <w:t xml:space="preserve"> </w:t>
      </w:r>
      <w:proofErr w:type="spellStart"/>
      <w:r w:rsidRPr="001F22E1">
        <w:rPr>
          <w:b/>
          <w:sz w:val="22"/>
          <w:szCs w:val="22"/>
        </w:rPr>
        <w:t>aplikacija</w:t>
      </w:r>
      <w:proofErr w:type="spellEnd"/>
      <w:r w:rsidRPr="001F22E1">
        <w:rPr>
          <w:b/>
          <w:sz w:val="22"/>
          <w:szCs w:val="22"/>
        </w:rPr>
        <w:t>.</w:t>
      </w:r>
      <w:r w:rsidRPr="00D37068">
        <w:rPr>
          <w:b/>
          <w:sz w:val="22"/>
          <w:szCs w:val="22"/>
        </w:rPr>
        <w:t xml:space="preserve"> </w:t>
      </w:r>
    </w:p>
    <w:p w14:paraId="3B50E1B4" w14:textId="28EF96E6" w:rsidR="00D37068" w:rsidRDefault="00D37068" w:rsidP="007F1D11">
      <w:pPr>
        <w:pStyle w:val="Normal1"/>
        <w:jc w:val="both"/>
        <w:rPr>
          <w:sz w:val="22"/>
          <w:szCs w:val="22"/>
        </w:rPr>
      </w:pPr>
    </w:p>
    <w:p w14:paraId="0A7CCD99" w14:textId="77777777" w:rsidR="00D37068" w:rsidRPr="007F1D11" w:rsidRDefault="00D37068" w:rsidP="007F1D11">
      <w:pPr>
        <w:pStyle w:val="Normal1"/>
        <w:jc w:val="both"/>
        <w:rPr>
          <w:sz w:val="22"/>
          <w:szCs w:val="22"/>
        </w:rPr>
      </w:pPr>
    </w:p>
    <w:p w14:paraId="0CE9BB6B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180"/>
          <w:tab w:val="left" w:pos="270"/>
          <w:tab w:val="left" w:pos="450"/>
        </w:tabs>
        <w:ind w:left="0" w:right="347" w:firstLine="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Namjena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sredstava</w:t>
      </w:r>
      <w:proofErr w:type="spellEnd"/>
    </w:p>
    <w:p w14:paraId="7DC7C1D2" w14:textId="77777777" w:rsidR="00DC7835" w:rsidRPr="007F1D11" w:rsidRDefault="00DC7835" w:rsidP="007F1D11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14:paraId="7363A034" w14:textId="77777777" w:rsidR="00DC7835" w:rsidRPr="007F1D11" w:rsidRDefault="00DC7835" w:rsidP="007F1D11">
      <w:pPr>
        <w:pStyle w:val="Normal1"/>
        <w:ind w:left="-5" w:right="346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mogu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koristi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unapređenje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obogaćenje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ponude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Crnoj</w:t>
      </w:r>
      <w:proofErr w:type="spellEnd"/>
      <w:r w:rsidRPr="007F1D11">
        <w:rPr>
          <w:sz w:val="22"/>
          <w:szCs w:val="22"/>
        </w:rPr>
        <w:t xml:space="preserve"> Gori,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to za: </w:t>
      </w:r>
    </w:p>
    <w:p w14:paraId="5005E21A" w14:textId="77777777" w:rsidR="00DC7835" w:rsidRPr="007F1D11" w:rsidRDefault="00DC7835" w:rsidP="007F1D11">
      <w:pPr>
        <w:pStyle w:val="Normal1"/>
        <w:ind w:left="-5" w:right="346"/>
        <w:jc w:val="both"/>
        <w:rPr>
          <w:sz w:val="22"/>
          <w:szCs w:val="22"/>
        </w:rPr>
      </w:pPr>
    </w:p>
    <w:p w14:paraId="0CBFD8FD" w14:textId="77777777" w:rsidR="00DC7835" w:rsidRPr="00E67E55" w:rsidRDefault="00DC783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otvaranje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novih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tematskih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ili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edukativnih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staza</w:t>
      </w:r>
      <w:proofErr w:type="spellEnd"/>
      <w:r w:rsidRPr="00E67E55">
        <w:rPr>
          <w:sz w:val="22"/>
          <w:szCs w:val="22"/>
        </w:rPr>
        <w:t xml:space="preserve"> (</w:t>
      </w:r>
      <w:proofErr w:type="spellStart"/>
      <w:r w:rsidRPr="00E67E55">
        <w:rPr>
          <w:sz w:val="22"/>
          <w:szCs w:val="22"/>
        </w:rPr>
        <w:t>arheoloških</w:t>
      </w:r>
      <w:proofErr w:type="spellEnd"/>
      <w:r w:rsidRPr="00E67E55">
        <w:rPr>
          <w:sz w:val="22"/>
          <w:szCs w:val="22"/>
        </w:rPr>
        <w:t xml:space="preserve">, </w:t>
      </w:r>
      <w:proofErr w:type="spellStart"/>
      <w:r w:rsidRPr="00E67E55">
        <w:rPr>
          <w:sz w:val="22"/>
          <w:szCs w:val="22"/>
        </w:rPr>
        <w:t>kulturnih</w:t>
      </w:r>
      <w:proofErr w:type="spellEnd"/>
      <w:r w:rsidRPr="00E67E55">
        <w:rPr>
          <w:sz w:val="22"/>
          <w:szCs w:val="22"/>
        </w:rPr>
        <w:t xml:space="preserve">, </w:t>
      </w:r>
      <w:proofErr w:type="spellStart"/>
      <w:r w:rsidRPr="00E67E55">
        <w:rPr>
          <w:sz w:val="22"/>
          <w:szCs w:val="22"/>
        </w:rPr>
        <w:t>vjerskih</w:t>
      </w:r>
      <w:proofErr w:type="spellEnd"/>
      <w:r w:rsidRPr="00E67E55">
        <w:rPr>
          <w:sz w:val="22"/>
          <w:szCs w:val="22"/>
        </w:rPr>
        <w:t xml:space="preserve">, </w:t>
      </w:r>
      <w:proofErr w:type="spellStart"/>
      <w:r w:rsidRPr="00E67E55">
        <w:rPr>
          <w:sz w:val="22"/>
          <w:szCs w:val="22"/>
        </w:rPr>
        <w:t>rekreativnih</w:t>
      </w:r>
      <w:proofErr w:type="spellEnd"/>
      <w:r w:rsidRPr="00E67E55">
        <w:rPr>
          <w:sz w:val="22"/>
          <w:szCs w:val="22"/>
        </w:rPr>
        <w:t xml:space="preserve">, </w:t>
      </w:r>
      <w:proofErr w:type="spellStart"/>
      <w:r w:rsidRPr="00E67E55">
        <w:rPr>
          <w:sz w:val="22"/>
          <w:szCs w:val="22"/>
        </w:rPr>
        <w:t>adrenalinskih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i</w:t>
      </w:r>
      <w:proofErr w:type="spellEnd"/>
      <w:r w:rsidRPr="00E67E55">
        <w:rPr>
          <w:sz w:val="22"/>
          <w:szCs w:val="22"/>
        </w:rPr>
        <w:t xml:space="preserve"> sl. </w:t>
      </w:r>
      <w:proofErr w:type="spellStart"/>
      <w:r w:rsidRPr="00E67E55">
        <w:rPr>
          <w:sz w:val="22"/>
          <w:szCs w:val="22"/>
        </w:rPr>
        <w:t>uključujući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i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nabavku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opreme</w:t>
      </w:r>
      <w:proofErr w:type="spellEnd"/>
      <w:r w:rsidRPr="00E67E55">
        <w:rPr>
          <w:sz w:val="22"/>
          <w:szCs w:val="22"/>
        </w:rPr>
        <w:t xml:space="preserve"> za </w:t>
      </w:r>
      <w:proofErr w:type="spellStart"/>
      <w:r w:rsidRPr="00E67E55">
        <w:rPr>
          <w:sz w:val="22"/>
          <w:szCs w:val="22"/>
        </w:rPr>
        <w:t>uređenje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tematske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ili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edukativne</w:t>
      </w:r>
      <w:proofErr w:type="spellEnd"/>
      <w:r w:rsidRPr="00E67E55">
        <w:rPr>
          <w:sz w:val="22"/>
          <w:szCs w:val="22"/>
        </w:rPr>
        <w:t xml:space="preserve">  </w:t>
      </w:r>
      <w:proofErr w:type="spellStart"/>
      <w:r w:rsidRPr="00E67E55">
        <w:rPr>
          <w:sz w:val="22"/>
          <w:szCs w:val="22"/>
        </w:rPr>
        <w:t>staze</w:t>
      </w:r>
      <w:proofErr w:type="spellEnd"/>
      <w:r w:rsidRPr="00E67E55">
        <w:rPr>
          <w:sz w:val="22"/>
          <w:szCs w:val="22"/>
        </w:rPr>
        <w:t>)</w:t>
      </w:r>
    </w:p>
    <w:p w14:paraId="36F417B6" w14:textId="77777777" w:rsidR="00DC7835" w:rsidRPr="007F1D11" w:rsidRDefault="00DC783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uređenje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novih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vidikovaca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izletišta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odmorišta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izuzev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izgradnje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komunalne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infrastrukture</w:t>
      </w:r>
      <w:proofErr w:type="spellEnd"/>
      <w:r w:rsidRPr="007F1D11">
        <w:rPr>
          <w:sz w:val="22"/>
          <w:szCs w:val="22"/>
        </w:rPr>
        <w:t xml:space="preserve">) </w:t>
      </w:r>
    </w:p>
    <w:p w14:paraId="4D3E64A1" w14:textId="77777777" w:rsidR="00DC7835" w:rsidRPr="00E67E55" w:rsidRDefault="00E67E5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proofErr w:type="spellStart"/>
      <w:r w:rsidRPr="00E67E55">
        <w:rPr>
          <w:sz w:val="22"/>
          <w:szCs w:val="22"/>
        </w:rPr>
        <w:t>otvaranje</w:t>
      </w:r>
      <w:proofErr w:type="spellEnd"/>
      <w:r w:rsidRPr="00E67E55">
        <w:rPr>
          <w:sz w:val="22"/>
          <w:szCs w:val="22"/>
        </w:rPr>
        <w:t xml:space="preserve"> </w:t>
      </w:r>
      <w:proofErr w:type="spellStart"/>
      <w:r w:rsidRPr="00E67E55">
        <w:rPr>
          <w:sz w:val="22"/>
          <w:szCs w:val="22"/>
        </w:rPr>
        <w:t>tematsko-edukativnih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parkova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prirode</w:t>
      </w:r>
      <w:proofErr w:type="spellEnd"/>
      <w:r w:rsidR="00DC7835" w:rsidRPr="00E67E55">
        <w:rPr>
          <w:sz w:val="22"/>
          <w:szCs w:val="22"/>
        </w:rPr>
        <w:t xml:space="preserve"> za </w:t>
      </w:r>
      <w:proofErr w:type="spellStart"/>
      <w:r w:rsidR="00DC7835" w:rsidRPr="00E67E55">
        <w:rPr>
          <w:sz w:val="22"/>
          <w:szCs w:val="22"/>
        </w:rPr>
        <w:t>djecu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i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odrasle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i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njihovo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uređenje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uključujući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nabavku</w:t>
      </w:r>
      <w:proofErr w:type="spellEnd"/>
      <w:r w:rsidR="00DC7835" w:rsidRPr="00E67E55">
        <w:rPr>
          <w:sz w:val="22"/>
          <w:szCs w:val="22"/>
        </w:rPr>
        <w:t xml:space="preserve"> </w:t>
      </w:r>
      <w:proofErr w:type="spellStart"/>
      <w:r w:rsidR="00DC7835" w:rsidRPr="00E67E55">
        <w:rPr>
          <w:sz w:val="22"/>
          <w:szCs w:val="22"/>
        </w:rPr>
        <w:t>opreme</w:t>
      </w:r>
      <w:proofErr w:type="spellEnd"/>
      <w:r w:rsidR="00DC7835" w:rsidRPr="00E67E55">
        <w:rPr>
          <w:sz w:val="22"/>
          <w:szCs w:val="22"/>
        </w:rPr>
        <w:t xml:space="preserve"> </w:t>
      </w:r>
    </w:p>
    <w:p w14:paraId="6DA74136" w14:textId="77777777" w:rsidR="00DC7835" w:rsidRPr="007F1D11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izradu</w:t>
      </w:r>
      <w:proofErr w:type="spellEnd"/>
      <w:r w:rsidRPr="007F1D11">
        <w:rPr>
          <w:sz w:val="22"/>
          <w:szCs w:val="22"/>
        </w:rPr>
        <w:t xml:space="preserve"> GPS </w:t>
      </w:r>
      <w:proofErr w:type="spellStart"/>
      <w:r w:rsidRPr="007F1D11">
        <w:rPr>
          <w:sz w:val="22"/>
          <w:szCs w:val="22"/>
        </w:rPr>
        <w:t>logova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staza</w:t>
      </w:r>
      <w:proofErr w:type="spellEnd"/>
      <w:r w:rsidRPr="007F1D11">
        <w:rPr>
          <w:sz w:val="22"/>
          <w:szCs w:val="22"/>
        </w:rPr>
        <w:t xml:space="preserve"> za outdoor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opisom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fotografijama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minimalne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rezolucije</w:t>
      </w:r>
      <w:proofErr w:type="spellEnd"/>
      <w:r w:rsidRPr="007F1D11">
        <w:rPr>
          <w:sz w:val="22"/>
          <w:szCs w:val="22"/>
        </w:rPr>
        <w:t xml:space="preserve"> 300 dpi za </w:t>
      </w:r>
      <w:proofErr w:type="spellStart"/>
      <w:r w:rsidRPr="007F1D11">
        <w:rPr>
          <w:sz w:val="22"/>
          <w:szCs w:val="22"/>
        </w:rPr>
        <w:t>svrhu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promocije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odabrane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moraju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snimanja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imati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saglasnost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kako</w:t>
      </w:r>
      <w:proofErr w:type="spellEnd"/>
      <w:r w:rsidRPr="007F1D11">
        <w:rPr>
          <w:sz w:val="22"/>
          <w:szCs w:val="22"/>
        </w:rPr>
        <w:t xml:space="preserve"> ne bi </w:t>
      </w:r>
      <w:proofErr w:type="spellStart"/>
      <w:r w:rsidRPr="007F1D11">
        <w:rPr>
          <w:sz w:val="22"/>
          <w:szCs w:val="22"/>
        </w:rPr>
        <w:t>došlo</w:t>
      </w:r>
      <w:proofErr w:type="spellEnd"/>
      <w:r w:rsidRPr="007F1D11">
        <w:rPr>
          <w:sz w:val="22"/>
          <w:szCs w:val="22"/>
        </w:rPr>
        <w:t xml:space="preserve"> do </w:t>
      </w:r>
      <w:proofErr w:type="spellStart"/>
      <w:r w:rsidRPr="007F1D11">
        <w:rPr>
          <w:sz w:val="22"/>
          <w:szCs w:val="22"/>
        </w:rPr>
        <w:t>preklapanja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već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postojećim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materijalom</w:t>
      </w:r>
      <w:proofErr w:type="spellEnd"/>
      <w:r w:rsidRPr="007F1D11">
        <w:rPr>
          <w:sz w:val="22"/>
          <w:szCs w:val="22"/>
        </w:rPr>
        <w:t xml:space="preserve">); </w:t>
      </w:r>
    </w:p>
    <w:p w14:paraId="447DB4D2" w14:textId="77777777" w:rsidR="00DC7835" w:rsidRPr="007F1D11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oživljavanje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starih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zanata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izrada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narodnih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nošnji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grnčarskih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proizvoda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čunova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proizvoda</w:t>
      </w:r>
      <w:proofErr w:type="spellEnd"/>
      <w:r w:rsidRPr="007F1D11">
        <w:rPr>
          <w:sz w:val="22"/>
          <w:szCs w:val="22"/>
        </w:rPr>
        <w:t xml:space="preserve"> od </w:t>
      </w:r>
      <w:proofErr w:type="spellStart"/>
      <w:r w:rsidRPr="007F1D11">
        <w:rPr>
          <w:sz w:val="22"/>
          <w:szCs w:val="22"/>
        </w:rPr>
        <w:t>pruća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 </w:t>
      </w:r>
      <w:proofErr w:type="spellStart"/>
      <w:r w:rsidRPr="007F1D11">
        <w:rPr>
          <w:sz w:val="22"/>
          <w:szCs w:val="22"/>
        </w:rPr>
        <w:t>kroz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valorizaciju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turizmu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uključivanje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turističku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ponudu</w:t>
      </w:r>
      <w:proofErr w:type="spellEnd"/>
      <w:r w:rsidRPr="007F1D11">
        <w:rPr>
          <w:sz w:val="22"/>
          <w:szCs w:val="22"/>
        </w:rPr>
        <w:t>).</w:t>
      </w:r>
    </w:p>
    <w:p w14:paraId="258EAE0A" w14:textId="77777777" w:rsidR="00DC7835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aktiviranje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neiskorišćenih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resursa</w:t>
      </w:r>
      <w:proofErr w:type="spellEnd"/>
      <w:r w:rsidRPr="007F1D11">
        <w:rPr>
          <w:sz w:val="22"/>
          <w:szCs w:val="22"/>
        </w:rPr>
        <w:t>.</w:t>
      </w:r>
    </w:p>
    <w:p w14:paraId="6DB76FA0" w14:textId="77777777" w:rsidR="00E67E55" w:rsidRPr="001A04F7" w:rsidRDefault="00E67E5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proofErr w:type="spellStart"/>
      <w:r w:rsidRPr="001A04F7">
        <w:rPr>
          <w:sz w:val="22"/>
          <w:szCs w:val="22"/>
        </w:rPr>
        <w:t>oživljavanje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starih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priča</w:t>
      </w:r>
      <w:proofErr w:type="spellEnd"/>
      <w:r w:rsidRPr="001A04F7">
        <w:rPr>
          <w:sz w:val="22"/>
          <w:szCs w:val="22"/>
        </w:rPr>
        <w:t xml:space="preserve">, </w:t>
      </w:r>
      <w:proofErr w:type="spellStart"/>
      <w:r w:rsidRPr="001A04F7">
        <w:rPr>
          <w:sz w:val="22"/>
          <w:szCs w:val="22"/>
        </w:rPr>
        <w:t>legend</w:t>
      </w:r>
      <w:r w:rsidR="00574B60" w:rsidRPr="001A04F7">
        <w:rPr>
          <w:sz w:val="22"/>
          <w:szCs w:val="22"/>
        </w:rPr>
        <w:t>i</w:t>
      </w:r>
      <w:proofErr w:type="spellEnd"/>
      <w:r w:rsidRPr="001A04F7">
        <w:rPr>
          <w:sz w:val="22"/>
          <w:szCs w:val="22"/>
        </w:rPr>
        <w:t xml:space="preserve">, </w:t>
      </w:r>
      <w:proofErr w:type="spellStart"/>
      <w:r w:rsidRPr="001A04F7">
        <w:rPr>
          <w:sz w:val="22"/>
          <w:szCs w:val="22"/>
        </w:rPr>
        <w:t>mitova</w:t>
      </w:r>
      <w:proofErr w:type="spellEnd"/>
      <w:r w:rsidRPr="001A04F7">
        <w:rPr>
          <w:sz w:val="22"/>
          <w:szCs w:val="22"/>
        </w:rPr>
        <w:t xml:space="preserve"> u </w:t>
      </w:r>
      <w:proofErr w:type="spellStart"/>
      <w:r w:rsidRPr="001A04F7">
        <w:rPr>
          <w:sz w:val="22"/>
          <w:szCs w:val="22"/>
        </w:rPr>
        <w:t>formi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turističkog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proizvoda</w:t>
      </w:r>
      <w:proofErr w:type="spellEnd"/>
      <w:r w:rsidRPr="001A04F7">
        <w:rPr>
          <w:sz w:val="22"/>
          <w:szCs w:val="22"/>
        </w:rPr>
        <w:t>.</w:t>
      </w:r>
    </w:p>
    <w:p w14:paraId="31423D9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</w:rPr>
      </w:pPr>
    </w:p>
    <w:p w14:paraId="5541BC6B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u w:val="single"/>
          <w:lang w:val="de-DE"/>
        </w:rPr>
      </w:pPr>
      <w:proofErr w:type="spellStart"/>
      <w:r w:rsidRPr="007F1D11">
        <w:rPr>
          <w:b/>
          <w:sz w:val="22"/>
          <w:szCs w:val="22"/>
          <w:u w:val="single"/>
          <w:lang w:val="de-DE"/>
        </w:rPr>
        <w:t>Rezultati</w:t>
      </w:r>
      <w:proofErr w:type="spellEnd"/>
      <w:r w:rsidRPr="007F1D11">
        <w:rPr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u w:val="single"/>
          <w:lang w:val="de-DE"/>
        </w:rPr>
        <w:t>projekata</w:t>
      </w:r>
      <w:proofErr w:type="spellEnd"/>
      <w:r w:rsidRPr="007F1D11">
        <w:rPr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u w:val="single"/>
          <w:lang w:val="de-DE"/>
        </w:rPr>
        <w:t>moraju</w:t>
      </w:r>
      <w:proofErr w:type="spellEnd"/>
      <w:r w:rsidRPr="007F1D11">
        <w:rPr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u w:val="single"/>
          <w:lang w:val="de-DE"/>
        </w:rPr>
        <w:t>biti</w:t>
      </w:r>
      <w:proofErr w:type="spellEnd"/>
      <w:r w:rsidRPr="007F1D11">
        <w:rPr>
          <w:b/>
          <w:sz w:val="22"/>
          <w:szCs w:val="22"/>
          <w:u w:val="single"/>
          <w:lang w:val="de-DE"/>
        </w:rPr>
        <w:t xml:space="preserve"> u </w:t>
      </w:r>
      <w:proofErr w:type="spellStart"/>
      <w:r w:rsidRPr="007F1D11">
        <w:rPr>
          <w:b/>
          <w:sz w:val="22"/>
          <w:szCs w:val="22"/>
          <w:u w:val="single"/>
          <w:lang w:val="de-DE"/>
        </w:rPr>
        <w:t>opštoj</w:t>
      </w:r>
      <w:proofErr w:type="spellEnd"/>
      <w:r w:rsidRPr="007F1D11">
        <w:rPr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u w:val="single"/>
          <w:lang w:val="de-DE"/>
        </w:rPr>
        <w:t>upotrebi</w:t>
      </w:r>
      <w:proofErr w:type="spellEnd"/>
      <w:r w:rsidRPr="007F1D11">
        <w:rPr>
          <w:b/>
          <w:sz w:val="22"/>
          <w:szCs w:val="22"/>
          <w:u w:val="single"/>
          <w:lang w:val="de-DE"/>
        </w:rPr>
        <w:t>.</w:t>
      </w:r>
    </w:p>
    <w:p w14:paraId="55E64AA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  <w:lang w:val="de-DE"/>
        </w:rPr>
      </w:pPr>
    </w:p>
    <w:p w14:paraId="7ECAFD8C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  <w:r w:rsidRPr="007F1D11">
        <w:rPr>
          <w:b/>
          <w:sz w:val="22"/>
          <w:szCs w:val="22"/>
          <w:lang w:val="de-DE"/>
        </w:rPr>
        <w:t xml:space="preserve"> se ne </w:t>
      </w:r>
      <w:proofErr w:type="spellStart"/>
      <w:r w:rsidRPr="007F1D11">
        <w:rPr>
          <w:b/>
          <w:sz w:val="22"/>
          <w:szCs w:val="22"/>
          <w:lang w:val="de-DE"/>
        </w:rPr>
        <w:t>mogu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koristiti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za</w:t>
      </w:r>
      <w:proofErr w:type="spellEnd"/>
      <w:r w:rsidRPr="007F1D11">
        <w:rPr>
          <w:b/>
          <w:sz w:val="22"/>
          <w:szCs w:val="22"/>
          <w:lang w:val="de-DE"/>
        </w:rPr>
        <w:t xml:space="preserve">: </w:t>
      </w:r>
    </w:p>
    <w:p w14:paraId="4C6DE0F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E5D30F0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kupovinu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nekretnine</w:t>
      </w:r>
      <w:proofErr w:type="spellEnd"/>
      <w:r w:rsidRPr="007F1D11">
        <w:rPr>
          <w:sz w:val="22"/>
          <w:szCs w:val="22"/>
        </w:rPr>
        <w:t>;</w:t>
      </w:r>
    </w:p>
    <w:p w14:paraId="482B37A9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redovnog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poslovanja</w:t>
      </w:r>
      <w:proofErr w:type="spellEnd"/>
      <w:r w:rsidRPr="007F1D11">
        <w:rPr>
          <w:sz w:val="22"/>
          <w:szCs w:val="22"/>
        </w:rPr>
        <w:t xml:space="preserve"> (plate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ostala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primanja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zaposlenih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prevoza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putovanja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zaposlenih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studijska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putovanja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pokriće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gubitaka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poreze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doprinose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otplatu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kredita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carinske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uvozne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dažbine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bilo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naknade</w:t>
      </w:r>
      <w:proofErr w:type="spellEnd"/>
      <w:r w:rsidRPr="007F1D11">
        <w:rPr>
          <w:sz w:val="22"/>
          <w:szCs w:val="22"/>
        </w:rPr>
        <w:t xml:space="preserve">) </w:t>
      </w:r>
    </w:p>
    <w:p w14:paraId="3D032B62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izradu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studija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elaborata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projektne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dokumentacije</w:t>
      </w:r>
      <w:proofErr w:type="spellEnd"/>
      <w:r w:rsidRPr="007F1D11">
        <w:rPr>
          <w:sz w:val="22"/>
          <w:szCs w:val="22"/>
        </w:rPr>
        <w:t xml:space="preserve">; </w:t>
      </w:r>
    </w:p>
    <w:p w14:paraId="3DA4120A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iznajmljivanje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kupovinu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vozila</w:t>
      </w:r>
      <w:proofErr w:type="spellEnd"/>
      <w:r w:rsidRPr="007F1D11">
        <w:rPr>
          <w:sz w:val="22"/>
          <w:szCs w:val="22"/>
        </w:rPr>
        <w:t xml:space="preserve">; </w:t>
      </w:r>
    </w:p>
    <w:p w14:paraId="5A54CF64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kancelarijske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  <w:r w:rsidRPr="007F1D11">
        <w:rPr>
          <w:sz w:val="22"/>
          <w:szCs w:val="22"/>
        </w:rPr>
        <w:t>;</w:t>
      </w:r>
    </w:p>
    <w:p w14:paraId="02A50D4B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za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vezani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realizaciju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prijavljenog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ciljeve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. </w:t>
      </w:r>
    </w:p>
    <w:p w14:paraId="10FBA12F" w14:textId="77777777" w:rsidR="00DC7835" w:rsidRPr="007F1D11" w:rsidRDefault="00DC7835" w:rsidP="007F1D11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14:paraId="20633EA0" w14:textId="77777777" w:rsidR="00DC7835" w:rsidRDefault="00DC7835" w:rsidP="00FC2EB2">
      <w:pPr>
        <w:pStyle w:val="Normal1"/>
        <w:numPr>
          <w:ilvl w:val="0"/>
          <w:numId w:val="5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  </w:t>
      </w: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realizacije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projekata</w:t>
      </w:r>
      <w:proofErr w:type="spellEnd"/>
    </w:p>
    <w:p w14:paraId="50A6C786" w14:textId="77777777" w:rsidR="0003458F" w:rsidRPr="007F1D11" w:rsidRDefault="0003458F" w:rsidP="0003458F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b/>
          <w:sz w:val="22"/>
          <w:szCs w:val="22"/>
        </w:rPr>
      </w:pPr>
    </w:p>
    <w:p w14:paraId="1A665399" w14:textId="64B96025" w:rsidR="00DC7835" w:rsidRDefault="00DC7835" w:rsidP="007F1D11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Rok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projekata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dvanaest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mjeseci</w:t>
      </w:r>
      <w:proofErr w:type="spellEnd"/>
      <w:r w:rsidRPr="007F1D11">
        <w:rPr>
          <w:sz w:val="22"/>
          <w:szCs w:val="22"/>
        </w:rPr>
        <w:t xml:space="preserve"> od dana </w:t>
      </w:r>
      <w:proofErr w:type="spellStart"/>
      <w:r w:rsidRPr="007F1D11">
        <w:rPr>
          <w:sz w:val="22"/>
          <w:szCs w:val="22"/>
        </w:rPr>
        <w:t>potpisivanja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>.</w:t>
      </w:r>
    </w:p>
    <w:p w14:paraId="36AA5FF5" w14:textId="412FFECA" w:rsidR="00A425CA" w:rsidRDefault="00A425CA" w:rsidP="007F1D11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</w:p>
    <w:p w14:paraId="694E5B7B" w14:textId="77777777" w:rsidR="00A425CA" w:rsidRPr="007F1D11" w:rsidRDefault="00A425CA" w:rsidP="007F1D11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</w:p>
    <w:p w14:paraId="72B45430" w14:textId="77777777" w:rsidR="006C6CA8" w:rsidRPr="007F1D11" w:rsidRDefault="006C6CA8" w:rsidP="0003458F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14:paraId="0B0EA010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lastRenderedPageBreak/>
        <w:t>Iznos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podrške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prihvatljivost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troškova</w:t>
      </w:r>
      <w:proofErr w:type="spellEnd"/>
    </w:p>
    <w:p w14:paraId="4B1F4B92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AA2FE01" w14:textId="5D077D0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Najveći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može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odobriti</w:t>
      </w:r>
      <w:proofErr w:type="spellEnd"/>
      <w:r w:rsidRPr="007F1D11">
        <w:rPr>
          <w:sz w:val="22"/>
          <w:szCs w:val="22"/>
        </w:rPr>
        <w:t xml:space="preserve"> je do 80% </w:t>
      </w:r>
      <w:proofErr w:type="spellStart"/>
      <w:r w:rsidRPr="007F1D11">
        <w:rPr>
          <w:sz w:val="22"/>
          <w:szCs w:val="22"/>
        </w:rPr>
        <w:t>opravdanih</w:t>
      </w:r>
      <w:proofErr w:type="spellEnd"/>
      <w:r w:rsidRPr="007F1D11">
        <w:rPr>
          <w:sz w:val="22"/>
          <w:szCs w:val="22"/>
        </w:rPr>
        <w:t>/</w:t>
      </w:r>
      <w:proofErr w:type="spellStart"/>
      <w:r w:rsidRPr="007F1D11">
        <w:rPr>
          <w:sz w:val="22"/>
          <w:szCs w:val="22"/>
        </w:rPr>
        <w:t>prihvatljivih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maksimalan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</w:t>
      </w:r>
      <w:r w:rsidR="00787D4B">
        <w:rPr>
          <w:sz w:val="22"/>
          <w:szCs w:val="22"/>
        </w:rPr>
        <w:t>12</w:t>
      </w:r>
      <w:r w:rsidRPr="007F1D11">
        <w:rPr>
          <w:sz w:val="22"/>
          <w:szCs w:val="22"/>
        </w:rPr>
        <w:t>.000,00 €.</w:t>
      </w:r>
    </w:p>
    <w:p w14:paraId="29F7174D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07459B86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Najveći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može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odobriti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izradu</w:t>
      </w:r>
      <w:proofErr w:type="spellEnd"/>
      <w:r w:rsidRPr="007F1D11">
        <w:rPr>
          <w:sz w:val="22"/>
          <w:szCs w:val="22"/>
        </w:rPr>
        <w:t xml:space="preserve"> GPS </w:t>
      </w:r>
      <w:proofErr w:type="spellStart"/>
      <w:r w:rsidRPr="007F1D11">
        <w:rPr>
          <w:sz w:val="22"/>
          <w:szCs w:val="22"/>
        </w:rPr>
        <w:t>logova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staza</w:t>
      </w:r>
      <w:proofErr w:type="spellEnd"/>
      <w:r w:rsidRPr="007F1D11">
        <w:rPr>
          <w:sz w:val="22"/>
          <w:szCs w:val="22"/>
        </w:rPr>
        <w:t xml:space="preserve"> za outdoor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je do 80% </w:t>
      </w:r>
      <w:proofErr w:type="spellStart"/>
      <w:r w:rsidRPr="007F1D11">
        <w:rPr>
          <w:sz w:val="22"/>
          <w:szCs w:val="22"/>
        </w:rPr>
        <w:t>opravdanih</w:t>
      </w:r>
      <w:proofErr w:type="spellEnd"/>
      <w:r w:rsidRPr="007F1D11">
        <w:rPr>
          <w:sz w:val="22"/>
          <w:szCs w:val="22"/>
        </w:rPr>
        <w:t>/</w:t>
      </w:r>
      <w:proofErr w:type="spellStart"/>
      <w:r w:rsidRPr="007F1D11">
        <w:rPr>
          <w:sz w:val="22"/>
          <w:szCs w:val="22"/>
        </w:rPr>
        <w:t>prihvatljivih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maksimalan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2.000,00 €.</w:t>
      </w:r>
    </w:p>
    <w:p w14:paraId="146C2026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31A1BB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je u </w:t>
      </w:r>
      <w:proofErr w:type="spellStart"/>
      <w:r w:rsidRPr="007F1D11">
        <w:rPr>
          <w:sz w:val="22"/>
          <w:szCs w:val="22"/>
        </w:rPr>
        <w:t>obavezi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obezbijediti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preostali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>.</w:t>
      </w:r>
    </w:p>
    <w:p w14:paraId="6BA4E628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E4942A3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ne </w:t>
      </w:r>
      <w:proofErr w:type="spellStart"/>
      <w:r w:rsidRPr="007F1D11">
        <w:rPr>
          <w:sz w:val="22"/>
          <w:szCs w:val="22"/>
        </w:rPr>
        <w:t>može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kao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učešće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finansiranju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prikazati</w:t>
      </w:r>
      <w:proofErr w:type="spellEnd"/>
      <w:r w:rsidRPr="007F1D11">
        <w:rPr>
          <w:sz w:val="22"/>
          <w:szCs w:val="22"/>
        </w:rPr>
        <w:t>:</w:t>
      </w:r>
    </w:p>
    <w:p w14:paraId="7B8E21CE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 </w:t>
      </w:r>
      <w:proofErr w:type="spellStart"/>
      <w:r w:rsidRPr="007F1D11">
        <w:rPr>
          <w:sz w:val="22"/>
          <w:szCs w:val="22"/>
        </w:rPr>
        <w:t>ranije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investirana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, </w:t>
      </w:r>
    </w:p>
    <w:p w14:paraId="0D4C7A8A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planira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investirati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nekom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narednom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periodu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podržanog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>.</w:t>
      </w:r>
    </w:p>
    <w:p w14:paraId="4A05AC31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56ABA625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Odobrena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iznosu</w:t>
      </w:r>
      <w:proofErr w:type="spellEnd"/>
      <w:r w:rsidRPr="007F1D11">
        <w:rPr>
          <w:sz w:val="22"/>
          <w:szCs w:val="22"/>
        </w:rPr>
        <w:t xml:space="preserve"> od 50% </w:t>
      </w:r>
      <w:proofErr w:type="spellStart"/>
      <w:r w:rsidRPr="007F1D11">
        <w:rPr>
          <w:sz w:val="22"/>
          <w:szCs w:val="22"/>
        </w:rPr>
        <w:t>mogu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uplaćena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potpisivanja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uz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uslov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avansnu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garanciju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taj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. </w:t>
      </w:r>
      <w:proofErr w:type="spellStart"/>
      <w:r w:rsidRPr="007F1D11">
        <w:rPr>
          <w:sz w:val="22"/>
          <w:szCs w:val="22"/>
        </w:rPr>
        <w:t>Preostalih</w:t>
      </w:r>
      <w:proofErr w:type="spellEnd"/>
      <w:r w:rsidRPr="007F1D11">
        <w:rPr>
          <w:sz w:val="22"/>
          <w:szCs w:val="22"/>
        </w:rPr>
        <w:t xml:space="preserve"> 50%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uplaćuje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finansijskog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dokaza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namjenskom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kao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dokaza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trošenju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preostalih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obezbijedio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/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drugi</w:t>
      </w:r>
      <w:proofErr w:type="spellEnd"/>
      <w:r w:rsidRPr="007F1D11">
        <w:rPr>
          <w:sz w:val="22"/>
          <w:szCs w:val="22"/>
        </w:rPr>
        <w:t xml:space="preserve"> donator. </w:t>
      </w:r>
    </w:p>
    <w:p w14:paraId="1211CB3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FAC9993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</w:t>
      </w:r>
      <w:proofErr w:type="spellStart"/>
      <w:r w:rsidRPr="007F1D11">
        <w:rPr>
          <w:sz w:val="22"/>
          <w:szCs w:val="22"/>
        </w:rPr>
        <w:t>slučaju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mogućnosti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avansnu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garanciju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ukupan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uplaćuje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finansijskog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dokaza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namjenskom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kao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dokaza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trošenju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preostalih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obezbijedio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/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drugi</w:t>
      </w:r>
      <w:proofErr w:type="spellEnd"/>
      <w:r w:rsidRPr="007F1D11">
        <w:rPr>
          <w:sz w:val="22"/>
          <w:szCs w:val="22"/>
        </w:rPr>
        <w:t xml:space="preserve"> donator. </w:t>
      </w:r>
    </w:p>
    <w:p w14:paraId="2B8C6B87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505ECB0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Obavezna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dokumentacija</w:t>
      </w:r>
      <w:proofErr w:type="spellEnd"/>
    </w:p>
    <w:p w14:paraId="0F560331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</w:p>
    <w:p w14:paraId="71C52DD0" w14:textId="77777777" w:rsidR="00DC7835" w:rsidRPr="007F1D11" w:rsidRDefault="00DC7835" w:rsidP="007F1D11">
      <w:pPr>
        <w:pStyle w:val="Normal1"/>
        <w:ind w:right="347"/>
        <w:jc w:val="both"/>
        <w:rPr>
          <w:rFonts w:eastAsia="Arial"/>
          <w:sz w:val="22"/>
          <w:szCs w:val="22"/>
        </w:rPr>
      </w:pPr>
      <w:proofErr w:type="spellStart"/>
      <w:r w:rsidRPr="007F1D11">
        <w:rPr>
          <w:rFonts w:eastAsia="Arial"/>
          <w:sz w:val="22"/>
          <w:szCs w:val="22"/>
        </w:rPr>
        <w:t>Podnosilac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zahtjeva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na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Javni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poziv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obavezan</w:t>
      </w:r>
      <w:proofErr w:type="spellEnd"/>
      <w:r w:rsidRPr="007F1D11">
        <w:rPr>
          <w:rFonts w:eastAsia="Arial"/>
          <w:sz w:val="22"/>
          <w:szCs w:val="22"/>
        </w:rPr>
        <w:t xml:space="preserve"> je </w:t>
      </w:r>
      <w:proofErr w:type="spellStart"/>
      <w:r w:rsidRPr="007F1D11">
        <w:rPr>
          <w:rFonts w:eastAsia="Arial"/>
          <w:sz w:val="22"/>
          <w:szCs w:val="22"/>
        </w:rPr>
        <w:t>dostaviti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sljedeću</w:t>
      </w:r>
      <w:proofErr w:type="spellEnd"/>
      <w:r w:rsidRPr="007F1D11">
        <w:rPr>
          <w:rFonts w:eastAsia="Arial"/>
          <w:sz w:val="22"/>
          <w:szCs w:val="22"/>
        </w:rPr>
        <w:t xml:space="preserve"> </w:t>
      </w:r>
      <w:proofErr w:type="spellStart"/>
      <w:r w:rsidRPr="007F1D11">
        <w:rPr>
          <w:rFonts w:eastAsia="Arial"/>
          <w:sz w:val="22"/>
          <w:szCs w:val="22"/>
        </w:rPr>
        <w:t>dokumentaciju</w:t>
      </w:r>
      <w:proofErr w:type="spellEnd"/>
      <w:r w:rsidRPr="007F1D11">
        <w:rPr>
          <w:rFonts w:eastAsia="Arial"/>
          <w:sz w:val="22"/>
          <w:szCs w:val="22"/>
        </w:rPr>
        <w:t>:</w:t>
      </w:r>
    </w:p>
    <w:p w14:paraId="347B7B8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03F94C9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obrazloženjem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svakom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kriterijumu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ocjenjuje</w:t>
      </w:r>
      <w:proofErr w:type="spellEnd"/>
      <w:r w:rsidRPr="007F1D11">
        <w:rPr>
          <w:sz w:val="22"/>
          <w:szCs w:val="22"/>
        </w:rPr>
        <w:t>;</w:t>
      </w:r>
    </w:p>
    <w:p w14:paraId="223B9E37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Opis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koncept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funkcionisanja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održavanja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tokom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najmanje</w:t>
      </w:r>
      <w:proofErr w:type="spellEnd"/>
      <w:r w:rsidRPr="007F1D11">
        <w:rPr>
          <w:sz w:val="22"/>
          <w:szCs w:val="22"/>
        </w:rPr>
        <w:t xml:space="preserve"> 5 </w:t>
      </w:r>
      <w:proofErr w:type="spellStart"/>
      <w:r w:rsidRPr="007F1D11">
        <w:rPr>
          <w:sz w:val="22"/>
          <w:szCs w:val="22"/>
        </w:rPr>
        <w:t>godina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njegove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>;</w:t>
      </w:r>
    </w:p>
    <w:p w14:paraId="64316A7D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Plan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uključuje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rok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svakoj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aktivnosti</w:t>
      </w:r>
      <w:proofErr w:type="spellEnd"/>
      <w:r w:rsidRPr="007F1D11">
        <w:rPr>
          <w:sz w:val="22"/>
          <w:szCs w:val="22"/>
        </w:rPr>
        <w:t>;</w:t>
      </w:r>
    </w:p>
    <w:p w14:paraId="56CF22B6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Finansijski</w:t>
      </w:r>
      <w:proofErr w:type="spellEnd"/>
      <w:r w:rsidRPr="007F1D11">
        <w:rPr>
          <w:sz w:val="22"/>
          <w:szCs w:val="22"/>
        </w:rPr>
        <w:t xml:space="preserve"> plan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>:</w:t>
      </w:r>
    </w:p>
    <w:p w14:paraId="63739022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projektovanim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izvorima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finansiranja</w:t>
      </w:r>
      <w:proofErr w:type="spellEnd"/>
      <w:r w:rsidRPr="007F1D11">
        <w:rPr>
          <w:sz w:val="22"/>
          <w:szCs w:val="22"/>
        </w:rPr>
        <w:t>;</w:t>
      </w:r>
    </w:p>
    <w:p w14:paraId="636D5765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obrazloženim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pozicijama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odnosi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tražena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novčana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pomoć</w:t>
      </w:r>
      <w:proofErr w:type="spellEnd"/>
      <w:r w:rsidRPr="007F1D11">
        <w:rPr>
          <w:sz w:val="22"/>
          <w:szCs w:val="22"/>
        </w:rPr>
        <w:t>;</w:t>
      </w:r>
    </w:p>
    <w:p w14:paraId="74BE9EDF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ostalim</w:t>
      </w:r>
      <w:proofErr w:type="spellEnd"/>
      <w:r w:rsidRPr="007F1D11">
        <w:rPr>
          <w:sz w:val="22"/>
          <w:szCs w:val="22"/>
          <w:lang w:val="de-DE"/>
        </w:rPr>
        <w:t xml:space="preserve">  </w:t>
      </w:r>
      <w:proofErr w:type="spellStart"/>
      <w:r w:rsidRPr="007F1D11">
        <w:rPr>
          <w:sz w:val="22"/>
          <w:szCs w:val="22"/>
          <w:lang w:val="de-DE"/>
        </w:rPr>
        <w:t>bitnim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finansijskim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podacima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pokazateljima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4FE1C167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pravnom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statusu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podnosioca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registraciji</w:t>
      </w:r>
      <w:proofErr w:type="spellEnd"/>
      <w:r w:rsidRPr="007F1D11">
        <w:rPr>
          <w:sz w:val="22"/>
          <w:szCs w:val="22"/>
        </w:rPr>
        <w:t>;</w:t>
      </w:r>
    </w:p>
    <w:p w14:paraId="22C577F1" w14:textId="606A46E7" w:rsidR="00DC7835" w:rsidRPr="001A04F7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1A04F7">
        <w:rPr>
          <w:sz w:val="22"/>
          <w:szCs w:val="22"/>
        </w:rPr>
        <w:t>Ukoliko</w:t>
      </w:r>
      <w:proofErr w:type="spellEnd"/>
      <w:r w:rsidRPr="001A04F7">
        <w:rPr>
          <w:sz w:val="22"/>
          <w:szCs w:val="22"/>
        </w:rPr>
        <w:t xml:space="preserve"> je </w:t>
      </w:r>
      <w:proofErr w:type="spellStart"/>
      <w:r w:rsidRPr="001A04F7">
        <w:rPr>
          <w:sz w:val="22"/>
          <w:szCs w:val="22"/>
        </w:rPr>
        <w:t>podnosilac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pružalac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turističkih</w:t>
      </w:r>
      <w:proofErr w:type="spellEnd"/>
      <w:r w:rsidRPr="001A04F7">
        <w:rPr>
          <w:sz w:val="22"/>
          <w:szCs w:val="22"/>
        </w:rPr>
        <w:t>/</w:t>
      </w:r>
      <w:proofErr w:type="spellStart"/>
      <w:r w:rsidRPr="001A04F7">
        <w:rPr>
          <w:sz w:val="22"/>
          <w:szCs w:val="22"/>
        </w:rPr>
        <w:t>ugostiteljskih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usluga</w:t>
      </w:r>
      <w:proofErr w:type="spellEnd"/>
      <w:r w:rsidRPr="001A04F7">
        <w:rPr>
          <w:sz w:val="22"/>
          <w:szCs w:val="22"/>
        </w:rPr>
        <w:t xml:space="preserve">, </w:t>
      </w:r>
      <w:proofErr w:type="spellStart"/>
      <w:r w:rsidRPr="001A04F7">
        <w:rPr>
          <w:sz w:val="22"/>
          <w:szCs w:val="22"/>
        </w:rPr>
        <w:t>ovjerena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kopija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odobrenja</w:t>
      </w:r>
      <w:proofErr w:type="spellEnd"/>
      <w:r w:rsidRPr="001A04F7">
        <w:rPr>
          <w:sz w:val="22"/>
          <w:szCs w:val="22"/>
        </w:rPr>
        <w:t xml:space="preserve"> za </w:t>
      </w:r>
      <w:proofErr w:type="spellStart"/>
      <w:r w:rsidRPr="001A04F7">
        <w:rPr>
          <w:sz w:val="22"/>
          <w:szCs w:val="22"/>
        </w:rPr>
        <w:t>obavljanje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djelatnosti</w:t>
      </w:r>
      <w:proofErr w:type="spellEnd"/>
      <w:r w:rsidR="00747459" w:rsidRPr="001A04F7">
        <w:rPr>
          <w:sz w:val="22"/>
          <w:szCs w:val="22"/>
        </w:rPr>
        <w:t xml:space="preserve">, </w:t>
      </w:r>
      <w:proofErr w:type="spellStart"/>
      <w:r w:rsidR="00747459" w:rsidRPr="001A04F7">
        <w:rPr>
          <w:sz w:val="22"/>
          <w:szCs w:val="22"/>
        </w:rPr>
        <w:t>odnosno</w:t>
      </w:r>
      <w:proofErr w:type="spellEnd"/>
      <w:r w:rsidR="00747459" w:rsidRPr="001A04F7">
        <w:rPr>
          <w:sz w:val="22"/>
          <w:szCs w:val="22"/>
        </w:rPr>
        <w:t xml:space="preserve"> </w:t>
      </w:r>
      <w:proofErr w:type="spellStart"/>
      <w:r w:rsidR="00747459" w:rsidRPr="001A04F7">
        <w:rPr>
          <w:sz w:val="22"/>
          <w:szCs w:val="22"/>
        </w:rPr>
        <w:t>rješenje</w:t>
      </w:r>
      <w:proofErr w:type="spellEnd"/>
      <w:r w:rsidR="00747459" w:rsidRPr="001A04F7">
        <w:rPr>
          <w:sz w:val="22"/>
          <w:szCs w:val="22"/>
        </w:rPr>
        <w:t xml:space="preserve"> </w:t>
      </w:r>
      <w:r w:rsidR="00A76F04" w:rsidRPr="001A04F7">
        <w:rPr>
          <w:sz w:val="22"/>
          <w:szCs w:val="22"/>
        </w:rPr>
        <w:t>o</w:t>
      </w:r>
      <w:r w:rsidR="00747459" w:rsidRPr="001A04F7">
        <w:rPr>
          <w:sz w:val="22"/>
          <w:szCs w:val="22"/>
        </w:rPr>
        <w:t xml:space="preserve"> </w:t>
      </w:r>
      <w:proofErr w:type="spellStart"/>
      <w:r w:rsidR="00747459" w:rsidRPr="001A04F7">
        <w:rPr>
          <w:sz w:val="22"/>
          <w:szCs w:val="22"/>
        </w:rPr>
        <w:t>upisu</w:t>
      </w:r>
      <w:proofErr w:type="spellEnd"/>
      <w:r w:rsidR="00747459" w:rsidRPr="001A04F7">
        <w:rPr>
          <w:sz w:val="22"/>
          <w:szCs w:val="22"/>
        </w:rPr>
        <w:t xml:space="preserve"> u </w:t>
      </w:r>
      <w:proofErr w:type="spellStart"/>
      <w:r w:rsidR="00747459" w:rsidRPr="001A04F7">
        <w:rPr>
          <w:sz w:val="22"/>
          <w:szCs w:val="22"/>
        </w:rPr>
        <w:t>Centralni</w:t>
      </w:r>
      <w:proofErr w:type="spellEnd"/>
      <w:r w:rsidR="00747459" w:rsidRPr="001A04F7">
        <w:rPr>
          <w:sz w:val="22"/>
          <w:szCs w:val="22"/>
        </w:rPr>
        <w:t xml:space="preserve"> </w:t>
      </w:r>
      <w:proofErr w:type="spellStart"/>
      <w:r w:rsidR="00747459" w:rsidRPr="001A04F7">
        <w:rPr>
          <w:sz w:val="22"/>
          <w:szCs w:val="22"/>
        </w:rPr>
        <w:t>turistički</w:t>
      </w:r>
      <w:proofErr w:type="spellEnd"/>
      <w:r w:rsidR="00747459" w:rsidRPr="001A04F7">
        <w:rPr>
          <w:sz w:val="22"/>
          <w:szCs w:val="22"/>
        </w:rPr>
        <w:t xml:space="preserve"> </w:t>
      </w:r>
      <w:proofErr w:type="spellStart"/>
      <w:r w:rsidR="00747459" w:rsidRPr="001A04F7">
        <w:rPr>
          <w:sz w:val="22"/>
          <w:szCs w:val="22"/>
        </w:rPr>
        <w:t>registar</w:t>
      </w:r>
      <w:proofErr w:type="spellEnd"/>
      <w:r w:rsidRPr="001A04F7">
        <w:rPr>
          <w:sz w:val="22"/>
          <w:szCs w:val="22"/>
        </w:rPr>
        <w:t>;</w:t>
      </w:r>
    </w:p>
    <w:p w14:paraId="0C972522" w14:textId="77A02AAA" w:rsidR="00DC7835" w:rsidRPr="005B7D15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1A04F7">
        <w:rPr>
          <w:sz w:val="22"/>
          <w:szCs w:val="22"/>
        </w:rPr>
        <w:t>Ukoliko</w:t>
      </w:r>
      <w:proofErr w:type="spellEnd"/>
      <w:r w:rsidRPr="001A04F7">
        <w:rPr>
          <w:sz w:val="22"/>
          <w:szCs w:val="22"/>
        </w:rPr>
        <w:t xml:space="preserve"> je </w:t>
      </w:r>
      <w:proofErr w:type="spellStart"/>
      <w:r w:rsidRPr="001A04F7">
        <w:rPr>
          <w:sz w:val="22"/>
          <w:szCs w:val="22"/>
        </w:rPr>
        <w:t>podnosilac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zahtjeva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udruženje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pružaoca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turističkih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i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ugostiteljskih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usluga</w:t>
      </w:r>
      <w:proofErr w:type="spellEnd"/>
      <w:r w:rsidRPr="001A04F7">
        <w:rPr>
          <w:sz w:val="22"/>
          <w:szCs w:val="22"/>
        </w:rPr>
        <w:t xml:space="preserve"> </w:t>
      </w:r>
      <w:proofErr w:type="spellStart"/>
      <w:r w:rsidRPr="001A04F7">
        <w:rPr>
          <w:sz w:val="22"/>
          <w:szCs w:val="22"/>
        </w:rPr>
        <w:t>registrovano</w:t>
      </w:r>
      <w:proofErr w:type="spellEnd"/>
      <w:r w:rsidRPr="001A04F7">
        <w:rPr>
          <w:sz w:val="22"/>
          <w:szCs w:val="22"/>
        </w:rPr>
        <w:t xml:space="preserve"> u </w:t>
      </w:r>
      <w:proofErr w:type="spellStart"/>
      <w:r w:rsidRPr="001A04F7">
        <w:rPr>
          <w:sz w:val="22"/>
          <w:szCs w:val="22"/>
        </w:rPr>
        <w:t>Crnoj</w:t>
      </w:r>
      <w:proofErr w:type="spellEnd"/>
      <w:r w:rsidRPr="001A04F7">
        <w:rPr>
          <w:sz w:val="22"/>
          <w:szCs w:val="22"/>
        </w:rPr>
        <w:t xml:space="preserve"> Gori </w:t>
      </w:r>
      <w:proofErr w:type="spellStart"/>
      <w:r w:rsidR="00787D4B" w:rsidRPr="001A04F7">
        <w:rPr>
          <w:sz w:val="22"/>
          <w:szCs w:val="22"/>
        </w:rPr>
        <w:t>ili</w:t>
      </w:r>
      <w:proofErr w:type="spellEnd"/>
      <w:r w:rsidR="00787D4B" w:rsidRPr="001A04F7">
        <w:rPr>
          <w:sz w:val="22"/>
          <w:szCs w:val="22"/>
        </w:rPr>
        <w:t xml:space="preserve"> </w:t>
      </w:r>
      <w:proofErr w:type="spellStart"/>
      <w:r w:rsidR="00787D4B" w:rsidRPr="001A04F7">
        <w:rPr>
          <w:sz w:val="22"/>
          <w:szCs w:val="22"/>
        </w:rPr>
        <w:t>udruženje</w:t>
      </w:r>
      <w:proofErr w:type="spellEnd"/>
      <w:r w:rsidR="00787D4B" w:rsidRPr="001A04F7">
        <w:rPr>
          <w:sz w:val="22"/>
          <w:szCs w:val="22"/>
        </w:rPr>
        <w:t xml:space="preserve"> </w:t>
      </w:r>
      <w:proofErr w:type="spellStart"/>
      <w:r w:rsidR="00787D4B" w:rsidRPr="001A04F7">
        <w:rPr>
          <w:sz w:val="22"/>
          <w:szCs w:val="22"/>
        </w:rPr>
        <w:t>zanatlija</w:t>
      </w:r>
      <w:proofErr w:type="spellEnd"/>
      <w:r w:rsidR="00787D4B" w:rsidRPr="001A04F7">
        <w:rPr>
          <w:sz w:val="22"/>
          <w:szCs w:val="22"/>
        </w:rPr>
        <w:t xml:space="preserve"> </w:t>
      </w:r>
      <w:proofErr w:type="spellStart"/>
      <w:r w:rsidR="00787D4B" w:rsidRPr="001A04F7">
        <w:rPr>
          <w:sz w:val="22"/>
          <w:szCs w:val="22"/>
        </w:rPr>
        <w:t>registrovano</w:t>
      </w:r>
      <w:proofErr w:type="spellEnd"/>
      <w:r w:rsidR="00787D4B" w:rsidRPr="001A04F7">
        <w:rPr>
          <w:sz w:val="22"/>
          <w:szCs w:val="22"/>
        </w:rPr>
        <w:t xml:space="preserve"> u </w:t>
      </w:r>
      <w:proofErr w:type="spellStart"/>
      <w:r w:rsidR="00787D4B" w:rsidRPr="001A04F7">
        <w:rPr>
          <w:sz w:val="22"/>
          <w:szCs w:val="22"/>
        </w:rPr>
        <w:t>Crnoj</w:t>
      </w:r>
      <w:proofErr w:type="spellEnd"/>
      <w:r w:rsidR="00787D4B" w:rsidRPr="001A04F7">
        <w:rPr>
          <w:sz w:val="22"/>
          <w:szCs w:val="22"/>
        </w:rPr>
        <w:t xml:space="preserve"> Gori </w:t>
      </w:r>
      <w:proofErr w:type="spellStart"/>
      <w:r w:rsidRPr="001A04F7">
        <w:rPr>
          <w:sz w:val="22"/>
          <w:szCs w:val="22"/>
        </w:rPr>
        <w:t>potreb</w:t>
      </w:r>
      <w:r w:rsidRPr="005B7D15">
        <w:rPr>
          <w:sz w:val="22"/>
          <w:szCs w:val="22"/>
        </w:rPr>
        <w:t>no</w:t>
      </w:r>
      <w:proofErr w:type="spellEnd"/>
      <w:r w:rsidRPr="005B7D15">
        <w:rPr>
          <w:sz w:val="22"/>
          <w:szCs w:val="22"/>
        </w:rPr>
        <w:t xml:space="preserve"> je </w:t>
      </w:r>
      <w:proofErr w:type="spellStart"/>
      <w:r w:rsidRPr="005B7D15">
        <w:rPr>
          <w:sz w:val="22"/>
          <w:szCs w:val="22"/>
        </w:rPr>
        <w:t>dostaviti</w:t>
      </w:r>
      <w:proofErr w:type="spellEnd"/>
      <w:r w:rsidRPr="005B7D15">
        <w:rPr>
          <w:sz w:val="22"/>
          <w:szCs w:val="22"/>
        </w:rPr>
        <w:t xml:space="preserve"> </w:t>
      </w:r>
      <w:proofErr w:type="spellStart"/>
      <w:r w:rsidRPr="005B7D15">
        <w:rPr>
          <w:sz w:val="22"/>
          <w:szCs w:val="22"/>
        </w:rPr>
        <w:t>listu</w:t>
      </w:r>
      <w:proofErr w:type="spellEnd"/>
      <w:r w:rsidRPr="005B7D15">
        <w:rPr>
          <w:sz w:val="22"/>
          <w:szCs w:val="22"/>
        </w:rPr>
        <w:t xml:space="preserve"> </w:t>
      </w:r>
      <w:proofErr w:type="spellStart"/>
      <w:r w:rsidRPr="005B7D15">
        <w:rPr>
          <w:sz w:val="22"/>
          <w:szCs w:val="22"/>
        </w:rPr>
        <w:t>članova</w:t>
      </w:r>
      <w:proofErr w:type="spellEnd"/>
      <w:r w:rsidRPr="005B7D15">
        <w:rPr>
          <w:sz w:val="22"/>
          <w:szCs w:val="22"/>
        </w:rPr>
        <w:t xml:space="preserve"> </w:t>
      </w:r>
      <w:proofErr w:type="spellStart"/>
      <w:r w:rsidRPr="005B7D15">
        <w:rPr>
          <w:sz w:val="22"/>
          <w:szCs w:val="22"/>
        </w:rPr>
        <w:t>sa</w:t>
      </w:r>
      <w:proofErr w:type="spellEnd"/>
      <w:r w:rsidRPr="005B7D15">
        <w:rPr>
          <w:sz w:val="22"/>
          <w:szCs w:val="22"/>
        </w:rPr>
        <w:t xml:space="preserve"> </w:t>
      </w:r>
      <w:proofErr w:type="spellStart"/>
      <w:r w:rsidRPr="005B7D15">
        <w:rPr>
          <w:sz w:val="22"/>
          <w:szCs w:val="22"/>
        </w:rPr>
        <w:t>njihovim</w:t>
      </w:r>
      <w:proofErr w:type="spellEnd"/>
      <w:r w:rsidRPr="005B7D15">
        <w:rPr>
          <w:sz w:val="22"/>
          <w:szCs w:val="22"/>
        </w:rPr>
        <w:t xml:space="preserve"> </w:t>
      </w:r>
      <w:proofErr w:type="spellStart"/>
      <w:r w:rsidRPr="005B7D15">
        <w:rPr>
          <w:sz w:val="22"/>
          <w:szCs w:val="22"/>
        </w:rPr>
        <w:t>potpisima</w:t>
      </w:r>
      <w:proofErr w:type="spellEnd"/>
      <w:r w:rsidRPr="005B7D15">
        <w:rPr>
          <w:sz w:val="22"/>
          <w:szCs w:val="22"/>
        </w:rPr>
        <w:t>;</w:t>
      </w:r>
    </w:p>
    <w:p w14:paraId="1D782EE5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Potvrda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dobijenim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sredstvima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državnih</w:t>
      </w:r>
      <w:proofErr w:type="spellEnd"/>
      <w:r w:rsidRPr="007F1D11">
        <w:rPr>
          <w:sz w:val="22"/>
          <w:szCs w:val="22"/>
        </w:rPr>
        <w:t xml:space="preserve"> organa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institucija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njihovom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korišćenju</w:t>
      </w:r>
      <w:proofErr w:type="spellEnd"/>
      <w:r w:rsidRPr="007F1D11">
        <w:rPr>
          <w:sz w:val="22"/>
          <w:szCs w:val="22"/>
        </w:rPr>
        <w:t xml:space="preserve">, za </w:t>
      </w:r>
      <w:proofErr w:type="spellStart"/>
      <w:r w:rsidRPr="007F1D11">
        <w:rPr>
          <w:sz w:val="22"/>
          <w:szCs w:val="22"/>
        </w:rPr>
        <w:t>protekle</w:t>
      </w:r>
      <w:proofErr w:type="spellEnd"/>
      <w:r w:rsidRPr="007F1D11">
        <w:rPr>
          <w:sz w:val="22"/>
          <w:szCs w:val="22"/>
        </w:rPr>
        <w:t xml:space="preserve"> tri </w:t>
      </w:r>
      <w:proofErr w:type="spellStart"/>
      <w:r w:rsidRPr="007F1D11">
        <w:rPr>
          <w:sz w:val="22"/>
          <w:szCs w:val="22"/>
        </w:rPr>
        <w:t>godine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izjava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korisnika</w:t>
      </w:r>
      <w:proofErr w:type="spellEnd"/>
      <w:r w:rsidRPr="007F1D11">
        <w:rPr>
          <w:sz w:val="22"/>
          <w:szCs w:val="22"/>
        </w:rPr>
        <w:t>;</w:t>
      </w:r>
    </w:p>
    <w:p w14:paraId="26ABBABE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Dokument</w:t>
      </w:r>
      <w:proofErr w:type="spellEnd"/>
      <w:r w:rsidRPr="007F1D11">
        <w:rPr>
          <w:sz w:val="22"/>
          <w:szCs w:val="22"/>
        </w:rPr>
        <w:t xml:space="preserve"> (pismo </w:t>
      </w:r>
      <w:proofErr w:type="spellStart"/>
      <w:r w:rsidRPr="007F1D11">
        <w:rPr>
          <w:sz w:val="22"/>
          <w:szCs w:val="22"/>
        </w:rPr>
        <w:t>namjere</w:t>
      </w:r>
      <w:proofErr w:type="spellEnd"/>
      <w:r w:rsidRPr="007F1D11">
        <w:rPr>
          <w:sz w:val="22"/>
          <w:szCs w:val="22"/>
        </w:rPr>
        <w:t xml:space="preserve">, memorandum o </w:t>
      </w:r>
      <w:proofErr w:type="spellStart"/>
      <w:r w:rsidRPr="007F1D11">
        <w:rPr>
          <w:sz w:val="22"/>
          <w:szCs w:val="22"/>
        </w:rPr>
        <w:t>saradnji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 </w:t>
      </w:r>
      <w:proofErr w:type="spellStart"/>
      <w:r w:rsidRPr="007F1D11">
        <w:rPr>
          <w:sz w:val="22"/>
          <w:szCs w:val="22"/>
        </w:rPr>
        <w:t>kojim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subjekti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angažovanje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lastRenderedPageBreak/>
        <w:t>uključuje</w:t>
      </w:r>
      <w:proofErr w:type="spellEnd"/>
      <w:r w:rsidRPr="007F1D11">
        <w:rPr>
          <w:sz w:val="22"/>
          <w:szCs w:val="22"/>
        </w:rPr>
        <w:t xml:space="preserve"> model za </w:t>
      </w:r>
      <w:proofErr w:type="spellStart"/>
      <w:r w:rsidRPr="007F1D11">
        <w:rPr>
          <w:sz w:val="22"/>
          <w:szCs w:val="22"/>
        </w:rPr>
        <w:t>funkcionisanje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održavanje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prihvataju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>.</w:t>
      </w:r>
    </w:p>
    <w:p w14:paraId="2527E3AA" w14:textId="77777777" w:rsidR="00DC7835" w:rsidRPr="007F1D11" w:rsidRDefault="00DC7835" w:rsidP="00747459">
      <w:pPr>
        <w:pStyle w:val="Normal1"/>
        <w:numPr>
          <w:ilvl w:val="0"/>
          <w:numId w:val="1"/>
        </w:numPr>
        <w:spacing w:line="276" w:lineRule="auto"/>
        <w:ind w:right="4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izdat</w:t>
      </w:r>
      <w:proofErr w:type="spellEnd"/>
      <w:r w:rsidRPr="007F1D11">
        <w:rPr>
          <w:sz w:val="22"/>
          <w:szCs w:val="22"/>
        </w:rPr>
        <w:t xml:space="preserve"> od organa </w:t>
      </w:r>
      <w:proofErr w:type="spellStart"/>
      <w:r w:rsidRPr="007F1D11">
        <w:rPr>
          <w:sz w:val="22"/>
          <w:szCs w:val="22"/>
        </w:rPr>
        <w:t>nadležnog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poslove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poreza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prijavljene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obračunate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poreza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doprinosa</w:t>
      </w:r>
      <w:proofErr w:type="spellEnd"/>
      <w:r w:rsidRPr="007F1D11">
        <w:rPr>
          <w:sz w:val="22"/>
          <w:szCs w:val="22"/>
        </w:rPr>
        <w:t xml:space="preserve"> do 90 dana </w:t>
      </w:r>
      <w:proofErr w:type="spellStart"/>
      <w:r w:rsidRPr="007F1D11">
        <w:rPr>
          <w:sz w:val="22"/>
          <w:szCs w:val="22"/>
        </w:rPr>
        <w:t>prije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dostavljanja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</w:t>
      </w:r>
      <w:proofErr w:type="spellEnd"/>
      <w:r w:rsidRPr="007F1D11">
        <w:rPr>
          <w:sz w:val="22"/>
          <w:szCs w:val="22"/>
        </w:rPr>
        <w:t xml:space="preserve">. </w:t>
      </w:r>
    </w:p>
    <w:p w14:paraId="0655C608" w14:textId="237E125A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otvara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uređuje</w:t>
      </w:r>
      <w:proofErr w:type="spellEnd"/>
      <w:r w:rsidRPr="007F1D11">
        <w:rPr>
          <w:sz w:val="22"/>
          <w:szCs w:val="22"/>
        </w:rPr>
        <w:t xml:space="preserve"> nova </w:t>
      </w:r>
      <w:proofErr w:type="spellStart"/>
      <w:r w:rsidRPr="007F1D11">
        <w:rPr>
          <w:sz w:val="22"/>
          <w:szCs w:val="22"/>
        </w:rPr>
        <w:t>tematska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edukativna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nekom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Nacionalnih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parkova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parku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prirode</w:t>
      </w:r>
      <w:proofErr w:type="spellEnd"/>
      <w:r w:rsidRPr="007F1D11">
        <w:rPr>
          <w:sz w:val="22"/>
          <w:szCs w:val="22"/>
        </w:rPr>
        <w:t xml:space="preserve"> “</w:t>
      </w:r>
      <w:proofErr w:type="spellStart"/>
      <w:r w:rsidRPr="007F1D11">
        <w:rPr>
          <w:sz w:val="22"/>
          <w:szCs w:val="22"/>
        </w:rPr>
        <w:t>Piva</w:t>
      </w:r>
      <w:proofErr w:type="spellEnd"/>
      <w:r w:rsidRPr="007F1D11">
        <w:rPr>
          <w:sz w:val="22"/>
          <w:szCs w:val="22"/>
        </w:rPr>
        <w:t xml:space="preserve">” </w:t>
      </w:r>
      <w:proofErr w:type="spellStart"/>
      <w:r w:rsidRPr="007F1D11">
        <w:rPr>
          <w:sz w:val="22"/>
          <w:szCs w:val="22"/>
        </w:rPr>
        <w:t>neophodno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dostaviti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saglasnost</w:t>
      </w:r>
      <w:proofErr w:type="spellEnd"/>
      <w:r w:rsidRPr="007F1D11">
        <w:rPr>
          <w:sz w:val="22"/>
          <w:szCs w:val="22"/>
        </w:rPr>
        <w:t xml:space="preserve"> od JP </w:t>
      </w:r>
      <w:proofErr w:type="spellStart"/>
      <w:r w:rsidRPr="007F1D11">
        <w:rPr>
          <w:sz w:val="22"/>
          <w:szCs w:val="22"/>
        </w:rPr>
        <w:t>Nacionalni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parkovi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od JP “Park </w:t>
      </w:r>
      <w:proofErr w:type="spellStart"/>
      <w:r w:rsidRPr="007F1D11">
        <w:rPr>
          <w:sz w:val="22"/>
          <w:szCs w:val="22"/>
        </w:rPr>
        <w:t>prirode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Piva</w:t>
      </w:r>
      <w:proofErr w:type="spellEnd"/>
      <w:r w:rsidRPr="007F1D11">
        <w:rPr>
          <w:sz w:val="22"/>
          <w:szCs w:val="22"/>
        </w:rPr>
        <w:t xml:space="preserve">” </w:t>
      </w:r>
    </w:p>
    <w:p w14:paraId="239AC925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otvara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uređuje</w:t>
      </w:r>
      <w:proofErr w:type="spellEnd"/>
      <w:r w:rsidRPr="007F1D11">
        <w:rPr>
          <w:sz w:val="22"/>
          <w:szCs w:val="22"/>
        </w:rPr>
        <w:t xml:space="preserve"> nova </w:t>
      </w:r>
      <w:proofErr w:type="spellStart"/>
      <w:r w:rsidRPr="007F1D11">
        <w:rPr>
          <w:sz w:val="22"/>
          <w:szCs w:val="22"/>
        </w:rPr>
        <w:t>tematska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edukativna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staza</w:t>
      </w:r>
      <w:proofErr w:type="spellEnd"/>
      <w:r w:rsidRPr="007F1D11">
        <w:rPr>
          <w:sz w:val="22"/>
          <w:szCs w:val="22"/>
        </w:rPr>
        <w:t xml:space="preserve"> van </w:t>
      </w:r>
      <w:proofErr w:type="spellStart"/>
      <w:r w:rsidRPr="007F1D11">
        <w:rPr>
          <w:sz w:val="22"/>
          <w:szCs w:val="22"/>
        </w:rPr>
        <w:t>Nacionalnih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parkova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neophodno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dostaviti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saglasnost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opštine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čijoj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teritoriji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nalazi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tematska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edukativna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staza</w:t>
      </w:r>
      <w:proofErr w:type="spellEnd"/>
      <w:r w:rsidRPr="007F1D11">
        <w:rPr>
          <w:sz w:val="22"/>
          <w:szCs w:val="22"/>
        </w:rPr>
        <w:t>.</w:t>
      </w:r>
    </w:p>
    <w:p w14:paraId="042358AD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vrši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uređenje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vidikovaca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izletišta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odmorišta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Nacionalnim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parkovima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prirode</w:t>
      </w:r>
      <w:proofErr w:type="spellEnd"/>
      <w:r w:rsidRPr="007F1D11">
        <w:rPr>
          <w:sz w:val="22"/>
          <w:szCs w:val="22"/>
        </w:rPr>
        <w:t xml:space="preserve"> “</w:t>
      </w:r>
      <w:proofErr w:type="spellStart"/>
      <w:r w:rsidRPr="007F1D11">
        <w:rPr>
          <w:sz w:val="22"/>
          <w:szCs w:val="22"/>
        </w:rPr>
        <w:t>Piva</w:t>
      </w:r>
      <w:proofErr w:type="spellEnd"/>
      <w:r w:rsidRPr="007F1D11">
        <w:rPr>
          <w:sz w:val="22"/>
          <w:szCs w:val="22"/>
        </w:rPr>
        <w:t xml:space="preserve">” </w:t>
      </w:r>
      <w:proofErr w:type="spellStart"/>
      <w:r w:rsidRPr="007F1D11">
        <w:rPr>
          <w:sz w:val="22"/>
          <w:szCs w:val="22"/>
        </w:rPr>
        <w:t>neophodno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dostaviti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saglasnost</w:t>
      </w:r>
      <w:proofErr w:type="spellEnd"/>
      <w:r w:rsidRPr="007F1D11">
        <w:rPr>
          <w:sz w:val="22"/>
          <w:szCs w:val="22"/>
        </w:rPr>
        <w:t xml:space="preserve"> JP </w:t>
      </w:r>
      <w:proofErr w:type="spellStart"/>
      <w:r w:rsidRPr="007F1D11">
        <w:rPr>
          <w:sz w:val="22"/>
          <w:szCs w:val="22"/>
        </w:rPr>
        <w:t>Nacionalni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parkovi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od JP “Park </w:t>
      </w:r>
      <w:proofErr w:type="spellStart"/>
      <w:r w:rsidRPr="007F1D11">
        <w:rPr>
          <w:sz w:val="22"/>
          <w:szCs w:val="22"/>
        </w:rPr>
        <w:t>prirode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Piva</w:t>
      </w:r>
      <w:proofErr w:type="spellEnd"/>
      <w:r w:rsidRPr="007F1D11">
        <w:rPr>
          <w:sz w:val="22"/>
          <w:szCs w:val="22"/>
        </w:rPr>
        <w:t>”</w:t>
      </w:r>
    </w:p>
    <w:p w14:paraId="5B0D9C38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vrši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uređenje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vidikovaca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izletišta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odmorišta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neophodno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dostaviti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saglasnost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opštine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čijoj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teritoriji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nalazi</w:t>
      </w:r>
      <w:proofErr w:type="spellEnd"/>
      <w:r w:rsidRPr="007F1D11">
        <w:rPr>
          <w:sz w:val="22"/>
          <w:szCs w:val="22"/>
        </w:rPr>
        <w:t>.</w:t>
      </w:r>
    </w:p>
    <w:p w14:paraId="342EF31A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830EF5C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zadržava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pravo</w:t>
      </w:r>
      <w:proofErr w:type="spellEnd"/>
      <w:r w:rsidRPr="007F1D11">
        <w:rPr>
          <w:sz w:val="22"/>
          <w:szCs w:val="22"/>
        </w:rPr>
        <w:t xml:space="preserve"> da od </w:t>
      </w:r>
      <w:proofErr w:type="spellStart"/>
      <w:r w:rsidRPr="007F1D11">
        <w:rPr>
          <w:sz w:val="22"/>
          <w:szCs w:val="22"/>
        </w:rPr>
        <w:t>podnosioca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zatraži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pojašnjenja</w:t>
      </w:r>
      <w:proofErr w:type="spellEnd"/>
      <w:r w:rsidRPr="007F1D11">
        <w:rPr>
          <w:sz w:val="22"/>
          <w:szCs w:val="22"/>
        </w:rPr>
        <w:t>.</w:t>
      </w:r>
    </w:p>
    <w:p w14:paraId="585B57C4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342CEA6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Način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podnošenja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zahtjeva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dokumentacije</w:t>
      </w:r>
      <w:proofErr w:type="spellEnd"/>
      <w:r w:rsidRPr="007F1D11">
        <w:rPr>
          <w:b/>
          <w:sz w:val="22"/>
          <w:szCs w:val="22"/>
        </w:rPr>
        <w:t xml:space="preserve"> </w:t>
      </w:r>
    </w:p>
    <w:p w14:paraId="74FE84FA" w14:textId="77777777" w:rsidR="00DC7835" w:rsidRPr="007F1D11" w:rsidRDefault="00DC7835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63406062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Potencijalni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korisnici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prijavljuju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podnoseći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dodjelu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prilogu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dostavljaju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traženu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. </w:t>
      </w:r>
    </w:p>
    <w:p w14:paraId="37BE694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EDA25FC" w14:textId="41A2EB40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pratećom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dokumentacijom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dostavlja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adresu</w:t>
      </w:r>
      <w:proofErr w:type="spellEnd"/>
      <w:r w:rsidRPr="007F1D11">
        <w:rPr>
          <w:sz w:val="22"/>
          <w:szCs w:val="22"/>
        </w:rPr>
        <w:t xml:space="preserve">: </w:t>
      </w:r>
      <w:proofErr w:type="spellStart"/>
      <w:r w:rsidRPr="007F1D11">
        <w:rPr>
          <w:i/>
          <w:sz w:val="22"/>
          <w:szCs w:val="22"/>
          <w:u w:val="single"/>
        </w:rPr>
        <w:t>Nacionalna</w:t>
      </w:r>
      <w:proofErr w:type="spellEnd"/>
      <w:r w:rsidRPr="007F1D11">
        <w:rPr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i/>
          <w:sz w:val="22"/>
          <w:szCs w:val="22"/>
          <w:u w:val="single"/>
        </w:rPr>
        <w:t>turistička</w:t>
      </w:r>
      <w:proofErr w:type="spellEnd"/>
      <w:r w:rsidRPr="007F1D11">
        <w:rPr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i/>
          <w:sz w:val="22"/>
          <w:szCs w:val="22"/>
          <w:u w:val="single"/>
        </w:rPr>
        <w:t>organizacija</w:t>
      </w:r>
      <w:proofErr w:type="spellEnd"/>
      <w:r w:rsidRPr="007F1D11">
        <w:rPr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i/>
          <w:sz w:val="22"/>
          <w:szCs w:val="22"/>
          <w:u w:val="single"/>
        </w:rPr>
        <w:t>Crne</w:t>
      </w:r>
      <w:proofErr w:type="spellEnd"/>
      <w:r w:rsidRPr="007F1D11">
        <w:rPr>
          <w:i/>
          <w:sz w:val="22"/>
          <w:szCs w:val="22"/>
          <w:u w:val="single"/>
        </w:rPr>
        <w:t xml:space="preserve"> Gore, </w:t>
      </w:r>
      <w:proofErr w:type="spellStart"/>
      <w:r w:rsidRPr="007F1D11">
        <w:rPr>
          <w:i/>
          <w:sz w:val="22"/>
          <w:szCs w:val="22"/>
          <w:u w:val="single"/>
        </w:rPr>
        <w:t>adresa</w:t>
      </w:r>
      <w:proofErr w:type="spellEnd"/>
      <w:r w:rsidRPr="007F1D11">
        <w:rPr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i/>
          <w:sz w:val="22"/>
          <w:szCs w:val="22"/>
          <w:u w:val="single"/>
        </w:rPr>
        <w:t>Marka</w:t>
      </w:r>
      <w:proofErr w:type="spellEnd"/>
      <w:r w:rsidRPr="007F1D11">
        <w:rPr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i/>
          <w:sz w:val="22"/>
          <w:szCs w:val="22"/>
          <w:u w:val="single"/>
        </w:rPr>
        <w:t>Miljanova</w:t>
      </w:r>
      <w:proofErr w:type="spellEnd"/>
      <w:r w:rsidRPr="007F1D11">
        <w:rPr>
          <w:i/>
          <w:sz w:val="22"/>
          <w:szCs w:val="22"/>
          <w:u w:val="single"/>
        </w:rPr>
        <w:t xml:space="preserve"> 17, Podgorica</w:t>
      </w:r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direktno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arhivi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oznakom</w:t>
      </w:r>
      <w:proofErr w:type="spellEnd"/>
      <w:r w:rsidRPr="007F1D11">
        <w:rPr>
          <w:sz w:val="22"/>
          <w:szCs w:val="22"/>
        </w:rPr>
        <w:t xml:space="preserve">: </w:t>
      </w:r>
      <w:r w:rsidRPr="007F1D11">
        <w:rPr>
          <w:b/>
          <w:sz w:val="22"/>
          <w:szCs w:val="22"/>
        </w:rPr>
        <w:t>„</w:t>
      </w:r>
      <w:proofErr w:type="spellStart"/>
      <w:r w:rsidRPr="007F1D11">
        <w:rPr>
          <w:b/>
          <w:sz w:val="22"/>
          <w:szCs w:val="22"/>
        </w:rPr>
        <w:t>Prijava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Javni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poziv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podnošenje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zahtjeva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dobijanje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podrške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projekte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iz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oblasti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turizma</w:t>
      </w:r>
      <w:proofErr w:type="spellEnd"/>
      <w:r w:rsidRPr="007F1D11">
        <w:rPr>
          <w:b/>
          <w:sz w:val="22"/>
          <w:szCs w:val="22"/>
        </w:rPr>
        <w:t xml:space="preserve"> za </w:t>
      </w:r>
      <w:r w:rsidR="001F61BF">
        <w:rPr>
          <w:b/>
          <w:sz w:val="22"/>
          <w:szCs w:val="22"/>
        </w:rPr>
        <w:t>2019/2020</w:t>
      </w:r>
      <w:r w:rsidRPr="007F1D11">
        <w:rPr>
          <w:b/>
          <w:sz w:val="22"/>
          <w:szCs w:val="22"/>
        </w:rPr>
        <w:t xml:space="preserve"> – </w:t>
      </w:r>
      <w:proofErr w:type="spellStart"/>
      <w:r w:rsidRPr="007F1D11">
        <w:rPr>
          <w:b/>
          <w:sz w:val="22"/>
          <w:szCs w:val="22"/>
        </w:rPr>
        <w:t>Mjera</w:t>
      </w:r>
      <w:proofErr w:type="spellEnd"/>
      <w:r w:rsidRPr="007F1D11">
        <w:rPr>
          <w:b/>
          <w:sz w:val="22"/>
          <w:szCs w:val="22"/>
        </w:rPr>
        <w:t xml:space="preserve"> I A: “</w:t>
      </w:r>
      <w:proofErr w:type="spellStart"/>
      <w:r w:rsidRPr="007F1D11">
        <w:rPr>
          <w:b/>
          <w:sz w:val="22"/>
          <w:szCs w:val="22"/>
        </w:rPr>
        <w:t>Razvoj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inovativnih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turističkih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proizvoda</w:t>
      </w:r>
      <w:proofErr w:type="spellEnd"/>
      <w:r w:rsidRPr="007F1D11">
        <w:rPr>
          <w:b/>
          <w:sz w:val="22"/>
          <w:szCs w:val="22"/>
        </w:rPr>
        <w:t>”.</w:t>
      </w:r>
    </w:p>
    <w:p w14:paraId="31EFEFD1" w14:textId="77777777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30932C37" w14:textId="77777777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191408CF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360"/>
        </w:tabs>
        <w:ind w:left="360" w:right="347" w:hanging="36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Zahtjevi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koji</w:t>
      </w:r>
      <w:proofErr w:type="spellEnd"/>
      <w:r w:rsidRPr="007F1D11">
        <w:rPr>
          <w:b/>
          <w:sz w:val="22"/>
          <w:szCs w:val="22"/>
        </w:rPr>
        <w:t xml:space="preserve"> se </w:t>
      </w:r>
      <w:proofErr w:type="spellStart"/>
      <w:r w:rsidRPr="007F1D11">
        <w:rPr>
          <w:b/>
          <w:sz w:val="22"/>
          <w:szCs w:val="22"/>
        </w:rPr>
        <w:t>neće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razmatrati</w:t>
      </w:r>
      <w:proofErr w:type="spellEnd"/>
      <w:r w:rsidRPr="007F1D11">
        <w:rPr>
          <w:b/>
          <w:sz w:val="22"/>
          <w:szCs w:val="22"/>
        </w:rPr>
        <w:t>:</w:t>
      </w:r>
    </w:p>
    <w:p w14:paraId="30A2A3F9" w14:textId="77777777" w:rsidR="00DC7835" w:rsidRPr="007F1D11" w:rsidRDefault="00DC7835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6A7958D4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kompletna</w:t>
      </w:r>
      <w:proofErr w:type="spellEnd"/>
      <w:r w:rsidRPr="007F1D11">
        <w:rPr>
          <w:sz w:val="22"/>
          <w:szCs w:val="22"/>
        </w:rPr>
        <w:t xml:space="preserve">, u </w:t>
      </w:r>
      <w:proofErr w:type="spellStart"/>
      <w:r w:rsidRPr="007F1D11">
        <w:rPr>
          <w:sz w:val="22"/>
          <w:szCs w:val="22"/>
        </w:rPr>
        <w:t>smislu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tačke</w:t>
      </w:r>
      <w:proofErr w:type="spellEnd"/>
      <w:r w:rsidRPr="007F1D11">
        <w:rPr>
          <w:sz w:val="22"/>
          <w:szCs w:val="22"/>
        </w:rPr>
        <w:t xml:space="preserve"> 8.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>;</w:t>
      </w:r>
    </w:p>
    <w:p w14:paraId="4C51A0E5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neblagovremeni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tj</w:t>
      </w:r>
      <w:proofErr w:type="spellEnd"/>
      <w:r w:rsidRPr="007F1D11">
        <w:rPr>
          <w:sz w:val="22"/>
          <w:szCs w:val="22"/>
        </w:rPr>
        <w:t xml:space="preserve">. </w:t>
      </w:r>
      <w:proofErr w:type="spellStart"/>
      <w:r w:rsidRPr="007F1D11">
        <w:rPr>
          <w:sz w:val="22"/>
          <w:szCs w:val="22"/>
        </w:rPr>
        <w:t>dostavljeni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nakon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roka</w:t>
      </w:r>
      <w:proofErr w:type="spellEnd"/>
      <w:r w:rsidRPr="007F1D11">
        <w:rPr>
          <w:sz w:val="22"/>
          <w:szCs w:val="22"/>
        </w:rPr>
        <w:t>;</w:t>
      </w:r>
    </w:p>
    <w:p w14:paraId="72964FE6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se </w:t>
      </w:r>
      <w:proofErr w:type="spellStart"/>
      <w:r w:rsidRPr="007F1D11">
        <w:rPr>
          <w:sz w:val="22"/>
          <w:szCs w:val="22"/>
          <w:lang w:val="de-DE"/>
        </w:rPr>
        <w:t>odnose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projekte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nijesu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predmet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mjere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Progama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0B841B2D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dostave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subjekti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ne </w:t>
      </w:r>
      <w:proofErr w:type="spellStart"/>
      <w:r w:rsidRPr="007F1D11">
        <w:rPr>
          <w:sz w:val="22"/>
          <w:szCs w:val="22"/>
          <w:lang w:val="de-DE"/>
        </w:rPr>
        <w:t>pripadaju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kategorijama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definisanim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Programu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Mjeru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okviru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se </w:t>
      </w:r>
      <w:proofErr w:type="spellStart"/>
      <w:r w:rsidRPr="007F1D11">
        <w:rPr>
          <w:sz w:val="22"/>
          <w:szCs w:val="22"/>
          <w:lang w:val="de-DE"/>
        </w:rPr>
        <w:t>prijavljuju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podršku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6613411F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podnesu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subjekti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posljednje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tri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godine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dobili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državnih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institucija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organa</w:t>
      </w:r>
      <w:proofErr w:type="spellEnd"/>
      <w:r w:rsidRPr="007F1D11">
        <w:rPr>
          <w:sz w:val="22"/>
          <w:szCs w:val="22"/>
          <w:lang w:val="de-DE"/>
        </w:rPr>
        <w:t xml:space="preserve">, a </w:t>
      </w:r>
      <w:proofErr w:type="spellStart"/>
      <w:r w:rsidRPr="007F1D11">
        <w:rPr>
          <w:sz w:val="22"/>
          <w:szCs w:val="22"/>
          <w:lang w:val="de-DE"/>
        </w:rPr>
        <w:t>nijesu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izvršili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ugovorne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obaveze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nenamjenski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utrošili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dobijena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; </w:t>
      </w:r>
    </w:p>
    <w:p w14:paraId="0BB62FCF" w14:textId="7E185E30" w:rsidR="00DC7835" w:rsidRDefault="00DC7835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07E255D8" w14:textId="1104036F" w:rsidR="00A425CA" w:rsidRDefault="00A425CA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62046322" w14:textId="5D5BF6D3" w:rsidR="00A425CA" w:rsidRDefault="00A425CA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2C18F6F0" w14:textId="54C61972" w:rsidR="00A425CA" w:rsidRDefault="00A425CA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4ECB1676" w14:textId="77777777" w:rsidR="00A425CA" w:rsidRPr="007F1D11" w:rsidRDefault="00A425CA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6754E11A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450" w:right="347" w:hanging="45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Kriterijumi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ocjenu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projekata</w:t>
      </w:r>
      <w:proofErr w:type="spellEnd"/>
      <w:r w:rsidRPr="007F1D11">
        <w:rPr>
          <w:b/>
          <w:sz w:val="22"/>
          <w:szCs w:val="22"/>
        </w:rPr>
        <w:t>:</w:t>
      </w:r>
    </w:p>
    <w:p w14:paraId="3E4C9888" w14:textId="77777777" w:rsidR="00DC7835" w:rsidRPr="007F1D11" w:rsidRDefault="00DC7835" w:rsidP="007F1D11">
      <w:pPr>
        <w:pStyle w:val="Normal1"/>
        <w:ind w:left="720"/>
        <w:jc w:val="both"/>
        <w:rPr>
          <w:sz w:val="22"/>
          <w:szCs w:val="22"/>
        </w:rPr>
      </w:pPr>
    </w:p>
    <w:tbl>
      <w:tblPr>
        <w:tblStyle w:val="3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126"/>
        <w:gridCol w:w="4652"/>
      </w:tblGrid>
      <w:tr w:rsidR="00DC7835" w:rsidRPr="007F1D11" w14:paraId="0B444F69" w14:textId="77777777" w:rsidTr="00844DD5">
        <w:trPr>
          <w:trHeight w:val="148"/>
        </w:trPr>
        <w:tc>
          <w:tcPr>
            <w:tcW w:w="862" w:type="dxa"/>
          </w:tcPr>
          <w:p w14:paraId="1B847D70" w14:textId="77777777" w:rsidR="00DC7835" w:rsidRPr="007F1D11" w:rsidRDefault="00DC7835" w:rsidP="007F1D11">
            <w:pPr>
              <w:pStyle w:val="Normal1"/>
              <w:spacing w:line="276" w:lineRule="auto"/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44CCF7F8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Kriterijum</w:t>
            </w:r>
            <w:proofErr w:type="spellEnd"/>
          </w:p>
        </w:tc>
        <w:tc>
          <w:tcPr>
            <w:tcW w:w="4652" w:type="dxa"/>
          </w:tcPr>
          <w:p w14:paraId="0651CD79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Broj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bodova</w:t>
            </w:r>
            <w:proofErr w:type="spellEnd"/>
          </w:p>
        </w:tc>
      </w:tr>
      <w:tr w:rsidR="00DC7835" w:rsidRPr="007F1D11" w14:paraId="1231F01E" w14:textId="77777777" w:rsidTr="00844DD5">
        <w:trPr>
          <w:trHeight w:val="148"/>
        </w:trPr>
        <w:tc>
          <w:tcPr>
            <w:tcW w:w="862" w:type="dxa"/>
          </w:tcPr>
          <w:p w14:paraId="56A72850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5C2759A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Važnost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projekta</w:t>
            </w:r>
            <w:proofErr w:type="spellEnd"/>
            <w:r w:rsidRPr="007F1D11">
              <w:rPr>
                <w:sz w:val="22"/>
                <w:szCs w:val="22"/>
              </w:rPr>
              <w:t xml:space="preserve"> za </w:t>
            </w:r>
            <w:proofErr w:type="spellStart"/>
            <w:r w:rsidRPr="007F1D11">
              <w:rPr>
                <w:sz w:val="22"/>
                <w:szCs w:val="22"/>
              </w:rPr>
              <w:t>obogaćivanje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unapređenje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turističke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4652" w:type="dxa"/>
          </w:tcPr>
          <w:p w14:paraId="70268E67" w14:textId="77777777" w:rsidR="00DC7835" w:rsidRPr="007F1D11" w:rsidRDefault="00DC7835" w:rsidP="007F1D11">
            <w:pPr>
              <w:pStyle w:val="Normal1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</w:t>
            </w:r>
            <w:proofErr w:type="spellStart"/>
            <w:r w:rsidRPr="007F1D11">
              <w:rPr>
                <w:sz w:val="22"/>
                <w:szCs w:val="22"/>
              </w:rPr>
              <w:t>maksimalno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r w:rsidRPr="007F1D11">
              <w:rPr>
                <w:color w:val="FF0000"/>
                <w:sz w:val="22"/>
                <w:szCs w:val="22"/>
              </w:rPr>
              <w:t xml:space="preserve">     </w:t>
            </w:r>
            <w:r w:rsidRPr="007F1D11">
              <w:rPr>
                <w:sz w:val="22"/>
                <w:szCs w:val="22"/>
              </w:rPr>
              <w:t xml:space="preserve"> 10  </w:t>
            </w:r>
            <w:proofErr w:type="spellStart"/>
            <w:r w:rsidRPr="007F1D11">
              <w:rPr>
                <w:sz w:val="22"/>
                <w:szCs w:val="22"/>
              </w:rPr>
              <w:t>bodova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DC7835" w:rsidRPr="007F1D11" w14:paraId="187C6B9B" w14:textId="77777777" w:rsidTr="00844DD5">
        <w:trPr>
          <w:trHeight w:val="148"/>
        </w:trPr>
        <w:tc>
          <w:tcPr>
            <w:tcW w:w="862" w:type="dxa"/>
          </w:tcPr>
          <w:p w14:paraId="20D57B8D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8F1A318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Unapređenje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ponude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određenih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strateških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turističkih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proizvoda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na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nacionalnom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nivou</w:t>
            </w:r>
            <w:proofErr w:type="spellEnd"/>
            <w:r w:rsidRPr="007F1D11">
              <w:rPr>
                <w:sz w:val="22"/>
                <w:szCs w:val="22"/>
              </w:rPr>
              <w:t xml:space="preserve"> (</w:t>
            </w:r>
            <w:proofErr w:type="spellStart"/>
            <w:r w:rsidRPr="007F1D11">
              <w:rPr>
                <w:sz w:val="22"/>
                <w:szCs w:val="22"/>
              </w:rPr>
              <w:t>ponuda</w:t>
            </w:r>
            <w:proofErr w:type="spellEnd"/>
            <w:r w:rsidRPr="007F1D11">
              <w:rPr>
                <w:sz w:val="22"/>
                <w:szCs w:val="22"/>
              </w:rPr>
              <w:t xml:space="preserve"> u </w:t>
            </w:r>
            <w:proofErr w:type="spellStart"/>
            <w:r w:rsidRPr="007F1D11">
              <w:rPr>
                <w:sz w:val="22"/>
                <w:szCs w:val="22"/>
              </w:rPr>
              <w:t>nacionalnim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parkovima</w:t>
            </w:r>
            <w:proofErr w:type="spellEnd"/>
            <w:r w:rsidRPr="007F1D11">
              <w:rPr>
                <w:sz w:val="22"/>
                <w:szCs w:val="22"/>
              </w:rPr>
              <w:t xml:space="preserve">, </w:t>
            </w:r>
            <w:proofErr w:type="spellStart"/>
            <w:r w:rsidRPr="007F1D11">
              <w:rPr>
                <w:sz w:val="22"/>
                <w:szCs w:val="22"/>
              </w:rPr>
              <w:t>duž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panoramskih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ruta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 xml:space="preserve"> sl.)</w:t>
            </w:r>
          </w:p>
        </w:tc>
        <w:tc>
          <w:tcPr>
            <w:tcW w:w="4652" w:type="dxa"/>
          </w:tcPr>
          <w:p w14:paraId="290AA583" w14:textId="77777777" w:rsidR="00DC7835" w:rsidRPr="007F1D11" w:rsidRDefault="00DC7835" w:rsidP="007F1D11">
            <w:pPr>
              <w:pStyle w:val="Normal1"/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color w:val="FF0000"/>
                <w:sz w:val="22"/>
                <w:szCs w:val="22"/>
              </w:rPr>
              <w:t xml:space="preserve">                                                         </w:t>
            </w:r>
            <w:r w:rsidRPr="007F1D11">
              <w:rPr>
                <w:sz w:val="22"/>
                <w:szCs w:val="22"/>
              </w:rPr>
              <w:t xml:space="preserve">          5</w:t>
            </w:r>
          </w:p>
        </w:tc>
      </w:tr>
      <w:tr w:rsidR="00DC7835" w:rsidRPr="007F1D11" w14:paraId="491912A7" w14:textId="77777777" w:rsidTr="00844DD5">
        <w:trPr>
          <w:trHeight w:val="1009"/>
        </w:trPr>
        <w:tc>
          <w:tcPr>
            <w:tcW w:w="862" w:type="dxa"/>
          </w:tcPr>
          <w:p w14:paraId="7838EB0D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A9E5872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7F1D11">
              <w:rPr>
                <w:sz w:val="22"/>
                <w:szCs w:val="22"/>
                <w:lang w:val="de-DE"/>
              </w:rPr>
              <w:t>Važnost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područje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lokalnu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zajednicu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) –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benefite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od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rezultata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projekta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  <w:lang w:val="de-DE"/>
              </w:rPr>
              <w:t>koriste</w:t>
            </w:r>
            <w:proofErr w:type="spellEnd"/>
            <w:r w:rsidRPr="007F1D11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4652" w:type="dxa"/>
          </w:tcPr>
          <w:p w14:paraId="67B3D7AA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&lt;4                                                               4       </w:t>
            </w:r>
          </w:p>
          <w:p w14:paraId="7965952F" w14:textId="77777777" w:rsidR="00DC7835" w:rsidRPr="007F1D11" w:rsidRDefault="00DC7835" w:rsidP="007F1D11">
            <w:pPr>
              <w:pStyle w:val="Normal1"/>
              <w:tabs>
                <w:tab w:val="left" w:pos="3796"/>
              </w:tabs>
              <w:ind w:right="141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4+                                                             5</w:t>
            </w:r>
          </w:p>
        </w:tc>
      </w:tr>
      <w:tr w:rsidR="00DC7835" w:rsidRPr="007F1D11" w14:paraId="6B7E9DAB" w14:textId="77777777" w:rsidTr="00844DD5">
        <w:trPr>
          <w:trHeight w:val="148"/>
        </w:trPr>
        <w:tc>
          <w:tcPr>
            <w:tcW w:w="862" w:type="dxa"/>
          </w:tcPr>
          <w:p w14:paraId="61ED5DC4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A3324E2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Prethodna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aktivnost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podnosioca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zahtjeva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postignuti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rezultati</w:t>
            </w:r>
            <w:proofErr w:type="spellEnd"/>
            <w:r w:rsidRPr="007F1D11">
              <w:rPr>
                <w:sz w:val="22"/>
                <w:szCs w:val="22"/>
              </w:rPr>
              <w:t xml:space="preserve"> u </w:t>
            </w:r>
            <w:proofErr w:type="spellStart"/>
            <w:r w:rsidRPr="007F1D11">
              <w:rPr>
                <w:sz w:val="22"/>
                <w:szCs w:val="22"/>
              </w:rPr>
              <w:t>podizanju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kvaliteta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raznovrsnosti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turističke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ponude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2" w:type="dxa"/>
          </w:tcPr>
          <w:p w14:paraId="471AD588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ab/>
            </w:r>
            <w:r w:rsidRPr="007F1D11">
              <w:rPr>
                <w:rFonts w:eastAsia="Calibri"/>
                <w:color w:val="FF0000"/>
                <w:sz w:val="22"/>
                <w:szCs w:val="22"/>
              </w:rPr>
              <w:t xml:space="preserve">                                            </w:t>
            </w:r>
            <w:r w:rsidRPr="007F1D11">
              <w:rPr>
                <w:rFonts w:eastAsia="Calibri"/>
                <w:sz w:val="22"/>
                <w:szCs w:val="22"/>
              </w:rPr>
              <w:t xml:space="preserve">                   </w:t>
            </w:r>
            <w:r w:rsidRPr="007F1D11">
              <w:rPr>
                <w:sz w:val="22"/>
                <w:szCs w:val="22"/>
              </w:rPr>
              <w:t>5</w:t>
            </w:r>
          </w:p>
        </w:tc>
      </w:tr>
      <w:tr w:rsidR="00DC7835" w:rsidRPr="007F1D11" w14:paraId="0696C598" w14:textId="77777777" w:rsidTr="00844DD5">
        <w:trPr>
          <w:trHeight w:val="148"/>
        </w:trPr>
        <w:tc>
          <w:tcPr>
            <w:tcW w:w="862" w:type="dxa"/>
          </w:tcPr>
          <w:p w14:paraId="3C855B84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314A0C1" w14:textId="3DBF40EA" w:rsidR="00DC7835" w:rsidRPr="00396C75" w:rsidRDefault="00DC7835" w:rsidP="007F1D11">
            <w:pPr>
              <w:ind w:right="347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F22E1">
              <w:rPr>
                <w:color w:val="auto"/>
                <w:sz w:val="22"/>
                <w:szCs w:val="22"/>
              </w:rPr>
              <w:t>Podnosilac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zahtjeva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dobijao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sredstva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na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96C75">
              <w:rPr>
                <w:color w:val="000000" w:themeColor="text1"/>
                <w:sz w:val="22"/>
                <w:szCs w:val="22"/>
              </w:rPr>
              <w:t>prethodn</w:t>
            </w:r>
            <w:r w:rsidR="001F22E1" w:rsidRPr="00396C75">
              <w:rPr>
                <w:color w:val="000000" w:themeColor="text1"/>
                <w:sz w:val="22"/>
                <w:szCs w:val="22"/>
              </w:rPr>
              <w:t>i</w:t>
            </w:r>
            <w:r w:rsidRPr="00396C75">
              <w:rPr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396C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6C75">
              <w:rPr>
                <w:color w:val="000000" w:themeColor="text1"/>
                <w:sz w:val="22"/>
                <w:szCs w:val="22"/>
              </w:rPr>
              <w:t>javn</w:t>
            </w:r>
            <w:r w:rsidR="001F61BF" w:rsidRPr="00396C75">
              <w:rPr>
                <w:color w:val="000000" w:themeColor="text1"/>
                <w:sz w:val="22"/>
                <w:szCs w:val="22"/>
              </w:rPr>
              <w:t>i</w:t>
            </w:r>
            <w:r w:rsidRPr="00396C75">
              <w:rPr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396C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6C75">
              <w:rPr>
                <w:color w:val="000000" w:themeColor="text1"/>
                <w:sz w:val="22"/>
                <w:szCs w:val="22"/>
              </w:rPr>
              <w:t>poziv</w:t>
            </w:r>
            <w:r w:rsidR="001F61BF" w:rsidRPr="00396C75">
              <w:rPr>
                <w:color w:val="000000" w:themeColor="text1"/>
                <w:sz w:val="22"/>
                <w:szCs w:val="22"/>
              </w:rPr>
              <w:t>ima</w:t>
            </w:r>
            <w:proofErr w:type="spellEnd"/>
            <w:r w:rsidRPr="00396C75">
              <w:rPr>
                <w:color w:val="000000" w:themeColor="text1"/>
                <w:sz w:val="22"/>
                <w:szCs w:val="22"/>
              </w:rPr>
              <w:t xml:space="preserve"> NTO CG</w:t>
            </w:r>
          </w:p>
          <w:p w14:paraId="6BEE1975" w14:textId="77777777" w:rsidR="001F61BF" w:rsidRPr="001F22E1" w:rsidRDefault="001F61BF" w:rsidP="007F1D11">
            <w:pPr>
              <w:pStyle w:val="Normal1"/>
              <w:ind w:right="347"/>
              <w:jc w:val="both"/>
              <w:rPr>
                <w:color w:val="auto"/>
                <w:sz w:val="22"/>
                <w:szCs w:val="22"/>
              </w:rPr>
            </w:pPr>
          </w:p>
          <w:p w14:paraId="29680918" w14:textId="2227CCF2" w:rsidR="00DC7835" w:rsidRPr="001F22E1" w:rsidRDefault="00DC7835" w:rsidP="007F1D11">
            <w:pPr>
              <w:pStyle w:val="Normal1"/>
              <w:ind w:right="347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1F22E1">
              <w:rPr>
                <w:color w:val="auto"/>
                <w:sz w:val="22"/>
                <w:szCs w:val="22"/>
              </w:rPr>
              <w:t>Podnosilac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zahtjeva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nije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dobijao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22E1">
              <w:rPr>
                <w:color w:val="auto"/>
                <w:sz w:val="22"/>
                <w:szCs w:val="22"/>
              </w:rPr>
              <w:t>sredstva</w:t>
            </w:r>
            <w:proofErr w:type="spellEnd"/>
            <w:r w:rsidRPr="001F22E1">
              <w:rPr>
                <w:color w:val="auto"/>
                <w:sz w:val="22"/>
                <w:szCs w:val="22"/>
              </w:rPr>
              <w:t xml:space="preserve"> od NTO CG</w:t>
            </w:r>
          </w:p>
        </w:tc>
        <w:tc>
          <w:tcPr>
            <w:tcW w:w="4652" w:type="dxa"/>
          </w:tcPr>
          <w:p w14:paraId="1731B6A9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 xml:space="preserve">                                                                   1</w:t>
            </w:r>
          </w:p>
          <w:p w14:paraId="69393C2C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53C64876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78D6C6F5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629B9B04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  <w:r w:rsidR="006E2D81" w:rsidRPr="001F22E1">
              <w:rPr>
                <w:color w:val="auto"/>
                <w:sz w:val="22"/>
                <w:szCs w:val="22"/>
              </w:rPr>
              <w:t xml:space="preserve"> 3</w:t>
            </w:r>
          </w:p>
        </w:tc>
      </w:tr>
      <w:tr w:rsidR="00DC7835" w:rsidRPr="007F1D11" w14:paraId="67BB6510" w14:textId="77777777" w:rsidTr="00844DD5">
        <w:trPr>
          <w:trHeight w:val="148"/>
        </w:trPr>
        <w:tc>
          <w:tcPr>
            <w:tcW w:w="862" w:type="dxa"/>
          </w:tcPr>
          <w:p w14:paraId="6127033A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0B3ABF3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Učešće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korisnika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>/</w:t>
            </w:r>
            <w:proofErr w:type="spellStart"/>
            <w:r w:rsidRPr="007F1D11">
              <w:rPr>
                <w:sz w:val="22"/>
                <w:szCs w:val="22"/>
              </w:rPr>
              <w:t>ili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drugog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donatora</w:t>
            </w:r>
            <w:proofErr w:type="spellEnd"/>
            <w:r w:rsidRPr="007F1D11">
              <w:rPr>
                <w:sz w:val="22"/>
                <w:szCs w:val="22"/>
              </w:rPr>
              <w:t xml:space="preserve"> u </w:t>
            </w:r>
            <w:proofErr w:type="spellStart"/>
            <w:r w:rsidRPr="007F1D11">
              <w:rPr>
                <w:sz w:val="22"/>
                <w:szCs w:val="22"/>
              </w:rPr>
              <w:t>ukupnim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4652" w:type="dxa"/>
          </w:tcPr>
          <w:p w14:paraId="77D867FC" w14:textId="77777777" w:rsidR="00DC7835" w:rsidRPr="007F1D11" w:rsidRDefault="00DC7835" w:rsidP="007F1D11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</w:p>
          <w:p w14:paraId="441A1F2A" w14:textId="77777777" w:rsidR="00DC7835" w:rsidRPr="007F1D11" w:rsidRDefault="006E2D81" w:rsidP="007F1D11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– 50%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</w:t>
            </w:r>
            <w:r w:rsidR="00DC7835" w:rsidRPr="007F1D11">
              <w:rPr>
                <w:sz w:val="22"/>
                <w:szCs w:val="22"/>
              </w:rPr>
              <w:t>5</w:t>
            </w:r>
          </w:p>
          <w:p w14:paraId="392A6866" w14:textId="77777777" w:rsidR="00DC7835" w:rsidRPr="007F1D11" w:rsidRDefault="00DC7835" w:rsidP="007F1D11">
            <w:pPr>
              <w:pStyle w:val="Normal1"/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&gt; 50%                                                7                                    </w:t>
            </w:r>
          </w:p>
          <w:p w14:paraId="2AF3D83D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DC7835" w:rsidRPr="007F1D11" w14:paraId="71E432C8" w14:textId="77777777" w:rsidTr="00844DD5">
        <w:trPr>
          <w:trHeight w:val="148"/>
        </w:trPr>
        <w:tc>
          <w:tcPr>
            <w:tcW w:w="862" w:type="dxa"/>
          </w:tcPr>
          <w:p w14:paraId="1B210CE7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5DF8B795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Geografski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prioriteti</w:t>
            </w:r>
            <w:proofErr w:type="spellEnd"/>
          </w:p>
          <w:p w14:paraId="29A7BBC7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4652" w:type="dxa"/>
          </w:tcPr>
          <w:p w14:paraId="22DB834F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Primorske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opštine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        3</w:t>
            </w:r>
          </w:p>
          <w:p w14:paraId="5A492226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Glavni</w:t>
            </w:r>
            <w:proofErr w:type="spellEnd"/>
            <w:r w:rsidRPr="007F1D11">
              <w:rPr>
                <w:sz w:val="22"/>
                <w:szCs w:val="22"/>
              </w:rPr>
              <w:t xml:space="preserve"> grad </w:t>
            </w:r>
            <w:proofErr w:type="spellStart"/>
            <w:r w:rsidRPr="007F1D11">
              <w:rPr>
                <w:sz w:val="22"/>
                <w:szCs w:val="22"/>
              </w:rPr>
              <w:t>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Prijestonica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6</w:t>
            </w:r>
          </w:p>
          <w:p w14:paraId="42AFEB57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Ostale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opštine</w:t>
            </w:r>
            <w:proofErr w:type="spellEnd"/>
            <w:r w:rsidRPr="007F1D11">
              <w:rPr>
                <w:sz w:val="22"/>
                <w:szCs w:val="22"/>
                <w:vertAlign w:val="superscript"/>
              </w:rPr>
              <w:footnoteReference w:id="1"/>
            </w:r>
            <w:r w:rsidRPr="007F1D11">
              <w:rPr>
                <w:sz w:val="22"/>
                <w:szCs w:val="22"/>
              </w:rPr>
              <w:t xml:space="preserve">                                            9</w:t>
            </w:r>
          </w:p>
        </w:tc>
      </w:tr>
      <w:tr w:rsidR="00DC7835" w:rsidRPr="007F1D11" w14:paraId="29041C78" w14:textId="77777777" w:rsidTr="00844DD5">
        <w:trPr>
          <w:trHeight w:val="148"/>
        </w:trPr>
        <w:tc>
          <w:tcPr>
            <w:tcW w:w="862" w:type="dxa"/>
          </w:tcPr>
          <w:p w14:paraId="5A7D1C1D" w14:textId="77777777" w:rsidR="00DC7835" w:rsidRPr="007F1D11" w:rsidRDefault="00DC7835" w:rsidP="00FC2EB2">
            <w:pPr>
              <w:pStyle w:val="Normal1"/>
              <w:numPr>
                <w:ilvl w:val="1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0CAC6F50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Povezivanje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sa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ostalim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partnerima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2" w:type="dxa"/>
          </w:tcPr>
          <w:p w14:paraId="4E36FD52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2 </w:t>
            </w:r>
            <w:proofErr w:type="spellStart"/>
            <w:r w:rsidRPr="007F1D11">
              <w:rPr>
                <w:sz w:val="22"/>
                <w:szCs w:val="22"/>
              </w:rPr>
              <w:t>partnera</w:t>
            </w:r>
            <w:proofErr w:type="spellEnd"/>
            <w:r w:rsidRPr="007F1D11">
              <w:rPr>
                <w:sz w:val="22"/>
                <w:szCs w:val="22"/>
                <w:vertAlign w:val="superscript"/>
              </w:rPr>
              <w:footnoteReference w:id="2"/>
            </w:r>
            <w:r w:rsidRPr="007F1D11">
              <w:rPr>
                <w:sz w:val="22"/>
                <w:szCs w:val="22"/>
              </w:rPr>
              <w:t xml:space="preserve">                                                   5</w:t>
            </w:r>
          </w:p>
          <w:p w14:paraId="2EA1018A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3 +</w:t>
            </w:r>
            <w:r w:rsidRPr="007F1D11">
              <w:rPr>
                <w:sz w:val="22"/>
                <w:szCs w:val="22"/>
                <w:vertAlign w:val="superscript"/>
              </w:rPr>
              <w:footnoteReference w:id="3"/>
            </w:r>
            <w:r w:rsidRPr="007F1D11">
              <w:rPr>
                <w:sz w:val="22"/>
                <w:szCs w:val="22"/>
              </w:rPr>
              <w:t xml:space="preserve">                                                              8                                           </w:t>
            </w:r>
          </w:p>
          <w:p w14:paraId="71C4E14C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1DC4E4D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258AC267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12. </w:t>
      </w:r>
      <w:proofErr w:type="spellStart"/>
      <w:r w:rsidRPr="007F1D11">
        <w:rPr>
          <w:b/>
          <w:sz w:val="22"/>
          <w:szCs w:val="22"/>
        </w:rPr>
        <w:t>Rangiranje</w:t>
      </w:r>
      <w:proofErr w:type="spellEnd"/>
    </w:p>
    <w:p w14:paraId="57509DC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AC24D50" w14:textId="77777777" w:rsidR="00DC7835" w:rsidRPr="007F1D11" w:rsidRDefault="00DC7835" w:rsidP="007F1D11">
      <w:pPr>
        <w:pStyle w:val="Normal1"/>
        <w:ind w:right="-29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Rang </w:t>
      </w:r>
      <w:proofErr w:type="spellStart"/>
      <w:r w:rsidRPr="007F1D11">
        <w:rPr>
          <w:sz w:val="22"/>
          <w:szCs w:val="22"/>
        </w:rPr>
        <w:t>lista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objavljena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internet </w:t>
      </w:r>
      <w:proofErr w:type="spellStart"/>
      <w:r w:rsidRPr="007F1D11">
        <w:rPr>
          <w:sz w:val="22"/>
          <w:szCs w:val="22"/>
        </w:rPr>
        <w:t>stranicama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Ministarstva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održivog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razvoja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turizma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NTOCG.</w:t>
      </w:r>
    </w:p>
    <w:p w14:paraId="1B1CC45D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39A5F682" w14:textId="77777777" w:rsidR="00DC7835" w:rsidRPr="007F1D11" w:rsidRDefault="00DC7835" w:rsidP="007F1D11">
      <w:pPr>
        <w:pStyle w:val="Normal1"/>
        <w:ind w:right="-432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odobravati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bodovnoj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listi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najvećeg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broja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niže</w:t>
      </w:r>
      <w:proofErr w:type="spellEnd"/>
      <w:r w:rsidRPr="007F1D11">
        <w:rPr>
          <w:sz w:val="22"/>
          <w:szCs w:val="22"/>
        </w:rPr>
        <w:t xml:space="preserve">, do </w:t>
      </w:r>
      <w:proofErr w:type="spellStart"/>
      <w:r w:rsidRPr="007F1D11">
        <w:rPr>
          <w:sz w:val="22"/>
          <w:szCs w:val="22"/>
        </w:rPr>
        <w:t>krajnje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raspodjele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ukupnog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raspoloživih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namijenjenih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Mjeru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. </w:t>
      </w:r>
    </w:p>
    <w:p w14:paraId="2EEEA116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13A683E4" w14:textId="6FB13DF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lastRenderedPageBreak/>
        <w:t>Ako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posljednji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projekat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prelazi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ukupan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iznos</w:t>
      </w:r>
      <w:proofErr w:type="spellEnd"/>
      <w:r w:rsidRPr="007F1D11">
        <w:rPr>
          <w:sz w:val="22"/>
          <w:szCs w:val="22"/>
        </w:rPr>
        <w:t xml:space="preserve"> od </w:t>
      </w:r>
      <w:r w:rsidR="00D37068" w:rsidRPr="001A04F7">
        <w:rPr>
          <w:sz w:val="22"/>
          <w:szCs w:val="22"/>
        </w:rPr>
        <w:t>140.000</w:t>
      </w:r>
      <w:r w:rsidR="00727403">
        <w:rPr>
          <w:sz w:val="22"/>
          <w:szCs w:val="22"/>
        </w:rPr>
        <w:t>,00</w:t>
      </w:r>
      <w:r w:rsidRPr="001A04F7">
        <w:rPr>
          <w:sz w:val="22"/>
          <w:szCs w:val="22"/>
        </w:rPr>
        <w:t xml:space="preserve"> € </w:t>
      </w:r>
      <w:proofErr w:type="spellStart"/>
      <w:r w:rsidRPr="001A04F7">
        <w:rPr>
          <w:sz w:val="22"/>
          <w:szCs w:val="22"/>
        </w:rPr>
        <w:t>m</w:t>
      </w:r>
      <w:r w:rsidRPr="007F1D11">
        <w:rPr>
          <w:sz w:val="22"/>
          <w:szCs w:val="22"/>
        </w:rPr>
        <w:t>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dobiti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samo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dio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zahtijevanih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. U tom </w:t>
      </w:r>
      <w:proofErr w:type="spellStart"/>
      <w:r w:rsidRPr="007F1D11">
        <w:rPr>
          <w:sz w:val="22"/>
          <w:szCs w:val="22"/>
        </w:rPr>
        <w:t>slučaju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potencijalni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povući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>.</w:t>
      </w:r>
    </w:p>
    <w:p w14:paraId="761E6C76" w14:textId="7777777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52114AA3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C6929E0" w14:textId="33B4645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</w:t>
      </w:r>
      <w:r w:rsidR="00A425CA">
        <w:rPr>
          <w:b/>
          <w:sz w:val="22"/>
          <w:szCs w:val="22"/>
        </w:rPr>
        <w:t>3</w:t>
      </w:r>
      <w:r w:rsidRPr="007F1D11">
        <w:rPr>
          <w:b/>
          <w:sz w:val="22"/>
          <w:szCs w:val="22"/>
        </w:rPr>
        <w:t xml:space="preserve">. </w:t>
      </w: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podnošenje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prijava</w:t>
      </w:r>
      <w:proofErr w:type="spellEnd"/>
    </w:p>
    <w:p w14:paraId="69786E55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C2DABBD" w14:textId="77777777" w:rsidR="00DC7835" w:rsidRPr="007F1D11" w:rsidRDefault="00DC7835" w:rsidP="00FC2EB2">
      <w:pPr>
        <w:pStyle w:val="Normal1"/>
        <w:numPr>
          <w:ilvl w:val="0"/>
          <w:numId w:val="32"/>
        </w:numPr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21 </w:t>
      </w:r>
      <w:proofErr w:type="spellStart"/>
      <w:r w:rsidRPr="007F1D11">
        <w:rPr>
          <w:sz w:val="22"/>
          <w:szCs w:val="22"/>
          <w:lang w:val="de-DE"/>
        </w:rPr>
        <w:t>kalendarski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dan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objavljivanja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javnog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poziva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0F224AFA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31A32014" w14:textId="2E155D6E" w:rsidR="00DC7835" w:rsidRPr="00BF23EC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BF23EC">
        <w:rPr>
          <w:b/>
          <w:sz w:val="22"/>
          <w:szCs w:val="22"/>
          <w:lang w:val="de-DE"/>
        </w:rPr>
        <w:t>1</w:t>
      </w:r>
      <w:r w:rsidR="00A425CA">
        <w:rPr>
          <w:b/>
          <w:sz w:val="22"/>
          <w:szCs w:val="22"/>
          <w:lang w:val="de-DE"/>
        </w:rPr>
        <w:t>4</w:t>
      </w:r>
      <w:r w:rsidRPr="00BF23EC">
        <w:rPr>
          <w:b/>
          <w:sz w:val="22"/>
          <w:szCs w:val="22"/>
          <w:lang w:val="de-DE"/>
        </w:rPr>
        <w:t xml:space="preserve">. </w:t>
      </w:r>
      <w:proofErr w:type="spellStart"/>
      <w:r w:rsidRPr="00BF23EC">
        <w:rPr>
          <w:b/>
          <w:sz w:val="22"/>
          <w:szCs w:val="22"/>
          <w:lang w:val="de-DE"/>
        </w:rPr>
        <w:t>Postupak</w:t>
      </w:r>
      <w:proofErr w:type="spellEnd"/>
      <w:r w:rsidRPr="00BF23EC">
        <w:rPr>
          <w:b/>
          <w:sz w:val="22"/>
          <w:szCs w:val="22"/>
          <w:lang w:val="de-DE"/>
        </w:rPr>
        <w:t xml:space="preserve"> </w:t>
      </w:r>
      <w:proofErr w:type="spellStart"/>
      <w:r w:rsidRPr="00BF23EC">
        <w:rPr>
          <w:b/>
          <w:sz w:val="22"/>
          <w:szCs w:val="22"/>
          <w:lang w:val="de-DE"/>
        </w:rPr>
        <w:t>odlučivanja</w:t>
      </w:r>
      <w:proofErr w:type="spellEnd"/>
    </w:p>
    <w:p w14:paraId="5A126F23" w14:textId="77777777" w:rsidR="00DC7835" w:rsidRPr="00BF23EC" w:rsidRDefault="00DC7835" w:rsidP="007F1D11">
      <w:pPr>
        <w:pStyle w:val="Normal1"/>
        <w:ind w:left="720" w:right="347"/>
        <w:jc w:val="both"/>
        <w:rPr>
          <w:sz w:val="22"/>
          <w:szCs w:val="22"/>
          <w:lang w:val="de-DE"/>
        </w:rPr>
      </w:pPr>
    </w:p>
    <w:p w14:paraId="103E83AF" w14:textId="77777777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proofErr w:type="spellStart"/>
      <w:r w:rsidRPr="00BF23EC">
        <w:rPr>
          <w:sz w:val="22"/>
          <w:szCs w:val="22"/>
          <w:lang w:val="de-DE"/>
        </w:rPr>
        <w:t>Inicijalno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procesuiranje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zahtjeva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primljenih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ovom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Javnom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pozivu</w:t>
      </w:r>
      <w:proofErr w:type="spellEnd"/>
      <w:r w:rsidRPr="00BF23EC">
        <w:rPr>
          <w:sz w:val="22"/>
          <w:szCs w:val="22"/>
          <w:lang w:val="de-DE"/>
        </w:rPr>
        <w:t xml:space="preserve"> je u </w:t>
      </w:r>
      <w:proofErr w:type="spellStart"/>
      <w:r w:rsidRPr="00BF23EC">
        <w:rPr>
          <w:sz w:val="22"/>
          <w:szCs w:val="22"/>
          <w:lang w:val="de-DE"/>
        </w:rPr>
        <w:t>nadležnosti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radne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grupe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koju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formira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direktor</w:t>
      </w:r>
      <w:proofErr w:type="spellEnd"/>
      <w:r w:rsidRPr="00BF23EC">
        <w:rPr>
          <w:sz w:val="22"/>
          <w:szCs w:val="22"/>
          <w:lang w:val="de-DE"/>
        </w:rPr>
        <w:t xml:space="preserve"> NTOCG. </w:t>
      </w:r>
      <w:proofErr w:type="spellStart"/>
      <w:r w:rsidRPr="00BF23EC">
        <w:rPr>
          <w:sz w:val="22"/>
          <w:szCs w:val="22"/>
          <w:lang w:val="de-DE"/>
        </w:rPr>
        <w:t>Radna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grupa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obrađuje</w:t>
      </w:r>
      <w:proofErr w:type="spellEnd"/>
      <w:r w:rsidRPr="00BF23EC">
        <w:rPr>
          <w:sz w:val="22"/>
          <w:szCs w:val="22"/>
          <w:lang w:val="de-DE"/>
        </w:rPr>
        <w:t xml:space="preserve"> i </w:t>
      </w:r>
      <w:proofErr w:type="spellStart"/>
      <w:r w:rsidRPr="00BF23EC">
        <w:rPr>
          <w:sz w:val="22"/>
          <w:szCs w:val="22"/>
          <w:lang w:val="de-DE"/>
        </w:rPr>
        <w:t>sistematizuje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zahtjeve</w:t>
      </w:r>
      <w:proofErr w:type="spellEnd"/>
      <w:r w:rsidRPr="00BF23EC">
        <w:rPr>
          <w:sz w:val="22"/>
          <w:szCs w:val="22"/>
          <w:lang w:val="de-DE"/>
        </w:rPr>
        <w:t xml:space="preserve">, </w:t>
      </w:r>
      <w:proofErr w:type="spellStart"/>
      <w:r w:rsidRPr="00BF23EC">
        <w:rPr>
          <w:sz w:val="22"/>
          <w:szCs w:val="22"/>
          <w:lang w:val="de-DE"/>
        </w:rPr>
        <w:t>pribavlja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dodatne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podatke</w:t>
      </w:r>
      <w:proofErr w:type="spellEnd"/>
      <w:r w:rsidRPr="00BF23EC">
        <w:rPr>
          <w:sz w:val="22"/>
          <w:szCs w:val="22"/>
          <w:lang w:val="de-DE"/>
        </w:rPr>
        <w:t xml:space="preserve"> i </w:t>
      </w:r>
      <w:proofErr w:type="spellStart"/>
      <w:r w:rsidRPr="00BF23EC">
        <w:rPr>
          <w:sz w:val="22"/>
          <w:szCs w:val="22"/>
          <w:lang w:val="de-DE"/>
        </w:rPr>
        <w:t>utvrđuje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Predlog</w:t>
      </w:r>
      <w:proofErr w:type="spellEnd"/>
      <w:r w:rsidRPr="00BF23EC">
        <w:rPr>
          <w:sz w:val="22"/>
          <w:szCs w:val="22"/>
          <w:lang w:val="de-DE"/>
        </w:rPr>
        <w:t xml:space="preserve"> rang-liste </w:t>
      </w:r>
      <w:proofErr w:type="spellStart"/>
      <w:r w:rsidRPr="00BF23EC">
        <w:rPr>
          <w:sz w:val="22"/>
          <w:szCs w:val="22"/>
          <w:lang w:val="de-DE"/>
        </w:rPr>
        <w:t>projekata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koji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ispunjavaju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zadate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uslove</w:t>
      </w:r>
      <w:proofErr w:type="spellEnd"/>
      <w:r w:rsidRPr="00BF23EC">
        <w:rPr>
          <w:sz w:val="22"/>
          <w:szCs w:val="22"/>
          <w:lang w:val="de-DE"/>
        </w:rPr>
        <w:t xml:space="preserve">. </w:t>
      </w:r>
    </w:p>
    <w:p w14:paraId="494E8E9D" w14:textId="77777777" w:rsidR="00DC7835" w:rsidRPr="00BF23EC" w:rsidRDefault="00DC7835" w:rsidP="007F1D11">
      <w:pPr>
        <w:pStyle w:val="Normal1"/>
        <w:ind w:left="709" w:right="347"/>
        <w:jc w:val="both"/>
        <w:rPr>
          <w:sz w:val="22"/>
          <w:szCs w:val="22"/>
          <w:lang w:val="de-DE"/>
        </w:rPr>
      </w:pPr>
    </w:p>
    <w:p w14:paraId="65C20628" w14:textId="77777777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 xml:space="preserve">Na </w:t>
      </w:r>
      <w:proofErr w:type="spellStart"/>
      <w:r w:rsidRPr="00BF23EC">
        <w:rPr>
          <w:sz w:val="22"/>
          <w:szCs w:val="22"/>
          <w:lang w:val="de-DE"/>
        </w:rPr>
        <w:t>osnovu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utvrđenog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Predloga</w:t>
      </w:r>
      <w:proofErr w:type="spellEnd"/>
      <w:r w:rsidRPr="00BF23EC">
        <w:rPr>
          <w:sz w:val="22"/>
          <w:szCs w:val="22"/>
          <w:lang w:val="de-DE"/>
        </w:rPr>
        <w:t xml:space="preserve"> rang-liste, </w:t>
      </w:r>
      <w:proofErr w:type="spellStart"/>
      <w:r w:rsidRPr="00BF23EC">
        <w:rPr>
          <w:sz w:val="22"/>
          <w:szCs w:val="22"/>
          <w:lang w:val="de-DE"/>
        </w:rPr>
        <w:t>Savjet</w:t>
      </w:r>
      <w:proofErr w:type="spellEnd"/>
      <w:r w:rsidRPr="00BF23EC">
        <w:rPr>
          <w:sz w:val="22"/>
          <w:szCs w:val="22"/>
          <w:lang w:val="de-DE"/>
        </w:rPr>
        <w:t xml:space="preserve"> (</w:t>
      </w:r>
      <w:proofErr w:type="spellStart"/>
      <w:r w:rsidRPr="00BF23EC">
        <w:rPr>
          <w:sz w:val="22"/>
          <w:szCs w:val="22"/>
          <w:lang w:val="de-DE"/>
        </w:rPr>
        <w:t>Komisija</w:t>
      </w:r>
      <w:proofErr w:type="spellEnd"/>
      <w:r w:rsidRPr="00BF23EC">
        <w:rPr>
          <w:sz w:val="22"/>
          <w:szCs w:val="22"/>
          <w:lang w:val="de-DE"/>
        </w:rPr>
        <w:t xml:space="preserve">) </w:t>
      </w:r>
      <w:proofErr w:type="spellStart"/>
      <w:r w:rsidRPr="00BF23EC">
        <w:rPr>
          <w:sz w:val="22"/>
          <w:szCs w:val="22"/>
          <w:lang w:val="de-DE"/>
        </w:rPr>
        <w:t>za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predlaganje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odluke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Javnom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pozivu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koju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imenuje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direktor</w:t>
      </w:r>
      <w:proofErr w:type="spellEnd"/>
      <w:r w:rsidRPr="00BF23EC">
        <w:rPr>
          <w:sz w:val="22"/>
          <w:szCs w:val="22"/>
          <w:lang w:val="de-DE"/>
        </w:rPr>
        <w:t xml:space="preserve"> NTOCG-a, </w:t>
      </w:r>
      <w:proofErr w:type="spellStart"/>
      <w:r w:rsidRPr="00BF23EC">
        <w:rPr>
          <w:sz w:val="22"/>
          <w:szCs w:val="22"/>
          <w:lang w:val="de-DE"/>
        </w:rPr>
        <w:t>utvrđuje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Predlog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odluke</w:t>
      </w:r>
      <w:proofErr w:type="spellEnd"/>
      <w:r w:rsidRPr="00BF23EC">
        <w:rPr>
          <w:sz w:val="22"/>
          <w:szCs w:val="22"/>
          <w:lang w:val="de-DE"/>
        </w:rPr>
        <w:t xml:space="preserve"> o </w:t>
      </w:r>
      <w:proofErr w:type="spellStart"/>
      <w:r w:rsidRPr="00BF23EC">
        <w:rPr>
          <w:sz w:val="22"/>
          <w:szCs w:val="22"/>
          <w:lang w:val="de-DE"/>
        </w:rPr>
        <w:t>odabiru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projekata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koji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su</w:t>
      </w:r>
      <w:proofErr w:type="spellEnd"/>
      <w:r w:rsidRPr="00BF23EC">
        <w:rPr>
          <w:sz w:val="22"/>
          <w:szCs w:val="22"/>
          <w:lang w:val="de-DE"/>
        </w:rPr>
        <w:t xml:space="preserve"> se </w:t>
      </w:r>
      <w:proofErr w:type="spellStart"/>
      <w:r w:rsidRPr="00BF23EC">
        <w:rPr>
          <w:sz w:val="22"/>
          <w:szCs w:val="22"/>
          <w:lang w:val="de-DE"/>
        </w:rPr>
        <w:t>kvalifikovali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dobijanje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podrške</w:t>
      </w:r>
      <w:proofErr w:type="spellEnd"/>
      <w:r w:rsidRPr="00BF23EC">
        <w:rPr>
          <w:sz w:val="22"/>
          <w:szCs w:val="22"/>
          <w:lang w:val="de-DE"/>
        </w:rPr>
        <w:t xml:space="preserve"> i </w:t>
      </w:r>
      <w:proofErr w:type="spellStart"/>
      <w:r w:rsidRPr="00BF23EC">
        <w:rPr>
          <w:sz w:val="22"/>
          <w:szCs w:val="22"/>
          <w:lang w:val="de-DE"/>
        </w:rPr>
        <w:t>dodjelu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sredstava</w:t>
      </w:r>
      <w:proofErr w:type="spellEnd"/>
      <w:r w:rsidRPr="00BF23EC">
        <w:rPr>
          <w:sz w:val="22"/>
          <w:szCs w:val="22"/>
          <w:lang w:val="de-DE"/>
        </w:rPr>
        <w:t xml:space="preserve">. </w:t>
      </w:r>
    </w:p>
    <w:p w14:paraId="5F7326AA" w14:textId="77777777" w:rsidR="00DC7835" w:rsidRPr="00BF23EC" w:rsidRDefault="00DC7835" w:rsidP="007F1D11">
      <w:pPr>
        <w:pStyle w:val="Normal1"/>
        <w:ind w:left="709" w:right="347"/>
        <w:jc w:val="both"/>
        <w:rPr>
          <w:sz w:val="22"/>
          <w:szCs w:val="22"/>
          <w:lang w:val="de-DE"/>
        </w:rPr>
      </w:pPr>
    </w:p>
    <w:p w14:paraId="5F9F2471" w14:textId="1BFB67F6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proofErr w:type="spellStart"/>
      <w:r w:rsidRPr="00BF23EC">
        <w:rPr>
          <w:sz w:val="22"/>
          <w:szCs w:val="22"/>
          <w:lang w:val="de-DE"/>
        </w:rPr>
        <w:t>Odluku</w:t>
      </w:r>
      <w:proofErr w:type="spellEnd"/>
      <w:r w:rsidRPr="00BF23EC">
        <w:rPr>
          <w:sz w:val="22"/>
          <w:szCs w:val="22"/>
          <w:lang w:val="de-DE"/>
        </w:rPr>
        <w:t xml:space="preserve"> o </w:t>
      </w:r>
      <w:proofErr w:type="spellStart"/>
      <w:r w:rsidRPr="00BF23EC">
        <w:rPr>
          <w:sz w:val="22"/>
          <w:szCs w:val="22"/>
          <w:lang w:val="de-DE"/>
        </w:rPr>
        <w:t>odabiru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projekata</w:t>
      </w:r>
      <w:proofErr w:type="spellEnd"/>
      <w:r w:rsidRPr="00BF23EC">
        <w:rPr>
          <w:sz w:val="22"/>
          <w:szCs w:val="22"/>
          <w:lang w:val="de-DE"/>
        </w:rPr>
        <w:t xml:space="preserve">, </w:t>
      </w:r>
      <w:proofErr w:type="spellStart"/>
      <w:r w:rsidRPr="00BF23EC">
        <w:rPr>
          <w:sz w:val="22"/>
          <w:szCs w:val="22"/>
          <w:lang w:val="de-DE"/>
        </w:rPr>
        <w:t>odnosno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Odluku</w:t>
      </w:r>
      <w:proofErr w:type="spellEnd"/>
      <w:r w:rsidRPr="00BF23EC">
        <w:rPr>
          <w:sz w:val="22"/>
          <w:szCs w:val="22"/>
          <w:lang w:val="de-DE"/>
        </w:rPr>
        <w:t xml:space="preserve"> o </w:t>
      </w:r>
      <w:proofErr w:type="spellStart"/>
      <w:r w:rsidRPr="00BF23EC">
        <w:rPr>
          <w:sz w:val="22"/>
          <w:szCs w:val="22"/>
          <w:lang w:val="de-DE"/>
        </w:rPr>
        <w:t>odbijanju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projekata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ukoliko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sve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prijave</w:t>
      </w:r>
      <w:proofErr w:type="spellEnd"/>
      <w:r w:rsidRPr="00BF23EC">
        <w:rPr>
          <w:sz w:val="22"/>
          <w:szCs w:val="22"/>
          <w:lang w:val="de-DE"/>
        </w:rPr>
        <w:t xml:space="preserve"> ne </w:t>
      </w:r>
      <w:proofErr w:type="spellStart"/>
      <w:r w:rsidRPr="00BF23EC">
        <w:rPr>
          <w:sz w:val="22"/>
          <w:szCs w:val="22"/>
          <w:lang w:val="de-DE"/>
        </w:rPr>
        <w:t>ispunjav</w:t>
      </w:r>
      <w:r w:rsidR="00724CB7">
        <w:rPr>
          <w:sz w:val="22"/>
          <w:szCs w:val="22"/>
          <w:lang w:val="de-DE"/>
        </w:rPr>
        <w:t>a</w:t>
      </w:r>
      <w:r w:rsidRPr="00BF23EC">
        <w:rPr>
          <w:sz w:val="22"/>
          <w:szCs w:val="22"/>
          <w:lang w:val="de-DE"/>
        </w:rPr>
        <w:t>ju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uslove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predviđene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Programom</w:t>
      </w:r>
      <w:proofErr w:type="spellEnd"/>
      <w:r w:rsidRPr="00BF23EC">
        <w:rPr>
          <w:sz w:val="22"/>
          <w:szCs w:val="22"/>
          <w:lang w:val="de-DE"/>
        </w:rPr>
        <w:t xml:space="preserve"> i </w:t>
      </w:r>
      <w:proofErr w:type="spellStart"/>
      <w:r w:rsidRPr="00BF23EC">
        <w:rPr>
          <w:sz w:val="22"/>
          <w:szCs w:val="22"/>
          <w:lang w:val="de-DE"/>
        </w:rPr>
        <w:t>Javnim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pozivom</w:t>
      </w:r>
      <w:proofErr w:type="spellEnd"/>
      <w:r w:rsidRPr="00BF23EC">
        <w:rPr>
          <w:sz w:val="22"/>
          <w:szCs w:val="22"/>
          <w:lang w:val="de-DE"/>
        </w:rPr>
        <w:t xml:space="preserve">, </w:t>
      </w:r>
      <w:proofErr w:type="spellStart"/>
      <w:r w:rsidRPr="00BF23EC">
        <w:rPr>
          <w:sz w:val="22"/>
          <w:szCs w:val="22"/>
          <w:lang w:val="de-DE"/>
        </w:rPr>
        <w:t>donosi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direktor</w:t>
      </w:r>
      <w:proofErr w:type="spellEnd"/>
      <w:r w:rsidRPr="00BF23EC">
        <w:rPr>
          <w:sz w:val="22"/>
          <w:szCs w:val="22"/>
          <w:lang w:val="de-DE"/>
        </w:rPr>
        <w:t xml:space="preserve"> NTOCG. Sa </w:t>
      </w:r>
      <w:proofErr w:type="spellStart"/>
      <w:r w:rsidRPr="00BF23EC">
        <w:rPr>
          <w:sz w:val="22"/>
          <w:szCs w:val="22"/>
          <w:lang w:val="de-DE"/>
        </w:rPr>
        <w:t>podnosiocima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zahtjeva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za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odabrane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projekte</w:t>
      </w:r>
      <w:proofErr w:type="spellEnd"/>
      <w:r w:rsidRPr="00BF23EC">
        <w:rPr>
          <w:sz w:val="22"/>
          <w:szCs w:val="22"/>
          <w:lang w:val="de-DE"/>
        </w:rPr>
        <w:t xml:space="preserve">, NTOCG </w:t>
      </w:r>
      <w:proofErr w:type="spellStart"/>
      <w:r w:rsidRPr="00BF23EC">
        <w:rPr>
          <w:sz w:val="22"/>
          <w:szCs w:val="22"/>
          <w:lang w:val="de-DE"/>
        </w:rPr>
        <w:t>zaključuje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ugovor</w:t>
      </w:r>
      <w:proofErr w:type="spellEnd"/>
      <w:r w:rsidRPr="00BF23EC">
        <w:rPr>
          <w:sz w:val="22"/>
          <w:szCs w:val="22"/>
          <w:lang w:val="de-DE"/>
        </w:rPr>
        <w:t xml:space="preserve"> o </w:t>
      </w:r>
      <w:proofErr w:type="spellStart"/>
      <w:r w:rsidRPr="00BF23EC">
        <w:rPr>
          <w:sz w:val="22"/>
          <w:szCs w:val="22"/>
          <w:lang w:val="de-DE"/>
        </w:rPr>
        <w:t>međusobnim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pravima</w:t>
      </w:r>
      <w:proofErr w:type="spellEnd"/>
      <w:r w:rsidRPr="00BF23EC">
        <w:rPr>
          <w:sz w:val="22"/>
          <w:szCs w:val="22"/>
          <w:lang w:val="de-DE"/>
        </w:rPr>
        <w:t xml:space="preserve"> i </w:t>
      </w:r>
      <w:proofErr w:type="spellStart"/>
      <w:r w:rsidRPr="00BF23EC">
        <w:rPr>
          <w:sz w:val="22"/>
          <w:szCs w:val="22"/>
          <w:lang w:val="de-DE"/>
        </w:rPr>
        <w:t>obavezama</w:t>
      </w:r>
      <w:proofErr w:type="spellEnd"/>
      <w:r w:rsidRPr="00BF23EC">
        <w:rPr>
          <w:sz w:val="22"/>
          <w:szCs w:val="22"/>
          <w:lang w:val="de-DE"/>
        </w:rPr>
        <w:t xml:space="preserve"> u </w:t>
      </w:r>
      <w:proofErr w:type="spellStart"/>
      <w:r w:rsidRPr="00BF23EC">
        <w:rPr>
          <w:sz w:val="22"/>
          <w:szCs w:val="22"/>
          <w:lang w:val="de-DE"/>
        </w:rPr>
        <w:t>vezi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njihove</w:t>
      </w:r>
      <w:proofErr w:type="spellEnd"/>
      <w:r w:rsidRPr="00BF23EC">
        <w:rPr>
          <w:sz w:val="22"/>
          <w:szCs w:val="22"/>
          <w:lang w:val="de-DE"/>
        </w:rPr>
        <w:t xml:space="preserve"> </w:t>
      </w:r>
      <w:proofErr w:type="spellStart"/>
      <w:r w:rsidRPr="00BF23EC">
        <w:rPr>
          <w:sz w:val="22"/>
          <w:szCs w:val="22"/>
          <w:lang w:val="de-DE"/>
        </w:rPr>
        <w:t>realizacije</w:t>
      </w:r>
      <w:proofErr w:type="spellEnd"/>
      <w:r w:rsidRPr="00BF23EC">
        <w:rPr>
          <w:sz w:val="22"/>
          <w:szCs w:val="22"/>
          <w:lang w:val="de-DE"/>
        </w:rPr>
        <w:t>.</w:t>
      </w:r>
    </w:p>
    <w:p w14:paraId="7745F756" w14:textId="77777777" w:rsidR="00DC7835" w:rsidRPr="00BF23EC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22E9AD9" w14:textId="2792A821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</w:t>
      </w:r>
      <w:r w:rsidR="00A425CA">
        <w:rPr>
          <w:b/>
          <w:sz w:val="22"/>
          <w:szCs w:val="22"/>
        </w:rPr>
        <w:t>5</w:t>
      </w:r>
      <w:r w:rsidRPr="007F1D11">
        <w:rPr>
          <w:b/>
          <w:sz w:val="22"/>
          <w:szCs w:val="22"/>
        </w:rPr>
        <w:t xml:space="preserve">. </w:t>
      </w: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donošenje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odluke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odlučivanje</w:t>
      </w:r>
      <w:proofErr w:type="spellEnd"/>
      <w:r w:rsidRPr="007F1D11">
        <w:rPr>
          <w:b/>
          <w:sz w:val="22"/>
          <w:szCs w:val="22"/>
        </w:rPr>
        <w:t xml:space="preserve"> po </w:t>
      </w:r>
      <w:proofErr w:type="spellStart"/>
      <w:r w:rsidRPr="007F1D11">
        <w:rPr>
          <w:b/>
          <w:sz w:val="22"/>
          <w:szCs w:val="22"/>
        </w:rPr>
        <w:t>prigovorima</w:t>
      </w:r>
      <w:proofErr w:type="spellEnd"/>
    </w:p>
    <w:p w14:paraId="60F7535E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B462381" w14:textId="16D01B51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Odluka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odabiru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projekata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odbijanju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projekata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ukoliko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prijave</w:t>
      </w:r>
      <w:proofErr w:type="spellEnd"/>
      <w:r w:rsidRPr="007F1D11">
        <w:rPr>
          <w:sz w:val="22"/>
          <w:szCs w:val="22"/>
        </w:rPr>
        <w:t xml:space="preserve"> ne </w:t>
      </w:r>
      <w:proofErr w:type="spellStart"/>
      <w:r w:rsidRPr="007F1D11">
        <w:rPr>
          <w:sz w:val="22"/>
          <w:szCs w:val="22"/>
        </w:rPr>
        <w:t>ispunjav</w:t>
      </w:r>
      <w:r w:rsidR="00724CB7">
        <w:rPr>
          <w:sz w:val="22"/>
          <w:szCs w:val="22"/>
        </w:rPr>
        <w:t>a</w:t>
      </w:r>
      <w:r w:rsidRPr="007F1D11">
        <w:rPr>
          <w:sz w:val="22"/>
          <w:szCs w:val="22"/>
        </w:rPr>
        <w:t>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predviđene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pozivom</w:t>
      </w:r>
      <w:proofErr w:type="spellEnd"/>
      <w:r w:rsidRPr="007F1D11">
        <w:rPr>
          <w:sz w:val="22"/>
          <w:szCs w:val="22"/>
        </w:rPr>
        <w:t xml:space="preserve">,  </w:t>
      </w:r>
      <w:proofErr w:type="spellStart"/>
      <w:r w:rsidRPr="007F1D11">
        <w:rPr>
          <w:sz w:val="22"/>
          <w:szCs w:val="22"/>
        </w:rPr>
        <w:t>donijeće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45 dana od </w:t>
      </w:r>
      <w:proofErr w:type="spellStart"/>
      <w:r w:rsidRPr="007F1D11">
        <w:rPr>
          <w:sz w:val="22"/>
          <w:szCs w:val="22"/>
        </w:rPr>
        <w:t>zatvaranja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>.</w:t>
      </w:r>
    </w:p>
    <w:p w14:paraId="1CCCC3FD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6877642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donesene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podnosilac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pravo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uloži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8 dana od dana </w:t>
      </w:r>
      <w:proofErr w:type="spellStart"/>
      <w:r w:rsidRPr="007F1D11">
        <w:rPr>
          <w:sz w:val="22"/>
          <w:szCs w:val="22"/>
        </w:rPr>
        <w:t>objavljivanja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sajtu</w:t>
      </w:r>
      <w:proofErr w:type="spellEnd"/>
      <w:r w:rsidRPr="007F1D11">
        <w:rPr>
          <w:sz w:val="22"/>
          <w:szCs w:val="22"/>
        </w:rPr>
        <w:t xml:space="preserve">. O </w:t>
      </w:r>
      <w:proofErr w:type="spellStart"/>
      <w:r w:rsidRPr="007F1D11">
        <w:rPr>
          <w:sz w:val="22"/>
          <w:szCs w:val="22"/>
        </w:rPr>
        <w:t>primljenim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odlučivaće</w:t>
      </w:r>
      <w:proofErr w:type="spellEnd"/>
      <w:r w:rsidRPr="007F1D11">
        <w:rPr>
          <w:sz w:val="22"/>
          <w:szCs w:val="22"/>
        </w:rPr>
        <w:t xml:space="preserve"> se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15 </w:t>
      </w:r>
      <w:proofErr w:type="spellStart"/>
      <w:r w:rsidRPr="007F1D11">
        <w:rPr>
          <w:sz w:val="22"/>
          <w:szCs w:val="22"/>
        </w:rPr>
        <w:t>radnih</w:t>
      </w:r>
      <w:proofErr w:type="spellEnd"/>
      <w:r w:rsidRPr="007F1D11">
        <w:rPr>
          <w:sz w:val="22"/>
          <w:szCs w:val="22"/>
        </w:rPr>
        <w:t xml:space="preserve"> dana od dana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prigovora</w:t>
      </w:r>
      <w:proofErr w:type="spellEnd"/>
      <w:r w:rsidRPr="007F1D11">
        <w:rPr>
          <w:sz w:val="22"/>
          <w:szCs w:val="22"/>
        </w:rPr>
        <w:t>.</w:t>
      </w:r>
    </w:p>
    <w:p w14:paraId="45D0A867" w14:textId="77777777" w:rsidR="00DC7835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548845D5" w14:textId="77777777" w:rsidR="001A04F7" w:rsidRDefault="001A04F7" w:rsidP="007F1D11">
      <w:pPr>
        <w:pStyle w:val="Normal1"/>
        <w:ind w:right="347"/>
        <w:jc w:val="both"/>
        <w:rPr>
          <w:sz w:val="22"/>
          <w:szCs w:val="22"/>
        </w:rPr>
      </w:pPr>
    </w:p>
    <w:p w14:paraId="0AEBD95E" w14:textId="77777777" w:rsidR="001A04F7" w:rsidRPr="007F1D11" w:rsidRDefault="001A04F7" w:rsidP="007F1D11">
      <w:pPr>
        <w:pStyle w:val="Normal1"/>
        <w:ind w:right="347"/>
        <w:jc w:val="both"/>
        <w:rPr>
          <w:sz w:val="22"/>
          <w:szCs w:val="22"/>
        </w:rPr>
      </w:pPr>
    </w:p>
    <w:p w14:paraId="70D95CF1" w14:textId="41166A2D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</w:t>
      </w:r>
      <w:r w:rsidR="00A425CA">
        <w:rPr>
          <w:b/>
          <w:sz w:val="22"/>
          <w:szCs w:val="22"/>
          <w:lang w:val="de-DE"/>
        </w:rPr>
        <w:t>6</w:t>
      </w:r>
      <w:r w:rsidRPr="007F1D11">
        <w:rPr>
          <w:b/>
          <w:sz w:val="22"/>
          <w:szCs w:val="22"/>
          <w:lang w:val="de-DE"/>
        </w:rPr>
        <w:t xml:space="preserve">. </w:t>
      </w:r>
      <w:proofErr w:type="spellStart"/>
      <w:r w:rsidRPr="007F1D11">
        <w:rPr>
          <w:b/>
          <w:sz w:val="22"/>
          <w:szCs w:val="22"/>
          <w:lang w:val="de-DE"/>
        </w:rPr>
        <w:t>Lista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korisnika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kojima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odobrena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</w:p>
    <w:p w14:paraId="5DCF8E7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E999AC9" w14:textId="5FECFC47" w:rsidR="00DC7835" w:rsidRPr="007F1D11" w:rsidRDefault="00DC7835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proofErr w:type="spellStart"/>
      <w:r w:rsidRPr="007F1D11">
        <w:rPr>
          <w:b/>
          <w:sz w:val="22"/>
          <w:szCs w:val="22"/>
          <w:lang w:val="de-DE"/>
        </w:rPr>
        <w:t>Lista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korisnika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kojima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odobrena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iznosom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namjenom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dodijelj</w:t>
      </w:r>
      <w:r w:rsidR="00C86539">
        <w:rPr>
          <w:sz w:val="22"/>
          <w:szCs w:val="22"/>
          <w:lang w:val="de-DE"/>
        </w:rPr>
        <w:t>enih</w:t>
      </w:r>
      <w:proofErr w:type="spellEnd"/>
      <w:r w:rsidR="00C86539">
        <w:rPr>
          <w:sz w:val="22"/>
          <w:szCs w:val="22"/>
          <w:lang w:val="de-DE"/>
        </w:rPr>
        <w:t xml:space="preserve"> </w:t>
      </w:r>
      <w:proofErr w:type="spellStart"/>
      <w:r w:rsidR="00C86539">
        <w:rPr>
          <w:sz w:val="22"/>
          <w:szCs w:val="22"/>
          <w:lang w:val="de-DE"/>
        </w:rPr>
        <w:t>sredstava</w:t>
      </w:r>
      <w:proofErr w:type="spellEnd"/>
      <w:r w:rsidR="00C86539">
        <w:rPr>
          <w:sz w:val="22"/>
          <w:szCs w:val="22"/>
          <w:lang w:val="de-DE"/>
        </w:rPr>
        <w:t xml:space="preserve"> </w:t>
      </w:r>
      <w:proofErr w:type="spellStart"/>
      <w:r w:rsidR="00C86539">
        <w:rPr>
          <w:sz w:val="22"/>
          <w:szCs w:val="22"/>
          <w:lang w:val="de-DE"/>
        </w:rPr>
        <w:t>po</w:t>
      </w:r>
      <w:proofErr w:type="spellEnd"/>
      <w:r w:rsidR="00C86539">
        <w:rPr>
          <w:sz w:val="22"/>
          <w:szCs w:val="22"/>
          <w:lang w:val="de-DE"/>
        </w:rPr>
        <w:t xml:space="preserve"> </w:t>
      </w:r>
      <w:proofErr w:type="spellStart"/>
      <w:r w:rsidR="00C86539">
        <w:rPr>
          <w:sz w:val="22"/>
          <w:szCs w:val="22"/>
          <w:lang w:val="de-DE"/>
        </w:rPr>
        <w:t>korisniku</w:t>
      </w:r>
      <w:proofErr w:type="spellEnd"/>
      <w:r w:rsidR="00C86539">
        <w:rPr>
          <w:sz w:val="22"/>
          <w:szCs w:val="22"/>
          <w:lang w:val="de-DE"/>
        </w:rPr>
        <w:t xml:space="preserve"> </w:t>
      </w:r>
      <w:proofErr w:type="spellStart"/>
      <w:r w:rsidR="00C86539">
        <w:rPr>
          <w:sz w:val="22"/>
          <w:szCs w:val="22"/>
          <w:lang w:val="de-DE"/>
        </w:rPr>
        <w:t>bi</w:t>
      </w:r>
      <w:r w:rsidRPr="007F1D11">
        <w:rPr>
          <w:sz w:val="22"/>
          <w:szCs w:val="22"/>
          <w:lang w:val="de-DE"/>
        </w:rPr>
        <w:t>će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objavljena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internet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stranicama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Ministarstva</w:t>
      </w:r>
      <w:proofErr w:type="spellEnd"/>
      <w:r w:rsidRPr="007F1D11">
        <w:rPr>
          <w:sz w:val="22"/>
          <w:szCs w:val="22"/>
          <w:lang w:val="de-DE"/>
        </w:rPr>
        <w:t xml:space="preserve"> i NTOCG u </w:t>
      </w:r>
      <w:proofErr w:type="spellStart"/>
      <w:r w:rsidRPr="007F1D11">
        <w:rPr>
          <w:sz w:val="22"/>
          <w:szCs w:val="22"/>
          <w:lang w:val="de-DE"/>
        </w:rPr>
        <w:t>roku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15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donošenja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Odluke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odabiru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projekata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dodjeli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65D40143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11414514" w14:textId="164738FE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</w:t>
      </w:r>
      <w:r w:rsidR="00A425CA">
        <w:rPr>
          <w:b/>
          <w:sz w:val="22"/>
          <w:szCs w:val="22"/>
          <w:lang w:val="de-DE"/>
        </w:rPr>
        <w:t>7</w:t>
      </w:r>
      <w:r w:rsidRPr="007F1D11">
        <w:rPr>
          <w:b/>
          <w:sz w:val="22"/>
          <w:szCs w:val="22"/>
          <w:lang w:val="de-DE"/>
        </w:rPr>
        <w:t xml:space="preserve">. Rok </w:t>
      </w:r>
      <w:proofErr w:type="spellStart"/>
      <w:r w:rsidRPr="007F1D11">
        <w:rPr>
          <w:b/>
          <w:sz w:val="22"/>
          <w:szCs w:val="22"/>
          <w:lang w:val="de-DE"/>
        </w:rPr>
        <w:t>za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potpisivanje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ugovora</w:t>
      </w:r>
      <w:proofErr w:type="spellEnd"/>
    </w:p>
    <w:p w14:paraId="1003CCA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CCF324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NTOCG </w:t>
      </w:r>
      <w:proofErr w:type="spellStart"/>
      <w:r w:rsidRPr="007F1D11">
        <w:rPr>
          <w:sz w:val="22"/>
          <w:szCs w:val="22"/>
          <w:lang w:val="de-DE"/>
        </w:rPr>
        <w:t>će</w:t>
      </w:r>
      <w:proofErr w:type="spellEnd"/>
      <w:r w:rsidRPr="007F1D11">
        <w:rPr>
          <w:sz w:val="22"/>
          <w:szCs w:val="22"/>
          <w:lang w:val="de-DE"/>
        </w:rPr>
        <w:t xml:space="preserve"> s </w:t>
      </w:r>
      <w:proofErr w:type="spellStart"/>
      <w:r w:rsidRPr="007F1D11">
        <w:rPr>
          <w:sz w:val="22"/>
          <w:szCs w:val="22"/>
          <w:lang w:val="de-DE"/>
        </w:rPr>
        <w:t>odabranim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korisnicima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potpisati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ugovor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najkasnije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roku</w:t>
      </w:r>
      <w:proofErr w:type="spellEnd"/>
      <w:r w:rsidRPr="007F1D11">
        <w:rPr>
          <w:sz w:val="22"/>
          <w:szCs w:val="22"/>
          <w:lang w:val="de-DE"/>
        </w:rPr>
        <w:t xml:space="preserve"> 15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objave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Odluke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odabiru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projekata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dodjeli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odnosno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odlučivanja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prigovorima</w:t>
      </w:r>
      <w:proofErr w:type="spellEnd"/>
      <w:r w:rsidRPr="007F1D11">
        <w:rPr>
          <w:sz w:val="22"/>
          <w:szCs w:val="22"/>
          <w:lang w:val="de-DE"/>
        </w:rPr>
        <w:t>.</w:t>
      </w:r>
    </w:p>
    <w:p w14:paraId="33C9BC0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D3FC670" w14:textId="6105D874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</w:t>
      </w:r>
      <w:r w:rsidR="00A425CA">
        <w:rPr>
          <w:b/>
          <w:sz w:val="22"/>
          <w:szCs w:val="22"/>
          <w:lang w:val="de-DE"/>
        </w:rPr>
        <w:t>8</w:t>
      </w:r>
      <w:r w:rsidRPr="007F1D11">
        <w:rPr>
          <w:b/>
          <w:sz w:val="22"/>
          <w:szCs w:val="22"/>
          <w:lang w:val="de-DE"/>
        </w:rPr>
        <w:t xml:space="preserve">. </w:t>
      </w:r>
      <w:proofErr w:type="spellStart"/>
      <w:r w:rsidRPr="007F1D11">
        <w:rPr>
          <w:b/>
          <w:sz w:val="22"/>
          <w:szCs w:val="22"/>
          <w:lang w:val="de-DE"/>
        </w:rPr>
        <w:t>Nadzor</w:t>
      </w:r>
      <w:proofErr w:type="spellEnd"/>
    </w:p>
    <w:p w14:paraId="72ACABB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544CDC4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Radna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grupa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imenovana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direktora</w:t>
      </w:r>
      <w:proofErr w:type="spellEnd"/>
      <w:r w:rsidRPr="007F1D11">
        <w:rPr>
          <w:sz w:val="22"/>
          <w:szCs w:val="22"/>
          <w:lang w:val="de-DE"/>
        </w:rPr>
        <w:t xml:space="preserve"> NTOCG </w:t>
      </w:r>
      <w:proofErr w:type="spellStart"/>
      <w:r w:rsidRPr="007F1D11">
        <w:rPr>
          <w:sz w:val="22"/>
          <w:szCs w:val="22"/>
          <w:lang w:val="de-DE"/>
        </w:rPr>
        <w:t>obavlja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nadzor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namjenskim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korišćenjem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lastRenderedPageBreak/>
        <w:t>odobrenih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putem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pisanog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izvještaja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pratećom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dokumentacijom</w:t>
      </w:r>
      <w:proofErr w:type="spellEnd"/>
      <w:r w:rsidRPr="007F1D11">
        <w:rPr>
          <w:sz w:val="22"/>
          <w:szCs w:val="22"/>
          <w:lang w:val="de-DE"/>
        </w:rPr>
        <w:t xml:space="preserve"> (</w:t>
      </w:r>
      <w:proofErr w:type="spellStart"/>
      <w:r w:rsidRPr="007F1D11">
        <w:rPr>
          <w:sz w:val="22"/>
          <w:szCs w:val="22"/>
          <w:lang w:val="de-DE"/>
        </w:rPr>
        <w:t>dokazima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korišćenju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)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korisnik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ugovorenom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roku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dostavlja</w:t>
      </w:r>
      <w:proofErr w:type="spellEnd"/>
      <w:r w:rsidRPr="007F1D11">
        <w:rPr>
          <w:sz w:val="22"/>
          <w:szCs w:val="22"/>
          <w:lang w:val="de-DE"/>
        </w:rPr>
        <w:t xml:space="preserve"> NTOCG. </w:t>
      </w:r>
    </w:p>
    <w:p w14:paraId="1B96D842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04F31FB7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 </w:t>
      </w:r>
      <w:proofErr w:type="spellStart"/>
      <w:r w:rsidRPr="007F1D11">
        <w:rPr>
          <w:sz w:val="22"/>
          <w:szCs w:val="22"/>
          <w:lang w:val="de-DE"/>
        </w:rPr>
        <w:t>potrebi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obavlja</w:t>
      </w:r>
      <w:proofErr w:type="spellEnd"/>
      <w:r w:rsidRPr="007F1D11">
        <w:rPr>
          <w:sz w:val="22"/>
          <w:szCs w:val="22"/>
          <w:lang w:val="de-DE"/>
        </w:rPr>
        <w:t xml:space="preserve"> se i </w:t>
      </w:r>
      <w:proofErr w:type="spellStart"/>
      <w:r w:rsidRPr="007F1D11">
        <w:rPr>
          <w:sz w:val="22"/>
          <w:szCs w:val="22"/>
          <w:lang w:val="de-DE"/>
        </w:rPr>
        <w:t>dodatni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nadzor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uvidom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dokumentaciju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korisnika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7E146ABF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0501539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</w:t>
      </w:r>
      <w:proofErr w:type="spellStart"/>
      <w:r w:rsidRPr="007F1D11">
        <w:rPr>
          <w:sz w:val="22"/>
          <w:szCs w:val="22"/>
          <w:lang w:val="de-DE"/>
        </w:rPr>
        <w:t>slučaju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utvrđivanja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objektivnih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okolnosti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uticale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nemogućnost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ispunjenja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obaveza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proizlaze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ovog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Programa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utvrđene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Ugovorom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korisnik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 je </w:t>
      </w:r>
      <w:proofErr w:type="spellStart"/>
      <w:r w:rsidRPr="007F1D11">
        <w:rPr>
          <w:sz w:val="22"/>
          <w:szCs w:val="22"/>
          <w:lang w:val="de-DE"/>
        </w:rPr>
        <w:t>dužan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odmah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tome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obavijestiti</w:t>
      </w:r>
      <w:proofErr w:type="spellEnd"/>
      <w:r w:rsidRPr="007F1D11">
        <w:rPr>
          <w:sz w:val="22"/>
          <w:szCs w:val="22"/>
          <w:lang w:val="de-DE"/>
        </w:rPr>
        <w:t xml:space="preserve"> NTOCG </w:t>
      </w:r>
      <w:proofErr w:type="spellStart"/>
      <w:r w:rsidRPr="007F1D11">
        <w:rPr>
          <w:sz w:val="22"/>
          <w:szCs w:val="22"/>
          <w:lang w:val="de-DE"/>
        </w:rPr>
        <w:t>pisanim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putem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4B4B2504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1CD7E74B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</w:t>
      </w:r>
      <w:proofErr w:type="spellStart"/>
      <w:r w:rsidRPr="007F1D11">
        <w:rPr>
          <w:sz w:val="22"/>
          <w:szCs w:val="22"/>
          <w:lang w:val="de-DE"/>
        </w:rPr>
        <w:t>slučaju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utvrđivanja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nepravilnosti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korišćenju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odobrenih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direktor</w:t>
      </w:r>
      <w:proofErr w:type="spellEnd"/>
      <w:r w:rsidRPr="007F1D11">
        <w:rPr>
          <w:sz w:val="22"/>
          <w:szCs w:val="22"/>
          <w:lang w:val="de-DE"/>
        </w:rPr>
        <w:t xml:space="preserve"> NTOCG </w:t>
      </w:r>
      <w:proofErr w:type="spellStart"/>
      <w:r w:rsidRPr="007F1D11">
        <w:rPr>
          <w:sz w:val="22"/>
          <w:szCs w:val="22"/>
          <w:lang w:val="de-DE"/>
        </w:rPr>
        <w:t>donosi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Odluku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povratu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, a </w:t>
      </w:r>
      <w:proofErr w:type="spellStart"/>
      <w:r w:rsidRPr="007F1D11">
        <w:rPr>
          <w:sz w:val="22"/>
          <w:szCs w:val="22"/>
          <w:lang w:val="de-DE"/>
        </w:rPr>
        <w:t>korisnik</w:t>
      </w:r>
      <w:proofErr w:type="spellEnd"/>
      <w:r w:rsidRPr="007F1D11">
        <w:rPr>
          <w:sz w:val="22"/>
          <w:szCs w:val="22"/>
          <w:lang w:val="de-DE"/>
        </w:rPr>
        <w:t xml:space="preserve"> je </w:t>
      </w:r>
      <w:proofErr w:type="spellStart"/>
      <w:r w:rsidRPr="007F1D11">
        <w:rPr>
          <w:sz w:val="22"/>
          <w:szCs w:val="22"/>
          <w:lang w:val="de-DE"/>
        </w:rPr>
        <w:t>dužan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vratiti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ista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roku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15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prijema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odluke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21D0DDBF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4D7B663" w14:textId="4D34DFA6" w:rsidR="00DC7835" w:rsidRPr="007F1D11" w:rsidRDefault="00A425CA" w:rsidP="007F1D11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="00DC7835" w:rsidRPr="007F1D11">
        <w:rPr>
          <w:b/>
          <w:sz w:val="22"/>
          <w:szCs w:val="22"/>
        </w:rPr>
        <w:t xml:space="preserve">. </w:t>
      </w:r>
      <w:proofErr w:type="spellStart"/>
      <w:r w:rsidR="00DC7835" w:rsidRPr="007F1D11">
        <w:rPr>
          <w:b/>
          <w:sz w:val="22"/>
          <w:szCs w:val="22"/>
        </w:rPr>
        <w:t>Obaveze</w:t>
      </w:r>
      <w:proofErr w:type="spellEnd"/>
      <w:r w:rsidR="00DC7835" w:rsidRPr="007F1D11">
        <w:rPr>
          <w:b/>
          <w:sz w:val="22"/>
          <w:szCs w:val="22"/>
        </w:rPr>
        <w:t xml:space="preserve"> </w:t>
      </w:r>
      <w:proofErr w:type="spellStart"/>
      <w:r w:rsidR="00DC7835" w:rsidRPr="007F1D11">
        <w:rPr>
          <w:b/>
          <w:sz w:val="22"/>
          <w:szCs w:val="22"/>
        </w:rPr>
        <w:t>korisnika</w:t>
      </w:r>
      <w:proofErr w:type="spellEnd"/>
      <w:r w:rsidR="00DC7835" w:rsidRPr="007F1D11">
        <w:rPr>
          <w:b/>
          <w:sz w:val="22"/>
          <w:szCs w:val="22"/>
        </w:rPr>
        <w:t xml:space="preserve"> </w:t>
      </w:r>
      <w:proofErr w:type="spellStart"/>
      <w:r w:rsidR="00DC7835" w:rsidRPr="007F1D11">
        <w:rPr>
          <w:b/>
          <w:sz w:val="22"/>
          <w:szCs w:val="22"/>
        </w:rPr>
        <w:t>su</w:t>
      </w:r>
      <w:proofErr w:type="spellEnd"/>
      <w:r w:rsidR="00DC7835" w:rsidRPr="007F1D11">
        <w:rPr>
          <w:b/>
          <w:sz w:val="22"/>
          <w:szCs w:val="22"/>
        </w:rPr>
        <w:t xml:space="preserve"> da:</w:t>
      </w:r>
    </w:p>
    <w:p w14:paraId="427CD12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97183B0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Potpiše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>;</w:t>
      </w:r>
    </w:p>
    <w:p w14:paraId="22D5D6B3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iskoristiti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namjenski</w:t>
      </w:r>
      <w:proofErr w:type="spellEnd"/>
      <w:r w:rsidRPr="007F1D11">
        <w:rPr>
          <w:sz w:val="22"/>
          <w:szCs w:val="22"/>
        </w:rPr>
        <w:t xml:space="preserve">; </w:t>
      </w:r>
    </w:p>
    <w:p w14:paraId="009A49C1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finansijski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korišćenju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svih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utrošenih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uključujući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uložena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partnera</w:t>
      </w:r>
      <w:proofErr w:type="spellEnd"/>
      <w:r w:rsidRPr="007F1D11">
        <w:rPr>
          <w:sz w:val="22"/>
          <w:szCs w:val="22"/>
        </w:rPr>
        <w:t xml:space="preserve">)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pratećom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potvrđuje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navode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izvještaju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kopije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računa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ugovora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fotografije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radova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shodno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ugovoru</w:t>
      </w:r>
      <w:proofErr w:type="spellEnd"/>
      <w:r w:rsidRPr="007F1D11">
        <w:rPr>
          <w:sz w:val="22"/>
          <w:szCs w:val="22"/>
        </w:rPr>
        <w:t>);</w:t>
      </w:r>
    </w:p>
    <w:p w14:paraId="3A0C117C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realizaciji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ostvareni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rezultati</w:t>
      </w:r>
      <w:proofErr w:type="spellEnd"/>
      <w:r w:rsidRPr="007F1D11">
        <w:rPr>
          <w:sz w:val="22"/>
          <w:szCs w:val="22"/>
        </w:rPr>
        <w:t xml:space="preserve">, press clipping, </w:t>
      </w:r>
      <w:proofErr w:type="spellStart"/>
      <w:r w:rsidRPr="007F1D11">
        <w:rPr>
          <w:sz w:val="22"/>
          <w:szCs w:val="22"/>
        </w:rPr>
        <w:t>fotografije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ciljevi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efekti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sl.);</w:t>
      </w:r>
    </w:p>
    <w:p w14:paraId="47E653C7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pruži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uvid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dodatnu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naknadno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traženu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</w:p>
    <w:p w14:paraId="6A28D321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Realizuje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ugovorom</w:t>
      </w:r>
      <w:proofErr w:type="spellEnd"/>
      <w:r w:rsidRPr="007F1D11">
        <w:rPr>
          <w:sz w:val="22"/>
          <w:szCs w:val="22"/>
        </w:rPr>
        <w:t>.</w:t>
      </w:r>
    </w:p>
    <w:p w14:paraId="3B389106" w14:textId="7777777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04206C93" w14:textId="2B092514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Ministarstvo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održivo</w:t>
      </w:r>
      <w:r w:rsidR="00F315BE">
        <w:rPr>
          <w:sz w:val="22"/>
          <w:szCs w:val="22"/>
        </w:rPr>
        <w:t>g</w:t>
      </w:r>
      <w:proofErr w:type="spellEnd"/>
      <w:r w:rsidR="00F315BE">
        <w:rPr>
          <w:sz w:val="22"/>
          <w:szCs w:val="22"/>
        </w:rPr>
        <w:t xml:space="preserve"> </w:t>
      </w:r>
      <w:proofErr w:type="spellStart"/>
      <w:r w:rsidR="00F315BE">
        <w:rPr>
          <w:sz w:val="22"/>
          <w:szCs w:val="22"/>
        </w:rPr>
        <w:t>razvoja</w:t>
      </w:r>
      <w:proofErr w:type="spellEnd"/>
      <w:r w:rsidR="00F315BE">
        <w:rPr>
          <w:sz w:val="22"/>
          <w:szCs w:val="22"/>
        </w:rPr>
        <w:t xml:space="preserve"> </w:t>
      </w:r>
      <w:proofErr w:type="spellStart"/>
      <w:r w:rsidR="00F315BE">
        <w:rPr>
          <w:sz w:val="22"/>
          <w:szCs w:val="22"/>
        </w:rPr>
        <w:t>i</w:t>
      </w:r>
      <w:proofErr w:type="spellEnd"/>
      <w:r w:rsidR="00F315BE">
        <w:rPr>
          <w:sz w:val="22"/>
          <w:szCs w:val="22"/>
        </w:rPr>
        <w:t xml:space="preserve"> </w:t>
      </w:r>
      <w:proofErr w:type="spellStart"/>
      <w:r w:rsidR="00F315BE">
        <w:rPr>
          <w:sz w:val="22"/>
          <w:szCs w:val="22"/>
        </w:rPr>
        <w:t>turizma</w:t>
      </w:r>
      <w:proofErr w:type="spellEnd"/>
      <w:r w:rsidR="00F315BE">
        <w:rPr>
          <w:sz w:val="22"/>
          <w:szCs w:val="22"/>
        </w:rPr>
        <w:t xml:space="preserve"> </w:t>
      </w:r>
      <w:proofErr w:type="spellStart"/>
      <w:r w:rsidR="00F315BE">
        <w:rPr>
          <w:sz w:val="22"/>
          <w:szCs w:val="22"/>
        </w:rPr>
        <w:t>i</w:t>
      </w:r>
      <w:proofErr w:type="spellEnd"/>
      <w:r w:rsidR="00F315BE">
        <w:rPr>
          <w:sz w:val="22"/>
          <w:szCs w:val="22"/>
        </w:rPr>
        <w:t xml:space="preserve"> NTOCG </w:t>
      </w:r>
      <w:proofErr w:type="spellStart"/>
      <w:r w:rsidR="00F315BE">
        <w:rPr>
          <w:sz w:val="22"/>
          <w:szCs w:val="22"/>
        </w:rPr>
        <w:t>mogu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preraspodjelu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dodijeljena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 xml:space="preserve">, a u </w:t>
      </w:r>
      <w:proofErr w:type="spellStart"/>
      <w:r w:rsidRPr="007F1D11">
        <w:rPr>
          <w:sz w:val="22"/>
          <w:szCs w:val="22"/>
        </w:rPr>
        <w:t>okviru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predvidjenih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podsticajnih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mjera</w:t>
      </w:r>
      <w:proofErr w:type="spellEnd"/>
      <w:r w:rsidRPr="007F1D11">
        <w:rPr>
          <w:sz w:val="22"/>
          <w:szCs w:val="22"/>
        </w:rPr>
        <w:t>.</w:t>
      </w:r>
    </w:p>
    <w:p w14:paraId="6AF1EB43" w14:textId="77777777" w:rsidR="00CC6C51" w:rsidRDefault="00CC6C51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E43D887" w14:textId="77777777" w:rsidR="00A425CA" w:rsidRPr="003F14C5" w:rsidRDefault="00A425CA" w:rsidP="00A425CA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F14C5">
        <w:rPr>
          <w:rFonts w:ascii="Times" w:hAnsi="Times"/>
          <w:sz w:val="22"/>
          <w:szCs w:val="22"/>
          <w:lang w:val="sr-Latn-CS"/>
        </w:rPr>
        <w:t>Napomena: Javni poziv je objavljen dana 19. 06. 2019. godine.</w:t>
      </w:r>
    </w:p>
    <w:p w14:paraId="3BD6B4BF" w14:textId="77777777" w:rsidR="00A425CA" w:rsidRPr="003F14C5" w:rsidRDefault="00A425CA" w:rsidP="00A425CA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14:paraId="5DDB5B74" w14:textId="36CD7B4E" w:rsidR="008C323F" w:rsidRPr="00A425CA" w:rsidRDefault="00A425CA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  <w:r w:rsidRPr="003F14C5">
        <w:rPr>
          <w:rFonts w:ascii="Times" w:hAnsi="Times"/>
          <w:sz w:val="22"/>
          <w:szCs w:val="22"/>
          <w:lang w:val="sr-Latn-CS"/>
        </w:rPr>
        <w:t>Kontakt:</w:t>
      </w:r>
      <w:r w:rsidRPr="003F14C5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Svetlana </w:t>
      </w:r>
      <w:proofErr w:type="spellStart"/>
      <w:r>
        <w:rPr>
          <w:rFonts w:ascii="Times" w:hAnsi="Times"/>
          <w:sz w:val="22"/>
          <w:szCs w:val="22"/>
        </w:rPr>
        <w:t>Tomković</w:t>
      </w:r>
      <w:proofErr w:type="spellEnd"/>
      <w:r w:rsidRPr="003F14C5">
        <w:rPr>
          <w:rFonts w:ascii="Times" w:hAnsi="Times"/>
          <w:sz w:val="22"/>
          <w:szCs w:val="22"/>
        </w:rPr>
        <w:t>, e mail</w:t>
      </w:r>
      <w:r w:rsidRPr="003F14C5">
        <w:rPr>
          <w:rFonts w:asciiTheme="minorHAnsi" w:hAnsiTheme="minorHAnsi"/>
          <w:sz w:val="22"/>
          <w:szCs w:val="22"/>
          <w:lang w:val="sr-Latn-ME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  <w:lang w:val="sr-Latn-ME"/>
        </w:rPr>
        <w:t>svetlana.tomkovic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>@montenegro.travel</w:t>
      </w:r>
      <w:bookmarkStart w:id="0" w:name="_GoBack"/>
      <w:bookmarkEnd w:id="0"/>
    </w:p>
    <w:sectPr w:rsidR="008C323F" w:rsidRPr="00A425CA" w:rsidSect="00D925EC">
      <w:footerReference w:type="default" r:id="rId10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13944" w14:textId="77777777" w:rsidR="002C65A2" w:rsidRDefault="002C65A2">
      <w:r>
        <w:separator/>
      </w:r>
    </w:p>
  </w:endnote>
  <w:endnote w:type="continuationSeparator" w:id="0">
    <w:p w14:paraId="087E6DF6" w14:textId="77777777" w:rsidR="002C65A2" w:rsidRDefault="002C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7F57" w14:textId="77777777" w:rsidR="009015AC" w:rsidRDefault="009015AC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B2321C">
      <w:rPr>
        <w:noProof/>
      </w:rPr>
      <w:t>45</w:t>
    </w:r>
    <w:r>
      <w:fldChar w:fldCharType="end"/>
    </w:r>
  </w:p>
  <w:p w14:paraId="1AF20553" w14:textId="77777777" w:rsidR="009015AC" w:rsidRDefault="009015AC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D1FE" w14:textId="77777777" w:rsidR="002C65A2" w:rsidRDefault="002C65A2">
      <w:r>
        <w:separator/>
      </w:r>
    </w:p>
  </w:footnote>
  <w:footnote w:type="continuationSeparator" w:id="0">
    <w:p w14:paraId="6D1D03E9" w14:textId="77777777" w:rsidR="002C65A2" w:rsidRDefault="002C65A2">
      <w:r>
        <w:continuationSeparator/>
      </w:r>
    </w:p>
  </w:footnote>
  <w:footnote w:id="1">
    <w:p w14:paraId="1D3D23CC" w14:textId="77777777" w:rsidR="009015AC" w:rsidRPr="001F6ECF" w:rsidRDefault="009015AC" w:rsidP="00DC7835">
      <w:pPr>
        <w:pStyle w:val="Normal1"/>
        <w:rPr>
          <w:rFonts w:asciiTheme="minorHAnsi" w:eastAsia="Calibri" w:hAnsiTheme="minorHAnsi" w:cs="Calibri"/>
          <w:sz w:val="18"/>
          <w:szCs w:val="18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1F6ECF">
        <w:rPr>
          <w:rFonts w:asciiTheme="minorHAnsi" w:eastAsia="Calibri" w:hAnsiTheme="minorHAnsi" w:cs="Calibri"/>
          <w:sz w:val="18"/>
          <w:szCs w:val="18"/>
        </w:rPr>
        <w:t xml:space="preserve">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Opštine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: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Kolašin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Žabljak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Bijelo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 Polje,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Berane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Mojkovac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Danilovgrad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Nikšić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Plužine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Šavnik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Pljevlja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Plav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Rožaje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Andrijevica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, 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Petnjica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i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 xml:space="preserve"> </w:t>
      </w:r>
      <w:proofErr w:type="spellStart"/>
      <w:r w:rsidRPr="001F6ECF">
        <w:rPr>
          <w:rFonts w:asciiTheme="minorHAnsi" w:eastAsia="Calibri" w:hAnsiTheme="minorHAnsi" w:cs="Calibri"/>
          <w:sz w:val="18"/>
          <w:szCs w:val="18"/>
        </w:rPr>
        <w:t>Gusinje</w:t>
      </w:r>
      <w:proofErr w:type="spellEnd"/>
      <w:r w:rsidRPr="001F6ECF">
        <w:rPr>
          <w:rFonts w:asciiTheme="minorHAnsi" w:eastAsia="Calibri" w:hAnsiTheme="minorHAnsi" w:cs="Calibri"/>
          <w:sz w:val="18"/>
          <w:szCs w:val="18"/>
        </w:rPr>
        <w:t>.</w:t>
      </w:r>
    </w:p>
  </w:footnote>
  <w:footnote w:id="2">
    <w:p w14:paraId="4D92F82A" w14:textId="77777777" w:rsidR="009015AC" w:rsidRPr="00440E06" w:rsidRDefault="009015AC" w:rsidP="00DC7835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Aplikant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plus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jedan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partner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.</w:t>
      </w:r>
    </w:p>
  </w:footnote>
  <w:footnote w:id="3">
    <w:p w14:paraId="1A473FCC" w14:textId="77777777" w:rsidR="009015AC" w:rsidRPr="00440E06" w:rsidRDefault="009015AC" w:rsidP="00DC7835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Minimum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aplikant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plus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dva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</w:t>
      </w:r>
      <w:proofErr w:type="spellStart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partnera</w:t>
      </w:r>
      <w:proofErr w:type="spellEnd"/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387"/>
    <w:multiLevelType w:val="multilevel"/>
    <w:tmpl w:val="CFBE5722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  <w:lang w:val="de-D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2423"/>
    <w:multiLevelType w:val="hybridMultilevel"/>
    <w:tmpl w:val="FD1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86C19"/>
    <w:multiLevelType w:val="hybridMultilevel"/>
    <w:tmpl w:val="330CC5B2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D78A8"/>
    <w:multiLevelType w:val="hybridMultilevel"/>
    <w:tmpl w:val="135291E6"/>
    <w:lvl w:ilvl="0" w:tplc="B6788860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5615D"/>
    <w:multiLevelType w:val="hybridMultilevel"/>
    <w:tmpl w:val="3796D5E0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12" w15:restartNumberingAfterBreak="0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FB463B5"/>
    <w:multiLevelType w:val="hybridMultilevel"/>
    <w:tmpl w:val="C60A1898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262D5274"/>
    <w:multiLevelType w:val="hybridMultilevel"/>
    <w:tmpl w:val="6EC86958"/>
    <w:lvl w:ilvl="0" w:tplc="845C4F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7498"/>
    <w:multiLevelType w:val="multilevel"/>
    <w:tmpl w:val="744C1244"/>
    <w:lvl w:ilvl="0">
      <w:start w:val="1"/>
      <w:numFmt w:val="bullet"/>
      <w:lvlText w:val=""/>
      <w:lvlJc w:val="left"/>
      <w:pPr>
        <w:ind w:left="1069" w:firstLine="709"/>
      </w:pPr>
      <w:rPr>
        <w:rFonts w:ascii="Symbol" w:hAnsi="Symbol" w:hint="default"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2ECE5153"/>
    <w:multiLevelType w:val="hybridMultilevel"/>
    <w:tmpl w:val="516E5B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 w15:restartNumberingAfterBreak="0">
    <w:nsid w:val="30376657"/>
    <w:multiLevelType w:val="hybridMultilevel"/>
    <w:tmpl w:val="DEFAD7DE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87E6B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358C6A6E"/>
    <w:multiLevelType w:val="hybridMultilevel"/>
    <w:tmpl w:val="69183D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74C12"/>
    <w:multiLevelType w:val="hybridMultilevel"/>
    <w:tmpl w:val="0122E0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50A1D3C"/>
    <w:multiLevelType w:val="hybridMultilevel"/>
    <w:tmpl w:val="88DCF49E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E0371"/>
    <w:multiLevelType w:val="hybridMultilevel"/>
    <w:tmpl w:val="AB9288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B5E4B"/>
    <w:multiLevelType w:val="hybridMultilevel"/>
    <w:tmpl w:val="75E8A4E4"/>
    <w:lvl w:ilvl="0" w:tplc="38660F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204E7"/>
    <w:multiLevelType w:val="hybridMultilevel"/>
    <w:tmpl w:val="78A0F3B4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D01C1"/>
    <w:multiLevelType w:val="hybridMultilevel"/>
    <w:tmpl w:val="D4101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9" w15:restartNumberingAfterBreak="0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21"/>
  </w:num>
  <w:num w:numId="5">
    <w:abstractNumId w:val="30"/>
  </w:num>
  <w:num w:numId="6">
    <w:abstractNumId w:val="40"/>
  </w:num>
  <w:num w:numId="7">
    <w:abstractNumId w:val="12"/>
  </w:num>
  <w:num w:numId="8">
    <w:abstractNumId w:val="33"/>
  </w:num>
  <w:num w:numId="9">
    <w:abstractNumId w:val="48"/>
  </w:num>
  <w:num w:numId="10">
    <w:abstractNumId w:val="1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39"/>
  </w:num>
  <w:num w:numId="17">
    <w:abstractNumId w:val="46"/>
  </w:num>
  <w:num w:numId="18">
    <w:abstractNumId w:val="0"/>
  </w:num>
  <w:num w:numId="19">
    <w:abstractNumId w:val="16"/>
  </w:num>
  <w:num w:numId="20">
    <w:abstractNumId w:val="5"/>
  </w:num>
  <w:num w:numId="21">
    <w:abstractNumId w:val="15"/>
  </w:num>
  <w:num w:numId="22">
    <w:abstractNumId w:val="35"/>
  </w:num>
  <w:num w:numId="23">
    <w:abstractNumId w:val="31"/>
  </w:num>
  <w:num w:numId="24">
    <w:abstractNumId w:val="37"/>
  </w:num>
  <w:num w:numId="25">
    <w:abstractNumId w:val="9"/>
  </w:num>
  <w:num w:numId="26">
    <w:abstractNumId w:val="42"/>
  </w:num>
  <w:num w:numId="27">
    <w:abstractNumId w:val="41"/>
  </w:num>
  <w:num w:numId="28">
    <w:abstractNumId w:val="49"/>
  </w:num>
  <w:num w:numId="29">
    <w:abstractNumId w:val="1"/>
  </w:num>
  <w:num w:numId="30">
    <w:abstractNumId w:val="23"/>
  </w:num>
  <w:num w:numId="31">
    <w:abstractNumId w:val="27"/>
  </w:num>
  <w:num w:numId="32">
    <w:abstractNumId w:val="32"/>
  </w:num>
  <w:num w:numId="33">
    <w:abstractNumId w:val="47"/>
  </w:num>
  <w:num w:numId="34">
    <w:abstractNumId w:val="10"/>
  </w:num>
  <w:num w:numId="35">
    <w:abstractNumId w:val="7"/>
  </w:num>
  <w:num w:numId="36">
    <w:abstractNumId w:val="34"/>
  </w:num>
  <w:num w:numId="37">
    <w:abstractNumId w:val="45"/>
  </w:num>
  <w:num w:numId="38">
    <w:abstractNumId w:val="6"/>
  </w:num>
  <w:num w:numId="39">
    <w:abstractNumId w:val="25"/>
  </w:num>
  <w:num w:numId="40">
    <w:abstractNumId w:val="17"/>
  </w:num>
  <w:num w:numId="41">
    <w:abstractNumId w:val="19"/>
  </w:num>
  <w:num w:numId="42">
    <w:abstractNumId w:val="24"/>
  </w:num>
  <w:num w:numId="43">
    <w:abstractNumId w:val="20"/>
  </w:num>
  <w:num w:numId="44">
    <w:abstractNumId w:val="8"/>
  </w:num>
  <w:num w:numId="45">
    <w:abstractNumId w:val="14"/>
  </w:num>
  <w:num w:numId="46">
    <w:abstractNumId w:val="18"/>
  </w:num>
  <w:num w:numId="47">
    <w:abstractNumId w:val="44"/>
  </w:num>
  <w:num w:numId="48">
    <w:abstractNumId w:val="22"/>
  </w:num>
  <w:num w:numId="49">
    <w:abstractNumId w:val="43"/>
  </w:num>
  <w:num w:numId="50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0A"/>
    <w:rsid w:val="0000537D"/>
    <w:rsid w:val="000079DC"/>
    <w:rsid w:val="00007D0C"/>
    <w:rsid w:val="0001080A"/>
    <w:rsid w:val="00015868"/>
    <w:rsid w:val="00021347"/>
    <w:rsid w:val="00023F37"/>
    <w:rsid w:val="000301C1"/>
    <w:rsid w:val="0003458F"/>
    <w:rsid w:val="0003653F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97E66"/>
    <w:rsid w:val="000A16A8"/>
    <w:rsid w:val="000A5F8B"/>
    <w:rsid w:val="000A7572"/>
    <w:rsid w:val="000B0AB3"/>
    <w:rsid w:val="000B3D18"/>
    <w:rsid w:val="000C069F"/>
    <w:rsid w:val="000C08BF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717F"/>
    <w:rsid w:val="001E2315"/>
    <w:rsid w:val="001E4D8A"/>
    <w:rsid w:val="001E5D01"/>
    <w:rsid w:val="001E7BE4"/>
    <w:rsid w:val="001E7DD4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54A5"/>
    <w:rsid w:val="00230D9E"/>
    <w:rsid w:val="002321D9"/>
    <w:rsid w:val="00232548"/>
    <w:rsid w:val="00233AAC"/>
    <w:rsid w:val="0023467F"/>
    <w:rsid w:val="00234DA3"/>
    <w:rsid w:val="0024146B"/>
    <w:rsid w:val="00242D9B"/>
    <w:rsid w:val="00246FFA"/>
    <w:rsid w:val="002472ED"/>
    <w:rsid w:val="00250B13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C65A2"/>
    <w:rsid w:val="002D73AD"/>
    <w:rsid w:val="002D7EF8"/>
    <w:rsid w:val="002E07D9"/>
    <w:rsid w:val="002E1DF4"/>
    <w:rsid w:val="002F4448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3527"/>
    <w:rsid w:val="00363817"/>
    <w:rsid w:val="00367717"/>
    <w:rsid w:val="00372ADE"/>
    <w:rsid w:val="00374035"/>
    <w:rsid w:val="00383BE8"/>
    <w:rsid w:val="00385157"/>
    <w:rsid w:val="00390D6C"/>
    <w:rsid w:val="003918EC"/>
    <w:rsid w:val="00393810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400524"/>
    <w:rsid w:val="004065D9"/>
    <w:rsid w:val="0040762C"/>
    <w:rsid w:val="00410558"/>
    <w:rsid w:val="004156B4"/>
    <w:rsid w:val="004161BF"/>
    <w:rsid w:val="00416D11"/>
    <w:rsid w:val="00417543"/>
    <w:rsid w:val="00417723"/>
    <w:rsid w:val="00417DC1"/>
    <w:rsid w:val="00421045"/>
    <w:rsid w:val="00421171"/>
    <w:rsid w:val="00430A86"/>
    <w:rsid w:val="00434AC3"/>
    <w:rsid w:val="00440E06"/>
    <w:rsid w:val="00447676"/>
    <w:rsid w:val="00447893"/>
    <w:rsid w:val="00447A6F"/>
    <w:rsid w:val="00456EC4"/>
    <w:rsid w:val="004643F7"/>
    <w:rsid w:val="00464E3A"/>
    <w:rsid w:val="004663AB"/>
    <w:rsid w:val="00472090"/>
    <w:rsid w:val="00475988"/>
    <w:rsid w:val="0049369C"/>
    <w:rsid w:val="00495B61"/>
    <w:rsid w:val="00496436"/>
    <w:rsid w:val="004A05DC"/>
    <w:rsid w:val="004A1B27"/>
    <w:rsid w:val="004A2931"/>
    <w:rsid w:val="004A4008"/>
    <w:rsid w:val="004A6EFF"/>
    <w:rsid w:val="004B0208"/>
    <w:rsid w:val="004B1CFE"/>
    <w:rsid w:val="004B3686"/>
    <w:rsid w:val="004B5D29"/>
    <w:rsid w:val="004B67E9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15A2B"/>
    <w:rsid w:val="0052037A"/>
    <w:rsid w:val="00522DF9"/>
    <w:rsid w:val="00524400"/>
    <w:rsid w:val="00525863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7D15"/>
    <w:rsid w:val="005C3A38"/>
    <w:rsid w:val="005C46BF"/>
    <w:rsid w:val="005C4E66"/>
    <w:rsid w:val="005C5C93"/>
    <w:rsid w:val="005D24E5"/>
    <w:rsid w:val="005D2802"/>
    <w:rsid w:val="005D63BA"/>
    <w:rsid w:val="005E10C7"/>
    <w:rsid w:val="005E67B3"/>
    <w:rsid w:val="005E7035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B87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72A80"/>
    <w:rsid w:val="00681465"/>
    <w:rsid w:val="00681966"/>
    <w:rsid w:val="00681E0E"/>
    <w:rsid w:val="00682DAC"/>
    <w:rsid w:val="006861F3"/>
    <w:rsid w:val="006866CC"/>
    <w:rsid w:val="00686CC2"/>
    <w:rsid w:val="00690B90"/>
    <w:rsid w:val="0069237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40A23"/>
    <w:rsid w:val="00742197"/>
    <w:rsid w:val="0074317C"/>
    <w:rsid w:val="007448D2"/>
    <w:rsid w:val="0074574E"/>
    <w:rsid w:val="0074745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7EF8"/>
    <w:rsid w:val="007F1D11"/>
    <w:rsid w:val="007F3BFC"/>
    <w:rsid w:val="007F68E5"/>
    <w:rsid w:val="008012AB"/>
    <w:rsid w:val="00801B16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D2781"/>
    <w:rsid w:val="008D6EAE"/>
    <w:rsid w:val="008D77C8"/>
    <w:rsid w:val="008E189E"/>
    <w:rsid w:val="008E2A87"/>
    <w:rsid w:val="008E4976"/>
    <w:rsid w:val="008E53BB"/>
    <w:rsid w:val="008E7359"/>
    <w:rsid w:val="008F20AA"/>
    <w:rsid w:val="008F247F"/>
    <w:rsid w:val="008F5428"/>
    <w:rsid w:val="008F641F"/>
    <w:rsid w:val="008F7F53"/>
    <w:rsid w:val="009015AC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EAE"/>
    <w:rsid w:val="00984BAE"/>
    <w:rsid w:val="00986B0C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6A7E"/>
    <w:rsid w:val="00A27D88"/>
    <w:rsid w:val="00A3141A"/>
    <w:rsid w:val="00A34987"/>
    <w:rsid w:val="00A425CA"/>
    <w:rsid w:val="00A449FB"/>
    <w:rsid w:val="00A44A42"/>
    <w:rsid w:val="00A60E3F"/>
    <w:rsid w:val="00A617F0"/>
    <w:rsid w:val="00A62B77"/>
    <w:rsid w:val="00A66E24"/>
    <w:rsid w:val="00A71AC4"/>
    <w:rsid w:val="00A76C1A"/>
    <w:rsid w:val="00A76F04"/>
    <w:rsid w:val="00A81D0F"/>
    <w:rsid w:val="00A8429C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3D90"/>
    <w:rsid w:val="00AA3FD3"/>
    <w:rsid w:val="00AA6186"/>
    <w:rsid w:val="00AB0789"/>
    <w:rsid w:val="00AB16EE"/>
    <w:rsid w:val="00AB22E6"/>
    <w:rsid w:val="00AB3A43"/>
    <w:rsid w:val="00AB4291"/>
    <w:rsid w:val="00AC038A"/>
    <w:rsid w:val="00AC3BE6"/>
    <w:rsid w:val="00AC4BD6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671D"/>
    <w:rsid w:val="00B67C87"/>
    <w:rsid w:val="00B73D08"/>
    <w:rsid w:val="00B75D72"/>
    <w:rsid w:val="00B77D5A"/>
    <w:rsid w:val="00B84EB3"/>
    <w:rsid w:val="00B869BC"/>
    <w:rsid w:val="00B925A2"/>
    <w:rsid w:val="00B946D3"/>
    <w:rsid w:val="00B94FAE"/>
    <w:rsid w:val="00BA076A"/>
    <w:rsid w:val="00BA5552"/>
    <w:rsid w:val="00BB2F05"/>
    <w:rsid w:val="00BB3FE1"/>
    <w:rsid w:val="00BB45CE"/>
    <w:rsid w:val="00BC4F4A"/>
    <w:rsid w:val="00BC720B"/>
    <w:rsid w:val="00BD4D85"/>
    <w:rsid w:val="00BD5369"/>
    <w:rsid w:val="00BD53EF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687"/>
    <w:rsid w:val="00D0199B"/>
    <w:rsid w:val="00D01E96"/>
    <w:rsid w:val="00D021D5"/>
    <w:rsid w:val="00D04B1C"/>
    <w:rsid w:val="00D07D7B"/>
    <w:rsid w:val="00D11C14"/>
    <w:rsid w:val="00D14474"/>
    <w:rsid w:val="00D165C3"/>
    <w:rsid w:val="00D220D9"/>
    <w:rsid w:val="00D2216D"/>
    <w:rsid w:val="00D2285B"/>
    <w:rsid w:val="00D238BD"/>
    <w:rsid w:val="00D32309"/>
    <w:rsid w:val="00D336B4"/>
    <w:rsid w:val="00D338C2"/>
    <w:rsid w:val="00D37068"/>
    <w:rsid w:val="00D37181"/>
    <w:rsid w:val="00D40172"/>
    <w:rsid w:val="00D40303"/>
    <w:rsid w:val="00D44F9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767"/>
    <w:rsid w:val="00D87CD0"/>
    <w:rsid w:val="00D92083"/>
    <w:rsid w:val="00D925EC"/>
    <w:rsid w:val="00D94150"/>
    <w:rsid w:val="00D965AE"/>
    <w:rsid w:val="00D972BF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15908"/>
    <w:rsid w:val="00E21E16"/>
    <w:rsid w:val="00E2229E"/>
    <w:rsid w:val="00E237CF"/>
    <w:rsid w:val="00E24072"/>
    <w:rsid w:val="00E27D3A"/>
    <w:rsid w:val="00E4166A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EE3"/>
    <w:rsid w:val="00F15E32"/>
    <w:rsid w:val="00F16060"/>
    <w:rsid w:val="00F23CDD"/>
    <w:rsid w:val="00F245C5"/>
    <w:rsid w:val="00F26ED6"/>
    <w:rsid w:val="00F315BE"/>
    <w:rsid w:val="00F446C1"/>
    <w:rsid w:val="00F4647C"/>
    <w:rsid w:val="00F512D3"/>
    <w:rsid w:val="00F6225D"/>
    <w:rsid w:val="00F6304C"/>
    <w:rsid w:val="00F6490E"/>
    <w:rsid w:val="00F67142"/>
    <w:rsid w:val="00F74168"/>
    <w:rsid w:val="00F80951"/>
    <w:rsid w:val="00F84955"/>
    <w:rsid w:val="00F84A44"/>
    <w:rsid w:val="00F97D1C"/>
    <w:rsid w:val="00FA0839"/>
    <w:rsid w:val="00FA0E21"/>
    <w:rsid w:val="00FA141D"/>
    <w:rsid w:val="00FA21AD"/>
    <w:rsid w:val="00FA69AC"/>
    <w:rsid w:val="00FB5CD4"/>
    <w:rsid w:val="00FC04FD"/>
    <w:rsid w:val="00FC2EB2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08865"/>
  <w15:docId w15:val="{975A1E85-F428-42C8-86DC-E4EB27A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515A2B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2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E549-73F9-4EE8-A001-48FBFA04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Dusanka Pavicevic</cp:lastModifiedBy>
  <cp:revision>4</cp:revision>
  <cp:lastPrinted>2018-06-01T10:55:00Z</cp:lastPrinted>
  <dcterms:created xsi:type="dcterms:W3CDTF">2019-06-18T14:38:00Z</dcterms:created>
  <dcterms:modified xsi:type="dcterms:W3CDTF">2019-06-18T14:43:00Z</dcterms:modified>
</cp:coreProperties>
</file>