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E97" w:rsidRDefault="00A71E97" w:rsidP="00A71E97">
      <w:pPr>
        <w:spacing w:after="270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Na osnovu člana 10 stav 3 Zakona o nacionalnom okviru kvalifikacija ("Službeni list CG", broj 80/10), a po prethodno pribavljenom mišljenju Nacionalnog savjeta za obrazovanje i Savjeta za visoko obrazovanje, Ministarstvo prosvjete i sporta donijelo je</w:t>
      </w:r>
    </w:p>
    <w:p w:rsidR="00A71E97" w:rsidRDefault="00A71E97" w:rsidP="00A71E97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PRAVILNIK</w:t>
      </w:r>
    </w:p>
    <w:p w:rsidR="00A71E97" w:rsidRDefault="00A71E97" w:rsidP="00A71E97">
      <w:pPr>
        <w:rPr>
          <w:rFonts w:ascii="Arial" w:hAnsi="Arial" w:cs="Arial"/>
          <w:color w:val="000000"/>
          <w:sz w:val="27"/>
          <w:szCs w:val="27"/>
          <w:lang w:val="sr-Latn-CS"/>
        </w:rPr>
      </w:pPr>
    </w:p>
    <w:p w:rsidR="00A71E97" w:rsidRDefault="00A71E97" w:rsidP="00A71E97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O OPISU NIVOA I PODNIVOA KVALIFIKACIJA</w:t>
      </w:r>
    </w:p>
    <w:p w:rsidR="00A71E97" w:rsidRDefault="00A71E97" w:rsidP="00A71E97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A71E97" w:rsidRDefault="00A71E97" w:rsidP="00A71E97">
      <w:pPr>
        <w:jc w:val="center"/>
        <w:rPr>
          <w:rFonts w:ascii="Arial" w:hAnsi="Arial" w:cs="Arial"/>
          <w:color w:val="000000"/>
          <w:sz w:val="18"/>
          <w:szCs w:val="18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(Objavljen u "Sl. listu Crne Gore", br. 51 od 28. oktobra 2011)</w:t>
      </w:r>
    </w:p>
    <w:p w:rsidR="00A71E97" w:rsidRDefault="00A71E97" w:rsidP="00A71E97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A71E97" w:rsidRDefault="00A71E97" w:rsidP="00A71E9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 pravilnika</w:t>
      </w:r>
    </w:p>
    <w:p w:rsidR="00A71E97" w:rsidRDefault="00A71E97" w:rsidP="00A71E97">
      <w:pPr>
        <w:rPr>
          <w:rStyle w:val="expand1"/>
          <w:vanish w:val="0"/>
          <w:color w:val="000000"/>
        </w:rPr>
      </w:pPr>
    </w:p>
    <w:p w:rsidR="00A71E97" w:rsidRDefault="00A71E97" w:rsidP="00A71E97">
      <w:pPr>
        <w:jc w:val="center"/>
      </w:pPr>
      <w:bookmarkStart w:id="0" w:name="clan1"/>
      <w:bookmarkEnd w:id="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" name="Picture 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" name="Picture 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97" w:rsidRDefault="00A71E97" w:rsidP="00A71E9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" w:name="1001"/>
      <w:bookmarkEnd w:id="1"/>
      <w:r>
        <w:rPr>
          <w:rStyle w:val="expand1"/>
          <w:vanish w:val="0"/>
          <w:color w:val="000000"/>
          <w:lang w:val="sr-Latn-CS"/>
        </w:rPr>
        <w:t>     Ovim pravilnikom određuje se opis nivoa i podnivoa kvalifikacija, koji se svrstavaju u osam nivoa nacionalnog okvira kvalifikacija.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A71E97" w:rsidRDefault="00A71E97" w:rsidP="00A71E9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Pojam</w:t>
      </w:r>
    </w:p>
    <w:p w:rsidR="00A71E97" w:rsidRDefault="00A71E97" w:rsidP="00A71E97">
      <w:pPr>
        <w:rPr>
          <w:rStyle w:val="expand1"/>
          <w:vanish w:val="0"/>
          <w:color w:val="000000"/>
        </w:rPr>
      </w:pPr>
    </w:p>
    <w:p w:rsidR="00A71E97" w:rsidRDefault="00A71E97" w:rsidP="00A71E97">
      <w:pPr>
        <w:jc w:val="center"/>
      </w:pPr>
      <w:bookmarkStart w:id="2" w:name="clan2"/>
      <w:bookmarkEnd w:id="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" name="Picture 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" name="Picture 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97" w:rsidRDefault="00A71E97" w:rsidP="00A71E9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" w:name="1002"/>
      <w:bookmarkEnd w:id="3"/>
      <w:r>
        <w:rPr>
          <w:rStyle w:val="expand1"/>
          <w:vanish w:val="0"/>
          <w:color w:val="000000"/>
          <w:lang w:val="sr-Latn-CS"/>
        </w:rPr>
        <w:t>     Opis nivoa i podnivoa kvalifikacija je mjerljivi pokazatelj složenosti znanja, vještina i kompetencija koje je lice steklo učenjem i dokazalo nakon postupka učenja.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A71E97" w:rsidRDefault="00A71E97" w:rsidP="00A71E9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Prvi nivo (I)</w:t>
      </w:r>
    </w:p>
    <w:p w:rsidR="00A71E97" w:rsidRDefault="00A71E97" w:rsidP="00A71E97">
      <w:pPr>
        <w:rPr>
          <w:rStyle w:val="expand1"/>
          <w:vanish w:val="0"/>
          <w:color w:val="000000"/>
        </w:rPr>
      </w:pPr>
    </w:p>
    <w:p w:rsidR="00A71E97" w:rsidRDefault="00A71E97" w:rsidP="00A71E97">
      <w:pPr>
        <w:jc w:val="center"/>
      </w:pPr>
      <w:bookmarkStart w:id="4" w:name="clan3"/>
      <w:bookmarkEnd w:id="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" name="Picture 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" name="Picture 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97" w:rsidRDefault="00A71E97" w:rsidP="00A71E9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" w:name="1003"/>
      <w:bookmarkEnd w:id="5"/>
      <w:r>
        <w:rPr>
          <w:rStyle w:val="expand1"/>
          <w:vanish w:val="0"/>
          <w:color w:val="000000"/>
          <w:lang w:val="sr-Latn-CS"/>
        </w:rPr>
        <w:t>     Prvi nivo (I) ima dva podnivoa, i to: podnivo jedan (I1) i podnivo dva (I2). Podnivo jedan (I1) opisuje se kroz znanje, vještine i kompetencije, i to: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znanje: elementarna znanja o jednostavnim činjenicama i pojmovima u oblasti rada ili disciplinama;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vještine: elementarna jezička i matematička pismenost; ovladavanje praktičnim vještinama u izvršavanju manjeg broja poznatih zadataka, koji se ponavljaju, uz upotrebu osnovnih alata i materijala;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kompetencije: rad u potpuno predvidljivim i poznatim situacijama, koje se ponavljaju; samostalnost u obavljanju poslova i zadataka je vrlo mala; obavljanje poslova i zadataka je pod neposrednim nadzorom; nema odgovornosti za rad drugih.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Podnivo dva (I2) opisuje se kroz znanje, vještine i kompetencije, i to: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znanje: osnovna opšta znanja, poznavanje osnovnih činjenica i pojmova u disciplini ili oblasti rada, ili disciplini, koja omogućava dalje sistematično učenje;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vještine: osnovna jezička, matematička i informatička pismenost; osnovna znanja iz prirodnih i društvenih nauka i osnove građanske osposobljenosti; obavljanje, uz detaljne smjernice, osnovnih i ranije isplaniranih zadataka, u poznatim situacijama, koji se rijetko mijenjaju, uz upotrebu osnovnih metoda, alata i materijala;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kompetencije: obavljanje poslova i zadataka u predvidljivim i poznatim situacijama; ograničenu samostalanost u radu na jednostavnim, poznatim poslovima i zadacima pod neposrednim nadzorom; vrednovanje rada je prema jednostavnim kriterijumima; nema odgovornosti za rad drugih.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A71E97" w:rsidRDefault="00A71E97" w:rsidP="00A71E9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Drugi nivo (II)</w:t>
      </w:r>
    </w:p>
    <w:p w:rsidR="00A71E97" w:rsidRDefault="00A71E97" w:rsidP="00A71E97">
      <w:pPr>
        <w:rPr>
          <w:rStyle w:val="expand1"/>
          <w:vanish w:val="0"/>
          <w:color w:val="000000"/>
        </w:rPr>
      </w:pPr>
    </w:p>
    <w:p w:rsidR="00A71E97" w:rsidRDefault="00A71E97" w:rsidP="00A71E97">
      <w:pPr>
        <w:jc w:val="center"/>
      </w:pPr>
      <w:bookmarkStart w:id="6" w:name="clan4"/>
      <w:bookmarkEnd w:id="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" name="Picture 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" name="Picture 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97" w:rsidRDefault="00A71E97" w:rsidP="00A71E9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" w:name="1004"/>
      <w:bookmarkEnd w:id="7"/>
      <w:r>
        <w:rPr>
          <w:rStyle w:val="expand1"/>
          <w:vanish w:val="0"/>
          <w:color w:val="000000"/>
          <w:lang w:val="sr-Latn-CS"/>
        </w:rPr>
        <w:t>     Drugi nivo (II) opisuje se kroz znanje, vještine i kompetencije, i to: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znanje: osnovna opšta i funkcionalna stručna znanja, primjenjiva u praksi u oblasti rada ili disciplini;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vještine: osnovna funkcionalna jezička, matematička, informatička pismenost, upotreba osnovnih znanja iz prirodnih i društvenih nauka i osnove građanske pismenosti; izvođenje manje zahtjevnih, unaprijed definisanih poslova i zadatka u poznatim uslovima; rukovanje mašinama sa jednostavnim procedurama, sa jednostavnim alatima i uređajima, uz detaljna uputstva;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kompetencije: obavljanje poslova pod povremenim nadzorom, sposobnosti snalaženja u rješavanju jednostavnih problema u situacijama koje su vezane za određenu oblast ili disciplinu; vrednovanje sopstvenoga rada je prema osnovnim kriterijumima u svojoj oblasti rada, uz ograničenu odgovornost za kvalitet.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A71E97" w:rsidRDefault="00A71E97" w:rsidP="00A71E9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Treći nivo (III)</w:t>
      </w:r>
    </w:p>
    <w:p w:rsidR="00A71E97" w:rsidRDefault="00A71E97" w:rsidP="00A71E97">
      <w:pPr>
        <w:rPr>
          <w:rStyle w:val="expand1"/>
          <w:vanish w:val="0"/>
          <w:color w:val="000000"/>
        </w:rPr>
      </w:pPr>
    </w:p>
    <w:p w:rsidR="00A71E97" w:rsidRDefault="00A71E97" w:rsidP="00A71E97">
      <w:pPr>
        <w:jc w:val="center"/>
      </w:pPr>
      <w:bookmarkStart w:id="8" w:name="clan5"/>
      <w:bookmarkEnd w:id="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" name="Picture 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" name="Picture 1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97" w:rsidRDefault="00A71E97" w:rsidP="00A71E9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9" w:name="1005"/>
      <w:bookmarkEnd w:id="9"/>
      <w:r>
        <w:rPr>
          <w:rStyle w:val="expand1"/>
          <w:vanish w:val="0"/>
          <w:color w:val="000000"/>
          <w:lang w:val="sr-Latn-CS"/>
        </w:rPr>
        <w:lastRenderedPageBreak/>
        <w:t>     Treći nivo (III) opisuje se kroz znanje, vještine i kompetencije, i to: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znanje: osnovna opšta i stručna znanja, uz poznavanje činjenica, principa i procesa u oblasti rada ili disciplini;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vještine: kognitivne i praktične vještine omogućavaju rješavanje poznatih i manje poznatih situacija; poslove i zadatke koji su srednje zahtjevni, manje standardizovani i relativno pregledni, sa različitim materijalima, alatima, opremom i uređajima u proizvodnji i uslugama;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kompetencije: osposobljenost za izvođenje poslova i zadataka koji nijesu uvijek unaprijed definisani, uz veći stepen odgovornosti i samostalnosti; rad je u skladu sa opštim instrukcijama; u okviru unaprijed datih ovlašćenja, u svom djelokrugu rada, planira, priprema, organizuje i vrednuje sopstveni rad i rad pojedinaca i manje grupe.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A71E97" w:rsidRDefault="00A71E97" w:rsidP="00A71E9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Četvrti nivo (IV)</w:t>
      </w:r>
    </w:p>
    <w:p w:rsidR="00A71E97" w:rsidRDefault="00A71E97" w:rsidP="00A71E97">
      <w:pPr>
        <w:rPr>
          <w:rStyle w:val="expand1"/>
          <w:vanish w:val="0"/>
          <w:color w:val="000000"/>
        </w:rPr>
      </w:pPr>
    </w:p>
    <w:p w:rsidR="00A71E97" w:rsidRDefault="00A71E97" w:rsidP="00A71E97">
      <w:pPr>
        <w:jc w:val="center"/>
      </w:pPr>
      <w:bookmarkStart w:id="10" w:name="clan6"/>
      <w:bookmarkEnd w:id="1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" name="Picture 1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" name="Picture 1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97" w:rsidRDefault="00A71E97" w:rsidP="00A71E9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1" w:name="1006"/>
      <w:bookmarkEnd w:id="11"/>
      <w:r>
        <w:rPr>
          <w:rStyle w:val="expand1"/>
          <w:vanish w:val="0"/>
          <w:color w:val="000000"/>
          <w:lang w:val="sr-Latn-CS"/>
        </w:rPr>
        <w:t>     Četvrti nivo(IV) ima dva podnivoa, i to: podnivo jedan (IV1) i podnivo dva (IV2).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Podnivo jedan (IV1) opisuje se kroz znanje, vještine i kompetencije, i to: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znanje: sistematična i cjelovita opšta i stručna znanja u disciplini ili oblasti rada, koja uključuju povezivanje činjenica i teorijskih principa i omogućavaju dalje sistematično učenje;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2)vještine: primjena različitih kognitivnih i praktičnih vještina, baziranih na teorijskim znanjima i principima, neophodnih za rješavanje problema i izvršavanje različitih zadataka u oblasti rada ili disciplini;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kompetencije: samostalnost u rješavanju zadataka unutar discipline ili oblasti rada, uz predviđanje posljedica donesenih odluka i postupaka; odgovornost za sopstveni rad i rad grupe i vrednovanje rezultata rada prema utvrđenim kriterijumima.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Podnivo dva (IV2) opisuje se kroz znanje, vještine i kompetencije, i to: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znanje: specijalistička stručna znanja u užoj stručnoj oblasti o procesima, alatima, materijalima i uređajima;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vještine: razumijevanje teorijskih principa i njihova primjena u praksi i u rješavanju problema; izvođenje raznovrsnih, više zahtjevnih i specifičnih zadataka u djelimično nepredvidljivim situacijama, uz upotrebu različitih alata, uređaja i metoda;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kompetencije: samostalnost u rješavanju različitih i specifičnih problema u stručnom području; pripremanje i organizovanje sopstvenog rada i rada drugih i odgovornost za njihov rad; sposobnost prenošenja znanja iz svog djelokruga rada drugima; vrednovanje sopstvenog rada i rada grupe prema opštim i specifičnim kriterijumima u stručnom području.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A71E97" w:rsidRDefault="00A71E97" w:rsidP="00A71E9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Peti nivo (V)</w:t>
      </w:r>
    </w:p>
    <w:p w:rsidR="00A71E97" w:rsidRDefault="00A71E97" w:rsidP="00A71E97">
      <w:pPr>
        <w:rPr>
          <w:rStyle w:val="expand1"/>
          <w:vanish w:val="0"/>
          <w:color w:val="000000"/>
        </w:rPr>
      </w:pPr>
    </w:p>
    <w:p w:rsidR="00A71E97" w:rsidRDefault="00A71E97" w:rsidP="00A71E97">
      <w:pPr>
        <w:jc w:val="center"/>
      </w:pPr>
      <w:bookmarkStart w:id="12" w:name="clan7"/>
      <w:bookmarkEnd w:id="1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" name="Picture 1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" name="Picture 1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97" w:rsidRDefault="00A71E97" w:rsidP="00A71E9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3" w:name="1007"/>
      <w:bookmarkEnd w:id="13"/>
      <w:r>
        <w:rPr>
          <w:rStyle w:val="expand1"/>
          <w:vanish w:val="0"/>
          <w:color w:val="000000"/>
          <w:lang w:val="sr-Latn-CS"/>
        </w:rPr>
        <w:t>     Peti nivo (3V4) opisuje se kroz znanje, vještine i kompetencije, i to: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znanje: sveobuhvatna sistematična stručna znanja u određenoj oblasti rada, koja omogućavaju kritičko razumijevanje koncepata, principa, tehnologija i metoda rada;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vještine: izvođenje velikog broja raznovrsnih, kompleksnih i složenih radnih zadataka u novim i nepoznatim situacijama, uz primjenu različitih metoda, tehnika i postupaka rada;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kompetencije: samostalnost u odlučivanju u novim i nepoznatim situacijama unutar djelokruga svog rada, uvođenje promjena i poboljšanja pri planiranju i organizaciji radnih procesa koji utiču na poboljšanje kvaliteta poslova i zadataka; odgovornost za uspješnost rada grupe, vrednovanje svoga rada, rada grupe i procesa.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A71E97" w:rsidRDefault="00A71E97" w:rsidP="00A71E9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Šesti nivo (3VI4)</w:t>
      </w:r>
    </w:p>
    <w:p w:rsidR="00A71E97" w:rsidRDefault="00A71E97" w:rsidP="00A71E97">
      <w:pPr>
        <w:rPr>
          <w:rStyle w:val="expand1"/>
          <w:vanish w:val="0"/>
          <w:color w:val="000000"/>
        </w:rPr>
      </w:pPr>
    </w:p>
    <w:p w:rsidR="00A71E97" w:rsidRDefault="00A71E97" w:rsidP="00A71E97">
      <w:pPr>
        <w:jc w:val="center"/>
      </w:pPr>
      <w:bookmarkStart w:id="14" w:name="clan8"/>
      <w:bookmarkEnd w:id="1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" name="Picture 1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6" name="Picture 1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97" w:rsidRDefault="00A71E97" w:rsidP="00A71E9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5" w:name="1008"/>
      <w:bookmarkEnd w:id="15"/>
      <w:r>
        <w:rPr>
          <w:rStyle w:val="expand1"/>
          <w:vanish w:val="0"/>
          <w:color w:val="000000"/>
          <w:lang w:val="sr-Latn-CS"/>
        </w:rPr>
        <w:t>     Šesti nivo (VI) opisuje se kroz znanje, vještine i kompetencije, i to: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znanje: pokazuje širok i integrisani dijapazon teorijskih i praktičnih znanja iz predmeta ili discipline koji omogućava razumijevanje i primjenu znanja struke u području studiranja; koristi znanje koje se zasniva na aktuelnim dešavanjima i kritički razmišlja o određenom predmetu ili disciplini; pokazuje kritičko razmišljanje o vlastitom kreativnom potencijalu, i sposobnost izbora i primjene glavnih teorija i principa, koncepata i terminologije u datoj oblasti; pronalazi argumente za rješavanje problema u okviru svoje oblasti i iste umije da zastupa;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vještine: vlada određenim metodama, vještinama, tehnikama/praksom i materijalima povezanim sa predmetom ili disciplinom, od kojih su neke specijalizovane ili napredne; primjenjuje rutinske metode ispitivanja i/ili istraživanja; prikuplja i tumači relevantne podatke u svojoj oblasti, koristeći čitav dijapazon izvora; daje kritičku ocjenu stručnih problema i/ili sintezu ideja, koncepata, informacija i pitanja; koristi niz opštih vještina, prati i primjenjuje razvoj novih tehnika i tehnologija; prepoznaje glavne probleme na osnovu istraživanja i kroz integrisanje znanja iz novih ili međudisciplinarnih oblasti pokazuje sposobnost da vrši selekciju i primjenjuje odgovarajuća sredstva kako bi riješio probleme i završio zadatke; primjenjuje znanje na načine koji pokazuju profesionalni pristup radu i praksi i pokazuje sposobnost da samostalno razvija ideje i argumente; ima sposobnost rješavanja problema; sposoban/a je da formira mišljenja na osnovu nepotpunih ili ograničenih informacija; pokazuje svijest o sopstvenim potencijama i motivaciju za unapređivanje sopstvenog znanja, vještina i kompetencija;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lastRenderedPageBreak/>
        <w:t>     3) kompetencije: pokazuje sposobnost rukovođenja, kao i inovativne sposobnosti u nepoznatim i nepredvidivim radnim kontekstima koristeći niz tehnika; rješava probleme koji uključuju mnogo faktora u uslovima u kojima ne postoje adekvatni izvori relevantnih informacija; samostalan/a je u preuzimanju inicijative u nekim manje zahtjevnim aktivnostima na realizaciji određenog predmeta/discipline; preuzima određenu odgovornost za rad i obuku drugih i konstantno vrednuje sopstveni rad i odgovornost prema poslu; pokazuje sposobnost timskog rada pod vodstvom drugih kompetentnih lica; pokazuje kreativnost u razvoju projekata i inicijativa; donosi sud na osnovu socijalnih i etičkih pitanja koja se javljaju u toku rada i učenja, tražeći smjernice (uputstvo) gdje je to potrebno.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A71E97" w:rsidRDefault="00A71E97" w:rsidP="00A71E9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Sedmi nivo (VII)</w:t>
      </w:r>
    </w:p>
    <w:p w:rsidR="00A71E97" w:rsidRDefault="00A71E97" w:rsidP="00A71E97">
      <w:pPr>
        <w:rPr>
          <w:rStyle w:val="expand1"/>
          <w:vanish w:val="0"/>
          <w:color w:val="000000"/>
        </w:rPr>
      </w:pPr>
    </w:p>
    <w:p w:rsidR="00A71E97" w:rsidRDefault="00A71E97" w:rsidP="00A71E97">
      <w:pPr>
        <w:jc w:val="center"/>
      </w:pPr>
      <w:bookmarkStart w:id="16" w:name="clan9"/>
      <w:bookmarkEnd w:id="1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7" name="Picture 1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8" name="Picture 1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97" w:rsidRDefault="00A71E97" w:rsidP="00A71E9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7" w:name="1009"/>
      <w:bookmarkEnd w:id="17"/>
      <w:r>
        <w:rPr>
          <w:rStyle w:val="expand1"/>
          <w:vanish w:val="0"/>
          <w:color w:val="000000"/>
          <w:lang w:val="sr-Latn-CS"/>
        </w:rPr>
        <w:t>     Sedmi nivo (VII) ima dva podnivoa, i to: podnivo jedan (VIII) i podnivo dva (VII2). Podnivo jedan (VIII) opisuje se kroz znanje, vještine i kompetencije, i to: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znanje: pokazuje teorijsko i praktično znanje koje predstavlja osnovu za originalnost pri stručnom radu i/ili primjeni ideja; integriše većinu glavnih stručnih oblasti, terminologija i konvencija na nivou discipline (ili skupa povezanih predmetnih oblasti kao što je to slučaj u medicini); razvija visoko specijalizovana teoretska i praktična znanja u određenom predmetu/disciplini u nizu povezanih predmetnih oblasti zasnovanih na relevantnim naučnim saznanjima; pokazuje poznavanje aktuelnih pitanja i trendova u jednom ili više predmeta/disciplina i povezanih predmetnih oblasti i pokazuje svijest i razumijevanje glavnih teorija, principa, koncepata, kao i sposobnost da ih primjenjuje; kritički razmatra, konsoliduje i proširuje znanje, vještinu i praksu u sopstvenom predmetu/disciplini; stečeno znanje stvara osnovu za razvoj i primjenu originalnih ideja i rješenja kao i dobru osnovu za dalju specijalizaciju i nastavak obrazovanja, sa ciljem prohodnosti ka višim nivoima kvalifikacija;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vještine: koristi niz glavnih vještina, tehnika, praksi i/ili materijala koji su povezani sa predmetom/disciplinom (ili skup povezanih predmetnih oblasti kao što su one u medicini); prati i primjenjuje nove tehnike i tehnologije; primjenjuje određene vještine, prakse i/ili materijale koji su više specijalizovani ili napredni; primjenjuje niz standarda i specijalizovanih istraživačkih sredstava i tehnika ispitivanja i pokazuje sposobnost da učestvuje u naučnom istraživanju; dijagnostikuje, definiše i analizira složene probleme u svojoj oblasti, izvodi zaključke i daje preporuke koristeći i integrišući znanje iz svoje, kao i iz drugih srodnih oblasti; razvija originalne i kreativne odgovore na neke probleme i pitanja; pokazuje sposobnost da kritički napravi procjenu sopstvenog učinka i motivaciju za kontinuirano unapređivanje sopstvenog znanja, vještina i kompetencija; ima sposobnost za timski naučnoistraživački rad i posebnost individualnog doprinosa radu;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kompetencije: pokazuje sposobnost da efikasno radi na konkretnom i/ili multidisciplinarnom predmetu kao član tima, doprinoseći novom načinu razmišljanja i rješavanja problema; radi profesionalno pod vodstvom u saradnji sa kolegama i kvalifikovanim licima iz prakse; preuzima odgovornost za sopstveni rad i/ili odgovornost za rad drugih; pravi kritičke osvrte na sopstvenu i tuđe uloge i odgovornosti, pokazuje sposobnost da radi i upravlja situacijom u raznim nepoznatim i složenim uslovima rada i istraživačkim oblastima i rješava probleme u tim kontekstima; samostalan/a je i preuzima inicijativu u radu ili zadacima koji su povezani sa radom i/ili istraživanjem; učestvuje u profesionalnim diskusijama, formuliše i prezentuje argumente i rješenja za glavne probleme iz naučne oblasti i profesije; bavi se kompleksnim etičkim i profesionalnim pitanjima u skladu sa trenutnim propisima i profesionalnom orjentacijom.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Podnivo dva (VII2) opisuje se kroz znanje, vještine i kompetencije, i to: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znanje: pokazuje visokospecijalizovano teorijsko i praktično znanje koje integriše većinu glavnih oblasti predmeta/discipline, poznavanje terminologije i konvencija; koristi teorijska i praktična znanja koja su povezana sa najnovijim naučnim dostignućima; pokazuje kritičko razumijevanje glavnih teorija, principa, koncepata i pitanja koja se odnose na predmet/disciplinu u svojoj oblasti i na presjecima različitih oblasti; pokazuje originalnost i kreativnost u primjeni sopstvenog znanja; ima dobru osnovu za bavljenje naučnoistraživačkim radom i dalje napredovanje u nauci u pravcu sticanja diplome doktora nauka;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vještine: koristi široki dijapazon vještina, tehnika, praksi i/ili materijala koji su povezani sa predmetom/disciplinom, uključujući i niz onih koje su specijalizovane i predstavljaju najnovija dostignuća; koriste informacije iz najnovijih naučnih otkrića; koristi niz naprednih i specijalizovanih opštih vještina; sposoban/a je da primjenjuje niz standarda i specijalizovanih istraživačkih ili ekvivalentnih sredstava i tehnika u istraživanju; identifikuje problem/e na osnovu istraživanja, korišćenjem najnovijih saznanja ili praksi iz svoje ili iz međudisciplinarnih oblasti; bavi se složenim pitanjima i donosi odluke u situacijama kada ne postoje potpuni ili dosljedni podaci/informacije; pokazuje originalnost i kreativnost u primjeni znanja, vještina, praksi tokom rada na predmetu; komunicira sa svojim kolegama i kolegama višeg ranga i specijalistima; pokazuje motivaciju za kontinuiranim usavršavanjem sopstvenog naučnog znanja; sposoban/a da objasni rezultate i metode projekata stručnoj publici i laicima kroz upotrebu odgovarajućih tehnika;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3) kompetencije: ima značajnu autonomiju i inicijativu u vođenju aktivnosti; pokazuje sposobnost da upravlja i uvodi novine u složene i nepoznate radne i nastavne kontekste; ima sposobnost da rješava probleme u uslovima nepostojanja relevantnih informacija; preuzima odgovornost za svoj rad kao i značajan dio odgovornosti drugih; vrši evaluaciju učinka tima i posjeduje vještine potrebne za upravljanje projektima; posjeduje inovacionu sposobnost i sposobnost argumentovanog rješavanja problema; pokazuje liderske vještine i/ili preuzima inicijativu; može da radi u </w:t>
      </w:r>
      <w:r>
        <w:rPr>
          <w:rStyle w:val="expand1"/>
          <w:vanish w:val="0"/>
          <w:color w:val="000000"/>
          <w:lang w:val="sr-Latn-CS"/>
        </w:rPr>
        <w:lastRenderedPageBreak/>
        <w:t>složenim etičkim i društvenim okolnostima i donosi odluke u vezi sa pitanjima za koja trenutno nema propisa ili smjernica.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A71E97" w:rsidRDefault="00A71E97" w:rsidP="00A71E9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Osmi nivo (VIII)</w:t>
      </w:r>
    </w:p>
    <w:p w:rsidR="00A71E97" w:rsidRDefault="00A71E97" w:rsidP="00A71E97">
      <w:pPr>
        <w:rPr>
          <w:rStyle w:val="expand1"/>
          <w:vanish w:val="0"/>
          <w:color w:val="000000"/>
        </w:rPr>
      </w:pPr>
    </w:p>
    <w:p w:rsidR="00A71E97" w:rsidRDefault="00A71E97" w:rsidP="00A71E97">
      <w:pPr>
        <w:jc w:val="center"/>
      </w:pPr>
      <w:bookmarkStart w:id="18" w:name="clan10"/>
      <w:bookmarkEnd w:id="1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9" name="Picture 1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0" name="Picture 2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97" w:rsidRDefault="00A71E97" w:rsidP="00A71E9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9" w:name="1010"/>
      <w:bookmarkEnd w:id="19"/>
      <w:r>
        <w:rPr>
          <w:rStyle w:val="expand1"/>
          <w:vanish w:val="0"/>
          <w:color w:val="000000"/>
          <w:lang w:val="sr-Latn-CS"/>
        </w:rPr>
        <w:t>     Osmi nivo (VIII) opisuje se kroz znanje, vještine i kompetencije, i to: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znanje: pokazuje široki dijapazon znanja iz određene oblasti istraživanja; koristi stručno znanje za kritičku analizu, vrednovanje i povezivanje složenih ideja koje su potpuno nove u nekoj oblasti; obogaćuje ili redefiniše postojeće znanje i/ili profesionalnu praksu u jednoj oblasti i/ili više oblasti koje se preklapaju; formira ili rukovodi naučnoistraživačkim timom, samostalno povezuje, interpretira i prezentuje rezultate naučnog istraživanja;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vještine: bira i koristi odgovarajuće metodologije; pokazuje napredne vještine u prikupljanju, upravljanju, dobijanju i analizi podataka u složenim okruženjima; primjenjuje visokorazvijene informacione, naučno-obrazovne i tehnološke vještine, kao i vještine za upravljanje projektima i ekspertizu u naučnom istraživanju; ima sposobnosti da tumači podatke i brani argumente; posjeduje vještinu za komunikaciju sa naučnom zajednicom na visokom nivou; pokazuje ekspertizu u diseminaciji i objavljivanju naučnih rezultata i radova; posjeduju sposobnost naučnog povezivanja sa kolegama u okviru istraživačkih oblasti; ima sposobnost odlične komunikacije na jednom od najčešće korišćenih stranih jezika u međunarodnoj istraživačkoj zajednici; vodi, istražuje i razvija projekat kojim rukovodi, dijagnostikuje problem i donosi rješenje na osnovu nepotpunih i ograničenih informacija;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kompetencije: identifikuje oblast istraživanja; pokazuje sposobnost da samostalno sprovodi istraživanje; rješava probleme integracijom složenih i ponekad nepotpunih izvora znanja u novim i nepoznatim kontekstima; bira, planira i pokreće rad u istraživanju na izvodljiv način; poštuje etička načela u istraživanju; doprinosi originalnosti istraživanja u datoj oblasti; ima sposobnost unapređivanja znanja ili primjenjivanja znanja u novom kontekstu (koji prethodno nije istraživan) ili unapređivanja metodologije; reaguje na socijalne i etičke probleme koji se javljaju tokom rada i učenja; pokazuje kvalitete u upravljanju i sposobnost za inovacije u nepoznatim, složenim ili nepredvidivim radnim ili nastavnim kontekstima; pokazuje posvećenost, odlučnost i istrajnost u radu.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A71E97" w:rsidRDefault="00A71E97" w:rsidP="00A71E9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Stupanje na snagu</w:t>
      </w:r>
    </w:p>
    <w:p w:rsidR="00A71E97" w:rsidRDefault="00A71E97" w:rsidP="00A71E97">
      <w:pPr>
        <w:rPr>
          <w:rStyle w:val="expand1"/>
          <w:vanish w:val="0"/>
          <w:color w:val="000000"/>
        </w:rPr>
      </w:pPr>
    </w:p>
    <w:p w:rsidR="00A71E97" w:rsidRDefault="00A71E97" w:rsidP="00A71E97">
      <w:pPr>
        <w:jc w:val="center"/>
      </w:pPr>
      <w:bookmarkStart w:id="20" w:name="clan11"/>
      <w:bookmarkEnd w:id="2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1" name="Picture 2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2" name="Picture 2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A" w:rsidRDefault="00A71E97" w:rsidP="00A71E97">
      <w:bookmarkStart w:id="21" w:name="1011"/>
      <w:bookmarkEnd w:id="21"/>
      <w:r>
        <w:rPr>
          <w:rStyle w:val="expand1"/>
          <w:vanish w:val="0"/>
          <w:color w:val="000000"/>
          <w:lang w:val="sr-Latn-CS"/>
        </w:rPr>
        <w:t>     Ovaj pravilnik stupa na snagu osmog dana od dana objavljivanja u "Službenom listu Crne Gore".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Broj: 01-345/4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Podgorica, 6. oktobra 2011. godine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Ministar Slavoljub Stijepović, sr.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sectPr w:rsidR="009B4CCA" w:rsidSect="009B4C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1E97"/>
    <w:rsid w:val="007B725B"/>
    <w:rsid w:val="0094034F"/>
    <w:rsid w:val="009B4CCA"/>
    <w:rsid w:val="00A71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4034F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4034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4034F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94034F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94034F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94034F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94034F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4034F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94034F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034F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4034F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4034F"/>
    <w:rPr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94034F"/>
    <w:rPr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94034F"/>
    <w:rPr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94034F"/>
    <w:rPr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94034F"/>
    <w:rPr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94034F"/>
    <w:rPr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4034F"/>
    <w:rPr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94034F"/>
    <w:pPr>
      <w:jc w:val="center"/>
    </w:pPr>
    <w:rPr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94034F"/>
    <w:rPr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94034F"/>
    <w:pPr>
      <w:jc w:val="center"/>
    </w:pPr>
    <w:rPr>
      <w:rFonts w:ascii="Arial" w:hAnsi="Arial" w:cs="Arial"/>
      <w:b/>
      <w:bCs/>
      <w:sz w:val="22"/>
    </w:rPr>
  </w:style>
  <w:style w:type="character" w:customStyle="1" w:styleId="SubtitleChar">
    <w:name w:val="Subtitle Char"/>
    <w:basedOn w:val="DefaultParagraphFont"/>
    <w:link w:val="Subtitle"/>
    <w:rsid w:val="0094034F"/>
    <w:rPr>
      <w:rFonts w:ascii="Arial" w:hAnsi="Arial" w:cs="Arial"/>
      <w:b/>
      <w:bCs/>
      <w:sz w:val="22"/>
      <w:szCs w:val="24"/>
    </w:rPr>
  </w:style>
  <w:style w:type="character" w:styleId="Strong">
    <w:name w:val="Strong"/>
    <w:basedOn w:val="DefaultParagraphFont"/>
    <w:qFormat/>
    <w:rsid w:val="0094034F"/>
    <w:rPr>
      <w:b/>
      <w:bCs/>
    </w:rPr>
  </w:style>
  <w:style w:type="paragraph" w:styleId="NoSpacing">
    <w:name w:val="No Spacing"/>
    <w:basedOn w:val="Normal"/>
    <w:uiPriority w:val="1"/>
    <w:qFormat/>
    <w:rsid w:val="0094034F"/>
    <w:rPr>
      <w:rFonts w:eastAsia="Calibri"/>
    </w:rPr>
  </w:style>
  <w:style w:type="paragraph" w:styleId="ListParagraph">
    <w:name w:val="List Paragraph"/>
    <w:basedOn w:val="Normal"/>
    <w:uiPriority w:val="34"/>
    <w:qFormat/>
    <w:rsid w:val="0094034F"/>
    <w:pPr>
      <w:ind w:left="720"/>
    </w:pPr>
  </w:style>
  <w:style w:type="character" w:customStyle="1" w:styleId="expand1">
    <w:name w:val="expand1"/>
    <w:basedOn w:val="DefaultParagraphFont"/>
    <w:rsid w:val="00A71E97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E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E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9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3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24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2554</Words>
  <Characters>14564</Characters>
  <Application>Microsoft Office Word</Application>
  <DocSecurity>0</DocSecurity>
  <Lines>121</Lines>
  <Paragraphs>34</Paragraphs>
  <ScaleCrop>false</ScaleCrop>
  <Company/>
  <LinksUpToDate>false</LinksUpToDate>
  <CharactersWithSpaces>17084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nahida.jahic</dc:creator>
  <cp:keywords/>
  <dc:description/>
  <cp:lastModifiedBy>nahida.jahic</cp:lastModifiedBy>
  <cp:revision>1</cp:revision>
  <dcterms:created xsi:type="dcterms:W3CDTF">2015-04-02T13:11:00Z</dcterms:created>
  <dcterms:modified xsi:type="dcterms:W3CDTF">2015-04-02T13:11:00Z</dcterms:modified>
</cp:coreProperties>
</file>