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664B" w:rsidRDefault="001A664B">
      <w:pPr>
        <w:pStyle w:val="Body"/>
        <w:spacing w:before="0" w:after="0" w:line="240" w:lineRule="auto"/>
        <w:rPr>
          <w:rFonts w:ascii="Arial" w:eastAsia="Arial" w:hAnsi="Arial" w:cs="Arial"/>
          <w:b/>
          <w:bCs/>
          <w:sz w:val="28"/>
          <w:szCs w:val="28"/>
        </w:rPr>
      </w:pPr>
    </w:p>
    <w:p w:rsidR="001A664B" w:rsidRPr="000F7DAC" w:rsidRDefault="00854BD4">
      <w:pPr>
        <w:pStyle w:val="Body"/>
        <w:spacing w:before="0" w:after="0" w:line="240" w:lineRule="auto"/>
        <w:rPr>
          <w:rFonts w:ascii="Cambria" w:eastAsia="Arial" w:hAnsi="Cambria" w:cs="Arial"/>
          <w:bCs/>
          <w:sz w:val="30"/>
          <w:szCs w:val="30"/>
        </w:rPr>
      </w:pPr>
      <w:r w:rsidRPr="000F7DAC">
        <w:rPr>
          <w:rFonts w:ascii="Cambria" w:hAnsi="Cambria"/>
          <w:bCs/>
          <w:sz w:val="30"/>
          <w:szCs w:val="30"/>
        </w:rPr>
        <w:t xml:space="preserve">Broj: </w:t>
      </w:r>
      <w:r w:rsidR="000F7DAC">
        <w:rPr>
          <w:rFonts w:ascii="Cambria" w:hAnsi="Cambria"/>
          <w:bCs/>
          <w:sz w:val="30"/>
          <w:szCs w:val="30"/>
        </w:rPr>
        <w:t>01-076/25-5870/2</w:t>
      </w:r>
    </w:p>
    <w:p w:rsidR="001A664B" w:rsidRPr="000F7DAC" w:rsidRDefault="00854BD4">
      <w:pPr>
        <w:pStyle w:val="Body"/>
        <w:spacing w:before="0" w:after="0" w:line="240" w:lineRule="auto"/>
        <w:rPr>
          <w:rFonts w:ascii="Cambria" w:eastAsia="Arial" w:hAnsi="Cambria" w:cs="Arial"/>
          <w:sz w:val="30"/>
          <w:szCs w:val="30"/>
        </w:rPr>
      </w:pPr>
      <w:r w:rsidRPr="000F7DAC">
        <w:rPr>
          <w:rFonts w:ascii="Cambria" w:hAnsi="Cambria"/>
          <w:bCs/>
          <w:sz w:val="30"/>
          <w:szCs w:val="30"/>
        </w:rPr>
        <w:t xml:space="preserve">Podgorica, </w:t>
      </w:r>
      <w:r w:rsidR="000F7DAC">
        <w:rPr>
          <w:rFonts w:ascii="Cambria" w:hAnsi="Cambria"/>
          <w:bCs/>
          <w:sz w:val="30"/>
          <w:szCs w:val="30"/>
        </w:rPr>
        <w:t>30.12.2025. godine</w:t>
      </w:r>
    </w:p>
    <w:p w:rsidR="001A664B" w:rsidRPr="000F7DAC" w:rsidRDefault="00854BD4">
      <w:pPr>
        <w:pStyle w:val="Body"/>
        <w:spacing w:before="0" w:after="0" w:line="240" w:lineRule="auto"/>
        <w:rPr>
          <w:rFonts w:ascii="Cambria" w:eastAsia="Arial" w:hAnsi="Cambria" w:cs="Arial"/>
          <w:bCs/>
          <w:sz w:val="30"/>
          <w:szCs w:val="30"/>
          <w:shd w:val="clear" w:color="auto" w:fill="FEFEFE"/>
        </w:rPr>
      </w:pPr>
      <w:r w:rsidRPr="000F7DAC">
        <w:rPr>
          <w:rFonts w:ascii="Cambria" w:hAnsi="Cambria"/>
          <w:sz w:val="30"/>
          <w:szCs w:val="30"/>
        </w:rPr>
        <w:t xml:space="preserve">                                                                                     </w:t>
      </w:r>
    </w:p>
    <w:p w:rsidR="001A664B" w:rsidRPr="000F7DAC" w:rsidRDefault="00854BD4">
      <w:pPr>
        <w:pStyle w:val="Body"/>
        <w:spacing w:before="0" w:after="0" w:line="240" w:lineRule="auto"/>
        <w:rPr>
          <w:rFonts w:ascii="Cambria" w:eastAsia="Arial" w:hAnsi="Cambria" w:cs="Arial"/>
          <w:bCs/>
          <w:sz w:val="30"/>
          <w:szCs w:val="30"/>
          <w:shd w:val="clear" w:color="auto" w:fill="FEFEFE"/>
        </w:rPr>
      </w:pPr>
      <w:r w:rsidRPr="000F7DAC">
        <w:rPr>
          <w:rFonts w:ascii="Cambria" w:hAnsi="Cambria"/>
          <w:bCs/>
          <w:sz w:val="30"/>
          <w:szCs w:val="30"/>
          <w:shd w:val="clear" w:color="auto" w:fill="FEFEFE"/>
        </w:rPr>
        <w:t xml:space="preserve">Klub poslanika </w:t>
      </w:r>
      <w:r w:rsidR="000F7DAC">
        <w:rPr>
          <w:rFonts w:ascii="Cambria" w:hAnsi="Cambria"/>
          <w:bCs/>
          <w:sz w:val="30"/>
          <w:szCs w:val="30"/>
          <w:shd w:val="clear" w:color="auto" w:fill="FEFEFE"/>
        </w:rPr>
        <w:t xml:space="preserve">: “Evropa sad” </w:t>
      </w:r>
    </w:p>
    <w:p w:rsidR="001A664B" w:rsidRPr="000F7DAC" w:rsidRDefault="00854BD4">
      <w:pPr>
        <w:pStyle w:val="Body"/>
        <w:spacing w:before="0" w:after="0" w:line="240" w:lineRule="auto"/>
        <w:rPr>
          <w:rFonts w:ascii="Cambria" w:eastAsia="Arial" w:hAnsi="Cambria" w:cs="Arial"/>
          <w:bCs/>
          <w:sz w:val="30"/>
          <w:szCs w:val="30"/>
          <w:shd w:val="clear" w:color="auto" w:fill="FEFEFE"/>
        </w:rPr>
      </w:pPr>
      <w:r w:rsidRPr="000F7DAC">
        <w:rPr>
          <w:rFonts w:ascii="Cambria" w:hAnsi="Cambria"/>
          <w:bCs/>
          <w:sz w:val="30"/>
          <w:szCs w:val="30"/>
          <w:shd w:val="clear" w:color="auto" w:fill="FEFEFE"/>
        </w:rPr>
        <w:t>Poslanik</w:t>
      </w:r>
      <w:r w:rsidR="000F7DAC">
        <w:rPr>
          <w:rFonts w:ascii="Cambria" w:hAnsi="Cambria"/>
          <w:bCs/>
          <w:sz w:val="30"/>
          <w:szCs w:val="30"/>
          <w:shd w:val="clear" w:color="auto" w:fill="FEFEFE"/>
        </w:rPr>
        <w:t>, g-din</w:t>
      </w:r>
      <w:r w:rsidRPr="000F7DAC">
        <w:rPr>
          <w:rFonts w:ascii="Cambria" w:hAnsi="Cambria"/>
          <w:bCs/>
          <w:sz w:val="30"/>
          <w:szCs w:val="30"/>
          <w:shd w:val="clear" w:color="auto" w:fill="FEFEFE"/>
        </w:rPr>
        <w:t xml:space="preserve"> Vasilije Čarapić</w:t>
      </w:r>
    </w:p>
    <w:p w:rsidR="001A664B" w:rsidRPr="000F7DAC" w:rsidRDefault="001A664B">
      <w:pPr>
        <w:pStyle w:val="Body"/>
        <w:spacing w:before="0" w:after="0" w:line="240" w:lineRule="auto"/>
        <w:rPr>
          <w:rFonts w:ascii="Cambria" w:eastAsia="Arial" w:hAnsi="Cambria" w:cs="Arial"/>
          <w:b/>
          <w:bCs/>
          <w:sz w:val="30"/>
          <w:szCs w:val="30"/>
          <w:shd w:val="clear" w:color="auto" w:fill="FEFEFE"/>
        </w:rPr>
      </w:pPr>
    </w:p>
    <w:p w:rsidR="001A664B" w:rsidRPr="000F7DAC" w:rsidRDefault="001A664B">
      <w:pPr>
        <w:pStyle w:val="Body"/>
        <w:spacing w:before="0" w:after="0" w:line="240" w:lineRule="auto"/>
        <w:rPr>
          <w:rFonts w:ascii="Cambria" w:eastAsia="Arial" w:hAnsi="Cambria" w:cs="Arial"/>
          <w:sz w:val="30"/>
          <w:szCs w:val="30"/>
          <w:shd w:val="clear" w:color="auto" w:fill="FEFEFE"/>
        </w:rPr>
      </w:pPr>
    </w:p>
    <w:p w:rsidR="001A664B" w:rsidRPr="000F7DAC" w:rsidRDefault="00854BD4">
      <w:pPr>
        <w:pStyle w:val="Body"/>
        <w:spacing w:before="0" w:after="0" w:line="240" w:lineRule="auto"/>
        <w:jc w:val="center"/>
        <w:rPr>
          <w:rFonts w:ascii="Cambria" w:eastAsia="Arial" w:hAnsi="Cambria" w:cs="Arial"/>
          <w:sz w:val="30"/>
          <w:szCs w:val="30"/>
          <w:shd w:val="clear" w:color="auto" w:fill="FEFEFE"/>
        </w:rPr>
      </w:pPr>
      <w:r w:rsidRPr="000F7DAC">
        <w:rPr>
          <w:rFonts w:ascii="Cambria" w:hAnsi="Cambria"/>
          <w:b/>
          <w:bCs/>
          <w:sz w:val="30"/>
          <w:szCs w:val="30"/>
        </w:rPr>
        <w:t>POSLANIČKO PITANJE</w:t>
      </w:r>
    </w:p>
    <w:p w:rsidR="001A664B" w:rsidRPr="000F7DAC" w:rsidRDefault="001A664B">
      <w:pPr>
        <w:pStyle w:val="Body"/>
        <w:spacing w:before="0" w:after="0" w:line="240" w:lineRule="auto"/>
        <w:rPr>
          <w:rFonts w:ascii="Cambria" w:eastAsia="Arial" w:hAnsi="Cambria" w:cs="Arial"/>
          <w:sz w:val="30"/>
          <w:szCs w:val="30"/>
        </w:rPr>
      </w:pPr>
    </w:p>
    <w:p w:rsidR="001A664B" w:rsidRPr="000F7DAC" w:rsidRDefault="00854BD4">
      <w:pPr>
        <w:pStyle w:val="Body"/>
        <w:spacing w:before="0" w:after="0" w:line="240" w:lineRule="auto"/>
        <w:rPr>
          <w:rFonts w:ascii="Cambria" w:eastAsia="Arial" w:hAnsi="Cambria" w:cs="Arial"/>
          <w:sz w:val="30"/>
          <w:szCs w:val="30"/>
        </w:rPr>
      </w:pPr>
      <w:r w:rsidRPr="000F7DAC">
        <w:rPr>
          <w:rFonts w:ascii="Cambria" w:hAnsi="Cambria"/>
          <w:sz w:val="30"/>
          <w:szCs w:val="30"/>
        </w:rPr>
        <w:t>Uvaženi gospodine Spajiću,</w:t>
      </w:r>
    </w:p>
    <w:p w:rsidR="001A664B" w:rsidRPr="000F7DAC" w:rsidRDefault="001A664B">
      <w:pPr>
        <w:pStyle w:val="Body"/>
        <w:spacing w:before="0" w:after="0" w:line="240" w:lineRule="auto"/>
        <w:rPr>
          <w:rFonts w:ascii="Cambria" w:eastAsia="Arial" w:hAnsi="Cambria" w:cs="Arial"/>
          <w:sz w:val="30"/>
          <w:szCs w:val="30"/>
        </w:rPr>
      </w:pPr>
    </w:p>
    <w:p w:rsidR="001A664B" w:rsidRPr="000F7DAC" w:rsidRDefault="00854BD4">
      <w:pPr>
        <w:pStyle w:val="Body"/>
        <w:spacing w:before="0" w:after="0" w:line="240" w:lineRule="auto"/>
        <w:rPr>
          <w:rFonts w:ascii="Cambria" w:eastAsia="Arial" w:hAnsi="Cambria" w:cs="Arial"/>
          <w:sz w:val="30"/>
          <w:szCs w:val="30"/>
        </w:rPr>
      </w:pPr>
      <w:r w:rsidRPr="000F7DAC">
        <w:rPr>
          <w:rFonts w:ascii="Cambria" w:hAnsi="Cambria"/>
          <w:sz w:val="30"/>
          <w:szCs w:val="30"/>
        </w:rPr>
        <w:t>Naredna 2026. godina ima posebnu simboličku  i političku dimenziju za Crnu Goru – ona označava 20 godina od kada je utvrđena nezavisnost Crne Gore ali i godinu u kojoj treba da ostvarimo ambiciozan cilj koji smo postavili u procesu evropskih integracija, a to je da do kraja godine zatvorimo sva preostala pregovaračka poglavlja sa EU. Imajući u vidu ovaj kontekst, moje pitanje je sljedeće:</w:t>
      </w:r>
    </w:p>
    <w:p w:rsidR="001A664B" w:rsidRPr="000F7DAC" w:rsidRDefault="001A664B">
      <w:pPr>
        <w:pStyle w:val="Body"/>
        <w:spacing w:before="0" w:after="0" w:line="240" w:lineRule="auto"/>
        <w:rPr>
          <w:rFonts w:ascii="Cambria" w:eastAsia="Arial" w:hAnsi="Cambria" w:cs="Arial"/>
          <w:sz w:val="30"/>
          <w:szCs w:val="30"/>
        </w:rPr>
      </w:pPr>
    </w:p>
    <w:p w:rsidR="001A664B" w:rsidRPr="000F7DAC" w:rsidRDefault="00854BD4">
      <w:pPr>
        <w:pStyle w:val="Body"/>
        <w:spacing w:before="0" w:after="0" w:line="240" w:lineRule="auto"/>
        <w:rPr>
          <w:rFonts w:ascii="Cambria" w:eastAsia="Arial" w:hAnsi="Cambria" w:cs="Arial"/>
          <w:sz w:val="30"/>
          <w:szCs w:val="30"/>
        </w:rPr>
      </w:pPr>
      <w:r w:rsidRPr="000F7DAC">
        <w:rPr>
          <w:rFonts w:ascii="Cambria" w:hAnsi="Cambria"/>
          <w:sz w:val="30"/>
          <w:szCs w:val="30"/>
        </w:rPr>
        <w:t xml:space="preserve">Koji je konkretan dinamički plan Vlade Crne Gore za 2026. godinu kada je riječ o zatvaranju pregovaračkih poglavlja sa Evropskom unijom, koja je Vaša strategija za zatvaranje najdelikatnijih pregovaračkih poglavlja 23 i 24, poglavlje 27 i koje ključne reforme će biti sprovedene da bi se taj cilj ostvario? </w:t>
      </w:r>
    </w:p>
    <w:p w:rsidR="001A664B" w:rsidRPr="000F7DAC" w:rsidRDefault="001A664B">
      <w:pPr>
        <w:pStyle w:val="Body"/>
        <w:spacing w:before="0" w:after="0" w:line="240" w:lineRule="auto"/>
        <w:rPr>
          <w:rFonts w:ascii="Cambria" w:eastAsia="Arial" w:hAnsi="Cambria" w:cs="Arial"/>
          <w:sz w:val="30"/>
          <w:szCs w:val="30"/>
        </w:rPr>
      </w:pPr>
    </w:p>
    <w:p w:rsidR="001A664B" w:rsidRPr="000F7DAC" w:rsidRDefault="00854BD4">
      <w:pPr>
        <w:pStyle w:val="Body"/>
        <w:spacing w:before="0" w:after="0" w:line="240" w:lineRule="auto"/>
        <w:rPr>
          <w:rFonts w:ascii="Cambria" w:eastAsia="Arial" w:hAnsi="Cambria" w:cs="Arial"/>
          <w:sz w:val="30"/>
          <w:szCs w:val="30"/>
        </w:rPr>
      </w:pPr>
      <w:r w:rsidRPr="000F7DAC">
        <w:rPr>
          <w:rFonts w:ascii="Cambria" w:hAnsi="Cambria"/>
          <w:sz w:val="30"/>
          <w:szCs w:val="30"/>
        </w:rPr>
        <w:t>Takođe, šta građani Crne Gore mogu konkretno da očekuju u 2026. godini – ne samo u simboličkom smislu jubileja nezavisnosti, koji svakako treba proslaviti na jedan dostojanstven način širom Crne Gore, već u pogledu ključnih obećanja naše vlasti u oblasti životnog standarda, socijalne pravde i vladavine prava?</w:t>
      </w:r>
    </w:p>
    <w:p w:rsidR="001A664B" w:rsidRPr="000F7DAC" w:rsidRDefault="001A664B">
      <w:pPr>
        <w:pStyle w:val="Body"/>
        <w:spacing w:before="0" w:after="0" w:line="240" w:lineRule="auto"/>
        <w:rPr>
          <w:rFonts w:ascii="Cambria" w:eastAsia="Arial" w:hAnsi="Cambria" w:cs="Arial"/>
          <w:sz w:val="30"/>
          <w:szCs w:val="30"/>
        </w:rPr>
      </w:pPr>
    </w:p>
    <w:p w:rsidR="001A664B" w:rsidRDefault="001A664B">
      <w:pPr>
        <w:pStyle w:val="Body"/>
        <w:spacing w:before="0" w:after="0" w:line="240" w:lineRule="auto"/>
        <w:rPr>
          <w:rFonts w:ascii="Cambria" w:eastAsia="Arial" w:hAnsi="Cambria" w:cs="Arial"/>
          <w:sz w:val="30"/>
          <w:szCs w:val="30"/>
        </w:rPr>
      </w:pPr>
    </w:p>
    <w:p w:rsidR="000F7DAC" w:rsidRDefault="000F7DAC">
      <w:pPr>
        <w:pStyle w:val="Body"/>
        <w:spacing w:before="0" w:after="0" w:line="240" w:lineRule="auto"/>
        <w:rPr>
          <w:rFonts w:ascii="Cambria" w:eastAsia="Arial" w:hAnsi="Cambria" w:cs="Arial"/>
          <w:sz w:val="30"/>
          <w:szCs w:val="30"/>
        </w:rPr>
      </w:pPr>
    </w:p>
    <w:p w:rsidR="000F7DAC" w:rsidRDefault="000F7DAC">
      <w:pPr>
        <w:pStyle w:val="Body"/>
        <w:spacing w:before="0" w:after="0" w:line="240" w:lineRule="auto"/>
        <w:rPr>
          <w:rFonts w:ascii="Cambria" w:eastAsia="Arial" w:hAnsi="Cambria" w:cs="Arial"/>
          <w:sz w:val="30"/>
          <w:szCs w:val="30"/>
        </w:rPr>
      </w:pPr>
    </w:p>
    <w:p w:rsidR="000F7DAC" w:rsidRPr="000F7DAC" w:rsidRDefault="000F7DAC">
      <w:pPr>
        <w:pStyle w:val="Body"/>
        <w:spacing w:before="0" w:after="0" w:line="240" w:lineRule="auto"/>
        <w:rPr>
          <w:rFonts w:ascii="Cambria" w:eastAsia="Arial" w:hAnsi="Cambria" w:cs="Arial"/>
          <w:sz w:val="30"/>
          <w:szCs w:val="30"/>
        </w:rPr>
      </w:pPr>
    </w:p>
    <w:p w:rsidR="001A664B" w:rsidRPr="000F7DAC" w:rsidRDefault="00854BD4">
      <w:pPr>
        <w:pStyle w:val="Body"/>
        <w:spacing w:before="0" w:after="0" w:line="240" w:lineRule="auto"/>
        <w:jc w:val="center"/>
        <w:rPr>
          <w:rFonts w:ascii="Cambria" w:eastAsia="Arial" w:hAnsi="Cambria" w:cs="Arial"/>
          <w:b/>
          <w:bCs/>
          <w:sz w:val="30"/>
          <w:szCs w:val="30"/>
        </w:rPr>
      </w:pPr>
      <w:r w:rsidRPr="000F7DAC">
        <w:rPr>
          <w:rFonts w:ascii="Cambria" w:hAnsi="Cambria"/>
          <w:b/>
          <w:bCs/>
          <w:sz w:val="30"/>
          <w:szCs w:val="30"/>
          <w:lang w:val="de-DE"/>
        </w:rPr>
        <w:lastRenderedPageBreak/>
        <w:t>ODGOVOR</w:t>
      </w:r>
    </w:p>
    <w:p w:rsidR="001A664B" w:rsidRPr="000F7DAC" w:rsidRDefault="00854BD4">
      <w:pPr>
        <w:pStyle w:val="Body"/>
        <w:spacing w:before="240" w:after="240" w:line="240" w:lineRule="auto"/>
        <w:rPr>
          <w:rFonts w:ascii="Cambria" w:eastAsia="Times New Roman" w:hAnsi="Cambria" w:cs="Times New Roman"/>
          <w:sz w:val="30"/>
          <w:szCs w:val="30"/>
        </w:rPr>
      </w:pPr>
      <w:r w:rsidRPr="000F7DAC">
        <w:rPr>
          <w:rFonts w:ascii="Cambria" w:hAnsi="Cambria"/>
          <w:sz w:val="30"/>
          <w:szCs w:val="30"/>
        </w:rPr>
        <w:t>Poštovani poslaniče Čarapiću,</w:t>
      </w:r>
    </w:p>
    <w:p w:rsidR="001A664B" w:rsidRPr="000F7DAC" w:rsidRDefault="00854BD4">
      <w:pPr>
        <w:pStyle w:val="Body"/>
        <w:spacing w:before="240" w:after="240" w:line="240" w:lineRule="auto"/>
        <w:rPr>
          <w:rFonts w:ascii="Cambria" w:eastAsia="Arial" w:hAnsi="Cambria" w:cs="Arial"/>
          <w:sz w:val="30"/>
          <w:szCs w:val="30"/>
        </w:rPr>
      </w:pPr>
      <w:r w:rsidRPr="000F7DAC">
        <w:rPr>
          <w:rFonts w:ascii="Cambria" w:hAnsi="Cambria"/>
          <w:sz w:val="30"/>
          <w:szCs w:val="30"/>
        </w:rPr>
        <w:t xml:space="preserve">Bezmalo preksjutra i kalendarski ulazimo u jednu od najvažnijih godina u novijoj crnogorskoj istoriji. Posebno zbog činjenice što ćemo u njoj proslaviti dvije decenije od obnove nezavisnosti ali i </w:t>
      </w:r>
      <w:bookmarkStart w:id="0" w:name="_GoBack"/>
      <w:bookmarkEnd w:id="0"/>
      <w:r w:rsidRPr="000F7DAC">
        <w:rPr>
          <w:rFonts w:ascii="Cambria" w:hAnsi="Cambria"/>
          <w:sz w:val="30"/>
          <w:szCs w:val="30"/>
        </w:rPr>
        <w:t>napraviti rezultat kojim će se i ova generacija upisati u istoriju naše zemlje – odnosno, zatvoriti sva pregovaračka poglavlja sa Evropskom unijom.</w:t>
      </w:r>
    </w:p>
    <w:p w:rsidR="001A664B" w:rsidRPr="000F7DAC" w:rsidRDefault="00854BD4">
      <w:pPr>
        <w:pStyle w:val="Body"/>
        <w:spacing w:before="240" w:after="240" w:line="240" w:lineRule="auto"/>
        <w:rPr>
          <w:rFonts w:ascii="Cambria" w:eastAsia="Arial" w:hAnsi="Cambria" w:cs="Arial"/>
          <w:sz w:val="30"/>
          <w:szCs w:val="30"/>
        </w:rPr>
      </w:pPr>
      <w:r w:rsidRPr="000F7DAC">
        <w:rPr>
          <w:rFonts w:ascii="Cambria" w:hAnsi="Cambria"/>
          <w:sz w:val="30"/>
          <w:szCs w:val="30"/>
        </w:rPr>
        <w:t xml:space="preserve">Stoga kada je riječ o dinamičkom planu za 2026. godinu, kao što ste i sami kazali - fokus će biti na zatvaranju preostalih i ujedno najzahtjevnijih pregovaračkih poglavlja. </w:t>
      </w:r>
    </w:p>
    <w:p w:rsidR="001A664B" w:rsidRPr="000F7DAC" w:rsidRDefault="00854BD4">
      <w:pPr>
        <w:pStyle w:val="Body"/>
        <w:spacing w:before="240" w:after="240" w:line="240" w:lineRule="auto"/>
        <w:rPr>
          <w:rFonts w:ascii="Cambria" w:eastAsia="Arial" w:hAnsi="Cambria" w:cs="Arial"/>
          <w:sz w:val="30"/>
          <w:szCs w:val="30"/>
        </w:rPr>
      </w:pPr>
      <w:r w:rsidRPr="000F7DAC">
        <w:rPr>
          <w:rFonts w:ascii="Cambria" w:hAnsi="Cambria"/>
          <w:sz w:val="30"/>
          <w:szCs w:val="30"/>
        </w:rPr>
        <w:t xml:space="preserve">Posebnu pažnju posvećujemo poglavljima 23 i 24, koja predstavljaju samu srž pregovaračkog procesa i temelj vladavine prava. Poruke koje dobijamo iz Brisela ulivaju opravdani optimizam, jer prepoznaju da su započete reforme u oblasti pravosuđa osmišljene i sprovedene na način koji ukazuje na njihovu održivost i dugoročni karakter. Posebno se cijene jačanje institucionalnog okvira, unapređenje zakonodavstva i stvaranje preduslova za nezavisno, profesionalno i efikasno pravosuđe. </w:t>
      </w:r>
    </w:p>
    <w:p w:rsidR="001A664B" w:rsidRPr="000F7DAC" w:rsidRDefault="00854BD4">
      <w:pPr>
        <w:pStyle w:val="Body"/>
        <w:spacing w:before="240" w:after="240" w:line="240" w:lineRule="auto"/>
        <w:rPr>
          <w:rFonts w:ascii="Cambria" w:eastAsia="Times New Roman" w:hAnsi="Cambria" w:cs="Times New Roman"/>
          <w:sz w:val="30"/>
          <w:szCs w:val="30"/>
        </w:rPr>
      </w:pPr>
      <w:r w:rsidRPr="000F7DAC">
        <w:rPr>
          <w:rFonts w:ascii="Cambria" w:hAnsi="Cambria"/>
          <w:sz w:val="30"/>
          <w:szCs w:val="30"/>
        </w:rPr>
        <w:t>Istovremeno, potpuno smo svjesni da je pred nama još mnogo posla. Vladavina prava je proces koji zahtijeva dosljednu primjenu reformi, dodatno jačanje institucija i kontinuirani dijalog sa Skupštinom</w:t>
      </w:r>
      <w:r w:rsidR="000F7DAC">
        <w:rPr>
          <w:rFonts w:ascii="Cambria" w:hAnsi="Cambria"/>
          <w:sz w:val="30"/>
          <w:szCs w:val="30"/>
        </w:rPr>
        <w:t>.</w:t>
      </w:r>
    </w:p>
    <w:p w:rsidR="001A664B" w:rsidRPr="000F7DAC" w:rsidRDefault="00854BD4">
      <w:pPr>
        <w:pStyle w:val="Body"/>
        <w:spacing w:before="240" w:after="240" w:line="240" w:lineRule="auto"/>
        <w:rPr>
          <w:rFonts w:ascii="Cambria" w:eastAsia="Times New Roman" w:hAnsi="Cambria" w:cs="Times New Roman"/>
          <w:sz w:val="30"/>
          <w:szCs w:val="30"/>
        </w:rPr>
      </w:pPr>
      <w:r w:rsidRPr="000F7DAC">
        <w:rPr>
          <w:rFonts w:ascii="Cambria" w:hAnsi="Cambria"/>
          <w:sz w:val="30"/>
          <w:szCs w:val="30"/>
        </w:rPr>
        <w:t>Posebno želim da se osvrnem na Poglavlje 27, koje se odnosi na životnu sredinu. Riječ je o najzahtjevnijem i finansijski najskupljem poglavlju u cijelom pregovaračkom procesu. Upravo zato ovom pitanju pristupamo strateški, planski i odgovorno. U toku je detaljno i sveobuhvatno planiranje kako bi se izazovi u oblasti ekologije, zaštite životne sredine, upravljanja otpadom, zaštite voda, vazduha i biodiverziteta prevazišli na održiv i efikasan način, uz maksimalno korišćenje dostupnih evropskih fondova, finansijske podrške i tehničke pomoći.</w:t>
      </w:r>
    </w:p>
    <w:p w:rsidR="001A664B" w:rsidRPr="000F7DAC" w:rsidRDefault="00854BD4">
      <w:pPr>
        <w:pStyle w:val="Body"/>
        <w:spacing w:before="240" w:after="240" w:line="240" w:lineRule="auto"/>
        <w:rPr>
          <w:rFonts w:ascii="Cambria" w:eastAsia="Times New Roman" w:hAnsi="Cambria" w:cs="Times New Roman"/>
          <w:sz w:val="30"/>
          <w:szCs w:val="30"/>
        </w:rPr>
      </w:pPr>
      <w:r w:rsidRPr="000F7DAC">
        <w:rPr>
          <w:rFonts w:ascii="Cambria" w:hAnsi="Cambria"/>
          <w:sz w:val="30"/>
          <w:szCs w:val="30"/>
        </w:rPr>
        <w:t>Rezultati koje ostvarujemo, kako u pogledu poštovanja rokova, tako i u pogledu kvaliteta usklađenosti sa evropskim standardima, jasno potvrđuju da svi resori Vlade rade punim kapacitetom na ostvarivanju zajedničkog cilja. </w:t>
      </w:r>
    </w:p>
    <w:p w:rsidR="001A664B" w:rsidRPr="000F7DAC" w:rsidRDefault="00854BD4">
      <w:pPr>
        <w:pStyle w:val="Body"/>
        <w:spacing w:before="240" w:after="240" w:line="240" w:lineRule="auto"/>
        <w:rPr>
          <w:rFonts w:ascii="Cambria" w:eastAsia="Times New Roman" w:hAnsi="Cambria" w:cs="Times New Roman"/>
          <w:sz w:val="30"/>
          <w:szCs w:val="30"/>
        </w:rPr>
      </w:pPr>
      <w:r w:rsidRPr="000F7DAC">
        <w:rPr>
          <w:rFonts w:ascii="Cambria" w:hAnsi="Cambria"/>
          <w:sz w:val="30"/>
          <w:szCs w:val="30"/>
        </w:rPr>
        <w:lastRenderedPageBreak/>
        <w:t>Isto važi i za Skupštinu Crne Gore. Dinamika usvajanja zakona iz evropske agende pokazuje da u Parlamentu postoji svijest o važnosti trenutka i odgovornost prema strateškom interesu države. </w:t>
      </w:r>
    </w:p>
    <w:p w:rsidR="001A664B" w:rsidRPr="000F7DAC" w:rsidRDefault="00854BD4">
      <w:pPr>
        <w:pStyle w:val="Body"/>
        <w:spacing w:before="240" w:after="240" w:line="240" w:lineRule="auto"/>
        <w:rPr>
          <w:rFonts w:ascii="Cambria" w:eastAsia="Arial" w:hAnsi="Cambria" w:cs="Arial"/>
          <w:sz w:val="30"/>
          <w:szCs w:val="30"/>
        </w:rPr>
      </w:pPr>
      <w:r w:rsidRPr="000F7DAC">
        <w:rPr>
          <w:rFonts w:ascii="Cambria" w:hAnsi="Cambria"/>
          <w:sz w:val="30"/>
          <w:szCs w:val="30"/>
        </w:rPr>
        <w:t xml:space="preserve">Kada govorimo o tome šta građani Crne Gore mogu konkretno da očekuju, važno je reći jasno i bez apstraktnih formulacija. Evropska integracija znači jaču pravnu sigurnost i efikasnije sudove, kraće i predvidljivije postupke pred institucijama, snažniju borbu protiv korupcije i kriminala kao i bolje javne usluge. Znače i čistiju životnu sredinu i veće ulaganje u zaštitu prirodnih resursa. </w:t>
      </w:r>
    </w:p>
    <w:p w:rsidR="001A664B" w:rsidRPr="000F7DAC" w:rsidRDefault="00854BD4">
      <w:pPr>
        <w:pStyle w:val="Body"/>
        <w:spacing w:before="240" w:after="240" w:line="240" w:lineRule="auto"/>
        <w:rPr>
          <w:rFonts w:ascii="Cambria" w:eastAsia="Arial" w:hAnsi="Cambria" w:cs="Arial"/>
          <w:sz w:val="30"/>
          <w:szCs w:val="30"/>
        </w:rPr>
      </w:pPr>
      <w:r w:rsidRPr="000F7DAC">
        <w:rPr>
          <w:rFonts w:ascii="Cambria" w:hAnsi="Cambria"/>
          <w:sz w:val="30"/>
          <w:szCs w:val="30"/>
        </w:rPr>
        <w:t xml:space="preserve">U ekonomskom smislu, reforme otvaraju prostor za veće investicije, stabilnija i bolje plaćena radna mjesta, jačanje domaće privrede i snažnije povezivanje sa tržištem Evropske unije. </w:t>
      </w:r>
    </w:p>
    <w:p w:rsidR="001A664B" w:rsidRPr="000F7DAC" w:rsidRDefault="00854BD4">
      <w:pPr>
        <w:pStyle w:val="Body"/>
        <w:spacing w:before="240" w:after="240" w:line="240" w:lineRule="auto"/>
        <w:rPr>
          <w:rFonts w:ascii="Cambria" w:eastAsia="Arial" w:hAnsi="Cambria" w:cs="Arial"/>
          <w:sz w:val="30"/>
          <w:szCs w:val="30"/>
        </w:rPr>
      </w:pPr>
      <w:r w:rsidRPr="000F7DAC">
        <w:rPr>
          <w:rFonts w:ascii="Cambria" w:hAnsi="Cambria"/>
          <w:sz w:val="30"/>
          <w:szCs w:val="30"/>
        </w:rPr>
        <w:t xml:space="preserve">Poštovani poslaniče, </w:t>
      </w:r>
    </w:p>
    <w:p w:rsidR="001A664B" w:rsidRPr="000F7DAC" w:rsidRDefault="00854BD4">
      <w:pPr>
        <w:pStyle w:val="Body"/>
        <w:spacing w:before="240" w:after="240" w:line="240" w:lineRule="auto"/>
        <w:rPr>
          <w:rFonts w:ascii="Cambria" w:eastAsia="Times New Roman" w:hAnsi="Cambria" w:cs="Times New Roman"/>
          <w:sz w:val="30"/>
          <w:szCs w:val="30"/>
        </w:rPr>
      </w:pPr>
      <w:r w:rsidRPr="000F7DAC">
        <w:rPr>
          <w:rFonts w:ascii="Cambria" w:hAnsi="Cambria"/>
          <w:sz w:val="30"/>
          <w:szCs w:val="30"/>
        </w:rPr>
        <w:t>U godini pred nama Crna Gora ima istorijsku šansu koju ne smije propustiti. Naša obaveza je da ukazane prilike pretočimo u trajne reforme i konkretan evropski ishod, u interesu svih građana i budućih generacija.</w:t>
      </w:r>
    </w:p>
    <w:p w:rsidR="001A664B" w:rsidRPr="000F7DAC" w:rsidRDefault="001A664B">
      <w:pPr>
        <w:pStyle w:val="Body"/>
        <w:spacing w:before="0" w:after="0" w:line="240" w:lineRule="auto"/>
        <w:rPr>
          <w:rFonts w:ascii="Cambria" w:eastAsia="Arial" w:hAnsi="Cambria" w:cs="Arial"/>
          <w:sz w:val="30"/>
          <w:szCs w:val="30"/>
        </w:rPr>
      </w:pPr>
    </w:p>
    <w:p w:rsidR="001A664B" w:rsidRPr="000F7DAC" w:rsidRDefault="00854BD4">
      <w:pPr>
        <w:pStyle w:val="Body"/>
        <w:spacing w:before="0" w:after="0" w:line="240" w:lineRule="auto"/>
        <w:rPr>
          <w:rFonts w:ascii="Cambria" w:eastAsia="Arial" w:hAnsi="Cambria" w:cs="Arial"/>
          <w:sz w:val="30"/>
          <w:szCs w:val="30"/>
        </w:rPr>
      </w:pPr>
      <w:r w:rsidRPr="000F7DAC">
        <w:rPr>
          <w:rFonts w:ascii="Cambria" w:hAnsi="Cambria"/>
          <w:sz w:val="30"/>
          <w:szCs w:val="30"/>
        </w:rPr>
        <w:t xml:space="preserve">S poštovanjem, </w:t>
      </w:r>
    </w:p>
    <w:p w:rsidR="001A664B" w:rsidRPr="000F7DAC" w:rsidRDefault="00854BD4">
      <w:pPr>
        <w:pStyle w:val="Body"/>
        <w:spacing w:before="0" w:after="0" w:line="240" w:lineRule="auto"/>
        <w:jc w:val="right"/>
        <w:rPr>
          <w:rFonts w:ascii="Cambria" w:eastAsia="Arial" w:hAnsi="Cambria" w:cs="Arial"/>
          <w:b/>
          <w:bCs/>
          <w:sz w:val="30"/>
          <w:szCs w:val="30"/>
        </w:rPr>
      </w:pPr>
      <w:r w:rsidRPr="000F7DAC">
        <w:rPr>
          <w:rFonts w:ascii="Cambria" w:hAnsi="Cambria"/>
          <w:sz w:val="30"/>
          <w:szCs w:val="30"/>
        </w:rPr>
        <w:t xml:space="preserve">                                                                                                            </w:t>
      </w:r>
      <w:r w:rsidRPr="000F7DAC">
        <w:rPr>
          <w:rFonts w:ascii="Cambria" w:hAnsi="Cambria"/>
          <w:b/>
          <w:bCs/>
          <w:sz w:val="30"/>
          <w:szCs w:val="30"/>
        </w:rPr>
        <w:t>PREDSJEDNIK</w:t>
      </w:r>
      <w:r w:rsidR="000F7DAC">
        <w:rPr>
          <w:rFonts w:ascii="Cambria" w:hAnsi="Cambria"/>
          <w:b/>
          <w:bCs/>
          <w:sz w:val="30"/>
          <w:szCs w:val="30"/>
        </w:rPr>
        <w:t xml:space="preserve"> VLADE </w:t>
      </w:r>
    </w:p>
    <w:p w:rsidR="001A664B" w:rsidRPr="000F7DAC" w:rsidRDefault="00854BD4">
      <w:pPr>
        <w:pStyle w:val="Body"/>
        <w:spacing w:before="0" w:after="0" w:line="240" w:lineRule="auto"/>
        <w:jc w:val="right"/>
        <w:rPr>
          <w:rFonts w:ascii="Cambria" w:hAnsi="Cambria"/>
          <w:sz w:val="30"/>
          <w:szCs w:val="30"/>
        </w:rPr>
      </w:pPr>
      <w:r w:rsidRPr="000F7DAC">
        <w:rPr>
          <w:rFonts w:ascii="Cambria" w:eastAsia="Arial" w:hAnsi="Cambria" w:cs="Arial"/>
          <w:b/>
          <w:bCs/>
          <w:sz w:val="30"/>
          <w:szCs w:val="30"/>
        </w:rPr>
        <w:tab/>
      </w:r>
      <w:r w:rsidRPr="000F7DAC">
        <w:rPr>
          <w:rFonts w:ascii="Cambria" w:eastAsia="Arial" w:hAnsi="Cambria" w:cs="Arial"/>
          <w:b/>
          <w:bCs/>
          <w:sz w:val="30"/>
          <w:szCs w:val="30"/>
        </w:rPr>
        <w:tab/>
        <w:t xml:space="preserve">                                                                   mr Milojko Spaji</w:t>
      </w:r>
      <w:r w:rsidRPr="000F7DAC">
        <w:rPr>
          <w:rFonts w:ascii="Cambria" w:hAnsi="Cambria"/>
          <w:b/>
          <w:bCs/>
          <w:sz w:val="30"/>
          <w:szCs w:val="30"/>
        </w:rPr>
        <w:t>ć</w:t>
      </w:r>
    </w:p>
    <w:sectPr w:rsidR="001A664B" w:rsidRPr="000F7DAC">
      <w:headerReference w:type="default" r:id="rId6"/>
      <w:footerReference w:type="default" r:id="rId7"/>
      <w:headerReference w:type="first" r:id="rId8"/>
      <w:footerReference w:type="first" r:id="rId9"/>
      <w:pgSz w:w="11900" w:h="16840"/>
      <w:pgMar w:top="1440" w:right="1440" w:bottom="1440" w:left="1440" w:header="1275" w:footer="34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375B" w:rsidRDefault="0029375B">
      <w:r>
        <w:separator/>
      </w:r>
    </w:p>
  </w:endnote>
  <w:endnote w:type="continuationSeparator" w:id="0">
    <w:p w:rsidR="0029375B" w:rsidRDefault="00293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664B" w:rsidRDefault="001A664B">
    <w:pPr>
      <w:pStyle w:val="Header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664B" w:rsidRDefault="00854BD4">
    <w:pPr>
      <w:pStyle w:val="Footer"/>
      <w:tabs>
        <w:tab w:val="clear" w:pos="9072"/>
        <w:tab w:val="right" w:pos="9000"/>
      </w:tabs>
      <w:jc w:val="right"/>
    </w:pPr>
    <w:r>
      <w:fldChar w:fldCharType="begin"/>
    </w:r>
    <w:r>
      <w:instrText xml:space="preserve"> PAGE </w:instrText>
    </w:r>
    <w:r>
      <w:fldChar w:fldCharType="separate"/>
    </w:r>
    <w:r w:rsidR="000F7DAC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375B" w:rsidRDefault="0029375B">
      <w:r>
        <w:separator/>
      </w:r>
    </w:p>
  </w:footnote>
  <w:footnote w:type="continuationSeparator" w:id="0">
    <w:p w:rsidR="0029375B" w:rsidRDefault="002937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664B" w:rsidRDefault="001A664B">
    <w:pPr>
      <w:pStyle w:val="HeaderFoo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664B" w:rsidRDefault="00854BD4">
    <w:pPr>
      <w:pStyle w:val="Title"/>
    </w:pPr>
    <w:r>
      <w:rPr>
        <w:noProof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897889</wp:posOffset>
          </wp:positionH>
          <wp:positionV relativeFrom="page">
            <wp:posOffset>866775</wp:posOffset>
          </wp:positionV>
          <wp:extent cx="539116" cy="621666"/>
          <wp:effectExtent l="0" t="0" r="0" b="0"/>
          <wp:wrapNone/>
          <wp:docPr id="1073741825" name="officeArt object" descr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1" descr="Picture 1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6" cy="62166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1218564</wp:posOffset>
              </wp:positionH>
              <wp:positionV relativeFrom="page">
                <wp:posOffset>1179830</wp:posOffset>
              </wp:positionV>
              <wp:extent cx="1" cy="635000"/>
              <wp:effectExtent l="0" t="0" r="0" b="0"/>
              <wp:wrapNone/>
              <wp:docPr id="1073741826" name="officeArt object" descr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1" cy="635000"/>
                      </a:xfrm>
                      <a:prstGeom prst="line">
                        <a:avLst/>
                      </a:prstGeom>
                      <a:noFill/>
                      <a:ln w="19050" cap="flat">
                        <a:solidFill>
                          <a:srgbClr val="D5B03D"/>
                        </a:solidFill>
                        <a:prstDash val="solid"/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style="visibility:visible;position:absolute;margin-left:95.9pt;margin-top:92.9pt;width:0.0pt;height:50.0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flip:x;">
              <v:fill on="f"/>
              <v:stroke filltype="solid" color="#D5B03D" opacity="100.0%" weight="1.5pt" dashstyle="solid" endcap="flat" joinstyle="round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>
              <wp:simplePos x="0" y="0"/>
              <wp:positionH relativeFrom="page">
                <wp:posOffset>4871720</wp:posOffset>
              </wp:positionH>
              <wp:positionV relativeFrom="page">
                <wp:posOffset>824230</wp:posOffset>
              </wp:positionV>
              <wp:extent cx="2070736" cy="888911"/>
              <wp:effectExtent l="0" t="0" r="0" b="0"/>
              <wp:wrapNone/>
              <wp:docPr id="1073741827" name="officeArt object" descr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0736" cy="88891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1A664B" w:rsidRDefault="00854BD4">
                          <w:pPr>
                            <w:pStyle w:val="Body"/>
                            <w:spacing w:before="0" w:after="0" w:line="240" w:lineRule="auto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Adresa: Karađorđ</w:t>
                          </w:r>
                          <w:r>
                            <w:rPr>
                              <w:sz w:val="20"/>
                              <w:szCs w:val="20"/>
                              <w:lang w:val="it-IT"/>
                            </w:rPr>
                            <w:t xml:space="preserve">eva bb, </w:t>
                          </w:r>
                        </w:p>
                        <w:p w:rsidR="001A664B" w:rsidRDefault="00854BD4">
                          <w:pPr>
                            <w:pStyle w:val="Body"/>
                            <w:spacing w:before="0" w:after="0" w:line="240" w:lineRule="auto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81000 Podgorica, Crna Gora</w:t>
                          </w:r>
                        </w:p>
                        <w:p w:rsidR="001A664B" w:rsidRDefault="00854BD4">
                          <w:pPr>
                            <w:pStyle w:val="Body"/>
                            <w:spacing w:before="0" w:after="0" w:line="240" w:lineRule="auto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tel: +382 20 242 530</w:t>
                          </w:r>
                        </w:p>
                        <w:p w:rsidR="001A664B" w:rsidRDefault="00854BD4">
                          <w:pPr>
                            <w:pStyle w:val="Body"/>
                            <w:spacing w:before="0" w:after="0" w:line="240" w:lineRule="auto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fax: +382 20 242 329</w:t>
                          </w:r>
                        </w:p>
                        <w:p w:rsidR="001A664B" w:rsidRDefault="00854BD4">
                          <w:pPr>
                            <w:pStyle w:val="Body"/>
                            <w:spacing w:before="0" w:after="0" w:line="240" w:lineRule="auto"/>
                            <w:jc w:val="right"/>
                          </w:pPr>
                          <w:r>
                            <w:rPr>
                              <w:color w:val="0070C0"/>
                              <w:sz w:val="20"/>
                              <w:szCs w:val="20"/>
                              <w:u w:color="0070C0"/>
                            </w:rPr>
                            <w:t>kabinet@gov.me</w:t>
                          </w:r>
                        </w:p>
                      </w:txbxContent>
                    </wps:txbx>
                    <wps:bodyPr wrap="square" lIns="45719" tIns="45719" rIns="45719" bIns="45719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Text Box 1" style="position:absolute;left:0;text-align:left;margin-left:383.6pt;margin-top:64.9pt;width:163.05pt;height:70pt;z-index:-25165619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" stroked="f" strokeweight="1pt">
              <v:stroke miterlimit="4"/>
              <v:textbox inset="1.27mm,1.27mm,1.27mm,1.27mm">
                <w:txbxContent>
                  <w:p w:rsidR="001A664B" w:rsidRDefault="00854BD4">
                    <w:pPr>
                      <w:pStyle w:val="Body"/>
                      <w:spacing w:before="0" w:after="0" w:line="240" w:lineRule="auto"/>
                      <w:jc w:val="right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Adresa: Karađorđ</w:t>
                    </w:r>
                    <w:r>
                      <w:rPr>
                        <w:sz w:val="20"/>
                        <w:szCs w:val="20"/>
                        <w:lang w:val="it-IT"/>
                      </w:rPr>
                      <w:t xml:space="preserve">eva bb, </w:t>
                    </w:r>
                  </w:p>
                  <w:p w:rsidR="001A664B" w:rsidRDefault="00854BD4">
                    <w:pPr>
                      <w:pStyle w:val="Body"/>
                      <w:spacing w:before="0" w:after="0" w:line="240" w:lineRule="auto"/>
                      <w:jc w:val="right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81000 Podgorica, Crna Gora</w:t>
                    </w:r>
                  </w:p>
                  <w:p w:rsidR="001A664B" w:rsidRDefault="00854BD4">
                    <w:pPr>
                      <w:pStyle w:val="Body"/>
                      <w:spacing w:before="0" w:after="0" w:line="240" w:lineRule="auto"/>
                      <w:jc w:val="right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tel: +382 20 242 530</w:t>
                    </w:r>
                  </w:p>
                  <w:p w:rsidR="001A664B" w:rsidRDefault="00854BD4">
                    <w:pPr>
                      <w:pStyle w:val="Body"/>
                      <w:spacing w:before="0" w:after="0" w:line="240" w:lineRule="auto"/>
                      <w:jc w:val="right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fax: +382 20 242 329</w:t>
                    </w:r>
                  </w:p>
                  <w:p w:rsidR="001A664B" w:rsidRDefault="00854BD4">
                    <w:pPr>
                      <w:pStyle w:val="Body"/>
                      <w:spacing w:before="0" w:after="0" w:line="240" w:lineRule="auto"/>
                      <w:jc w:val="right"/>
                    </w:pPr>
                    <w:r>
                      <w:rPr>
                        <w:color w:val="0070C0"/>
                        <w:sz w:val="20"/>
                        <w:szCs w:val="20"/>
                        <w:u w:color="0070C0"/>
                      </w:rPr>
                      <w:t>kabinet@gov.me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t>Crna Gora</w:t>
    </w:r>
  </w:p>
  <w:p w:rsidR="001A664B" w:rsidRDefault="00854BD4">
    <w:pPr>
      <w:pStyle w:val="Title"/>
      <w:spacing w:after="0"/>
    </w:pPr>
    <w:r>
      <w:t xml:space="preserve">Vlada Crne Gore </w:t>
    </w:r>
  </w:p>
  <w:p w:rsidR="001A664B" w:rsidRDefault="00854BD4">
    <w:pPr>
      <w:pStyle w:val="Title"/>
      <w:spacing w:after="0"/>
    </w:pPr>
    <w:r>
      <w:t>Predsjednik Vlade</w:t>
    </w:r>
  </w:p>
  <w:p w:rsidR="001A664B" w:rsidRDefault="00854BD4">
    <w:pPr>
      <w:pStyle w:val="Body"/>
    </w:pPr>
    <w:r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64B"/>
    <w:rsid w:val="000F7DAC"/>
    <w:rsid w:val="001A664B"/>
    <w:rsid w:val="0029375B"/>
    <w:rsid w:val="00854BD4"/>
    <w:rsid w:val="008D4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9CA15"/>
  <w15:docId w15:val="{EDB554D0-CC2A-454F-A7E9-8B00B79F3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itle">
    <w:name w:val="Title"/>
    <w:next w:val="Body"/>
    <w:uiPriority w:val="10"/>
    <w:qFormat/>
    <w:pPr>
      <w:spacing w:before="120" w:after="80" w:line="192" w:lineRule="auto"/>
      <w:ind w:left="1134"/>
    </w:pPr>
    <w:rPr>
      <w:rFonts w:ascii="Calibri" w:hAnsi="Calibri" w:cs="Arial Unicode MS"/>
      <w:color w:val="000000"/>
      <w:spacing w:val="-10"/>
      <w:kern w:val="28"/>
      <w:sz w:val="28"/>
      <w:szCs w:val="28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before="120" w:after="120" w:line="264" w:lineRule="auto"/>
      <w:jc w:val="both"/>
    </w:pPr>
    <w:rPr>
      <w:rFonts w:ascii="Calibri" w:hAnsi="Calibri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tabs>
        <w:tab w:val="center" w:pos="4536"/>
        <w:tab w:val="right" w:pos="9072"/>
      </w:tabs>
      <w:jc w:val="both"/>
    </w:pPr>
    <w:rPr>
      <w:rFonts w:ascii="Calibri" w:eastAsia="Calibri" w:hAnsi="Calibri" w:cs="Calibri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Calibri"/>
        <a:ea typeface="Calibri"/>
        <a:cs typeface="Calibri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673</Words>
  <Characters>3840</Characters>
  <Application>Microsoft Office Word</Application>
  <DocSecurity>0</DocSecurity>
  <Lines>32</Lines>
  <Paragraphs>9</Paragraphs>
  <ScaleCrop>false</ScaleCrop>
  <Company/>
  <LinksUpToDate>false</LinksUpToDate>
  <CharactersWithSpaces>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Marija Mihaljevic</cp:lastModifiedBy>
  <cp:revision>3</cp:revision>
  <dcterms:created xsi:type="dcterms:W3CDTF">2025-12-30T07:46:00Z</dcterms:created>
  <dcterms:modified xsi:type="dcterms:W3CDTF">2025-12-30T09:03:00Z</dcterms:modified>
</cp:coreProperties>
</file>