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64B" w:rsidRDefault="001A664B">
      <w:pPr>
        <w:pStyle w:val="Body"/>
        <w:spacing w:before="0"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</w:rPr>
      </w:pPr>
      <w:r w:rsidRPr="000F7DAC">
        <w:rPr>
          <w:rFonts w:ascii="Cambria" w:hAnsi="Cambria"/>
          <w:bCs/>
          <w:sz w:val="30"/>
          <w:szCs w:val="30"/>
        </w:rPr>
        <w:t xml:space="preserve">Broj: </w:t>
      </w:r>
      <w:r w:rsidR="000F7DAC">
        <w:rPr>
          <w:rFonts w:ascii="Cambria" w:hAnsi="Cambria"/>
          <w:bCs/>
          <w:sz w:val="30"/>
          <w:szCs w:val="30"/>
        </w:rPr>
        <w:t>01-076/25-5870/2</w:t>
      </w: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bCs/>
          <w:sz w:val="30"/>
          <w:szCs w:val="30"/>
        </w:rPr>
        <w:t xml:space="preserve">Podgorica, </w:t>
      </w:r>
      <w:r w:rsidR="000F7DAC">
        <w:rPr>
          <w:rFonts w:ascii="Cambria" w:hAnsi="Cambria"/>
          <w:bCs/>
          <w:sz w:val="30"/>
          <w:szCs w:val="30"/>
        </w:rPr>
        <w:t>30.12.2025. godine</w:t>
      </w: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r w:rsidRPr="000F7DAC"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r w:rsidRPr="000F7DAC">
        <w:rPr>
          <w:rFonts w:ascii="Cambria" w:hAnsi="Cambria"/>
          <w:bCs/>
          <w:sz w:val="30"/>
          <w:szCs w:val="30"/>
          <w:shd w:val="clear" w:color="auto" w:fill="FEFEFE"/>
        </w:rPr>
        <w:t xml:space="preserve">Klub poslanika </w:t>
      </w:r>
      <w:r w:rsidR="000F7DAC">
        <w:rPr>
          <w:rFonts w:ascii="Cambria" w:hAnsi="Cambria"/>
          <w:bCs/>
          <w:sz w:val="30"/>
          <w:szCs w:val="30"/>
          <w:shd w:val="clear" w:color="auto" w:fill="FEFEFE"/>
        </w:rPr>
        <w:t xml:space="preserve">: “Evropa sad” </w:t>
      </w: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r w:rsidRPr="000F7DAC">
        <w:rPr>
          <w:rFonts w:ascii="Cambria" w:hAnsi="Cambria"/>
          <w:bCs/>
          <w:sz w:val="30"/>
          <w:szCs w:val="30"/>
          <w:shd w:val="clear" w:color="auto" w:fill="FEFEFE"/>
        </w:rPr>
        <w:t>Poslanik</w:t>
      </w:r>
      <w:r w:rsidR="000F7DAC">
        <w:rPr>
          <w:rFonts w:ascii="Cambria" w:hAnsi="Cambria"/>
          <w:bCs/>
          <w:sz w:val="30"/>
          <w:szCs w:val="30"/>
          <w:shd w:val="clear" w:color="auto" w:fill="FEFEFE"/>
        </w:rPr>
        <w:t>, g-din</w:t>
      </w:r>
      <w:r w:rsidRPr="000F7DAC">
        <w:rPr>
          <w:rFonts w:ascii="Cambria" w:hAnsi="Cambria"/>
          <w:bCs/>
          <w:sz w:val="30"/>
          <w:szCs w:val="30"/>
          <w:shd w:val="clear" w:color="auto" w:fill="FEFEFE"/>
        </w:rPr>
        <w:t xml:space="preserve"> Vasilije Čarapić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b/>
          <w:bCs/>
          <w:sz w:val="30"/>
          <w:szCs w:val="30"/>
          <w:shd w:val="clear" w:color="auto" w:fill="FEFEFE"/>
        </w:rPr>
      </w:pP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  <w:shd w:val="clear" w:color="auto" w:fill="FEFEFE"/>
        </w:rPr>
      </w:pPr>
    </w:p>
    <w:p w:rsidR="001A664B" w:rsidRPr="000F7DAC" w:rsidRDefault="00854BD4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0"/>
          <w:szCs w:val="30"/>
          <w:shd w:val="clear" w:color="auto" w:fill="FEFEFE"/>
        </w:rPr>
      </w:pPr>
      <w:r w:rsidRPr="000F7DAC">
        <w:rPr>
          <w:rFonts w:ascii="Cambria" w:hAnsi="Cambria"/>
          <w:b/>
          <w:bCs/>
          <w:sz w:val="30"/>
          <w:szCs w:val="30"/>
        </w:rPr>
        <w:t>POSLANIČKO PITANJE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Uvaženi gospodine Spajiću,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Naredna 2026. godina ima posebnu simboličku  i političku dimenziju za Crnu Goru – ona označava 20 godina od kada je utvrđena nezavisnost Crne Gore ali i godinu u kojoj treba da ostvarimo ambiciozan cilj koji smo postavili u procesu evropskih integracija, a to je da do kraja godine zatvorimo sva preostala pregovaračka poglavlja sa EU. Imajući u vidu ovaj kontekst, moje pitanje je sljedeće: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Koji je konkretan dinamički plan Vlade Crne Gore za 2026. godinu kada je riječ o zatvaranju pregovaračkih poglavlja sa Evropskom unijom, koja je Vaša strategija za zatvaranje najdelikatnijih pregovaračkih poglavlja 23 i 24, poglavlje 27 i koje ključne reforme će biti sprovedene da bi se taj cilj ostvario? 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Takođe, šta građani Crne Gore mogu konkretno da očekuju u 2026. godini – ne samo u simboličkom smislu jubileja nezavisnosti, koji svakako treba proslaviti na jedan dostojanstven način širom Crne Gore, već u pogledu ključnih obećanja naše vlasti u oblasti životnog standarda, socijalne pravde i vladavine prava?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0F7DAC" w:rsidRDefault="000F7DA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0F7DAC" w:rsidRDefault="000F7DA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0F7DAC" w:rsidRPr="000F7DAC" w:rsidRDefault="000F7DA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jc w:val="center"/>
        <w:rPr>
          <w:rFonts w:ascii="Cambria" w:eastAsia="Arial" w:hAnsi="Cambria" w:cs="Arial"/>
          <w:b/>
          <w:bCs/>
          <w:sz w:val="30"/>
          <w:szCs w:val="30"/>
        </w:rPr>
      </w:pPr>
      <w:r w:rsidRPr="000F7DAC">
        <w:rPr>
          <w:rFonts w:ascii="Cambria" w:hAnsi="Cambria"/>
          <w:b/>
          <w:bCs/>
          <w:sz w:val="30"/>
          <w:szCs w:val="30"/>
          <w:lang w:val="de-DE"/>
        </w:rPr>
        <w:lastRenderedPageBreak/>
        <w:t>ODGOVOR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Poštovani poslaniče Čarapiću,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Bezmalo preksjutra i kalendarski ulazimo u jednu od najvažnijih godina u novijoj crnogorskoj istoriji. Posebno zbog činjenice što ćemo u njoj proslaviti dvije decenije od obnove nezavisnosti ali i </w:t>
      </w:r>
      <w:bookmarkStart w:id="0" w:name="_GoBack"/>
      <w:bookmarkEnd w:id="0"/>
      <w:r w:rsidRPr="000F7DAC">
        <w:rPr>
          <w:rFonts w:ascii="Cambria" w:hAnsi="Cambria"/>
          <w:sz w:val="30"/>
          <w:szCs w:val="30"/>
        </w:rPr>
        <w:t>napraviti rezultat kojim će se i ova generacija upisati u istoriju naše zemlje – odnosno, zatvoriti sva pregovaračka poglavlja sa Evropskom unijom.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Stoga kada je riječ o dinamičkom planu za 2026. godinu, kao što ste i sami kazali - fokus će biti na zatvaranju preostalih i ujedno najzahtjevnijih pregovaračkih poglavlja. 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Posebnu pažnju posvećujemo poglavljima 23 i 24, koja predstavljaju samu srž pregovaračkog procesa i temelj vladavine prava. Poruke koje dobijamo iz Brisela ulivaju opravdani optimizam, jer prepoznaju da su započete reforme u oblasti pravosuđa osmišljene i sprovedene na način koji ukazuje na njihovu održivost i dugoročni karakter. Posebno se cijene jačanje institucionalnog okvira, unapređenje zakonodavstva i stvaranje preduslova za nezavisno, profesionalno i efikasno pravosuđe. 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Istovremeno, potpuno smo svjesni da je pred nama još mnogo posla. Vladavina prava je proces koji zahtijeva dosljednu primjenu reformi, dodatno jačanje institucija i kontinuirani dijalog sa Skupštinom</w:t>
      </w:r>
      <w:r w:rsidR="000F7DAC">
        <w:rPr>
          <w:rFonts w:ascii="Cambria" w:hAnsi="Cambria"/>
          <w:sz w:val="30"/>
          <w:szCs w:val="30"/>
        </w:rPr>
        <w:t>.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Posebno želim da se osvrnem na Poglavlje 27, koje se odnosi na životnu sredinu. Riječ je o najzahtjevnijem i finansijski najskupljem poglavlju u cijelom pregovaračkom procesu. Upravo zato ovom pitanju pristupamo strateški, planski i odgovorno. U toku je detaljno i sveobuhvatno planiranje kako bi se izazovi u oblasti ekologije, zaštite životne sredine, upravljanja otpadom, zaštite voda, vazduha i biodiverziteta prevazišli na održiv i efikasan način, uz maksimalno korišćenje dostupnih evropskih fondova, finansijske podrške i tehničke pomoći.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Rezultati koje ostvarujemo, kako u pogledu poštovanja rokova, tako i u pogledu kvaliteta usklađenosti sa evropskim standardima, jasno potvrđuju da svi resori Vlade rade punim kapacitetom na ostvarivanju zajedničkog cilja. 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lastRenderedPageBreak/>
        <w:t>Isto važi i za Skupštinu Crne Gore. Dinamika usvajanja zakona iz evropske agende pokazuje da u Parlamentu postoji svijest o važnosti trenutka i odgovornost prema strateškom interesu države. 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Kada govorimo o tome šta građani Crne Gore mogu konkretno da očekuju, važno je reći jasno i bez apstraktnih formulacija. Evropska integracija znači jaču pravnu sigurnost i efikasnije sudove, kraće i predvidljivije postupke pred institucijama, snažniju borbu protiv korupcije i kriminala kao i bolje javne usluge. Znače i čistiju životnu sredinu i veće ulaganje u zaštitu prirodnih resursa. 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U ekonomskom smislu, reforme otvaraju prostor za veće investicije, stabilnija i bolje plaćena radna mjesta, jačanje domaće privrede i snažnije povezivanje sa tržištem Evropske unije. 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Poštovani poslaniče, </w:t>
      </w:r>
    </w:p>
    <w:p w:rsidR="001A664B" w:rsidRPr="000F7DAC" w:rsidRDefault="00854BD4">
      <w:pPr>
        <w:pStyle w:val="Body"/>
        <w:spacing w:before="240" w:after="240" w:line="240" w:lineRule="auto"/>
        <w:rPr>
          <w:rFonts w:ascii="Cambria" w:eastAsia="Times New Roman" w:hAnsi="Cambria" w:cs="Times New Roman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>U godini pred nama Crna Gora ima istorijsku šansu koju ne smije propustiti. Naša obaveza je da ukazane prilike pretočimo u trajne reforme i konkretan evropski ishod, u interesu svih građana i budućih generacija.</w:t>
      </w:r>
    </w:p>
    <w:p w:rsidR="001A664B" w:rsidRPr="000F7DAC" w:rsidRDefault="001A664B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1A664B" w:rsidRPr="000F7DAC" w:rsidRDefault="00854BD4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S poštovanjem, </w:t>
      </w:r>
    </w:p>
    <w:p w:rsidR="001A664B" w:rsidRPr="000F7DAC" w:rsidRDefault="00854BD4">
      <w:pPr>
        <w:pStyle w:val="Body"/>
        <w:spacing w:before="0" w:after="0" w:line="240" w:lineRule="auto"/>
        <w:jc w:val="right"/>
        <w:rPr>
          <w:rFonts w:ascii="Cambria" w:eastAsia="Arial" w:hAnsi="Cambria" w:cs="Arial"/>
          <w:b/>
          <w:bCs/>
          <w:sz w:val="30"/>
          <w:szCs w:val="30"/>
        </w:rPr>
      </w:pPr>
      <w:r w:rsidRPr="000F7DAC">
        <w:rPr>
          <w:rFonts w:ascii="Cambria" w:hAnsi="Cambria"/>
          <w:sz w:val="30"/>
          <w:szCs w:val="30"/>
        </w:rPr>
        <w:t xml:space="preserve">                                                                                                            </w:t>
      </w:r>
      <w:r w:rsidRPr="000F7DAC">
        <w:rPr>
          <w:rFonts w:ascii="Cambria" w:hAnsi="Cambria"/>
          <w:b/>
          <w:bCs/>
          <w:sz w:val="30"/>
          <w:szCs w:val="30"/>
        </w:rPr>
        <w:t>PREDSJEDNIK</w:t>
      </w:r>
      <w:r w:rsidR="000F7DAC">
        <w:rPr>
          <w:rFonts w:ascii="Cambria" w:hAnsi="Cambria"/>
          <w:b/>
          <w:bCs/>
          <w:sz w:val="30"/>
          <w:szCs w:val="30"/>
        </w:rPr>
        <w:t xml:space="preserve"> VLADE </w:t>
      </w:r>
    </w:p>
    <w:p w:rsidR="001A664B" w:rsidRPr="000F7DAC" w:rsidRDefault="00854BD4">
      <w:pPr>
        <w:pStyle w:val="Body"/>
        <w:spacing w:before="0" w:after="0" w:line="240" w:lineRule="auto"/>
        <w:jc w:val="right"/>
        <w:rPr>
          <w:rFonts w:ascii="Cambria" w:hAnsi="Cambria"/>
          <w:sz w:val="30"/>
          <w:szCs w:val="30"/>
        </w:rPr>
      </w:pPr>
      <w:r w:rsidRPr="000F7DAC">
        <w:rPr>
          <w:rFonts w:ascii="Cambria" w:eastAsia="Arial" w:hAnsi="Cambria" w:cs="Arial"/>
          <w:b/>
          <w:bCs/>
          <w:sz w:val="30"/>
          <w:szCs w:val="30"/>
        </w:rPr>
        <w:tab/>
      </w:r>
      <w:r w:rsidRPr="000F7DAC">
        <w:rPr>
          <w:rFonts w:ascii="Cambria" w:eastAsia="Arial" w:hAnsi="Cambria" w:cs="Arial"/>
          <w:b/>
          <w:bCs/>
          <w:sz w:val="30"/>
          <w:szCs w:val="30"/>
        </w:rPr>
        <w:tab/>
        <w:t xml:space="preserve">                                                                   mr Milojko Spaji</w:t>
      </w:r>
      <w:r w:rsidRPr="000F7DAC">
        <w:rPr>
          <w:rFonts w:ascii="Cambria" w:hAnsi="Cambria"/>
          <w:b/>
          <w:bCs/>
          <w:sz w:val="30"/>
          <w:szCs w:val="30"/>
        </w:rPr>
        <w:t>ć</w:t>
      </w:r>
    </w:p>
    <w:sectPr w:rsidR="001A664B" w:rsidRPr="000F7DAC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75B" w:rsidRDefault="0029375B">
      <w:r>
        <w:separator/>
      </w:r>
    </w:p>
  </w:endnote>
  <w:endnote w:type="continuationSeparator" w:id="0">
    <w:p w:rsidR="0029375B" w:rsidRDefault="0029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64B" w:rsidRDefault="001A664B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64B" w:rsidRDefault="00854BD4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F7DA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75B" w:rsidRDefault="0029375B">
      <w:r>
        <w:separator/>
      </w:r>
    </w:p>
  </w:footnote>
  <w:footnote w:type="continuationSeparator" w:id="0">
    <w:p w:rsidR="0029375B" w:rsidRDefault="0029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64B" w:rsidRDefault="001A664B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64B" w:rsidRDefault="00854BD4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A664B" w:rsidRDefault="00854BD4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Adresa: Karađorđ</w:t>
                          </w:r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1A664B" w:rsidRDefault="00854BD4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81000 Podgorica, Crna Gora</w:t>
                          </w:r>
                        </w:p>
                        <w:p w:rsidR="001A664B" w:rsidRDefault="00854BD4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tel: +382 20 242 530</w:t>
                          </w:r>
                        </w:p>
                        <w:p w:rsidR="001A664B" w:rsidRDefault="00854BD4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1A664B" w:rsidRDefault="00854BD4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1A664B" w:rsidRDefault="00854BD4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Adresa: Karađorđ</w:t>
                    </w:r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1A664B" w:rsidRDefault="00854BD4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81000 Podgorica, Crna Gora</w:t>
                    </w:r>
                  </w:p>
                  <w:p w:rsidR="001A664B" w:rsidRDefault="00854BD4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tel: +382 20 242 530</w:t>
                    </w:r>
                  </w:p>
                  <w:p w:rsidR="001A664B" w:rsidRDefault="00854BD4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1A664B" w:rsidRDefault="00854BD4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Crna Gora</w:t>
    </w:r>
  </w:p>
  <w:p w:rsidR="001A664B" w:rsidRDefault="00854BD4">
    <w:pPr>
      <w:pStyle w:val="Title"/>
      <w:spacing w:after="0"/>
    </w:pPr>
    <w:r>
      <w:t xml:space="preserve">Vlada Crne Gore </w:t>
    </w:r>
  </w:p>
  <w:p w:rsidR="001A664B" w:rsidRDefault="00854BD4">
    <w:pPr>
      <w:pStyle w:val="Title"/>
      <w:spacing w:after="0"/>
    </w:pPr>
    <w:r>
      <w:t>Predsjednik Vlade</w:t>
    </w:r>
  </w:p>
  <w:p w:rsidR="001A664B" w:rsidRDefault="00854BD4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64B"/>
    <w:rsid w:val="000F7DAC"/>
    <w:rsid w:val="001A664B"/>
    <w:rsid w:val="0029375B"/>
    <w:rsid w:val="00854BD4"/>
    <w:rsid w:val="008D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CA15"/>
  <w15:docId w15:val="{EDB554D0-CC2A-454F-A7E9-8B00B79F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Mihaljevic</cp:lastModifiedBy>
  <cp:revision>3</cp:revision>
  <dcterms:created xsi:type="dcterms:W3CDTF">2025-12-30T07:46:00Z</dcterms:created>
  <dcterms:modified xsi:type="dcterms:W3CDTF">2025-12-30T09:03:00Z</dcterms:modified>
</cp:coreProperties>
</file>