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51" w:rsidRPr="004F36B6" w:rsidRDefault="00884BDB" w:rsidP="00DB1FEA">
      <w:pPr>
        <w:spacing w:line="360" w:lineRule="auto"/>
        <w:jc w:val="center"/>
        <w:rPr>
          <w:rFonts w:ascii="Calibri" w:hAnsi="Calibri"/>
          <w:b/>
          <w:szCs w:val="22"/>
          <w:lang w:val="sr-Latn-CS"/>
        </w:rPr>
      </w:pPr>
      <w:r>
        <w:rPr>
          <w:rFonts w:ascii="Calibri" w:hAnsi="Calibri"/>
          <w:b/>
          <w:noProof/>
          <w:szCs w:val="22"/>
          <w:lang w:val="en-US"/>
        </w:rPr>
        <w:drawing>
          <wp:inline distT="0" distB="0" distL="0" distR="0">
            <wp:extent cx="904875" cy="1028700"/>
            <wp:effectExtent l="19050" t="0" r="9525" b="0"/>
            <wp:docPr id="1" name="Picture 1"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KOLORB"/>
                    <pic:cNvPicPr>
                      <a:picLocks noChangeAspect="1" noChangeArrowheads="1"/>
                    </pic:cNvPicPr>
                  </pic:nvPicPr>
                  <pic:blipFill>
                    <a:blip r:embed="rId7"/>
                    <a:srcRect/>
                    <a:stretch>
                      <a:fillRect/>
                    </a:stretch>
                  </pic:blipFill>
                  <pic:spPr bwMode="auto">
                    <a:xfrm>
                      <a:off x="0" y="0"/>
                      <a:ext cx="904875" cy="1028700"/>
                    </a:xfrm>
                    <a:prstGeom prst="rect">
                      <a:avLst/>
                    </a:prstGeom>
                    <a:noFill/>
                    <a:ln w="9525">
                      <a:noFill/>
                      <a:miter lim="800000"/>
                      <a:headEnd/>
                      <a:tailEnd/>
                    </a:ln>
                  </pic:spPr>
                </pic:pic>
              </a:graphicData>
            </a:graphic>
          </wp:inline>
        </w:drawing>
      </w:r>
    </w:p>
    <w:p w:rsidR="00DB1FEA" w:rsidRPr="004F36B6" w:rsidRDefault="00DB1FEA" w:rsidP="00DB1FEA">
      <w:pPr>
        <w:spacing w:line="360" w:lineRule="auto"/>
        <w:jc w:val="center"/>
        <w:rPr>
          <w:rFonts w:ascii="Calibri" w:hAnsi="Calibri"/>
          <w:b/>
          <w:szCs w:val="22"/>
          <w:lang w:val="sr-Latn-CS"/>
        </w:rPr>
      </w:pPr>
      <w:r w:rsidRPr="004F36B6">
        <w:rPr>
          <w:rFonts w:ascii="Calibri" w:hAnsi="Calibri"/>
          <w:b/>
          <w:i/>
          <w:szCs w:val="22"/>
          <w:lang w:val="sr-Latn-CS"/>
        </w:rPr>
        <w:t>Crna Gora</w:t>
      </w:r>
    </w:p>
    <w:p w:rsidR="00DB1FEA" w:rsidRPr="004F36B6" w:rsidRDefault="00DB1FEA" w:rsidP="00DB1FEA">
      <w:pPr>
        <w:spacing w:line="360" w:lineRule="auto"/>
        <w:jc w:val="center"/>
        <w:rPr>
          <w:rFonts w:ascii="Calibri" w:hAnsi="Calibri"/>
          <w:b/>
          <w:i/>
          <w:szCs w:val="22"/>
          <w:lang w:val="pt-BR"/>
        </w:rPr>
      </w:pPr>
      <w:r w:rsidRPr="004F36B6">
        <w:rPr>
          <w:rFonts w:ascii="Calibri" w:hAnsi="Calibri"/>
          <w:b/>
          <w:i/>
          <w:szCs w:val="22"/>
          <w:lang w:val="pt-BR"/>
        </w:rPr>
        <w:t>Ministarstvo poljoprivrede i ruralnog razvoja</w:t>
      </w:r>
    </w:p>
    <w:p w:rsidR="00DB1FEA" w:rsidRPr="004F36B6" w:rsidRDefault="00DB1FEA" w:rsidP="00DB1FEA">
      <w:pPr>
        <w:spacing w:line="360" w:lineRule="auto"/>
        <w:rPr>
          <w:rFonts w:ascii="Calibri" w:hAnsi="Calibri"/>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r w:rsidRPr="004F36B6">
        <w:rPr>
          <w:rFonts w:ascii="Calibri" w:hAnsi="Calibri"/>
          <w:b/>
          <w:szCs w:val="22"/>
        </w:rPr>
        <w:t>PREGLED POSTIGNUTIH REZULTATA</w:t>
      </w:r>
    </w:p>
    <w:p w:rsidR="00DB1FEA" w:rsidRPr="004F36B6" w:rsidRDefault="00DB1FEA" w:rsidP="00DB1FEA">
      <w:pPr>
        <w:spacing w:line="360" w:lineRule="auto"/>
        <w:jc w:val="center"/>
        <w:rPr>
          <w:rFonts w:ascii="Calibri" w:hAnsi="Calibri"/>
          <w:b/>
          <w:szCs w:val="22"/>
        </w:rPr>
      </w:pPr>
      <w:r w:rsidRPr="004F36B6">
        <w:rPr>
          <w:rFonts w:ascii="Calibri" w:hAnsi="Calibri"/>
          <w:b/>
          <w:szCs w:val="22"/>
        </w:rPr>
        <w:t xml:space="preserve">MINISTARSTVA POLJOPRIVREDE I RURALNOG RAZVOJA </w:t>
      </w:r>
    </w:p>
    <w:p w:rsidR="00DB1FEA" w:rsidRPr="004F36B6" w:rsidRDefault="00DB1FEA" w:rsidP="00DB1FEA">
      <w:pPr>
        <w:spacing w:line="360" w:lineRule="auto"/>
        <w:jc w:val="center"/>
        <w:rPr>
          <w:rFonts w:ascii="Calibri" w:hAnsi="Calibri"/>
          <w:b/>
          <w:szCs w:val="22"/>
        </w:rPr>
      </w:pPr>
      <w:r w:rsidRPr="004F36B6">
        <w:rPr>
          <w:rFonts w:ascii="Calibri" w:hAnsi="Calibri"/>
          <w:b/>
          <w:szCs w:val="22"/>
        </w:rPr>
        <w:t>U 2014. GODINI</w:t>
      </w: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jc w:val="center"/>
        <w:rPr>
          <w:rFonts w:ascii="Calibri" w:hAnsi="Calibri"/>
          <w:b/>
          <w:szCs w:val="22"/>
        </w:rPr>
      </w:pPr>
    </w:p>
    <w:p w:rsidR="00DB1FEA" w:rsidRPr="004F36B6" w:rsidRDefault="00DB1FEA" w:rsidP="00DB1FEA">
      <w:pPr>
        <w:spacing w:line="360" w:lineRule="auto"/>
        <w:rPr>
          <w:rFonts w:ascii="Calibri" w:hAnsi="Calibri"/>
          <w:b/>
          <w:szCs w:val="22"/>
        </w:rPr>
      </w:pPr>
    </w:p>
    <w:p w:rsidR="00DB1FEA" w:rsidRPr="004F36B6" w:rsidRDefault="00DB1FEA" w:rsidP="00DB1FEA">
      <w:pPr>
        <w:spacing w:line="360" w:lineRule="auto"/>
        <w:jc w:val="center"/>
        <w:rPr>
          <w:rFonts w:ascii="Calibri" w:hAnsi="Calibri"/>
        </w:rPr>
        <w:sectPr w:rsidR="00DB1FEA" w:rsidRPr="004F36B6" w:rsidSect="00DB1FEA">
          <w:pgSz w:w="11901" w:h="16834"/>
          <w:pgMar w:top="1134" w:right="1134" w:bottom="1134" w:left="1134" w:header="720" w:footer="720" w:gutter="0"/>
          <w:cols w:space="708"/>
          <w:noEndnote/>
        </w:sectPr>
      </w:pPr>
      <w:r>
        <w:rPr>
          <w:rFonts w:ascii="Calibri" w:hAnsi="Calibri"/>
          <w:b/>
          <w:szCs w:val="22"/>
        </w:rPr>
        <w:t>14. januar</w:t>
      </w:r>
      <w:r w:rsidRPr="004F36B6">
        <w:rPr>
          <w:rFonts w:ascii="Calibri" w:hAnsi="Calibri"/>
          <w:b/>
          <w:szCs w:val="22"/>
        </w:rPr>
        <w:t xml:space="preserve"> 2015. godine</w:t>
      </w:r>
    </w:p>
    <w:tbl>
      <w:tblPr>
        <w:tblW w:w="9271" w:type="dxa"/>
        <w:tblLook w:val="01E0"/>
      </w:tblPr>
      <w:tblGrid>
        <w:gridCol w:w="5531"/>
        <w:gridCol w:w="3740"/>
      </w:tblGrid>
      <w:tr w:rsidR="00DB1FEA" w:rsidRPr="004F36B6">
        <w:tc>
          <w:tcPr>
            <w:tcW w:w="5531" w:type="dxa"/>
            <w:tcBorders>
              <w:bottom w:val="single" w:sz="24" w:space="0" w:color="000080"/>
            </w:tcBorders>
          </w:tcPr>
          <w:p w:rsidR="00DB1FEA" w:rsidRPr="004F36B6" w:rsidRDefault="00884BDB" w:rsidP="00DB1FEA">
            <w:pPr>
              <w:pStyle w:val="Header"/>
              <w:spacing w:line="360" w:lineRule="auto"/>
              <w:rPr>
                <w:sz w:val="24"/>
              </w:rPr>
            </w:pPr>
            <w:r>
              <w:rPr>
                <w:noProof/>
                <w:sz w:val="24"/>
                <w:lang w:val="en-US"/>
              </w:rPr>
              <w:lastRenderedPageBreak/>
              <w:drawing>
                <wp:inline distT="0" distB="0" distL="0" distR="0">
                  <wp:extent cx="904875" cy="1028700"/>
                  <wp:effectExtent l="19050" t="0" r="9525" b="0"/>
                  <wp:docPr id="2" name="Picture 1"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KOLORB"/>
                          <pic:cNvPicPr>
                            <a:picLocks noChangeAspect="1" noChangeArrowheads="1"/>
                          </pic:cNvPicPr>
                        </pic:nvPicPr>
                        <pic:blipFill>
                          <a:blip r:embed="rId8"/>
                          <a:srcRect/>
                          <a:stretch>
                            <a:fillRect/>
                          </a:stretch>
                        </pic:blipFill>
                        <pic:spPr bwMode="auto">
                          <a:xfrm>
                            <a:off x="0" y="0"/>
                            <a:ext cx="904875" cy="1028700"/>
                          </a:xfrm>
                          <a:prstGeom prst="rect">
                            <a:avLst/>
                          </a:prstGeom>
                          <a:noFill/>
                          <a:ln w="9525">
                            <a:noFill/>
                            <a:miter lim="800000"/>
                            <a:headEnd/>
                            <a:tailEnd/>
                          </a:ln>
                        </pic:spPr>
                      </pic:pic>
                    </a:graphicData>
                  </a:graphic>
                </wp:inline>
              </w:drawing>
            </w:r>
          </w:p>
        </w:tc>
        <w:tc>
          <w:tcPr>
            <w:tcW w:w="3740" w:type="dxa"/>
            <w:tcBorders>
              <w:bottom w:val="single" w:sz="24" w:space="0" w:color="000080"/>
            </w:tcBorders>
          </w:tcPr>
          <w:p w:rsidR="00DB1FEA" w:rsidRPr="004F36B6" w:rsidRDefault="00DB1FEA" w:rsidP="00DB1FEA">
            <w:pPr>
              <w:pStyle w:val="Header"/>
              <w:spacing w:line="360" w:lineRule="auto"/>
              <w:rPr>
                <w:sz w:val="24"/>
              </w:rPr>
            </w:pPr>
          </w:p>
          <w:p w:rsidR="00DB1FEA" w:rsidRPr="004F36B6" w:rsidRDefault="00DB1FEA" w:rsidP="00DB1FEA">
            <w:pPr>
              <w:pStyle w:val="Header"/>
              <w:spacing w:line="360" w:lineRule="auto"/>
              <w:rPr>
                <w:sz w:val="24"/>
              </w:rPr>
            </w:pPr>
          </w:p>
          <w:p w:rsidR="00DB1FEA" w:rsidRPr="004F36B6" w:rsidRDefault="00DB1FEA" w:rsidP="00DB1FEA">
            <w:pPr>
              <w:pStyle w:val="Header"/>
              <w:spacing w:line="360" w:lineRule="auto"/>
              <w:rPr>
                <w:sz w:val="24"/>
              </w:rPr>
            </w:pPr>
          </w:p>
          <w:p w:rsidR="00DB1FEA" w:rsidRPr="004F36B6" w:rsidRDefault="00DB1FEA" w:rsidP="00DB1FEA">
            <w:pPr>
              <w:pStyle w:val="Header"/>
              <w:spacing w:line="360" w:lineRule="auto"/>
              <w:jc w:val="center"/>
              <w:rPr>
                <w:b/>
                <w:sz w:val="24"/>
              </w:rPr>
            </w:pPr>
            <w:r w:rsidRPr="004F36B6">
              <w:rPr>
                <w:b/>
                <w:sz w:val="24"/>
              </w:rPr>
              <w:t>14. januar 2015.</w:t>
            </w:r>
          </w:p>
        </w:tc>
      </w:tr>
      <w:tr w:rsidR="00DB1FEA" w:rsidRPr="004F36B6">
        <w:tc>
          <w:tcPr>
            <w:tcW w:w="5531" w:type="dxa"/>
            <w:tcBorders>
              <w:top w:val="single" w:sz="24" w:space="0" w:color="000080"/>
            </w:tcBorders>
          </w:tcPr>
          <w:p w:rsidR="00DB1FEA" w:rsidRPr="004F36B6" w:rsidRDefault="00DB1FEA" w:rsidP="00DB1FEA">
            <w:pPr>
              <w:pStyle w:val="Header"/>
              <w:rPr>
                <w:b/>
                <w:sz w:val="24"/>
              </w:rPr>
            </w:pPr>
            <w:r w:rsidRPr="004F36B6">
              <w:rPr>
                <w:b/>
                <w:sz w:val="24"/>
              </w:rPr>
              <w:t>Ministarstvo poljoprovrede i ruralnog razvoja</w:t>
            </w:r>
          </w:p>
          <w:p w:rsidR="00DB1FEA" w:rsidRPr="004F36B6" w:rsidRDefault="00DB1FEA" w:rsidP="00DB1FEA">
            <w:pPr>
              <w:pStyle w:val="Header"/>
              <w:rPr>
                <w:sz w:val="18"/>
              </w:rPr>
            </w:pPr>
            <w:r w:rsidRPr="004F36B6">
              <w:rPr>
                <w:sz w:val="18"/>
              </w:rPr>
              <w:t>Rimski trg 46, Podgorica</w:t>
            </w:r>
          </w:p>
          <w:p w:rsidR="00DB1FEA" w:rsidRPr="004F36B6" w:rsidRDefault="00DB1FEA" w:rsidP="00DB1FEA">
            <w:pPr>
              <w:pStyle w:val="Header"/>
              <w:rPr>
                <w:sz w:val="18"/>
              </w:rPr>
            </w:pPr>
            <w:r w:rsidRPr="004F36B6">
              <w:rPr>
                <w:sz w:val="18"/>
              </w:rPr>
              <w:t>Tel. (+382 20) 482 109, 234 105</w:t>
            </w:r>
          </w:p>
          <w:p w:rsidR="00DB1FEA" w:rsidRPr="004F36B6" w:rsidRDefault="00DB1FEA" w:rsidP="00DB1FEA">
            <w:pPr>
              <w:pStyle w:val="Header"/>
              <w:rPr>
                <w:rFonts w:cs="Arial"/>
                <w:sz w:val="18"/>
                <w:lang w:val="en-US"/>
              </w:rPr>
            </w:pPr>
            <w:r w:rsidRPr="004F36B6">
              <w:rPr>
                <w:rFonts w:cs="Arial"/>
                <w:sz w:val="18"/>
                <w:lang w:val="en-US"/>
              </w:rPr>
              <w:t xml:space="preserve">Web site: </w:t>
            </w:r>
            <w:hyperlink r:id="rId9" w:history="1">
              <w:r w:rsidRPr="004F36B6">
                <w:rPr>
                  <w:rStyle w:val="Hyperlink"/>
                  <w:sz w:val="18"/>
                  <w:szCs w:val="24"/>
                  <w:lang w:val="en-US"/>
                </w:rPr>
                <w:t>www.minpolj.gov.me</w:t>
              </w:r>
            </w:hyperlink>
            <w:r w:rsidRPr="004F36B6">
              <w:rPr>
                <w:rFonts w:cs="Arial"/>
                <w:sz w:val="18"/>
                <w:lang w:val="en-US"/>
              </w:rPr>
              <w:t xml:space="preserve"> </w:t>
            </w:r>
          </w:p>
          <w:p w:rsidR="00DB1FEA" w:rsidRPr="004F36B6" w:rsidRDefault="00DB1FEA" w:rsidP="00DB1FEA">
            <w:pPr>
              <w:pStyle w:val="Header"/>
              <w:rPr>
                <w:rFonts w:cs="Arial"/>
                <w:sz w:val="24"/>
                <w:lang w:val="en-US"/>
              </w:rPr>
            </w:pPr>
            <w:r w:rsidRPr="004F36B6">
              <w:rPr>
                <w:rFonts w:cs="Arial"/>
                <w:sz w:val="18"/>
                <w:lang w:val="en-US"/>
              </w:rPr>
              <w:t xml:space="preserve">e-mail: </w:t>
            </w:r>
            <w:hyperlink r:id="rId10" w:history="1">
              <w:r w:rsidRPr="004F36B6">
                <w:rPr>
                  <w:rStyle w:val="Hyperlink"/>
                  <w:sz w:val="18"/>
                  <w:szCs w:val="24"/>
                  <w:lang w:val="en-US"/>
                </w:rPr>
                <w:t>kabinet@mpr.gov.me</w:t>
              </w:r>
            </w:hyperlink>
            <w:r w:rsidRPr="004F36B6">
              <w:rPr>
                <w:rFonts w:cs="Arial"/>
                <w:sz w:val="24"/>
                <w:lang w:val="en-US"/>
              </w:rPr>
              <w:t xml:space="preserve">   </w:t>
            </w:r>
          </w:p>
        </w:tc>
        <w:tc>
          <w:tcPr>
            <w:tcW w:w="3740" w:type="dxa"/>
            <w:tcBorders>
              <w:top w:val="single" w:sz="24" w:space="0" w:color="000080"/>
            </w:tcBorders>
          </w:tcPr>
          <w:p w:rsidR="00DB1FEA" w:rsidRPr="004F36B6" w:rsidRDefault="00DB1FEA" w:rsidP="00DB1FEA">
            <w:pPr>
              <w:pStyle w:val="Header"/>
              <w:rPr>
                <w:sz w:val="24"/>
              </w:rPr>
            </w:pPr>
          </w:p>
          <w:p w:rsidR="00DB1FEA" w:rsidRPr="004F36B6" w:rsidRDefault="00DB1FEA" w:rsidP="00DB1FEA">
            <w:pPr>
              <w:pStyle w:val="Header"/>
              <w:jc w:val="center"/>
              <w:rPr>
                <w:b/>
                <w:color w:val="BF0026"/>
                <w:sz w:val="40"/>
              </w:rPr>
            </w:pPr>
            <w:r w:rsidRPr="004F36B6">
              <w:rPr>
                <w:b/>
                <w:color w:val="BF0026"/>
                <w:sz w:val="40"/>
              </w:rPr>
              <w:t>PRESS</w:t>
            </w:r>
          </w:p>
        </w:tc>
      </w:tr>
    </w:tbl>
    <w:p w:rsidR="00DB1FEA" w:rsidRPr="004F36B6" w:rsidRDefault="00DB1FEA" w:rsidP="00DB1FEA">
      <w:pPr>
        <w:spacing w:line="360" w:lineRule="auto"/>
        <w:rPr>
          <w:rFonts w:ascii="Calibri" w:hAnsi="Calibri"/>
        </w:rPr>
      </w:pPr>
    </w:p>
    <w:p w:rsidR="00DB1FEA" w:rsidRDefault="00DB1FEA" w:rsidP="00DB1FEA">
      <w:pPr>
        <w:spacing w:line="360" w:lineRule="auto"/>
        <w:rPr>
          <w:rFonts w:ascii="Calibri" w:hAnsi="Calibri"/>
        </w:rPr>
      </w:pPr>
    </w:p>
    <w:p w:rsidR="00DB1FEA" w:rsidRPr="004F36B6" w:rsidRDefault="00DB1FEA" w:rsidP="00DB1FEA">
      <w:pPr>
        <w:spacing w:line="360" w:lineRule="auto"/>
        <w:rPr>
          <w:rFonts w:ascii="Calibri" w:hAnsi="Calibri"/>
        </w:rPr>
      </w:pPr>
    </w:p>
    <w:p w:rsidR="00DB1FEA" w:rsidRPr="00111C48" w:rsidRDefault="00DB1FEA" w:rsidP="00DB1FEA">
      <w:pPr>
        <w:spacing w:line="360" w:lineRule="auto"/>
        <w:jc w:val="both"/>
        <w:rPr>
          <w:rFonts w:ascii="Helvetica" w:hAnsi="Helvetica"/>
          <w:color w:val="000000"/>
          <w:sz w:val="22"/>
          <w:szCs w:val="27"/>
          <w:lang w:val="en-US"/>
        </w:rPr>
      </w:pPr>
      <w:r w:rsidRPr="00111C48">
        <w:rPr>
          <w:rFonts w:ascii="Helvetica" w:hAnsi="Helvetica"/>
          <w:color w:val="000000"/>
          <w:sz w:val="22"/>
          <w:szCs w:val="27"/>
        </w:rPr>
        <w:t>Poštovane dame i gospodo,</w:t>
      </w:r>
    </w:p>
    <w:p w:rsidR="00DB1FEA" w:rsidRPr="00111C48" w:rsidRDefault="00DB1FEA" w:rsidP="00DB1FEA">
      <w:pPr>
        <w:spacing w:line="360" w:lineRule="auto"/>
        <w:jc w:val="both"/>
        <w:rPr>
          <w:rFonts w:ascii="Helvetica" w:hAnsi="Helvetica"/>
          <w:color w:val="000000"/>
          <w:sz w:val="22"/>
          <w:szCs w:val="27"/>
          <w:lang w:val="en-US"/>
        </w:rPr>
      </w:pPr>
      <w:r w:rsidRPr="00111C48">
        <w:rPr>
          <w:rFonts w:ascii="Helvetica" w:hAnsi="Helvetica"/>
          <w:color w:val="000000"/>
          <w:sz w:val="22"/>
          <w:szCs w:val="27"/>
        </w:rPr>
        <w:t> </w:t>
      </w:r>
    </w:p>
    <w:p w:rsidR="00DB1FEA" w:rsidRPr="00111C48" w:rsidRDefault="00DB1FEA" w:rsidP="00DB1FEA">
      <w:pPr>
        <w:spacing w:line="360" w:lineRule="auto"/>
        <w:jc w:val="both"/>
        <w:rPr>
          <w:rFonts w:ascii="Helvetica" w:hAnsi="Helvetica"/>
          <w:color w:val="000000"/>
          <w:sz w:val="22"/>
          <w:szCs w:val="27"/>
        </w:rPr>
      </w:pPr>
      <w:r w:rsidRPr="00111C48">
        <w:rPr>
          <w:rFonts w:ascii="Helvetica" w:hAnsi="Helvetica"/>
          <w:color w:val="000000"/>
          <w:sz w:val="22"/>
          <w:szCs w:val="27"/>
        </w:rPr>
        <w:t>Zahvaljujem</w:t>
      </w:r>
      <w:r w:rsidRPr="00111C48">
        <w:rPr>
          <w:rFonts w:ascii="Helvetica" w:hAnsi="Helvetica"/>
          <w:color w:val="000000"/>
          <w:sz w:val="22"/>
        </w:rPr>
        <w:t> na </w:t>
      </w:r>
      <w:r w:rsidRPr="00111C48">
        <w:rPr>
          <w:rFonts w:ascii="Helvetica" w:hAnsi="Helvetica"/>
          <w:color w:val="000000"/>
          <w:sz w:val="22"/>
          <w:szCs w:val="27"/>
        </w:rPr>
        <w:t>interesovanju i vremenu koje ste izdvojili da ispratite godišnju press-konferenciju Ministarstva poljoprivrede i ruralnog razvoja (MPRR). U ime svih svojih saradnika, i u svoje ime, želim da se zahvalim novinarima i medijima koji su tokom 2014. godine objavljivali tekstove i emitovali priloge o crnogorskoj poljoprivredi i poljoprivredni</w:t>
      </w:r>
      <w:r>
        <w:rPr>
          <w:rFonts w:ascii="Helvetica" w:hAnsi="Helvetica"/>
          <w:color w:val="000000"/>
          <w:sz w:val="22"/>
          <w:szCs w:val="27"/>
        </w:rPr>
        <w:t>cima. Hvala Vam na posvećenosti</w:t>
      </w:r>
      <w:r w:rsidRPr="00111C48">
        <w:rPr>
          <w:rFonts w:ascii="Helvetica" w:hAnsi="Helvetica"/>
          <w:color w:val="000000"/>
          <w:sz w:val="22"/>
          <w:szCs w:val="27"/>
        </w:rPr>
        <w:t xml:space="preserve"> i doprinosu da poljoprivreda dospije u žižu interesovanja crnogorske javnosti.</w:t>
      </w:r>
    </w:p>
    <w:p w:rsidR="00DB1FEA" w:rsidRPr="00111C48" w:rsidRDefault="00DB1FEA" w:rsidP="00DB1FEA">
      <w:pPr>
        <w:spacing w:line="360" w:lineRule="auto"/>
        <w:jc w:val="both"/>
        <w:rPr>
          <w:rFonts w:ascii="Helvetica" w:hAnsi="Helvetica"/>
          <w:color w:val="000000"/>
          <w:sz w:val="22"/>
          <w:szCs w:val="27"/>
        </w:rPr>
      </w:pPr>
    </w:p>
    <w:p w:rsidR="00DB1FEA" w:rsidRPr="009E2DE2" w:rsidRDefault="00DB1FEA" w:rsidP="00DB1FEA">
      <w:pPr>
        <w:spacing w:line="360" w:lineRule="auto"/>
        <w:jc w:val="both"/>
        <w:rPr>
          <w:rFonts w:ascii="Helvetica" w:hAnsi="Helvetica" w:cs="Calibri"/>
          <w:sz w:val="22"/>
          <w:szCs w:val="32"/>
        </w:rPr>
      </w:pPr>
      <w:r>
        <w:rPr>
          <w:rFonts w:ascii="Helvetica" w:hAnsi="Helvetica"/>
          <w:color w:val="000000"/>
          <w:sz w:val="22"/>
          <w:szCs w:val="27"/>
        </w:rPr>
        <w:t>Takođe, ž</w:t>
      </w:r>
      <w:r w:rsidRPr="00111C48">
        <w:rPr>
          <w:rFonts w:ascii="Helvetica" w:hAnsi="Helvetica"/>
          <w:color w:val="000000"/>
          <w:sz w:val="22"/>
          <w:szCs w:val="27"/>
        </w:rPr>
        <w:t xml:space="preserve">elim da se zahvalim zaposlenim u MPRR, resornim upravama, agencijama i službama. Pokazali smo da posjedujemo novi duh, sposobnost, vještine i volju da se uhvatimo u koštac sa svakim problemom. </w:t>
      </w:r>
      <w:r>
        <w:rPr>
          <w:rFonts w:ascii="Helvetica" w:hAnsi="Helvetica"/>
          <w:color w:val="000000"/>
          <w:sz w:val="22"/>
          <w:szCs w:val="27"/>
        </w:rPr>
        <w:t>“</w:t>
      </w:r>
      <w:r w:rsidRPr="00E57987">
        <w:rPr>
          <w:rFonts w:ascii="Helvetica" w:hAnsi="Helvetica"/>
          <w:b/>
          <w:color w:val="000000"/>
          <w:sz w:val="22"/>
          <w:szCs w:val="27"/>
          <w:u w:val="single"/>
        </w:rPr>
        <w:t xml:space="preserve">A </w:t>
      </w:r>
      <w:r w:rsidRPr="00E57987">
        <w:rPr>
          <w:rFonts w:ascii="Helvetica" w:hAnsi="Helvetica" w:cs="Calibri"/>
          <w:b/>
          <w:sz w:val="22"/>
          <w:szCs w:val="32"/>
          <w:u w:val="single"/>
        </w:rPr>
        <w:t>gdje nema problema, nema ni stvaranja</w:t>
      </w:r>
      <w:r>
        <w:rPr>
          <w:rFonts w:ascii="Helvetica" w:hAnsi="Helvetica" w:cs="Calibri"/>
          <w:sz w:val="22"/>
          <w:szCs w:val="32"/>
        </w:rPr>
        <w:t>”</w:t>
      </w:r>
      <w:r w:rsidRPr="00111C48">
        <w:rPr>
          <w:rFonts w:ascii="Helvetica" w:hAnsi="Helvetica" w:cs="Calibri"/>
          <w:sz w:val="22"/>
          <w:szCs w:val="32"/>
        </w:rPr>
        <w:t>, kazao je ruski reditelj</w:t>
      </w:r>
      <w:r>
        <w:rPr>
          <w:rFonts w:ascii="Helvetica" w:hAnsi="Helvetica" w:cs="Calibri"/>
          <w:sz w:val="22"/>
          <w:szCs w:val="32"/>
        </w:rPr>
        <w:t xml:space="preserve"> </w:t>
      </w:r>
      <w:r w:rsidRPr="00111C48">
        <w:rPr>
          <w:rFonts w:ascii="Helvetica" w:hAnsi="Helvetica" w:cs="Calibri"/>
          <w:sz w:val="22"/>
          <w:szCs w:val="32"/>
        </w:rPr>
        <w:t>Nikita Mihalkov.</w:t>
      </w:r>
    </w:p>
    <w:p w:rsidR="00DB1FEA" w:rsidRPr="00111C48" w:rsidRDefault="00DB1FEA" w:rsidP="00DB1FEA">
      <w:pPr>
        <w:spacing w:line="360" w:lineRule="auto"/>
        <w:jc w:val="both"/>
        <w:rPr>
          <w:rFonts w:ascii="Helvetica" w:hAnsi="Helvetica"/>
          <w:color w:val="000000"/>
          <w:sz w:val="22"/>
          <w:szCs w:val="27"/>
        </w:rPr>
      </w:pPr>
    </w:p>
    <w:p w:rsidR="00DB1FEA" w:rsidRPr="00111C48" w:rsidRDefault="00DB1FEA" w:rsidP="00DB1FEA">
      <w:pPr>
        <w:spacing w:line="360" w:lineRule="auto"/>
        <w:jc w:val="both"/>
        <w:rPr>
          <w:rFonts w:ascii="Helvetica" w:hAnsi="Helvetica"/>
          <w:color w:val="000000"/>
          <w:sz w:val="22"/>
          <w:szCs w:val="27"/>
        </w:rPr>
      </w:pPr>
      <w:r>
        <w:rPr>
          <w:rFonts w:ascii="Helvetica" w:hAnsi="Helvetica"/>
          <w:color w:val="000000"/>
          <w:sz w:val="22"/>
          <w:szCs w:val="27"/>
        </w:rPr>
        <w:t>R</w:t>
      </w:r>
      <w:r w:rsidRPr="00111C48">
        <w:rPr>
          <w:rFonts w:ascii="Helvetica" w:hAnsi="Helvetica"/>
          <w:color w:val="000000"/>
          <w:sz w:val="22"/>
          <w:szCs w:val="27"/>
        </w:rPr>
        <w:t xml:space="preserve">adili </w:t>
      </w:r>
      <w:r>
        <w:rPr>
          <w:rFonts w:ascii="Helvetica" w:hAnsi="Helvetica"/>
          <w:color w:val="000000"/>
          <w:sz w:val="22"/>
          <w:szCs w:val="27"/>
        </w:rPr>
        <w:t xml:space="preserve">smo </w:t>
      </w:r>
      <w:r w:rsidRPr="00111C48">
        <w:rPr>
          <w:rFonts w:ascii="Helvetica" w:hAnsi="Helvetica"/>
          <w:color w:val="000000"/>
          <w:sz w:val="22"/>
          <w:szCs w:val="27"/>
        </w:rPr>
        <w:t>više tokom 20</w:t>
      </w:r>
      <w:r>
        <w:rPr>
          <w:rFonts w:ascii="Helvetica" w:hAnsi="Helvetica"/>
          <w:color w:val="000000"/>
          <w:sz w:val="22"/>
          <w:szCs w:val="27"/>
        </w:rPr>
        <w:t>14. Imamo mali broj zaposlenih, a</w:t>
      </w:r>
      <w:r w:rsidRPr="00111C48">
        <w:rPr>
          <w:rFonts w:ascii="Helvetica" w:hAnsi="Helvetica"/>
          <w:color w:val="000000"/>
          <w:sz w:val="22"/>
          <w:szCs w:val="27"/>
        </w:rPr>
        <w:t xml:space="preserve"> veliku odgovornost. Istovremeno rastu očekivanja korisnika našeg rada. Zato svima mora biti jasno: još ima prostora kod svakog od nas za dalja poboljšanja, za više rada, za veću posvećenost </w:t>
      </w:r>
      <w:r>
        <w:rPr>
          <w:rFonts w:ascii="Helvetica" w:hAnsi="Helvetica"/>
          <w:color w:val="000000"/>
          <w:sz w:val="22"/>
          <w:szCs w:val="27"/>
        </w:rPr>
        <w:t>detaljima</w:t>
      </w:r>
      <w:r w:rsidRPr="00111C48">
        <w:rPr>
          <w:rFonts w:ascii="Helvetica" w:hAnsi="Helvetica"/>
          <w:color w:val="000000"/>
          <w:sz w:val="22"/>
          <w:szCs w:val="27"/>
        </w:rPr>
        <w:t xml:space="preserve">, za jači timski rad, za usavršavanje i borbu sa rješenjima. </w:t>
      </w:r>
      <w:r w:rsidRPr="00E57987">
        <w:rPr>
          <w:rFonts w:ascii="Helvetica" w:hAnsi="Helvetica"/>
          <w:b/>
          <w:color w:val="000000"/>
          <w:sz w:val="22"/>
          <w:szCs w:val="27"/>
          <w:u w:val="single"/>
        </w:rPr>
        <w:t>Mi se ne borimo sa problemima, već sa rješenjima</w:t>
      </w:r>
      <w:r w:rsidRPr="00111C48">
        <w:rPr>
          <w:rFonts w:ascii="Helvetica" w:hAnsi="Helvetica"/>
          <w:color w:val="000000"/>
          <w:sz w:val="22"/>
          <w:szCs w:val="27"/>
        </w:rPr>
        <w:t xml:space="preserve">. </w:t>
      </w:r>
      <w:r>
        <w:rPr>
          <w:rFonts w:ascii="Helvetica" w:hAnsi="Helvetica"/>
          <w:color w:val="000000"/>
          <w:sz w:val="22"/>
          <w:szCs w:val="27"/>
        </w:rPr>
        <w:t>S</w:t>
      </w:r>
      <w:r w:rsidRPr="00111C48">
        <w:rPr>
          <w:rFonts w:ascii="Helvetica" w:hAnsi="Helvetica"/>
          <w:color w:val="000000"/>
          <w:sz w:val="22"/>
          <w:szCs w:val="27"/>
        </w:rPr>
        <w:t xml:space="preserve">iguran sam da uspjesi neće izostati ni u 2015. </w:t>
      </w:r>
      <w:r>
        <w:rPr>
          <w:rFonts w:ascii="Helvetica" w:hAnsi="Helvetica"/>
          <w:color w:val="000000"/>
          <w:sz w:val="22"/>
          <w:szCs w:val="27"/>
        </w:rPr>
        <w:t>godini.</w:t>
      </w:r>
    </w:p>
    <w:p w:rsidR="00DB1FEA" w:rsidRPr="00111C48" w:rsidRDefault="00DB1FEA" w:rsidP="00DB1FEA">
      <w:pPr>
        <w:spacing w:line="360" w:lineRule="auto"/>
        <w:jc w:val="both"/>
        <w:rPr>
          <w:rFonts w:ascii="Helvetica" w:hAnsi="Helvetica"/>
          <w:color w:val="000000"/>
          <w:sz w:val="22"/>
          <w:szCs w:val="27"/>
        </w:rPr>
      </w:pPr>
    </w:p>
    <w:p w:rsidR="00DB1FEA" w:rsidRPr="00111C48" w:rsidRDefault="00DB1FEA" w:rsidP="00DB1FEA">
      <w:pPr>
        <w:spacing w:line="360" w:lineRule="auto"/>
        <w:jc w:val="both"/>
        <w:rPr>
          <w:rFonts w:ascii="Helvetica" w:hAnsi="Helvetica"/>
          <w:color w:val="000000"/>
          <w:sz w:val="22"/>
          <w:szCs w:val="27"/>
        </w:rPr>
      </w:pPr>
      <w:r w:rsidRPr="00111C48">
        <w:rPr>
          <w:rFonts w:ascii="Helvetica" w:hAnsi="Helvetica"/>
          <w:color w:val="000000"/>
          <w:sz w:val="22"/>
          <w:szCs w:val="27"/>
        </w:rPr>
        <w:t>Dopustite mi da se ukratko osvrnem na najvažnije domete iz prethodne godine.</w:t>
      </w:r>
    </w:p>
    <w:p w:rsidR="00DB1FEA" w:rsidRPr="00111C48" w:rsidRDefault="00DB1FEA" w:rsidP="00DB1FEA">
      <w:pPr>
        <w:spacing w:line="360" w:lineRule="auto"/>
        <w:jc w:val="both"/>
        <w:rPr>
          <w:rFonts w:ascii="Helvetica" w:hAnsi="Helvetica"/>
          <w:color w:val="000000"/>
          <w:sz w:val="22"/>
          <w:szCs w:val="27"/>
        </w:rPr>
      </w:pPr>
    </w:p>
    <w:p w:rsidR="00DB1FEA" w:rsidRPr="00111C48" w:rsidRDefault="00DB1FEA" w:rsidP="00DB1FEA">
      <w:pPr>
        <w:pStyle w:val="ColorfulList-Accent11"/>
        <w:numPr>
          <w:ilvl w:val="0"/>
          <w:numId w:val="15"/>
        </w:numPr>
        <w:spacing w:after="0" w:line="360" w:lineRule="auto"/>
        <w:ind w:left="360"/>
        <w:jc w:val="both"/>
        <w:rPr>
          <w:rFonts w:ascii="Helvetica" w:hAnsi="Helvetica"/>
          <w:b/>
        </w:rPr>
      </w:pPr>
      <w:r w:rsidRPr="00111C48">
        <w:rPr>
          <w:rFonts w:ascii="Helvetica" w:hAnsi="Helvetica"/>
        </w:rPr>
        <w:t xml:space="preserve">Povećano je </w:t>
      </w:r>
      <w:r w:rsidRPr="00111C48">
        <w:rPr>
          <w:rFonts w:ascii="Helvetica" w:hAnsi="Helvetica"/>
          <w:b/>
        </w:rPr>
        <w:t>učešće poljoprivrede u BDP</w:t>
      </w:r>
      <w:r w:rsidRPr="00111C48">
        <w:rPr>
          <w:rFonts w:ascii="Helvetica" w:hAnsi="Helvetica"/>
        </w:rPr>
        <w:t>. Prema podacima MONSTAT poljoprivreda, šumarstvo i ribarstvo učestvuju sa 8,0% u BDP (u odnosu na 7,4% prethodne godine).</w:t>
      </w:r>
      <w:r w:rsidRPr="00111C48">
        <w:rPr>
          <w:rFonts w:ascii="Helvetica" w:hAnsi="Helvetica"/>
          <w:b/>
        </w:rPr>
        <w:t xml:space="preserve"> </w:t>
      </w:r>
      <w:r>
        <w:rPr>
          <w:rFonts w:ascii="Helvetica" w:hAnsi="Helvetica"/>
        </w:rPr>
        <w:t xml:space="preserve">Takođe </w:t>
      </w:r>
      <w:r w:rsidRPr="00111C48">
        <w:rPr>
          <w:rFonts w:ascii="Helvetica" w:hAnsi="Helvetica"/>
        </w:rPr>
        <w:t xml:space="preserve">bruto dodata vrijednost u sektoru poljoprivrede, šumarstva i ribarstva veća je za 34,9 miliona ili </w:t>
      </w:r>
      <w:r>
        <w:rPr>
          <w:rFonts w:ascii="Helvetica" w:hAnsi="Helvetica"/>
        </w:rPr>
        <w:t xml:space="preserve">za </w:t>
      </w:r>
      <w:r w:rsidRPr="00111C48">
        <w:rPr>
          <w:rFonts w:ascii="Helvetica" w:hAnsi="Helvetica"/>
        </w:rPr>
        <w:t>15%.</w:t>
      </w:r>
    </w:p>
    <w:p w:rsidR="00DB1FEA" w:rsidRPr="00111C48" w:rsidRDefault="00DB1FEA" w:rsidP="00DB1FEA">
      <w:pPr>
        <w:pStyle w:val="ColorfulList-Accent11"/>
        <w:spacing w:after="0" w:line="360" w:lineRule="auto"/>
        <w:ind w:left="0"/>
        <w:jc w:val="both"/>
        <w:rPr>
          <w:rFonts w:ascii="Helvetica" w:hAnsi="Helvetica"/>
          <w:b/>
        </w:rPr>
      </w:pPr>
    </w:p>
    <w:p w:rsidR="00DB1FEA" w:rsidRPr="00111C48" w:rsidRDefault="00DB1FEA" w:rsidP="00DB1FEA">
      <w:pPr>
        <w:pStyle w:val="ColorfulList-Accent11"/>
        <w:numPr>
          <w:ilvl w:val="0"/>
          <w:numId w:val="15"/>
        </w:numPr>
        <w:spacing w:after="0" w:line="360" w:lineRule="auto"/>
        <w:ind w:left="360"/>
        <w:jc w:val="both"/>
        <w:rPr>
          <w:rFonts w:ascii="Helvetica" w:hAnsi="Helvetica"/>
          <w:b/>
        </w:rPr>
      </w:pPr>
      <w:r w:rsidRPr="00111C48">
        <w:rPr>
          <w:rFonts w:ascii="Helvetica" w:hAnsi="Helvetica"/>
          <w:b/>
        </w:rPr>
        <w:lastRenderedPageBreak/>
        <w:t xml:space="preserve">Raste spoljnotrgovinska razmjena poljopriverdnih proizvoda. </w:t>
      </w:r>
      <w:r w:rsidRPr="00111C48">
        <w:rPr>
          <w:rFonts w:ascii="Helvetica" w:hAnsi="Helvetica"/>
        </w:rPr>
        <w:t>U prvih jedanaest mjeseci 2014. godine u odnosu na isti period prošle godine, ukupna razmjena poljoprivrednih proizvoda veća je 13,3</w:t>
      </w:r>
      <w:r w:rsidRPr="00111C48">
        <w:rPr>
          <w:rFonts w:ascii="Helvetica" w:hAnsi="Helvetica"/>
          <w:b/>
        </w:rPr>
        <w:t>%.</w:t>
      </w:r>
      <w:r w:rsidRPr="00111C48">
        <w:rPr>
          <w:rFonts w:ascii="Helvetica" w:hAnsi="Helvetica"/>
        </w:rPr>
        <w:t xml:space="preserve"> Učešće poljoprivrednih proizvoda u ukupom izvozu iznosi 29,38%, a u ukupnom uvozu 27,16%. Ukupan izvoz veći za 68,05%. Pokrivenost uvoza izvozom </w:t>
      </w:r>
      <w:r>
        <w:rPr>
          <w:rFonts w:ascii="Helvetica" w:hAnsi="Helvetica"/>
        </w:rPr>
        <w:t xml:space="preserve">dostigla </w:t>
      </w:r>
      <w:r w:rsidRPr="00111C48">
        <w:rPr>
          <w:rFonts w:ascii="Helvetica" w:hAnsi="Helvetica"/>
        </w:rPr>
        <w:t xml:space="preserve">je 20,3% i veća je za 7,9% u odnosu na prvih </w:t>
      </w:r>
      <w:r>
        <w:rPr>
          <w:rFonts w:ascii="Helvetica" w:hAnsi="Helvetica"/>
        </w:rPr>
        <w:t>jedanaest</w:t>
      </w:r>
      <w:r w:rsidRPr="00111C48">
        <w:rPr>
          <w:rFonts w:ascii="Helvetica" w:hAnsi="Helvetica"/>
        </w:rPr>
        <w:t xml:space="preserve"> mjeseci 2013. godine kada je iznosila 12,4%.</w:t>
      </w:r>
    </w:p>
    <w:p w:rsidR="00DB1FEA" w:rsidRPr="00111C48" w:rsidRDefault="00DB1FEA" w:rsidP="00DB1FEA">
      <w:pPr>
        <w:pStyle w:val="ColorfulList-Accent11"/>
        <w:spacing w:after="0" w:line="360" w:lineRule="auto"/>
        <w:ind w:left="0"/>
        <w:jc w:val="both"/>
        <w:rPr>
          <w:rFonts w:ascii="Helvetica" w:hAnsi="Helvetica"/>
          <w:b/>
        </w:rPr>
      </w:pPr>
    </w:p>
    <w:p w:rsidR="00DB1FEA" w:rsidRPr="00111C48" w:rsidRDefault="00DB1FEA" w:rsidP="00DB1FEA">
      <w:pPr>
        <w:pStyle w:val="ColorfulList-Accent11"/>
        <w:numPr>
          <w:ilvl w:val="0"/>
          <w:numId w:val="15"/>
        </w:numPr>
        <w:spacing w:after="0" w:line="360" w:lineRule="auto"/>
        <w:ind w:left="360"/>
        <w:jc w:val="both"/>
        <w:rPr>
          <w:rFonts w:ascii="Helvetica" w:hAnsi="Helvetica"/>
          <w:b/>
        </w:rPr>
      </w:pPr>
      <w:r w:rsidRPr="00111C48">
        <w:rPr>
          <w:rFonts w:ascii="Helvetica" w:hAnsi="Helvetica" w:cs="Cambria"/>
          <w:b/>
          <w:lang w:val="uz-Cyrl-UZ"/>
        </w:rPr>
        <w:t>Ukupna</w:t>
      </w:r>
      <w:r w:rsidRPr="00111C48">
        <w:rPr>
          <w:rFonts w:ascii="Helvetica" w:hAnsi="Helvetica" w:cs="Cambria"/>
          <w:lang w:val="uz-Cyrl-UZ"/>
        </w:rPr>
        <w:t xml:space="preserve"> </w:t>
      </w:r>
      <w:r w:rsidRPr="00111C48">
        <w:rPr>
          <w:rFonts w:ascii="Helvetica" w:hAnsi="Helvetica" w:cs="Cambria"/>
          <w:b/>
          <w:lang w:val="uz-Cyrl-UZ"/>
        </w:rPr>
        <w:t xml:space="preserve">vrijednost otkupa i prodaje </w:t>
      </w:r>
      <w:r w:rsidRPr="00635793">
        <w:rPr>
          <w:rFonts w:ascii="Helvetica" w:hAnsi="Helvetica" w:cs="Cambria"/>
          <w:lang w:val="uz-Cyrl-UZ"/>
        </w:rPr>
        <w:t xml:space="preserve">poljoprivrednih prozivoda </w:t>
      </w:r>
      <w:r w:rsidRPr="00111C48">
        <w:rPr>
          <w:rFonts w:ascii="Helvetica" w:hAnsi="Helvetica" w:cs="Cambria"/>
          <w:lang w:val="uz-Cyrl-UZ"/>
        </w:rPr>
        <w:t xml:space="preserve">u prvih devet mjeseci ove godine, </w:t>
      </w:r>
      <w:r>
        <w:rPr>
          <w:rFonts w:ascii="Helvetica" w:hAnsi="Helvetica" w:cs="Cambria"/>
          <w:lang w:val="uz-Cyrl-UZ"/>
        </w:rPr>
        <w:t xml:space="preserve">prema </w:t>
      </w:r>
      <w:r w:rsidRPr="00111C48">
        <w:rPr>
          <w:rFonts w:ascii="Helvetica" w:hAnsi="Helvetica" w:cs="Cambria"/>
          <w:lang w:val="uz-Cyrl-UZ"/>
        </w:rPr>
        <w:t xml:space="preserve">podacima MONSTAT, veća je za 1,6% u odnosu na isti period prošle godine. </w:t>
      </w:r>
    </w:p>
    <w:p w:rsidR="00DB1FEA" w:rsidRPr="00111C48" w:rsidRDefault="00DB1FEA" w:rsidP="00DB1FEA">
      <w:pPr>
        <w:pStyle w:val="ColorfulList-Accent11"/>
        <w:spacing w:after="0" w:line="360" w:lineRule="auto"/>
        <w:ind w:left="0"/>
        <w:jc w:val="both"/>
        <w:rPr>
          <w:rFonts w:ascii="Helvetica" w:hAnsi="Helvetica"/>
          <w:color w:val="000000"/>
          <w:szCs w:val="27"/>
        </w:rPr>
      </w:pPr>
    </w:p>
    <w:p w:rsidR="00DB1FEA" w:rsidRPr="00111C48" w:rsidRDefault="00DB1FEA" w:rsidP="00DB1FEA">
      <w:pPr>
        <w:pStyle w:val="ColorfulList-Accent11"/>
        <w:numPr>
          <w:ilvl w:val="0"/>
          <w:numId w:val="15"/>
        </w:numPr>
        <w:spacing w:after="0" w:line="360" w:lineRule="auto"/>
        <w:ind w:left="360"/>
        <w:jc w:val="both"/>
        <w:rPr>
          <w:rFonts w:ascii="Helvetica" w:hAnsi="Helvetica"/>
          <w:b/>
        </w:rPr>
      </w:pPr>
      <w:r w:rsidRPr="00111C48">
        <w:rPr>
          <w:rFonts w:ascii="Helvetica" w:hAnsi="Helvetica"/>
          <w:color w:val="000000"/>
          <w:szCs w:val="27"/>
        </w:rPr>
        <w:t xml:space="preserve">Uspjeli smo da </w:t>
      </w:r>
      <w:r w:rsidRPr="00111C48">
        <w:rPr>
          <w:rFonts w:ascii="Helvetica" w:hAnsi="Helvetica" w:cs="Calibri"/>
          <w:szCs w:val="32"/>
        </w:rPr>
        <w:t xml:space="preserve">poljoprivredu dovedemo </w:t>
      </w:r>
      <w:r w:rsidRPr="00111C48">
        <w:rPr>
          <w:rFonts w:ascii="Helvetica" w:hAnsi="Helvetica" w:cs="Calibri"/>
          <w:b/>
          <w:szCs w:val="32"/>
        </w:rPr>
        <w:t>u centar interesovanja javnosti</w:t>
      </w:r>
      <w:r w:rsidRPr="00111C48">
        <w:rPr>
          <w:rFonts w:ascii="Helvetica" w:hAnsi="Helvetica" w:cs="Calibri"/>
          <w:szCs w:val="32"/>
        </w:rPr>
        <w:t xml:space="preserve">. Nastavili smo za zavođenjem reda. Sve obaveze isplaćene su na vrijeme i u skladu sa planom. Nema kašnjenja. To znači da smo </w:t>
      </w:r>
      <w:r w:rsidRPr="00111C48">
        <w:rPr>
          <w:rFonts w:ascii="Helvetica" w:hAnsi="Helvetica"/>
        </w:rPr>
        <w:t xml:space="preserve">u potpunosti realizovali Agrobudžet i isplatili sve premije korisinicima. </w:t>
      </w:r>
      <w:r w:rsidRPr="00111C48">
        <w:rPr>
          <w:rFonts w:ascii="Helvetica" w:hAnsi="Helvetica" w:cs="Calibri"/>
          <w:szCs w:val="32"/>
        </w:rPr>
        <w:t>I to odgovara svima koji rade. Zavođenje reda ne odgovara samo onima koji pričaju i koji su navikli na apanaže za komentare i kolumne u pojedinim medijima. Ali, takvih je sve manje. Izmigolje ponekad u javnost sa primislima da će nas uplašiti svojim stavovima. Dokle god su im municija ogovaranja, a ne činjenice, praznina izgovorenih riječi ne zavređuje našu pažnju.</w:t>
      </w:r>
    </w:p>
    <w:p w:rsidR="00DB1FEA" w:rsidRPr="00111C48" w:rsidRDefault="00DB1FEA" w:rsidP="00DB1FEA">
      <w:pPr>
        <w:pStyle w:val="ColorfulList-Accent11"/>
        <w:spacing w:after="0" w:line="360" w:lineRule="auto"/>
        <w:ind w:left="0"/>
        <w:jc w:val="both"/>
        <w:rPr>
          <w:rFonts w:ascii="Helvetica" w:hAnsi="Helvetica"/>
          <w:b/>
        </w:rPr>
      </w:pPr>
    </w:p>
    <w:p w:rsidR="00DB1FEA" w:rsidRPr="00111C48" w:rsidRDefault="00DB1FEA" w:rsidP="00DB1FEA">
      <w:pPr>
        <w:numPr>
          <w:ilvl w:val="0"/>
          <w:numId w:val="15"/>
        </w:numPr>
        <w:spacing w:line="360" w:lineRule="auto"/>
        <w:ind w:left="360"/>
        <w:jc w:val="both"/>
        <w:rPr>
          <w:rFonts w:ascii="Helvetica" w:hAnsi="Helvetica" w:cs="Calibri"/>
          <w:sz w:val="22"/>
          <w:szCs w:val="32"/>
        </w:rPr>
      </w:pPr>
      <w:r w:rsidRPr="00111C48">
        <w:rPr>
          <w:rFonts w:ascii="Helvetica" w:hAnsi="Helvetica"/>
          <w:sz w:val="22"/>
        </w:rPr>
        <w:t xml:space="preserve">Otvoreno </w:t>
      </w:r>
      <w:r>
        <w:rPr>
          <w:rFonts w:ascii="Helvetica" w:hAnsi="Helvetica"/>
          <w:sz w:val="22"/>
        </w:rPr>
        <w:t xml:space="preserve">je </w:t>
      </w:r>
      <w:r w:rsidRPr="00E57987">
        <w:rPr>
          <w:rFonts w:ascii="Helvetica" w:hAnsi="Helvetica"/>
          <w:b/>
          <w:sz w:val="22"/>
        </w:rPr>
        <w:t>preko 700 novih radnih mjesta</w:t>
      </w:r>
      <w:r w:rsidRPr="00111C48">
        <w:rPr>
          <w:rFonts w:ascii="Helvetica" w:hAnsi="Helvetica"/>
          <w:sz w:val="22"/>
        </w:rPr>
        <w:t>.</w:t>
      </w:r>
      <w:r w:rsidRPr="00111C48">
        <w:rPr>
          <w:rStyle w:val="FootnoteReference"/>
          <w:rFonts w:ascii="Helvetica" w:hAnsi="Helvetica"/>
          <w:sz w:val="22"/>
        </w:rPr>
        <w:footnoteReference w:id="2"/>
      </w:r>
      <w:r w:rsidRPr="00111C48">
        <w:rPr>
          <w:rFonts w:ascii="Helvetica" w:hAnsi="Helvetica"/>
          <w:sz w:val="22"/>
        </w:rPr>
        <w:t xml:space="preserve"> </w:t>
      </w:r>
      <w:r w:rsidRPr="00111C48">
        <w:rPr>
          <w:rFonts w:ascii="Helvetica" w:hAnsi="Helvetica" w:cs="Calibri"/>
          <w:sz w:val="22"/>
        </w:rPr>
        <w:t xml:space="preserve">Investirano je preko 12 miliona eura. U okviru MIDAS programa </w:t>
      </w:r>
      <w:r w:rsidRPr="00111C48">
        <w:rPr>
          <w:rFonts w:ascii="Helvetica" w:hAnsi="Helvetica"/>
          <w:sz w:val="22"/>
        </w:rPr>
        <w:t>završena su 192 projekta ukupne vrijednosti 4,5 miliona €. U oblasti drvoprerade investirano je preko 7 miliona €.</w:t>
      </w:r>
      <w:r w:rsidRPr="00111C48">
        <w:rPr>
          <w:rFonts w:ascii="Helvetica" w:hAnsi="Helvetica" w:cs="Calibri"/>
          <w:sz w:val="22"/>
          <w:szCs w:val="32"/>
        </w:rPr>
        <w:t xml:space="preserve"> </w:t>
      </w:r>
      <w:r w:rsidRPr="00111C48">
        <w:rPr>
          <w:rFonts w:ascii="Helvetica" w:hAnsi="Helvetica"/>
          <w:sz w:val="22"/>
        </w:rPr>
        <w:t>Potpisano je 70 novih ugovora u okviru MIDAS programa ukupne vrijednosti 1,2 miliona €.</w:t>
      </w:r>
      <w:r w:rsidRPr="00111C48">
        <w:rPr>
          <w:rFonts w:ascii="Helvetica" w:hAnsi="Helvetica" w:cs="Calibri"/>
          <w:sz w:val="22"/>
          <w:szCs w:val="32"/>
        </w:rPr>
        <w:t xml:space="preserve"> </w:t>
      </w:r>
      <w:r w:rsidRPr="00111C48">
        <w:rPr>
          <w:rFonts w:ascii="Helvetica" w:hAnsi="Helvetica"/>
          <w:sz w:val="22"/>
        </w:rPr>
        <w:t>Započet je IPARD-</w:t>
      </w:r>
      <w:r w:rsidRPr="00111C48">
        <w:rPr>
          <w:rFonts w:ascii="Helvetica" w:hAnsi="Helvetica"/>
          <w:i/>
          <w:sz w:val="22"/>
        </w:rPr>
        <w:t>like</w:t>
      </w:r>
      <w:r w:rsidRPr="00111C48">
        <w:rPr>
          <w:rFonts w:ascii="Helvetica" w:hAnsi="Helvetica"/>
          <w:sz w:val="22"/>
        </w:rPr>
        <w:t xml:space="preserve"> program za koji je obezbijeđeno 4,1 miliona € bespovratne podrške.</w:t>
      </w:r>
    </w:p>
    <w:p w:rsidR="00DB1FEA" w:rsidRPr="00111C48" w:rsidRDefault="00DB1FEA" w:rsidP="00DB1FEA">
      <w:pPr>
        <w:spacing w:line="360" w:lineRule="auto"/>
        <w:jc w:val="both"/>
        <w:rPr>
          <w:rFonts w:ascii="Helvetica" w:hAnsi="Helvetica" w:cs="Calibri"/>
          <w:sz w:val="22"/>
          <w:szCs w:val="32"/>
        </w:rPr>
      </w:pPr>
    </w:p>
    <w:p w:rsidR="00DB1FEA" w:rsidRPr="00111C48" w:rsidRDefault="00DB1FEA" w:rsidP="00DB1FEA">
      <w:pPr>
        <w:numPr>
          <w:ilvl w:val="0"/>
          <w:numId w:val="15"/>
        </w:numPr>
        <w:spacing w:line="360" w:lineRule="auto"/>
        <w:ind w:left="360"/>
        <w:jc w:val="both"/>
        <w:rPr>
          <w:rFonts w:ascii="Helvetica" w:hAnsi="Helvetica" w:cs="Calibri"/>
          <w:sz w:val="22"/>
          <w:szCs w:val="32"/>
        </w:rPr>
      </w:pPr>
      <w:r w:rsidRPr="00111C48">
        <w:rPr>
          <w:rFonts w:ascii="Helvetica" w:hAnsi="Helvetica" w:cs="Calibri"/>
          <w:sz w:val="22"/>
          <w:szCs w:val="32"/>
        </w:rPr>
        <w:t xml:space="preserve">Nastavili smo sa mjerama koje </w:t>
      </w:r>
      <w:r>
        <w:rPr>
          <w:rFonts w:ascii="Helvetica" w:hAnsi="Helvetica" w:cs="Calibri"/>
          <w:sz w:val="22"/>
          <w:szCs w:val="32"/>
        </w:rPr>
        <w:t xml:space="preserve">su </w:t>
      </w:r>
      <w:r w:rsidRPr="00111C48">
        <w:rPr>
          <w:rFonts w:ascii="Helvetica" w:hAnsi="Helvetica" w:cs="Calibri"/>
          <w:sz w:val="22"/>
          <w:szCs w:val="32"/>
        </w:rPr>
        <w:t xml:space="preserve">doprinijele uvećanju stočnog fonda i povećanju površina pod zasadima. </w:t>
      </w:r>
      <w:r w:rsidRPr="00111C48">
        <w:rPr>
          <w:rFonts w:ascii="Helvetica" w:hAnsi="Helvetica"/>
          <w:sz w:val="22"/>
        </w:rPr>
        <w:t xml:space="preserve">Povećani </w:t>
      </w:r>
      <w:r>
        <w:rPr>
          <w:rFonts w:ascii="Helvetica" w:hAnsi="Helvetica"/>
          <w:sz w:val="22"/>
        </w:rPr>
        <w:t xml:space="preserve">su </w:t>
      </w:r>
      <w:r w:rsidRPr="00111C48">
        <w:rPr>
          <w:rFonts w:ascii="Helvetica" w:hAnsi="Helvetica"/>
          <w:sz w:val="22"/>
        </w:rPr>
        <w:t xml:space="preserve">zasadi vinove loze za 25ha i zasadi voća za 100 ha. Potpisano </w:t>
      </w:r>
      <w:r>
        <w:rPr>
          <w:rFonts w:ascii="Helvetica" w:hAnsi="Helvetica"/>
          <w:sz w:val="22"/>
        </w:rPr>
        <w:t xml:space="preserve">je </w:t>
      </w:r>
      <w:r w:rsidRPr="00111C48">
        <w:rPr>
          <w:rFonts w:ascii="Helvetica" w:hAnsi="Helvetica"/>
          <w:sz w:val="22"/>
        </w:rPr>
        <w:t xml:space="preserve">5 ugovora o zakupu poljoprivrednog zemljišta u državnoj svojini površine 100ha. Proizvedena </w:t>
      </w:r>
      <w:r>
        <w:rPr>
          <w:rFonts w:ascii="Helvetica" w:hAnsi="Helvetica"/>
          <w:sz w:val="22"/>
        </w:rPr>
        <w:t xml:space="preserve">je </w:t>
      </w:r>
      <w:r w:rsidRPr="00111C48">
        <w:rPr>
          <w:rFonts w:ascii="Helvetica" w:hAnsi="Helvetica"/>
          <w:sz w:val="22"/>
        </w:rPr>
        <w:t>i otkupljena rekordna količina mlijeka.</w:t>
      </w:r>
      <w:r w:rsidRPr="00111C48">
        <w:rPr>
          <w:rStyle w:val="FootnoteReference"/>
          <w:rFonts w:ascii="Helvetica" w:hAnsi="Helvetica"/>
          <w:sz w:val="22"/>
        </w:rPr>
        <w:footnoteReference w:id="3"/>
      </w:r>
      <w:r w:rsidRPr="00111C48">
        <w:rPr>
          <w:rFonts w:ascii="Helvetica" w:hAnsi="Helvetica"/>
          <w:sz w:val="22"/>
        </w:rPr>
        <w:t xml:space="preserve"> Otvoreno je 5 novih sirara. Povećan </w:t>
      </w:r>
      <w:r>
        <w:rPr>
          <w:rFonts w:ascii="Helvetica" w:hAnsi="Helvetica"/>
          <w:sz w:val="22"/>
        </w:rPr>
        <w:t xml:space="preserve">je </w:t>
      </w:r>
      <w:r w:rsidRPr="00111C48">
        <w:rPr>
          <w:rFonts w:ascii="Helvetica" w:hAnsi="Helvetica"/>
          <w:sz w:val="22"/>
        </w:rPr>
        <w:t xml:space="preserve">broj kooperanata za 300. Povećan </w:t>
      </w:r>
      <w:r>
        <w:rPr>
          <w:rFonts w:ascii="Helvetica" w:hAnsi="Helvetica"/>
          <w:sz w:val="22"/>
        </w:rPr>
        <w:t xml:space="preserve">je </w:t>
      </w:r>
      <w:r w:rsidRPr="00111C48">
        <w:rPr>
          <w:rFonts w:ascii="Helvetica" w:hAnsi="Helvetica"/>
          <w:sz w:val="22"/>
        </w:rPr>
        <w:t xml:space="preserve">broj otkupnih stanica. </w:t>
      </w:r>
    </w:p>
    <w:p w:rsidR="00DB1FEA" w:rsidRPr="00111C48" w:rsidRDefault="00DB1FEA" w:rsidP="00DB1FEA">
      <w:pPr>
        <w:spacing w:line="360" w:lineRule="auto"/>
        <w:jc w:val="both"/>
        <w:rPr>
          <w:rFonts w:ascii="Helvetica" w:hAnsi="Helvetica"/>
          <w:sz w:val="22"/>
          <w:lang w:val="sr-Latn-CS"/>
        </w:rPr>
      </w:pPr>
    </w:p>
    <w:p w:rsidR="00DB1FEA" w:rsidRPr="00111C48" w:rsidRDefault="00DB1FEA" w:rsidP="00DB1FEA">
      <w:pPr>
        <w:numPr>
          <w:ilvl w:val="0"/>
          <w:numId w:val="15"/>
        </w:numPr>
        <w:spacing w:line="360" w:lineRule="auto"/>
        <w:ind w:left="360"/>
        <w:jc w:val="both"/>
        <w:rPr>
          <w:rFonts w:ascii="Helvetica" w:hAnsi="Helvetica"/>
          <w:sz w:val="22"/>
          <w:lang w:val="sr-Latn-CS"/>
        </w:rPr>
      </w:pPr>
      <w:r w:rsidRPr="00C81D10">
        <w:rPr>
          <w:rFonts w:ascii="Helvetica" w:hAnsi="Helvetica"/>
          <w:sz w:val="22"/>
        </w:rPr>
        <w:t xml:space="preserve">Realizovali smo sve planirane projekte u oblasti vodoprivrede i ruralne infrastrukture. </w:t>
      </w:r>
      <w:r w:rsidRPr="00C81D10">
        <w:rPr>
          <w:rFonts w:ascii="Helvetica" w:hAnsi="Helvetica" w:cs="Cambria"/>
          <w:sz w:val="22"/>
          <w:lang w:val="sr-Latn-CS"/>
        </w:rPr>
        <w:t>Završeno je 17 novih vodovoda i 4 akumulacije.</w:t>
      </w:r>
      <w:r w:rsidRPr="00111C48">
        <w:rPr>
          <w:rFonts w:ascii="Helvetica" w:hAnsi="Helvetica" w:cs="Cambria"/>
          <w:sz w:val="22"/>
          <w:lang w:val="sr-Latn-CS"/>
        </w:rPr>
        <w:t xml:space="preserve"> Preko </w:t>
      </w:r>
      <w:r w:rsidRPr="00C81D10">
        <w:rPr>
          <w:rFonts w:ascii="Helvetica" w:hAnsi="Helvetica" w:cs="Cambria"/>
          <w:sz w:val="22"/>
          <w:lang w:val="sr-Latn-CS"/>
        </w:rPr>
        <w:t>900</w:t>
      </w:r>
      <w:r w:rsidRPr="00111C48">
        <w:rPr>
          <w:rFonts w:ascii="Helvetica" w:hAnsi="Helvetica" w:cs="Cambria"/>
          <w:sz w:val="22"/>
          <w:lang w:val="sr-Latn-CS"/>
        </w:rPr>
        <w:t xml:space="preserve"> domaćinstva dobilo je vodu. </w:t>
      </w:r>
      <w:r w:rsidRPr="00111C48">
        <w:rPr>
          <w:rFonts w:ascii="Helvetica" w:hAnsi="Helvetica"/>
          <w:sz w:val="22"/>
        </w:rPr>
        <w:t>Izgrađena je “</w:t>
      </w:r>
      <w:r w:rsidRPr="00111C48">
        <w:rPr>
          <w:rFonts w:ascii="Helvetica" w:hAnsi="Helvetica"/>
          <w:i/>
          <w:sz w:val="22"/>
        </w:rPr>
        <w:t>Kuća meda</w:t>
      </w:r>
      <w:r w:rsidRPr="00111C48">
        <w:rPr>
          <w:rFonts w:ascii="Helvetica" w:hAnsi="Helvetica"/>
          <w:sz w:val="22"/>
        </w:rPr>
        <w:t>” u Danilovgradu</w:t>
      </w:r>
      <w:r w:rsidRPr="00111C48">
        <w:rPr>
          <w:rFonts w:ascii="Helvetica" w:hAnsi="Helvetica" w:cs="Calibri"/>
          <w:sz w:val="22"/>
        </w:rPr>
        <w:t>. Pokrenuta je proizvodnja u fabrici "</w:t>
      </w:r>
      <w:r w:rsidRPr="00111C48">
        <w:rPr>
          <w:rFonts w:ascii="Helvetica" w:hAnsi="Helvetica" w:cs="Calibri"/>
          <w:i/>
          <w:sz w:val="22"/>
        </w:rPr>
        <w:t>Vektra Jakić</w:t>
      </w:r>
      <w:r w:rsidRPr="00111C48">
        <w:rPr>
          <w:rFonts w:ascii="Helvetica" w:hAnsi="Helvetica" w:cs="Calibri"/>
          <w:sz w:val="22"/>
        </w:rPr>
        <w:t xml:space="preserve">". Otvorene </w:t>
      </w:r>
      <w:r>
        <w:rPr>
          <w:rFonts w:ascii="Helvetica" w:hAnsi="Helvetica" w:cs="Calibri"/>
          <w:sz w:val="22"/>
        </w:rPr>
        <w:t xml:space="preserve">su </w:t>
      </w:r>
      <w:r w:rsidRPr="00111C48">
        <w:rPr>
          <w:rFonts w:ascii="Helvetica" w:hAnsi="Helvetica" w:cs="Calibri"/>
          <w:sz w:val="22"/>
        </w:rPr>
        <w:t>dvije fabrike za proizvodnju peleta i pogon za proizvodnju ogrijevnog drveta. Proizvodnja šumskih sortimenata u državnim šumama veća</w:t>
      </w:r>
      <w:r>
        <w:rPr>
          <w:rFonts w:ascii="Helvetica" w:hAnsi="Helvetica" w:cs="Calibri"/>
          <w:sz w:val="22"/>
        </w:rPr>
        <w:t xml:space="preserve"> je</w:t>
      </w:r>
      <w:r w:rsidRPr="00111C48">
        <w:rPr>
          <w:rFonts w:ascii="Helvetica" w:hAnsi="Helvetica" w:cs="Calibri"/>
          <w:sz w:val="22"/>
        </w:rPr>
        <w:t xml:space="preserve"> za 12% u odnosu na 2013, dok su </w:t>
      </w:r>
      <w:r w:rsidRPr="00111C48">
        <w:rPr>
          <w:rFonts w:ascii="Helvetica" w:hAnsi="Helvetica"/>
          <w:sz w:val="22"/>
        </w:rPr>
        <w:lastRenderedPageBreak/>
        <w:t>koncesioni prihodi veći za 15%. Započeto je obnavljanje šuma i pošumljavnje na površini od oko 300ha.</w:t>
      </w:r>
    </w:p>
    <w:p w:rsidR="00DB1FEA" w:rsidRPr="00111C48" w:rsidRDefault="00DB1FEA" w:rsidP="00DB1FEA">
      <w:pPr>
        <w:spacing w:line="360" w:lineRule="auto"/>
        <w:jc w:val="both"/>
        <w:rPr>
          <w:rFonts w:ascii="Helvetica" w:hAnsi="Helvetica"/>
          <w:sz w:val="22"/>
        </w:rPr>
      </w:pPr>
    </w:p>
    <w:p w:rsidR="00DB1FEA" w:rsidRPr="00111C48" w:rsidRDefault="00DB1FEA" w:rsidP="00DB1FEA">
      <w:pPr>
        <w:numPr>
          <w:ilvl w:val="0"/>
          <w:numId w:val="15"/>
        </w:numPr>
        <w:spacing w:line="360" w:lineRule="auto"/>
        <w:ind w:left="360"/>
        <w:jc w:val="both"/>
        <w:rPr>
          <w:rFonts w:ascii="Helvetica" w:hAnsi="Helvetica"/>
          <w:sz w:val="22"/>
          <w:lang w:val="sr-Latn-CS"/>
        </w:rPr>
      </w:pPr>
      <w:r w:rsidRPr="00E57987">
        <w:rPr>
          <w:rFonts w:ascii="Helvetica" w:hAnsi="Helvetica"/>
          <w:b/>
          <w:sz w:val="22"/>
        </w:rPr>
        <w:t>Završene su strategije i akcioni planovi</w:t>
      </w:r>
      <w:r w:rsidRPr="00111C48">
        <w:rPr>
          <w:rFonts w:ascii="Helvetica" w:hAnsi="Helvetica"/>
          <w:sz w:val="22"/>
        </w:rPr>
        <w:t xml:space="preserve"> za pregovaračka poglavlja 11, 12 i 13. Ispregovara</w:t>
      </w:r>
      <w:r>
        <w:rPr>
          <w:rFonts w:ascii="Helvetica" w:hAnsi="Helvetica"/>
          <w:sz w:val="22"/>
        </w:rPr>
        <w:t>-</w:t>
      </w:r>
      <w:r w:rsidRPr="00111C48">
        <w:rPr>
          <w:rFonts w:ascii="Helvetica" w:hAnsi="Helvetica"/>
          <w:sz w:val="22"/>
        </w:rPr>
        <w:t xml:space="preserve">na </w:t>
      </w:r>
      <w:r>
        <w:rPr>
          <w:rFonts w:ascii="Helvetica" w:hAnsi="Helvetica"/>
          <w:sz w:val="22"/>
        </w:rPr>
        <w:t xml:space="preserve">je </w:t>
      </w:r>
      <w:r w:rsidRPr="00111C48">
        <w:rPr>
          <w:rFonts w:ascii="Helvetica" w:hAnsi="Helvetica"/>
          <w:sz w:val="22"/>
        </w:rPr>
        <w:t>IPA za programski period 2014-2020 za sekor poljoprivrede u iznosu od 53mil</w:t>
      </w:r>
      <w:r w:rsidRPr="00111C48">
        <w:rPr>
          <w:rFonts w:ascii="Helvetica" w:hAnsi="Helvetica" w:cs="Calibri"/>
          <w:sz w:val="22"/>
        </w:rPr>
        <w:t>€.</w:t>
      </w:r>
      <w:r w:rsidRPr="00111C48">
        <w:rPr>
          <w:rFonts w:ascii="Helvetica" w:hAnsi="Helvetica"/>
          <w:sz w:val="22"/>
          <w:lang w:val="sr-Latn-CS"/>
        </w:rPr>
        <w:t xml:space="preserve"> Pripre</w:t>
      </w:r>
      <w:r>
        <w:rPr>
          <w:rFonts w:ascii="Helvetica" w:hAnsi="Helvetica"/>
          <w:sz w:val="22"/>
          <w:lang w:val="sr-Latn-CS"/>
        </w:rPr>
        <w:t>-</w:t>
      </w:r>
      <w:r w:rsidRPr="00111C48">
        <w:rPr>
          <w:rFonts w:ascii="Helvetica" w:hAnsi="Helvetica"/>
          <w:sz w:val="22"/>
          <w:lang w:val="sr-Latn-CS"/>
        </w:rPr>
        <w:t>mljen i predat Akreditacioni paket za Agenciju za plaćanja.</w:t>
      </w:r>
    </w:p>
    <w:p w:rsidR="00DB1FEA" w:rsidRPr="00111C48" w:rsidRDefault="00DB1FEA" w:rsidP="00DB1FEA">
      <w:pPr>
        <w:spacing w:line="360" w:lineRule="auto"/>
        <w:jc w:val="both"/>
        <w:rPr>
          <w:rFonts w:ascii="Helvetica" w:hAnsi="Helvetica"/>
          <w:sz w:val="22"/>
        </w:rPr>
      </w:pPr>
    </w:p>
    <w:p w:rsidR="00DB1FEA" w:rsidRPr="00111C48" w:rsidRDefault="00DB1FEA" w:rsidP="00DB1FEA">
      <w:pPr>
        <w:numPr>
          <w:ilvl w:val="0"/>
          <w:numId w:val="15"/>
        </w:numPr>
        <w:spacing w:line="360" w:lineRule="auto"/>
        <w:ind w:left="360"/>
        <w:jc w:val="both"/>
        <w:rPr>
          <w:rFonts w:ascii="Helvetica" w:hAnsi="Helvetica"/>
          <w:sz w:val="22"/>
          <w:lang w:val="sr-Latn-CS"/>
        </w:rPr>
      </w:pPr>
      <w:r w:rsidRPr="00E57987">
        <w:rPr>
          <w:rFonts w:ascii="Helvetica" w:hAnsi="Helvetica"/>
          <w:b/>
          <w:sz w:val="22"/>
        </w:rPr>
        <w:t>Sprovedni su svi planirani programi zaštite</w:t>
      </w:r>
      <w:r w:rsidRPr="00111C48">
        <w:rPr>
          <w:rFonts w:ascii="Helvetica" w:hAnsi="Helvetica"/>
          <w:sz w:val="22"/>
        </w:rPr>
        <w:t xml:space="preserve">, kontrole zdravstvene ispravnosti namirnica i nadzora. U oblasti bezbjednosti hrane uspješno </w:t>
      </w:r>
      <w:r>
        <w:rPr>
          <w:rFonts w:ascii="Helvetica" w:hAnsi="Helvetica"/>
          <w:sz w:val="22"/>
        </w:rPr>
        <w:t xml:space="preserve">je </w:t>
      </w:r>
      <w:r w:rsidRPr="00111C48">
        <w:rPr>
          <w:rFonts w:ascii="Helvetica" w:hAnsi="Helvetica"/>
          <w:sz w:val="22"/>
        </w:rPr>
        <w:t xml:space="preserve">realizovano niz mjera koje su spriječile negativne posledice po zdravlje građana Crne Gore. U oblasti veterinarske politike sprovedena </w:t>
      </w:r>
      <w:r>
        <w:rPr>
          <w:rFonts w:ascii="Helvetica" w:hAnsi="Helvetica"/>
          <w:sz w:val="22"/>
        </w:rPr>
        <w:t xml:space="preserve">je </w:t>
      </w:r>
      <w:r w:rsidRPr="00111C48">
        <w:rPr>
          <w:rFonts w:ascii="Helvetica" w:hAnsi="Helvetica"/>
          <w:sz w:val="22"/>
        </w:rPr>
        <w:t>vakcina</w:t>
      </w:r>
      <w:r>
        <w:rPr>
          <w:rFonts w:ascii="Helvetica" w:hAnsi="Helvetica"/>
          <w:sz w:val="22"/>
        </w:rPr>
        <w:t>cija protiv bjesnila i preduzete</w:t>
      </w:r>
      <w:r w:rsidRPr="00111C48">
        <w:rPr>
          <w:rFonts w:ascii="Helvetica" w:hAnsi="Helvetica"/>
          <w:sz w:val="22"/>
        </w:rPr>
        <w:t xml:space="preserve"> preventivn</w:t>
      </w:r>
      <w:r>
        <w:rPr>
          <w:rFonts w:ascii="Helvetica" w:hAnsi="Helvetica"/>
          <w:sz w:val="22"/>
        </w:rPr>
        <w:t>e</w:t>
      </w:r>
      <w:r w:rsidRPr="00111C48">
        <w:rPr>
          <w:rFonts w:ascii="Helvetica" w:hAnsi="Helvetica"/>
          <w:sz w:val="22"/>
        </w:rPr>
        <w:t xml:space="preserve"> mjer</w:t>
      </w:r>
      <w:r>
        <w:rPr>
          <w:rFonts w:ascii="Helvetica" w:hAnsi="Helvetica"/>
          <w:sz w:val="22"/>
        </w:rPr>
        <w:t>e</w:t>
      </w:r>
      <w:r w:rsidRPr="00111C48">
        <w:rPr>
          <w:rFonts w:ascii="Helvetica" w:hAnsi="Helvetica"/>
          <w:sz w:val="22"/>
        </w:rPr>
        <w:t xml:space="preserve"> pomoću kojih smo podigli stepen sigurnosti našeg sistema.</w:t>
      </w:r>
    </w:p>
    <w:p w:rsidR="00DB1FEA" w:rsidRPr="00111C48" w:rsidRDefault="00DB1FEA" w:rsidP="00DB1FEA">
      <w:pPr>
        <w:spacing w:line="360" w:lineRule="auto"/>
        <w:jc w:val="both"/>
        <w:rPr>
          <w:rFonts w:ascii="Helvetica" w:hAnsi="Helvetica"/>
          <w:sz w:val="22"/>
        </w:rPr>
      </w:pPr>
    </w:p>
    <w:p w:rsidR="00DB1FEA" w:rsidRPr="00F251A1" w:rsidRDefault="00DB1FEA" w:rsidP="00DB1FEA">
      <w:pPr>
        <w:numPr>
          <w:ilvl w:val="0"/>
          <w:numId w:val="15"/>
        </w:numPr>
        <w:spacing w:line="360" w:lineRule="auto"/>
        <w:ind w:left="360"/>
        <w:jc w:val="both"/>
        <w:rPr>
          <w:rFonts w:ascii="Helvetica" w:hAnsi="Helvetica"/>
          <w:sz w:val="22"/>
          <w:lang w:val="sr-Latn-CS"/>
        </w:rPr>
      </w:pPr>
      <w:r w:rsidRPr="00F251A1">
        <w:rPr>
          <w:rFonts w:ascii="Helvetica" w:hAnsi="Helvetica"/>
          <w:sz w:val="22"/>
        </w:rPr>
        <w:t xml:space="preserve">Potpisano je više međunarodnih sporazuma o saradnji u oblasti poljoprivrede, dok se sporazumi potpisani prethodne godine uspješno realizuju. Održane su međuresorske Mješovite komisije o ekonomskoj saradnji sa Srbijom, Rusijom i Turskom. Sa Turskom je dogovoreno potpisivanje memoranduma o saradnji između dva Ministarstva poljoprivrede. Nastavljeno je redovno ispunjavanje obaveza vezanih za sprovođenje CEFTA sporazuma, SSP, obaveza preuzetim članstvom u STO, itd. </w:t>
      </w:r>
      <w:r w:rsidRPr="00E57987">
        <w:rPr>
          <w:rFonts w:ascii="Helvetica" w:hAnsi="Helvetica"/>
          <w:b/>
          <w:sz w:val="22"/>
        </w:rPr>
        <w:t>Usvojeno je</w:t>
      </w:r>
      <w:r w:rsidRPr="00F251A1">
        <w:rPr>
          <w:rFonts w:ascii="Helvetica" w:hAnsi="Helvetica"/>
          <w:sz w:val="22"/>
        </w:rPr>
        <w:t xml:space="preserve"> </w:t>
      </w:r>
      <w:r w:rsidRPr="00F251A1">
        <w:rPr>
          <w:rFonts w:ascii="Helvetica" w:hAnsi="Helvetica" w:cs="Cambria"/>
          <w:b/>
          <w:sz w:val="22"/>
          <w:lang w:val="sr-Latn-CS"/>
        </w:rPr>
        <w:t>četrnaest zakona</w:t>
      </w:r>
      <w:r w:rsidRPr="00F251A1">
        <w:rPr>
          <w:rFonts w:ascii="Helvetica" w:hAnsi="Helvetica" w:cs="Cambria"/>
          <w:sz w:val="22"/>
          <w:lang w:val="sr-Latn-CS"/>
        </w:rPr>
        <w:t xml:space="preserve">: Zakon o kooperativama, Zakon o maslinarstvu, Zakon o vinu, Zakon o vodama, Zakon o morskom ribarstvu i marikulturi, Zakon o šumama, Zakon o divljači i lovstvu, Zakon o duvanu, Zakon o identifikaciji i registracijai životinja, </w:t>
      </w:r>
      <w:r w:rsidRPr="00F251A1">
        <w:rPr>
          <w:rFonts w:ascii="Helvetica" w:hAnsi="Helvetica"/>
          <w:bCs/>
          <w:iCs/>
          <w:sz w:val="22"/>
          <w:lang w:val="sr-Latn-CS"/>
        </w:rPr>
        <w:t xml:space="preserve">Zakona o sredstvima za zaštitu bilja, Zakon o zdravstvenoj zaštiti bilja, </w:t>
      </w:r>
      <w:r w:rsidRPr="00F251A1">
        <w:rPr>
          <w:rFonts w:ascii="Helvetica" w:hAnsi="Helvetica" w:cs="Cambria"/>
          <w:sz w:val="22"/>
          <w:lang w:val="sr-Latn-CS"/>
        </w:rPr>
        <w:t xml:space="preserve">Zakon o sjemenskom materijalu poljoprivrednog bilja, Zakon o reproduktivnom materijalu šumskog drveća, Zakon o zaštiti biljnih sorti. </w:t>
      </w:r>
      <w:r w:rsidRPr="00E57987">
        <w:rPr>
          <w:rFonts w:ascii="Helvetica" w:hAnsi="Helvetica" w:cs="Cambria"/>
          <w:b/>
          <w:sz w:val="22"/>
          <w:lang w:val="sr-Latn-CS"/>
        </w:rPr>
        <w:t>Pripremiljena su četiri zakona</w:t>
      </w:r>
      <w:r w:rsidRPr="00F251A1">
        <w:rPr>
          <w:rFonts w:ascii="Helvetica" w:hAnsi="Helvetica" w:cs="Cambria"/>
          <w:sz w:val="22"/>
          <w:lang w:val="sr-Latn-CS"/>
        </w:rPr>
        <w:t xml:space="preserve">: Zakon o bezbjednosti hrane, Zakon o veterinarstvu, Zakon o zaštiti dobrobiti životinja i Zakon o stočarstvu. Donijeto je i preko </w:t>
      </w:r>
      <w:r w:rsidRPr="00F251A1">
        <w:rPr>
          <w:rFonts w:ascii="Helvetica" w:hAnsi="Helvetica" w:cs="Cambria"/>
          <w:b/>
          <w:sz w:val="22"/>
          <w:lang w:val="sr-Latn-CS"/>
        </w:rPr>
        <w:t>40 podzakonskih akata</w:t>
      </w:r>
      <w:r w:rsidRPr="00F251A1">
        <w:rPr>
          <w:rFonts w:ascii="Helvetica" w:hAnsi="Helvetica" w:cs="Cambria"/>
          <w:sz w:val="22"/>
          <w:lang w:val="sr-Latn-CS"/>
        </w:rPr>
        <w:t>.</w:t>
      </w:r>
      <w:r>
        <w:rPr>
          <w:rFonts w:ascii="Helvetica" w:hAnsi="Helvetica"/>
          <w:sz w:val="22"/>
          <w:lang w:val="sr-Latn-CS"/>
        </w:rPr>
        <w:t xml:space="preserve"> </w:t>
      </w:r>
      <w:r w:rsidRPr="00F251A1">
        <w:rPr>
          <w:rFonts w:ascii="Helvetica" w:hAnsi="Helvetica" w:cs="Cambria"/>
          <w:sz w:val="22"/>
          <w:lang w:val="sr-Latn-CS"/>
        </w:rPr>
        <w:t xml:space="preserve">Zaključeno je 20 </w:t>
      </w:r>
      <w:r w:rsidRPr="00F251A1">
        <w:rPr>
          <w:rFonts w:ascii="Helvetica" w:hAnsi="Helvetica" w:cs="Cambria"/>
          <w:b/>
          <w:sz w:val="22"/>
          <w:lang w:val="sr-Latn-CS"/>
        </w:rPr>
        <w:t>ugovora o osiguranju</w:t>
      </w:r>
      <w:r w:rsidRPr="00F251A1">
        <w:rPr>
          <w:rFonts w:ascii="Helvetica" w:hAnsi="Helvetica" w:cs="Cambria"/>
          <w:sz w:val="22"/>
          <w:lang w:val="sr-Latn-CS"/>
        </w:rPr>
        <w:t>. Podsjetiću da je broj zaključenih ugovora bio 2 – 2012. godine i 9 – 2013. godine.</w:t>
      </w:r>
    </w:p>
    <w:p w:rsidR="00DB1FEA" w:rsidRPr="00111C48" w:rsidRDefault="00DB1FEA" w:rsidP="00DB1FEA">
      <w:pPr>
        <w:spacing w:line="360" w:lineRule="auto"/>
        <w:jc w:val="both"/>
        <w:rPr>
          <w:rFonts w:ascii="Helvetica" w:hAnsi="Helvetica"/>
          <w:sz w:val="22"/>
          <w:lang w:val="sr-Latn-CS"/>
        </w:rPr>
      </w:pPr>
    </w:p>
    <w:p w:rsidR="00DB1FEA" w:rsidRPr="00111C48" w:rsidRDefault="00DB1FEA" w:rsidP="00DB1FEA">
      <w:pPr>
        <w:numPr>
          <w:ilvl w:val="0"/>
          <w:numId w:val="15"/>
        </w:numPr>
        <w:spacing w:line="360" w:lineRule="auto"/>
        <w:ind w:left="360"/>
        <w:jc w:val="both"/>
        <w:rPr>
          <w:rFonts w:ascii="Helvetica" w:hAnsi="Helvetica"/>
          <w:sz w:val="22"/>
          <w:lang w:val="sr-Latn-CS"/>
        </w:rPr>
      </w:pPr>
      <w:r w:rsidRPr="00111C48">
        <w:rPr>
          <w:rFonts w:ascii="Helvetica" w:hAnsi="Helvetica"/>
          <w:b/>
          <w:sz w:val="22"/>
          <w:lang w:val="sr-Latn-CS"/>
        </w:rPr>
        <w:t>Povećali smo transparentnost rada</w:t>
      </w:r>
      <w:r>
        <w:rPr>
          <w:rFonts w:ascii="Helvetica" w:hAnsi="Helvetica"/>
          <w:sz w:val="22"/>
          <w:lang w:val="sr-Latn-CS"/>
        </w:rPr>
        <w:t xml:space="preserve"> - održali</w:t>
      </w:r>
      <w:r w:rsidRPr="00111C48">
        <w:rPr>
          <w:rFonts w:ascii="Helvetica" w:hAnsi="Helvetica"/>
          <w:sz w:val="22"/>
          <w:lang w:val="sr-Latn-CS"/>
        </w:rPr>
        <w:t>preko 30 press koferencij</w:t>
      </w:r>
      <w:r>
        <w:rPr>
          <w:rFonts w:ascii="Helvetica" w:hAnsi="Helvetica"/>
          <w:sz w:val="22"/>
          <w:lang w:val="sr-Latn-CS"/>
        </w:rPr>
        <w:t xml:space="preserve">a, dali više od 200 </w:t>
      </w:r>
      <w:r w:rsidRPr="001251F7">
        <w:rPr>
          <w:rFonts w:ascii="Helvetica" w:hAnsi="Helvetica"/>
          <w:sz w:val="22"/>
          <w:lang w:val="sr-Latn-CS"/>
        </w:rPr>
        <w:t>intervjua i izjava, organizovali 15 konferencija i preko 250 seminara, radionica, okruglih stolova,</w:t>
      </w:r>
      <w:r w:rsidRPr="00111C48">
        <w:rPr>
          <w:rFonts w:ascii="Helvetica" w:hAnsi="Helvetica"/>
          <w:sz w:val="22"/>
          <w:lang w:val="sr-Latn-CS"/>
        </w:rPr>
        <w:t xml:space="preserve"> obuka. Nastavili </w:t>
      </w:r>
      <w:r>
        <w:rPr>
          <w:rFonts w:ascii="Helvetica" w:hAnsi="Helvetica"/>
          <w:sz w:val="22"/>
          <w:lang w:val="sr-Latn-CS"/>
        </w:rPr>
        <w:t xml:space="preserve">smo </w:t>
      </w:r>
      <w:r w:rsidRPr="00111C48">
        <w:rPr>
          <w:rFonts w:ascii="Helvetica" w:hAnsi="Helvetica"/>
          <w:sz w:val="22"/>
          <w:lang w:val="sr-Latn-CS"/>
        </w:rPr>
        <w:t xml:space="preserve">da obilježavamo </w:t>
      </w:r>
      <w:r w:rsidRPr="00111C48">
        <w:rPr>
          <w:rFonts w:ascii="Helvetica" w:hAnsi="Helvetica"/>
          <w:i/>
          <w:sz w:val="22"/>
          <w:lang w:val="sr-Latn-CS"/>
        </w:rPr>
        <w:t>Svjetski dan hrane</w:t>
      </w:r>
      <w:r w:rsidRPr="00111C48">
        <w:rPr>
          <w:rFonts w:ascii="Helvetica" w:hAnsi="Helvetica"/>
          <w:sz w:val="22"/>
          <w:lang w:val="sr-Latn-CS"/>
        </w:rPr>
        <w:t xml:space="preserve"> i promovišemo uspješne poljoprivre</w:t>
      </w:r>
      <w:r>
        <w:rPr>
          <w:rFonts w:ascii="Helvetica" w:hAnsi="Helvetica"/>
          <w:sz w:val="22"/>
          <w:lang w:val="sr-Latn-CS"/>
        </w:rPr>
        <w:t>-</w:t>
      </w:r>
      <w:r w:rsidRPr="00111C48">
        <w:rPr>
          <w:rFonts w:ascii="Helvetica" w:hAnsi="Helvetica"/>
          <w:sz w:val="22"/>
          <w:lang w:val="sr-Latn-CS"/>
        </w:rPr>
        <w:t xml:space="preserve">dne proizvođače. </w:t>
      </w:r>
    </w:p>
    <w:p w:rsidR="00DB1FEA" w:rsidRDefault="00DB1FEA" w:rsidP="00DB1FEA">
      <w:pPr>
        <w:spacing w:line="360" w:lineRule="auto"/>
        <w:jc w:val="both"/>
        <w:rPr>
          <w:rFonts w:ascii="Helvetica" w:hAnsi="Helvetica" w:cs="Calibri"/>
          <w:sz w:val="22"/>
          <w:szCs w:val="32"/>
        </w:rPr>
      </w:pPr>
    </w:p>
    <w:p w:rsidR="00DB1FEA" w:rsidRDefault="00DB1FEA" w:rsidP="00DB1FEA">
      <w:pPr>
        <w:spacing w:line="360" w:lineRule="auto"/>
        <w:jc w:val="center"/>
        <w:rPr>
          <w:rFonts w:ascii="Helvetica" w:hAnsi="Helvetica" w:cs="Calibri"/>
          <w:sz w:val="22"/>
          <w:szCs w:val="32"/>
        </w:rPr>
      </w:pPr>
      <w:r>
        <w:rPr>
          <w:rFonts w:ascii="Helvetica" w:hAnsi="Helvetica" w:cs="Calibri"/>
          <w:sz w:val="22"/>
          <w:szCs w:val="32"/>
        </w:rPr>
        <w:t>*</w:t>
      </w:r>
      <w:r>
        <w:rPr>
          <w:rFonts w:ascii="Helvetica" w:hAnsi="Helvetica" w:cs="Calibri"/>
          <w:sz w:val="22"/>
          <w:szCs w:val="32"/>
        </w:rPr>
        <w:tab/>
        <w:t>*</w:t>
      </w:r>
    </w:p>
    <w:p w:rsidR="00DB1FEA" w:rsidRPr="00111C48" w:rsidRDefault="00DB1FEA" w:rsidP="00DB1FEA">
      <w:pPr>
        <w:spacing w:line="360" w:lineRule="auto"/>
        <w:jc w:val="center"/>
        <w:rPr>
          <w:rFonts w:ascii="Helvetica" w:hAnsi="Helvetica" w:cs="Calibri"/>
          <w:sz w:val="22"/>
          <w:szCs w:val="32"/>
        </w:rPr>
      </w:pPr>
      <w:r>
        <w:rPr>
          <w:rFonts w:ascii="Helvetica" w:hAnsi="Helvetica" w:cs="Calibri"/>
          <w:sz w:val="22"/>
          <w:szCs w:val="32"/>
        </w:rPr>
        <w:t>*</w:t>
      </w:r>
    </w:p>
    <w:p w:rsidR="00DB1FEA" w:rsidRDefault="00DB1FEA" w:rsidP="00DB1FEA">
      <w:pPr>
        <w:spacing w:line="360" w:lineRule="auto"/>
        <w:jc w:val="both"/>
        <w:rPr>
          <w:rFonts w:ascii="Helvetica" w:hAnsi="Helvetica"/>
          <w:bCs/>
          <w:sz w:val="22"/>
          <w:szCs w:val="26"/>
        </w:rPr>
      </w:pPr>
    </w:p>
    <w:p w:rsidR="00DB1FEA" w:rsidRDefault="00DB1FEA" w:rsidP="00DB1FEA">
      <w:pPr>
        <w:spacing w:line="360" w:lineRule="auto"/>
        <w:jc w:val="both"/>
        <w:rPr>
          <w:rFonts w:ascii="Helvetica" w:hAnsi="Helvetica"/>
          <w:bCs/>
          <w:sz w:val="22"/>
          <w:szCs w:val="26"/>
        </w:rPr>
      </w:pPr>
    </w:p>
    <w:p w:rsidR="00DB1FEA" w:rsidRDefault="00DB1FEA" w:rsidP="00DB1FEA">
      <w:pPr>
        <w:spacing w:line="360" w:lineRule="auto"/>
        <w:jc w:val="both"/>
        <w:rPr>
          <w:rFonts w:ascii="Helvetica" w:hAnsi="Helvetica"/>
          <w:bCs/>
          <w:sz w:val="22"/>
          <w:szCs w:val="26"/>
        </w:rPr>
      </w:pPr>
      <w:r>
        <w:rPr>
          <w:rFonts w:ascii="Helvetica" w:hAnsi="Helvetica"/>
          <w:bCs/>
          <w:sz w:val="22"/>
          <w:szCs w:val="26"/>
        </w:rPr>
        <w:t xml:space="preserve">Poštovane dame i gospodo, </w:t>
      </w:r>
    </w:p>
    <w:p w:rsidR="00DB1FEA" w:rsidRDefault="00DB1FEA" w:rsidP="00DB1FEA">
      <w:pPr>
        <w:spacing w:line="360" w:lineRule="auto"/>
        <w:jc w:val="both"/>
        <w:rPr>
          <w:rFonts w:ascii="Helvetica" w:hAnsi="Helvetica"/>
          <w:bCs/>
          <w:sz w:val="22"/>
          <w:szCs w:val="26"/>
        </w:rPr>
      </w:pPr>
    </w:p>
    <w:p w:rsidR="00DB1FEA" w:rsidRPr="00111C48" w:rsidRDefault="00DB1FEA" w:rsidP="00DB1FEA">
      <w:pPr>
        <w:spacing w:line="360" w:lineRule="auto"/>
        <w:jc w:val="both"/>
        <w:rPr>
          <w:rFonts w:ascii="Helvetica" w:hAnsi="Helvetica"/>
          <w:sz w:val="22"/>
          <w:lang w:val="sr-Latn-CS"/>
        </w:rPr>
      </w:pPr>
      <w:r>
        <w:rPr>
          <w:rFonts w:ascii="Helvetica" w:hAnsi="Helvetica"/>
          <w:bCs/>
          <w:sz w:val="22"/>
          <w:szCs w:val="26"/>
        </w:rPr>
        <w:t>p</w:t>
      </w:r>
      <w:r w:rsidRPr="00111C48">
        <w:rPr>
          <w:rFonts w:ascii="Helvetica" w:hAnsi="Helvetica"/>
          <w:bCs/>
          <w:sz w:val="22"/>
          <w:szCs w:val="26"/>
        </w:rPr>
        <w:t xml:space="preserve">ostoje dva dana u godini u kojima često boravimo, s tim da u njima ne možemo učiniti </w:t>
      </w:r>
      <w:r>
        <w:rPr>
          <w:rFonts w:ascii="Helvetica" w:hAnsi="Helvetica"/>
          <w:bCs/>
          <w:sz w:val="22"/>
          <w:szCs w:val="26"/>
        </w:rPr>
        <w:t xml:space="preserve">ama </w:t>
      </w:r>
      <w:r w:rsidRPr="00111C48">
        <w:rPr>
          <w:rFonts w:ascii="Helvetica" w:hAnsi="Helvetica"/>
          <w:bCs/>
          <w:sz w:val="22"/>
          <w:szCs w:val="26"/>
        </w:rPr>
        <w:t>baš ništa. To su “</w:t>
      </w:r>
      <w:r w:rsidRPr="00111C48">
        <w:rPr>
          <w:rFonts w:ascii="Helvetica" w:hAnsi="Helvetica"/>
          <w:bCs/>
          <w:i/>
          <w:sz w:val="22"/>
          <w:szCs w:val="26"/>
        </w:rPr>
        <w:t>juče</w:t>
      </w:r>
      <w:r w:rsidRPr="00111C48">
        <w:rPr>
          <w:rFonts w:ascii="Helvetica" w:hAnsi="Helvetica"/>
          <w:bCs/>
          <w:sz w:val="22"/>
          <w:szCs w:val="26"/>
        </w:rPr>
        <w:t>” i “</w:t>
      </w:r>
      <w:r w:rsidRPr="00111C48">
        <w:rPr>
          <w:rFonts w:ascii="Helvetica" w:hAnsi="Helvetica"/>
          <w:bCs/>
          <w:i/>
          <w:sz w:val="22"/>
          <w:szCs w:val="26"/>
        </w:rPr>
        <w:t>sjutra</w:t>
      </w:r>
      <w:r w:rsidRPr="00111C48">
        <w:rPr>
          <w:rFonts w:ascii="Helvetica" w:hAnsi="Helvetica"/>
          <w:bCs/>
          <w:sz w:val="22"/>
          <w:szCs w:val="26"/>
        </w:rPr>
        <w:t>”. Zato je upravo danas pravi dan da zastanemo, razmislimo, pogledamo se u oči i priznamo svoje mogućnosti i domete. Čest</w:t>
      </w:r>
      <w:r>
        <w:rPr>
          <w:rFonts w:ascii="Helvetica" w:hAnsi="Helvetica"/>
          <w:bCs/>
          <w:sz w:val="22"/>
          <w:szCs w:val="26"/>
        </w:rPr>
        <w:t>o citiram Nikolu Đonovića koji je</w:t>
      </w:r>
      <w:r w:rsidRPr="00111C48">
        <w:rPr>
          <w:rFonts w:ascii="Helvetica" w:hAnsi="Helvetica"/>
          <w:bCs/>
          <w:sz w:val="22"/>
          <w:szCs w:val="26"/>
        </w:rPr>
        <w:t xml:space="preserve"> 1936. godine u Beogradu objavio knjigu pod nazivom: “</w:t>
      </w:r>
      <w:r w:rsidRPr="00FB12BB">
        <w:rPr>
          <w:rFonts w:ascii="Helvetica" w:hAnsi="Helvetica"/>
          <w:bCs/>
          <w:i/>
          <w:sz w:val="22"/>
          <w:szCs w:val="26"/>
        </w:rPr>
        <w:t>Zahtjevi Crne Gore – privredni i politički</w:t>
      </w:r>
      <w:r w:rsidRPr="00111C48">
        <w:rPr>
          <w:rFonts w:ascii="Helvetica" w:hAnsi="Helvetica"/>
          <w:bCs/>
          <w:sz w:val="22"/>
          <w:szCs w:val="26"/>
        </w:rPr>
        <w:t>” i između ostalog napisao:</w:t>
      </w:r>
      <w:r w:rsidRPr="00111C48">
        <w:rPr>
          <w:rFonts w:ascii="Helvetica" w:hAnsi="Helvetica" w:cs="Calibri"/>
          <w:sz w:val="22"/>
          <w:szCs w:val="32"/>
        </w:rPr>
        <w:t xml:space="preserve"> “</w:t>
      </w:r>
      <w:r w:rsidRPr="00E57987">
        <w:rPr>
          <w:rFonts w:ascii="Helvetica" w:hAnsi="Helvetica"/>
          <w:sz w:val="22"/>
          <w:u w:val="single"/>
          <w:lang w:val="sr-Latn-CS"/>
        </w:rPr>
        <w:t>Rivalstvo u junaštvu i nacionalnim žrtvama, nekada tako nužno, nije ostalo bez dubokih tragova na psihu i narodni karakter. Zbog tih urođenih osobina, ljudi sa nepovjerenjem prilaze jedan drugome, odmjeravaju se, zaziru, često zavide, strahuju od prestiža drugih, radije ostaju usamljeni sa minom da im niko pod nebom nije ravan, nego što će prići saradnji i potčiniti se opštem zahtjevu i potrebi za udruživanje. Ta neudružljivost i nekomunikativnost ozbiljna je smetnja organizaciji privrednog života u ovom kraju. Taj otpor, treba da savlada organizovan rad inteligencije u tom pravcu</w:t>
      </w:r>
      <w:r w:rsidRPr="00111C48">
        <w:rPr>
          <w:rFonts w:ascii="Helvetica" w:hAnsi="Helvetica"/>
          <w:sz w:val="22"/>
          <w:lang w:val="sr-Latn-CS"/>
        </w:rPr>
        <w:t xml:space="preserve">." </w:t>
      </w:r>
    </w:p>
    <w:p w:rsidR="00DB1FEA" w:rsidRPr="00111C48" w:rsidRDefault="00DB1FEA" w:rsidP="00DB1FEA">
      <w:pPr>
        <w:spacing w:line="360" w:lineRule="auto"/>
        <w:jc w:val="both"/>
        <w:rPr>
          <w:rFonts w:ascii="Helvetica" w:hAnsi="Helvetica"/>
          <w:sz w:val="22"/>
          <w:lang w:val="sr-Latn-CS"/>
        </w:rPr>
      </w:pPr>
    </w:p>
    <w:p w:rsidR="00DB1FEA" w:rsidRPr="00111C48" w:rsidRDefault="00DB1FEA" w:rsidP="00DB1FEA">
      <w:pPr>
        <w:spacing w:line="360" w:lineRule="auto"/>
        <w:jc w:val="both"/>
        <w:rPr>
          <w:rFonts w:ascii="Helvetica" w:hAnsi="Helvetica" w:cs="Calibri"/>
          <w:sz w:val="22"/>
          <w:szCs w:val="32"/>
        </w:rPr>
      </w:pPr>
      <w:r>
        <w:rPr>
          <w:rFonts w:ascii="Helvetica" w:hAnsi="Helvetica"/>
          <w:sz w:val="22"/>
          <w:lang w:val="sr-Latn-CS"/>
        </w:rPr>
        <w:t>Nakon gotovo 80 godina, t</w:t>
      </w:r>
      <w:r w:rsidRPr="00111C48">
        <w:rPr>
          <w:rFonts w:ascii="Helvetica" w:hAnsi="Helvetica"/>
          <w:sz w:val="22"/>
          <w:lang w:val="sr-Latn-CS"/>
        </w:rPr>
        <w:t>o je i dalje ambijent u kojem treba da radimo i stvaramo</w:t>
      </w:r>
      <w:r>
        <w:rPr>
          <w:rFonts w:ascii="Helvetica" w:hAnsi="Helvetica"/>
          <w:sz w:val="22"/>
          <w:lang w:val="sr-Latn-CS"/>
        </w:rPr>
        <w:t xml:space="preserve"> zajedno</w:t>
      </w:r>
      <w:r w:rsidRPr="00111C48">
        <w:rPr>
          <w:rFonts w:ascii="Helvetica" w:hAnsi="Helvetica"/>
          <w:sz w:val="22"/>
          <w:lang w:val="sr-Latn-CS"/>
        </w:rPr>
        <w:t>, ambijent koji treba da lomimo i mijenjamo</w:t>
      </w:r>
      <w:r>
        <w:rPr>
          <w:rFonts w:ascii="Helvetica" w:hAnsi="Helvetica"/>
          <w:sz w:val="22"/>
          <w:lang w:val="sr-Latn-CS"/>
        </w:rPr>
        <w:t xml:space="preserve"> zajedno,</w:t>
      </w:r>
      <w:r w:rsidRPr="00111C48">
        <w:rPr>
          <w:rFonts w:ascii="Helvetica" w:hAnsi="Helvetica"/>
          <w:sz w:val="22"/>
          <w:lang w:val="sr-Latn-CS"/>
        </w:rPr>
        <w:t xml:space="preserve"> i ambijent u kojem ćemo slušati prozivku ne samo onih koji primaju novac da bi prozivali, već i nezadovoljnika koji bi da i dalje žive o</w:t>
      </w:r>
      <w:r>
        <w:rPr>
          <w:rFonts w:ascii="Helvetica" w:hAnsi="Helvetica"/>
          <w:sz w:val="22"/>
          <w:lang w:val="sr-Latn-CS"/>
        </w:rPr>
        <w:t>d</w:t>
      </w:r>
      <w:r w:rsidRPr="00111C48">
        <w:rPr>
          <w:rFonts w:ascii="Helvetica" w:hAnsi="Helvetica"/>
          <w:sz w:val="22"/>
          <w:lang w:val="sr-Latn-CS"/>
        </w:rPr>
        <w:t xml:space="preserve"> tuđeg, a ne od svog rada. Da se još jednom vratim Đonoviću. U dr</w:t>
      </w:r>
      <w:r>
        <w:rPr>
          <w:rFonts w:ascii="Helvetica" w:hAnsi="Helvetica"/>
          <w:sz w:val="22"/>
          <w:lang w:val="sr-Latn-CS"/>
        </w:rPr>
        <w:t>u</w:t>
      </w:r>
      <w:r w:rsidRPr="00111C48">
        <w:rPr>
          <w:rFonts w:ascii="Helvetica" w:hAnsi="Helvetica"/>
          <w:sz w:val="22"/>
          <w:lang w:val="sr-Latn-CS"/>
        </w:rPr>
        <w:t>gom dijelu knjige koji se zove "</w:t>
      </w:r>
      <w:r w:rsidRPr="00FB12BB">
        <w:rPr>
          <w:rFonts w:ascii="Helvetica" w:hAnsi="Helvetica"/>
          <w:i/>
          <w:color w:val="000000"/>
          <w:sz w:val="22"/>
          <w:szCs w:val="27"/>
        </w:rPr>
        <w:t>Neosjećanje stvarnosti</w:t>
      </w:r>
      <w:r w:rsidRPr="00111C48">
        <w:rPr>
          <w:rFonts w:ascii="Helvetica" w:hAnsi="Helvetica"/>
          <w:color w:val="000000"/>
          <w:sz w:val="22"/>
          <w:szCs w:val="27"/>
        </w:rPr>
        <w:t>" on kaže: “</w:t>
      </w:r>
      <w:r w:rsidRPr="00E57987">
        <w:rPr>
          <w:rFonts w:ascii="Helvetica" w:hAnsi="Helvetica"/>
          <w:sz w:val="22"/>
          <w:u w:val="single"/>
          <w:lang w:val="sr-Latn-CS"/>
        </w:rPr>
        <w:t>Treba protjerati šarlatane i obmanjivače iz javnog šivota, jer oni uvlače ljude u besposličenje i prazna neosnovana iščekivanja</w:t>
      </w:r>
      <w:r w:rsidRPr="00111C48">
        <w:rPr>
          <w:rFonts w:ascii="Helvetica" w:hAnsi="Helvetica"/>
          <w:sz w:val="22"/>
          <w:lang w:val="sr-Latn-CS"/>
        </w:rPr>
        <w:t xml:space="preserve">." </w:t>
      </w:r>
      <w:r w:rsidRPr="00111C48">
        <w:rPr>
          <w:rFonts w:ascii="Helvetica" w:hAnsi="Helvetica"/>
          <w:color w:val="000000"/>
          <w:sz w:val="22"/>
          <w:szCs w:val="27"/>
        </w:rPr>
        <w:t xml:space="preserve">Da ne bi </w:t>
      </w:r>
      <w:r w:rsidRPr="00111C48">
        <w:rPr>
          <w:rFonts w:ascii="Helvetica" w:hAnsi="Helvetica"/>
          <w:sz w:val="22"/>
          <w:lang w:val="sr-Latn-CS"/>
        </w:rPr>
        <w:t>privredno prodrijemali još koju deceniju i zaprepastili se pred stvarnošću i propuštenim prilikama, moramo raditi više.</w:t>
      </w:r>
      <w:r>
        <w:rPr>
          <w:rFonts w:ascii="Helvetica" w:hAnsi="Helvetica"/>
          <w:sz w:val="22"/>
          <w:lang w:val="sr-Latn-CS"/>
        </w:rPr>
        <w:t xml:space="preserve"> </w:t>
      </w:r>
    </w:p>
    <w:p w:rsidR="00DB1FEA" w:rsidRPr="00111C48" w:rsidRDefault="00DB1FEA" w:rsidP="00DB1FEA">
      <w:pPr>
        <w:pStyle w:val="Default"/>
        <w:spacing w:line="360" w:lineRule="auto"/>
        <w:jc w:val="both"/>
        <w:rPr>
          <w:rFonts w:ascii="Helvetica" w:hAnsi="Helvetica" w:cs="Cambria"/>
          <w:noProof/>
          <w:sz w:val="22"/>
          <w:szCs w:val="28"/>
          <w:lang w:val="sr-Cyrl-CS"/>
        </w:rPr>
      </w:pPr>
    </w:p>
    <w:p w:rsidR="00DB1FEA" w:rsidRDefault="00DB1FEA" w:rsidP="00DB1FEA">
      <w:pPr>
        <w:spacing w:line="360" w:lineRule="auto"/>
        <w:jc w:val="both"/>
        <w:rPr>
          <w:rFonts w:ascii="Helvetica" w:hAnsi="Helvetica"/>
          <w:b/>
          <w:sz w:val="22"/>
        </w:rPr>
      </w:pPr>
      <w:r w:rsidRPr="00111C48">
        <w:rPr>
          <w:rFonts w:ascii="Helvetica" w:hAnsi="Helvetica"/>
          <w:sz w:val="22"/>
        </w:rPr>
        <w:t>Ponoviću</w:t>
      </w:r>
      <w:r>
        <w:rPr>
          <w:rFonts w:ascii="Helvetica" w:hAnsi="Helvetica"/>
          <w:sz w:val="22"/>
        </w:rPr>
        <w:t>,</w:t>
      </w:r>
      <w:r w:rsidRPr="00111C48">
        <w:rPr>
          <w:rFonts w:ascii="Helvetica" w:hAnsi="Helvetica"/>
          <w:sz w:val="22"/>
        </w:rPr>
        <w:t xml:space="preserve"> </w:t>
      </w:r>
      <w:r w:rsidRPr="00111C48">
        <w:rPr>
          <w:rFonts w:ascii="Helvetica" w:hAnsi="Helvetica"/>
          <w:sz w:val="22"/>
          <w:lang w:val="sr-Latn-CS"/>
        </w:rPr>
        <w:t xml:space="preserve">naša najveća opasnost nije bila u tome što smo sebi postavili previsoke ciljeve koje nijesmo uspjeli u potpunosti da dostignemo. </w:t>
      </w:r>
      <w:r>
        <w:rPr>
          <w:rFonts w:ascii="Helvetica" w:hAnsi="Helvetica"/>
          <w:sz w:val="22"/>
          <w:lang w:val="sr-Latn-CS"/>
        </w:rPr>
        <w:t>Naša n</w:t>
      </w:r>
      <w:r w:rsidRPr="00111C48">
        <w:rPr>
          <w:rFonts w:ascii="Helvetica" w:hAnsi="Helvetica"/>
          <w:sz w:val="22"/>
          <w:lang w:val="sr-Latn-CS"/>
        </w:rPr>
        <w:t xml:space="preserve">ajveća opasnost bila bi u tome da postavimo skromne ciljeve koje iz dana u dan ostvarujemo! Zato i u 2015. </w:t>
      </w:r>
      <w:r>
        <w:rPr>
          <w:rFonts w:ascii="Helvetica" w:hAnsi="Helvetica"/>
          <w:sz w:val="22"/>
          <w:lang w:val="sr-Latn-CS"/>
        </w:rPr>
        <w:t xml:space="preserve">godini </w:t>
      </w:r>
      <w:r w:rsidRPr="00111C48">
        <w:rPr>
          <w:rFonts w:ascii="Helvetica" w:hAnsi="Helvetica"/>
          <w:sz w:val="22"/>
          <w:lang w:val="sr-Latn-CS"/>
        </w:rPr>
        <w:t>nastavljamo dalje. Još jače, brže i upornije.</w:t>
      </w:r>
      <w:r>
        <w:rPr>
          <w:rFonts w:ascii="Helvetica" w:hAnsi="Helvetica"/>
          <w:sz w:val="22"/>
          <w:lang w:val="sr-Latn-CS"/>
        </w:rPr>
        <w:t xml:space="preserve"> </w:t>
      </w:r>
    </w:p>
    <w:p w:rsidR="00DB1FEA" w:rsidRDefault="00DB1FEA" w:rsidP="00DB1FEA">
      <w:pPr>
        <w:spacing w:line="360" w:lineRule="auto"/>
        <w:jc w:val="both"/>
        <w:rPr>
          <w:rFonts w:ascii="Helvetica" w:hAnsi="Helvetica"/>
          <w:b/>
          <w:sz w:val="22"/>
        </w:rPr>
      </w:pPr>
    </w:p>
    <w:p w:rsidR="00DB1FEA" w:rsidRPr="00111C48" w:rsidRDefault="00DB1FEA" w:rsidP="00DB1FEA">
      <w:pPr>
        <w:spacing w:line="360" w:lineRule="auto"/>
        <w:jc w:val="both"/>
        <w:rPr>
          <w:rFonts w:ascii="Helvetica" w:hAnsi="Helvetica"/>
          <w:sz w:val="22"/>
          <w:lang w:val="sr-Latn-CS"/>
        </w:rPr>
      </w:pPr>
      <w:r>
        <w:rPr>
          <w:rFonts w:ascii="Helvetica" w:hAnsi="Helvetica"/>
          <w:sz w:val="22"/>
        </w:rPr>
        <w:t>U</w:t>
      </w:r>
      <w:r w:rsidRPr="00111C48">
        <w:rPr>
          <w:rFonts w:ascii="Helvetica" w:hAnsi="Helvetica"/>
          <w:sz w:val="22"/>
        </w:rPr>
        <w:t xml:space="preserve"> oblasti </w:t>
      </w:r>
      <w:r w:rsidRPr="00111C48">
        <w:rPr>
          <w:rFonts w:ascii="Helvetica" w:hAnsi="Helvetica"/>
          <w:b/>
          <w:sz w:val="22"/>
        </w:rPr>
        <w:t>poljoprivrede</w:t>
      </w:r>
      <w:r>
        <w:rPr>
          <w:rFonts w:ascii="Helvetica" w:hAnsi="Helvetica"/>
          <w:b/>
          <w:sz w:val="22"/>
        </w:rPr>
        <w:t xml:space="preserve"> </w:t>
      </w:r>
      <w:r w:rsidRPr="00111C48">
        <w:rPr>
          <w:rFonts w:ascii="Helvetica" w:hAnsi="Helvetica"/>
          <w:sz w:val="22"/>
        </w:rPr>
        <w:t xml:space="preserve">planiramo da: </w:t>
      </w:r>
    </w:p>
    <w:p w:rsidR="00DB1FEA" w:rsidRPr="00111C48" w:rsidRDefault="00DB1FEA" w:rsidP="00DB1FEA">
      <w:pPr>
        <w:pStyle w:val="BodyText3"/>
        <w:numPr>
          <w:ilvl w:val="0"/>
          <w:numId w:val="16"/>
        </w:numPr>
        <w:spacing w:after="0" w:line="360" w:lineRule="auto"/>
        <w:jc w:val="both"/>
        <w:rPr>
          <w:rFonts w:ascii="Helvetica" w:hAnsi="Helvetica"/>
          <w:sz w:val="22"/>
          <w:szCs w:val="24"/>
        </w:rPr>
      </w:pPr>
      <w:r>
        <w:rPr>
          <w:rFonts w:ascii="Helvetica" w:hAnsi="Helvetica"/>
          <w:sz w:val="22"/>
          <w:szCs w:val="24"/>
        </w:rPr>
        <w:t>ispunimo mjerila i otvo</w:t>
      </w:r>
      <w:r w:rsidRPr="00111C48">
        <w:rPr>
          <w:rFonts w:ascii="Helvetica" w:hAnsi="Helvetica"/>
          <w:sz w:val="22"/>
          <w:szCs w:val="24"/>
        </w:rPr>
        <w:t>rimo pregovor</w:t>
      </w:r>
      <w:r>
        <w:rPr>
          <w:rFonts w:ascii="Helvetica" w:hAnsi="Helvetica"/>
          <w:sz w:val="22"/>
          <w:szCs w:val="24"/>
        </w:rPr>
        <w:t>e</w:t>
      </w:r>
      <w:r w:rsidRPr="00111C48">
        <w:rPr>
          <w:rFonts w:ascii="Helvetica" w:hAnsi="Helvetica"/>
          <w:sz w:val="22"/>
          <w:szCs w:val="24"/>
        </w:rPr>
        <w:t xml:space="preserve"> u dva pregovaračka poglavlja;</w:t>
      </w:r>
    </w:p>
    <w:p w:rsidR="00DB1FEA" w:rsidRPr="00111C48" w:rsidRDefault="00DB1FEA" w:rsidP="00DB1FEA">
      <w:pPr>
        <w:pStyle w:val="BodyText3"/>
        <w:numPr>
          <w:ilvl w:val="0"/>
          <w:numId w:val="16"/>
        </w:numPr>
        <w:spacing w:after="0" w:line="360" w:lineRule="auto"/>
        <w:jc w:val="both"/>
        <w:rPr>
          <w:rFonts w:ascii="Helvetica" w:hAnsi="Helvetica"/>
          <w:sz w:val="22"/>
          <w:szCs w:val="24"/>
        </w:rPr>
      </w:pPr>
      <w:r w:rsidRPr="00111C48">
        <w:rPr>
          <w:rFonts w:ascii="Helvetica" w:hAnsi="Helvetica"/>
          <w:sz w:val="22"/>
          <w:szCs w:val="24"/>
        </w:rPr>
        <w:t>usaglasimo mjere direktnog plaćanja sa evropskim;</w:t>
      </w:r>
    </w:p>
    <w:p w:rsidR="00DB1FEA" w:rsidRPr="00111C48" w:rsidRDefault="00DB1FEA" w:rsidP="00DB1FEA">
      <w:pPr>
        <w:pStyle w:val="BodyText3"/>
        <w:numPr>
          <w:ilvl w:val="0"/>
          <w:numId w:val="16"/>
        </w:numPr>
        <w:spacing w:after="0" w:line="360" w:lineRule="auto"/>
        <w:jc w:val="both"/>
        <w:rPr>
          <w:rFonts w:ascii="Helvetica" w:hAnsi="Helvetica"/>
          <w:sz w:val="22"/>
          <w:szCs w:val="24"/>
        </w:rPr>
      </w:pPr>
      <w:r w:rsidRPr="00111C48">
        <w:rPr>
          <w:rFonts w:ascii="Helvetica" w:hAnsi="Helvetica"/>
          <w:sz w:val="22"/>
          <w:szCs w:val="24"/>
        </w:rPr>
        <w:t xml:space="preserve">povećamo površine pod zasadimo, uvećamo stočni fond, povećamo poljoprivrednu proizvodnju i izvoz; </w:t>
      </w:r>
    </w:p>
    <w:p w:rsidR="00DB1FEA" w:rsidRPr="00111C48" w:rsidRDefault="00DB1FEA" w:rsidP="00DB1FEA">
      <w:pPr>
        <w:pStyle w:val="BodyText3"/>
        <w:spacing w:after="0" w:line="360" w:lineRule="auto"/>
        <w:rPr>
          <w:rFonts w:ascii="Helvetica" w:hAnsi="Helvetica"/>
          <w:sz w:val="22"/>
          <w:szCs w:val="24"/>
        </w:rPr>
      </w:pPr>
      <w:r w:rsidRPr="00111C48">
        <w:rPr>
          <w:rFonts w:ascii="Helvetica" w:hAnsi="Helvetica"/>
          <w:sz w:val="22"/>
          <w:szCs w:val="24"/>
        </w:rPr>
        <w:t xml:space="preserve">U oblasti </w:t>
      </w:r>
      <w:r w:rsidRPr="00111C48">
        <w:rPr>
          <w:rFonts w:ascii="Helvetica" w:hAnsi="Helvetica"/>
          <w:b/>
          <w:sz w:val="22"/>
          <w:szCs w:val="24"/>
        </w:rPr>
        <w:t>bezbjednost hrane</w:t>
      </w:r>
      <w:r w:rsidRPr="00111C48">
        <w:rPr>
          <w:rFonts w:ascii="Helvetica" w:hAnsi="Helvetica"/>
          <w:sz w:val="22"/>
          <w:szCs w:val="24"/>
        </w:rPr>
        <w:t>:</w:t>
      </w:r>
    </w:p>
    <w:p w:rsidR="00DB1FEA" w:rsidRPr="00111C48" w:rsidRDefault="00DB1FEA" w:rsidP="00DB1FEA">
      <w:pPr>
        <w:pStyle w:val="BodyText3"/>
        <w:numPr>
          <w:ilvl w:val="0"/>
          <w:numId w:val="17"/>
        </w:numPr>
        <w:spacing w:after="0" w:line="360" w:lineRule="auto"/>
        <w:jc w:val="both"/>
        <w:rPr>
          <w:rFonts w:ascii="Helvetica" w:hAnsi="Helvetica"/>
          <w:sz w:val="22"/>
          <w:szCs w:val="24"/>
        </w:rPr>
      </w:pPr>
      <w:r>
        <w:rPr>
          <w:rFonts w:ascii="Helvetica" w:hAnsi="Helvetica"/>
          <w:sz w:val="22"/>
          <w:szCs w:val="24"/>
        </w:rPr>
        <w:t xml:space="preserve">završimo radove </w:t>
      </w:r>
      <w:r w:rsidRPr="00111C48">
        <w:rPr>
          <w:rFonts w:ascii="Helvetica" w:hAnsi="Helvetica"/>
          <w:sz w:val="22"/>
          <w:szCs w:val="24"/>
        </w:rPr>
        <w:t>na izgradnji prvog graničnog prelaza za proizvode od mesa (BIP Bar);</w:t>
      </w:r>
    </w:p>
    <w:p w:rsidR="00DB1FEA" w:rsidRPr="00111C48" w:rsidRDefault="00DB1FEA" w:rsidP="00DB1FEA">
      <w:pPr>
        <w:pStyle w:val="BodyText3"/>
        <w:numPr>
          <w:ilvl w:val="0"/>
          <w:numId w:val="17"/>
        </w:numPr>
        <w:spacing w:after="0" w:line="360" w:lineRule="auto"/>
        <w:jc w:val="both"/>
        <w:rPr>
          <w:rFonts w:ascii="Helvetica" w:hAnsi="Helvetica"/>
          <w:sz w:val="22"/>
          <w:szCs w:val="24"/>
        </w:rPr>
      </w:pPr>
      <w:r w:rsidRPr="00111C48">
        <w:rPr>
          <w:rFonts w:ascii="Helvetica" w:hAnsi="Helvetica"/>
          <w:sz w:val="22"/>
          <w:szCs w:val="24"/>
        </w:rPr>
        <w:t>pomognemo osnivanje nedostajućih laboratorija;</w:t>
      </w:r>
    </w:p>
    <w:p w:rsidR="00DB1FEA" w:rsidRPr="00111C48" w:rsidRDefault="00DB1FEA" w:rsidP="00DB1FEA">
      <w:pPr>
        <w:pStyle w:val="BodyText3"/>
        <w:numPr>
          <w:ilvl w:val="0"/>
          <w:numId w:val="17"/>
        </w:numPr>
        <w:spacing w:after="0" w:line="360" w:lineRule="auto"/>
        <w:jc w:val="both"/>
        <w:rPr>
          <w:rFonts w:ascii="Helvetica" w:hAnsi="Helvetica"/>
          <w:sz w:val="22"/>
          <w:szCs w:val="24"/>
        </w:rPr>
      </w:pPr>
      <w:r w:rsidRPr="00111C48">
        <w:rPr>
          <w:rFonts w:ascii="Helvetica" w:hAnsi="Helvetica"/>
          <w:sz w:val="22"/>
          <w:szCs w:val="24"/>
        </w:rPr>
        <w:t>dalje jačamo standarde bezbjednosti hrane i zaštite zdravlja potrošača i građana Crne Gore;</w:t>
      </w:r>
    </w:p>
    <w:p w:rsidR="00DB1FEA" w:rsidRDefault="00DB1FEA" w:rsidP="00DB1FEA">
      <w:pPr>
        <w:pStyle w:val="BodyText3"/>
        <w:spacing w:after="0" w:line="360" w:lineRule="auto"/>
        <w:rPr>
          <w:rFonts w:ascii="Helvetica" w:hAnsi="Helvetica"/>
          <w:sz w:val="22"/>
          <w:szCs w:val="24"/>
        </w:rPr>
      </w:pPr>
    </w:p>
    <w:p w:rsidR="00DB1FEA" w:rsidRPr="00111C48" w:rsidRDefault="00DB1FEA" w:rsidP="00DB1FEA">
      <w:pPr>
        <w:pStyle w:val="BodyText3"/>
        <w:spacing w:after="0" w:line="360" w:lineRule="auto"/>
        <w:rPr>
          <w:rFonts w:ascii="Helvetica" w:hAnsi="Helvetica"/>
          <w:sz w:val="22"/>
          <w:szCs w:val="24"/>
        </w:rPr>
      </w:pPr>
      <w:r w:rsidRPr="00111C48">
        <w:rPr>
          <w:rFonts w:ascii="Helvetica" w:hAnsi="Helvetica"/>
          <w:sz w:val="22"/>
          <w:szCs w:val="24"/>
        </w:rPr>
        <w:t xml:space="preserve">U okviru </w:t>
      </w:r>
      <w:r w:rsidRPr="00111C48">
        <w:rPr>
          <w:rFonts w:ascii="Helvetica" w:hAnsi="Helvetica"/>
          <w:b/>
          <w:sz w:val="22"/>
          <w:szCs w:val="24"/>
        </w:rPr>
        <w:t>programa IPARD-</w:t>
      </w:r>
      <w:r w:rsidRPr="00111C48">
        <w:rPr>
          <w:rFonts w:ascii="Helvetica" w:hAnsi="Helvetica"/>
          <w:b/>
          <w:i/>
          <w:sz w:val="22"/>
          <w:szCs w:val="24"/>
        </w:rPr>
        <w:t>like</w:t>
      </w:r>
      <w:r w:rsidRPr="00111C48">
        <w:rPr>
          <w:rFonts w:ascii="Helvetica" w:hAnsi="Helvetica"/>
          <w:b/>
          <w:sz w:val="22"/>
          <w:szCs w:val="24"/>
        </w:rPr>
        <w:t>:</w:t>
      </w:r>
    </w:p>
    <w:p w:rsidR="00DB1FEA" w:rsidRPr="00FC6996" w:rsidRDefault="00DB1FEA" w:rsidP="00DB1FEA">
      <w:pPr>
        <w:pStyle w:val="BodyText3"/>
        <w:numPr>
          <w:ilvl w:val="0"/>
          <w:numId w:val="18"/>
        </w:numPr>
        <w:spacing w:after="0" w:line="360" w:lineRule="auto"/>
        <w:jc w:val="both"/>
        <w:rPr>
          <w:rFonts w:ascii="Helvetica" w:hAnsi="Helvetica"/>
          <w:sz w:val="22"/>
          <w:szCs w:val="24"/>
        </w:rPr>
      </w:pPr>
      <w:r>
        <w:rPr>
          <w:rFonts w:ascii="Helvetica" w:hAnsi="Helvetica" w:cs="Calibri"/>
          <w:bCs/>
          <w:noProof/>
          <w:sz w:val="22"/>
          <w:szCs w:val="22"/>
          <w:lang w:val="sr-Latn-CS"/>
        </w:rPr>
        <w:t xml:space="preserve">podržimo </w:t>
      </w:r>
      <w:r w:rsidRPr="00FC6996">
        <w:rPr>
          <w:rFonts w:ascii="Helvetica" w:hAnsi="Helvetica" w:cs="Calibri"/>
          <w:bCs/>
          <w:noProof/>
          <w:sz w:val="22"/>
          <w:szCs w:val="22"/>
          <w:lang w:val="sr-Latn-CS"/>
        </w:rPr>
        <w:t>investicije u poljoprivredu u iznosu od 8 miliona EUR;</w:t>
      </w:r>
    </w:p>
    <w:p w:rsidR="00DB1FEA" w:rsidRPr="00FC6996" w:rsidRDefault="00DB1FEA" w:rsidP="00DB1FEA">
      <w:pPr>
        <w:pStyle w:val="ColorfulList-Accent11"/>
        <w:numPr>
          <w:ilvl w:val="0"/>
          <w:numId w:val="18"/>
        </w:numPr>
        <w:spacing w:after="0" w:line="360" w:lineRule="auto"/>
        <w:jc w:val="both"/>
        <w:rPr>
          <w:rFonts w:ascii="Helvetica" w:hAnsi="Helvetica"/>
        </w:rPr>
      </w:pPr>
      <w:r>
        <w:rPr>
          <w:rFonts w:ascii="Helvetica" w:hAnsi="Helvetica"/>
        </w:rPr>
        <w:lastRenderedPageBreak/>
        <w:t>d</w:t>
      </w:r>
      <w:r w:rsidRPr="00FC6996">
        <w:rPr>
          <w:rFonts w:ascii="Helvetica" w:hAnsi="Helvetica"/>
        </w:rPr>
        <w:t>obij</w:t>
      </w:r>
      <w:r>
        <w:rPr>
          <w:rFonts w:ascii="Helvetica" w:hAnsi="Helvetica"/>
        </w:rPr>
        <w:t xml:space="preserve">emo </w:t>
      </w:r>
      <w:r w:rsidRPr="00FC6996">
        <w:rPr>
          <w:rFonts w:ascii="Helvetica" w:hAnsi="Helvetica"/>
        </w:rPr>
        <w:t>nacionaln</w:t>
      </w:r>
      <w:r>
        <w:rPr>
          <w:rFonts w:ascii="Helvetica" w:hAnsi="Helvetica"/>
        </w:rPr>
        <w:t>u</w:t>
      </w:r>
      <w:r w:rsidRPr="00FC6996">
        <w:rPr>
          <w:rFonts w:ascii="Helvetica" w:hAnsi="Helvetica"/>
        </w:rPr>
        <w:t xml:space="preserve"> akreditacij</w:t>
      </w:r>
      <w:r>
        <w:rPr>
          <w:rFonts w:ascii="Helvetica" w:hAnsi="Helvetica"/>
        </w:rPr>
        <w:t>u</w:t>
      </w:r>
      <w:r w:rsidRPr="00FC6996">
        <w:rPr>
          <w:rFonts w:ascii="Helvetica" w:hAnsi="Helvetica"/>
        </w:rPr>
        <w:t xml:space="preserve"> i </w:t>
      </w:r>
      <w:r>
        <w:rPr>
          <w:rFonts w:ascii="Helvetica" w:hAnsi="Helvetica"/>
        </w:rPr>
        <w:t>predamo paket</w:t>
      </w:r>
      <w:r w:rsidRPr="00FC6996">
        <w:rPr>
          <w:rFonts w:ascii="Helvetica" w:hAnsi="Helvetica"/>
        </w:rPr>
        <w:t xml:space="preserve"> za dobijanje EU akreditacije</w:t>
      </w:r>
      <w:r>
        <w:rPr>
          <w:rFonts w:ascii="Helvetica" w:hAnsi="Helvetica"/>
        </w:rPr>
        <w:t>;</w:t>
      </w:r>
    </w:p>
    <w:p w:rsidR="00DB1FEA" w:rsidRPr="00FC6996" w:rsidRDefault="00DB1FEA" w:rsidP="00DB1FEA">
      <w:pPr>
        <w:pStyle w:val="ColorfulList-Accent11"/>
        <w:numPr>
          <w:ilvl w:val="0"/>
          <w:numId w:val="18"/>
        </w:numPr>
        <w:spacing w:after="0" w:line="360" w:lineRule="auto"/>
        <w:jc w:val="both"/>
        <w:rPr>
          <w:rFonts w:ascii="Helvetica" w:hAnsi="Helvetica"/>
        </w:rPr>
      </w:pPr>
      <w:r>
        <w:rPr>
          <w:rFonts w:ascii="Helvetica" w:hAnsi="Helvetica"/>
        </w:rPr>
        <w:t>z</w:t>
      </w:r>
      <w:r w:rsidRPr="00FC6996">
        <w:rPr>
          <w:rFonts w:ascii="Helvetica" w:hAnsi="Helvetica"/>
        </w:rPr>
        <w:t>avrš</w:t>
      </w:r>
      <w:r>
        <w:rPr>
          <w:rFonts w:ascii="Helvetica" w:hAnsi="Helvetica"/>
        </w:rPr>
        <w:t xml:space="preserve">imo </w:t>
      </w:r>
      <w:r w:rsidRPr="00FC6996">
        <w:rPr>
          <w:rFonts w:ascii="Helvetica" w:hAnsi="Helvetica"/>
        </w:rPr>
        <w:t>radov</w:t>
      </w:r>
      <w:r>
        <w:rPr>
          <w:rFonts w:ascii="Helvetica" w:hAnsi="Helvetica"/>
        </w:rPr>
        <w:t>e</w:t>
      </w:r>
      <w:r w:rsidRPr="00FC6996">
        <w:rPr>
          <w:rFonts w:ascii="Helvetica" w:hAnsi="Helvetica"/>
        </w:rPr>
        <w:t xml:space="preserve"> na rekonstrukciji prostorija za IPARD Agenciju</w:t>
      </w:r>
      <w:r>
        <w:rPr>
          <w:rFonts w:ascii="Helvetica" w:hAnsi="Helvetica"/>
        </w:rPr>
        <w:t>;</w:t>
      </w:r>
    </w:p>
    <w:p w:rsidR="00DB1FEA" w:rsidRPr="00FC6996" w:rsidRDefault="00DB1FEA" w:rsidP="00DB1FEA">
      <w:pPr>
        <w:pStyle w:val="ColorfulList-Accent11"/>
        <w:numPr>
          <w:ilvl w:val="0"/>
          <w:numId w:val="18"/>
        </w:numPr>
        <w:spacing w:after="0" w:line="360" w:lineRule="auto"/>
        <w:jc w:val="both"/>
        <w:rPr>
          <w:rFonts w:ascii="Helvetica" w:hAnsi="Helvetica"/>
        </w:rPr>
      </w:pPr>
      <w:r w:rsidRPr="00FC6996">
        <w:rPr>
          <w:rFonts w:ascii="Helvetica" w:hAnsi="Helvetica"/>
        </w:rPr>
        <w:t>za</w:t>
      </w:r>
      <w:r>
        <w:rPr>
          <w:rFonts w:ascii="Helvetica" w:hAnsi="Helvetica"/>
        </w:rPr>
        <w:t>vršimo tw</w:t>
      </w:r>
      <w:r w:rsidRPr="00FC6996">
        <w:rPr>
          <w:rFonts w:ascii="Helvetica" w:hAnsi="Helvetica"/>
        </w:rPr>
        <w:t>ining projek</w:t>
      </w:r>
      <w:r>
        <w:rPr>
          <w:rFonts w:ascii="Helvetica" w:hAnsi="Helvetica"/>
        </w:rPr>
        <w:t>at</w:t>
      </w:r>
      <w:r w:rsidRPr="00FC6996">
        <w:rPr>
          <w:rFonts w:ascii="Helvetica" w:hAnsi="Helvetica"/>
        </w:rPr>
        <w:t xml:space="preserve"> “J</w:t>
      </w:r>
      <w:r w:rsidRPr="00FB12BB">
        <w:rPr>
          <w:rFonts w:ascii="Helvetica" w:hAnsi="Helvetica"/>
          <w:i/>
        </w:rPr>
        <w:t xml:space="preserve">ačanje programa ruralnog razvoja </w:t>
      </w:r>
      <w:r>
        <w:rPr>
          <w:rFonts w:ascii="Helvetica" w:hAnsi="Helvetica"/>
          <w:i/>
        </w:rPr>
        <w:t>u okviru IPARD</w:t>
      </w:r>
      <w:r w:rsidRPr="00FB12BB">
        <w:rPr>
          <w:rFonts w:ascii="Helvetica" w:hAnsi="Helvetica"/>
          <w:i/>
        </w:rPr>
        <w:t xml:space="preserve"> u Crnoj Gori</w:t>
      </w:r>
      <w:r>
        <w:rPr>
          <w:rFonts w:ascii="Helvetica" w:hAnsi="Helvetica"/>
        </w:rPr>
        <w:t>”;</w:t>
      </w:r>
    </w:p>
    <w:p w:rsidR="00DB1FEA" w:rsidRPr="00FC6996" w:rsidRDefault="00DB1FEA" w:rsidP="00DB1FEA">
      <w:pPr>
        <w:pStyle w:val="ColorfulList-Accent11"/>
        <w:numPr>
          <w:ilvl w:val="0"/>
          <w:numId w:val="18"/>
        </w:numPr>
        <w:spacing w:after="0" w:line="360" w:lineRule="auto"/>
        <w:jc w:val="both"/>
        <w:rPr>
          <w:rFonts w:ascii="Helvetica" w:hAnsi="Helvetica"/>
        </w:rPr>
      </w:pPr>
      <w:r>
        <w:rPr>
          <w:rFonts w:ascii="Helvetica" w:hAnsi="Helvetica"/>
        </w:rPr>
        <w:t xml:space="preserve">završimo MIDAS </w:t>
      </w:r>
      <w:r w:rsidRPr="00FC6996">
        <w:rPr>
          <w:rFonts w:ascii="Helvetica" w:hAnsi="Helvetica"/>
        </w:rPr>
        <w:t>projek</w:t>
      </w:r>
      <w:r>
        <w:rPr>
          <w:rFonts w:ascii="Helvetica" w:hAnsi="Helvetica"/>
        </w:rPr>
        <w:t>a</w:t>
      </w:r>
      <w:r w:rsidRPr="00FC6996">
        <w:rPr>
          <w:rFonts w:ascii="Helvetica" w:hAnsi="Helvetica"/>
        </w:rPr>
        <w:t>t</w:t>
      </w:r>
      <w:r>
        <w:rPr>
          <w:rFonts w:ascii="Helvetica" w:hAnsi="Helvetica"/>
        </w:rPr>
        <w:t>;</w:t>
      </w:r>
    </w:p>
    <w:p w:rsidR="00DB1FEA" w:rsidRPr="00111C48" w:rsidRDefault="00DB1FEA" w:rsidP="00DB1FEA">
      <w:pPr>
        <w:pStyle w:val="BodyText3"/>
        <w:spacing w:after="0" w:line="360" w:lineRule="auto"/>
        <w:rPr>
          <w:rFonts w:ascii="Helvetica" w:hAnsi="Helvetica"/>
          <w:sz w:val="22"/>
          <w:szCs w:val="24"/>
        </w:rPr>
      </w:pPr>
      <w:r w:rsidRPr="00111C48">
        <w:rPr>
          <w:rFonts w:ascii="Helvetica" w:hAnsi="Helvetica"/>
          <w:sz w:val="22"/>
          <w:szCs w:val="24"/>
        </w:rPr>
        <w:t xml:space="preserve">U oblasti </w:t>
      </w:r>
      <w:r w:rsidRPr="00111C48">
        <w:rPr>
          <w:rFonts w:ascii="Helvetica" w:hAnsi="Helvetica"/>
          <w:b/>
          <w:sz w:val="22"/>
          <w:szCs w:val="24"/>
        </w:rPr>
        <w:t>vodoprivrede</w:t>
      </w:r>
      <w:r w:rsidRPr="00111C48">
        <w:rPr>
          <w:rFonts w:ascii="Helvetica" w:hAnsi="Helvetica"/>
          <w:sz w:val="22"/>
          <w:szCs w:val="24"/>
        </w:rPr>
        <w:t>:</w:t>
      </w:r>
    </w:p>
    <w:p w:rsidR="00DB1FEA" w:rsidRPr="00111C48" w:rsidRDefault="00DB1FEA" w:rsidP="00DB1FEA">
      <w:pPr>
        <w:pStyle w:val="BodyText3"/>
        <w:numPr>
          <w:ilvl w:val="0"/>
          <w:numId w:val="19"/>
        </w:numPr>
        <w:spacing w:after="0" w:line="360" w:lineRule="auto"/>
        <w:jc w:val="both"/>
        <w:rPr>
          <w:rFonts w:ascii="Helvetica" w:hAnsi="Helvetica" w:cs="Calibri"/>
          <w:sz w:val="22"/>
          <w:szCs w:val="24"/>
        </w:rPr>
      </w:pPr>
      <w:r w:rsidRPr="00111C48">
        <w:rPr>
          <w:rFonts w:ascii="Helvetica" w:hAnsi="Helvetica" w:cs="Calibri"/>
          <w:sz w:val="22"/>
          <w:szCs w:val="24"/>
        </w:rPr>
        <w:t>otv</w:t>
      </w:r>
      <w:r>
        <w:rPr>
          <w:rFonts w:ascii="Helvetica" w:hAnsi="Helvetica" w:cs="Calibri"/>
          <w:sz w:val="22"/>
          <w:szCs w:val="24"/>
        </w:rPr>
        <w:t>o</w:t>
      </w:r>
      <w:r w:rsidRPr="00111C48">
        <w:rPr>
          <w:rFonts w:ascii="Helvetica" w:hAnsi="Helvetica" w:cs="Calibri"/>
          <w:sz w:val="22"/>
          <w:szCs w:val="24"/>
        </w:rPr>
        <w:t>r</w:t>
      </w:r>
      <w:r>
        <w:rPr>
          <w:rFonts w:ascii="Helvetica" w:hAnsi="Helvetica" w:cs="Calibri"/>
          <w:sz w:val="22"/>
          <w:szCs w:val="24"/>
        </w:rPr>
        <w:t xml:space="preserve">imo </w:t>
      </w:r>
      <w:r w:rsidRPr="00111C48">
        <w:rPr>
          <w:rFonts w:ascii="Helvetica" w:hAnsi="Helvetica" w:cs="Calibri"/>
          <w:sz w:val="22"/>
          <w:szCs w:val="24"/>
        </w:rPr>
        <w:t xml:space="preserve">10 vodovoda i 5 kaptaža; </w:t>
      </w:r>
    </w:p>
    <w:p w:rsidR="00DB1FEA" w:rsidRPr="00111C48" w:rsidRDefault="00DB1FEA" w:rsidP="00DB1FEA">
      <w:pPr>
        <w:pStyle w:val="BodyText3"/>
        <w:numPr>
          <w:ilvl w:val="0"/>
          <w:numId w:val="19"/>
        </w:numPr>
        <w:spacing w:after="0" w:line="360" w:lineRule="auto"/>
        <w:jc w:val="both"/>
        <w:rPr>
          <w:rFonts w:ascii="Helvetica" w:hAnsi="Helvetica" w:cs="Calibri"/>
          <w:sz w:val="22"/>
          <w:szCs w:val="24"/>
        </w:rPr>
      </w:pPr>
      <w:r>
        <w:rPr>
          <w:rFonts w:ascii="Helvetica" w:hAnsi="Helvetica" w:cs="Calibri"/>
          <w:sz w:val="22"/>
          <w:szCs w:val="24"/>
        </w:rPr>
        <w:t xml:space="preserve">poboljšamo </w:t>
      </w:r>
      <w:r w:rsidRPr="00111C48">
        <w:rPr>
          <w:rFonts w:ascii="Helvetica" w:hAnsi="Helvetica" w:cs="Calibri"/>
          <w:sz w:val="22"/>
          <w:szCs w:val="24"/>
        </w:rPr>
        <w:t>regulacij</w:t>
      </w:r>
      <w:r>
        <w:rPr>
          <w:rFonts w:ascii="Helvetica" w:hAnsi="Helvetica" w:cs="Calibri"/>
          <w:sz w:val="22"/>
          <w:szCs w:val="24"/>
        </w:rPr>
        <w:t>u</w:t>
      </w:r>
      <w:r w:rsidRPr="00111C48">
        <w:rPr>
          <w:rFonts w:ascii="Helvetica" w:hAnsi="Helvetica" w:cs="Calibri"/>
          <w:sz w:val="22"/>
          <w:szCs w:val="24"/>
        </w:rPr>
        <w:t xml:space="preserve"> riječnih slivova;</w:t>
      </w:r>
    </w:p>
    <w:p w:rsidR="00DB1FEA" w:rsidRPr="00111C48" w:rsidRDefault="00DB1FEA" w:rsidP="00DB1FEA">
      <w:pPr>
        <w:pStyle w:val="BodyText3"/>
        <w:spacing w:after="0" w:line="360" w:lineRule="auto"/>
        <w:rPr>
          <w:rFonts w:ascii="Helvetica" w:hAnsi="Helvetica" w:cs="Calibri"/>
          <w:b/>
          <w:sz w:val="22"/>
          <w:szCs w:val="24"/>
        </w:rPr>
      </w:pPr>
      <w:r w:rsidRPr="00111C48">
        <w:rPr>
          <w:rFonts w:ascii="Helvetica" w:hAnsi="Helvetica" w:cs="Calibri"/>
          <w:sz w:val="22"/>
          <w:szCs w:val="24"/>
        </w:rPr>
        <w:t xml:space="preserve">U oblasti </w:t>
      </w:r>
      <w:r w:rsidRPr="00111C48">
        <w:rPr>
          <w:rFonts w:ascii="Helvetica" w:hAnsi="Helvetica" w:cs="Calibri"/>
          <w:b/>
          <w:sz w:val="22"/>
          <w:szCs w:val="24"/>
        </w:rPr>
        <w:t>šumarstva:</w:t>
      </w:r>
    </w:p>
    <w:p w:rsidR="00DB1FEA" w:rsidRPr="00FC6996" w:rsidRDefault="00DB1FEA" w:rsidP="00DB1FEA">
      <w:pPr>
        <w:pStyle w:val="BodyText3"/>
        <w:numPr>
          <w:ilvl w:val="0"/>
          <w:numId w:val="20"/>
        </w:numPr>
        <w:spacing w:after="0" w:line="360" w:lineRule="auto"/>
        <w:jc w:val="both"/>
        <w:rPr>
          <w:rFonts w:ascii="Helvetica" w:hAnsi="Helvetica"/>
          <w:sz w:val="22"/>
          <w:szCs w:val="24"/>
        </w:rPr>
      </w:pPr>
      <w:r>
        <w:rPr>
          <w:rFonts w:ascii="Helvetica" w:hAnsi="Helvetica"/>
          <w:sz w:val="22"/>
          <w:szCs w:val="24"/>
        </w:rPr>
        <w:t xml:space="preserve">podržimo </w:t>
      </w:r>
      <w:r w:rsidRPr="00111C48">
        <w:rPr>
          <w:rFonts w:ascii="Helvetica" w:hAnsi="Helvetica"/>
          <w:sz w:val="22"/>
          <w:szCs w:val="24"/>
        </w:rPr>
        <w:t>otvar</w:t>
      </w:r>
      <w:r>
        <w:rPr>
          <w:rFonts w:ascii="Helvetica" w:hAnsi="Helvetica"/>
          <w:sz w:val="22"/>
          <w:szCs w:val="24"/>
        </w:rPr>
        <w:t xml:space="preserve">anje dva nova pogona za preradu drveta i </w:t>
      </w:r>
      <w:r w:rsidRPr="00FC6996">
        <w:rPr>
          <w:rFonts w:ascii="Helvetica" w:hAnsi="Helvetica"/>
          <w:sz w:val="22"/>
          <w:szCs w:val="24"/>
        </w:rPr>
        <w:t xml:space="preserve">revitalizacija dva postojeća pogona; </w:t>
      </w:r>
    </w:p>
    <w:p w:rsidR="00DB1FEA" w:rsidRPr="00111C48" w:rsidRDefault="00DB1FEA" w:rsidP="00DB1FEA">
      <w:pPr>
        <w:pStyle w:val="BodyText3"/>
        <w:numPr>
          <w:ilvl w:val="0"/>
          <w:numId w:val="20"/>
        </w:numPr>
        <w:spacing w:after="0" w:line="360" w:lineRule="auto"/>
        <w:jc w:val="both"/>
        <w:rPr>
          <w:rFonts w:ascii="Helvetica" w:hAnsi="Helvetica"/>
          <w:sz w:val="22"/>
          <w:szCs w:val="24"/>
        </w:rPr>
      </w:pPr>
      <w:r w:rsidRPr="00111C48">
        <w:rPr>
          <w:rFonts w:ascii="Helvetica" w:hAnsi="Helvetica"/>
          <w:sz w:val="22"/>
          <w:szCs w:val="24"/>
        </w:rPr>
        <w:t>pošum</w:t>
      </w:r>
      <w:r>
        <w:rPr>
          <w:rFonts w:ascii="Helvetica" w:hAnsi="Helvetica"/>
          <w:sz w:val="22"/>
          <w:szCs w:val="24"/>
        </w:rPr>
        <w:t xml:space="preserve">imo </w:t>
      </w:r>
      <w:r w:rsidRPr="00111C48">
        <w:rPr>
          <w:rFonts w:ascii="Helvetica" w:hAnsi="Helvetica"/>
          <w:sz w:val="22"/>
          <w:szCs w:val="24"/>
        </w:rPr>
        <w:t xml:space="preserve">ne manje od 500ha; </w:t>
      </w:r>
    </w:p>
    <w:p w:rsidR="00DB1FEA" w:rsidRPr="00111C48" w:rsidRDefault="00DB1FEA" w:rsidP="00DB1FEA">
      <w:pPr>
        <w:pStyle w:val="BodyText3"/>
        <w:spacing w:after="0" w:line="360" w:lineRule="auto"/>
        <w:rPr>
          <w:rFonts w:ascii="Helvetica" w:hAnsi="Helvetica"/>
          <w:sz w:val="22"/>
          <w:szCs w:val="24"/>
        </w:rPr>
      </w:pPr>
      <w:r w:rsidRPr="00111C48">
        <w:rPr>
          <w:rFonts w:ascii="Helvetica" w:hAnsi="Helvetica"/>
          <w:sz w:val="22"/>
          <w:szCs w:val="24"/>
        </w:rPr>
        <w:t xml:space="preserve">U oblasti </w:t>
      </w:r>
      <w:r w:rsidRPr="00111C48">
        <w:rPr>
          <w:rFonts w:ascii="Helvetica" w:hAnsi="Helvetica"/>
          <w:b/>
          <w:sz w:val="22"/>
          <w:szCs w:val="24"/>
        </w:rPr>
        <w:t>ruralnog razvoja</w:t>
      </w:r>
      <w:r w:rsidRPr="00111C48">
        <w:rPr>
          <w:rFonts w:ascii="Helvetica" w:hAnsi="Helvetica"/>
          <w:sz w:val="22"/>
          <w:szCs w:val="24"/>
        </w:rPr>
        <w:t>:</w:t>
      </w:r>
    </w:p>
    <w:p w:rsidR="00DB1FEA" w:rsidRDefault="00DB1FEA" w:rsidP="00DB1FEA">
      <w:pPr>
        <w:pStyle w:val="BodyText3"/>
        <w:numPr>
          <w:ilvl w:val="0"/>
          <w:numId w:val="21"/>
        </w:numPr>
        <w:spacing w:after="0" w:line="360" w:lineRule="auto"/>
        <w:jc w:val="both"/>
        <w:rPr>
          <w:rFonts w:ascii="Helvetica" w:hAnsi="Helvetica"/>
          <w:sz w:val="22"/>
          <w:szCs w:val="24"/>
        </w:rPr>
      </w:pPr>
      <w:r w:rsidRPr="00111C48">
        <w:rPr>
          <w:rFonts w:ascii="Helvetica" w:hAnsi="Helvetica"/>
          <w:sz w:val="22"/>
          <w:szCs w:val="24"/>
        </w:rPr>
        <w:t>usv</w:t>
      </w:r>
      <w:r>
        <w:rPr>
          <w:rFonts w:ascii="Helvetica" w:hAnsi="Helvetica"/>
          <w:sz w:val="22"/>
          <w:szCs w:val="24"/>
        </w:rPr>
        <w:t>ojimo IPARD program;</w:t>
      </w:r>
    </w:p>
    <w:p w:rsidR="00DB1FEA" w:rsidRPr="00FC6996" w:rsidRDefault="00DB1FEA" w:rsidP="00DB1FEA">
      <w:pPr>
        <w:pStyle w:val="BodyText3"/>
        <w:numPr>
          <w:ilvl w:val="0"/>
          <w:numId w:val="21"/>
        </w:numPr>
        <w:spacing w:after="0" w:line="360" w:lineRule="auto"/>
        <w:jc w:val="both"/>
        <w:rPr>
          <w:rFonts w:ascii="Helvetica" w:hAnsi="Helvetica"/>
          <w:sz w:val="22"/>
          <w:szCs w:val="24"/>
        </w:rPr>
      </w:pPr>
      <w:r w:rsidRPr="00FC6996">
        <w:rPr>
          <w:rFonts w:ascii="Helvetica" w:hAnsi="Helvetica"/>
          <w:sz w:val="22"/>
          <w:szCs w:val="24"/>
        </w:rPr>
        <w:t xml:space="preserve">završimo </w:t>
      </w:r>
      <w:r>
        <w:rPr>
          <w:rFonts w:ascii="Helvetica" w:hAnsi="Helvetica"/>
          <w:sz w:val="22"/>
          <w:szCs w:val="24"/>
        </w:rPr>
        <w:t>proces</w:t>
      </w:r>
      <w:r w:rsidRPr="00FC6996">
        <w:rPr>
          <w:rFonts w:ascii="Helvetica" w:hAnsi="Helvetica"/>
          <w:sz w:val="22"/>
          <w:szCs w:val="24"/>
        </w:rPr>
        <w:t xml:space="preserve"> učlanjenje Crna Gora u IFAD;</w:t>
      </w:r>
    </w:p>
    <w:p w:rsidR="00DB1FEA" w:rsidRDefault="00DB1FEA" w:rsidP="00DB1FEA">
      <w:pPr>
        <w:spacing w:line="360" w:lineRule="auto"/>
        <w:jc w:val="both"/>
        <w:rPr>
          <w:rFonts w:ascii="Helvetica" w:hAnsi="Helvetica"/>
          <w:sz w:val="22"/>
        </w:rPr>
      </w:pPr>
    </w:p>
    <w:p w:rsidR="00DB1FEA" w:rsidRDefault="00DB1FEA" w:rsidP="00DB1FEA">
      <w:pPr>
        <w:spacing w:line="360" w:lineRule="auto"/>
        <w:jc w:val="center"/>
        <w:rPr>
          <w:rFonts w:ascii="Helvetica" w:hAnsi="Helvetica" w:cs="Calibri"/>
          <w:sz w:val="22"/>
          <w:szCs w:val="32"/>
        </w:rPr>
      </w:pPr>
      <w:r>
        <w:rPr>
          <w:rFonts w:ascii="Helvetica" w:hAnsi="Helvetica" w:cs="Calibri"/>
          <w:sz w:val="22"/>
          <w:szCs w:val="32"/>
        </w:rPr>
        <w:t>*</w:t>
      </w:r>
      <w:r>
        <w:rPr>
          <w:rFonts w:ascii="Helvetica" w:hAnsi="Helvetica" w:cs="Calibri"/>
          <w:sz w:val="22"/>
          <w:szCs w:val="32"/>
        </w:rPr>
        <w:tab/>
        <w:t>*</w:t>
      </w:r>
    </w:p>
    <w:p w:rsidR="00DB1FEA" w:rsidRPr="00111C48" w:rsidRDefault="00DB1FEA" w:rsidP="00DB1FEA">
      <w:pPr>
        <w:spacing w:line="360" w:lineRule="auto"/>
        <w:jc w:val="center"/>
        <w:rPr>
          <w:rFonts w:ascii="Helvetica" w:hAnsi="Helvetica" w:cs="Calibri"/>
          <w:sz w:val="22"/>
          <w:szCs w:val="32"/>
        </w:rPr>
      </w:pPr>
      <w:r>
        <w:rPr>
          <w:rFonts w:ascii="Helvetica" w:hAnsi="Helvetica" w:cs="Calibri"/>
          <w:sz w:val="22"/>
          <w:szCs w:val="32"/>
        </w:rPr>
        <w:t>*</w:t>
      </w:r>
    </w:p>
    <w:p w:rsidR="00DB1FEA" w:rsidRDefault="00DB1FEA" w:rsidP="00DB1FEA">
      <w:pPr>
        <w:spacing w:line="360" w:lineRule="auto"/>
        <w:jc w:val="both"/>
        <w:rPr>
          <w:rFonts w:ascii="Helvetica" w:hAnsi="Helvetica"/>
          <w:sz w:val="22"/>
        </w:rPr>
      </w:pPr>
    </w:p>
    <w:p w:rsidR="00DB1FEA" w:rsidRPr="00FC6996" w:rsidRDefault="00DB1FEA" w:rsidP="00DB1FEA">
      <w:pPr>
        <w:spacing w:line="360" w:lineRule="auto"/>
        <w:jc w:val="both"/>
        <w:rPr>
          <w:rFonts w:ascii="Helvetica" w:hAnsi="Helvetica"/>
          <w:sz w:val="22"/>
        </w:rPr>
      </w:pPr>
      <w:r w:rsidRPr="00E57987">
        <w:rPr>
          <w:rFonts w:ascii="Helvetica" w:hAnsi="Helvetica"/>
          <w:b/>
          <w:sz w:val="22"/>
        </w:rPr>
        <w:t>Budućnost je prostor mogućnosti, prostor naše slobode</w:t>
      </w:r>
      <w:r w:rsidRPr="00FC6996">
        <w:rPr>
          <w:rFonts w:ascii="Helvetica" w:hAnsi="Helvetica"/>
          <w:sz w:val="22"/>
        </w:rPr>
        <w:t>. Kao što vidite</w:t>
      </w:r>
      <w:r>
        <w:rPr>
          <w:rFonts w:ascii="Helvetica" w:hAnsi="Helvetica"/>
          <w:sz w:val="22"/>
        </w:rPr>
        <w:t xml:space="preserve"> </w:t>
      </w:r>
      <w:r w:rsidRPr="00E57987">
        <w:rPr>
          <w:rFonts w:ascii="Helvetica" w:hAnsi="Helvetica"/>
          <w:sz w:val="22"/>
        </w:rPr>
        <w:t xml:space="preserve">potrebno je mnogo rada </w:t>
      </w:r>
      <w:r w:rsidRPr="00FC6996">
        <w:rPr>
          <w:rFonts w:ascii="Helvetica" w:hAnsi="Helvetica"/>
          <w:sz w:val="22"/>
        </w:rPr>
        <w:t xml:space="preserve">kako bi se iskoristili potencijali za razvoj poljoprivrede, kako bi dalje pogurali poljoprivredu, kako bi dostigli nove standarde, uveli nove tehnologije, još jače uvezali sve ili većinu karika sistema. Pred nama su brojni izazovi, ali prije svega: </w:t>
      </w:r>
    </w:p>
    <w:p w:rsidR="00DB1FEA" w:rsidRPr="00FC6996" w:rsidRDefault="00DB1FEA" w:rsidP="00DB1FEA">
      <w:pPr>
        <w:pStyle w:val="ColorfulList-Accent11"/>
        <w:numPr>
          <w:ilvl w:val="0"/>
          <w:numId w:val="22"/>
        </w:numPr>
        <w:spacing w:after="0" w:line="360" w:lineRule="auto"/>
        <w:jc w:val="both"/>
        <w:rPr>
          <w:rFonts w:ascii="Helvetica" w:hAnsi="Helvetica"/>
        </w:rPr>
      </w:pPr>
      <w:r w:rsidRPr="00FC6996">
        <w:rPr>
          <w:rFonts w:ascii="Helvetica" w:hAnsi="Helvetica"/>
        </w:rPr>
        <w:t xml:space="preserve">dalja promjena </w:t>
      </w:r>
      <w:r w:rsidRPr="00FC6996">
        <w:rPr>
          <w:rFonts w:ascii="Helvetica" w:hAnsi="Helvetica"/>
          <w:b/>
        </w:rPr>
        <w:t>načina razmišljanja</w:t>
      </w:r>
      <w:r w:rsidRPr="00FC6996">
        <w:rPr>
          <w:rFonts w:ascii="Helvetica" w:hAnsi="Helvetica"/>
        </w:rPr>
        <w:t xml:space="preserve">; </w:t>
      </w:r>
    </w:p>
    <w:p w:rsidR="00DB1FEA" w:rsidRPr="00FC6996" w:rsidRDefault="00DB1FEA" w:rsidP="00DB1FEA">
      <w:pPr>
        <w:pStyle w:val="ColorfulList-Accent11"/>
        <w:numPr>
          <w:ilvl w:val="0"/>
          <w:numId w:val="22"/>
        </w:numPr>
        <w:spacing w:after="0" w:line="360" w:lineRule="auto"/>
        <w:jc w:val="both"/>
        <w:rPr>
          <w:rFonts w:ascii="Helvetica" w:hAnsi="Helvetica"/>
        </w:rPr>
      </w:pPr>
      <w:r w:rsidRPr="00FC6996">
        <w:rPr>
          <w:rFonts w:ascii="Helvetica" w:hAnsi="Helvetica"/>
        </w:rPr>
        <w:t xml:space="preserve">snažnije podizanje standarda </w:t>
      </w:r>
      <w:r w:rsidRPr="00FC6996">
        <w:rPr>
          <w:rFonts w:ascii="Helvetica" w:hAnsi="Helvetica"/>
          <w:b/>
        </w:rPr>
        <w:t>bezbjednosti proizvodnje hrane</w:t>
      </w:r>
      <w:r w:rsidRPr="00FC6996">
        <w:rPr>
          <w:rFonts w:ascii="Helvetica" w:hAnsi="Helvetica"/>
        </w:rPr>
        <w:t>;</w:t>
      </w:r>
    </w:p>
    <w:p w:rsidR="00DB1FEA" w:rsidRPr="00FC6996" w:rsidRDefault="00DB1FEA" w:rsidP="00DB1FEA">
      <w:pPr>
        <w:pStyle w:val="ColorfulList-Accent11"/>
        <w:numPr>
          <w:ilvl w:val="0"/>
          <w:numId w:val="22"/>
        </w:numPr>
        <w:spacing w:after="0" w:line="360" w:lineRule="auto"/>
        <w:jc w:val="both"/>
        <w:rPr>
          <w:rFonts w:ascii="Helvetica" w:hAnsi="Helvetica"/>
        </w:rPr>
      </w:pPr>
      <w:r w:rsidRPr="00FC6996">
        <w:rPr>
          <w:rFonts w:ascii="Helvetica" w:hAnsi="Helvetica"/>
        </w:rPr>
        <w:t xml:space="preserve">brže uvođenje </w:t>
      </w:r>
      <w:r w:rsidRPr="00FC6996">
        <w:rPr>
          <w:rFonts w:ascii="Helvetica" w:hAnsi="Helvetica"/>
          <w:b/>
        </w:rPr>
        <w:t>šema kvaliteta</w:t>
      </w:r>
      <w:r w:rsidRPr="00FC6996">
        <w:rPr>
          <w:rFonts w:ascii="Helvetica" w:hAnsi="Helvetica"/>
        </w:rPr>
        <w:t xml:space="preserve"> (prije svega kod organskih proizvoda);</w:t>
      </w:r>
    </w:p>
    <w:p w:rsidR="00DB1FEA" w:rsidRPr="00FC6996" w:rsidRDefault="00DB1FEA" w:rsidP="00DB1FEA">
      <w:pPr>
        <w:pStyle w:val="ColorfulList-Accent11"/>
        <w:numPr>
          <w:ilvl w:val="0"/>
          <w:numId w:val="22"/>
        </w:numPr>
        <w:spacing w:after="0" w:line="360" w:lineRule="auto"/>
        <w:jc w:val="both"/>
        <w:rPr>
          <w:rFonts w:ascii="Helvetica" w:hAnsi="Helvetica"/>
        </w:rPr>
      </w:pPr>
      <w:r w:rsidRPr="00FC6996">
        <w:rPr>
          <w:rFonts w:ascii="Helvetica" w:hAnsi="Helvetica"/>
        </w:rPr>
        <w:t xml:space="preserve">intenzivnije uvođenje </w:t>
      </w:r>
      <w:r w:rsidRPr="00FC6996">
        <w:rPr>
          <w:rFonts w:ascii="Helvetica" w:hAnsi="Helvetica"/>
          <w:b/>
        </w:rPr>
        <w:t>oznake porijekla;</w:t>
      </w:r>
    </w:p>
    <w:p w:rsidR="00DB1FEA" w:rsidRPr="00FC6996" w:rsidRDefault="00DB1FEA" w:rsidP="00DB1FEA">
      <w:pPr>
        <w:pStyle w:val="ColorfulList-Accent11"/>
        <w:numPr>
          <w:ilvl w:val="0"/>
          <w:numId w:val="22"/>
        </w:numPr>
        <w:spacing w:after="0" w:line="360" w:lineRule="auto"/>
        <w:jc w:val="both"/>
        <w:rPr>
          <w:rFonts w:ascii="Helvetica" w:hAnsi="Helvetica" w:cs="Cambria"/>
          <w:noProof/>
          <w:szCs w:val="28"/>
        </w:rPr>
      </w:pPr>
      <w:r w:rsidRPr="00FC6996">
        <w:rPr>
          <w:rFonts w:ascii="Helvetica" w:hAnsi="Helvetica"/>
          <w:b/>
        </w:rPr>
        <w:t>i još više rada</w:t>
      </w:r>
      <w:r w:rsidRPr="00FC6996">
        <w:rPr>
          <w:rFonts w:ascii="Helvetica" w:hAnsi="Helvetica"/>
        </w:rPr>
        <w:t>;</w:t>
      </w:r>
    </w:p>
    <w:p w:rsidR="00DB1FEA" w:rsidRPr="00FC6996" w:rsidRDefault="00DB1FEA" w:rsidP="00DB1FEA">
      <w:pPr>
        <w:spacing w:line="360" w:lineRule="auto"/>
        <w:jc w:val="both"/>
        <w:rPr>
          <w:rFonts w:ascii="Helvetica" w:hAnsi="Helvetica"/>
          <w:sz w:val="22"/>
        </w:rPr>
      </w:pPr>
    </w:p>
    <w:p w:rsidR="00DB1FEA" w:rsidRPr="00E57987" w:rsidRDefault="00DB1FEA" w:rsidP="00DB1FEA">
      <w:pPr>
        <w:spacing w:line="360" w:lineRule="auto"/>
        <w:jc w:val="both"/>
        <w:rPr>
          <w:rFonts w:ascii="Helvetica" w:hAnsi="Helvetica"/>
          <w:sz w:val="22"/>
          <w:u w:val="single"/>
        </w:rPr>
      </w:pPr>
      <w:r w:rsidRPr="00E57987">
        <w:rPr>
          <w:rFonts w:ascii="Helvetica" w:hAnsi="Helvetica"/>
          <w:sz w:val="22"/>
          <w:u w:val="single"/>
        </w:rPr>
        <w:t xml:space="preserve">Želimo sa vama da budemo saveznici na putu transformacije crnogorske poljoprivrede. Saveznici koji će imati više povjerenja i poštovanja, koji će raditi više zajedno i dijeliti iste ili slične vrijednosti i ciljeve. A naš cilj je da što više uzdignemo crnogorsku poljoprivredu. Za tako nešto, imaćete uvijek otvorena sva vrata Ministarstva. </w:t>
      </w:r>
    </w:p>
    <w:p w:rsidR="00DB1FEA" w:rsidRPr="004F36B6" w:rsidRDefault="00DB1FEA" w:rsidP="00DB1FEA">
      <w:pPr>
        <w:spacing w:line="360" w:lineRule="auto"/>
        <w:jc w:val="both"/>
        <w:rPr>
          <w:rFonts w:ascii="Calibri" w:hAnsi="Calibri"/>
        </w:rPr>
      </w:pPr>
    </w:p>
    <w:p w:rsidR="00DB1FEA" w:rsidRPr="004F36B6" w:rsidRDefault="00DB1FEA" w:rsidP="00DB1FEA">
      <w:pPr>
        <w:pStyle w:val="Default"/>
        <w:spacing w:line="360" w:lineRule="auto"/>
        <w:jc w:val="both"/>
        <w:rPr>
          <w:rFonts w:ascii="Calibri" w:hAnsi="Calibri" w:cs="Cambria"/>
          <w:noProof/>
          <w:szCs w:val="28"/>
        </w:rPr>
        <w:sectPr w:rsidR="00DB1FEA" w:rsidRPr="004F36B6" w:rsidSect="00DB1FEA">
          <w:pgSz w:w="11901" w:h="16834"/>
          <w:pgMar w:top="1134" w:right="1134" w:bottom="1134" w:left="1134" w:header="720" w:footer="720" w:gutter="0"/>
          <w:cols w:space="708"/>
          <w:noEndnote/>
        </w:sectPr>
      </w:pPr>
    </w:p>
    <w:p w:rsidR="00DB1FEA" w:rsidRPr="001251F7" w:rsidRDefault="00DB1FEA" w:rsidP="00DB1FEA">
      <w:pPr>
        <w:pStyle w:val="Default"/>
        <w:shd w:val="clear" w:color="auto" w:fill="FF6600"/>
        <w:jc w:val="center"/>
        <w:rPr>
          <w:rFonts w:ascii="Helvetica" w:hAnsi="Helvetica" w:cs="Cambria"/>
          <w:b/>
          <w:noProof/>
          <w:color w:val="FFFFFF"/>
          <w:sz w:val="22"/>
          <w:szCs w:val="28"/>
        </w:rPr>
      </w:pPr>
      <w:r w:rsidRPr="001251F7">
        <w:rPr>
          <w:rFonts w:ascii="Helvetica" w:hAnsi="Helvetica" w:cs="Cambria"/>
          <w:b/>
          <w:noProof/>
          <w:color w:val="FFFFFF"/>
          <w:sz w:val="22"/>
          <w:szCs w:val="28"/>
        </w:rPr>
        <w:lastRenderedPageBreak/>
        <w:t>PREGLED POSTIGNUTOG U 2014.</w:t>
      </w:r>
    </w:p>
    <w:p w:rsidR="00DB1FEA" w:rsidRPr="001251F7" w:rsidRDefault="00DB1FEA" w:rsidP="00DB1FEA">
      <w:pPr>
        <w:jc w:val="both"/>
        <w:rPr>
          <w:rFonts w:ascii="Helvetica" w:hAnsi="Helvetica"/>
          <w:color w:val="000000"/>
          <w:sz w:val="22"/>
          <w:szCs w:val="27"/>
        </w:rPr>
      </w:pPr>
    </w:p>
    <w:p w:rsidR="00DB1FEA" w:rsidRPr="001251F7" w:rsidRDefault="00DB1FEA" w:rsidP="00DB1FEA">
      <w:pPr>
        <w:jc w:val="center"/>
        <w:rPr>
          <w:rFonts w:ascii="Helvetica" w:hAnsi="Helvetica"/>
          <w:b/>
          <w:color w:val="FF6600"/>
          <w:sz w:val="22"/>
        </w:rPr>
      </w:pPr>
      <w:r w:rsidRPr="001251F7">
        <w:rPr>
          <w:rFonts w:ascii="Helvetica" w:hAnsi="Helvetica"/>
          <w:b/>
          <w:color w:val="FF6600"/>
          <w:sz w:val="22"/>
        </w:rPr>
        <w:t>1. SEKTOR ZA POLJOPRIVREDU</w:t>
      </w:r>
    </w:p>
    <w:p w:rsidR="00DB1FEA" w:rsidRPr="001251F7" w:rsidRDefault="00DB1FEA" w:rsidP="00DB1FEA">
      <w:pPr>
        <w:pStyle w:val="Default"/>
        <w:jc w:val="both"/>
        <w:rPr>
          <w:rFonts w:ascii="Helvetica" w:hAnsi="Helvetica" w:cs="Cambria"/>
          <w:noProof/>
          <w:sz w:val="22"/>
          <w:szCs w:val="28"/>
          <w:lang w:val="sr-Cyrl-CS"/>
        </w:rPr>
      </w:pPr>
    </w:p>
    <w:p w:rsidR="00DB1FEA" w:rsidRPr="001251F7" w:rsidRDefault="00DB1FEA" w:rsidP="00DB1FEA">
      <w:pPr>
        <w:rPr>
          <w:rFonts w:ascii="Helvetica" w:hAnsi="Helvetica"/>
          <w:b/>
          <w:color w:val="FF6600"/>
          <w:sz w:val="22"/>
        </w:rPr>
      </w:pPr>
      <w:r w:rsidRPr="001251F7">
        <w:rPr>
          <w:rFonts w:ascii="Helvetica" w:hAnsi="Helvetica"/>
          <w:b/>
          <w:color w:val="FF6600"/>
          <w:sz w:val="22"/>
        </w:rPr>
        <w:t>1.1 MJERE AGROBUDŽETA</w:t>
      </w:r>
    </w:p>
    <w:p w:rsidR="00DB1FEA" w:rsidRPr="001251F7" w:rsidRDefault="00DB1FEA" w:rsidP="00DB1FEA">
      <w:pPr>
        <w:pStyle w:val="Default"/>
        <w:jc w:val="both"/>
        <w:rPr>
          <w:rFonts w:ascii="Helvetica" w:eastAsia="Times New Roman" w:hAnsi="Helvetica"/>
          <w:sz w:val="22"/>
        </w:rPr>
      </w:pPr>
      <w:r w:rsidRPr="001251F7">
        <w:rPr>
          <w:rFonts w:ascii="Helvetica" w:hAnsi="Helvetica" w:cs="Cambria"/>
          <w:sz w:val="22"/>
          <w:lang w:val="sr-Latn-CS"/>
        </w:rPr>
        <w:t xml:space="preserve">Sve mjere planirane </w:t>
      </w:r>
      <w:r w:rsidRPr="001251F7">
        <w:rPr>
          <w:rFonts w:ascii="Helvetica" w:hAnsi="Helvetica" w:cs="Cambria"/>
          <w:b/>
          <w:sz w:val="22"/>
          <w:lang w:val="sr-Latn-CS"/>
        </w:rPr>
        <w:t xml:space="preserve">Agrobudžetom 2014 </w:t>
      </w:r>
      <w:r w:rsidRPr="001251F7">
        <w:rPr>
          <w:rFonts w:ascii="Helvetica" w:hAnsi="Helvetica" w:cs="Cambria"/>
          <w:sz w:val="22"/>
          <w:lang w:val="sr-Latn-CS"/>
        </w:rPr>
        <w:t xml:space="preserve">realizovane su na vrijeme. </w:t>
      </w:r>
      <w:r w:rsidRPr="001251F7">
        <w:rPr>
          <w:rFonts w:ascii="Helvetica" w:hAnsi="Helvetica" w:cs="Cambria"/>
          <w:noProof/>
          <w:sz w:val="22"/>
          <w:szCs w:val="28"/>
          <w:lang w:val="sr-Cyrl-CS"/>
        </w:rPr>
        <w:t xml:space="preserve">Pažljivo pratimo realizaciju svake mjere. </w:t>
      </w:r>
      <w:r w:rsidRPr="001251F7">
        <w:rPr>
          <w:rFonts w:ascii="Helvetica" w:eastAsia="Times New Roman" w:hAnsi="Helvetica"/>
          <w:sz w:val="22"/>
        </w:rPr>
        <w:t xml:space="preserve">Povećali smo </w:t>
      </w:r>
      <w:r w:rsidRPr="001251F7">
        <w:rPr>
          <w:rFonts w:ascii="Helvetica" w:eastAsia="Times New Roman" w:hAnsi="Helvetica"/>
          <w:b/>
          <w:sz w:val="22"/>
          <w:u w:val="single"/>
        </w:rPr>
        <w:t>transparentnost</w:t>
      </w:r>
      <w:r w:rsidRPr="001251F7">
        <w:rPr>
          <w:rFonts w:ascii="Helvetica" w:eastAsia="Times New Roman" w:hAnsi="Helvetica"/>
          <w:sz w:val="22"/>
        </w:rPr>
        <w:t xml:space="preserve"> Agrobudžeta - objavljeno je 9 javnih poziva ili 4 više u odnosu na prošlu godinu.</w:t>
      </w:r>
    </w:p>
    <w:p w:rsidR="00DB1FEA" w:rsidRPr="001251F7" w:rsidRDefault="00DB1FEA" w:rsidP="00DB1FEA">
      <w:pPr>
        <w:jc w:val="both"/>
        <w:rPr>
          <w:rFonts w:ascii="Helvetica" w:hAnsi="Helvetica"/>
          <w:color w:val="000000"/>
          <w:sz w:val="22"/>
          <w:szCs w:val="27"/>
        </w:rPr>
      </w:pPr>
    </w:p>
    <w:p w:rsidR="00DB1FEA" w:rsidRPr="001251F7" w:rsidRDefault="00DB1FEA" w:rsidP="00DB1FEA">
      <w:pPr>
        <w:pStyle w:val="ColorfulList-Accent11"/>
        <w:numPr>
          <w:ilvl w:val="0"/>
          <w:numId w:val="23"/>
        </w:numPr>
        <w:spacing w:after="0" w:line="240" w:lineRule="auto"/>
        <w:jc w:val="both"/>
        <w:rPr>
          <w:rFonts w:ascii="Helvetica" w:hAnsi="Helvetica" w:cs="Cambria"/>
          <w:color w:val="000000"/>
          <w:szCs w:val="24"/>
          <w:lang w:val="sr-Latn-CS"/>
        </w:rPr>
      </w:pPr>
      <w:r w:rsidRPr="001251F7">
        <w:rPr>
          <w:rFonts w:ascii="Helvetica" w:hAnsi="Helvetica" w:cs="Cambria"/>
          <w:szCs w:val="24"/>
          <w:lang w:val="sr-Latn-CS"/>
        </w:rPr>
        <w:t xml:space="preserve">Po prvi put su isplaćene premije </w:t>
      </w:r>
      <w:r w:rsidRPr="001251F7">
        <w:rPr>
          <w:rFonts w:ascii="Helvetica" w:hAnsi="Helvetica" w:cs="Cambria"/>
          <w:b/>
          <w:szCs w:val="24"/>
          <w:lang w:val="sr-Latn-CS"/>
        </w:rPr>
        <w:t>stočarima</w:t>
      </w:r>
      <w:r w:rsidRPr="001251F7">
        <w:rPr>
          <w:rFonts w:ascii="Helvetica" w:hAnsi="Helvetica" w:cs="Cambria"/>
          <w:szCs w:val="24"/>
          <w:lang w:val="sr-Latn-CS"/>
        </w:rPr>
        <w:t xml:space="preserve"> u godini ostvarenja prava na premiju. To znači da su stočari dobili premije za 2013. i 2014. Po ovom osnovu isplaćene su premije u iznosu od </w:t>
      </w:r>
      <w:r w:rsidRPr="001251F7">
        <w:rPr>
          <w:rFonts w:ascii="Helvetica" w:hAnsi="Helvetica" w:cs="Cambria"/>
          <w:lang w:val="sr-Latn-CS"/>
        </w:rPr>
        <w:t xml:space="preserve">3.604.845 €. </w:t>
      </w:r>
      <w:r w:rsidRPr="001251F7">
        <w:rPr>
          <w:rFonts w:ascii="Helvetica" w:hAnsi="Helvetica" w:cs="Cambria"/>
          <w:szCs w:val="24"/>
          <w:lang w:val="sr-Latn-CS"/>
        </w:rPr>
        <w:t xml:space="preserve">Broj grla za organizovani tov obuhvaćenih premijom povećan je za 25%. </w:t>
      </w:r>
    </w:p>
    <w:p w:rsidR="00DB1FEA" w:rsidRPr="001251F7" w:rsidRDefault="00DB1FEA" w:rsidP="00DB1FEA">
      <w:pPr>
        <w:pStyle w:val="ColorfulList-Accent11"/>
        <w:spacing w:after="0" w:line="240" w:lineRule="auto"/>
        <w:ind w:left="0"/>
        <w:jc w:val="both"/>
        <w:rPr>
          <w:rFonts w:ascii="Helvetica" w:hAnsi="Helvetica" w:cs="Cambria"/>
          <w:color w:val="000000"/>
          <w:szCs w:val="24"/>
          <w:lang w:val="sr-Latn-CS"/>
        </w:rPr>
      </w:pPr>
    </w:p>
    <w:p w:rsidR="00DB1FEA" w:rsidRPr="001251F7" w:rsidRDefault="00DB1FEA" w:rsidP="00DB1FEA">
      <w:pPr>
        <w:pStyle w:val="ColorfulList-Accent11"/>
        <w:numPr>
          <w:ilvl w:val="0"/>
          <w:numId w:val="23"/>
        </w:numPr>
        <w:spacing w:after="0" w:line="240" w:lineRule="auto"/>
        <w:jc w:val="both"/>
        <w:rPr>
          <w:rFonts w:ascii="Helvetica" w:hAnsi="Helvetica" w:cs="Cambria"/>
          <w:color w:val="000000"/>
          <w:szCs w:val="24"/>
          <w:lang w:val="sr-Latn-CS"/>
        </w:rPr>
      </w:pPr>
      <w:r w:rsidRPr="001251F7">
        <w:rPr>
          <w:rFonts w:ascii="Helvetica" w:hAnsi="Helvetica" w:cs="Cambria"/>
          <w:color w:val="000000"/>
          <w:szCs w:val="24"/>
          <w:lang w:val="sr-Latn-CS"/>
        </w:rPr>
        <w:t xml:space="preserve">Isplaćene su premije za </w:t>
      </w:r>
      <w:r w:rsidRPr="001251F7">
        <w:rPr>
          <w:rFonts w:ascii="Helvetica" w:eastAsia="Calibri" w:hAnsi="Helvetica" w:cs="Calibri"/>
          <w:szCs w:val="24"/>
          <w:lang w:val="sr-Latn-CS"/>
        </w:rPr>
        <w:t>licencirane bikove i pastuve za 2013. i 2014. godinu, i obezbijeđena podrška za vještačko osjemenjavanje krava.</w:t>
      </w:r>
    </w:p>
    <w:p w:rsidR="00DB1FEA" w:rsidRPr="001251F7" w:rsidRDefault="00DB1FEA" w:rsidP="00DB1FEA">
      <w:pPr>
        <w:jc w:val="both"/>
        <w:rPr>
          <w:rFonts w:ascii="Helvetica" w:hAnsi="Helvetica"/>
          <w:b/>
          <w:sz w:val="22"/>
          <w:lang w:val="sr-Latn-CS"/>
        </w:rPr>
      </w:pPr>
    </w:p>
    <w:p w:rsidR="00DB1FEA" w:rsidRPr="001251F7" w:rsidRDefault="00DB1FEA" w:rsidP="00DB1FEA">
      <w:pPr>
        <w:numPr>
          <w:ilvl w:val="0"/>
          <w:numId w:val="23"/>
        </w:numPr>
        <w:jc w:val="both"/>
        <w:rPr>
          <w:rFonts w:ascii="Helvetica" w:hAnsi="Helvetica"/>
          <w:b/>
          <w:sz w:val="22"/>
          <w:lang w:val="sr-Latn-CS"/>
        </w:rPr>
      </w:pPr>
      <w:r w:rsidRPr="001251F7">
        <w:rPr>
          <w:rFonts w:ascii="Helvetica" w:eastAsia="Times New Roman" w:hAnsi="Helvetica"/>
          <w:sz w:val="22"/>
          <w:lang w:val="sr-Latn-CS"/>
        </w:rPr>
        <w:t xml:space="preserve">U okviru </w:t>
      </w:r>
      <w:r w:rsidRPr="001251F7">
        <w:rPr>
          <w:rFonts w:ascii="Helvetica" w:hAnsi="Helvetica"/>
          <w:sz w:val="22"/>
          <w:lang w:val="sr-Latn-CS"/>
        </w:rPr>
        <w:t>P</w:t>
      </w:r>
      <w:r w:rsidRPr="001251F7">
        <w:rPr>
          <w:rFonts w:ascii="Helvetica" w:eastAsia="Times New Roman" w:hAnsi="Helvetica"/>
          <w:sz w:val="22"/>
          <w:lang w:val="sr-Latn-CS"/>
        </w:rPr>
        <w:t xml:space="preserve">rograma </w:t>
      </w:r>
      <w:r w:rsidRPr="001251F7">
        <w:rPr>
          <w:rFonts w:ascii="Helvetica" w:eastAsia="Times New Roman" w:hAnsi="Helvetica"/>
          <w:b/>
          <w:sz w:val="22"/>
          <w:lang w:val="sr-Latn-CS"/>
        </w:rPr>
        <w:t>intervencija na tržištu</w:t>
      </w:r>
      <w:r w:rsidRPr="001251F7">
        <w:rPr>
          <w:rFonts w:ascii="Helvetica" w:eastAsia="Times New Roman" w:hAnsi="Helvetica"/>
          <w:sz w:val="22"/>
          <w:lang w:val="sr-Latn-CS"/>
        </w:rPr>
        <w:t xml:space="preserve"> otkupljeno je 14.499 jagnjadi od 1.062 poljoprivre-dna proizvođača. Isplaćeno je oko 1,5 miliona </w:t>
      </w:r>
      <w:r w:rsidRPr="001251F7">
        <w:rPr>
          <w:rFonts w:ascii="Helvetica" w:hAnsi="Helvetica" w:cs="Cambria"/>
          <w:sz w:val="22"/>
          <w:lang w:val="sr-Latn-CS"/>
        </w:rPr>
        <w:t xml:space="preserve">€ </w:t>
      </w:r>
      <w:r w:rsidRPr="001251F7">
        <w:rPr>
          <w:rFonts w:ascii="Helvetica" w:eastAsia="Times New Roman" w:hAnsi="Helvetica"/>
          <w:sz w:val="22"/>
          <w:lang w:val="sr-Latn-CS"/>
        </w:rPr>
        <w:t>poljoprivrednim prozivođačima.</w:t>
      </w:r>
      <w:r w:rsidRPr="001251F7">
        <w:rPr>
          <w:rFonts w:ascii="Helvetica" w:hAnsi="Helvetica"/>
          <w:b/>
          <w:sz w:val="22"/>
          <w:lang w:val="sr-Latn-CS"/>
        </w:rPr>
        <w:t xml:space="preserve"> </w:t>
      </w:r>
      <w:r w:rsidRPr="001251F7">
        <w:rPr>
          <w:rFonts w:ascii="Helvetica" w:hAnsi="Helvetica"/>
          <w:sz w:val="22"/>
        </w:rPr>
        <w:t xml:space="preserve">Otkupna cijena ostala je istao kao prošle godine - 2,30 €/kg žive mjere. Nije bilo primjedbi oko otkupa. </w:t>
      </w:r>
    </w:p>
    <w:p w:rsidR="00DB1FEA" w:rsidRPr="001251F7" w:rsidRDefault="00DB1FEA" w:rsidP="00DB1FEA">
      <w:pPr>
        <w:jc w:val="both"/>
        <w:rPr>
          <w:rFonts w:ascii="Helvetica" w:hAnsi="Helvetica" w:cs="Cambria"/>
          <w:sz w:val="22"/>
          <w:lang w:val="sr-Latn-CS"/>
        </w:rPr>
      </w:pPr>
    </w:p>
    <w:p w:rsidR="00DB1FEA" w:rsidRPr="001251F7" w:rsidRDefault="00DB1FEA" w:rsidP="00DB1FEA">
      <w:pPr>
        <w:numPr>
          <w:ilvl w:val="0"/>
          <w:numId w:val="23"/>
        </w:numPr>
        <w:jc w:val="both"/>
        <w:rPr>
          <w:rFonts w:ascii="Helvetica" w:hAnsi="Helvetica"/>
          <w:b/>
          <w:sz w:val="22"/>
          <w:lang w:val="sr-Latn-CS"/>
        </w:rPr>
      </w:pPr>
      <w:r w:rsidRPr="001251F7">
        <w:rPr>
          <w:rFonts w:ascii="Helvetica" w:hAnsi="Helvetica" w:cs="Cambria"/>
          <w:sz w:val="22"/>
          <w:lang w:val="sr-Latn-CS"/>
        </w:rPr>
        <w:t>O</w:t>
      </w:r>
      <w:r w:rsidRPr="001251F7">
        <w:rPr>
          <w:rFonts w:ascii="Helvetica" w:eastAsia="Times New Roman" w:hAnsi="Helvetica"/>
          <w:sz w:val="22"/>
          <w:lang w:val="sr-Latn-CS"/>
        </w:rPr>
        <w:t xml:space="preserve">tkupljeno je preko 25 miliona litara </w:t>
      </w:r>
      <w:r w:rsidRPr="001251F7">
        <w:rPr>
          <w:rFonts w:ascii="Helvetica" w:eastAsia="Times New Roman" w:hAnsi="Helvetica"/>
          <w:b/>
          <w:sz w:val="22"/>
          <w:lang w:val="sr-Latn-CS"/>
        </w:rPr>
        <w:t>mlijeka</w:t>
      </w:r>
      <w:r w:rsidRPr="001251F7">
        <w:rPr>
          <w:rFonts w:ascii="Helvetica" w:eastAsia="Times New Roman" w:hAnsi="Helvetica"/>
          <w:sz w:val="22"/>
          <w:lang w:val="sr-Latn-CS"/>
        </w:rPr>
        <w:t xml:space="preserve"> i isplaćeno 1.569.809 </w:t>
      </w:r>
      <w:r w:rsidRPr="001251F7">
        <w:rPr>
          <w:rFonts w:ascii="Helvetica" w:hAnsi="Helvetica" w:cs="Cambria"/>
          <w:sz w:val="22"/>
          <w:lang w:val="sr-Latn-CS"/>
        </w:rPr>
        <w:t>€</w:t>
      </w:r>
      <w:r w:rsidRPr="001251F7">
        <w:rPr>
          <w:rFonts w:ascii="Helvetica" w:eastAsia="Times New Roman" w:hAnsi="Helvetica"/>
          <w:sz w:val="22"/>
          <w:lang w:val="sr-Latn-CS"/>
        </w:rPr>
        <w:t xml:space="preserve"> proizvođačima mlijeka i 295.643 </w:t>
      </w:r>
      <w:r w:rsidRPr="001251F7">
        <w:rPr>
          <w:rFonts w:ascii="Helvetica" w:hAnsi="Helvetica" w:cs="Cambria"/>
          <w:sz w:val="22"/>
          <w:lang w:val="sr-Latn-CS"/>
        </w:rPr>
        <w:t>€</w:t>
      </w:r>
      <w:r w:rsidRPr="001251F7">
        <w:rPr>
          <w:rFonts w:ascii="Helvetica" w:eastAsia="Times New Roman" w:hAnsi="Helvetica"/>
          <w:sz w:val="22"/>
          <w:lang w:val="sr-Latn-CS"/>
        </w:rPr>
        <w:t xml:space="preserve"> mljekarama. Otkup mlijeka u 2014. veći za 1,5% u odnosu na 2013. Prosječan broj kooperanata na mjesečnom nivou bio je 2.665 i za 5% je manji nego prošle godine. Smanjenje broja kooperanata posledica je zatvaranja 6 mljekara tokom 2014., od čega su četiri zatvorene po nalogu inspekcije. </w:t>
      </w:r>
      <w:r w:rsidRPr="001251F7">
        <w:rPr>
          <w:rFonts w:ascii="Helvetica" w:hAnsi="Helvetica"/>
          <w:sz w:val="22"/>
          <w:lang w:val="sr-Latn-CS"/>
        </w:rPr>
        <w:t>Trenutno je aktivno 20 pogona za preradu mlijeka.</w:t>
      </w:r>
      <w:r w:rsidRPr="001251F7">
        <w:rPr>
          <w:rFonts w:ascii="Helvetica" w:eastAsia="Times New Roman" w:hAnsi="Helvetica"/>
          <w:sz w:val="22"/>
          <w:lang w:val="sr-Latn-CS"/>
        </w:rPr>
        <w:t xml:space="preserve"> Šest mljekara koje sarađuju sa većim brojem kooperanata dobilo je 1.000-11.000 </w:t>
      </w:r>
      <w:r w:rsidRPr="001251F7">
        <w:rPr>
          <w:rFonts w:ascii="Helvetica" w:hAnsi="Helvetica" w:cs="Cambria"/>
          <w:sz w:val="22"/>
          <w:lang w:val="sr-Latn-CS"/>
        </w:rPr>
        <w:t>€</w:t>
      </w:r>
      <w:r w:rsidRPr="001251F7">
        <w:rPr>
          <w:rFonts w:ascii="Helvetica" w:eastAsia="Times New Roman" w:hAnsi="Helvetica"/>
          <w:sz w:val="22"/>
          <w:lang w:val="sr-Latn-CS"/>
        </w:rPr>
        <w:t xml:space="preserve">. </w:t>
      </w:r>
      <w:r w:rsidRPr="001251F7">
        <w:rPr>
          <w:rFonts w:ascii="Helvetica" w:hAnsi="Helvetica"/>
          <w:sz w:val="22"/>
          <w:lang w:val="sr-Latn-CS"/>
        </w:rPr>
        <w:t xml:space="preserve">Svima koji su proizveli mlijeko ekstra i prve klase isplaćene su predviđene premije. </w:t>
      </w:r>
      <w:r w:rsidRPr="001251F7">
        <w:rPr>
          <w:rFonts w:ascii="Helvetica" w:hAnsi="Helvetica" w:cs="Cambria"/>
          <w:sz w:val="22"/>
          <w:lang w:val="sr-Latn-CS"/>
        </w:rPr>
        <w:t>Higijenski kvalitet sirovog mlijeka neznatno je poboljšan u odnosu na 2013. - 52,77% otkupljenog mlijeka ima ispod 400.000 somatskih ćelija, što predstavlja rast za 3,56% u odnosu na prosjek iz 2013.</w:t>
      </w:r>
      <w:r w:rsidRPr="001251F7">
        <w:rPr>
          <w:rStyle w:val="FootnoteReference"/>
          <w:rFonts w:ascii="Helvetica" w:hAnsi="Helvetica" w:cs="Cambria"/>
          <w:sz w:val="22"/>
          <w:lang w:val="sr-Latn-CS"/>
        </w:rPr>
        <w:footnoteReference w:id="4"/>
      </w:r>
      <w:r w:rsidRPr="001251F7">
        <w:rPr>
          <w:rFonts w:ascii="Helvetica" w:hAnsi="Helvetica" w:cs="Cambria"/>
          <w:sz w:val="22"/>
          <w:lang w:val="sr-Latn-CS"/>
        </w:rPr>
        <w:t xml:space="preserve"> Ipak, nismo zadovoljni brojem mikroorganizama u mlijeku. Mada je zabilježeno poboljšanje od 3,78%, mlijeko ekstra klase, odnodno mlijeko koje ima ispod 200.000 mikroorganizama u ml mlijeka učestvuje sa 12,97% u ukupnoj količini otkupljenog mlijeka.</w:t>
      </w:r>
      <w:r w:rsidRPr="001251F7">
        <w:rPr>
          <w:rStyle w:val="FootnoteReference"/>
          <w:rFonts w:ascii="Helvetica" w:hAnsi="Helvetica" w:cs="Cambria"/>
          <w:sz w:val="22"/>
          <w:lang w:val="sr-Latn-CS"/>
        </w:rPr>
        <w:footnoteReference w:id="5"/>
      </w:r>
      <w:r w:rsidRPr="001251F7">
        <w:rPr>
          <w:rFonts w:ascii="Helvetica" w:hAnsi="Helvetica" w:cs="Cambria"/>
          <w:sz w:val="22"/>
          <w:lang w:val="sr-Latn-CS"/>
        </w:rPr>
        <w:t xml:space="preserve"> </w:t>
      </w:r>
      <w:r w:rsidRPr="001251F7">
        <w:rPr>
          <w:rFonts w:ascii="Helvetica" w:hAnsi="Helvetica"/>
          <w:sz w:val="22"/>
          <w:lang w:val="sr-Latn-CS"/>
        </w:rPr>
        <w:t>Nastavljena je kontrola mliječnosti kojom su obuhvaćene 153 farme sa ukupno 1.815 grla na prostoru cijele Crne Gore.</w:t>
      </w:r>
    </w:p>
    <w:p w:rsidR="00DB1FEA" w:rsidRPr="001251F7" w:rsidRDefault="00DB1FEA" w:rsidP="00DB1FEA">
      <w:pPr>
        <w:pStyle w:val="ColorfulList-Accent11"/>
        <w:spacing w:after="0" w:line="240" w:lineRule="auto"/>
        <w:ind w:left="0"/>
        <w:jc w:val="both"/>
        <w:rPr>
          <w:rFonts w:ascii="Helvetica" w:hAnsi="Helvetica"/>
          <w:szCs w:val="24"/>
          <w:lang w:val="sr-Latn-CS"/>
        </w:rPr>
      </w:pPr>
      <w:r w:rsidRPr="001251F7">
        <w:rPr>
          <w:rFonts w:ascii="Helvetica" w:hAnsi="Helvetica"/>
          <w:szCs w:val="24"/>
          <w:lang w:val="sr-Latn-CS"/>
        </w:rPr>
        <w:t xml:space="preserve"> </w:t>
      </w:r>
    </w:p>
    <w:p w:rsidR="00DB1FEA" w:rsidRPr="001251F7" w:rsidRDefault="00DB1FEA" w:rsidP="00DB1FEA">
      <w:pPr>
        <w:pStyle w:val="ColorfulList-Accent11"/>
        <w:spacing w:after="0" w:line="240" w:lineRule="auto"/>
        <w:ind w:left="0"/>
        <w:jc w:val="both"/>
        <w:rPr>
          <w:rFonts w:ascii="Helvetica" w:hAnsi="Helvetica"/>
          <w:b/>
          <w:i/>
          <w:sz w:val="20"/>
          <w:szCs w:val="24"/>
        </w:rPr>
      </w:pPr>
      <w:r w:rsidRPr="001251F7">
        <w:rPr>
          <w:rFonts w:ascii="Helvetica" w:hAnsi="Helvetica"/>
          <w:b/>
          <w:i/>
          <w:sz w:val="20"/>
          <w:szCs w:val="24"/>
        </w:rPr>
        <w:t>Tabela 1: Uporedni prikaz proizvodnje mlijeka u periodu 2004-2013</w:t>
      </w:r>
    </w:p>
    <w:tbl>
      <w:tblPr>
        <w:tblW w:w="0" w:type="auto"/>
        <w:tblBorders>
          <w:top w:val="single" w:sz="12" w:space="0" w:color="008000"/>
          <w:left w:val="nil"/>
          <w:bottom w:val="single" w:sz="12" w:space="0" w:color="008000"/>
          <w:right w:val="nil"/>
          <w:insideH w:val="nil"/>
          <w:insideV w:val="nil"/>
        </w:tblBorders>
        <w:tblLook w:val="00BF"/>
      </w:tblPr>
      <w:tblGrid>
        <w:gridCol w:w="935"/>
        <w:gridCol w:w="2822"/>
      </w:tblGrid>
      <w:tr w:rsidR="00DB1FEA" w:rsidRPr="001251F7">
        <w:tc>
          <w:tcPr>
            <w:tcW w:w="935" w:type="dxa"/>
            <w:tcBorders>
              <w:bottom w:val="single" w:sz="6" w:space="0" w:color="008000"/>
            </w:tcBorders>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Godina</w:t>
            </w:r>
          </w:p>
        </w:tc>
        <w:tc>
          <w:tcPr>
            <w:tcW w:w="2822" w:type="dxa"/>
            <w:tcBorders>
              <w:bottom w:val="single" w:sz="6" w:space="0" w:color="008000"/>
            </w:tcBorders>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Količina otkupljenog mlijeka</w:t>
            </w:r>
          </w:p>
        </w:tc>
      </w:tr>
      <w:tr w:rsidR="00DB1FEA" w:rsidRPr="001251F7">
        <w:tc>
          <w:tcPr>
            <w:tcW w:w="935" w:type="dxa"/>
            <w:tcBorders>
              <w:top w:val="single" w:sz="6" w:space="0" w:color="008000"/>
            </w:tcBorders>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2004</w:t>
            </w:r>
          </w:p>
        </w:tc>
        <w:tc>
          <w:tcPr>
            <w:tcW w:w="2822" w:type="dxa"/>
            <w:tcBorders>
              <w:top w:val="single" w:sz="6" w:space="0" w:color="008000"/>
            </w:tcBorders>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19,3</w:t>
            </w:r>
          </w:p>
        </w:tc>
      </w:tr>
      <w:tr w:rsidR="00DB1FEA" w:rsidRPr="001251F7">
        <w:tc>
          <w:tcPr>
            <w:tcW w:w="935"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2005</w:t>
            </w:r>
          </w:p>
        </w:tc>
        <w:tc>
          <w:tcPr>
            <w:tcW w:w="2822"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21,4</w:t>
            </w:r>
          </w:p>
        </w:tc>
      </w:tr>
      <w:tr w:rsidR="00DB1FEA" w:rsidRPr="001251F7">
        <w:tc>
          <w:tcPr>
            <w:tcW w:w="935"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2006</w:t>
            </w:r>
          </w:p>
        </w:tc>
        <w:tc>
          <w:tcPr>
            <w:tcW w:w="2822"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22,0</w:t>
            </w:r>
          </w:p>
        </w:tc>
      </w:tr>
      <w:tr w:rsidR="00DB1FEA" w:rsidRPr="001251F7">
        <w:tc>
          <w:tcPr>
            <w:tcW w:w="935"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2007</w:t>
            </w:r>
          </w:p>
        </w:tc>
        <w:tc>
          <w:tcPr>
            <w:tcW w:w="2822"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22,4</w:t>
            </w:r>
          </w:p>
        </w:tc>
      </w:tr>
      <w:tr w:rsidR="00DB1FEA" w:rsidRPr="001251F7">
        <w:tc>
          <w:tcPr>
            <w:tcW w:w="935"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2008</w:t>
            </w:r>
          </w:p>
        </w:tc>
        <w:tc>
          <w:tcPr>
            <w:tcW w:w="2822"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23,8</w:t>
            </w:r>
          </w:p>
        </w:tc>
      </w:tr>
      <w:tr w:rsidR="00DB1FEA" w:rsidRPr="001251F7">
        <w:tc>
          <w:tcPr>
            <w:tcW w:w="935"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2009</w:t>
            </w:r>
          </w:p>
        </w:tc>
        <w:tc>
          <w:tcPr>
            <w:tcW w:w="2822"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22,0</w:t>
            </w:r>
          </w:p>
        </w:tc>
      </w:tr>
      <w:tr w:rsidR="00DB1FEA" w:rsidRPr="001251F7">
        <w:tc>
          <w:tcPr>
            <w:tcW w:w="935"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2010</w:t>
            </w:r>
          </w:p>
        </w:tc>
        <w:tc>
          <w:tcPr>
            <w:tcW w:w="2822"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22,3</w:t>
            </w:r>
          </w:p>
        </w:tc>
      </w:tr>
      <w:tr w:rsidR="00DB1FEA" w:rsidRPr="001251F7">
        <w:tc>
          <w:tcPr>
            <w:tcW w:w="935"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2011</w:t>
            </w:r>
          </w:p>
        </w:tc>
        <w:tc>
          <w:tcPr>
            <w:tcW w:w="2822"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21,9</w:t>
            </w:r>
          </w:p>
        </w:tc>
      </w:tr>
      <w:tr w:rsidR="00DB1FEA" w:rsidRPr="001251F7">
        <w:tc>
          <w:tcPr>
            <w:tcW w:w="935"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2012</w:t>
            </w:r>
          </w:p>
        </w:tc>
        <w:tc>
          <w:tcPr>
            <w:tcW w:w="2822"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22,7</w:t>
            </w:r>
          </w:p>
        </w:tc>
      </w:tr>
      <w:tr w:rsidR="00DB1FEA" w:rsidRPr="001251F7">
        <w:tc>
          <w:tcPr>
            <w:tcW w:w="935"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2013</w:t>
            </w:r>
          </w:p>
        </w:tc>
        <w:tc>
          <w:tcPr>
            <w:tcW w:w="2822"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24,5</w:t>
            </w:r>
          </w:p>
        </w:tc>
      </w:tr>
      <w:tr w:rsidR="00DB1FEA" w:rsidRPr="001251F7">
        <w:tc>
          <w:tcPr>
            <w:tcW w:w="935"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2014</w:t>
            </w:r>
          </w:p>
        </w:tc>
        <w:tc>
          <w:tcPr>
            <w:tcW w:w="2822" w:type="dxa"/>
            <w:shd w:val="clear" w:color="auto" w:fill="auto"/>
          </w:tcPr>
          <w:p w:rsidR="00DB1FEA" w:rsidRPr="001251F7" w:rsidRDefault="00DB1FEA" w:rsidP="00DB1FEA">
            <w:pPr>
              <w:pStyle w:val="ColorfulList-Accent11"/>
              <w:spacing w:after="0" w:line="240" w:lineRule="auto"/>
              <w:ind w:left="0"/>
              <w:jc w:val="center"/>
              <w:rPr>
                <w:rFonts w:ascii="Helvetica" w:hAnsi="Helvetica"/>
                <w:sz w:val="18"/>
                <w:szCs w:val="24"/>
              </w:rPr>
            </w:pPr>
            <w:r w:rsidRPr="001251F7">
              <w:rPr>
                <w:rFonts w:ascii="Helvetica" w:hAnsi="Helvetica"/>
                <w:sz w:val="18"/>
                <w:szCs w:val="24"/>
              </w:rPr>
              <w:t>25,0</w:t>
            </w:r>
          </w:p>
        </w:tc>
      </w:tr>
    </w:tbl>
    <w:p w:rsidR="00DB1FEA" w:rsidRPr="001251F7" w:rsidRDefault="00DB1FEA" w:rsidP="00DB1FEA">
      <w:pPr>
        <w:jc w:val="both"/>
        <w:rPr>
          <w:rFonts w:ascii="Helvetica" w:hAnsi="Helvetica" w:cs="Arial"/>
          <w:sz w:val="16"/>
        </w:rPr>
      </w:pPr>
      <w:r w:rsidRPr="001251F7">
        <w:rPr>
          <w:rFonts w:ascii="Helvetica" w:hAnsi="Helvetica" w:cs="Arial"/>
          <w:sz w:val="16"/>
        </w:rPr>
        <w:t>Izvor: Ministartsvo poljoprivrede i ruralnog razvoja</w:t>
      </w:r>
    </w:p>
    <w:p w:rsidR="00DB1FEA" w:rsidRPr="001251F7" w:rsidRDefault="00DB1FEA" w:rsidP="00DB1FEA">
      <w:pPr>
        <w:jc w:val="both"/>
        <w:rPr>
          <w:rFonts w:ascii="Helvetica" w:hAnsi="Helvetica" w:cs="Arial"/>
          <w:b/>
          <w:color w:val="BF0026"/>
          <w:sz w:val="22"/>
        </w:rPr>
      </w:pPr>
    </w:p>
    <w:p w:rsidR="00DB1FEA" w:rsidRPr="001251F7" w:rsidRDefault="00DB1FEA" w:rsidP="00DB1FEA">
      <w:pPr>
        <w:pStyle w:val="ColorfulList-Accent11"/>
        <w:numPr>
          <w:ilvl w:val="0"/>
          <w:numId w:val="24"/>
        </w:numPr>
        <w:spacing w:after="0" w:line="240" w:lineRule="auto"/>
        <w:jc w:val="both"/>
        <w:rPr>
          <w:rFonts w:ascii="Helvetica" w:hAnsi="Helvetica" w:cs="Cambria"/>
          <w:szCs w:val="24"/>
          <w:lang w:val="sr-Latn-CS"/>
        </w:rPr>
      </w:pPr>
      <w:r w:rsidRPr="001251F7">
        <w:rPr>
          <w:rFonts w:ascii="Helvetica" w:hAnsi="Helvetica" w:cs="Arial"/>
          <w:b/>
        </w:rPr>
        <w:t>Pčelarstvo</w:t>
      </w:r>
      <w:r w:rsidRPr="001251F7">
        <w:rPr>
          <w:rFonts w:ascii="Helvetica" w:hAnsi="Helvetica" w:cs="Arial"/>
        </w:rPr>
        <w:t xml:space="preserve"> je podržano u saradnji sa Savezom pčelarskih organizacija Crne Gore kroz pet mjera u ukupnom iznosu od 123.000 </w:t>
      </w:r>
      <w:r w:rsidRPr="001251F7">
        <w:rPr>
          <w:rFonts w:ascii="Helvetica" w:hAnsi="Helvetica" w:cs="Cambria"/>
          <w:lang w:val="sr-Latn-CS"/>
        </w:rPr>
        <w:t>€</w:t>
      </w:r>
      <w:r w:rsidRPr="001251F7">
        <w:rPr>
          <w:rFonts w:ascii="Helvetica" w:hAnsi="Helvetica" w:cs="Arial"/>
        </w:rPr>
        <w:t xml:space="preserve">. </w:t>
      </w:r>
      <w:r w:rsidRPr="001251F7">
        <w:rPr>
          <w:rFonts w:ascii="Helvetica" w:hAnsi="Helvetica" w:cs="Cambria"/>
          <w:szCs w:val="24"/>
          <w:lang w:val="sr-Latn-CS"/>
        </w:rPr>
        <w:t xml:space="preserve">Projekat "Kuća meda" u građevinskom dijelu </w:t>
      </w:r>
      <w:r w:rsidRPr="001251F7">
        <w:rPr>
          <w:rFonts w:ascii="Helvetica" w:eastAsia="Calibri" w:hAnsi="Helvetica" w:cs="Calibri"/>
          <w:szCs w:val="24"/>
          <w:lang w:val="sr-Latn-CS"/>
        </w:rPr>
        <w:t xml:space="preserve">priveden je kraju. Preostali su zanatski radovi. </w:t>
      </w:r>
      <w:r w:rsidRPr="001251F7">
        <w:rPr>
          <w:rFonts w:ascii="Helvetica" w:hAnsi="Helvetica" w:cs="Arial"/>
        </w:rPr>
        <w:t>V</w:t>
      </w:r>
      <w:r w:rsidRPr="001251F7">
        <w:rPr>
          <w:rStyle w:val="Strong"/>
          <w:rFonts w:ascii="Helvetica" w:hAnsi="Helvetica" w:cs="Arial"/>
          <w:b w:val="0"/>
          <w:shd w:val="clear" w:color="auto" w:fill="FFFFFF"/>
        </w:rPr>
        <w:t>osak se sve više prerađuje u Crnoj Gori</w:t>
      </w:r>
      <w:r w:rsidRPr="001251F7">
        <w:rPr>
          <w:rFonts w:ascii="Helvetica" w:hAnsi="Helvetica" w:cs="Arial"/>
          <w:shd w:val="clear" w:color="auto" w:fill="FFFFFF"/>
        </w:rPr>
        <w:t>.</w:t>
      </w:r>
      <w:r w:rsidRPr="001251F7">
        <w:rPr>
          <w:rStyle w:val="apple-converted-space"/>
          <w:rFonts w:ascii="Helvetica" w:hAnsi="Helvetica" w:cs="Arial"/>
          <w:shd w:val="clear" w:color="auto" w:fill="FFFFFF"/>
        </w:rPr>
        <w:t> </w:t>
      </w:r>
    </w:p>
    <w:p w:rsidR="00DB1FEA" w:rsidRPr="001251F7" w:rsidRDefault="00DB1FEA" w:rsidP="00DB1FEA">
      <w:pPr>
        <w:pStyle w:val="ColorfulList-Accent11"/>
        <w:spacing w:after="0" w:line="240" w:lineRule="auto"/>
        <w:ind w:left="0"/>
        <w:jc w:val="both"/>
        <w:rPr>
          <w:rFonts w:ascii="Helvetica" w:hAnsi="Helvetica" w:cs="Cambria"/>
          <w:b/>
          <w:szCs w:val="24"/>
          <w:lang w:val="sr-Latn-CS"/>
        </w:rPr>
      </w:pPr>
    </w:p>
    <w:p w:rsidR="00DB1FEA" w:rsidRPr="001251F7" w:rsidRDefault="00DB1FEA" w:rsidP="00DB1FEA">
      <w:pPr>
        <w:pStyle w:val="ColorfulList-Accent11"/>
        <w:numPr>
          <w:ilvl w:val="0"/>
          <w:numId w:val="24"/>
        </w:numPr>
        <w:spacing w:after="0" w:line="240" w:lineRule="auto"/>
        <w:jc w:val="both"/>
        <w:rPr>
          <w:rFonts w:ascii="Helvetica" w:hAnsi="Helvetica" w:cs="Cambria"/>
          <w:szCs w:val="24"/>
          <w:lang w:val="sr-Latn-CS"/>
        </w:rPr>
      </w:pPr>
      <w:r w:rsidRPr="001251F7">
        <w:rPr>
          <w:rFonts w:ascii="Helvetica" w:hAnsi="Helvetica" w:cs="Cambria"/>
          <w:szCs w:val="24"/>
          <w:lang w:val="sr-Latn-CS"/>
        </w:rPr>
        <w:t xml:space="preserve">Kreirane su nove mjere podrške za koje su proizvođači pokazali veliko interesovanje. Izdvojio bih mjere podrške sadnji </w:t>
      </w:r>
      <w:r w:rsidRPr="001251F7">
        <w:rPr>
          <w:rFonts w:ascii="Helvetica" w:hAnsi="Helvetica" w:cs="Cambria"/>
          <w:b/>
          <w:szCs w:val="24"/>
          <w:lang w:val="sr-Latn-CS"/>
        </w:rPr>
        <w:t>ljekovitog i aromatičnog bilja</w:t>
      </w:r>
      <w:r w:rsidRPr="001251F7">
        <w:rPr>
          <w:rFonts w:ascii="Helvetica" w:hAnsi="Helvetica" w:cs="Cambria"/>
          <w:szCs w:val="24"/>
          <w:lang w:val="sr-Latn-CS"/>
        </w:rPr>
        <w:t xml:space="preserve"> za koju je stepen realizacije mjera podrške premašio 200%. </w:t>
      </w:r>
      <w:r w:rsidRPr="001251F7">
        <w:rPr>
          <w:rFonts w:ascii="Helvetica" w:eastAsia="Times New Roman" w:hAnsi="Helvetica" w:cs="Calibri"/>
          <w:bCs/>
          <w:iCs/>
          <w:szCs w:val="24"/>
          <w:lang w:val="sr-Latn-CS" w:eastAsia="sr-Latn-CS"/>
        </w:rPr>
        <w:t xml:space="preserve">Pravo na podršku ostvarilo je 25 proizvođača za 40,4ha kojima je isplaćeno 60.670 </w:t>
      </w:r>
      <w:r w:rsidRPr="001251F7">
        <w:rPr>
          <w:rFonts w:ascii="Helvetica" w:hAnsi="Helvetica" w:cs="Cambria"/>
          <w:lang w:val="sr-Latn-CS"/>
        </w:rPr>
        <w:t>€</w:t>
      </w:r>
      <w:r w:rsidRPr="001251F7">
        <w:rPr>
          <w:rFonts w:ascii="Helvetica" w:hAnsi="Helvetica" w:cs="Cambria"/>
          <w:szCs w:val="24"/>
          <w:lang w:val="sr-Latn-CS"/>
        </w:rPr>
        <w:t>.</w:t>
      </w:r>
    </w:p>
    <w:p w:rsidR="00DB1FEA" w:rsidRPr="001251F7" w:rsidRDefault="00DB1FEA" w:rsidP="00DB1FEA">
      <w:pPr>
        <w:pStyle w:val="ColorfulList-Accent11"/>
        <w:spacing w:after="0" w:line="240" w:lineRule="auto"/>
        <w:ind w:left="0"/>
        <w:jc w:val="both"/>
        <w:rPr>
          <w:rFonts w:ascii="Helvetica" w:hAnsi="Helvetica"/>
          <w:lang w:val="sr-Latn-CS"/>
        </w:rPr>
      </w:pPr>
    </w:p>
    <w:p w:rsidR="00DB1FEA" w:rsidRPr="001251F7" w:rsidRDefault="00DB1FEA" w:rsidP="00DB1FEA">
      <w:pPr>
        <w:pStyle w:val="ColorfulList-Accent11"/>
        <w:numPr>
          <w:ilvl w:val="0"/>
          <w:numId w:val="24"/>
        </w:numPr>
        <w:spacing w:after="0" w:line="240" w:lineRule="auto"/>
        <w:jc w:val="both"/>
        <w:rPr>
          <w:rFonts w:ascii="Helvetica" w:hAnsi="Helvetica" w:cs="Cambria"/>
          <w:szCs w:val="24"/>
          <w:lang w:val="sr-Latn-CS"/>
        </w:rPr>
      </w:pPr>
      <w:r>
        <w:rPr>
          <w:rFonts w:ascii="Helvetica" w:hAnsi="Helvetica"/>
          <w:lang w:val="it-IT"/>
        </w:rPr>
        <w:t>P</w:t>
      </w:r>
      <w:r w:rsidRPr="001251F7">
        <w:rPr>
          <w:rFonts w:ascii="Helvetica" w:hAnsi="Helvetica"/>
          <w:lang w:val="it-IT"/>
        </w:rPr>
        <w:t xml:space="preserve">odrška </w:t>
      </w:r>
      <w:r w:rsidRPr="001251F7">
        <w:rPr>
          <w:rFonts w:ascii="Helvetica" w:hAnsi="Helvetica"/>
          <w:b/>
          <w:lang w:val="it-IT"/>
        </w:rPr>
        <w:t>ratarstvu</w:t>
      </w:r>
      <w:r w:rsidRPr="001251F7">
        <w:rPr>
          <w:rFonts w:ascii="Helvetica" w:hAnsi="Helvetica"/>
          <w:lang w:val="it-IT"/>
        </w:rPr>
        <w:t xml:space="preserve"> iznosila je 542.588 </w:t>
      </w:r>
      <w:r w:rsidRPr="001251F7">
        <w:rPr>
          <w:rFonts w:ascii="Helvetica" w:hAnsi="Helvetica" w:cs="Cambria"/>
          <w:lang w:val="sr-Latn-CS"/>
        </w:rPr>
        <w:t>€</w:t>
      </w:r>
      <w:r w:rsidRPr="001251F7">
        <w:rPr>
          <w:rFonts w:ascii="Helvetica" w:hAnsi="Helvetica"/>
          <w:lang w:val="it-IT"/>
        </w:rPr>
        <w:t xml:space="preserve">. </w:t>
      </w:r>
      <w:r w:rsidRPr="001251F7">
        <w:rPr>
          <w:rFonts w:ascii="Helvetica" w:hAnsi="Helvetica"/>
          <w:lang w:val="sr-Latn-CS"/>
        </w:rPr>
        <w:t>U proljećnoj sjetvi zasijano je 2.971ha pod ratarskim kulturama. Pravo na podršku ostvarilo je 1.371 proizvođača.</w:t>
      </w:r>
      <w:r w:rsidRPr="001251F7">
        <w:rPr>
          <w:rFonts w:ascii="Helvetica" w:hAnsi="Helvetica"/>
          <w:b/>
          <w:lang w:val="sr-Latn-CS"/>
        </w:rPr>
        <w:t xml:space="preserve"> </w:t>
      </w:r>
      <w:r w:rsidRPr="001251F7">
        <w:rPr>
          <w:rFonts w:ascii="Helvetica" w:hAnsi="Helvetica"/>
          <w:szCs w:val="24"/>
          <w:lang w:val="sr-Latn-CS"/>
        </w:rPr>
        <w:t xml:space="preserve">U odnosu na 2013. bilježi se blagi pad zasijanih površina i broja korisnika ove podrške. Smatramo da je to posledica pojačane kontrole i eliminisanja zahtjeva proizvođača koji nijesu vršili nabavku sjemena u skladu sa </w:t>
      </w:r>
      <w:r w:rsidRPr="001251F7">
        <w:rPr>
          <w:rFonts w:ascii="Helvetica" w:hAnsi="Helvetica"/>
          <w:i/>
          <w:szCs w:val="24"/>
          <w:lang w:val="sr-Latn-CS"/>
        </w:rPr>
        <w:t>Zakonom o sjemenskom materijalu</w:t>
      </w:r>
      <w:r w:rsidRPr="001251F7">
        <w:rPr>
          <w:rFonts w:ascii="Helvetica" w:hAnsi="Helvetica"/>
          <w:szCs w:val="24"/>
          <w:lang w:val="sr-Latn-CS"/>
        </w:rPr>
        <w:t>.</w:t>
      </w:r>
      <w:r w:rsidRPr="001251F7">
        <w:rPr>
          <w:rFonts w:ascii="Helvetica" w:hAnsi="Helvetica" w:cs="Cambria"/>
          <w:szCs w:val="24"/>
          <w:lang w:val="sr-Latn-CS"/>
        </w:rPr>
        <w:t xml:space="preserve"> </w:t>
      </w:r>
      <w:r w:rsidRPr="001251F7">
        <w:rPr>
          <w:rFonts w:ascii="Helvetica" w:hAnsi="Helvetica"/>
          <w:lang w:val="sr-Latn-CS"/>
        </w:rPr>
        <w:t xml:space="preserve">U jesenjoj sjetvi zasijano je 711ha pod ratarskim kulturama. Pravo na podršku ostvarilo je 175 proizvođača. </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4"/>
        </w:numPr>
        <w:spacing w:after="0" w:line="240" w:lineRule="auto"/>
        <w:jc w:val="both"/>
        <w:rPr>
          <w:rFonts w:ascii="Helvetica" w:hAnsi="Helvetica" w:cs="Cambria"/>
          <w:szCs w:val="24"/>
          <w:lang w:val="sr-Latn-CS"/>
        </w:rPr>
      </w:pPr>
      <w:r w:rsidRPr="001251F7">
        <w:rPr>
          <w:rFonts w:ascii="Helvetica" w:hAnsi="Helvetica" w:cs="Cambria"/>
          <w:szCs w:val="24"/>
          <w:lang w:val="sr-Latn-CS"/>
        </w:rPr>
        <w:t xml:space="preserve">U 2014. godini po prvi put se podržavala </w:t>
      </w:r>
      <w:r w:rsidRPr="001251F7">
        <w:rPr>
          <w:rFonts w:ascii="Helvetica" w:hAnsi="Helvetica" w:cs="Cambria"/>
          <w:b/>
          <w:szCs w:val="24"/>
          <w:lang w:val="sr-Latn-CS"/>
        </w:rPr>
        <w:t>povrtarska proizvodnja</w:t>
      </w:r>
      <w:r w:rsidRPr="001251F7">
        <w:rPr>
          <w:rFonts w:ascii="Helvetica" w:hAnsi="Helvetica" w:cs="Cambria"/>
          <w:szCs w:val="24"/>
          <w:lang w:val="sr-Latn-CS"/>
        </w:rPr>
        <w:t xml:space="preserve">. Osim nabavke sjemenskog i sadnog materijala povrća, proizvođači su imali mogućnost nabavke priključnih mašina i sistema za navodnjavanje. </w:t>
      </w:r>
      <w:r w:rsidRPr="001251F7">
        <w:rPr>
          <w:rFonts w:ascii="Helvetica" w:hAnsi="Helvetica" w:cs="Cambria"/>
          <w:lang w:val="sr-Latn-CS"/>
        </w:rPr>
        <w:t>Ukupno je isplaćeno 206.424 €. Tokom proljećne sjetve 149 proizvođača zasadilo je 216ha pod povrćem. Tokom jesenje sjetve 58 proizvođača zasadilo je 92ha pod povrćem.</w:t>
      </w:r>
    </w:p>
    <w:p w:rsidR="00DB1FEA" w:rsidRPr="001251F7" w:rsidRDefault="00DB1FEA" w:rsidP="00DB1FEA">
      <w:pPr>
        <w:jc w:val="both"/>
        <w:rPr>
          <w:rFonts w:ascii="Helvetica" w:hAnsi="Helvetica" w:cs="Cambria"/>
          <w:color w:val="000000"/>
          <w:sz w:val="22"/>
          <w:lang w:val="sr-Latn-CS"/>
        </w:rPr>
      </w:pPr>
    </w:p>
    <w:p w:rsidR="00DB1FEA" w:rsidRPr="001251F7" w:rsidRDefault="00DB1FEA" w:rsidP="00DB1FEA">
      <w:pPr>
        <w:numPr>
          <w:ilvl w:val="0"/>
          <w:numId w:val="24"/>
        </w:numPr>
        <w:jc w:val="both"/>
        <w:rPr>
          <w:rFonts w:ascii="Helvetica" w:hAnsi="Helvetica" w:cs="Cambria"/>
          <w:color w:val="000000"/>
          <w:sz w:val="22"/>
          <w:lang w:val="sr-Latn-CS"/>
        </w:rPr>
      </w:pPr>
      <w:r w:rsidRPr="001251F7">
        <w:rPr>
          <w:rFonts w:ascii="Helvetica" w:hAnsi="Helvetica" w:cs="Cambria"/>
          <w:color w:val="000000"/>
          <w:sz w:val="22"/>
          <w:lang w:val="sr-Latn-CS"/>
        </w:rPr>
        <w:t xml:space="preserve">Pod </w:t>
      </w:r>
      <w:r w:rsidRPr="001251F7">
        <w:rPr>
          <w:rFonts w:ascii="Helvetica" w:hAnsi="Helvetica" w:cs="Cambria"/>
          <w:b/>
          <w:color w:val="000000"/>
          <w:sz w:val="22"/>
          <w:lang w:val="sr-Latn-CS"/>
        </w:rPr>
        <w:t>duvanom</w:t>
      </w:r>
      <w:r w:rsidRPr="001251F7">
        <w:rPr>
          <w:rFonts w:ascii="Helvetica" w:hAnsi="Helvetica" w:cs="Cambria"/>
          <w:color w:val="000000"/>
          <w:sz w:val="22"/>
          <w:lang w:val="sr-Latn-CS"/>
        </w:rPr>
        <w:t xml:space="preserve"> je zasađeno 35,69 ha. Podršku je ostvarilo 65 proizvođača kojima je isplaćeno 35.690 </w:t>
      </w:r>
      <w:r w:rsidRPr="001251F7">
        <w:rPr>
          <w:rFonts w:ascii="Helvetica" w:hAnsi="Helvetica" w:cs="Cambria"/>
          <w:sz w:val="22"/>
          <w:lang w:val="sr-Latn-CS"/>
        </w:rPr>
        <w:t>€</w:t>
      </w:r>
      <w:r w:rsidRPr="001251F7">
        <w:rPr>
          <w:rFonts w:ascii="Helvetica" w:hAnsi="Helvetica" w:cs="Cambria"/>
          <w:color w:val="000000"/>
          <w:sz w:val="22"/>
          <w:lang w:val="sr-Latn-CS"/>
        </w:rPr>
        <w:t xml:space="preserve">. </w:t>
      </w:r>
    </w:p>
    <w:p w:rsidR="00DB1FEA" w:rsidRPr="001251F7" w:rsidRDefault="00DB1FEA" w:rsidP="00DB1FEA">
      <w:pPr>
        <w:jc w:val="both"/>
        <w:rPr>
          <w:rFonts w:ascii="Helvetica" w:hAnsi="Helvetica" w:cs="Cambria"/>
          <w:sz w:val="22"/>
          <w:lang w:val="sr-Latn-CS"/>
        </w:rPr>
      </w:pPr>
    </w:p>
    <w:p w:rsidR="00DB1FEA" w:rsidRPr="001251F7" w:rsidRDefault="00DB1FEA" w:rsidP="00DB1FEA">
      <w:pPr>
        <w:numPr>
          <w:ilvl w:val="0"/>
          <w:numId w:val="24"/>
        </w:numPr>
        <w:jc w:val="both"/>
        <w:rPr>
          <w:rFonts w:ascii="Helvetica" w:hAnsi="Helvetica" w:cs="Cambria"/>
          <w:sz w:val="22"/>
          <w:lang w:val="sr-Latn-CS"/>
        </w:rPr>
      </w:pPr>
      <w:r w:rsidRPr="001251F7">
        <w:rPr>
          <w:rFonts w:ascii="Helvetica" w:hAnsi="Helvetica" w:cs="Cambria"/>
          <w:b/>
          <w:sz w:val="22"/>
          <w:lang w:val="sr-Latn-CS"/>
        </w:rPr>
        <w:t>Podrška vinogradarstvu</w:t>
      </w:r>
      <w:r w:rsidRPr="001251F7">
        <w:rPr>
          <w:rFonts w:ascii="Helvetica" w:hAnsi="Helvetica" w:cs="Cambria"/>
          <w:sz w:val="22"/>
          <w:lang w:val="sr-Latn-CS"/>
        </w:rPr>
        <w:t xml:space="preserve"> - </w:t>
      </w:r>
      <w:r w:rsidRPr="001251F7">
        <w:rPr>
          <w:rFonts w:ascii="Helvetica" w:hAnsi="Helvetica"/>
          <w:sz w:val="22"/>
          <w:lang w:val="sr-Latn-CS"/>
        </w:rPr>
        <w:t xml:space="preserve">U Centralni registar proizvođača grožđa i vina u 2014. upisano je 13 novih proizvođača. Isplaćena je direktna podrška u iznosu od 47.350 </w:t>
      </w:r>
      <w:r w:rsidRPr="001251F7">
        <w:rPr>
          <w:rFonts w:ascii="Helvetica" w:hAnsi="Helvetica" w:cs="Cambria"/>
          <w:sz w:val="22"/>
          <w:lang w:val="sr-Latn-CS"/>
        </w:rPr>
        <w:t>€</w:t>
      </w:r>
      <w:r w:rsidRPr="001251F7">
        <w:rPr>
          <w:rFonts w:ascii="Helvetica" w:hAnsi="Helvetica"/>
          <w:sz w:val="22"/>
          <w:lang w:val="sr-Latn-CS"/>
        </w:rPr>
        <w:t xml:space="preserve">. Povećani su zasadi vinove loze na 25ha. Sa crnogorskim autohtonim sortama zasnovano je 4ha novih vinograda. </w:t>
      </w:r>
    </w:p>
    <w:p w:rsidR="00DB1FEA" w:rsidRPr="001251F7" w:rsidRDefault="00DB1FEA" w:rsidP="00DB1FEA">
      <w:pPr>
        <w:jc w:val="both"/>
        <w:rPr>
          <w:rFonts w:ascii="Helvetica" w:hAnsi="Helvetica" w:cs="Cambria"/>
          <w:sz w:val="22"/>
          <w:lang w:val="sr-Latn-CS"/>
        </w:rPr>
      </w:pPr>
    </w:p>
    <w:p w:rsidR="00DB1FEA" w:rsidRPr="001251F7" w:rsidRDefault="00DB1FEA" w:rsidP="00DB1FEA">
      <w:pPr>
        <w:numPr>
          <w:ilvl w:val="0"/>
          <w:numId w:val="24"/>
        </w:numPr>
        <w:jc w:val="both"/>
        <w:rPr>
          <w:rFonts w:ascii="Helvetica" w:hAnsi="Helvetica" w:cs="Cambria"/>
          <w:sz w:val="22"/>
          <w:lang w:val="sr-Latn-CS"/>
        </w:rPr>
      </w:pPr>
      <w:r w:rsidRPr="001251F7">
        <w:rPr>
          <w:rFonts w:ascii="Helvetica" w:eastAsia="Times New Roman" w:hAnsi="Helvetica" w:cs="Calibri"/>
          <w:bCs/>
          <w:iCs/>
          <w:sz w:val="22"/>
          <w:lang w:val="sr-Latn-CS" w:eastAsia="sr-Latn-CS"/>
        </w:rPr>
        <w:t xml:space="preserve">U oblasti </w:t>
      </w:r>
      <w:r w:rsidRPr="001251F7">
        <w:rPr>
          <w:rFonts w:ascii="Helvetica" w:eastAsia="Times New Roman" w:hAnsi="Helvetica" w:cs="Calibri"/>
          <w:b/>
          <w:bCs/>
          <w:iCs/>
          <w:sz w:val="22"/>
          <w:lang w:val="sr-Latn-CS" w:eastAsia="sr-Latn-CS"/>
        </w:rPr>
        <w:t>voćarstva</w:t>
      </w:r>
      <w:r w:rsidRPr="001251F7">
        <w:rPr>
          <w:rFonts w:ascii="Helvetica" w:eastAsia="Times New Roman" w:hAnsi="Helvetica" w:cs="Calibri"/>
          <w:bCs/>
          <w:iCs/>
          <w:sz w:val="22"/>
          <w:lang w:val="sr-Latn-CS" w:eastAsia="sr-Latn-CS"/>
        </w:rPr>
        <w:t xml:space="preserve"> </w:t>
      </w:r>
      <w:r w:rsidRPr="001251F7">
        <w:rPr>
          <w:rFonts w:ascii="Helvetica" w:hAnsi="Helvetica" w:cs="Cambria"/>
          <w:sz w:val="22"/>
          <w:lang w:val="sr-Latn-CS"/>
        </w:rPr>
        <w:t>p</w:t>
      </w:r>
      <w:r w:rsidRPr="001251F7">
        <w:rPr>
          <w:rFonts w:ascii="Helvetica" w:eastAsia="Times New Roman" w:hAnsi="Helvetica" w:cs="Calibri"/>
          <w:bCs/>
          <w:iCs/>
          <w:sz w:val="22"/>
          <w:lang w:val="sr-Latn-CS" w:eastAsia="sr-Latn-CS"/>
        </w:rPr>
        <w:t xml:space="preserve">o prvi put se podržavalo uvođenje sistema za navodnjavanje i sistema protivgradne zaštite. Takođe, po prvi put je visina podrške po hektaru prilagođena sistemu uzgoja (gustini sadnje, odabiru sorte i podloge) iz razloga što se investiciona ulaganja znatno razlikuju u zavisnosti od navedenih elemenata. Ukupna površina novih i modernizacija proizvodnih voćnih zasada iznosi 100ha, dok je pravo na podršku ostvarilo 145 proizvođača za 88,27ha voćnih zasada. Ukupno je isplaćeno 288.149 </w:t>
      </w:r>
      <w:r w:rsidRPr="001251F7">
        <w:rPr>
          <w:rFonts w:ascii="Helvetica" w:hAnsi="Helvetica" w:cs="Cambria"/>
          <w:sz w:val="22"/>
          <w:lang w:val="sr-Latn-CS"/>
        </w:rPr>
        <w:t>€</w:t>
      </w:r>
      <w:r w:rsidRPr="001251F7">
        <w:rPr>
          <w:rFonts w:ascii="Helvetica" w:eastAsia="Times New Roman" w:hAnsi="Helvetica" w:cs="Calibri"/>
          <w:bCs/>
          <w:iCs/>
          <w:sz w:val="22"/>
          <w:lang w:val="sr-Latn-CS" w:eastAsia="sr-Latn-CS"/>
        </w:rPr>
        <w:t>.</w:t>
      </w:r>
    </w:p>
    <w:p w:rsidR="00DB1FEA" w:rsidRPr="001251F7" w:rsidRDefault="00DB1FEA" w:rsidP="00DB1FEA">
      <w:pPr>
        <w:jc w:val="both"/>
        <w:rPr>
          <w:rFonts w:ascii="Helvetica" w:hAnsi="Helvetica" w:cs="Cambria"/>
          <w:sz w:val="22"/>
          <w:lang w:val="sr-Latn-CS"/>
        </w:rPr>
      </w:pPr>
    </w:p>
    <w:p w:rsidR="00DB1FEA" w:rsidRPr="001251F7" w:rsidRDefault="00DB1FEA" w:rsidP="00DB1FEA">
      <w:pPr>
        <w:numPr>
          <w:ilvl w:val="0"/>
          <w:numId w:val="24"/>
        </w:numPr>
        <w:jc w:val="both"/>
        <w:rPr>
          <w:rFonts w:ascii="Helvetica" w:hAnsi="Helvetica" w:cs="Cambria"/>
          <w:sz w:val="22"/>
          <w:lang w:val="sr-Latn-CS"/>
        </w:rPr>
      </w:pPr>
      <w:r w:rsidRPr="001251F7">
        <w:rPr>
          <w:rFonts w:ascii="Helvetica" w:hAnsi="Helvetica" w:cs="Cambria"/>
          <w:sz w:val="22"/>
          <w:lang w:val="sr-Latn-CS"/>
        </w:rPr>
        <w:t xml:space="preserve">U oblasti </w:t>
      </w:r>
      <w:r w:rsidRPr="001251F7">
        <w:rPr>
          <w:rFonts w:ascii="Helvetica" w:hAnsi="Helvetica" w:cs="Cambria"/>
          <w:b/>
          <w:sz w:val="22"/>
          <w:lang w:val="sr-Latn-CS"/>
        </w:rPr>
        <w:t>maslinarstva</w:t>
      </w:r>
      <w:r w:rsidRPr="001251F7">
        <w:rPr>
          <w:rFonts w:ascii="Helvetica" w:hAnsi="Helvetica" w:cs="Cambria"/>
          <w:sz w:val="22"/>
          <w:lang w:val="sr-Latn-CS"/>
        </w:rPr>
        <w:t xml:space="preserve"> objavili smo dva javna poziva za p</w:t>
      </w:r>
      <w:r w:rsidRPr="001251F7">
        <w:rPr>
          <w:rFonts w:ascii="Helvetica" w:hAnsi="Helvetica" w:cs="Cambria"/>
          <w:noProof/>
          <w:sz w:val="22"/>
          <w:lang w:val="sr-Latn-CS"/>
        </w:rPr>
        <w:t>odizanje novih i revitalizaciju postojećih maslinjaka i nabavku opreme za savremenu berbu maslina</w:t>
      </w:r>
      <w:r w:rsidRPr="001251F7">
        <w:rPr>
          <w:rFonts w:ascii="Helvetica" w:hAnsi="Helvetica" w:cs="Cambria"/>
          <w:sz w:val="22"/>
          <w:lang w:val="sr-Latn-CS"/>
        </w:rPr>
        <w:t>. Podršku je ostvarilo 17 proizvođača. Revitalizovano je 709 stabala masline, zasnovano je 5.2ha novih maslinjaka.</w:t>
      </w:r>
    </w:p>
    <w:p w:rsidR="00DB1FEA" w:rsidRPr="001251F7" w:rsidRDefault="00DB1FEA" w:rsidP="00DB1FEA">
      <w:pPr>
        <w:jc w:val="both"/>
        <w:rPr>
          <w:rFonts w:ascii="Helvetica" w:hAnsi="Helvetica" w:cs="Cambria"/>
          <w:sz w:val="22"/>
          <w:lang w:val="sr-Latn-CS"/>
        </w:rPr>
      </w:pPr>
    </w:p>
    <w:p w:rsidR="00DB1FEA" w:rsidRPr="00F251A1" w:rsidRDefault="00DB1FEA" w:rsidP="00DB1FEA">
      <w:pPr>
        <w:numPr>
          <w:ilvl w:val="0"/>
          <w:numId w:val="24"/>
        </w:numPr>
        <w:jc w:val="both"/>
        <w:rPr>
          <w:rFonts w:ascii="Helvetica" w:hAnsi="Helvetica" w:cs="Cambria"/>
          <w:sz w:val="22"/>
          <w:lang w:val="sr-Latn-CS"/>
        </w:rPr>
      </w:pPr>
      <w:r w:rsidRPr="001251F7">
        <w:rPr>
          <w:rFonts w:ascii="Helvetica" w:hAnsi="Helvetica" w:cs="Cambria"/>
          <w:sz w:val="22"/>
          <w:lang w:val="sr-Latn-CS"/>
        </w:rPr>
        <w:t xml:space="preserve">U oblasti </w:t>
      </w:r>
      <w:r w:rsidRPr="001251F7">
        <w:rPr>
          <w:rFonts w:ascii="Helvetica" w:hAnsi="Helvetica" w:cs="Cambria"/>
          <w:b/>
          <w:sz w:val="22"/>
          <w:lang w:val="sr-Latn-CS"/>
        </w:rPr>
        <w:t>organske prozvodnje</w:t>
      </w:r>
      <w:r w:rsidRPr="001251F7">
        <w:rPr>
          <w:rFonts w:ascii="Helvetica" w:hAnsi="Helvetica" w:cs="Cambria"/>
          <w:sz w:val="22"/>
          <w:lang w:val="sr-Latn-CS"/>
        </w:rPr>
        <w:t xml:space="preserve"> </w:t>
      </w:r>
      <w:r w:rsidRPr="001251F7">
        <w:rPr>
          <w:rFonts w:ascii="Helvetica" w:hAnsi="Helvetica"/>
          <w:color w:val="000000"/>
          <w:sz w:val="22"/>
          <w:lang w:val="sr-Latn-CS"/>
        </w:rPr>
        <w:t>bilježimo rast broja registrovanih proizvođača. U Registru se nalazi 169 prozivođača (30 je novoregistrovanih 30, dok se ispisalo njih 21). Broj sertifikovanih proizvođača za prelazni period se povećao. Trenutno ih je 30 sa sertifikatom (u 2013. godini bilo ih je 21).</w:t>
      </w:r>
    </w:p>
    <w:p w:rsidR="00DB1FEA" w:rsidRPr="001251F7" w:rsidRDefault="00DB1FEA" w:rsidP="00DB1FEA">
      <w:pPr>
        <w:jc w:val="both"/>
        <w:rPr>
          <w:rFonts w:ascii="Helvetica" w:hAnsi="Helvetica" w:cs="Cambria"/>
          <w:sz w:val="22"/>
          <w:lang w:val="sr-Latn-CS"/>
        </w:rPr>
      </w:pPr>
    </w:p>
    <w:p w:rsidR="00DB1FEA" w:rsidRPr="001251F7" w:rsidRDefault="00DB1FEA" w:rsidP="00DB1FEA">
      <w:pPr>
        <w:numPr>
          <w:ilvl w:val="0"/>
          <w:numId w:val="24"/>
        </w:numPr>
        <w:jc w:val="both"/>
        <w:rPr>
          <w:rFonts w:ascii="Helvetica" w:hAnsi="Helvetica" w:cs="Cambria"/>
          <w:sz w:val="22"/>
          <w:lang w:val="sr-Latn-CS"/>
        </w:rPr>
      </w:pPr>
      <w:r w:rsidRPr="001251F7">
        <w:rPr>
          <w:rFonts w:ascii="Helvetica" w:hAnsi="Helvetica" w:cs="Cambria"/>
          <w:sz w:val="22"/>
          <w:lang w:val="sr-Latn-CS"/>
        </w:rPr>
        <w:t xml:space="preserve">U oblasti </w:t>
      </w:r>
      <w:r w:rsidRPr="001251F7">
        <w:rPr>
          <w:rFonts w:ascii="Helvetica" w:hAnsi="Helvetica" w:cs="Cambria"/>
          <w:b/>
          <w:sz w:val="22"/>
          <w:lang w:val="sr-Latn-CS"/>
        </w:rPr>
        <w:t>ribarstva</w:t>
      </w:r>
      <w:r w:rsidRPr="001251F7">
        <w:rPr>
          <w:rFonts w:ascii="Helvetica" w:hAnsi="Helvetica" w:cs="Cambria"/>
          <w:sz w:val="22"/>
          <w:lang w:val="sr-Latn-CS"/>
        </w:rPr>
        <w:t>,</w:t>
      </w:r>
      <w:r w:rsidRPr="001251F7">
        <w:rPr>
          <w:rFonts w:ascii="Helvetica" w:hAnsi="Helvetica" w:cs="Cambria"/>
          <w:b/>
          <w:sz w:val="22"/>
          <w:lang w:val="sr-Latn-CS"/>
        </w:rPr>
        <w:t xml:space="preserve"> </w:t>
      </w:r>
      <w:r w:rsidRPr="001251F7">
        <w:rPr>
          <w:rFonts w:ascii="Helvetica" w:hAnsi="Helvetica" w:cs="Cambria"/>
          <w:sz w:val="22"/>
          <w:lang w:val="sr-Cyrl-CS"/>
        </w:rPr>
        <w:t>u skladu sa preporukama Generalne komisije za ribarstvo Mediterana,</w:t>
      </w:r>
      <w:r w:rsidRPr="001251F7">
        <w:rPr>
          <w:rFonts w:ascii="Helvetica" w:hAnsi="Helvetica" w:cs="Cambria"/>
          <w:b/>
          <w:sz w:val="22"/>
          <w:lang w:val="sr-Latn-CS"/>
        </w:rPr>
        <w:t xml:space="preserve"> </w:t>
      </w:r>
      <w:r w:rsidRPr="001251F7">
        <w:rPr>
          <w:rFonts w:ascii="Helvetica" w:hAnsi="Helvetica" w:cs="Cambria"/>
          <w:sz w:val="22"/>
          <w:lang w:val="sr-Latn-CS"/>
        </w:rPr>
        <w:t xml:space="preserve">a </w:t>
      </w:r>
      <w:r w:rsidRPr="001251F7">
        <w:rPr>
          <w:rFonts w:ascii="Helvetica" w:hAnsi="Helvetica" w:cs="Cambria"/>
          <w:sz w:val="22"/>
          <w:lang w:val="sr-Cyrl-CS"/>
        </w:rPr>
        <w:t>u cilju dugoročnog očuvanja</w:t>
      </w:r>
      <w:r w:rsidRPr="001251F7">
        <w:rPr>
          <w:rFonts w:ascii="Helvetica" w:hAnsi="Helvetica" w:cs="Cambria"/>
          <w:sz w:val="22"/>
          <w:lang w:val="sr-Latn-CS"/>
        </w:rPr>
        <w:t xml:space="preserve"> </w:t>
      </w:r>
      <w:r w:rsidRPr="001251F7">
        <w:rPr>
          <w:rFonts w:ascii="Helvetica" w:hAnsi="Helvetica" w:cs="Cambria"/>
          <w:sz w:val="22"/>
          <w:lang w:val="sr-Cyrl-CS"/>
        </w:rPr>
        <w:t xml:space="preserve">i oporavka raspoloživih ribljih resursa, i odživog ribarstva i očuvanja životne sredine mora, izvršene su rekonstrukcije ribolovnih alata za ulov demerzalnih resursa. </w:t>
      </w:r>
      <w:r w:rsidRPr="001251F7">
        <w:rPr>
          <w:rFonts w:ascii="Helvetica" w:hAnsi="Helvetica" w:cs="Cambria"/>
          <w:sz w:val="22"/>
          <w:lang w:val="sr-Latn-CS"/>
        </w:rPr>
        <w:t xml:space="preserve">Objavljena su 4 javna poziva: (i) </w:t>
      </w:r>
      <w:r w:rsidRPr="001251F7">
        <w:rPr>
          <w:rFonts w:ascii="Helvetica" w:hAnsi="Helvetica"/>
          <w:sz w:val="22"/>
          <w:lang w:val="sr-Latn-CS"/>
        </w:rPr>
        <w:t xml:space="preserve">za dodjelu podrške za osavremenjavanje postojećih ribolovnih plovnih objekata dužine od 4 m do 10 m LOA u malom privrednom ribolovu - podržano ukupno 13 ribara, (ii) za dodjelu podrške za prilagođavanje dimenzija oka na saku mreže koče, podržano 12 ribara; (iii) za dodjelu podrške za poboljšanje konkurentnosti i efikasnosti sektora akvakulture, podržana su 3 uzgajivača; (iv) </w:t>
      </w:r>
      <w:r w:rsidRPr="001251F7">
        <w:rPr>
          <w:rFonts w:ascii="Helvetica" w:hAnsi="Helvetica"/>
          <w:sz w:val="22"/>
          <w:lang w:val="sr-Cyrl-CS"/>
        </w:rPr>
        <w:t xml:space="preserve">za povećanje profesionalne ribarske flote za ulov pelagičnih vrsta, podržana dva ribara. </w:t>
      </w:r>
      <w:r w:rsidRPr="001251F7">
        <w:rPr>
          <w:rFonts w:ascii="Helvetica" w:hAnsi="Helvetica" w:cs="Cambria"/>
          <w:sz w:val="22"/>
          <w:lang w:val="sr-Cyrl-CS"/>
        </w:rPr>
        <w:t>Pored javnih poziva, obezbijeđena je direktna podrška: za usidrenje plovila u lukama (podržano 14 ribara), udruženjima ribara u malom privrednom ribolovu (podržano 30 ribara), udruženje profesionalnih ribara „Južni Jadran“ iz Bara (podržano u iznajmljivanju lokacije u Marini Bar gdje je smještena rahladna komora za održavanje ribe i drugih morskih organizama koju koriste ukupno 12 ribara), podržan Institut za biologiju mora u Kotoru u akreditaciji laboratorije, korisnici ribljeg fonda u aktivnostima na zaštiti ribljeg fonda (podržano 9 korsnika). Takođe, u cilju zaštite i revitalizacije ribarskih posta u Bokokotorksom zalivu potpisan je sporazum o saradnji između MPRR i JPMD i obezbijeđena su zajednička finsaijska sredstva za realizaciju ovih aktivnosti.</w:t>
      </w:r>
      <w:r w:rsidRPr="001251F7">
        <w:rPr>
          <w:rFonts w:ascii="Helvetica" w:hAnsi="Helvetica" w:cs="Cambria"/>
          <w:sz w:val="22"/>
          <w:lang w:val="sr-Latn-CS"/>
        </w:rPr>
        <w:t xml:space="preserve"> </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rPr>
          <w:rFonts w:ascii="Helvetica" w:hAnsi="Helvetica"/>
          <w:b/>
          <w:color w:val="FF6600"/>
          <w:sz w:val="22"/>
        </w:rPr>
      </w:pPr>
      <w:r w:rsidRPr="001251F7">
        <w:rPr>
          <w:rFonts w:ascii="Helvetica" w:hAnsi="Helvetica"/>
          <w:b/>
          <w:color w:val="FF6600"/>
          <w:sz w:val="22"/>
        </w:rPr>
        <w:t>1.</w:t>
      </w:r>
      <w:r>
        <w:rPr>
          <w:rFonts w:ascii="Helvetica" w:hAnsi="Helvetica"/>
          <w:b/>
          <w:color w:val="FF6600"/>
          <w:sz w:val="22"/>
        </w:rPr>
        <w:t>2</w:t>
      </w:r>
      <w:r w:rsidRPr="001251F7">
        <w:rPr>
          <w:rFonts w:ascii="Helvetica" w:hAnsi="Helvetica"/>
          <w:b/>
          <w:color w:val="FF6600"/>
          <w:sz w:val="22"/>
        </w:rPr>
        <w:t xml:space="preserve"> EU INTEGRACIJE</w:t>
      </w:r>
    </w:p>
    <w:p w:rsidR="00DB1FEA" w:rsidRPr="001251F7" w:rsidRDefault="00DB1FEA" w:rsidP="00DB1FEA">
      <w:pPr>
        <w:numPr>
          <w:ilvl w:val="0"/>
          <w:numId w:val="25"/>
        </w:numPr>
        <w:jc w:val="both"/>
        <w:rPr>
          <w:rFonts w:ascii="Helvetica" w:hAnsi="Helvetica" w:cs="Cambria"/>
          <w:sz w:val="22"/>
          <w:lang w:val="sr-Latn-CS"/>
        </w:rPr>
      </w:pPr>
      <w:r w:rsidRPr="001251F7">
        <w:rPr>
          <w:rFonts w:ascii="Helvetica" w:hAnsi="Helvetica" w:cs="Cambria"/>
          <w:sz w:val="22"/>
          <w:lang w:val="sr-Latn-CS"/>
        </w:rPr>
        <w:lastRenderedPageBreak/>
        <w:t xml:space="preserve">Poglavlje 11 - urađen je Nacrt Strategije razvoja poljoprivrede i ruralnih područja sa Akcionim planom. Sprovedena </w:t>
      </w:r>
      <w:r>
        <w:rPr>
          <w:rFonts w:ascii="Helvetica" w:hAnsi="Helvetica" w:cs="Cambria"/>
          <w:sz w:val="22"/>
          <w:lang w:val="sr-Latn-CS"/>
        </w:rPr>
        <w:t xml:space="preserve">je javna rasprava, a </w:t>
      </w:r>
      <w:r w:rsidRPr="001251F7">
        <w:rPr>
          <w:rFonts w:ascii="Helvetica" w:hAnsi="Helvetica" w:cs="Cambria"/>
          <w:sz w:val="22"/>
          <w:lang w:val="sr-Latn-CS"/>
        </w:rPr>
        <w:t xml:space="preserve">Nacrt proslijeđen EK na mišljenje. </w:t>
      </w:r>
    </w:p>
    <w:p w:rsidR="00DB1FEA" w:rsidRPr="001251F7" w:rsidRDefault="00DB1FEA" w:rsidP="00DB1FEA">
      <w:pPr>
        <w:jc w:val="both"/>
        <w:rPr>
          <w:rFonts w:ascii="Helvetica" w:hAnsi="Helvetica" w:cs="Cambria"/>
          <w:sz w:val="22"/>
          <w:lang w:val="sr-Latn-CS"/>
        </w:rPr>
      </w:pPr>
    </w:p>
    <w:p w:rsidR="00DB1FEA" w:rsidRPr="001251F7" w:rsidRDefault="00DB1FEA" w:rsidP="00DB1FEA">
      <w:pPr>
        <w:numPr>
          <w:ilvl w:val="0"/>
          <w:numId w:val="25"/>
        </w:numPr>
        <w:jc w:val="both"/>
        <w:rPr>
          <w:rFonts w:ascii="Helvetica" w:hAnsi="Helvetica" w:cs="Cambria"/>
          <w:sz w:val="22"/>
          <w:lang w:val="sr-Latn-CS"/>
        </w:rPr>
      </w:pPr>
      <w:r w:rsidRPr="001251F7">
        <w:rPr>
          <w:rFonts w:ascii="Helvetica" w:hAnsi="Helvetica" w:cs="Cambria"/>
          <w:sz w:val="22"/>
          <w:lang w:val="sr-Latn-CS"/>
        </w:rPr>
        <w:t>Pog</w:t>
      </w:r>
      <w:r>
        <w:rPr>
          <w:rFonts w:ascii="Helvetica" w:hAnsi="Helvetica" w:cs="Cambria"/>
          <w:sz w:val="22"/>
          <w:lang w:val="sr-Latn-CS"/>
        </w:rPr>
        <w:t xml:space="preserve">lavlje 12 - usaglašeno je 8 od </w:t>
      </w:r>
      <w:r w:rsidRPr="001251F7">
        <w:rPr>
          <w:rFonts w:ascii="Helvetica" w:hAnsi="Helvetica" w:cs="Cambria"/>
          <w:sz w:val="22"/>
          <w:lang w:val="sr-Latn-CS"/>
        </w:rPr>
        <w:t>ukupno 12</w:t>
      </w:r>
      <w:r>
        <w:rPr>
          <w:rFonts w:ascii="Helvetica" w:hAnsi="Helvetica" w:cs="Cambria"/>
          <w:sz w:val="22"/>
          <w:lang w:val="sr-Latn-CS"/>
        </w:rPr>
        <w:t xml:space="preserve"> zakona</w:t>
      </w:r>
      <w:r w:rsidRPr="001251F7">
        <w:rPr>
          <w:rFonts w:ascii="Helvetica" w:hAnsi="Helvetica" w:cs="Cambria"/>
          <w:sz w:val="22"/>
          <w:lang w:val="sr-Latn-CS"/>
        </w:rPr>
        <w:t>. Urađena je Strategije za</w:t>
      </w:r>
      <w:r w:rsidRPr="001251F7">
        <w:rPr>
          <w:rFonts w:ascii="Helvetica" w:eastAsia="+mn-ea" w:hAnsi="Helvetica" w:cs="Calibri"/>
          <w:color w:val="000000"/>
          <w:kern w:val="24"/>
          <w:sz w:val="22"/>
          <w:szCs w:val="38"/>
          <w:lang w:val="it-IT" w:eastAsia="en-GB"/>
        </w:rPr>
        <w:t xml:space="preserve"> </w:t>
      </w:r>
      <w:r w:rsidRPr="001251F7">
        <w:rPr>
          <w:rFonts w:ascii="Helvetica" w:hAnsi="Helvetica" w:cs="Cambria"/>
          <w:sz w:val="22"/>
          <w:lang w:val="it-IT"/>
        </w:rPr>
        <w:t>prenošenje i primjenu pravne tekovine EU za oblast bezbjednosti hrane, veterinarstvo i fitosanitarnu politku</w:t>
      </w:r>
      <w:r w:rsidRPr="001251F7">
        <w:rPr>
          <w:rFonts w:ascii="Helvetica" w:hAnsi="Helvetica" w:cs="Cambria"/>
          <w:sz w:val="22"/>
          <w:lang w:val="sr-Latn-CS"/>
        </w:rPr>
        <w:t xml:space="preserve">, </w:t>
      </w:r>
      <w:r w:rsidRPr="001251F7">
        <w:rPr>
          <w:rFonts w:ascii="Helvetica" w:hAnsi="Helvetica" w:cs="Cambria"/>
          <w:sz w:val="22"/>
          <w:lang w:val="bs-Latn-BA"/>
        </w:rPr>
        <w:t>i dostavljena EK na mišljenje.</w:t>
      </w:r>
      <w:r w:rsidRPr="001251F7">
        <w:rPr>
          <w:rFonts w:ascii="Helvetica" w:hAnsi="Helvetica" w:cs="Cambria"/>
          <w:sz w:val="22"/>
          <w:lang w:val="sr-Latn-CS"/>
        </w:rPr>
        <w:t xml:space="preserve"> Završena je </w:t>
      </w:r>
      <w:r w:rsidRPr="001251F7">
        <w:rPr>
          <w:rFonts w:ascii="Helvetica" w:hAnsi="Helvetica" w:cs="Cambria"/>
          <w:bCs/>
          <w:sz w:val="22"/>
          <w:lang w:val="it-IT"/>
        </w:rPr>
        <w:t xml:space="preserve">klasifikacija svih objekata za hranu i objekata za rukovanje nusproizvodima životinjskog porijekla i </w:t>
      </w:r>
      <w:r w:rsidRPr="001251F7">
        <w:rPr>
          <w:rFonts w:ascii="Helvetica" w:hAnsi="Helvetica" w:cs="Cambria"/>
          <w:sz w:val="22"/>
          <w:lang w:val="sr-Latn-CS"/>
        </w:rPr>
        <w:t xml:space="preserve">lista poslata EK. </w:t>
      </w:r>
    </w:p>
    <w:p w:rsidR="00DB1FEA" w:rsidRPr="001251F7" w:rsidRDefault="00DB1FEA" w:rsidP="00DB1FEA">
      <w:pPr>
        <w:jc w:val="both"/>
        <w:rPr>
          <w:rFonts w:ascii="Helvetica" w:hAnsi="Helvetica" w:cs="Cambria"/>
          <w:sz w:val="22"/>
          <w:lang w:val="sr-Latn-CS"/>
        </w:rPr>
      </w:pPr>
    </w:p>
    <w:p w:rsidR="00DB1FEA" w:rsidRPr="00506E59" w:rsidRDefault="00DB1FEA" w:rsidP="00DB1FEA">
      <w:pPr>
        <w:numPr>
          <w:ilvl w:val="0"/>
          <w:numId w:val="25"/>
        </w:numPr>
        <w:jc w:val="both"/>
        <w:rPr>
          <w:rFonts w:ascii="Helvetica" w:hAnsi="Helvetica" w:cs="Cambria"/>
          <w:sz w:val="22"/>
          <w:lang w:val="sr-Latn-CS"/>
        </w:rPr>
      </w:pPr>
      <w:r w:rsidRPr="001251F7">
        <w:rPr>
          <w:rFonts w:ascii="Helvetica" w:hAnsi="Helvetica" w:cs="Cambria"/>
          <w:sz w:val="22"/>
          <w:lang w:val="sr-Latn-CS"/>
        </w:rPr>
        <w:t>Poglavlje 13 – završen je Nacrt strategije ribarstva i proslijeđena EK na mišljenje i komentare.</w:t>
      </w:r>
    </w:p>
    <w:p w:rsidR="00DB1FEA" w:rsidRPr="001251F7" w:rsidRDefault="00DB1FEA" w:rsidP="00DB1FEA">
      <w:pPr>
        <w:jc w:val="both"/>
        <w:rPr>
          <w:rFonts w:ascii="Helvetica" w:hAnsi="Helvetica" w:cs="Cambria"/>
          <w:sz w:val="22"/>
          <w:lang w:val="sr-Latn-CS"/>
        </w:rPr>
      </w:pPr>
    </w:p>
    <w:p w:rsidR="00DB1FEA" w:rsidRPr="001251F7" w:rsidRDefault="00DB1FEA" w:rsidP="00DB1FEA">
      <w:pPr>
        <w:rPr>
          <w:rFonts w:ascii="Helvetica" w:hAnsi="Helvetica"/>
          <w:b/>
          <w:color w:val="FF6600"/>
          <w:sz w:val="22"/>
        </w:rPr>
      </w:pPr>
      <w:r w:rsidRPr="001251F7">
        <w:rPr>
          <w:rFonts w:ascii="Helvetica" w:hAnsi="Helvetica"/>
          <w:b/>
          <w:color w:val="FF6600"/>
          <w:sz w:val="22"/>
        </w:rPr>
        <w:t>1.</w:t>
      </w:r>
      <w:r>
        <w:rPr>
          <w:rFonts w:ascii="Helvetica" w:hAnsi="Helvetica"/>
          <w:b/>
          <w:color w:val="FF6600"/>
          <w:sz w:val="22"/>
        </w:rPr>
        <w:t>3</w:t>
      </w:r>
      <w:r w:rsidRPr="001251F7">
        <w:rPr>
          <w:rFonts w:ascii="Helvetica" w:hAnsi="Helvetica"/>
          <w:b/>
          <w:color w:val="FF6600"/>
          <w:sz w:val="22"/>
        </w:rPr>
        <w:t xml:space="preserve"> MEĐUNARODNA SARADNJA</w:t>
      </w:r>
    </w:p>
    <w:p w:rsidR="00DB1FEA" w:rsidRPr="001251F7" w:rsidRDefault="00DB1FEA" w:rsidP="00DB1FEA">
      <w:pPr>
        <w:numPr>
          <w:ilvl w:val="0"/>
          <w:numId w:val="26"/>
        </w:numPr>
        <w:jc w:val="both"/>
        <w:rPr>
          <w:rFonts w:ascii="Helvetica" w:hAnsi="Helvetica" w:cs="Cambria"/>
          <w:sz w:val="22"/>
          <w:lang w:val="sr-Latn-CS"/>
        </w:rPr>
      </w:pPr>
      <w:r w:rsidRPr="001251F7">
        <w:rPr>
          <w:rFonts w:ascii="Helvetica" w:hAnsi="Helvetica" w:cs="Cambria"/>
          <w:sz w:val="22"/>
          <w:lang w:val="sr-Latn-CS"/>
        </w:rPr>
        <w:t xml:space="preserve">Održano je trinaest </w:t>
      </w:r>
      <w:r w:rsidRPr="00506E59">
        <w:rPr>
          <w:rFonts w:ascii="Helvetica" w:hAnsi="Helvetica" w:cs="Cambria"/>
          <w:b/>
          <w:sz w:val="22"/>
          <w:lang w:val="sr-Latn-CS"/>
        </w:rPr>
        <w:t>TAIEX misija.</w:t>
      </w:r>
      <w:r w:rsidRPr="001251F7">
        <w:rPr>
          <w:rFonts w:ascii="Helvetica" w:hAnsi="Helvetica" w:cs="Cambria"/>
          <w:sz w:val="22"/>
          <w:lang w:val="sr-Latn-CS"/>
        </w:rPr>
        <w:t xml:space="preserve"> </w:t>
      </w:r>
    </w:p>
    <w:p w:rsidR="00DB1FEA" w:rsidRPr="001251F7" w:rsidRDefault="00DB1FEA" w:rsidP="00DB1FEA">
      <w:pPr>
        <w:jc w:val="both"/>
        <w:rPr>
          <w:rFonts w:ascii="Helvetica" w:hAnsi="Helvetica" w:cs="Cambria"/>
          <w:sz w:val="22"/>
          <w:lang w:val="sr-Latn-CS"/>
        </w:rPr>
      </w:pPr>
    </w:p>
    <w:p w:rsidR="00DB1FEA" w:rsidRPr="001251F7" w:rsidRDefault="00DB1FEA" w:rsidP="00DB1FEA">
      <w:pPr>
        <w:numPr>
          <w:ilvl w:val="0"/>
          <w:numId w:val="26"/>
        </w:numPr>
        <w:jc w:val="both"/>
        <w:rPr>
          <w:rFonts w:ascii="Helvetica" w:hAnsi="Helvetica" w:cs="Cambria"/>
          <w:sz w:val="22"/>
          <w:lang w:val="sr-Latn-CS"/>
        </w:rPr>
      </w:pPr>
      <w:r w:rsidRPr="001251F7">
        <w:rPr>
          <w:rFonts w:ascii="Helvetica" w:hAnsi="Helvetica"/>
          <w:color w:val="000000"/>
          <w:sz w:val="22"/>
          <w:lang w:val="sr-Latn-CS"/>
        </w:rPr>
        <w:t xml:space="preserve">Izvršni direktor IOC posjetio MPRR. Pokrenuto i realizovano stipendiranje tri učesnika za program maslinarstva u Španiji (od 1. oktobra do 20. decembra 2014. godine.) </w:t>
      </w:r>
    </w:p>
    <w:p w:rsidR="00DB1FEA" w:rsidRPr="001251F7" w:rsidRDefault="00DB1FEA" w:rsidP="00DB1FEA">
      <w:pPr>
        <w:jc w:val="both"/>
        <w:rPr>
          <w:rFonts w:ascii="Helvetica" w:hAnsi="Helvetica" w:cs="Cambria"/>
          <w:sz w:val="22"/>
          <w:lang w:val="sr-Latn-CS"/>
        </w:rPr>
      </w:pPr>
    </w:p>
    <w:p w:rsidR="00DB1FEA" w:rsidRPr="001251F7" w:rsidRDefault="00DB1FEA" w:rsidP="00DB1FEA">
      <w:pPr>
        <w:numPr>
          <w:ilvl w:val="0"/>
          <w:numId w:val="26"/>
        </w:numPr>
        <w:jc w:val="both"/>
        <w:rPr>
          <w:rFonts w:ascii="Helvetica" w:hAnsi="Helvetica" w:cs="Cambria"/>
          <w:sz w:val="22"/>
          <w:lang w:val="sr-Latn-CS"/>
        </w:rPr>
      </w:pPr>
      <w:r>
        <w:rPr>
          <w:rFonts w:ascii="Helvetica" w:hAnsi="Helvetica" w:cs="Cambria"/>
          <w:sz w:val="22"/>
          <w:lang w:val="sr-Latn-CS"/>
        </w:rPr>
        <w:t>U saradnji sa FAO AdriaMed</w:t>
      </w:r>
      <w:r w:rsidRPr="001251F7">
        <w:rPr>
          <w:rFonts w:ascii="Helvetica" w:hAnsi="Helvetica" w:cs="Cambria"/>
          <w:sz w:val="22"/>
          <w:lang w:val="sr-Latn-CS"/>
        </w:rPr>
        <w:t xml:space="preserve"> završena je Socio-ekonomska studija ribarskog sektora, Strategija ribarskog sektora i Akcioni plan i Predlog razvoja ribarskog informacionog sistema.</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6"/>
        </w:numPr>
        <w:spacing w:after="0" w:line="240" w:lineRule="auto"/>
        <w:jc w:val="both"/>
        <w:rPr>
          <w:rFonts w:ascii="Helvetica" w:hAnsi="Helvetica" w:cs="Cambria"/>
          <w:szCs w:val="24"/>
          <w:lang w:val="sr-Latn-CS"/>
        </w:rPr>
      </w:pPr>
      <w:r w:rsidRPr="001251F7">
        <w:rPr>
          <w:rFonts w:ascii="Helvetica" w:hAnsi="Helvetica" w:cs="Cambria"/>
          <w:szCs w:val="24"/>
          <w:lang w:val="sr-Latn-CS"/>
        </w:rPr>
        <w:t>Sa ciljem dodatne edukacije i pravovremenog nastupa na EU tržištu grupa od 50 pčelara iz Crne Gore boravila u Bavarskoj.</w:t>
      </w:r>
    </w:p>
    <w:p w:rsidR="00DB1FEA" w:rsidRPr="001251F7" w:rsidRDefault="00DB1FEA" w:rsidP="00DB1FEA">
      <w:pPr>
        <w:jc w:val="both"/>
        <w:rPr>
          <w:rFonts w:ascii="Helvetica" w:hAnsi="Helvetica" w:cs="Cambria"/>
          <w:sz w:val="22"/>
          <w:lang w:val="sr-Latn-CS"/>
        </w:rPr>
      </w:pPr>
    </w:p>
    <w:p w:rsidR="00DB1FEA" w:rsidRPr="001251F7" w:rsidRDefault="00DB1FEA" w:rsidP="00DB1FEA">
      <w:pPr>
        <w:numPr>
          <w:ilvl w:val="0"/>
          <w:numId w:val="26"/>
        </w:numPr>
        <w:jc w:val="both"/>
        <w:rPr>
          <w:rFonts w:ascii="Helvetica" w:hAnsi="Helvetica" w:cs="Cambria"/>
          <w:sz w:val="22"/>
          <w:lang w:val="sr-Latn-CS"/>
        </w:rPr>
      </w:pPr>
      <w:r w:rsidRPr="001251F7">
        <w:rPr>
          <w:rFonts w:ascii="Helvetica" w:hAnsi="Helvetica" w:cs="Cambria"/>
          <w:sz w:val="22"/>
          <w:lang w:val="sr-Latn-CS"/>
        </w:rPr>
        <w:t xml:space="preserve">Grupa od 50 maslinara boravila u posjeti najvažnijoj regionalnoj manifestaciji posvećenoj maslinarstvu - sajam maslinara i uljara "Noćnjak" u Zadru. </w:t>
      </w:r>
    </w:p>
    <w:p w:rsidR="00DB1FEA" w:rsidRPr="001251F7" w:rsidRDefault="00DB1FEA" w:rsidP="00DB1FEA">
      <w:pPr>
        <w:jc w:val="both"/>
        <w:rPr>
          <w:rFonts w:ascii="Helvetica" w:hAnsi="Helvetica" w:cs="Cambria"/>
          <w:sz w:val="22"/>
          <w:lang w:val="sr-Latn-CS"/>
        </w:rPr>
      </w:pPr>
    </w:p>
    <w:p w:rsidR="00DB1FEA" w:rsidRPr="001251F7" w:rsidRDefault="00DB1FEA" w:rsidP="00DB1FEA">
      <w:pPr>
        <w:numPr>
          <w:ilvl w:val="0"/>
          <w:numId w:val="26"/>
        </w:numPr>
        <w:jc w:val="both"/>
        <w:rPr>
          <w:rFonts w:ascii="Helvetica" w:hAnsi="Helvetica" w:cs="Cambria"/>
          <w:sz w:val="22"/>
          <w:lang w:val="sr-Latn-CS"/>
        </w:rPr>
      </w:pPr>
      <w:r w:rsidRPr="001251F7">
        <w:rPr>
          <w:rFonts w:ascii="Helvetica" w:hAnsi="Helvetica" w:cs="Cambria"/>
          <w:sz w:val="22"/>
          <w:lang w:val="sr-Latn-CS"/>
        </w:rPr>
        <w:t xml:space="preserve">Organizovana </w:t>
      </w:r>
      <w:r w:rsidRPr="001251F7">
        <w:rPr>
          <w:rFonts w:ascii="Helvetica" w:eastAsia="Calibri" w:hAnsi="Helvetica"/>
          <w:color w:val="000000"/>
          <w:sz w:val="22"/>
          <w:lang w:val="sr-Latn-CS"/>
        </w:rPr>
        <w:t>studijska posjeta američkom državnom univerzitetu „Colorado“ na kojoj su učesnici upoznati sa američkim iskustvima u upravljanju poljoprivrednim kooperativama. Pored predstavnika MPRR učestvovali predstavnici udruženja maslinara Bara i Saveza pčelarskih organizacija Crne Gore.</w:t>
      </w:r>
    </w:p>
    <w:p w:rsidR="00DB1FEA" w:rsidRPr="001251F7" w:rsidRDefault="00DB1FEA" w:rsidP="00DB1FEA">
      <w:pPr>
        <w:jc w:val="both"/>
        <w:rPr>
          <w:rFonts w:ascii="Helvetica" w:hAnsi="Helvetica" w:cs="Cambria"/>
          <w:b/>
          <w:sz w:val="22"/>
          <w:lang w:val="sr-Latn-CS"/>
        </w:rPr>
      </w:pPr>
    </w:p>
    <w:p w:rsidR="00DB1FEA" w:rsidRPr="001251F7" w:rsidRDefault="00DB1FEA" w:rsidP="00DB1FEA">
      <w:pPr>
        <w:rPr>
          <w:rFonts w:ascii="Helvetica" w:hAnsi="Helvetica"/>
          <w:b/>
          <w:color w:val="FF6600"/>
          <w:sz w:val="22"/>
        </w:rPr>
      </w:pPr>
      <w:r w:rsidRPr="001251F7">
        <w:rPr>
          <w:rFonts w:ascii="Helvetica" w:hAnsi="Helvetica"/>
          <w:b/>
          <w:color w:val="FF6600"/>
          <w:sz w:val="22"/>
        </w:rPr>
        <w:t>1.</w:t>
      </w:r>
      <w:r>
        <w:rPr>
          <w:rFonts w:ascii="Helvetica" w:hAnsi="Helvetica"/>
          <w:b/>
          <w:color w:val="FF6600"/>
          <w:sz w:val="22"/>
        </w:rPr>
        <w:t>4</w:t>
      </w:r>
      <w:r w:rsidRPr="001251F7">
        <w:rPr>
          <w:rFonts w:ascii="Helvetica" w:hAnsi="Helvetica"/>
          <w:b/>
          <w:color w:val="FF6600"/>
          <w:sz w:val="22"/>
        </w:rPr>
        <w:t xml:space="preserve"> PODSTICANJE ZAPOŠLJAVANJA</w:t>
      </w:r>
    </w:p>
    <w:p w:rsidR="00DB1FEA" w:rsidRPr="001251F7" w:rsidRDefault="00DB1FEA" w:rsidP="00DB1FEA">
      <w:pPr>
        <w:pStyle w:val="ColorfulList-Accent11"/>
        <w:numPr>
          <w:ilvl w:val="0"/>
          <w:numId w:val="27"/>
        </w:numPr>
        <w:spacing w:after="0" w:line="240" w:lineRule="auto"/>
        <w:jc w:val="both"/>
        <w:rPr>
          <w:rFonts w:ascii="Helvetica" w:hAnsi="Helvetica" w:cs="Cambria"/>
          <w:color w:val="000000"/>
          <w:szCs w:val="24"/>
          <w:lang w:val="sr-Latn-CS"/>
        </w:rPr>
      </w:pPr>
      <w:r w:rsidRPr="001251F7">
        <w:rPr>
          <w:rFonts w:ascii="Helvetica" w:hAnsi="Helvetica" w:cs="Cambria"/>
          <w:color w:val="000000"/>
          <w:szCs w:val="24"/>
          <w:lang w:val="sr-Latn-CS"/>
        </w:rPr>
        <w:t xml:space="preserve">U 2014. godini 241 proizvođač je po prvi put zasnovao ratarsku proizvodnju; </w:t>
      </w:r>
    </w:p>
    <w:p w:rsidR="00DB1FEA" w:rsidRPr="001251F7" w:rsidRDefault="00DB1FEA" w:rsidP="00DB1FEA">
      <w:pPr>
        <w:pStyle w:val="ColorfulList-Accent11"/>
        <w:spacing w:after="0" w:line="240" w:lineRule="auto"/>
        <w:ind w:left="0"/>
        <w:jc w:val="both"/>
        <w:rPr>
          <w:rFonts w:ascii="Helvetica" w:hAnsi="Helvetica" w:cs="Cambria"/>
          <w:color w:val="000000"/>
          <w:szCs w:val="24"/>
          <w:lang w:val="sr-Latn-CS"/>
        </w:rPr>
      </w:pPr>
    </w:p>
    <w:p w:rsidR="00DB1FEA" w:rsidRPr="001251F7" w:rsidRDefault="00DB1FEA" w:rsidP="00DB1FEA">
      <w:pPr>
        <w:pStyle w:val="ColorfulList-Accent11"/>
        <w:numPr>
          <w:ilvl w:val="0"/>
          <w:numId w:val="27"/>
        </w:numPr>
        <w:spacing w:after="0" w:line="240" w:lineRule="auto"/>
        <w:jc w:val="both"/>
        <w:rPr>
          <w:rFonts w:ascii="Helvetica" w:hAnsi="Helvetica" w:cs="Cambria"/>
          <w:color w:val="000000"/>
          <w:szCs w:val="24"/>
          <w:lang w:val="sr-Latn-CS"/>
        </w:rPr>
      </w:pPr>
      <w:r w:rsidRPr="001251F7">
        <w:rPr>
          <w:rFonts w:ascii="Helvetica" w:hAnsi="Helvetica" w:cs="Cambria"/>
          <w:color w:val="000000"/>
          <w:szCs w:val="24"/>
          <w:lang w:val="sr-Latn-CS"/>
        </w:rPr>
        <w:t>Od 145 korisnika podrške za voćarstvo novih je 125 proizvođača;</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7"/>
        </w:numPr>
        <w:spacing w:after="0" w:line="240" w:lineRule="auto"/>
        <w:jc w:val="both"/>
        <w:rPr>
          <w:rFonts w:ascii="Helvetica" w:hAnsi="Helvetica" w:cs="Cambria"/>
          <w:szCs w:val="24"/>
          <w:lang w:val="sr-Latn-CS"/>
        </w:rPr>
      </w:pPr>
      <w:r w:rsidRPr="001251F7">
        <w:rPr>
          <w:rFonts w:ascii="Helvetica" w:hAnsi="Helvetica" w:cs="Cambria"/>
          <w:szCs w:val="24"/>
          <w:lang w:val="sr-Latn-CS"/>
        </w:rPr>
        <w:t>Kroz izdavanje dozvola za obavljanje privrednog ribolova otvoreno</w:t>
      </w:r>
      <w:r>
        <w:rPr>
          <w:rFonts w:ascii="Helvetica" w:hAnsi="Helvetica" w:cs="Cambria"/>
          <w:szCs w:val="24"/>
          <w:lang w:val="sr-Latn-CS"/>
        </w:rPr>
        <w:t xml:space="preserve"> je 9 novih radnih mjesta, dok </w:t>
      </w:r>
      <w:r w:rsidRPr="001251F7">
        <w:rPr>
          <w:rFonts w:ascii="Helvetica" w:hAnsi="Helvetica" w:cs="Cambria"/>
          <w:szCs w:val="24"/>
          <w:lang w:val="sr-Latn-CS"/>
        </w:rPr>
        <w:t>j</w:t>
      </w:r>
      <w:r>
        <w:rPr>
          <w:rFonts w:ascii="Helvetica" w:hAnsi="Helvetica" w:cs="Cambria"/>
          <w:szCs w:val="24"/>
          <w:lang w:val="sr-Latn-CS"/>
        </w:rPr>
        <w:t>e</w:t>
      </w:r>
      <w:r w:rsidRPr="001251F7">
        <w:rPr>
          <w:rFonts w:ascii="Helvetica" w:hAnsi="Helvetica" w:cs="Cambria"/>
          <w:szCs w:val="24"/>
          <w:lang w:val="sr-Latn-CS"/>
        </w:rPr>
        <w:t xml:space="preserve"> 18 novih povrmeno angažovanu u ribolovu;</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rPr>
          <w:rFonts w:ascii="Helvetica" w:hAnsi="Helvetica"/>
          <w:b/>
          <w:color w:val="FF6600"/>
          <w:sz w:val="22"/>
        </w:rPr>
      </w:pPr>
      <w:r w:rsidRPr="001251F7">
        <w:rPr>
          <w:rFonts w:ascii="Helvetica" w:hAnsi="Helvetica"/>
          <w:b/>
          <w:color w:val="FF6600"/>
          <w:sz w:val="22"/>
        </w:rPr>
        <w:t>1.</w:t>
      </w:r>
      <w:r>
        <w:rPr>
          <w:rFonts w:ascii="Helvetica" w:hAnsi="Helvetica"/>
          <w:b/>
          <w:color w:val="FF6600"/>
          <w:sz w:val="22"/>
        </w:rPr>
        <w:t>5</w:t>
      </w:r>
      <w:r w:rsidRPr="001251F7">
        <w:rPr>
          <w:rFonts w:ascii="Helvetica" w:hAnsi="Helvetica"/>
          <w:b/>
          <w:color w:val="FF6600"/>
          <w:sz w:val="22"/>
        </w:rPr>
        <w:t xml:space="preserve"> OSTALE AKTIVNOSTI</w:t>
      </w:r>
    </w:p>
    <w:p w:rsidR="00DB1FEA" w:rsidRPr="001251F7" w:rsidRDefault="00DB1FEA" w:rsidP="00DB1FEA">
      <w:pPr>
        <w:pStyle w:val="ColorfulList-Accent11"/>
        <w:numPr>
          <w:ilvl w:val="0"/>
          <w:numId w:val="28"/>
        </w:numPr>
        <w:spacing w:after="0" w:line="240" w:lineRule="auto"/>
        <w:jc w:val="both"/>
        <w:rPr>
          <w:rFonts w:ascii="Helvetica" w:hAnsi="Helvetica" w:cs="Cambria"/>
          <w:szCs w:val="24"/>
          <w:lang w:val="sr-Latn-CS"/>
        </w:rPr>
      </w:pPr>
      <w:r w:rsidRPr="001251F7">
        <w:rPr>
          <w:rFonts w:ascii="Helvetica" w:hAnsi="Helvetica" w:cs="Cambria"/>
          <w:szCs w:val="24"/>
          <w:lang w:val="sr-Latn-CS"/>
        </w:rPr>
        <w:t>Održano je preko 250 seminara, okruglih stolova i radionica na kojima je učestvovalo preko 3.700 poljoprivrednih proizvođača, i preko 150 predavanja</w:t>
      </w:r>
      <w:r w:rsidRPr="001251F7">
        <w:rPr>
          <w:rStyle w:val="FootnoteReference"/>
          <w:rFonts w:ascii="Helvetica" w:hAnsi="Helvetica" w:cs="Cambria"/>
          <w:szCs w:val="24"/>
          <w:lang w:val="sr-Latn-CS"/>
        </w:rPr>
        <w:footnoteReference w:id="6"/>
      </w:r>
      <w:r w:rsidRPr="001251F7">
        <w:rPr>
          <w:rFonts w:ascii="Helvetica" w:hAnsi="Helvetica" w:cs="Cambria"/>
          <w:szCs w:val="24"/>
          <w:lang w:val="sr-Latn-CS"/>
        </w:rPr>
        <w:t xml:space="preserve"> kojima je učestvovalo preko 2.100 poljoprivrednih proizvođača. Većinu ovih događaja organizovalo je MPRR, ali su </w:t>
      </w:r>
      <w:r w:rsidRPr="001251F7">
        <w:rPr>
          <w:rFonts w:ascii="Helvetica" w:hAnsi="Helvetica"/>
          <w:color w:val="000000"/>
          <w:szCs w:val="24"/>
          <w:lang w:val="sr-Latn-CS"/>
        </w:rPr>
        <w:t>neki organizivani u saradnji sa UNDP, FAO, EK, IOC, stranim ekspertima...</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8"/>
        </w:numPr>
        <w:spacing w:after="0" w:line="240" w:lineRule="auto"/>
        <w:jc w:val="both"/>
        <w:rPr>
          <w:rFonts w:ascii="Helvetica" w:hAnsi="Helvetica" w:cs="Cambria"/>
          <w:szCs w:val="24"/>
          <w:lang w:val="sr-Latn-CS"/>
        </w:rPr>
      </w:pPr>
      <w:r w:rsidRPr="001251F7">
        <w:rPr>
          <w:rFonts w:ascii="Helvetica" w:hAnsi="Helvetica" w:cs="Cambria"/>
          <w:szCs w:val="24"/>
          <w:lang w:val="sr-Latn-CS"/>
        </w:rPr>
        <w:t>Svake nedjelje pružani su savjeti na radiju u emisiji "</w:t>
      </w:r>
      <w:r w:rsidRPr="001251F7">
        <w:rPr>
          <w:rFonts w:ascii="Helvetica" w:hAnsi="Helvetica" w:cs="Cambria"/>
          <w:i/>
          <w:szCs w:val="24"/>
          <w:lang w:val="sr-Latn-CS"/>
        </w:rPr>
        <w:t>O selu i poljoprivredi</w:t>
      </w:r>
      <w:r w:rsidRPr="001251F7">
        <w:rPr>
          <w:rFonts w:ascii="Helvetica" w:hAnsi="Helvetica" w:cs="Cambria"/>
          <w:szCs w:val="24"/>
          <w:lang w:val="sr-Latn-CS"/>
        </w:rPr>
        <w:t xml:space="preserve">". Od avgusta relevantne teme se obrađuju u "Jutarnjem programu" nacionalne televizije. </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8"/>
        </w:numPr>
        <w:spacing w:after="0" w:line="240" w:lineRule="auto"/>
        <w:jc w:val="both"/>
        <w:rPr>
          <w:rFonts w:ascii="Helvetica" w:hAnsi="Helvetica" w:cs="Cambria"/>
          <w:szCs w:val="24"/>
          <w:lang w:val="sr-Latn-CS"/>
        </w:rPr>
      </w:pPr>
      <w:r w:rsidRPr="001251F7">
        <w:rPr>
          <w:rFonts w:ascii="Helvetica" w:hAnsi="Helvetica" w:cs="Cambria"/>
          <w:szCs w:val="24"/>
          <w:lang w:val="sr-Latn-CS"/>
        </w:rPr>
        <w:t xml:space="preserve">Na terenu je organizovano 66 pokaznih demonstracija agrotehnike. </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8"/>
        </w:numPr>
        <w:spacing w:after="0" w:line="240" w:lineRule="auto"/>
        <w:jc w:val="both"/>
        <w:rPr>
          <w:rFonts w:ascii="Helvetica" w:hAnsi="Helvetica" w:cs="Cambria"/>
          <w:szCs w:val="24"/>
          <w:lang w:val="sr-Latn-CS"/>
        </w:rPr>
      </w:pPr>
      <w:r w:rsidRPr="001251F7">
        <w:rPr>
          <w:rFonts w:ascii="Helvetica" w:hAnsi="Helvetica" w:cs="Cambria"/>
          <w:szCs w:val="24"/>
          <w:lang w:val="sr-Latn-CS"/>
        </w:rPr>
        <w:lastRenderedPageBreak/>
        <w:t>U cilju pružanja informacija i davanja savjeta obavljeno 3.335 posjeta poljoprivrednim gazdinstvima.</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8"/>
        </w:numPr>
        <w:spacing w:after="0" w:line="240" w:lineRule="auto"/>
        <w:jc w:val="both"/>
        <w:rPr>
          <w:rFonts w:ascii="Helvetica" w:hAnsi="Helvetica" w:cs="Cambria"/>
          <w:szCs w:val="24"/>
          <w:lang w:val="sr-Latn-CS"/>
        </w:rPr>
      </w:pPr>
      <w:r w:rsidRPr="001251F7">
        <w:rPr>
          <w:rFonts w:ascii="Helvetica" w:hAnsi="Helvetica" w:cs="Cambria"/>
          <w:szCs w:val="24"/>
          <w:lang w:val="sr-Latn-CS"/>
        </w:rPr>
        <w:t xml:space="preserve">U okviru </w:t>
      </w:r>
      <w:r w:rsidRPr="001251F7">
        <w:rPr>
          <w:rFonts w:ascii="Helvetica" w:hAnsi="Helvetica" w:cs="Arial"/>
          <w:szCs w:val="24"/>
          <w:lang w:val="sr-Latn-CS"/>
        </w:rPr>
        <w:t xml:space="preserve">informativno-edukativne kampanje o organskoj proizvodnji i politici kvaliteta </w:t>
      </w:r>
      <w:r w:rsidRPr="001251F7">
        <w:rPr>
          <w:rFonts w:ascii="Helvetica" w:hAnsi="Helvetica" w:cs="Cambria"/>
          <w:szCs w:val="24"/>
          <w:lang w:val="sr-Latn-CS"/>
        </w:rPr>
        <w:t>održano 6 radionica kojima je obuhvaćeno 12 opština</w:t>
      </w:r>
      <w:r w:rsidRPr="001251F7">
        <w:rPr>
          <w:rFonts w:ascii="Helvetica" w:hAnsi="Helvetica" w:cs="Arial"/>
          <w:szCs w:val="24"/>
          <w:lang w:val="sr-Latn-CS"/>
        </w:rPr>
        <w:t>.</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8"/>
        </w:numPr>
        <w:spacing w:after="0" w:line="240" w:lineRule="auto"/>
        <w:jc w:val="both"/>
        <w:rPr>
          <w:rFonts w:ascii="Helvetica" w:hAnsi="Helvetica" w:cs="Cambria"/>
          <w:szCs w:val="24"/>
          <w:lang w:val="sr-Latn-CS"/>
        </w:rPr>
      </w:pPr>
      <w:r w:rsidRPr="001251F7">
        <w:rPr>
          <w:rFonts w:ascii="Helvetica" w:hAnsi="Helvetica" w:cs="Cambria"/>
          <w:szCs w:val="24"/>
          <w:lang w:val="sr-Latn-CS"/>
        </w:rPr>
        <w:t>Regionalne kancelarije Savjetodavne službe u biljnoj proizvodnji posjetilo je ukupno 4930 poljoprivrednih proizvođača u cilju dobijanja preporuka, savjeta ili informacija.</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8"/>
        </w:numPr>
        <w:spacing w:after="0" w:line="240" w:lineRule="auto"/>
        <w:jc w:val="both"/>
        <w:rPr>
          <w:rFonts w:ascii="Helvetica" w:hAnsi="Helvetica" w:cs="Cambria"/>
          <w:szCs w:val="24"/>
          <w:lang w:val="sr-Latn-CS"/>
        </w:rPr>
      </w:pPr>
      <w:r w:rsidRPr="001251F7">
        <w:rPr>
          <w:rFonts w:ascii="Helvetica" w:hAnsi="Helvetica" w:cs="Cambria"/>
          <w:szCs w:val="24"/>
          <w:lang w:val="sr-Latn-CS"/>
        </w:rPr>
        <w:t>U štampanim medijima i putem radio i tv emisija u oblasti biljne proizvodnje ukupno je objavljeno 405 priloga, članaka i savjeta.</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8"/>
        </w:numPr>
        <w:spacing w:after="0" w:line="240" w:lineRule="auto"/>
        <w:jc w:val="both"/>
        <w:rPr>
          <w:rFonts w:ascii="Helvetica" w:hAnsi="Helvetica" w:cs="Cambria"/>
          <w:szCs w:val="24"/>
          <w:lang w:val="sr-Latn-CS"/>
        </w:rPr>
      </w:pPr>
      <w:r w:rsidRPr="001251F7">
        <w:rPr>
          <w:rFonts w:ascii="Helvetica" w:hAnsi="Helvetica" w:cs="Cambria"/>
          <w:szCs w:val="24"/>
          <w:lang w:val="sr-Latn-CS"/>
        </w:rPr>
        <w:t>Izdato je 89 potvrda za povraćaj akciza na gorivo za poljoprivredne mašine za ukupnu količina od 140.509 litara;</w:t>
      </w:r>
    </w:p>
    <w:p w:rsidR="00DB1FEA" w:rsidRPr="001251F7" w:rsidRDefault="00DB1FEA" w:rsidP="00DB1FEA">
      <w:pPr>
        <w:pStyle w:val="ColorfulList-Accent11"/>
        <w:spacing w:after="0" w:line="240" w:lineRule="auto"/>
        <w:ind w:left="0"/>
        <w:jc w:val="both"/>
        <w:rPr>
          <w:rFonts w:ascii="Helvetica" w:hAnsi="Helvetica" w:cs="Cambria"/>
          <w:szCs w:val="24"/>
          <w:lang w:val="sr-Latn-CS"/>
        </w:rPr>
      </w:pPr>
    </w:p>
    <w:p w:rsidR="00DB1FEA" w:rsidRPr="001251F7" w:rsidRDefault="00DB1FEA" w:rsidP="00DB1FEA">
      <w:pPr>
        <w:pStyle w:val="ColorfulList-Accent11"/>
        <w:numPr>
          <w:ilvl w:val="0"/>
          <w:numId w:val="28"/>
        </w:numPr>
        <w:spacing w:after="0" w:line="240" w:lineRule="auto"/>
        <w:jc w:val="both"/>
        <w:rPr>
          <w:rFonts w:ascii="Helvetica" w:hAnsi="Helvetica" w:cs="Cambria"/>
          <w:szCs w:val="24"/>
          <w:lang w:val="sr-Latn-CS"/>
        </w:rPr>
      </w:pPr>
      <w:r w:rsidRPr="001251F7">
        <w:rPr>
          <w:rFonts w:ascii="Helvetica" w:hAnsi="Helvetica"/>
          <w:szCs w:val="24"/>
          <w:lang w:val="sr-Latn-CS"/>
        </w:rPr>
        <w:t xml:space="preserve">Za učenike osnovnih škola </w:t>
      </w:r>
      <w:r w:rsidRPr="001251F7">
        <w:rPr>
          <w:rFonts w:ascii="Helvetica" w:hAnsi="Helvetica" w:cs="Cambria"/>
          <w:szCs w:val="24"/>
          <w:lang w:val="sr-Latn-CS"/>
        </w:rPr>
        <w:t>organizovano više posjeta poljoprivrednim gazdinstvima i firmama koje se bave poljoprivrednom prozivodnjom</w:t>
      </w:r>
      <w:r w:rsidRPr="001251F7">
        <w:rPr>
          <w:rFonts w:ascii="Helvetica" w:hAnsi="Helvetica"/>
          <w:color w:val="000000"/>
          <w:szCs w:val="24"/>
          <w:lang w:val="sr-Latn-CS"/>
        </w:rPr>
        <w:t xml:space="preserve">. Učenicima podijeljene brošure "Poljoprivreda za djecu". </w:t>
      </w:r>
    </w:p>
    <w:p w:rsidR="00DB1FEA" w:rsidRPr="001251F7" w:rsidRDefault="00DB1FEA" w:rsidP="00DB1FEA">
      <w:pPr>
        <w:pStyle w:val="ColorfulList-Accent11"/>
        <w:spacing w:after="0" w:line="240" w:lineRule="auto"/>
        <w:ind w:left="0"/>
        <w:contextualSpacing w:val="0"/>
        <w:jc w:val="both"/>
        <w:rPr>
          <w:rFonts w:ascii="Helvetica" w:hAnsi="Helvetica"/>
          <w:color w:val="000000"/>
          <w:szCs w:val="24"/>
          <w:highlight w:val="yellow"/>
          <w:lang w:val="sr-Latn-CS"/>
        </w:rPr>
      </w:pPr>
    </w:p>
    <w:p w:rsidR="00DB1FEA" w:rsidRPr="001251F7" w:rsidRDefault="00DB1FEA" w:rsidP="00DB1FEA">
      <w:pPr>
        <w:pStyle w:val="ColorfulList-Accent11"/>
        <w:spacing w:after="0" w:line="240" w:lineRule="auto"/>
        <w:ind w:left="0"/>
        <w:contextualSpacing w:val="0"/>
        <w:jc w:val="both"/>
        <w:rPr>
          <w:rFonts w:ascii="Helvetica" w:hAnsi="Helvetica"/>
          <w:color w:val="000000"/>
          <w:szCs w:val="24"/>
          <w:highlight w:val="yellow"/>
          <w:lang w:val="sr-Latn-CS"/>
        </w:rPr>
      </w:pPr>
    </w:p>
    <w:p w:rsidR="00DB1FEA" w:rsidRPr="00FF056D" w:rsidRDefault="00DB1FEA" w:rsidP="00DB1FEA">
      <w:pPr>
        <w:jc w:val="center"/>
        <w:rPr>
          <w:rFonts w:ascii="Helvetica" w:hAnsi="Helvetica"/>
          <w:b/>
          <w:color w:val="FF6600"/>
          <w:sz w:val="22"/>
          <w:lang w:val="en-US"/>
        </w:rPr>
      </w:pPr>
      <w:r w:rsidRPr="00FF056D">
        <w:rPr>
          <w:rFonts w:ascii="Helvetica" w:hAnsi="Helvetica"/>
          <w:b/>
          <w:color w:val="FF6600"/>
          <w:sz w:val="22"/>
          <w:lang w:val="sr-Latn-CS"/>
        </w:rPr>
        <w:t>2. SEKTOR ZA PLAĆANJE – DIREKTORAT ZA PLAĆANJE</w:t>
      </w:r>
    </w:p>
    <w:p w:rsidR="00DB1FEA" w:rsidRPr="00FF056D" w:rsidRDefault="00DB1FEA" w:rsidP="00DB1FEA">
      <w:pPr>
        <w:jc w:val="both"/>
        <w:rPr>
          <w:rFonts w:ascii="Helvetica" w:hAnsi="Helvetica"/>
          <w:b/>
          <w:color w:val="FF6600"/>
          <w:sz w:val="22"/>
          <w:lang w:val="en-US"/>
        </w:rPr>
      </w:pPr>
    </w:p>
    <w:p w:rsidR="00DB1FEA" w:rsidRPr="00FF056D" w:rsidRDefault="00DB1FEA" w:rsidP="00DB1FEA">
      <w:pPr>
        <w:jc w:val="both"/>
        <w:rPr>
          <w:rFonts w:ascii="Helvetica" w:hAnsi="Helvetica"/>
          <w:color w:val="FF6600"/>
          <w:sz w:val="22"/>
          <w:lang w:val="en-US"/>
        </w:rPr>
      </w:pPr>
      <w:r w:rsidRPr="00FF056D">
        <w:rPr>
          <w:rFonts w:ascii="Helvetica" w:hAnsi="Helvetica"/>
          <w:b/>
          <w:color w:val="FF6600"/>
          <w:sz w:val="22"/>
          <w:lang w:val="sr-Latn-CS"/>
        </w:rPr>
        <w:t>2.1 Akreditacija V IPA komponente - IPARD</w:t>
      </w:r>
    </w:p>
    <w:p w:rsidR="00DB1FEA" w:rsidRPr="001251F7" w:rsidRDefault="00DB1FEA" w:rsidP="00DB1FEA">
      <w:pPr>
        <w:pStyle w:val="ColorfulList-Accent11"/>
        <w:spacing w:after="0" w:line="240" w:lineRule="auto"/>
        <w:ind w:left="0"/>
        <w:jc w:val="both"/>
        <w:rPr>
          <w:rFonts w:ascii="Helvetica" w:hAnsi="Helvetica"/>
        </w:rPr>
      </w:pPr>
      <w:r w:rsidRPr="001251F7">
        <w:rPr>
          <w:rFonts w:ascii="Helvetica" w:hAnsi="Helvetica"/>
        </w:rPr>
        <w:t>Završen je proces prve revizije akreditacije za IPARD Operativnu strukturu i dobijen izvještaj nezavisne revizorske kompanije PWC. Ključni nalazi odnose se na nedovoljne ljudske resurse. Sve druge preporuke realizovane su do decembra 2014. Obezbijeđene su prostorije za IPARD Agenciju. Uz podršku MIDAS projekta izrađena je projektna dokumentacija za rekonstrukciju i adaptaciju prostorija IPARD Agencije i obavljena tenderska procedura za izbor kompanije koja će izvoditi radove.</w:t>
      </w:r>
    </w:p>
    <w:p w:rsidR="00DB1FEA" w:rsidRPr="001251F7" w:rsidRDefault="00DB1FEA" w:rsidP="00DB1FEA">
      <w:pPr>
        <w:pStyle w:val="ColorfulList-Accent11"/>
        <w:spacing w:after="0" w:line="240" w:lineRule="auto"/>
        <w:ind w:left="0"/>
        <w:jc w:val="both"/>
        <w:rPr>
          <w:rFonts w:ascii="Helvetica" w:hAnsi="Helvetica"/>
          <w:b/>
          <w:szCs w:val="24"/>
        </w:rPr>
      </w:pPr>
    </w:p>
    <w:p w:rsidR="00DB1FEA" w:rsidRPr="00FF056D" w:rsidRDefault="00DB1FEA" w:rsidP="00DB1FEA">
      <w:pPr>
        <w:jc w:val="both"/>
        <w:rPr>
          <w:rFonts w:ascii="Helvetica" w:hAnsi="Helvetica"/>
          <w:b/>
          <w:color w:val="FF6600"/>
          <w:sz w:val="22"/>
          <w:lang w:val="en-US"/>
        </w:rPr>
      </w:pPr>
      <w:r w:rsidRPr="00FF056D">
        <w:rPr>
          <w:rFonts w:ascii="Helvetica" w:hAnsi="Helvetica"/>
          <w:b/>
          <w:color w:val="FF6600"/>
          <w:sz w:val="22"/>
          <w:lang w:val="en-US"/>
        </w:rPr>
        <w:t>2.2 IPARD-like Program</w:t>
      </w:r>
    </w:p>
    <w:p w:rsidR="00DB1FEA" w:rsidRPr="001251F7" w:rsidRDefault="00DB1FEA" w:rsidP="00DB1FEA">
      <w:pPr>
        <w:jc w:val="both"/>
        <w:rPr>
          <w:rFonts w:ascii="Helvetica" w:hAnsi="Helvetica"/>
          <w:sz w:val="22"/>
          <w:lang w:val="en-US"/>
        </w:rPr>
      </w:pPr>
      <w:r w:rsidRPr="001251F7">
        <w:rPr>
          <w:rFonts w:ascii="Helvetica" w:hAnsi="Helvetica"/>
          <w:sz w:val="22"/>
          <w:lang w:val="en-US"/>
        </w:rPr>
        <w:t>Nakon što se tokom 2013. godine MPRR izborilo za prebacivanje sredstava namijenjenih za V IPA komponentu u I IPA komponentu, kreiran je IPARD-</w:t>
      </w:r>
      <w:r w:rsidRPr="001251F7">
        <w:rPr>
          <w:rFonts w:ascii="Helvetica" w:hAnsi="Helvetica"/>
          <w:i/>
          <w:sz w:val="22"/>
          <w:lang w:val="en-US"/>
        </w:rPr>
        <w:t xml:space="preserve">like </w:t>
      </w:r>
      <w:r w:rsidRPr="001251F7">
        <w:rPr>
          <w:rFonts w:ascii="Helvetica" w:hAnsi="Helvetica"/>
          <w:sz w:val="22"/>
          <w:lang w:val="en-US"/>
        </w:rPr>
        <w:t>program. Potpisan je ugovor sa Evrospkom komisijom o Svejtskom bankom o realizaciji IPARD-like programa i raspisan poziv za bespovratnu dodjelu sredstava. Ukupna vrijen</w:t>
      </w:r>
      <w:r>
        <w:rPr>
          <w:rFonts w:ascii="Helvetica" w:hAnsi="Helvetica"/>
          <w:sz w:val="22"/>
          <w:lang w:val="en-US"/>
        </w:rPr>
        <w:t>dost projekta je 4,5 miliona €</w:t>
      </w:r>
      <w:r w:rsidRPr="001251F7">
        <w:rPr>
          <w:rFonts w:ascii="Helvetica" w:hAnsi="Helvetica"/>
          <w:sz w:val="22"/>
          <w:lang w:val="en-US"/>
        </w:rPr>
        <w:t>, od čega je bespovratna podrška p</w:t>
      </w:r>
      <w:r>
        <w:rPr>
          <w:rFonts w:ascii="Helvetica" w:hAnsi="Helvetica"/>
          <w:sz w:val="22"/>
          <w:lang w:val="en-US"/>
        </w:rPr>
        <w:t>oljoprivrednicima 4,1 milion €</w:t>
      </w:r>
      <w:r w:rsidRPr="001251F7">
        <w:rPr>
          <w:rFonts w:ascii="Helvetica" w:hAnsi="Helvetica"/>
          <w:sz w:val="22"/>
          <w:lang w:val="en-US"/>
        </w:rPr>
        <w:t xml:space="preserve">. </w:t>
      </w:r>
    </w:p>
    <w:p w:rsidR="00DB1FEA" w:rsidRPr="001251F7" w:rsidRDefault="00DB1FEA" w:rsidP="00DB1FEA">
      <w:pPr>
        <w:pStyle w:val="ColorfulList-Accent11"/>
        <w:spacing w:after="0" w:line="240" w:lineRule="auto"/>
        <w:ind w:left="0"/>
        <w:jc w:val="both"/>
        <w:rPr>
          <w:rFonts w:ascii="Helvetica" w:hAnsi="Helvetica"/>
        </w:rPr>
      </w:pPr>
    </w:p>
    <w:p w:rsidR="00DB1FEA" w:rsidRPr="00FF056D" w:rsidRDefault="00DB1FEA" w:rsidP="00DB1FEA">
      <w:pPr>
        <w:jc w:val="both"/>
        <w:rPr>
          <w:rFonts w:ascii="Helvetica" w:hAnsi="Helvetica"/>
          <w:b/>
          <w:color w:val="FF6600"/>
          <w:sz w:val="22"/>
          <w:lang w:val="en-US"/>
        </w:rPr>
      </w:pPr>
      <w:r w:rsidRPr="00FF056D">
        <w:rPr>
          <w:rFonts w:ascii="Helvetica" w:hAnsi="Helvetica"/>
          <w:b/>
          <w:color w:val="FF6600"/>
          <w:sz w:val="22"/>
          <w:lang w:val="en-US"/>
        </w:rPr>
        <w:t>2.3 MIDAS projekat</w:t>
      </w:r>
    </w:p>
    <w:p w:rsidR="00DB1FEA" w:rsidRPr="001251F7" w:rsidRDefault="00DB1FEA" w:rsidP="00DB1FEA">
      <w:pPr>
        <w:pStyle w:val="ColorfulList-Accent11"/>
        <w:spacing w:after="0" w:line="240" w:lineRule="auto"/>
        <w:ind w:left="0"/>
        <w:jc w:val="both"/>
        <w:rPr>
          <w:rFonts w:ascii="Helvetica" w:hAnsi="Helvetica"/>
        </w:rPr>
      </w:pPr>
      <w:r w:rsidRPr="001251F7">
        <w:rPr>
          <w:rFonts w:ascii="Helvetica" w:hAnsi="Helvetica"/>
        </w:rPr>
        <w:t>U 2014. godini isplaćeno je ukupno 197 projekata finansiranih kroz MIDAS Javne pozive, od kojih je 168 projekata u okviru IV poziva, 8 u okviru III poziva, 11 u okviru II poziva i 10 u okviru I poziva. Ukupna vrijednost isplaćenih inv</w:t>
      </w:r>
      <w:r>
        <w:rPr>
          <w:rFonts w:ascii="Helvetica" w:hAnsi="Helvetica"/>
        </w:rPr>
        <w:t>esticija iznosi 4.551.181,40 €</w:t>
      </w:r>
      <w:r w:rsidRPr="001251F7">
        <w:rPr>
          <w:rFonts w:ascii="Helvetica" w:hAnsi="Helvetica"/>
        </w:rPr>
        <w:t>, a bespovratna podr</w:t>
      </w:r>
      <w:r>
        <w:rPr>
          <w:rFonts w:ascii="Helvetica" w:hAnsi="Helvetica"/>
        </w:rPr>
        <w:t>ška MPRR iznosi 2.309.969,31 €</w:t>
      </w:r>
      <w:r w:rsidRPr="001251F7">
        <w:rPr>
          <w:rFonts w:ascii="Helvetica" w:hAnsi="Helvetica"/>
        </w:rPr>
        <w:t>.</w:t>
      </w:r>
    </w:p>
    <w:p w:rsidR="00DB1FEA" w:rsidRPr="001251F7" w:rsidRDefault="00DB1FEA" w:rsidP="00DB1FEA">
      <w:pPr>
        <w:pStyle w:val="ColorfulList-Accent11"/>
        <w:spacing w:after="0" w:line="240" w:lineRule="auto"/>
        <w:ind w:left="0"/>
        <w:contextualSpacing w:val="0"/>
        <w:jc w:val="both"/>
        <w:rPr>
          <w:rFonts w:ascii="Helvetica" w:hAnsi="Helvetica"/>
        </w:rPr>
      </w:pPr>
    </w:p>
    <w:p w:rsidR="00DB1FEA" w:rsidRPr="001251F7" w:rsidRDefault="00DB1FEA" w:rsidP="00DB1FEA">
      <w:pPr>
        <w:pStyle w:val="ColorfulList-Accent11"/>
        <w:spacing w:after="0" w:line="240" w:lineRule="auto"/>
        <w:ind w:left="0"/>
        <w:jc w:val="both"/>
        <w:rPr>
          <w:rFonts w:ascii="Helvetica" w:hAnsi="Helvetica"/>
        </w:rPr>
      </w:pPr>
      <w:r w:rsidRPr="001251F7">
        <w:rPr>
          <w:rFonts w:ascii="Helvetica" w:hAnsi="Helvetica"/>
        </w:rPr>
        <w:t>Objavljen je V MIDAS poziv za mjeru "</w:t>
      </w:r>
      <w:r w:rsidRPr="001251F7">
        <w:rPr>
          <w:rFonts w:ascii="Helvetica" w:hAnsi="Helvetica"/>
          <w:i/>
        </w:rPr>
        <w:t>Upravljanje stajskim đubrivom</w:t>
      </w:r>
      <w:r w:rsidRPr="001251F7">
        <w:rPr>
          <w:rFonts w:ascii="Helvetica" w:hAnsi="Helvetica"/>
        </w:rPr>
        <w:t>". Primljene su i obrađeno 63 aplikacije. Ugovoreno je 46 projekata ukupne vrijed</w:t>
      </w:r>
      <w:r>
        <w:rPr>
          <w:rFonts w:ascii="Helvetica" w:hAnsi="Helvetica"/>
        </w:rPr>
        <w:t>nosti investicije 499.396,68 €</w:t>
      </w:r>
      <w:r w:rsidRPr="001251F7">
        <w:rPr>
          <w:rFonts w:ascii="Helvetica" w:hAnsi="Helvetica"/>
        </w:rPr>
        <w:t xml:space="preserve">. Potencijalna bespovratna podrška iznosi </w:t>
      </w:r>
      <w:r>
        <w:rPr>
          <w:rFonts w:ascii="Helvetica" w:hAnsi="Helvetica"/>
        </w:rPr>
        <w:t>50%, tj. 249.698,34 €.</w:t>
      </w:r>
    </w:p>
    <w:p w:rsidR="00DB1FEA" w:rsidRDefault="00DB1FEA" w:rsidP="00DB1FEA">
      <w:pPr>
        <w:pStyle w:val="ColorfulList-Accent11"/>
        <w:spacing w:after="0" w:line="240" w:lineRule="auto"/>
        <w:ind w:left="0"/>
        <w:contextualSpacing w:val="0"/>
        <w:jc w:val="both"/>
        <w:rPr>
          <w:rFonts w:ascii="Helvetica" w:hAnsi="Helvetica"/>
        </w:rPr>
      </w:pPr>
    </w:p>
    <w:p w:rsidR="00DB1FEA" w:rsidRDefault="00DB1FEA" w:rsidP="00DB1FEA">
      <w:pPr>
        <w:pStyle w:val="ColorfulList-Accent11"/>
        <w:spacing w:after="0" w:line="240" w:lineRule="auto"/>
        <w:ind w:left="0"/>
        <w:contextualSpacing w:val="0"/>
        <w:jc w:val="both"/>
        <w:rPr>
          <w:rFonts w:ascii="Helvetica" w:hAnsi="Helvetica"/>
        </w:rPr>
      </w:pPr>
    </w:p>
    <w:p w:rsidR="00DB1FEA" w:rsidRPr="001251F7" w:rsidRDefault="00DB1FEA" w:rsidP="00DB1FEA">
      <w:pPr>
        <w:pStyle w:val="ColorfulList-Accent11"/>
        <w:spacing w:after="0" w:line="240" w:lineRule="auto"/>
        <w:ind w:left="0"/>
        <w:contextualSpacing w:val="0"/>
        <w:jc w:val="both"/>
        <w:rPr>
          <w:rFonts w:ascii="Helvetica" w:hAnsi="Helvetica"/>
        </w:rPr>
      </w:pPr>
    </w:p>
    <w:p w:rsidR="00DB1FEA" w:rsidRPr="00FF056D" w:rsidRDefault="00DB1FEA" w:rsidP="00DB1FEA">
      <w:pPr>
        <w:jc w:val="both"/>
        <w:rPr>
          <w:rFonts w:ascii="Helvetica" w:hAnsi="Helvetica"/>
          <w:b/>
          <w:color w:val="FF6600"/>
          <w:sz w:val="22"/>
          <w:lang w:val="en-US"/>
        </w:rPr>
      </w:pPr>
      <w:r w:rsidRPr="00FF056D">
        <w:rPr>
          <w:rFonts w:ascii="Helvetica" w:hAnsi="Helvetica"/>
          <w:b/>
          <w:color w:val="FF6600"/>
          <w:sz w:val="22"/>
          <w:lang w:val="en-US"/>
        </w:rPr>
        <w:t xml:space="preserve">2.4 Tvining projekat </w:t>
      </w:r>
      <w:r w:rsidRPr="00FF056D">
        <w:rPr>
          <w:rFonts w:ascii="Helvetica" w:hAnsi="Helvetica"/>
          <w:b/>
          <w:color w:val="FF6600"/>
          <w:sz w:val="22"/>
        </w:rPr>
        <w:t>“Jačanje programa ruralnog razvoja u okviru IPARD–a u Crnoj Gori”</w:t>
      </w:r>
    </w:p>
    <w:p w:rsidR="00DB1FEA" w:rsidRPr="001251F7" w:rsidRDefault="00DB1FEA" w:rsidP="00DB1FEA">
      <w:pPr>
        <w:pStyle w:val="ColorfulList-Accent11"/>
        <w:spacing w:after="0" w:line="240" w:lineRule="auto"/>
        <w:ind w:left="0"/>
        <w:jc w:val="both"/>
        <w:rPr>
          <w:rFonts w:ascii="Helvetica" w:hAnsi="Helvetica"/>
        </w:rPr>
      </w:pPr>
      <w:r w:rsidRPr="001251F7">
        <w:rPr>
          <w:rFonts w:ascii="Helvetica" w:hAnsi="Helvetica"/>
        </w:rPr>
        <w:t>Uz podršku Tvining projekta “Jačanje programa ruralnog razvoja u okviru IPARD–a u Crnoj Gori” sprovedeno je ukupno 27 misija eksperata koje su bile usmjerene na reviziju pravnog okvira, izradu nedostajućih i nadogradnju postojećih poglavlja Priručnika o procedurama. Takođe, kroz tvining projekat je sproveden niz obuka koje su bile usmjerene na horizontalna pitanja i specifične akreditacione zahtjeve koji se tiču IPA komponente V. Tvining projekat sprovodi se u konzorcijumu Holandije, Litvanije i Estonije.</w:t>
      </w:r>
    </w:p>
    <w:p w:rsidR="00DB1FEA" w:rsidRPr="001251F7" w:rsidRDefault="00DB1FEA" w:rsidP="00DB1FEA">
      <w:pPr>
        <w:pStyle w:val="ColorfulList-Accent11"/>
        <w:spacing w:after="0" w:line="240" w:lineRule="auto"/>
        <w:ind w:left="0"/>
        <w:jc w:val="both"/>
        <w:rPr>
          <w:rFonts w:ascii="Helvetica" w:hAnsi="Helvetica"/>
        </w:rPr>
      </w:pPr>
    </w:p>
    <w:p w:rsidR="00DB1FEA" w:rsidRPr="001251F7" w:rsidRDefault="00DB1FEA" w:rsidP="00DB1FEA">
      <w:pPr>
        <w:jc w:val="both"/>
        <w:rPr>
          <w:rFonts w:ascii="Helvetica" w:hAnsi="Helvetica"/>
          <w:sz w:val="22"/>
          <w:lang w:val="en-US"/>
        </w:rPr>
      </w:pPr>
    </w:p>
    <w:p w:rsidR="00DB1FEA" w:rsidRPr="001251F7" w:rsidRDefault="00DB1FEA" w:rsidP="00DB1FEA">
      <w:pPr>
        <w:jc w:val="both"/>
        <w:rPr>
          <w:rFonts w:ascii="Helvetica" w:hAnsi="Helvetica"/>
          <w:sz w:val="22"/>
        </w:rPr>
      </w:pPr>
    </w:p>
    <w:p w:rsidR="00DB1FEA" w:rsidRPr="00FF056D" w:rsidRDefault="00DB1FEA" w:rsidP="00DB1FEA">
      <w:pPr>
        <w:jc w:val="center"/>
        <w:rPr>
          <w:rFonts w:ascii="Helvetica" w:hAnsi="Helvetica"/>
          <w:b/>
          <w:color w:val="FF6600"/>
          <w:sz w:val="22"/>
          <w:szCs w:val="22"/>
        </w:rPr>
      </w:pPr>
      <w:r w:rsidRPr="00FF056D">
        <w:rPr>
          <w:rFonts w:ascii="Helvetica" w:hAnsi="Helvetica"/>
          <w:b/>
          <w:color w:val="FF6600"/>
          <w:sz w:val="22"/>
          <w:szCs w:val="22"/>
        </w:rPr>
        <w:t>3. SEKTOR ZA RURALNI RAZVOJ</w:t>
      </w:r>
    </w:p>
    <w:p w:rsidR="00DB1FEA" w:rsidRPr="00FF056D" w:rsidRDefault="00DB1FEA" w:rsidP="00DB1FEA">
      <w:pPr>
        <w:pStyle w:val="ColorfulList-Accent11"/>
        <w:spacing w:after="0" w:line="240" w:lineRule="auto"/>
        <w:ind w:left="0"/>
        <w:jc w:val="both"/>
        <w:rPr>
          <w:rFonts w:ascii="Helvetica" w:hAnsi="Helvetica"/>
          <w:color w:val="FF6600"/>
        </w:rPr>
      </w:pPr>
    </w:p>
    <w:p w:rsidR="00DB1FEA" w:rsidRPr="00FF056D" w:rsidRDefault="00DB1FEA" w:rsidP="00DB1FEA">
      <w:pPr>
        <w:pStyle w:val="ColorfulList-Accent11"/>
        <w:spacing w:after="0" w:line="240" w:lineRule="auto"/>
        <w:ind w:left="0"/>
        <w:jc w:val="both"/>
        <w:rPr>
          <w:rFonts w:ascii="Helvetica" w:hAnsi="Helvetica"/>
          <w:b/>
          <w:color w:val="FF6600"/>
        </w:rPr>
      </w:pPr>
      <w:r w:rsidRPr="00FF056D">
        <w:rPr>
          <w:rFonts w:ascii="Helvetica" w:hAnsi="Helvetica"/>
          <w:b/>
          <w:color w:val="FF6600"/>
        </w:rPr>
        <w:t>3.1 Obnova i razvoj sela i izgradnja seoske infrastrukture</w:t>
      </w:r>
    </w:p>
    <w:p w:rsidR="00DB1FEA" w:rsidRDefault="00DB1FEA" w:rsidP="00DB1FEA">
      <w:pPr>
        <w:jc w:val="both"/>
        <w:rPr>
          <w:rFonts w:ascii="Helvetica" w:hAnsi="Helvetica"/>
          <w:sz w:val="22"/>
        </w:rPr>
      </w:pPr>
      <w:r w:rsidRPr="001251F7">
        <w:rPr>
          <w:rFonts w:ascii="Helvetica" w:hAnsi="Helvetica"/>
          <w:sz w:val="22"/>
          <w:szCs w:val="22"/>
        </w:rPr>
        <w:t>Pružena je podrška za preko 50 pojedinačnih projekata, među kojima su</w:t>
      </w:r>
      <w:r w:rsidRPr="001251F7">
        <w:rPr>
          <w:rFonts w:ascii="Helvetica" w:hAnsi="Helvetica"/>
          <w:sz w:val="22"/>
        </w:rPr>
        <w:t>:</w:t>
      </w:r>
    </w:p>
    <w:p w:rsidR="00DB1FEA" w:rsidRPr="001251F7" w:rsidRDefault="00DB1FEA" w:rsidP="00DB1FEA">
      <w:pPr>
        <w:jc w:val="both"/>
        <w:rPr>
          <w:rFonts w:ascii="Helvetica" w:hAnsi="Helvetica"/>
          <w:sz w:val="22"/>
          <w:szCs w:val="22"/>
        </w:rPr>
      </w:pP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eastAsia="Times New Roman" w:hAnsi="Helvetica"/>
          <w:b/>
          <w:color w:val="000000"/>
        </w:rPr>
        <w:t>Andrijevica</w:t>
      </w:r>
      <w:r w:rsidRPr="001251F7">
        <w:rPr>
          <w:rFonts w:ascii="Helvetica" w:eastAsia="Times New Roman" w:hAnsi="Helvetica"/>
          <w:color w:val="000000"/>
        </w:rPr>
        <w:t>: sanacija puta Jošanica-Mojanska Rijeka</w:t>
      </w:r>
      <w:r w:rsidRPr="001251F7">
        <w:rPr>
          <w:rFonts w:ascii="Helvetica" w:hAnsi="Helvetica"/>
        </w:rPr>
        <w:t xml:space="preserve"> i </w:t>
      </w:r>
      <w:r w:rsidRPr="001251F7">
        <w:rPr>
          <w:rFonts w:ascii="Helvetica" w:eastAsia="Times New Roman" w:hAnsi="Helvetica"/>
          <w:color w:val="000000"/>
        </w:rPr>
        <w:t>nastavak radova na putu Balj-Seoce;</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Bar</w:t>
      </w:r>
      <w:r w:rsidRPr="001251F7">
        <w:rPr>
          <w:rFonts w:ascii="Helvetica" w:hAnsi="Helvetica"/>
        </w:rPr>
        <w:t xml:space="preserve">: </w:t>
      </w:r>
      <w:r w:rsidRPr="001251F7">
        <w:rPr>
          <w:rFonts w:ascii="Helvetica" w:eastAsia="Times New Roman" w:hAnsi="Helvetica"/>
          <w:color w:val="000000"/>
        </w:rPr>
        <w:t>izgradnja puta u selu Pečurice;</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Berane</w:t>
      </w:r>
      <w:r w:rsidRPr="001251F7">
        <w:rPr>
          <w:rFonts w:ascii="Helvetica" w:hAnsi="Helvetica"/>
        </w:rPr>
        <w:t xml:space="preserve">: </w:t>
      </w:r>
      <w:r w:rsidRPr="001251F7">
        <w:rPr>
          <w:rFonts w:ascii="Helvetica" w:eastAsia="Times New Roman" w:hAnsi="Helvetica"/>
          <w:color w:val="000000"/>
        </w:rPr>
        <w:t>sanacija puta Polica-Goražde, kanala za navodnjavanje Selača-Lužac i izgradnja hlorinatorske stanice Vinicka;</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Bijelo Polje</w:t>
      </w:r>
      <w:r w:rsidRPr="001251F7">
        <w:rPr>
          <w:rFonts w:ascii="Helvetica" w:hAnsi="Helvetica"/>
        </w:rPr>
        <w:t xml:space="preserve">: </w:t>
      </w:r>
      <w:r w:rsidRPr="001251F7">
        <w:rPr>
          <w:rFonts w:ascii="Helvetica" w:eastAsia="Times New Roman" w:hAnsi="Helvetica"/>
          <w:color w:val="000000"/>
        </w:rPr>
        <w:t>nasipanje puta MZ Rasovo-Boljanina i puta MZ Grab;</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eastAsia="Times New Roman" w:hAnsi="Helvetica"/>
          <w:b/>
          <w:color w:val="000000"/>
        </w:rPr>
        <w:t>Cetinje</w:t>
      </w:r>
      <w:r w:rsidRPr="001251F7">
        <w:rPr>
          <w:rFonts w:ascii="Helvetica" w:eastAsia="Times New Roman" w:hAnsi="Helvetica"/>
          <w:color w:val="000000"/>
        </w:rPr>
        <w:t>: podrška izgradnji vodovoda Bobija i vodovoda Rvaši;</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eastAsia="Times New Roman" w:hAnsi="Helvetica"/>
          <w:b/>
          <w:color w:val="000000"/>
        </w:rPr>
        <w:t>Danilovgrad</w:t>
      </w:r>
      <w:r w:rsidRPr="001251F7">
        <w:rPr>
          <w:rFonts w:ascii="Helvetica" w:eastAsia="Times New Roman" w:hAnsi="Helvetica"/>
          <w:color w:val="000000"/>
        </w:rPr>
        <w:t>: nasipanje puta Gornji Zagarač-Markovina, puta Vukotica-Ponikvica i izgradnja mosta Dobro Polje;</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eastAsia="Times New Roman" w:hAnsi="Helvetica"/>
          <w:b/>
          <w:color w:val="000000"/>
        </w:rPr>
        <w:t>Herceg Novi</w:t>
      </w:r>
      <w:r w:rsidRPr="001251F7">
        <w:rPr>
          <w:rFonts w:ascii="Helvetica" w:eastAsia="Times New Roman" w:hAnsi="Helvetica"/>
          <w:color w:val="000000"/>
        </w:rPr>
        <w:t>: nasipanje puta Kruševice-Vrbanj-Orjen;</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Kolašin</w:t>
      </w:r>
      <w:r w:rsidRPr="001251F7">
        <w:rPr>
          <w:rFonts w:ascii="Helvetica" w:hAnsi="Helvetica"/>
        </w:rPr>
        <w:t xml:space="preserve">: </w:t>
      </w:r>
      <w:r w:rsidRPr="001251F7">
        <w:rPr>
          <w:rFonts w:ascii="Helvetica" w:eastAsia="Times New Roman" w:hAnsi="Helvetica"/>
          <w:color w:val="000000"/>
        </w:rPr>
        <w:t>nasipanje puta Velje Duboko-Kapetanovo jezero i sanacija vodovoda za školu Međuriječje;</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Mojkovac</w:t>
      </w:r>
      <w:r w:rsidRPr="001251F7">
        <w:rPr>
          <w:rFonts w:ascii="Helvetica" w:hAnsi="Helvetica"/>
        </w:rPr>
        <w:t xml:space="preserve">: </w:t>
      </w:r>
      <w:r w:rsidRPr="001251F7">
        <w:rPr>
          <w:rFonts w:ascii="Helvetica" w:eastAsia="Times New Roman" w:hAnsi="Helvetica"/>
          <w:color w:val="000000"/>
        </w:rPr>
        <w:t>proboj puta Bistrica-Ravni Šib-Sinjajevina, rekonstrukcija puta Krstac-Jankovići i nasipanje puta Mojkovac-Bjelojevići-Pržišta;</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Nikšić</w:t>
      </w:r>
      <w:r w:rsidRPr="001251F7">
        <w:rPr>
          <w:rFonts w:ascii="Helvetica" w:hAnsi="Helvetica"/>
        </w:rPr>
        <w:t xml:space="preserve">: </w:t>
      </w:r>
      <w:r w:rsidRPr="001251F7">
        <w:rPr>
          <w:rFonts w:ascii="Helvetica" w:eastAsia="Times New Roman" w:hAnsi="Helvetica"/>
          <w:color w:val="000000"/>
        </w:rPr>
        <w:t>sanacija seoskih puteva u Trubjeli, izgradnja trafostanice Klenak i izgradnja četiri vještačke akumulacije;</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eastAsia="Times New Roman" w:hAnsi="Helvetica"/>
          <w:b/>
          <w:color w:val="000000"/>
        </w:rPr>
        <w:t>Petnjica</w:t>
      </w:r>
      <w:r w:rsidRPr="001251F7">
        <w:rPr>
          <w:rFonts w:ascii="Helvetica" w:eastAsia="Times New Roman" w:hAnsi="Helvetica"/>
          <w:color w:val="000000"/>
        </w:rPr>
        <w:t>: izgradnja dva mosta Lagatori Trpezi i nasipanje puteva ka katunima;</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Plav</w:t>
      </w:r>
      <w:r w:rsidRPr="001251F7">
        <w:rPr>
          <w:rFonts w:ascii="Helvetica" w:hAnsi="Helvetica"/>
        </w:rPr>
        <w:t xml:space="preserve">: </w:t>
      </w:r>
      <w:r w:rsidRPr="001251F7">
        <w:rPr>
          <w:rFonts w:ascii="Helvetica" w:eastAsia="Times New Roman" w:hAnsi="Helvetica"/>
          <w:color w:val="000000"/>
        </w:rPr>
        <w:t>sanacija puta Velika-Mokra;</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Plužine</w:t>
      </w:r>
      <w:r w:rsidRPr="001251F7">
        <w:rPr>
          <w:rFonts w:ascii="Helvetica" w:hAnsi="Helvetica"/>
        </w:rPr>
        <w:t xml:space="preserve">: </w:t>
      </w:r>
      <w:r w:rsidRPr="001251F7">
        <w:rPr>
          <w:rFonts w:ascii="Helvetica" w:eastAsia="Times New Roman" w:hAnsi="Helvetica"/>
          <w:color w:val="000000"/>
        </w:rPr>
        <w:t>izgradnja vodopoja Gornji Unač, kaptaža izvoriše Gostaja i Nasipanje puta Barni do;</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eastAsia="Times New Roman" w:hAnsi="Helvetica"/>
          <w:b/>
          <w:color w:val="000000"/>
        </w:rPr>
        <w:t>Pljevlja</w:t>
      </w:r>
      <w:r w:rsidRPr="001251F7">
        <w:rPr>
          <w:rFonts w:ascii="Helvetica" w:eastAsia="Times New Roman" w:hAnsi="Helvetica"/>
          <w:color w:val="000000"/>
        </w:rPr>
        <w:t>: proširivanje dva putna pravca u Prenćanima, puta Strahov do – Rađevići i tamponiranje putnog pravca Lokvice-Zaglavak;</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eastAsia="Times New Roman" w:hAnsi="Helvetica"/>
          <w:b/>
          <w:color w:val="000000"/>
        </w:rPr>
        <w:t>Tivat</w:t>
      </w:r>
      <w:r w:rsidRPr="001251F7">
        <w:rPr>
          <w:rFonts w:ascii="Helvetica" w:eastAsia="Times New Roman" w:hAnsi="Helvetica"/>
          <w:color w:val="000000"/>
        </w:rPr>
        <w:t>: nasipanje puta Gornji Bogdašići;</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eastAsia="Times New Roman" w:hAnsi="Helvetica"/>
          <w:b/>
          <w:color w:val="000000"/>
        </w:rPr>
        <w:t>Rožaje</w:t>
      </w:r>
      <w:r w:rsidRPr="001251F7">
        <w:rPr>
          <w:rFonts w:ascii="Helvetica" w:eastAsia="Times New Roman" w:hAnsi="Helvetica"/>
          <w:color w:val="000000"/>
        </w:rPr>
        <w:t>: vodovod za katune Šoljani;</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Šavnik</w:t>
      </w:r>
      <w:r w:rsidRPr="001251F7">
        <w:rPr>
          <w:rFonts w:ascii="Helvetica" w:hAnsi="Helvetica"/>
        </w:rPr>
        <w:t xml:space="preserve">: </w:t>
      </w:r>
      <w:r w:rsidRPr="001251F7">
        <w:rPr>
          <w:rFonts w:ascii="Helvetica" w:eastAsia="Times New Roman" w:hAnsi="Helvetica"/>
          <w:color w:val="000000"/>
        </w:rPr>
        <w:t>rekonstrukcija puta Gornja Bukovica-Provalija, izgradnja kaptaže Vukodo Gornja Bukovica, participacija u troškovima goriva za održavanje lokalne infrastrukture;</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Žabljak</w:t>
      </w:r>
      <w:r w:rsidRPr="001251F7">
        <w:rPr>
          <w:rFonts w:ascii="Helvetica" w:hAnsi="Helvetica"/>
        </w:rPr>
        <w:t xml:space="preserve">: </w:t>
      </w:r>
      <w:r w:rsidRPr="001251F7">
        <w:rPr>
          <w:rFonts w:ascii="Helvetica" w:eastAsia="Times New Roman" w:hAnsi="Helvetica"/>
          <w:color w:val="000000"/>
        </w:rPr>
        <w:t>troškovi čišćenja lokalnih puteva</w:t>
      </w:r>
      <w:r w:rsidRPr="001251F7">
        <w:rPr>
          <w:rFonts w:ascii="Helvetica" w:hAnsi="Helvetica"/>
        </w:rPr>
        <w:t xml:space="preserve"> i </w:t>
      </w:r>
      <w:r w:rsidRPr="001251F7">
        <w:rPr>
          <w:rFonts w:ascii="Helvetica" w:eastAsia="Times New Roman" w:hAnsi="Helvetica"/>
          <w:color w:val="000000"/>
        </w:rPr>
        <w:t>poboljšanje vodosnadbijevanja u Maloj Crnoj Gori;</w:t>
      </w:r>
    </w:p>
    <w:p w:rsidR="00DB1FEA" w:rsidRPr="001251F7" w:rsidRDefault="00DB1FEA" w:rsidP="00DB1FEA">
      <w:pPr>
        <w:pStyle w:val="ColorfulList-Accent11"/>
        <w:numPr>
          <w:ilvl w:val="0"/>
          <w:numId w:val="29"/>
        </w:numPr>
        <w:spacing w:after="0" w:line="240" w:lineRule="auto"/>
        <w:contextualSpacing w:val="0"/>
        <w:jc w:val="both"/>
        <w:rPr>
          <w:rFonts w:ascii="Helvetica" w:hAnsi="Helvetica"/>
        </w:rPr>
      </w:pPr>
      <w:r w:rsidRPr="001251F7">
        <w:rPr>
          <w:rFonts w:ascii="Helvetica" w:hAnsi="Helvetica"/>
          <w:b/>
        </w:rPr>
        <w:t>Podgorica</w:t>
      </w:r>
      <w:r w:rsidRPr="001251F7">
        <w:rPr>
          <w:rFonts w:ascii="Helvetica" w:hAnsi="Helvetica"/>
        </w:rPr>
        <w:t xml:space="preserve">: </w:t>
      </w:r>
      <w:r w:rsidRPr="001251F7">
        <w:rPr>
          <w:rFonts w:ascii="Helvetica" w:eastAsia="Times New Roman" w:hAnsi="Helvetica"/>
          <w:color w:val="000000"/>
        </w:rPr>
        <w:t>sanacije bistijerne Kopilje, rekonstrukcija puta MZ Barutana, podrška izgradnji vodovoda Gornje Račice, Koćeva glavica, Kakaricka gora i čišćenje puteva ka katunima.</w:t>
      </w:r>
    </w:p>
    <w:p w:rsidR="00DB1FEA" w:rsidRPr="001251F7" w:rsidRDefault="00DB1FEA" w:rsidP="00DB1FEA">
      <w:pPr>
        <w:jc w:val="both"/>
        <w:rPr>
          <w:rFonts w:ascii="Helvetica" w:eastAsia="Times New Roman" w:hAnsi="Helvetica"/>
          <w:b/>
          <w:bCs/>
          <w:color w:val="000000"/>
          <w:sz w:val="22"/>
          <w:lang w:val="en-US"/>
        </w:rPr>
      </w:pPr>
    </w:p>
    <w:p w:rsidR="00DB1FEA" w:rsidRPr="001251F7" w:rsidRDefault="00DB1FEA" w:rsidP="00DB1FEA">
      <w:pPr>
        <w:jc w:val="both"/>
        <w:rPr>
          <w:rFonts w:ascii="Helvetica" w:hAnsi="Helvetica"/>
          <w:sz w:val="22"/>
        </w:rPr>
      </w:pPr>
      <w:r w:rsidRPr="001251F7">
        <w:rPr>
          <w:rFonts w:ascii="Helvetica" w:hAnsi="Helvetica"/>
          <w:sz w:val="22"/>
        </w:rPr>
        <w:t xml:space="preserve">Nastavljen je zajednički projekat sa Ministarstvom ekonomije </w:t>
      </w:r>
      <w:r>
        <w:rPr>
          <w:rFonts w:ascii="Helvetica" w:hAnsi="Helvetica"/>
          <w:sz w:val="22"/>
        </w:rPr>
        <w:t xml:space="preserve">za </w:t>
      </w:r>
      <w:r w:rsidRPr="001251F7">
        <w:rPr>
          <w:rFonts w:ascii="Helvetica" w:hAnsi="Helvetica"/>
          <w:sz w:val="22"/>
        </w:rPr>
        <w:t>nabavk</w:t>
      </w:r>
      <w:r>
        <w:rPr>
          <w:rFonts w:ascii="Helvetica" w:hAnsi="Helvetica"/>
          <w:sz w:val="22"/>
        </w:rPr>
        <w:t>u</w:t>
      </w:r>
      <w:r w:rsidRPr="001251F7">
        <w:rPr>
          <w:rFonts w:ascii="Helvetica" w:hAnsi="Helvetica"/>
          <w:sz w:val="22"/>
        </w:rPr>
        <w:t xml:space="preserve"> solarnih panela za katune. Nakon što su izmirena sva dugovanja iz prethodnih godina, </w:t>
      </w:r>
      <w:r w:rsidRPr="001251F7">
        <w:rPr>
          <w:rFonts w:ascii="Helvetica" w:hAnsi="Helvetica"/>
          <w:sz w:val="22"/>
          <w:lang w:val="uz-Cyrl-UZ"/>
        </w:rPr>
        <w:t xml:space="preserve">MPRR je raspisalo Javni poziv za dodjelu podrške za korišćenje solarne energije na katunima. Pristigle su 133 aplikacije. </w:t>
      </w:r>
      <w:r>
        <w:rPr>
          <w:rFonts w:ascii="Helvetica" w:hAnsi="Helvetica"/>
          <w:sz w:val="22"/>
          <w:lang w:val="uz-Cyrl-UZ"/>
        </w:rPr>
        <w:t xml:space="preserve">Očekujemo da </w:t>
      </w:r>
      <w:r w:rsidRPr="001251F7">
        <w:rPr>
          <w:rFonts w:ascii="Helvetica" w:hAnsi="Helvetica"/>
          <w:color w:val="000000"/>
          <w:sz w:val="22"/>
          <w:lang w:val="uz-Cyrl-UZ"/>
        </w:rPr>
        <w:t>Ministarstvo ekonomije objav</w:t>
      </w:r>
      <w:r>
        <w:rPr>
          <w:rFonts w:ascii="Helvetica" w:hAnsi="Helvetica"/>
          <w:color w:val="000000"/>
          <w:sz w:val="22"/>
          <w:lang w:val="uz-Cyrl-UZ"/>
        </w:rPr>
        <w:t>i</w:t>
      </w:r>
      <w:r w:rsidRPr="001251F7">
        <w:rPr>
          <w:rFonts w:ascii="Helvetica" w:hAnsi="Helvetica"/>
          <w:color w:val="000000"/>
          <w:sz w:val="22"/>
          <w:lang w:val="uz-Cyrl-UZ"/>
        </w:rPr>
        <w:t xml:space="preserve"> Javn</w:t>
      </w:r>
      <w:r>
        <w:rPr>
          <w:rFonts w:ascii="Helvetica" w:hAnsi="Helvetica"/>
          <w:color w:val="000000"/>
          <w:sz w:val="22"/>
          <w:lang w:val="uz-Cyrl-UZ"/>
        </w:rPr>
        <w:t>i</w:t>
      </w:r>
      <w:r w:rsidRPr="001251F7">
        <w:rPr>
          <w:rFonts w:ascii="Helvetica" w:hAnsi="Helvetica"/>
          <w:color w:val="000000"/>
          <w:sz w:val="22"/>
          <w:lang w:val="uz-Cyrl-UZ"/>
        </w:rPr>
        <w:t xml:space="preserve"> poziv za nabavku solarnih panela.</w:t>
      </w:r>
      <w:bookmarkStart w:id="0" w:name="_GoBack"/>
      <w:bookmarkEnd w:id="0"/>
    </w:p>
    <w:p w:rsidR="00DB1FEA" w:rsidRPr="001251F7" w:rsidRDefault="00DB1FEA" w:rsidP="00DB1FEA">
      <w:pPr>
        <w:pStyle w:val="ColorfulList-Accent11"/>
        <w:spacing w:after="0" w:line="240" w:lineRule="auto"/>
        <w:ind w:left="0"/>
        <w:jc w:val="both"/>
        <w:rPr>
          <w:rFonts w:ascii="Helvetica" w:hAnsi="Helvetica"/>
          <w:szCs w:val="24"/>
          <w:lang w:val="en-GB"/>
        </w:rPr>
      </w:pPr>
    </w:p>
    <w:p w:rsidR="00DB1FEA" w:rsidRPr="00FF056D" w:rsidRDefault="00DB1FEA" w:rsidP="00DB1FEA">
      <w:pPr>
        <w:pStyle w:val="ColorfulList-Accent11"/>
        <w:spacing w:after="0" w:line="240" w:lineRule="auto"/>
        <w:ind w:left="0"/>
        <w:jc w:val="both"/>
        <w:rPr>
          <w:rFonts w:ascii="Helvetica" w:hAnsi="Helvetica"/>
          <w:b/>
          <w:color w:val="FF6600"/>
        </w:rPr>
      </w:pPr>
      <w:r w:rsidRPr="00FF056D">
        <w:rPr>
          <w:rFonts w:ascii="Helvetica" w:hAnsi="Helvetica"/>
          <w:b/>
          <w:color w:val="FF6600"/>
        </w:rPr>
        <w:t xml:space="preserve">3.2 IPARD programa za programsko razdoblje 2014-2020 </w:t>
      </w:r>
    </w:p>
    <w:p w:rsidR="00DB1FEA" w:rsidRPr="001251F7" w:rsidRDefault="00DB1FEA" w:rsidP="00DB1FEA">
      <w:pPr>
        <w:jc w:val="both"/>
        <w:rPr>
          <w:rFonts w:ascii="Helvetica" w:hAnsi="Helvetica"/>
          <w:sz w:val="22"/>
          <w:lang w:val="uz-Cyrl-UZ"/>
        </w:rPr>
      </w:pPr>
      <w:r w:rsidRPr="001251F7">
        <w:rPr>
          <w:rFonts w:ascii="Helvetica" w:hAnsi="Helvetica"/>
          <w:sz w:val="22"/>
          <w:lang w:val="uz-Cyrl-UZ"/>
        </w:rPr>
        <w:t xml:space="preserve">MPRR je obezbijedilo bespovratnu podršku </w:t>
      </w:r>
      <w:r>
        <w:rPr>
          <w:rFonts w:ascii="Helvetica" w:hAnsi="Helvetica"/>
          <w:sz w:val="22"/>
          <w:lang w:val="uz-Cyrl-UZ"/>
        </w:rPr>
        <w:t xml:space="preserve">od EK u iznosu od 39 miliona </w:t>
      </w:r>
      <w:r>
        <w:rPr>
          <w:rFonts w:ascii="Helvetica" w:hAnsi="Helvetica"/>
          <w:sz w:val="22"/>
          <w:lang w:val="en-US"/>
        </w:rPr>
        <w:t>€</w:t>
      </w:r>
      <w:r w:rsidRPr="001251F7">
        <w:rPr>
          <w:rFonts w:ascii="Helvetica" w:hAnsi="Helvetica"/>
          <w:sz w:val="22"/>
          <w:lang w:val="uz-Cyrl-UZ"/>
        </w:rPr>
        <w:t xml:space="preserve">. Sredstva su prevashodno namijenjena povećanju konkurentnosti crnogorske poljoprivrede. </w:t>
      </w:r>
      <w:r w:rsidRPr="001251F7">
        <w:rPr>
          <w:rFonts w:ascii="Helvetica" w:eastAsia="Times New Roman" w:hAnsi="Helvetica"/>
          <w:sz w:val="22"/>
          <w:szCs w:val="22"/>
          <w:lang w:val="uz-Cyrl-UZ"/>
        </w:rPr>
        <w:t xml:space="preserve">Shodno regulativi EK za novi programski period 2014-2020, i odrednicama Okvirnog i Sektorskog sporazum koje Vlada Crne Gore treba da potpiše sa EK, Direktorat za ruralni razvoj pripremio je IPARD Program. </w:t>
      </w:r>
      <w:r w:rsidRPr="001251F7">
        <w:rPr>
          <w:rFonts w:ascii="Helvetica" w:hAnsi="Helvetica"/>
          <w:sz w:val="22"/>
          <w:lang w:val="uz-Cyrl-UZ"/>
        </w:rPr>
        <w:t xml:space="preserve">Mjere predviđene IPARD programom obuhvataju: </w:t>
      </w:r>
      <w:r w:rsidRPr="001251F7">
        <w:rPr>
          <w:rFonts w:ascii="Helvetica" w:eastAsia="Times New Roman" w:hAnsi="Helvetica"/>
          <w:sz w:val="22"/>
          <w:szCs w:val="22"/>
          <w:lang w:val="uz-Cyrl-UZ"/>
        </w:rPr>
        <w:t xml:space="preserve">ulaganje u fizički kapital poljoprivrednih gazdinstava, ulаgаnje u fizički kapital vezano za preradu i marketing poljoprivrednih i ribljih proizvoda, diverzifikaciju i poslovni razvoj na poljoprivrednim gazdinstvima i </w:t>
      </w:r>
      <w:r w:rsidRPr="001251F7">
        <w:rPr>
          <w:rFonts w:ascii="Helvetica" w:hAnsi="Helvetica"/>
          <w:sz w:val="22"/>
          <w:lang w:val="uz-Cyrl-UZ"/>
        </w:rPr>
        <w:t>tehničku pomoć. Planirano je da se IPARD program počne primjenjivati u Crnoj Gori od 2016. godine.</w:t>
      </w:r>
    </w:p>
    <w:p w:rsidR="00DB1FEA" w:rsidRPr="001251F7" w:rsidRDefault="00DB1FEA" w:rsidP="00DB1FEA">
      <w:pPr>
        <w:jc w:val="both"/>
        <w:rPr>
          <w:rFonts w:ascii="Helvetica" w:hAnsi="Helvetica"/>
          <w:b/>
          <w:sz w:val="22"/>
        </w:rPr>
      </w:pPr>
    </w:p>
    <w:p w:rsidR="00DB1FEA" w:rsidRPr="00FF056D" w:rsidRDefault="00DB1FEA" w:rsidP="00DB1FEA">
      <w:pPr>
        <w:jc w:val="both"/>
        <w:rPr>
          <w:rFonts w:ascii="Helvetica" w:hAnsi="Helvetica"/>
          <w:b/>
          <w:color w:val="FF6600"/>
          <w:sz w:val="22"/>
        </w:rPr>
      </w:pPr>
      <w:r w:rsidRPr="00FF056D">
        <w:rPr>
          <w:rFonts w:ascii="Helvetica" w:hAnsi="Helvetica"/>
          <w:b/>
          <w:color w:val="FF6600"/>
          <w:sz w:val="22"/>
        </w:rPr>
        <w:t>3.3 Javni pozivi</w:t>
      </w:r>
    </w:p>
    <w:p w:rsidR="00DB1FEA" w:rsidRPr="001251F7" w:rsidRDefault="00DB1FEA" w:rsidP="00DB1FEA">
      <w:pPr>
        <w:jc w:val="both"/>
        <w:rPr>
          <w:rFonts w:ascii="Helvetica" w:hAnsi="Helvetica"/>
          <w:sz w:val="22"/>
          <w:lang w:val="uz-Cyrl-UZ"/>
        </w:rPr>
      </w:pPr>
      <w:r w:rsidRPr="001251F7">
        <w:rPr>
          <w:rFonts w:ascii="Helvetica" w:hAnsi="Helvetica"/>
          <w:sz w:val="22"/>
          <w:lang w:val="uz-Cyrl-UZ"/>
        </w:rPr>
        <w:t>Javnim pozivima obuhvaćeni su:</w:t>
      </w:r>
    </w:p>
    <w:p w:rsidR="00DB1FEA" w:rsidRPr="001251F7" w:rsidRDefault="00DB1FEA" w:rsidP="00DB1FEA">
      <w:pPr>
        <w:numPr>
          <w:ilvl w:val="0"/>
          <w:numId w:val="30"/>
        </w:numPr>
        <w:jc w:val="both"/>
        <w:rPr>
          <w:rFonts w:ascii="Helvetica" w:hAnsi="Helvetica" w:cs="Cambria"/>
          <w:b/>
          <w:sz w:val="22"/>
          <w:lang w:val="uz-Cyrl-UZ"/>
        </w:rPr>
      </w:pPr>
      <w:r w:rsidRPr="001251F7">
        <w:rPr>
          <w:rFonts w:ascii="Helvetica" w:hAnsi="Helvetica"/>
          <w:b/>
          <w:sz w:val="22"/>
          <w:lang w:val="uz-Cyrl-UZ"/>
        </w:rPr>
        <w:t xml:space="preserve">Podrška investicija u preradu na porodičnim gazdinstvima - </w:t>
      </w:r>
      <w:r w:rsidRPr="001251F7">
        <w:rPr>
          <w:rFonts w:ascii="Helvetica" w:hAnsi="Helvetica"/>
          <w:sz w:val="22"/>
          <w:lang w:val="uz-Cyrl-UZ"/>
        </w:rPr>
        <w:t>Prijavilo se 63 aplikanata (18 više nego prošle godine).</w:t>
      </w:r>
      <w:r>
        <w:rPr>
          <w:rFonts w:ascii="Helvetica" w:hAnsi="Helvetica"/>
          <w:sz w:val="22"/>
          <w:lang w:val="uz-Cyrl-UZ"/>
        </w:rPr>
        <w:t xml:space="preserve"> Podržano je 34 projekta (13 viš</w:t>
      </w:r>
      <w:r w:rsidRPr="001251F7">
        <w:rPr>
          <w:rFonts w:ascii="Helvetica" w:hAnsi="Helvetica"/>
          <w:sz w:val="22"/>
          <w:lang w:val="uz-Cyrl-UZ"/>
        </w:rPr>
        <w:t>e nego 2013.) koji su ostvariti po</w:t>
      </w:r>
      <w:r>
        <w:rPr>
          <w:rFonts w:ascii="Helvetica" w:hAnsi="Helvetica"/>
          <w:sz w:val="22"/>
          <w:lang w:val="uz-Cyrl-UZ"/>
        </w:rPr>
        <w:t xml:space="preserve">dršku u visini od 117.696,76 </w:t>
      </w:r>
      <w:r>
        <w:rPr>
          <w:rFonts w:ascii="Helvetica" w:hAnsi="Helvetica"/>
          <w:sz w:val="22"/>
          <w:lang w:val="en-US"/>
        </w:rPr>
        <w:t>€</w:t>
      </w:r>
      <w:r w:rsidRPr="001251F7">
        <w:rPr>
          <w:rFonts w:ascii="Helvetica" w:hAnsi="Helvetica"/>
          <w:sz w:val="22"/>
          <w:lang w:val="uz-Cyrl-UZ"/>
        </w:rPr>
        <w:t xml:space="preserve">, dok je ukupan </w:t>
      </w:r>
      <w:r>
        <w:rPr>
          <w:rFonts w:ascii="Helvetica" w:hAnsi="Helvetica"/>
          <w:sz w:val="22"/>
          <w:lang w:val="uz-Cyrl-UZ"/>
        </w:rPr>
        <w:t xml:space="preserve">iznos investicija 235.393,57 </w:t>
      </w:r>
      <w:r>
        <w:rPr>
          <w:rFonts w:ascii="Helvetica" w:hAnsi="Helvetica"/>
          <w:sz w:val="22"/>
          <w:lang w:val="en-US"/>
        </w:rPr>
        <w:t>€</w:t>
      </w:r>
      <w:r w:rsidRPr="001251F7">
        <w:rPr>
          <w:rFonts w:ascii="Helvetica" w:hAnsi="Helvetica"/>
          <w:sz w:val="22"/>
          <w:lang w:val="uz-Cyrl-UZ"/>
        </w:rPr>
        <w:t xml:space="preserve">. Prostorije i oprema usklaženi su sa minimalnim nacionalnim standardima, čime je povećan stepen bezbijednosti i kvaliteta hrane. </w:t>
      </w:r>
    </w:p>
    <w:p w:rsidR="00DB1FEA" w:rsidRPr="001251F7" w:rsidRDefault="00DB1FEA" w:rsidP="00DB1FEA">
      <w:pPr>
        <w:jc w:val="both"/>
        <w:rPr>
          <w:rFonts w:ascii="Helvetica" w:hAnsi="Helvetica" w:cs="Cambria"/>
          <w:b/>
          <w:sz w:val="22"/>
          <w:lang w:val="uz-Cyrl-UZ"/>
        </w:rPr>
      </w:pPr>
    </w:p>
    <w:p w:rsidR="00DB1FEA" w:rsidRPr="001251F7" w:rsidRDefault="00DB1FEA" w:rsidP="00DB1FEA">
      <w:pPr>
        <w:numPr>
          <w:ilvl w:val="0"/>
          <w:numId w:val="30"/>
        </w:numPr>
        <w:jc w:val="both"/>
        <w:rPr>
          <w:rFonts w:ascii="Helvetica" w:hAnsi="Helvetica" w:cs="Cambria"/>
          <w:b/>
          <w:sz w:val="22"/>
          <w:lang w:val="uz-Cyrl-UZ"/>
        </w:rPr>
      </w:pPr>
      <w:r w:rsidRPr="001251F7">
        <w:rPr>
          <w:rFonts w:ascii="Helvetica" w:eastAsia="Times New Roman" w:hAnsi="Helvetica" w:cs="Calibri"/>
          <w:b/>
          <w:sz w:val="22"/>
          <w:lang w:val="uz-Cyrl-UZ"/>
        </w:rPr>
        <w:t xml:space="preserve">Podrška unaprjeđenju kvaliteta sirovog mlijeka </w:t>
      </w:r>
      <w:r w:rsidRPr="001251F7">
        <w:rPr>
          <w:rFonts w:ascii="Helvetica" w:eastAsia="Times New Roman" w:hAnsi="Helvetica" w:cs="Calibri"/>
          <w:sz w:val="22"/>
          <w:lang w:val="uz-Cyrl-UZ"/>
        </w:rPr>
        <w:t>- Ukupna vrijednost realizovane podrške kroz ovu mjeru iznosi 49.989</w:t>
      </w:r>
      <w:r>
        <w:rPr>
          <w:rFonts w:ascii="Helvetica" w:hAnsi="Helvetica" w:cs="Calibri"/>
          <w:sz w:val="22"/>
          <w:lang w:val="uz-Cyrl-UZ"/>
        </w:rPr>
        <w:t xml:space="preserve"> </w:t>
      </w:r>
      <w:r>
        <w:rPr>
          <w:rFonts w:ascii="Helvetica" w:hAnsi="Helvetica"/>
          <w:sz w:val="22"/>
          <w:lang w:val="en-US"/>
        </w:rPr>
        <w:t>€</w:t>
      </w:r>
      <w:r w:rsidRPr="001251F7">
        <w:rPr>
          <w:rFonts w:ascii="Helvetica" w:hAnsi="Helvetica" w:cs="Calibri"/>
          <w:sz w:val="22"/>
          <w:lang w:val="uz-Cyrl-UZ"/>
        </w:rPr>
        <w:t xml:space="preserve">, </w:t>
      </w:r>
      <w:r w:rsidRPr="001251F7">
        <w:rPr>
          <w:rFonts w:ascii="Helvetica" w:eastAsia="Times New Roman" w:hAnsi="Helvetica" w:cs="Calibri"/>
          <w:sz w:val="22"/>
          <w:lang w:val="uz-Cyrl-UZ"/>
        </w:rPr>
        <w:t>dok je ukupna vrijednost</w:t>
      </w:r>
      <w:r w:rsidRPr="001251F7">
        <w:rPr>
          <w:rFonts w:ascii="Helvetica" w:hAnsi="Helvetica" w:cs="Calibri"/>
          <w:sz w:val="22"/>
          <w:lang w:val="uz-Cyrl-UZ"/>
        </w:rPr>
        <w:t xml:space="preserve"> rea</w:t>
      </w:r>
      <w:r>
        <w:rPr>
          <w:rFonts w:ascii="Helvetica" w:hAnsi="Helvetica" w:cs="Calibri"/>
          <w:sz w:val="22"/>
          <w:lang w:val="uz-Cyrl-UZ"/>
        </w:rPr>
        <w:t xml:space="preserve">lizovanih investicija 83.315 </w:t>
      </w:r>
      <w:r>
        <w:rPr>
          <w:rFonts w:ascii="Helvetica" w:hAnsi="Helvetica"/>
          <w:sz w:val="22"/>
          <w:lang w:val="en-US"/>
        </w:rPr>
        <w:t>€</w:t>
      </w:r>
      <w:r w:rsidRPr="001251F7">
        <w:rPr>
          <w:rFonts w:ascii="Helvetica" w:hAnsi="Helvetica" w:cs="Calibri"/>
          <w:sz w:val="22"/>
          <w:lang w:val="uz-Cyrl-UZ"/>
        </w:rPr>
        <w:t xml:space="preserve">. </w:t>
      </w:r>
      <w:r w:rsidRPr="001251F7">
        <w:rPr>
          <w:rFonts w:ascii="Helvetica" w:eastAsia="Times New Roman" w:hAnsi="Helvetica" w:cs="Calibri"/>
          <w:sz w:val="22"/>
          <w:lang w:val="uz-Cyrl-UZ"/>
        </w:rPr>
        <w:t>Mjera je realizovana po osnovu dva javna poziva. Primljeno je 88 zahtjeva, odobreno 80</w:t>
      </w:r>
      <w:r w:rsidRPr="001251F7">
        <w:rPr>
          <w:rFonts w:ascii="Helvetica" w:hAnsi="Helvetica" w:cs="Calibri"/>
          <w:sz w:val="22"/>
          <w:lang w:val="uz-Cyrl-UZ"/>
        </w:rPr>
        <w:t xml:space="preserve">. </w:t>
      </w:r>
      <w:r w:rsidRPr="001251F7">
        <w:rPr>
          <w:rFonts w:ascii="Helvetica" w:eastAsia="Times New Roman" w:hAnsi="Helvetica" w:cs="Calibri"/>
          <w:sz w:val="22"/>
          <w:lang w:val="uz-Cyrl-UZ"/>
        </w:rPr>
        <w:t xml:space="preserve">Realizovane su 64 investicije za nabavku aparata za mužu, laktofriza i sredstava za pranje i dezinfekciju vimena. </w:t>
      </w:r>
    </w:p>
    <w:p w:rsidR="00DB1FEA" w:rsidRPr="001251F7" w:rsidRDefault="00DB1FEA" w:rsidP="00DB1FEA">
      <w:pPr>
        <w:jc w:val="both"/>
        <w:rPr>
          <w:rFonts w:ascii="Helvetica" w:hAnsi="Helvetica" w:cs="Cambria"/>
          <w:b/>
          <w:sz w:val="22"/>
          <w:lang w:val="uz-Cyrl-UZ"/>
        </w:rPr>
      </w:pPr>
    </w:p>
    <w:p w:rsidR="00DB1FEA" w:rsidRPr="001251F7" w:rsidRDefault="00DB1FEA" w:rsidP="00DB1FEA">
      <w:pPr>
        <w:numPr>
          <w:ilvl w:val="0"/>
          <w:numId w:val="30"/>
        </w:numPr>
        <w:jc w:val="both"/>
        <w:rPr>
          <w:rFonts w:ascii="Helvetica" w:hAnsi="Helvetica" w:cs="Cambria"/>
          <w:b/>
          <w:sz w:val="22"/>
          <w:lang w:val="uz-Cyrl-UZ"/>
        </w:rPr>
      </w:pPr>
      <w:r w:rsidRPr="001251F7">
        <w:rPr>
          <w:rFonts w:ascii="Helvetica" w:hAnsi="Helvetica" w:cs="Cambria"/>
          <w:b/>
          <w:sz w:val="22"/>
          <w:lang w:val="uz-Cyrl-UZ"/>
        </w:rPr>
        <w:t xml:space="preserve">Diverzifikacija ekonomskih aktivnosti u ruralnim sredinama </w:t>
      </w:r>
      <w:r w:rsidRPr="001251F7">
        <w:rPr>
          <w:rFonts w:ascii="Helvetica" w:hAnsi="Helvetica" w:cs="Cambria"/>
          <w:sz w:val="22"/>
          <w:lang w:val="uz-Cyrl-UZ"/>
        </w:rPr>
        <w:t>-</w:t>
      </w:r>
      <w:r w:rsidRPr="001251F7">
        <w:rPr>
          <w:rFonts w:ascii="Helvetica" w:hAnsi="Helvetica" w:cs="Cambria"/>
          <w:b/>
          <w:sz w:val="22"/>
          <w:lang w:val="uz-Cyrl-UZ"/>
        </w:rPr>
        <w:t xml:space="preserve"> </w:t>
      </w:r>
      <w:r w:rsidRPr="001251F7">
        <w:rPr>
          <w:rFonts w:ascii="Helvetica" w:hAnsi="Helvetica"/>
          <w:sz w:val="22"/>
          <w:lang w:val="uz-Cyrl-UZ"/>
        </w:rPr>
        <w:t xml:space="preserve">Na javni poziv pristiglo 12 prijava (prošle godine 5). Četiri aplikanta uspješno su realizovala investiciju i ostvarili pravo na podršku </w:t>
      </w:r>
      <w:r>
        <w:rPr>
          <w:rFonts w:ascii="Helvetica" w:hAnsi="Helvetica"/>
          <w:sz w:val="22"/>
          <w:lang w:val="uz-Cyrl-UZ"/>
        </w:rPr>
        <w:t xml:space="preserve">u ukupnom iznosu od 6.046,31 </w:t>
      </w:r>
      <w:r>
        <w:rPr>
          <w:rFonts w:ascii="Helvetica" w:hAnsi="Helvetica"/>
          <w:sz w:val="22"/>
          <w:lang w:val="en-US"/>
        </w:rPr>
        <w:t>€</w:t>
      </w:r>
      <w:r w:rsidRPr="001251F7">
        <w:rPr>
          <w:rFonts w:ascii="Helvetica" w:hAnsi="Helvetica"/>
          <w:sz w:val="22"/>
          <w:lang w:val="uz-Cyrl-UZ"/>
        </w:rPr>
        <w:t xml:space="preserve">. </w:t>
      </w:r>
    </w:p>
    <w:p w:rsidR="00DB1FEA" w:rsidRPr="001251F7" w:rsidRDefault="00DB1FEA" w:rsidP="00DB1FEA">
      <w:pPr>
        <w:jc w:val="both"/>
        <w:rPr>
          <w:rFonts w:ascii="Helvetica" w:hAnsi="Helvetica" w:cs="Cambria"/>
          <w:b/>
          <w:sz w:val="22"/>
          <w:lang w:val="uz-Cyrl-UZ"/>
        </w:rPr>
      </w:pPr>
    </w:p>
    <w:p w:rsidR="00DB1FEA" w:rsidRPr="001251F7" w:rsidRDefault="00DB1FEA" w:rsidP="00DB1FEA">
      <w:pPr>
        <w:numPr>
          <w:ilvl w:val="0"/>
          <w:numId w:val="30"/>
        </w:numPr>
        <w:jc w:val="both"/>
        <w:rPr>
          <w:rFonts w:ascii="Helvetica" w:hAnsi="Helvetica" w:cs="Cambria"/>
          <w:b/>
          <w:sz w:val="22"/>
          <w:lang w:val="uz-Cyrl-UZ"/>
        </w:rPr>
      </w:pPr>
      <w:r w:rsidRPr="001251F7">
        <w:rPr>
          <w:rFonts w:ascii="Helvetica" w:hAnsi="Helvetica" w:cs="Cambria"/>
          <w:b/>
          <w:sz w:val="22"/>
          <w:lang w:val="uz-Cyrl-UZ"/>
        </w:rPr>
        <w:t>Očuvanje genetičkih resursa u poljoprivredi</w:t>
      </w:r>
      <w:r>
        <w:rPr>
          <w:rFonts w:ascii="Helvetica" w:hAnsi="Helvetica" w:cs="Cambria"/>
          <w:sz w:val="22"/>
          <w:lang w:val="uz-Cyrl-UZ"/>
        </w:rPr>
        <w:t xml:space="preserve"> - Sa ukupno 13.282 </w:t>
      </w:r>
      <w:r>
        <w:rPr>
          <w:rFonts w:ascii="Helvetica" w:hAnsi="Helvetica"/>
          <w:sz w:val="22"/>
          <w:lang w:val="en-US"/>
        </w:rPr>
        <w:t>€</w:t>
      </w:r>
      <w:r w:rsidRPr="001251F7">
        <w:rPr>
          <w:rFonts w:ascii="Helvetica" w:hAnsi="Helvetica" w:cs="Cambria"/>
          <w:sz w:val="22"/>
          <w:lang w:val="uz-Cyrl-UZ"/>
        </w:rPr>
        <w:t xml:space="preserve"> podržano je 16 poljoprivrednih proizvođača koji se bave uzgojem autohtonih rasa stoke (ovce rasa: zetska žuja, sora, ljaba i pivska pramenka, i krave rase: buša). Podržan je i Biotehnički fakultet za sprovođenje programa očuvanje genetičkih resursa u stočarstvu.</w:t>
      </w:r>
    </w:p>
    <w:p w:rsidR="00DB1FEA" w:rsidRPr="001251F7" w:rsidRDefault="00DB1FEA" w:rsidP="00DB1FEA">
      <w:pPr>
        <w:jc w:val="both"/>
        <w:rPr>
          <w:rFonts w:ascii="Helvetica" w:hAnsi="Helvetica"/>
          <w:sz w:val="22"/>
        </w:rPr>
      </w:pPr>
    </w:p>
    <w:p w:rsidR="00DB1FEA" w:rsidRPr="001251F7" w:rsidRDefault="00DB1FEA" w:rsidP="00DB1FEA">
      <w:pPr>
        <w:numPr>
          <w:ilvl w:val="0"/>
          <w:numId w:val="30"/>
        </w:numPr>
        <w:jc w:val="both"/>
        <w:rPr>
          <w:rFonts w:ascii="Helvetica" w:hAnsi="Helvetica"/>
          <w:sz w:val="22"/>
        </w:rPr>
      </w:pPr>
      <w:r w:rsidRPr="001251F7">
        <w:rPr>
          <w:rFonts w:ascii="Helvetica" w:hAnsi="Helvetica" w:cs="Cambria"/>
          <w:b/>
          <w:sz w:val="22"/>
          <w:lang w:val="uz-Cyrl-UZ"/>
        </w:rPr>
        <w:t>Odživo korišće nje planisnikih pašnjaka</w:t>
      </w:r>
      <w:r>
        <w:rPr>
          <w:rFonts w:ascii="Helvetica" w:hAnsi="Helvetica" w:cs="Cambria"/>
          <w:sz w:val="22"/>
          <w:lang w:val="uz-Cyrl-UZ"/>
        </w:rPr>
        <w:t xml:space="preserve"> – MPRR je sa ukupno 189.165 </w:t>
      </w:r>
      <w:r>
        <w:rPr>
          <w:rFonts w:ascii="Helvetica" w:hAnsi="Helvetica"/>
          <w:sz w:val="22"/>
          <w:lang w:val="en-US"/>
        </w:rPr>
        <w:t>€</w:t>
      </w:r>
      <w:r w:rsidRPr="001251F7">
        <w:rPr>
          <w:rFonts w:ascii="Helvetica" w:hAnsi="Helvetica" w:cs="Cambria"/>
          <w:sz w:val="22"/>
          <w:lang w:val="uz-Cyrl-UZ"/>
        </w:rPr>
        <w:t xml:space="preserve"> podržalo 1.651 poljoprivrednog proizvođača, iz 20 crnogorskih opština, koji izdižu stoku na katun. Najviše poljoprivrednih proizvođača koji su dobili premiju je iz opština Bijelo Polje (187 korisnika), Nikšić (166) i Berane (156).</w:t>
      </w:r>
    </w:p>
    <w:p w:rsidR="00DB1FEA" w:rsidRPr="001251F7" w:rsidRDefault="00DB1FEA" w:rsidP="00DB1FEA">
      <w:pPr>
        <w:jc w:val="both"/>
        <w:rPr>
          <w:rFonts w:ascii="Helvetica" w:hAnsi="Helvetica"/>
          <w:sz w:val="22"/>
          <w:szCs w:val="22"/>
        </w:rPr>
      </w:pPr>
    </w:p>
    <w:p w:rsidR="00DB1FEA" w:rsidRPr="00FF056D" w:rsidRDefault="00DB1FEA" w:rsidP="00DB1FEA">
      <w:pPr>
        <w:pStyle w:val="ColorfulList-Accent11"/>
        <w:spacing w:after="0" w:line="240" w:lineRule="auto"/>
        <w:ind w:left="0"/>
        <w:jc w:val="both"/>
        <w:rPr>
          <w:rFonts w:ascii="Helvetica" w:hAnsi="Helvetica"/>
          <w:b/>
          <w:color w:val="FF6600"/>
        </w:rPr>
      </w:pPr>
      <w:r w:rsidRPr="00FF056D">
        <w:rPr>
          <w:rFonts w:ascii="Helvetica" w:hAnsi="Helvetica"/>
          <w:b/>
          <w:color w:val="FF6600"/>
        </w:rPr>
        <w:t>3.5 Realizacija projekta “Posao za vas”</w:t>
      </w:r>
    </w:p>
    <w:p w:rsidR="00DB1FEA" w:rsidRPr="001251F7" w:rsidRDefault="00DB1FEA" w:rsidP="00DB1FEA">
      <w:pPr>
        <w:pStyle w:val="ColorfulList-Accent11"/>
        <w:spacing w:after="0" w:line="240" w:lineRule="auto"/>
        <w:ind w:left="0"/>
        <w:jc w:val="both"/>
        <w:rPr>
          <w:rFonts w:ascii="Helvetica" w:hAnsi="Helvetica"/>
          <w:b/>
          <w:color w:val="BF0026"/>
        </w:rPr>
      </w:pPr>
      <w:r w:rsidRPr="001251F7">
        <w:rPr>
          <w:rFonts w:ascii="Helvetica" w:hAnsi="Helvetica"/>
          <w:lang w:val="uz-Cyrl-UZ"/>
        </w:rPr>
        <w:t>Tokom 2014. godine 44 korisnika kredita „Posao za Vas“ ostvarila su pravo na otpis 30</w:t>
      </w:r>
      <w:r>
        <w:rPr>
          <w:rFonts w:ascii="Helvetica" w:hAnsi="Helvetica"/>
          <w:lang w:val="uz-Cyrl-UZ"/>
        </w:rPr>
        <w:t xml:space="preserve">% kredita u iznosu od 66.000 </w:t>
      </w:r>
      <w:r>
        <w:rPr>
          <w:rFonts w:ascii="Helvetica" w:hAnsi="Helvetica"/>
        </w:rPr>
        <w:t>€</w:t>
      </w:r>
      <w:r w:rsidRPr="001251F7">
        <w:rPr>
          <w:rFonts w:ascii="Helvetica" w:hAnsi="Helvetica"/>
          <w:lang w:val="uz-Cyrl-UZ"/>
        </w:rPr>
        <w:t>. MPRR je izvršilo otpis dijela kredita za one korisnike kredita koji su otpočeli poljoprivrednu proizvodnju.</w:t>
      </w:r>
      <w:r w:rsidRPr="001251F7">
        <w:rPr>
          <w:rStyle w:val="FootnoteReference"/>
          <w:rFonts w:ascii="Helvetica" w:hAnsi="Helvetica"/>
          <w:lang w:val="uz-Cyrl-UZ"/>
        </w:rPr>
        <w:footnoteReference w:id="7"/>
      </w:r>
      <w:r w:rsidRPr="001251F7">
        <w:rPr>
          <w:rFonts w:ascii="Helvetica" w:hAnsi="Helvetica"/>
          <w:lang w:val="uz-Cyrl-UZ"/>
        </w:rPr>
        <w:t xml:space="preserve"> </w:t>
      </w:r>
    </w:p>
    <w:p w:rsidR="00DB1FEA" w:rsidRDefault="00DB1FEA" w:rsidP="00DB1FEA">
      <w:pPr>
        <w:jc w:val="both"/>
        <w:rPr>
          <w:rFonts w:ascii="Helvetica" w:hAnsi="Helvetica"/>
          <w:color w:val="000000"/>
          <w:sz w:val="22"/>
          <w:szCs w:val="27"/>
        </w:rPr>
      </w:pPr>
    </w:p>
    <w:p w:rsidR="00DB1FEA" w:rsidRPr="001251F7" w:rsidRDefault="00DB1FEA" w:rsidP="00DB1FEA">
      <w:pPr>
        <w:jc w:val="both"/>
        <w:rPr>
          <w:rFonts w:ascii="Helvetica" w:hAnsi="Helvetica"/>
          <w:color w:val="000000"/>
          <w:sz w:val="22"/>
          <w:szCs w:val="27"/>
        </w:rPr>
      </w:pPr>
    </w:p>
    <w:p w:rsidR="00DB1FEA" w:rsidRPr="00FF056D" w:rsidRDefault="00DB1FEA" w:rsidP="00DB1FEA">
      <w:pPr>
        <w:jc w:val="center"/>
        <w:rPr>
          <w:rFonts w:ascii="Helvetica" w:hAnsi="Helvetica"/>
          <w:b/>
          <w:color w:val="FF6600"/>
          <w:sz w:val="22"/>
          <w:szCs w:val="22"/>
        </w:rPr>
      </w:pPr>
      <w:r w:rsidRPr="00FF056D">
        <w:rPr>
          <w:rFonts w:ascii="Helvetica" w:hAnsi="Helvetica"/>
          <w:b/>
          <w:color w:val="FF6600"/>
          <w:sz w:val="22"/>
          <w:szCs w:val="22"/>
        </w:rPr>
        <w:t>4. VODOPRIVREDA</w:t>
      </w:r>
    </w:p>
    <w:p w:rsidR="00DB1FEA" w:rsidRPr="00FF056D" w:rsidRDefault="00DB1FEA" w:rsidP="00DB1FEA">
      <w:pPr>
        <w:jc w:val="both"/>
        <w:rPr>
          <w:rFonts w:ascii="Helvetica" w:hAnsi="Helvetica"/>
          <w:b/>
          <w:color w:val="FF6600"/>
          <w:sz w:val="22"/>
          <w:szCs w:val="22"/>
        </w:rPr>
      </w:pPr>
    </w:p>
    <w:p w:rsidR="00DB1FEA" w:rsidRPr="00FF056D" w:rsidRDefault="00DB1FEA" w:rsidP="00DB1FEA">
      <w:pPr>
        <w:rPr>
          <w:rFonts w:ascii="Helvetica" w:hAnsi="Helvetica" w:cs="Calibri"/>
          <w:b/>
          <w:color w:val="FF6600"/>
          <w:sz w:val="22"/>
        </w:rPr>
      </w:pPr>
      <w:r w:rsidRPr="00FF056D">
        <w:rPr>
          <w:rFonts w:ascii="Helvetica" w:hAnsi="Helvetica" w:cs="Calibri"/>
          <w:b/>
          <w:color w:val="FF6600"/>
          <w:sz w:val="22"/>
        </w:rPr>
        <w:t>4.1 Program podsticanja projekata u vodoprivredi</w:t>
      </w:r>
    </w:p>
    <w:p w:rsidR="00DB1FEA" w:rsidRPr="00C81D10" w:rsidRDefault="00DB1FEA" w:rsidP="00DB1FEA">
      <w:pPr>
        <w:jc w:val="both"/>
        <w:rPr>
          <w:rFonts w:ascii="Helvetica" w:hAnsi="Helvetica" w:cs="Calibri"/>
          <w:sz w:val="22"/>
          <w:lang w:val="sr-Latn-CS"/>
        </w:rPr>
      </w:pPr>
      <w:r w:rsidRPr="001251F7">
        <w:rPr>
          <w:rFonts w:ascii="Helvetica" w:hAnsi="Helvetica" w:cs="Calibri"/>
          <w:sz w:val="22"/>
        </w:rPr>
        <w:t xml:space="preserve">Za razliku od gradskih sredina, u kojima je stepen opremljenosti vodovodnim instalacijama visok (oko 95%), seoske sredine su nedovoljno opremljene vodovodnim instalacijama, što predstavlja jedan od uzroka migracija stanovništva sa ovog područja. Program podsticaja projekata u vodoprivredi donosi se u skladu sa Zakonom o finansiranju upravljanja vodama. Njegovom realizacijom ulaže se napor da se seoskom stanovništvu omogući adekvatno vodosnabdijevanje, poboljša kvalitet uslova života i stvore uslovi za razvoj poljoprivrede. Povećani broj zahtijeva najbolje govori o postignum efektima u ovoj oblasti koji višestruko opravdavaju sredstva koja se izdvajaju iz Budžeta. </w:t>
      </w:r>
      <w:r w:rsidRPr="001251F7">
        <w:rPr>
          <w:rFonts w:ascii="Helvetica" w:hAnsi="Helvetica" w:cs="Calibri"/>
          <w:sz w:val="22"/>
          <w:lang w:val="sr-Latn-CS"/>
        </w:rPr>
        <w:t>U 20</w:t>
      </w:r>
      <w:r>
        <w:rPr>
          <w:rFonts w:ascii="Helvetica" w:hAnsi="Helvetica" w:cs="Calibri"/>
          <w:sz w:val="22"/>
          <w:lang w:val="sr-Latn-CS"/>
        </w:rPr>
        <w:t>14. završeno je 17 vodovoda i  4</w:t>
      </w:r>
      <w:r w:rsidRPr="001251F7">
        <w:rPr>
          <w:rFonts w:ascii="Helvetica" w:hAnsi="Helvetica" w:cs="Calibri"/>
          <w:sz w:val="22"/>
          <w:lang w:val="sr-Latn-CS"/>
        </w:rPr>
        <w:t xml:space="preserve"> površinske akumulacije. Rea</w:t>
      </w:r>
      <w:r>
        <w:rPr>
          <w:rFonts w:ascii="Helvetica" w:hAnsi="Helvetica" w:cs="Calibri"/>
          <w:sz w:val="22"/>
          <w:lang w:val="sr-Latn-CS"/>
        </w:rPr>
        <w:t>lizacijom navedenih projekata 90</w:t>
      </w:r>
      <w:r w:rsidRPr="001251F7">
        <w:rPr>
          <w:rFonts w:ascii="Helvetica" w:hAnsi="Helvetica" w:cs="Calibri"/>
          <w:sz w:val="22"/>
          <w:lang w:val="sr-Latn-CS"/>
        </w:rPr>
        <w:t>0 domaćinstava riješilo je pitanje vodosnabdijevanja. Završeni su vodovodi:</w:t>
      </w:r>
    </w:p>
    <w:p w:rsidR="00DB1FEA" w:rsidRDefault="00DB1FEA" w:rsidP="00DB1FEA">
      <w:pPr>
        <w:jc w:val="both"/>
        <w:rPr>
          <w:rFonts w:ascii="Helvetica" w:hAnsi="Helvetica" w:cs="Calibri"/>
          <w:b/>
          <w:sz w:val="22"/>
          <w:lang w:val="sr-Latn-CS"/>
        </w:rPr>
      </w:pP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Andrijevica</w:t>
      </w:r>
      <w:r w:rsidRPr="001251F7">
        <w:rPr>
          <w:rFonts w:ascii="Helvetica" w:hAnsi="Helvetica" w:cs="Calibri"/>
          <w:sz w:val="22"/>
          <w:lang w:val="sr-Latn-CS"/>
        </w:rPr>
        <w:t>: vodovod Božići</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Bar</w:t>
      </w:r>
      <w:r w:rsidRPr="001251F7">
        <w:rPr>
          <w:rFonts w:ascii="Helvetica" w:hAnsi="Helvetica" w:cs="Calibri"/>
          <w:sz w:val="22"/>
          <w:lang w:val="sr-Latn-CS"/>
        </w:rPr>
        <w:t>: vodovod Gluhi do</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Berane</w:t>
      </w:r>
      <w:r w:rsidRPr="001251F7">
        <w:rPr>
          <w:rFonts w:ascii="Helvetica" w:hAnsi="Helvetica" w:cs="Calibri"/>
          <w:sz w:val="22"/>
          <w:lang w:val="sr-Latn-CS"/>
        </w:rPr>
        <w:t>: vodovod Bijedanj</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Cetinje</w:t>
      </w:r>
      <w:r w:rsidRPr="001251F7">
        <w:rPr>
          <w:rFonts w:ascii="Helvetica" w:hAnsi="Helvetica" w:cs="Calibri"/>
          <w:sz w:val="22"/>
          <w:lang w:val="sr-Latn-CS"/>
        </w:rPr>
        <w:t>: vodovod Rvaši i vodovod Bobija</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Danilovgrad</w:t>
      </w:r>
      <w:r w:rsidRPr="001251F7">
        <w:rPr>
          <w:rFonts w:ascii="Helvetica" w:hAnsi="Helvetica" w:cs="Calibri"/>
          <w:sz w:val="22"/>
          <w:lang w:val="sr-Latn-CS"/>
        </w:rPr>
        <w:t>: vodovod Pavkovići i vodovod Martinići</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Mojkovac</w:t>
      </w:r>
      <w:r w:rsidRPr="001251F7">
        <w:rPr>
          <w:rFonts w:ascii="Helvetica" w:hAnsi="Helvetica" w:cs="Calibri"/>
          <w:sz w:val="22"/>
          <w:lang w:val="sr-Latn-CS"/>
        </w:rPr>
        <w:t>: rekonstrukcija vovododa Slatina i Pržišta</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Nikšić</w:t>
      </w:r>
      <w:r>
        <w:rPr>
          <w:rFonts w:ascii="Helvetica" w:hAnsi="Helvetica" w:cs="Calibri"/>
          <w:sz w:val="22"/>
          <w:lang w:val="sr-Latn-CS"/>
        </w:rPr>
        <w:t>: vodovod Kute i četiri akumulacije</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Petnjica</w:t>
      </w:r>
      <w:r w:rsidRPr="001251F7">
        <w:rPr>
          <w:rFonts w:ascii="Helvetica" w:hAnsi="Helvetica" w:cs="Calibri"/>
          <w:sz w:val="22"/>
          <w:lang w:val="sr-Latn-CS"/>
        </w:rPr>
        <w:t>: vodovod Trpezi-Lazi</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Plužine</w:t>
      </w:r>
      <w:r w:rsidRPr="001251F7">
        <w:rPr>
          <w:rFonts w:ascii="Helvetica" w:hAnsi="Helvetica" w:cs="Calibri"/>
          <w:sz w:val="22"/>
          <w:lang w:val="sr-Latn-CS"/>
        </w:rPr>
        <w:t>: vodovod Bezuje</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Podgorica</w:t>
      </w:r>
      <w:r w:rsidRPr="001251F7">
        <w:rPr>
          <w:rFonts w:ascii="Helvetica" w:hAnsi="Helvetica" w:cs="Calibri"/>
          <w:sz w:val="22"/>
          <w:lang w:val="sr-Latn-CS"/>
        </w:rPr>
        <w:t>: vodovod Koćeva Glavica i Lopari, Fundina</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Šavnik</w:t>
      </w:r>
      <w:r w:rsidRPr="001251F7">
        <w:rPr>
          <w:rFonts w:ascii="Helvetica" w:hAnsi="Helvetica" w:cs="Calibri"/>
          <w:sz w:val="22"/>
          <w:lang w:val="sr-Latn-CS"/>
        </w:rPr>
        <w:t>: vodovod Gornja Bukovica i Gornja Bijela</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lang w:val="sr-Latn-CS"/>
        </w:rPr>
        <w:t>Žabljak</w:t>
      </w:r>
      <w:r w:rsidRPr="001251F7">
        <w:rPr>
          <w:rFonts w:ascii="Helvetica" w:hAnsi="Helvetica" w:cs="Calibri"/>
          <w:sz w:val="22"/>
          <w:lang w:val="sr-Latn-CS"/>
        </w:rPr>
        <w:t>: vodovod Pitomine</w:t>
      </w:r>
    </w:p>
    <w:p w:rsidR="00DB1FEA" w:rsidRPr="001251F7" w:rsidRDefault="00DB1FEA" w:rsidP="00DB1FEA">
      <w:pPr>
        <w:jc w:val="both"/>
        <w:rPr>
          <w:rFonts w:ascii="Helvetica" w:hAnsi="Helvetica" w:cs="Calibri"/>
          <w:sz w:val="22"/>
          <w:lang w:val="sr-Latn-CS"/>
        </w:rPr>
      </w:pPr>
    </w:p>
    <w:p w:rsidR="00DB1FEA" w:rsidRPr="00FF056D" w:rsidRDefault="00DB1FEA" w:rsidP="00DB1FEA">
      <w:pPr>
        <w:rPr>
          <w:rFonts w:ascii="Helvetica" w:hAnsi="Helvetica" w:cs="Calibri"/>
          <w:b/>
          <w:color w:val="FF6600"/>
          <w:sz w:val="22"/>
        </w:rPr>
      </w:pPr>
      <w:r w:rsidRPr="00FF056D">
        <w:rPr>
          <w:rFonts w:ascii="Helvetica" w:hAnsi="Helvetica" w:cs="Calibri"/>
          <w:b/>
          <w:color w:val="FF6600"/>
          <w:sz w:val="22"/>
        </w:rPr>
        <w:lastRenderedPageBreak/>
        <w:t>4.</w:t>
      </w:r>
      <w:r w:rsidRPr="00FF056D">
        <w:rPr>
          <w:rFonts w:ascii="Helvetica" w:hAnsi="Helvetica" w:cs="Calibri"/>
          <w:b/>
          <w:color w:val="FF6600"/>
          <w:sz w:val="22"/>
          <w:lang w:val="sr-Latn-CS"/>
        </w:rPr>
        <w:t xml:space="preserve">2 </w:t>
      </w:r>
      <w:r w:rsidRPr="00FF056D">
        <w:rPr>
          <w:rFonts w:ascii="Helvetica" w:hAnsi="Helvetica" w:cs="Calibri"/>
          <w:b/>
          <w:color w:val="FF6600"/>
          <w:sz w:val="22"/>
        </w:rPr>
        <w:t xml:space="preserve">Hidrogeološki istražni radovi </w:t>
      </w:r>
    </w:p>
    <w:p w:rsidR="00DB1FEA" w:rsidRPr="001251F7" w:rsidRDefault="00DB1FEA" w:rsidP="00DB1FEA">
      <w:pPr>
        <w:jc w:val="both"/>
        <w:rPr>
          <w:rFonts w:ascii="Helvetica" w:hAnsi="Helvetica" w:cs="Calibri"/>
          <w:sz w:val="22"/>
          <w:lang w:val="sr-Latn-CS"/>
        </w:rPr>
      </w:pPr>
      <w:r w:rsidRPr="001251F7">
        <w:rPr>
          <w:rFonts w:ascii="Helvetica" w:hAnsi="Helvetica" w:cs="Calibri"/>
          <w:sz w:val="22"/>
          <w:lang w:val="sr-Latn-CS"/>
        </w:rPr>
        <w:t>Takođe, u okviru istražnih hidro-geoloških radova završena su tri eksplotaciona bunara: dva na prostoru opštine Cetinje (Rvaši i Bobija) i jedan na prostoru opština Kotor (Pobrđe), gdje je ponađena velika količina vode na dubini od 45 m ispod nivoa mora.</w:t>
      </w:r>
    </w:p>
    <w:p w:rsidR="00DB1FEA" w:rsidRPr="001251F7" w:rsidRDefault="00DB1FEA" w:rsidP="00DB1FEA">
      <w:pPr>
        <w:pStyle w:val="ColorfulList-Accent11"/>
        <w:spacing w:after="0" w:line="240" w:lineRule="auto"/>
        <w:ind w:left="0"/>
        <w:jc w:val="both"/>
        <w:rPr>
          <w:rFonts w:ascii="Helvetica" w:hAnsi="Helvetica" w:cs="Calibri"/>
          <w:b/>
        </w:rPr>
      </w:pPr>
    </w:p>
    <w:p w:rsidR="00DB1FEA" w:rsidRPr="00FF056D" w:rsidRDefault="00DB1FEA" w:rsidP="00DB1FEA">
      <w:pPr>
        <w:pStyle w:val="ColorfulList-Accent11"/>
        <w:spacing w:after="0" w:line="240" w:lineRule="auto"/>
        <w:ind w:left="0"/>
        <w:jc w:val="both"/>
        <w:rPr>
          <w:rFonts w:ascii="Helvetica" w:hAnsi="Helvetica" w:cs="Calibri"/>
          <w:b/>
          <w:color w:val="FF6600"/>
          <w:lang w:val="sr-Latn-CS"/>
        </w:rPr>
      </w:pPr>
      <w:r w:rsidRPr="00FF056D">
        <w:rPr>
          <w:rFonts w:ascii="Helvetica" w:hAnsi="Helvetica" w:cs="Calibri"/>
          <w:b/>
          <w:color w:val="FF6600"/>
        </w:rPr>
        <w:t>4.3 Regulacija rječnog korita rijeke Morače</w:t>
      </w:r>
    </w:p>
    <w:p w:rsidR="00DB1FEA" w:rsidRPr="001251F7" w:rsidRDefault="00DB1FEA" w:rsidP="00DB1FEA">
      <w:pPr>
        <w:jc w:val="both"/>
        <w:rPr>
          <w:rFonts w:ascii="Helvetica" w:hAnsi="Helvetica" w:cs="Calibri"/>
          <w:sz w:val="22"/>
          <w:lang w:val="de-DE"/>
        </w:rPr>
      </w:pPr>
      <w:r w:rsidRPr="001251F7">
        <w:rPr>
          <w:rFonts w:ascii="Helvetica" w:hAnsi="Helvetica" w:cs="Calibri"/>
          <w:sz w:val="22"/>
          <w:lang w:val="de-DE"/>
        </w:rPr>
        <w:t xml:space="preserve">Urađen je i revidovan Glavni projekat regulacije rijeke Morače na potezu od ušća rijeke Sitnice u Botunu do Ponara. </w:t>
      </w:r>
      <w:r w:rsidRPr="001251F7">
        <w:rPr>
          <w:rFonts w:ascii="Helvetica" w:hAnsi="Helvetica" w:cs="Calibri"/>
          <w:sz w:val="22"/>
        </w:rPr>
        <w:t>Cilj ovog projekta je nužno-opravdano izvršiti regulaciju korita rijeke Morače na identifikovanom potezu, kao i o</w:t>
      </w:r>
      <w:r w:rsidRPr="001251F7">
        <w:rPr>
          <w:rFonts w:ascii="Helvetica" w:hAnsi="Helvetica" w:cs="Calibri"/>
          <w:sz w:val="22"/>
          <w:lang w:val="sr-Latn-CS"/>
        </w:rPr>
        <w:t>dbrana od velikih voda i regulacija korita rijeke Morače sa aspekta pronosa nanosa. Redovnom kontrolom Projekta tokom oktobra 2014. godine utvrđeno je da su izvođači radova izveli sledeće radove:</w:t>
      </w:r>
    </w:p>
    <w:p w:rsidR="00DB1FEA" w:rsidRPr="001251F7" w:rsidRDefault="00DB1FEA" w:rsidP="00DB1FEA">
      <w:pPr>
        <w:numPr>
          <w:ilvl w:val="0"/>
          <w:numId w:val="31"/>
        </w:numPr>
        <w:jc w:val="both"/>
        <w:rPr>
          <w:rFonts w:ascii="Helvetica" w:hAnsi="Helvetica" w:cs="Calibri"/>
          <w:sz w:val="22"/>
          <w:lang w:val="sr-Latn-CS"/>
        </w:rPr>
      </w:pPr>
      <w:r w:rsidRPr="001251F7">
        <w:rPr>
          <w:rFonts w:ascii="Helvetica" w:hAnsi="Helvetica" w:cs="Calibri"/>
          <w:sz w:val="22"/>
          <w:lang w:val="sr-Latn-CS"/>
        </w:rPr>
        <w:t>vidno su obilježene tačke za osnovno korito za velike vode u dužini od 500 m svake dionice,</w:t>
      </w:r>
    </w:p>
    <w:p w:rsidR="00DB1FEA" w:rsidRPr="001251F7" w:rsidRDefault="00DB1FEA" w:rsidP="00DB1FEA">
      <w:pPr>
        <w:numPr>
          <w:ilvl w:val="0"/>
          <w:numId w:val="31"/>
        </w:numPr>
        <w:jc w:val="both"/>
        <w:rPr>
          <w:rFonts w:ascii="Helvetica" w:hAnsi="Helvetica" w:cs="Calibri"/>
          <w:sz w:val="22"/>
        </w:rPr>
      </w:pPr>
      <w:r w:rsidRPr="001251F7">
        <w:rPr>
          <w:rFonts w:ascii="Helvetica" w:eastAsia="Calibri" w:hAnsi="Helvetica" w:cs="Calibri"/>
          <w:sz w:val="22"/>
        </w:rPr>
        <w:t>pripremljene su lokacije za privremeno odlaganje izvađenog materijala;</w:t>
      </w:r>
    </w:p>
    <w:p w:rsidR="00DB1FEA" w:rsidRPr="001251F7" w:rsidRDefault="00DB1FEA" w:rsidP="00DB1FEA">
      <w:pPr>
        <w:numPr>
          <w:ilvl w:val="0"/>
          <w:numId w:val="31"/>
        </w:numPr>
        <w:jc w:val="both"/>
        <w:rPr>
          <w:rFonts w:ascii="Helvetica" w:hAnsi="Helvetica" w:cs="Calibri"/>
          <w:sz w:val="22"/>
        </w:rPr>
      </w:pPr>
      <w:r w:rsidRPr="001251F7">
        <w:rPr>
          <w:rFonts w:ascii="Helvetica" w:eastAsia="Calibri" w:hAnsi="Helvetica" w:cs="Calibri"/>
          <w:sz w:val="22"/>
        </w:rPr>
        <w:t xml:space="preserve">vršeni su pripremni radovi na pristupnim putevima; </w:t>
      </w:r>
    </w:p>
    <w:p w:rsidR="00DB1FEA" w:rsidRPr="001251F7" w:rsidRDefault="00DB1FEA" w:rsidP="00DB1FEA">
      <w:pPr>
        <w:numPr>
          <w:ilvl w:val="0"/>
          <w:numId w:val="31"/>
        </w:numPr>
        <w:jc w:val="both"/>
        <w:rPr>
          <w:rFonts w:ascii="Helvetica" w:hAnsi="Helvetica" w:cs="Calibri"/>
          <w:sz w:val="22"/>
        </w:rPr>
      </w:pPr>
      <w:r w:rsidRPr="001251F7">
        <w:rPr>
          <w:rFonts w:ascii="Helvetica" w:eastAsia="Calibri" w:hAnsi="Helvetica" w:cs="Calibri"/>
          <w:sz w:val="22"/>
        </w:rPr>
        <w:t>započeto je profilisanje korita za velike vode, i</w:t>
      </w:r>
    </w:p>
    <w:p w:rsidR="00DB1FEA" w:rsidRPr="001251F7" w:rsidRDefault="00DB1FEA" w:rsidP="00DB1FEA">
      <w:pPr>
        <w:numPr>
          <w:ilvl w:val="0"/>
          <w:numId w:val="31"/>
        </w:numPr>
        <w:jc w:val="both"/>
        <w:rPr>
          <w:rFonts w:ascii="Helvetica" w:eastAsia="Calibri" w:hAnsi="Helvetica" w:cs="Calibri"/>
          <w:b/>
          <w:sz w:val="22"/>
        </w:rPr>
      </w:pPr>
      <w:r w:rsidRPr="001251F7">
        <w:rPr>
          <w:rFonts w:ascii="Helvetica" w:eastAsia="Calibri" w:hAnsi="Helvetica" w:cs="Calibri"/>
          <w:sz w:val="22"/>
        </w:rPr>
        <w:t>tokom oktobra mjeseca ni jedan Izvođač radova nije izvozio materijal iz korita rijeke Morače</w:t>
      </w:r>
      <w:r w:rsidRPr="001251F7">
        <w:rPr>
          <w:rFonts w:ascii="Helvetica" w:eastAsia="Calibri" w:hAnsi="Helvetica" w:cs="Calibri"/>
          <w:b/>
          <w:sz w:val="22"/>
        </w:rPr>
        <w:t>.</w:t>
      </w:r>
    </w:p>
    <w:p w:rsidR="00DB1FEA" w:rsidRPr="001251F7" w:rsidRDefault="00DB1FEA" w:rsidP="00DB1FEA">
      <w:pPr>
        <w:jc w:val="both"/>
        <w:rPr>
          <w:rFonts w:ascii="Helvetica" w:hAnsi="Helvetica" w:cs="Calibri"/>
          <w:sz w:val="22"/>
          <w:lang w:val="sr-Latn-CS"/>
        </w:rPr>
      </w:pPr>
      <w:r w:rsidRPr="001251F7">
        <w:rPr>
          <w:rFonts w:ascii="Helvetica" w:hAnsi="Helvetica" w:cs="Calibri"/>
          <w:b/>
          <w:sz w:val="22"/>
        </w:rPr>
        <w:t xml:space="preserve"> </w:t>
      </w:r>
    </w:p>
    <w:p w:rsidR="00DB1FEA" w:rsidRPr="00FF056D" w:rsidRDefault="00DB1FEA" w:rsidP="00DB1FEA">
      <w:pPr>
        <w:jc w:val="both"/>
        <w:rPr>
          <w:rFonts w:ascii="Helvetica" w:hAnsi="Helvetica" w:cs="Calibri"/>
          <w:b/>
          <w:color w:val="FF6600"/>
          <w:sz w:val="22"/>
          <w:lang w:val="sr-Latn-CS"/>
        </w:rPr>
      </w:pPr>
      <w:r w:rsidRPr="00FF056D">
        <w:rPr>
          <w:rFonts w:ascii="Helvetica" w:hAnsi="Helvetica" w:cs="Calibri"/>
          <w:b/>
          <w:color w:val="FF6600"/>
          <w:sz w:val="22"/>
          <w:lang w:val="sr-Latn-CS"/>
        </w:rPr>
        <w:t>4.4 Skadarsko jezero</w:t>
      </w:r>
    </w:p>
    <w:p w:rsidR="00DB1FEA" w:rsidRPr="001251F7" w:rsidRDefault="00DB1FEA" w:rsidP="00DB1FEA">
      <w:pPr>
        <w:pStyle w:val="NormalWeb"/>
        <w:spacing w:before="0" w:beforeAutospacing="0" w:after="0" w:afterAutospacing="0"/>
        <w:jc w:val="both"/>
        <w:rPr>
          <w:rFonts w:ascii="Helvetica" w:hAnsi="Helvetica" w:cs="Calibri"/>
          <w:color w:val="000000"/>
          <w:sz w:val="22"/>
          <w:szCs w:val="22"/>
        </w:rPr>
      </w:pPr>
      <w:r w:rsidRPr="001251F7">
        <w:rPr>
          <w:rFonts w:ascii="Helvetica" w:hAnsi="Helvetica" w:cs="Calibri"/>
          <w:color w:val="000000"/>
          <w:sz w:val="22"/>
          <w:szCs w:val="22"/>
        </w:rPr>
        <w:t>U skladu sa memorandumom za „</w:t>
      </w:r>
      <w:r w:rsidRPr="001251F7">
        <w:rPr>
          <w:rFonts w:ascii="Helvetica" w:hAnsi="Helvetica" w:cs="Calibri"/>
          <w:i/>
          <w:color w:val="000000"/>
          <w:sz w:val="22"/>
          <w:szCs w:val="22"/>
        </w:rPr>
        <w:t>Sprovođenje hitnih mjera za regulisanje vodnog režima Skadarskog jezera i rijeke Bojane</w:t>
      </w:r>
      <w:r w:rsidRPr="001251F7">
        <w:rPr>
          <w:rFonts w:ascii="Helvetica" w:hAnsi="Helvetica" w:cs="Calibri"/>
          <w:color w:val="000000"/>
          <w:sz w:val="22"/>
          <w:szCs w:val="22"/>
        </w:rPr>
        <w:t xml:space="preserve">“ međudržavne komisije Crne Gore i Albanije redovno su razmijenjivale informacije o rezultatima za rješavanje kratkoročnih mjera na regulaciji rijeke Bojane. </w:t>
      </w:r>
    </w:p>
    <w:p w:rsidR="00DB1FEA" w:rsidRPr="001251F7" w:rsidRDefault="00DB1FEA" w:rsidP="00DB1FEA">
      <w:pPr>
        <w:jc w:val="both"/>
        <w:rPr>
          <w:rFonts w:ascii="Helvetica" w:hAnsi="Helvetica" w:cs="Calibri"/>
          <w:sz w:val="22"/>
          <w:lang w:val="sr-Latn-CS"/>
        </w:rPr>
      </w:pPr>
    </w:p>
    <w:p w:rsidR="00DB1FEA" w:rsidRPr="00FF056D" w:rsidRDefault="00DB1FEA" w:rsidP="00DB1FEA">
      <w:pPr>
        <w:jc w:val="both"/>
        <w:rPr>
          <w:rFonts w:ascii="Helvetica" w:hAnsi="Helvetica" w:cs="Calibri"/>
          <w:b/>
          <w:color w:val="FF6600"/>
          <w:sz w:val="22"/>
          <w:lang w:val="sr-Latn-CS"/>
        </w:rPr>
      </w:pPr>
      <w:r w:rsidRPr="00FF056D">
        <w:rPr>
          <w:rFonts w:ascii="Helvetica" w:hAnsi="Helvetica" w:cs="Calibri"/>
          <w:b/>
          <w:color w:val="FF6600"/>
          <w:sz w:val="22"/>
          <w:lang w:val="sr-Latn-CS"/>
        </w:rPr>
        <w:t>4.5 Međunarodna saradnja</w:t>
      </w:r>
    </w:p>
    <w:p w:rsidR="00DB1FEA" w:rsidRPr="001251F7" w:rsidRDefault="00DB1FEA" w:rsidP="00DB1FEA">
      <w:pPr>
        <w:jc w:val="both"/>
        <w:rPr>
          <w:rFonts w:ascii="Helvetica" w:hAnsi="Helvetica" w:cs="Calibri"/>
          <w:sz w:val="22"/>
          <w:lang w:val="sr-Latn-CS"/>
        </w:rPr>
      </w:pPr>
      <w:r w:rsidRPr="001251F7">
        <w:rPr>
          <w:rFonts w:ascii="Helvetica" w:hAnsi="Helvetica" w:cs="Calibri"/>
          <w:sz w:val="22"/>
          <w:lang w:val="sr-Latn-CS"/>
        </w:rPr>
        <w:t>Pripremili smo Ugovor o novim vodoprivrednim odnosima sa republikom Albanijom i postig</w:t>
      </w:r>
      <w:r>
        <w:rPr>
          <w:rFonts w:ascii="Helvetica" w:hAnsi="Helvetica" w:cs="Calibri"/>
          <w:sz w:val="22"/>
          <w:lang w:val="sr-Latn-CS"/>
        </w:rPr>
        <w:t>li</w:t>
      </w:r>
      <w:r w:rsidRPr="001251F7">
        <w:rPr>
          <w:rFonts w:ascii="Helvetica" w:hAnsi="Helvetica" w:cs="Calibri"/>
          <w:sz w:val="22"/>
          <w:lang w:val="sr-Latn-CS"/>
        </w:rPr>
        <w:t xml:space="preserve"> dogovor sa Srbijom o potpisivanju Ugovora o novim vodoprivrednim odnosima.</w:t>
      </w:r>
    </w:p>
    <w:p w:rsidR="00DB1FEA" w:rsidRPr="001251F7" w:rsidRDefault="00DB1FEA" w:rsidP="00DB1FEA">
      <w:pPr>
        <w:jc w:val="both"/>
        <w:rPr>
          <w:rFonts w:ascii="Helvetica" w:hAnsi="Helvetica" w:cs="Calibri"/>
          <w:sz w:val="22"/>
          <w:lang w:val="sr-Latn-CS"/>
        </w:rPr>
      </w:pPr>
    </w:p>
    <w:p w:rsidR="00DB1FEA" w:rsidRPr="001251F7" w:rsidRDefault="00DB1FEA" w:rsidP="00DB1FEA">
      <w:pPr>
        <w:jc w:val="both"/>
        <w:rPr>
          <w:rFonts w:ascii="Helvetica" w:hAnsi="Helvetica" w:cs="Calibri"/>
          <w:sz w:val="22"/>
          <w:lang w:val="sr-Latn-CS"/>
        </w:rPr>
      </w:pPr>
      <w:r w:rsidRPr="001251F7">
        <w:rPr>
          <w:rFonts w:ascii="Helvetica" w:hAnsi="Helvetica" w:cs="Calibri"/>
          <w:sz w:val="22"/>
          <w:lang w:val="sr-Latn-CS"/>
        </w:rPr>
        <w:t xml:space="preserve">Potpisali smo Drimsku deklaraciju. Počela je implementacija projekta </w:t>
      </w:r>
      <w:r w:rsidRPr="001251F7">
        <w:rPr>
          <w:rFonts w:ascii="Helvetica" w:hAnsi="Helvetica" w:cs="Calibri"/>
          <w:color w:val="000000"/>
          <w:sz w:val="22"/>
          <w:shd w:val="clear" w:color="auto" w:fill="FFFFFF"/>
        </w:rPr>
        <w:t>“</w:t>
      </w:r>
      <w:r w:rsidRPr="001251F7">
        <w:rPr>
          <w:rStyle w:val="Emphasis"/>
          <w:rFonts w:ascii="Helvetica" w:hAnsi="Helvetica" w:cs="Calibri"/>
          <w:color w:val="000000"/>
          <w:sz w:val="22"/>
          <w:shd w:val="clear" w:color="auto" w:fill="FFFFFF"/>
        </w:rPr>
        <w:t>Podrška upravljanju vodnim resursima u slivu rijeke Drine</w:t>
      </w:r>
      <w:r w:rsidRPr="001251F7">
        <w:rPr>
          <w:rFonts w:ascii="Helvetica" w:hAnsi="Helvetica" w:cs="Calibri"/>
          <w:color w:val="000000"/>
          <w:sz w:val="22"/>
          <w:shd w:val="clear" w:color="auto" w:fill="FFFFFF"/>
        </w:rPr>
        <w:t>” koji je od velikog značaja za unapr</w:t>
      </w:r>
      <w:r>
        <w:rPr>
          <w:rFonts w:ascii="Helvetica" w:hAnsi="Helvetica" w:cs="Calibri"/>
          <w:color w:val="000000"/>
          <w:sz w:val="22"/>
          <w:shd w:val="clear" w:color="auto" w:fill="FFFFFF"/>
        </w:rPr>
        <w:t>j</w:t>
      </w:r>
      <w:r w:rsidRPr="001251F7">
        <w:rPr>
          <w:rFonts w:ascii="Helvetica" w:hAnsi="Helvetica" w:cs="Calibri"/>
          <w:color w:val="000000"/>
          <w:sz w:val="22"/>
          <w:shd w:val="clear" w:color="auto" w:fill="FFFFFF"/>
        </w:rPr>
        <w:t>eđenje sektora vodoprivrede, naročito kada je riječ o izradi planskih dokumenata i implementaciji Okvirne direktive za vode.</w:t>
      </w:r>
    </w:p>
    <w:p w:rsidR="00DB1FEA" w:rsidRPr="001251F7" w:rsidRDefault="00DB1FEA" w:rsidP="00DB1FEA">
      <w:pPr>
        <w:jc w:val="both"/>
        <w:rPr>
          <w:rFonts w:ascii="Helvetica" w:hAnsi="Helvetica" w:cs="Calibri"/>
          <w:color w:val="000000"/>
          <w:sz w:val="22"/>
          <w:shd w:val="clear" w:color="auto" w:fill="FFFFFF"/>
        </w:rPr>
      </w:pPr>
    </w:p>
    <w:p w:rsidR="00DB1FEA" w:rsidRPr="001251F7" w:rsidRDefault="00DB1FEA" w:rsidP="00DB1FEA">
      <w:pPr>
        <w:pStyle w:val="ColorfulList-Accent11"/>
        <w:spacing w:after="0" w:line="240" w:lineRule="auto"/>
        <w:ind w:left="0"/>
        <w:jc w:val="both"/>
        <w:rPr>
          <w:rFonts w:ascii="Helvetica" w:hAnsi="Helvetica" w:cs="Calibri"/>
        </w:rPr>
      </w:pPr>
      <w:r>
        <w:rPr>
          <w:rFonts w:ascii="Helvetica" w:eastAsia="Times New Roman" w:hAnsi="Helvetica" w:cs="Calibri"/>
          <w:color w:val="000000"/>
        </w:rPr>
        <w:t xml:space="preserve">Bili smo </w:t>
      </w:r>
      <w:r w:rsidRPr="001251F7">
        <w:rPr>
          <w:rFonts w:ascii="Helvetica" w:eastAsia="Times New Roman" w:hAnsi="Helvetica" w:cs="Calibri"/>
          <w:color w:val="000000"/>
        </w:rPr>
        <w:t xml:space="preserve">domaćin konferencije Savske komisije, tijela koje na nivou zemalja regiona upravlja vodama crnomorskog sliva. </w:t>
      </w:r>
      <w:r w:rsidRPr="001251F7">
        <w:rPr>
          <w:rFonts w:ascii="Helvetica" w:hAnsi="Helvetica" w:cs="Calibri"/>
          <w:color w:val="000000"/>
          <w:shd w:val="clear" w:color="auto" w:fill="FFFFFF"/>
        </w:rPr>
        <w:t>Kroz ovaj sporazum, naša zemlja uzima učešće u regionalnim aktivnostima za</w:t>
      </w:r>
      <w:r w:rsidRPr="001251F7">
        <w:rPr>
          <w:rStyle w:val="apple-converted-space"/>
          <w:rFonts w:ascii="Helvetica" w:hAnsi="Helvetica" w:cs="Calibri"/>
          <w:color w:val="000000"/>
          <w:shd w:val="clear" w:color="auto" w:fill="FFFFFF"/>
        </w:rPr>
        <w:t> </w:t>
      </w:r>
      <w:r w:rsidRPr="001251F7">
        <w:rPr>
          <w:rFonts w:ascii="Helvetica" w:hAnsi="Helvetica" w:cs="Calibri"/>
          <w:color w:val="000000"/>
          <w:shd w:val="clear" w:color="auto" w:fill="FFFFFF"/>
        </w:rPr>
        <w:t xml:space="preserve">održivi razvoj u ovoj oblasti. </w:t>
      </w:r>
    </w:p>
    <w:p w:rsidR="00DB1FEA" w:rsidRPr="001251F7" w:rsidRDefault="00DB1FEA" w:rsidP="00DB1FEA">
      <w:pPr>
        <w:pStyle w:val="NormalWeb"/>
        <w:spacing w:before="0" w:beforeAutospacing="0" w:after="0" w:afterAutospacing="0"/>
        <w:jc w:val="both"/>
        <w:rPr>
          <w:rFonts w:ascii="Helvetica" w:hAnsi="Helvetica" w:cs="Calibri"/>
          <w:color w:val="000000"/>
          <w:sz w:val="22"/>
          <w:szCs w:val="22"/>
        </w:rPr>
      </w:pPr>
    </w:p>
    <w:p w:rsidR="00DB1FEA" w:rsidRPr="001251F7" w:rsidRDefault="00DB1FEA" w:rsidP="00DB1FEA">
      <w:pPr>
        <w:pStyle w:val="NormalWeb"/>
        <w:spacing w:before="0" w:beforeAutospacing="0" w:after="0" w:afterAutospacing="0"/>
        <w:jc w:val="both"/>
        <w:rPr>
          <w:rFonts w:ascii="Helvetica" w:hAnsi="Helvetica" w:cs="Calibri"/>
          <w:color w:val="000000"/>
          <w:sz w:val="22"/>
          <w:szCs w:val="22"/>
          <w:shd w:val="clear" w:color="auto" w:fill="FFFFFF"/>
        </w:rPr>
      </w:pPr>
      <w:r w:rsidRPr="001251F7">
        <w:rPr>
          <w:rFonts w:ascii="Helvetica" w:hAnsi="Helvetica" w:cs="Calibri"/>
          <w:color w:val="000000"/>
          <w:sz w:val="22"/>
          <w:szCs w:val="22"/>
        </w:rPr>
        <w:t>Na regionalnom ministarskom sastanku o zaštiti od poplava u slivu rijeke Save, ministri zemalja sliva rijeke Save dovogovorili tijesnu saradnju u traženju kvalitetnog rješenja za odbranu od vodenih bujica</w:t>
      </w:r>
      <w:r w:rsidRPr="001251F7">
        <w:rPr>
          <w:rFonts w:ascii="Helvetica" w:hAnsi="Helvetica" w:cs="Calibri"/>
          <w:color w:val="000000"/>
          <w:sz w:val="22"/>
          <w:szCs w:val="22"/>
          <w:shd w:val="clear" w:color="auto" w:fill="FFFFFF"/>
        </w:rPr>
        <w:t>.</w:t>
      </w:r>
    </w:p>
    <w:p w:rsidR="00DB1FEA" w:rsidRPr="001251F7" w:rsidRDefault="00DB1FEA" w:rsidP="00DB1FEA">
      <w:pPr>
        <w:pStyle w:val="NormalWeb"/>
        <w:spacing w:before="0" w:beforeAutospacing="0" w:after="0" w:afterAutospacing="0"/>
        <w:jc w:val="both"/>
        <w:rPr>
          <w:rFonts w:ascii="Helvetica" w:hAnsi="Helvetica" w:cs="Calibri"/>
          <w:color w:val="000000"/>
          <w:sz w:val="22"/>
          <w:szCs w:val="22"/>
          <w:shd w:val="clear" w:color="auto" w:fill="FFFFFF"/>
        </w:rPr>
      </w:pPr>
    </w:p>
    <w:p w:rsidR="00DB1FEA" w:rsidRPr="001251F7" w:rsidRDefault="00DB1FEA" w:rsidP="00DB1FEA">
      <w:pPr>
        <w:pStyle w:val="NormalWeb"/>
        <w:spacing w:before="0" w:beforeAutospacing="0" w:after="0" w:afterAutospacing="0"/>
        <w:jc w:val="both"/>
        <w:rPr>
          <w:rFonts w:ascii="Helvetica" w:hAnsi="Helvetica" w:cs="Calibri"/>
          <w:color w:val="000000"/>
          <w:sz w:val="22"/>
          <w:szCs w:val="22"/>
          <w:shd w:val="clear" w:color="auto" w:fill="FFFFFF"/>
        </w:rPr>
      </w:pPr>
      <w:r w:rsidRPr="001251F7">
        <w:rPr>
          <w:rFonts w:ascii="Helvetica" w:hAnsi="Helvetica" w:cs="Calibri"/>
          <w:sz w:val="22"/>
        </w:rPr>
        <w:t>U okviru konferencije “</w:t>
      </w:r>
      <w:r w:rsidRPr="00B73A0C">
        <w:rPr>
          <w:rFonts w:ascii="Helvetica" w:hAnsi="Helvetica" w:cs="Calibri"/>
          <w:i/>
          <w:color w:val="000000"/>
          <w:sz w:val="22"/>
          <w:szCs w:val="22"/>
        </w:rPr>
        <w:t>Dani Skadarskog jezera</w:t>
      </w:r>
      <w:r w:rsidRPr="001251F7">
        <w:rPr>
          <w:rFonts w:ascii="Helvetica" w:hAnsi="Helvetica" w:cs="Calibri"/>
          <w:color w:val="000000"/>
          <w:sz w:val="22"/>
          <w:szCs w:val="22"/>
        </w:rPr>
        <w:t xml:space="preserve">“ u Skardu </w:t>
      </w:r>
      <w:r w:rsidRPr="001251F7">
        <w:rPr>
          <w:rFonts w:ascii="Helvetica" w:hAnsi="Helvetica" w:cs="Calibri"/>
          <w:sz w:val="22"/>
        </w:rPr>
        <w:t>razgovarano sa ministrom zaštite životne sredine Albanije o valorizaciji Skadarskog jezera.</w:t>
      </w:r>
    </w:p>
    <w:p w:rsidR="00DB1FEA" w:rsidRPr="001251F7" w:rsidRDefault="00DB1FEA" w:rsidP="00DB1FEA">
      <w:pPr>
        <w:pStyle w:val="NormalWeb"/>
        <w:spacing w:before="0" w:beforeAutospacing="0" w:after="0" w:afterAutospacing="0"/>
        <w:jc w:val="both"/>
        <w:rPr>
          <w:rFonts w:ascii="Helvetica" w:hAnsi="Helvetica" w:cs="Calibri"/>
          <w:color w:val="000000"/>
          <w:sz w:val="22"/>
          <w:szCs w:val="22"/>
        </w:rPr>
      </w:pPr>
    </w:p>
    <w:p w:rsidR="00DB1FEA" w:rsidRPr="001251F7" w:rsidRDefault="00DB1FEA" w:rsidP="00DB1FEA">
      <w:pPr>
        <w:pStyle w:val="ColorfulList-Accent11"/>
        <w:spacing w:after="0" w:line="240" w:lineRule="auto"/>
        <w:ind w:left="0"/>
        <w:jc w:val="both"/>
        <w:rPr>
          <w:rFonts w:ascii="Helvetica" w:eastAsia="Times New Roman" w:hAnsi="Helvetica" w:cs="Calibri"/>
          <w:iCs/>
          <w:color w:val="000000"/>
        </w:rPr>
      </w:pPr>
      <w:r w:rsidRPr="001251F7">
        <w:rPr>
          <w:rFonts w:ascii="Helvetica" w:hAnsi="Helvetica" w:cs="Calibri"/>
          <w:lang w:val="sr-Latn-CS"/>
        </w:rPr>
        <w:t xml:space="preserve">U okviru prekogranične saradnje realizovan projekat </w:t>
      </w:r>
      <w:r w:rsidRPr="001251F7">
        <w:rPr>
          <w:rFonts w:ascii="Helvetica" w:hAnsi="Helvetica" w:cs="Calibri"/>
          <w:color w:val="000000"/>
          <w:shd w:val="clear" w:color="auto" w:fill="FFFFFF"/>
        </w:rPr>
        <w:t>„</w:t>
      </w:r>
      <w:r w:rsidRPr="00B73A0C">
        <w:rPr>
          <w:rFonts w:ascii="Helvetica" w:hAnsi="Helvetica" w:cs="Calibri"/>
          <w:i/>
          <w:color w:val="000000"/>
          <w:shd w:val="clear" w:color="auto" w:fill="FFFFFF"/>
        </w:rPr>
        <w:t>Geografski informacioni sistem za bolje prekogranično upravljanje poplavama u slivu Lima</w:t>
      </w:r>
      <w:r w:rsidRPr="001251F7">
        <w:rPr>
          <w:rFonts w:ascii="Helvetica" w:hAnsi="Helvetica" w:cs="Calibri"/>
          <w:color w:val="000000"/>
          <w:shd w:val="clear" w:color="auto" w:fill="FFFFFF"/>
        </w:rPr>
        <w:t>“</w:t>
      </w:r>
      <w:r w:rsidRPr="001251F7">
        <w:rPr>
          <w:rStyle w:val="apple-converted-space"/>
          <w:rFonts w:ascii="Helvetica" w:hAnsi="Helvetica" w:cs="Calibri"/>
          <w:color w:val="000000"/>
          <w:shd w:val="clear" w:color="auto" w:fill="FFFFFF"/>
        </w:rPr>
        <w:t xml:space="preserve">. </w:t>
      </w:r>
    </w:p>
    <w:p w:rsidR="00DB1FEA" w:rsidRPr="001251F7" w:rsidRDefault="00DB1FEA" w:rsidP="00DB1FEA">
      <w:pPr>
        <w:jc w:val="both"/>
        <w:rPr>
          <w:rFonts w:ascii="Helvetica" w:eastAsia="Times New Roman" w:hAnsi="Helvetica" w:cs="Calibri"/>
          <w:iCs/>
          <w:color w:val="000000"/>
          <w:sz w:val="22"/>
        </w:rPr>
      </w:pPr>
    </w:p>
    <w:p w:rsidR="00DB1FEA" w:rsidRPr="001251F7" w:rsidRDefault="00DB1FEA" w:rsidP="00DB1FEA">
      <w:pPr>
        <w:jc w:val="both"/>
        <w:rPr>
          <w:rFonts w:ascii="Helvetica" w:hAnsi="Helvetica"/>
          <w:b/>
          <w:sz w:val="22"/>
          <w:szCs w:val="22"/>
        </w:rPr>
      </w:pPr>
    </w:p>
    <w:p w:rsidR="00DB1FEA" w:rsidRPr="00FF056D" w:rsidRDefault="00DB1FEA" w:rsidP="00DB1FEA">
      <w:pPr>
        <w:jc w:val="center"/>
        <w:rPr>
          <w:rFonts w:ascii="Helvetica" w:hAnsi="Helvetica"/>
          <w:b/>
          <w:color w:val="FF6600"/>
          <w:sz w:val="22"/>
          <w:szCs w:val="27"/>
        </w:rPr>
      </w:pPr>
      <w:r w:rsidRPr="00FF056D">
        <w:rPr>
          <w:rFonts w:ascii="Helvetica" w:hAnsi="Helvetica"/>
          <w:b/>
          <w:color w:val="FF6600"/>
          <w:sz w:val="22"/>
          <w:szCs w:val="27"/>
        </w:rPr>
        <w:t>5. ŠUMARSTVO</w:t>
      </w:r>
    </w:p>
    <w:p w:rsidR="00DB1FEA" w:rsidRPr="00FF056D" w:rsidRDefault="00DB1FEA" w:rsidP="00DB1FEA">
      <w:pPr>
        <w:jc w:val="both"/>
        <w:rPr>
          <w:rFonts w:ascii="Helvetica" w:hAnsi="Helvetica" w:cs="Calibri"/>
          <w:color w:val="FF6600"/>
          <w:sz w:val="22"/>
          <w:lang w:val="sr-Latn-CS"/>
        </w:rPr>
      </w:pPr>
    </w:p>
    <w:p w:rsidR="00DB1FEA" w:rsidRPr="00FF056D" w:rsidRDefault="00DB1FEA" w:rsidP="00DB1FEA">
      <w:pPr>
        <w:jc w:val="both"/>
        <w:rPr>
          <w:rFonts w:ascii="Helvetica" w:hAnsi="Helvetica" w:cs="Calibri"/>
          <w:b/>
          <w:color w:val="FF6600"/>
          <w:sz w:val="22"/>
          <w:lang w:val="sr-Latn-CS"/>
        </w:rPr>
      </w:pPr>
      <w:r w:rsidRPr="00FF056D">
        <w:rPr>
          <w:rFonts w:ascii="Helvetica" w:hAnsi="Helvetica" w:cs="Calibri"/>
          <w:b/>
          <w:color w:val="FF6600"/>
          <w:sz w:val="22"/>
          <w:lang w:val="sr-Latn-CS"/>
        </w:rPr>
        <w:t>5.1 Donijeti programi</w:t>
      </w:r>
    </w:p>
    <w:p w:rsidR="00DB1FEA" w:rsidRPr="001251F7" w:rsidRDefault="00DB1FEA" w:rsidP="00DB1FEA">
      <w:pPr>
        <w:jc w:val="both"/>
        <w:rPr>
          <w:rFonts w:ascii="Helvetica" w:hAnsi="Helvetica" w:cs="Calibri"/>
          <w:sz w:val="22"/>
          <w:lang w:val="sr-Latn-CS"/>
        </w:rPr>
      </w:pPr>
      <w:r w:rsidRPr="001251F7">
        <w:rPr>
          <w:rFonts w:ascii="Helvetica" w:hAnsi="Helvetica" w:cs="Calibri"/>
          <w:sz w:val="22"/>
          <w:lang w:val="sr-Latn-CS"/>
        </w:rPr>
        <w:t>Donijeta su tri programa: (i) Godišnji programa gazdovanja šumama za 2014. (ii) Predlog odluka o davanju šuma u državnoj svojini na korišćenje u dubećem stanju, (iii) Predlog odluke o davanju šuma na korišćenje prodajom drveta u dubećem stanju (sanitarna sječa).</w:t>
      </w:r>
    </w:p>
    <w:p w:rsidR="00DB1FEA" w:rsidRPr="001251F7" w:rsidRDefault="00DB1FEA" w:rsidP="00DB1FEA">
      <w:pPr>
        <w:jc w:val="both"/>
        <w:rPr>
          <w:rFonts w:ascii="Helvetica" w:hAnsi="Helvetica" w:cs="Calibri"/>
          <w:b/>
          <w:sz w:val="22"/>
          <w:lang w:val="sr-Latn-CS"/>
        </w:rPr>
      </w:pPr>
    </w:p>
    <w:p w:rsidR="00DB1FEA" w:rsidRPr="001251F7" w:rsidRDefault="00DB1FEA" w:rsidP="00DB1FEA">
      <w:pPr>
        <w:autoSpaceDE w:val="0"/>
        <w:autoSpaceDN w:val="0"/>
        <w:adjustRightInd w:val="0"/>
        <w:jc w:val="both"/>
        <w:rPr>
          <w:rFonts w:ascii="Helvetica" w:hAnsi="Helvetica" w:cs="Calibri"/>
          <w:sz w:val="22"/>
        </w:rPr>
      </w:pPr>
      <w:r w:rsidRPr="001251F7">
        <w:rPr>
          <w:rFonts w:ascii="Helvetica" w:hAnsi="Helvetica" w:cs="Calibri"/>
          <w:sz w:val="22"/>
        </w:rPr>
        <w:t>Zakl</w:t>
      </w:r>
      <w:r>
        <w:rPr>
          <w:rFonts w:ascii="Helvetica" w:hAnsi="Helvetica" w:cs="Calibri"/>
          <w:sz w:val="22"/>
        </w:rPr>
        <w:t>jučeni su ugovori za korišćenje</w:t>
      </w:r>
      <w:r w:rsidRPr="001251F7">
        <w:rPr>
          <w:rFonts w:ascii="Helvetica" w:hAnsi="Helvetica" w:cs="Calibri"/>
          <w:sz w:val="22"/>
        </w:rPr>
        <w:t xml:space="preserve"> šuma u državnoj sv</w:t>
      </w:r>
      <w:r>
        <w:rPr>
          <w:rFonts w:ascii="Helvetica" w:hAnsi="Helvetica" w:cs="Calibri"/>
          <w:sz w:val="22"/>
        </w:rPr>
        <w:t>ojini u količini od cca 542.000</w:t>
      </w:r>
      <w:r w:rsidRPr="001251F7">
        <w:rPr>
          <w:rFonts w:ascii="Helvetica" w:hAnsi="Helvetica" w:cs="Calibri"/>
          <w:sz w:val="22"/>
        </w:rPr>
        <w:t>m</w:t>
      </w:r>
      <w:r w:rsidRPr="001251F7">
        <w:rPr>
          <w:rFonts w:ascii="Helvetica" w:hAnsi="Helvetica" w:cs="Calibri"/>
          <w:sz w:val="22"/>
          <w:vertAlign w:val="superscript"/>
        </w:rPr>
        <w:t>3</w:t>
      </w:r>
      <w:r w:rsidRPr="001251F7">
        <w:rPr>
          <w:rFonts w:ascii="Helvetica" w:hAnsi="Helvetica" w:cs="Calibri"/>
          <w:sz w:val="22"/>
        </w:rPr>
        <w:t>. Ostvarena sječa iznosi 315.000m</w:t>
      </w:r>
      <w:r w:rsidRPr="001251F7">
        <w:rPr>
          <w:rFonts w:ascii="Helvetica" w:hAnsi="Helvetica" w:cs="Calibri"/>
          <w:sz w:val="22"/>
          <w:vertAlign w:val="superscript"/>
        </w:rPr>
        <w:t>3</w:t>
      </w:r>
      <w:r w:rsidRPr="001251F7">
        <w:rPr>
          <w:rFonts w:ascii="Helvetica" w:hAnsi="Helvetica" w:cs="Calibri"/>
          <w:sz w:val="22"/>
        </w:rPr>
        <w:t xml:space="preserve"> u državnim i 77.000m</w:t>
      </w:r>
      <w:r w:rsidRPr="001251F7">
        <w:rPr>
          <w:rFonts w:ascii="Helvetica" w:hAnsi="Helvetica" w:cs="Calibri"/>
          <w:sz w:val="22"/>
          <w:vertAlign w:val="superscript"/>
        </w:rPr>
        <w:t>3</w:t>
      </w:r>
      <w:r w:rsidRPr="001251F7">
        <w:rPr>
          <w:rFonts w:ascii="Helvetica" w:hAnsi="Helvetica" w:cs="Calibri"/>
          <w:sz w:val="22"/>
        </w:rPr>
        <w:t xml:space="preserve"> u privatnim šumama. Proizvodnja šumskih sortime</w:t>
      </w:r>
      <w:r>
        <w:rPr>
          <w:rFonts w:ascii="Helvetica" w:hAnsi="Helvetica" w:cs="Calibri"/>
          <w:sz w:val="22"/>
        </w:rPr>
        <w:t>-</w:t>
      </w:r>
      <w:r w:rsidRPr="001251F7">
        <w:rPr>
          <w:rFonts w:ascii="Helvetica" w:hAnsi="Helvetica" w:cs="Calibri"/>
          <w:sz w:val="22"/>
        </w:rPr>
        <w:t xml:space="preserve">nata u državnim šumama za 11 mjeseci ove godine veća je za 8,3 % u odnosu na isti period prošle </w:t>
      </w:r>
      <w:r w:rsidRPr="001251F7">
        <w:rPr>
          <w:rFonts w:ascii="Helvetica" w:hAnsi="Helvetica" w:cs="Calibri"/>
          <w:sz w:val="22"/>
        </w:rPr>
        <w:lastRenderedPageBreak/>
        <w:t>godine, čime su srazmjerno ostvareni veći prihodi Budžeta u iz</w:t>
      </w:r>
      <w:r>
        <w:rPr>
          <w:rFonts w:ascii="Helvetica" w:hAnsi="Helvetica" w:cs="Calibri"/>
          <w:sz w:val="22"/>
        </w:rPr>
        <w:t>nosu od 3.700.000 € od čega 2.586.732 €</w:t>
      </w:r>
      <w:r w:rsidRPr="001251F7">
        <w:rPr>
          <w:rFonts w:ascii="Helvetica" w:hAnsi="Helvetica" w:cs="Calibri"/>
          <w:sz w:val="22"/>
        </w:rPr>
        <w:t xml:space="preserve"> u koris</w:t>
      </w:r>
      <w:r>
        <w:rPr>
          <w:rFonts w:ascii="Helvetica" w:hAnsi="Helvetica" w:cs="Calibri"/>
          <w:sz w:val="22"/>
        </w:rPr>
        <w:t>t budžeta opština i 604.076 €</w:t>
      </w:r>
      <w:r w:rsidRPr="001251F7">
        <w:rPr>
          <w:rFonts w:ascii="Helvetica" w:hAnsi="Helvetica" w:cs="Calibri"/>
          <w:sz w:val="22"/>
        </w:rPr>
        <w:t xml:space="preserve"> u korist državnog budžeta.</w:t>
      </w:r>
    </w:p>
    <w:p w:rsidR="00DB1FEA" w:rsidRPr="001251F7" w:rsidRDefault="00DB1FEA" w:rsidP="00DB1FEA">
      <w:pPr>
        <w:autoSpaceDE w:val="0"/>
        <w:autoSpaceDN w:val="0"/>
        <w:adjustRightInd w:val="0"/>
        <w:jc w:val="both"/>
        <w:rPr>
          <w:rFonts w:ascii="Helvetica" w:hAnsi="Helvetica" w:cs="Calibri"/>
          <w:b/>
          <w:sz w:val="22"/>
        </w:rPr>
      </w:pPr>
    </w:p>
    <w:p w:rsidR="00DB1FEA" w:rsidRPr="001251F7" w:rsidRDefault="00DB1FEA" w:rsidP="00DB1FEA">
      <w:pPr>
        <w:autoSpaceDE w:val="0"/>
        <w:autoSpaceDN w:val="0"/>
        <w:adjustRightInd w:val="0"/>
        <w:jc w:val="both"/>
        <w:rPr>
          <w:rFonts w:ascii="Helvetica" w:hAnsi="Helvetica" w:cs="Calibri"/>
          <w:sz w:val="22"/>
        </w:rPr>
      </w:pPr>
      <w:r w:rsidRPr="001251F7">
        <w:rPr>
          <w:rFonts w:ascii="Helvetica" w:hAnsi="Helvetica" w:cs="Calibri"/>
          <w:sz w:val="22"/>
        </w:rPr>
        <w:t>Izvršeno je</w:t>
      </w:r>
      <w:r>
        <w:rPr>
          <w:rFonts w:ascii="Helvetica" w:hAnsi="Helvetica" w:cs="Calibri"/>
          <w:sz w:val="22"/>
        </w:rPr>
        <w:t xml:space="preserve"> pošumljavanje u površini od 300h</w:t>
      </w:r>
      <w:r w:rsidRPr="001251F7">
        <w:rPr>
          <w:rFonts w:ascii="Helvetica" w:hAnsi="Helvetica" w:cs="Calibri"/>
          <w:sz w:val="22"/>
        </w:rPr>
        <w:t>a na kojoj je zasađeno 686.000 sadnica</w:t>
      </w:r>
    </w:p>
    <w:p w:rsidR="00DB1FEA" w:rsidRPr="001251F7" w:rsidRDefault="00DB1FEA" w:rsidP="00DB1FEA">
      <w:pPr>
        <w:autoSpaceDE w:val="0"/>
        <w:autoSpaceDN w:val="0"/>
        <w:adjustRightInd w:val="0"/>
        <w:jc w:val="both"/>
        <w:rPr>
          <w:rFonts w:ascii="Helvetica" w:hAnsi="Helvetica" w:cs="Calibri"/>
          <w:sz w:val="22"/>
        </w:rPr>
      </w:pPr>
    </w:p>
    <w:p w:rsidR="00DB1FEA" w:rsidRPr="00FF056D" w:rsidRDefault="00DB1FEA" w:rsidP="00DB1FEA">
      <w:pPr>
        <w:jc w:val="both"/>
        <w:rPr>
          <w:rFonts w:ascii="Helvetica" w:hAnsi="Helvetica" w:cs="Calibri"/>
          <w:b/>
          <w:color w:val="FF6600"/>
          <w:sz w:val="22"/>
          <w:lang w:val="sr-Latn-CS"/>
        </w:rPr>
      </w:pPr>
      <w:r w:rsidRPr="00FF056D">
        <w:rPr>
          <w:rFonts w:ascii="Helvetica" w:hAnsi="Helvetica" w:cs="Calibri"/>
          <w:b/>
          <w:color w:val="FF6600"/>
          <w:sz w:val="22"/>
          <w:lang w:val="sr-Latn-CS"/>
        </w:rPr>
        <w:t>5.2 Lovstvo</w:t>
      </w:r>
    </w:p>
    <w:p w:rsidR="00DB1FEA" w:rsidRPr="00F251A1" w:rsidRDefault="00DB1FEA" w:rsidP="00DB1FEA">
      <w:pPr>
        <w:jc w:val="both"/>
        <w:rPr>
          <w:rFonts w:ascii="Helvetica" w:hAnsi="Helvetica" w:cs="Calibri"/>
          <w:sz w:val="22"/>
          <w:lang w:val="sr-Latn-CS"/>
        </w:rPr>
      </w:pPr>
      <w:r w:rsidRPr="00F251A1">
        <w:rPr>
          <w:rFonts w:ascii="Helvetica" w:hAnsi="Helvetica" w:cs="Calibri"/>
          <w:sz w:val="22"/>
          <w:lang w:val="sr-Latn-CS"/>
        </w:rPr>
        <w:t>Donešen je Predlog Programa razvoja lovstva za period 2014-2024 godine. Započeta je</w:t>
      </w:r>
      <w:r w:rsidRPr="00F251A1">
        <w:rPr>
          <w:rFonts w:ascii="Helvetica" w:hAnsi="Helvetica" w:cs="Calibri"/>
          <w:noProof/>
          <w:sz w:val="22"/>
        </w:rPr>
        <w:t xml:space="preserve"> realizacija aktivnosti</w:t>
      </w:r>
      <w:r w:rsidRPr="00F251A1">
        <w:rPr>
          <w:rFonts w:ascii="Helvetica" w:hAnsi="Helvetica" w:cs="Calibri"/>
          <w:sz w:val="22"/>
          <w:lang w:val="sr-Latn-CS"/>
        </w:rPr>
        <w:t xml:space="preserve"> na formiranju Centralne lovne evidencije. </w:t>
      </w:r>
      <w:r w:rsidRPr="00F251A1">
        <w:rPr>
          <w:rFonts w:ascii="Helvetica" w:hAnsi="Helvetica" w:cs="Calibri"/>
          <w:noProof/>
          <w:sz w:val="22"/>
        </w:rPr>
        <w:t>Donijeto je više podzakonskih akata.</w:t>
      </w:r>
    </w:p>
    <w:p w:rsidR="00DB1FEA" w:rsidRPr="001251F7" w:rsidRDefault="00DB1FEA" w:rsidP="00DB1FEA">
      <w:pPr>
        <w:pStyle w:val="NoSpacing2"/>
        <w:shd w:val="clear" w:color="auto" w:fill="FFFFFF"/>
        <w:jc w:val="both"/>
        <w:rPr>
          <w:rFonts w:ascii="Helvetica" w:hAnsi="Helvetica" w:cs="Calibri"/>
          <w:snapToGrid w:val="0"/>
          <w:szCs w:val="24"/>
          <w:lang w:val="sr-Latn-CS"/>
        </w:rPr>
      </w:pPr>
    </w:p>
    <w:p w:rsidR="00DB1FEA" w:rsidRPr="00FF056D" w:rsidRDefault="00DB1FEA" w:rsidP="00DB1FEA">
      <w:pPr>
        <w:pStyle w:val="NoSpacing2"/>
        <w:shd w:val="clear" w:color="auto" w:fill="FFFFFF"/>
        <w:jc w:val="both"/>
        <w:rPr>
          <w:rFonts w:ascii="Helvetica" w:hAnsi="Helvetica" w:cs="Calibri"/>
          <w:b/>
          <w:snapToGrid w:val="0"/>
          <w:color w:val="FF6600"/>
          <w:szCs w:val="24"/>
          <w:lang w:val="sr-Latn-CS"/>
        </w:rPr>
      </w:pPr>
      <w:r w:rsidRPr="00FF056D">
        <w:rPr>
          <w:rFonts w:ascii="Helvetica" w:hAnsi="Helvetica" w:cs="Calibri"/>
          <w:b/>
          <w:snapToGrid w:val="0"/>
          <w:color w:val="FF6600"/>
          <w:szCs w:val="24"/>
          <w:lang w:val="sr-Latn-CS"/>
        </w:rPr>
        <w:t>5.3 Drvna industrija</w:t>
      </w:r>
    </w:p>
    <w:p w:rsidR="00DB1FEA" w:rsidRPr="001251F7" w:rsidRDefault="00DB1FEA" w:rsidP="00DB1FEA">
      <w:pPr>
        <w:jc w:val="both"/>
        <w:rPr>
          <w:rFonts w:ascii="Helvetica" w:hAnsi="Helvetica" w:cs="Calibri"/>
          <w:sz w:val="22"/>
        </w:rPr>
      </w:pPr>
      <w:r w:rsidRPr="001251F7">
        <w:rPr>
          <w:rFonts w:ascii="Helvetica" w:hAnsi="Helvetica" w:cs="Calibri"/>
          <w:sz w:val="22"/>
        </w:rPr>
        <w:t>Pokrenuta je proizvodnja u "Vektri Jakić", pogonima "Biotel" u Andrijevici, "Kolašin energy" i "Šekular" u Beranama. Ukupno je 287 novoupošljenih radnika u drvnoj indistriji 2014. godini.</w:t>
      </w:r>
    </w:p>
    <w:p w:rsidR="00DB1FEA" w:rsidRPr="001251F7" w:rsidRDefault="00DB1FEA" w:rsidP="00DB1FEA">
      <w:pPr>
        <w:jc w:val="both"/>
        <w:rPr>
          <w:rFonts w:ascii="Helvetica" w:hAnsi="Helvetica" w:cs="Calibri"/>
          <w:sz w:val="22"/>
        </w:rPr>
      </w:pPr>
      <w:r w:rsidRPr="001251F7">
        <w:rPr>
          <w:rFonts w:ascii="Helvetica" w:hAnsi="Helvetica" w:cs="Calibri"/>
          <w:sz w:val="22"/>
        </w:rPr>
        <w:t xml:space="preserve"> </w:t>
      </w:r>
    </w:p>
    <w:p w:rsidR="00DB1FEA" w:rsidRPr="001251F7" w:rsidRDefault="00DB1FEA" w:rsidP="00DB1FEA">
      <w:pPr>
        <w:jc w:val="both"/>
        <w:rPr>
          <w:rFonts w:ascii="Helvetica" w:hAnsi="Helvetica" w:cs="Calibri"/>
          <w:sz w:val="22"/>
        </w:rPr>
      </w:pPr>
      <w:r w:rsidRPr="001251F7">
        <w:rPr>
          <w:rFonts w:ascii="Helvetica" w:hAnsi="Helvetica" w:cs="Calibri"/>
          <w:sz w:val="22"/>
        </w:rPr>
        <w:t>Urađena softverska osnova za objedinjenu evidenciju preduzeća iz oblasti prerade drveta sa mogućnošću praćenja obima proizvodnje sa strukturom proizvoda po stepenu finalne obrade.</w:t>
      </w:r>
    </w:p>
    <w:p w:rsidR="00DB1FEA" w:rsidRPr="001251F7" w:rsidRDefault="00DB1FEA" w:rsidP="00DB1FEA">
      <w:pPr>
        <w:jc w:val="both"/>
        <w:rPr>
          <w:rFonts w:ascii="Helvetica" w:hAnsi="Helvetica" w:cs="Calibri"/>
          <w:b/>
          <w:sz w:val="22"/>
        </w:rPr>
      </w:pPr>
    </w:p>
    <w:p w:rsidR="00DB1FEA" w:rsidRPr="00FF056D" w:rsidRDefault="00DB1FEA" w:rsidP="00DB1FEA">
      <w:pPr>
        <w:jc w:val="both"/>
        <w:rPr>
          <w:rFonts w:ascii="Helvetica" w:hAnsi="Helvetica" w:cs="Calibri"/>
          <w:b/>
          <w:color w:val="FF6600"/>
          <w:sz w:val="22"/>
        </w:rPr>
      </w:pPr>
      <w:r>
        <w:rPr>
          <w:rFonts w:ascii="Helvetica" w:hAnsi="Helvetica" w:cs="Calibri"/>
          <w:b/>
          <w:color w:val="FF6600"/>
          <w:sz w:val="22"/>
        </w:rPr>
        <w:t>5.4. Monitoring</w:t>
      </w:r>
    </w:p>
    <w:p w:rsidR="00DB1FEA" w:rsidRDefault="00DB1FEA" w:rsidP="00DB1FEA">
      <w:pPr>
        <w:jc w:val="both"/>
        <w:rPr>
          <w:rFonts w:ascii="Helvetica" w:hAnsi="Helvetica" w:cs="Calibri"/>
          <w:sz w:val="22"/>
        </w:rPr>
      </w:pPr>
      <w:r w:rsidRPr="001251F7">
        <w:rPr>
          <w:rFonts w:ascii="Helvetica" w:hAnsi="Helvetica" w:cs="Calibri"/>
          <w:sz w:val="22"/>
        </w:rPr>
        <w:t>Urađeni su programi gazdovanja za 7 gazdinskih jedinica ukupne površine cca 30.000ha. Izvršene kontrole baze podataka za tri gazdinske jedinice i pregled tri programa gazdovanja šumama. U elektronskom obliku u bazi podataka nalaze se 84 gazdinske jedinice ukupne površine šuma I šumskog zemljišta cca 350.000ha.</w:t>
      </w:r>
    </w:p>
    <w:p w:rsidR="00DB1FEA" w:rsidRPr="001251F7" w:rsidRDefault="00DB1FEA" w:rsidP="00DB1FEA">
      <w:pPr>
        <w:jc w:val="both"/>
        <w:rPr>
          <w:rFonts w:ascii="Helvetica" w:hAnsi="Helvetica" w:cs="Calibri"/>
          <w:sz w:val="22"/>
        </w:rPr>
      </w:pPr>
    </w:p>
    <w:p w:rsidR="00DB1FEA" w:rsidRPr="00FF056D" w:rsidRDefault="00DB1FEA" w:rsidP="00DB1FEA">
      <w:pPr>
        <w:jc w:val="both"/>
        <w:rPr>
          <w:rFonts w:ascii="Helvetica" w:hAnsi="Helvetica" w:cs="Calibri"/>
          <w:b/>
          <w:color w:val="FF6600"/>
          <w:sz w:val="22"/>
          <w:lang w:val="sl-SI"/>
        </w:rPr>
      </w:pPr>
      <w:r>
        <w:rPr>
          <w:rFonts w:ascii="Helvetica" w:hAnsi="Helvetica" w:cs="Calibri"/>
          <w:b/>
          <w:color w:val="FF6600"/>
          <w:sz w:val="22"/>
          <w:lang w:val="sl-SI"/>
        </w:rPr>
        <w:t>5.5 Međunarodni projekti</w:t>
      </w:r>
    </w:p>
    <w:p w:rsidR="00DB1FEA" w:rsidRPr="001251F7" w:rsidRDefault="00DB1FEA" w:rsidP="00DB1FEA">
      <w:pPr>
        <w:autoSpaceDE w:val="0"/>
        <w:autoSpaceDN w:val="0"/>
        <w:adjustRightInd w:val="0"/>
        <w:jc w:val="both"/>
        <w:rPr>
          <w:rFonts w:ascii="Helvetica" w:hAnsi="Helvetica" w:cs="Calibri"/>
          <w:sz w:val="22"/>
        </w:rPr>
      </w:pPr>
      <w:r w:rsidRPr="001251F7">
        <w:rPr>
          <w:rFonts w:ascii="Helvetica" w:hAnsi="Helvetica" w:cs="Calibri"/>
          <w:sz w:val="22"/>
        </w:rPr>
        <w:t>U saradnji sa Šumarskim fakultetima u Frajburgu (Njemačka) i u Beogradu (Srbija) realizuje se projekat  "</w:t>
      </w:r>
      <w:r w:rsidRPr="001251F7">
        <w:rPr>
          <w:rFonts w:ascii="Helvetica" w:hAnsi="Helvetica" w:cs="Calibri"/>
          <w:bCs/>
          <w:sz w:val="22"/>
          <w:lang w:val="pl-PL"/>
        </w:rPr>
        <w:t xml:space="preserve">Poboljšanje ekološke informacione baze podataka za održivo gazdovanje šumama i zaštita prirode u šumama", koji je finansiran od strane </w:t>
      </w:r>
      <w:r w:rsidRPr="001251F7">
        <w:rPr>
          <w:rFonts w:ascii="Helvetica" w:hAnsi="Helvetica" w:cs="Calibri"/>
          <w:sz w:val="22"/>
        </w:rPr>
        <w:t xml:space="preserve">Njemačke fondacije za zaštitu životne sredine. </w:t>
      </w:r>
    </w:p>
    <w:p w:rsidR="00DB1FEA" w:rsidRPr="001251F7" w:rsidRDefault="00DB1FEA" w:rsidP="00DB1FEA">
      <w:pPr>
        <w:jc w:val="both"/>
        <w:rPr>
          <w:rFonts w:ascii="Helvetica" w:hAnsi="Helvetica"/>
          <w:sz w:val="22"/>
          <w:lang w:val="sr-Latn-CS"/>
        </w:rPr>
      </w:pPr>
    </w:p>
    <w:p w:rsidR="00DB1FEA" w:rsidRPr="001251F7" w:rsidRDefault="00DB1FEA" w:rsidP="00DB1FEA">
      <w:pPr>
        <w:jc w:val="both"/>
        <w:rPr>
          <w:rFonts w:ascii="Helvetica" w:hAnsi="Helvetica"/>
          <w:b/>
          <w:sz w:val="22"/>
          <w:szCs w:val="22"/>
        </w:rPr>
      </w:pPr>
    </w:p>
    <w:p w:rsidR="00DB1FEA" w:rsidRPr="00FF056D" w:rsidRDefault="00DB1FEA" w:rsidP="00DB1FEA">
      <w:pPr>
        <w:jc w:val="center"/>
        <w:rPr>
          <w:rFonts w:ascii="Helvetica" w:hAnsi="Helvetica"/>
          <w:b/>
          <w:color w:val="FF6600"/>
          <w:sz w:val="22"/>
          <w:szCs w:val="22"/>
        </w:rPr>
      </w:pPr>
      <w:r w:rsidRPr="00FF056D">
        <w:rPr>
          <w:rFonts w:ascii="Helvetica" w:hAnsi="Helvetica"/>
          <w:b/>
          <w:color w:val="FF6600"/>
          <w:sz w:val="22"/>
          <w:szCs w:val="22"/>
        </w:rPr>
        <w:t>6. VETERINARSKA UPRAVA</w:t>
      </w:r>
    </w:p>
    <w:p w:rsidR="00DB1FEA" w:rsidRPr="001251F7" w:rsidRDefault="00DB1FEA" w:rsidP="00DB1FEA">
      <w:pPr>
        <w:jc w:val="both"/>
        <w:rPr>
          <w:rFonts w:ascii="Helvetica" w:eastAsia="Times New Roman" w:hAnsi="Helvetica" w:cs="Arial"/>
          <w:bCs/>
          <w:iCs/>
          <w:sz w:val="22"/>
          <w:szCs w:val="20"/>
        </w:rPr>
      </w:pPr>
      <w:r w:rsidRPr="001251F7">
        <w:rPr>
          <w:rFonts w:ascii="Helvetica" w:eastAsia="Times New Roman" w:hAnsi="Helvetica" w:cs="Arial"/>
          <w:sz w:val="22"/>
          <w:lang w:val="it-IT"/>
        </w:rPr>
        <w:t xml:space="preserve">Realizovan </w:t>
      </w:r>
      <w:r>
        <w:rPr>
          <w:rFonts w:ascii="Helvetica" w:eastAsia="Times New Roman" w:hAnsi="Helvetica" w:cs="Arial"/>
          <w:sz w:val="22"/>
          <w:lang w:val="it-IT"/>
        </w:rPr>
        <w:t xml:space="preserve">je </w:t>
      </w:r>
      <w:r w:rsidRPr="001251F7">
        <w:rPr>
          <w:rFonts w:ascii="Helvetica" w:eastAsia="Times New Roman" w:hAnsi="Helvetica" w:cs="Arial"/>
          <w:sz w:val="22"/>
          <w:lang w:val="sr-Latn-CS"/>
        </w:rPr>
        <w:t xml:space="preserve">Program preventivnih mjera zdravstvene zaštite životinja. Obuhvat </w:t>
      </w:r>
      <w:r w:rsidRPr="001251F7">
        <w:rPr>
          <w:rFonts w:ascii="Helvetica" w:eastAsia="Times New Roman" w:hAnsi="Helvetica" w:cs="Arial"/>
          <w:bCs/>
          <w:iCs/>
          <w:sz w:val="22"/>
          <w:lang w:val="sr-Latn-CS"/>
        </w:rPr>
        <w:t xml:space="preserve">programa: </w:t>
      </w:r>
      <w:r w:rsidRPr="001251F7">
        <w:rPr>
          <w:rFonts w:ascii="Helvetica" w:eastAsia="Times New Roman" w:hAnsi="Helvetica" w:cs="Arial"/>
          <w:bCs/>
          <w:iCs/>
          <w:sz w:val="22"/>
          <w:szCs w:val="20"/>
        </w:rPr>
        <w:t>70.000 goveda; 50.000 ovaca i koza; 50.000 svinja, živina, pčela i riba u skladu sa analizom rizika.</w:t>
      </w:r>
    </w:p>
    <w:p w:rsidR="00DB1FEA" w:rsidRPr="001251F7" w:rsidRDefault="00DB1FEA" w:rsidP="00DB1FEA">
      <w:pPr>
        <w:jc w:val="both"/>
        <w:rPr>
          <w:rFonts w:ascii="Helvetica" w:eastAsia="Times New Roman" w:hAnsi="Helvetica" w:cs="Arial"/>
          <w:bCs/>
          <w:iCs/>
          <w:sz w:val="22"/>
          <w:szCs w:val="20"/>
        </w:rPr>
      </w:pPr>
    </w:p>
    <w:p w:rsidR="00DB1FEA" w:rsidRPr="001251F7" w:rsidRDefault="00DB1FEA" w:rsidP="00DB1FEA">
      <w:pPr>
        <w:pStyle w:val="ColorfulList-Accent11"/>
        <w:spacing w:after="0" w:line="240" w:lineRule="auto"/>
        <w:ind w:left="0"/>
        <w:jc w:val="both"/>
        <w:rPr>
          <w:rFonts w:ascii="Helvetica" w:hAnsi="Helvetica" w:cs="Arial"/>
        </w:rPr>
      </w:pPr>
      <w:r w:rsidRPr="001251F7">
        <w:rPr>
          <w:rFonts w:ascii="Helvetica" w:eastAsia="Times New Roman" w:hAnsi="Helvetica" w:cs="Arial"/>
        </w:rPr>
        <w:t>Izvršena je nabavka dijagnostičkih sredstava i vakcina za sprovođenje</w:t>
      </w:r>
      <w:r w:rsidRPr="001251F7">
        <w:rPr>
          <w:rFonts w:ascii="Helvetica" w:eastAsia="Times New Roman" w:hAnsi="Helvetica" w:cs="Arial"/>
          <w:bCs/>
          <w:iCs/>
        </w:rPr>
        <w:t xml:space="preserve"> mjera.</w:t>
      </w:r>
      <w:r>
        <w:rPr>
          <w:rFonts w:ascii="Helvetica" w:eastAsia="Times New Roman" w:hAnsi="Helvetica" w:cs="Arial"/>
          <w:bCs/>
          <w:iCs/>
        </w:rPr>
        <w:t xml:space="preserve"> Takođe, i</w:t>
      </w:r>
      <w:r w:rsidRPr="001251F7">
        <w:rPr>
          <w:rFonts w:ascii="Helvetica" w:hAnsi="Helvetica" w:cs="Arial"/>
        </w:rPr>
        <w:t xml:space="preserve">zvršena </w:t>
      </w:r>
      <w:r>
        <w:rPr>
          <w:rFonts w:ascii="Helvetica" w:hAnsi="Helvetica" w:cs="Arial"/>
        </w:rPr>
        <w:t xml:space="preserve">je </w:t>
      </w:r>
      <w:r w:rsidRPr="001251F7">
        <w:rPr>
          <w:rFonts w:ascii="Helvetica" w:hAnsi="Helvetica" w:cs="Arial"/>
        </w:rPr>
        <w:t xml:space="preserve">vakcinacija lisica </w:t>
      </w:r>
      <w:r>
        <w:rPr>
          <w:rFonts w:ascii="Helvetica" w:hAnsi="Helvetica" w:cs="Arial"/>
        </w:rPr>
        <w:t>protiv bjesnila</w:t>
      </w:r>
      <w:r w:rsidRPr="001251F7">
        <w:rPr>
          <w:rFonts w:ascii="Helvetica" w:hAnsi="Helvetica" w:cs="Arial"/>
        </w:rPr>
        <w:t xml:space="preserve">. Distribuirano  </w:t>
      </w:r>
      <w:r>
        <w:rPr>
          <w:rFonts w:ascii="Helvetica" w:hAnsi="Helvetica" w:cs="Arial"/>
        </w:rPr>
        <w:t xml:space="preserve">je </w:t>
      </w:r>
      <w:r w:rsidRPr="001251F7">
        <w:rPr>
          <w:rFonts w:ascii="Helvetica" w:hAnsi="Helvetica" w:cs="Arial"/>
        </w:rPr>
        <w:t>preko 550.000 mamaca u dvije kampanje (proljeće i jesen). Nema dijagnostikovanih slučajeva b</w:t>
      </w:r>
      <w:r>
        <w:rPr>
          <w:rFonts w:ascii="Helvetica" w:hAnsi="Helvetica" w:cs="Arial"/>
        </w:rPr>
        <w:t>jesnila u poslednje 2,5 godine.</w:t>
      </w:r>
    </w:p>
    <w:p w:rsidR="00DB1FEA" w:rsidRPr="001251F7" w:rsidRDefault="00DB1FEA" w:rsidP="00DB1FEA">
      <w:pPr>
        <w:jc w:val="both"/>
        <w:rPr>
          <w:rFonts w:ascii="Helvetica" w:eastAsia="Times New Roman" w:hAnsi="Helvetica" w:cs="Arial"/>
          <w:bCs/>
          <w:iCs/>
          <w:sz w:val="22"/>
        </w:rPr>
      </w:pPr>
    </w:p>
    <w:p w:rsidR="00DB1FEA" w:rsidRPr="001251F7" w:rsidRDefault="00DB1FEA" w:rsidP="00DB1FEA">
      <w:pPr>
        <w:jc w:val="both"/>
        <w:rPr>
          <w:rFonts w:ascii="Helvetica" w:eastAsia="Times New Roman" w:hAnsi="Helvetica" w:cs="Arial"/>
          <w:bCs/>
          <w:iCs/>
          <w:sz w:val="22"/>
        </w:rPr>
      </w:pPr>
      <w:r w:rsidRPr="001251F7">
        <w:rPr>
          <w:rFonts w:ascii="Helvetica" w:eastAsia="Times New Roman" w:hAnsi="Helvetica" w:cs="Arial"/>
          <w:bCs/>
          <w:iCs/>
          <w:sz w:val="22"/>
        </w:rPr>
        <w:t>Tokom 2014. registrovane su sledeće zarazne bolesti životinja: enzootska leukoza goveda; plavi jezik goveda, ovaca i koza; američka kuga pčelinjeg legla; zarazni ektim ovaca; infektivni artritis koza; medi visna bolest ovaca; neosporoza krava; virusna dijareja goveda; infektivni bronhitis i tuberkuloza goveda; Q-groznica koza; salmoneloza živine; trihineloza divljih svinja; lajšmanioza pasa; babezioza i erlihioza pasa.</w:t>
      </w:r>
    </w:p>
    <w:p w:rsidR="00DB1FEA" w:rsidRPr="001251F7" w:rsidRDefault="00DB1FEA" w:rsidP="00DB1FEA">
      <w:pPr>
        <w:jc w:val="both"/>
        <w:rPr>
          <w:rFonts w:ascii="Helvetica" w:eastAsia="Times New Roman" w:hAnsi="Helvetica" w:cs="Arial"/>
          <w:sz w:val="22"/>
          <w:lang w:val="sr-Latn-CS"/>
        </w:rPr>
      </w:pPr>
    </w:p>
    <w:p w:rsidR="00DB1FEA" w:rsidRPr="00506E59" w:rsidRDefault="00DB1FEA" w:rsidP="00DB1FEA">
      <w:pPr>
        <w:pStyle w:val="ColorfulList-Accent11"/>
        <w:spacing w:after="0" w:line="240" w:lineRule="auto"/>
        <w:ind w:left="0"/>
        <w:jc w:val="both"/>
        <w:rPr>
          <w:rFonts w:ascii="Helvetica" w:hAnsi="Helvetica" w:cs="Arial"/>
        </w:rPr>
      </w:pPr>
      <w:r w:rsidRPr="001251F7">
        <w:rPr>
          <w:rFonts w:ascii="Helvetica" w:hAnsi="Helvetica" w:cs="Arial"/>
          <w:lang w:val="sr-Latn-CS"/>
        </w:rPr>
        <w:t xml:space="preserve">Unaprijeđena </w:t>
      </w:r>
      <w:r>
        <w:rPr>
          <w:rFonts w:ascii="Helvetica" w:hAnsi="Helvetica" w:cs="Arial"/>
          <w:lang w:val="sr-Latn-CS"/>
        </w:rPr>
        <w:t xml:space="preserve">je </w:t>
      </w:r>
      <w:r w:rsidRPr="001251F7">
        <w:rPr>
          <w:rFonts w:ascii="Helvetica" w:hAnsi="Helvetica" w:cs="Arial"/>
          <w:lang w:val="sr-Latn-CS"/>
        </w:rPr>
        <w:t xml:space="preserve">Centralna baza podataka gazdinstava goveda, ovaca i koza. Kroz </w:t>
      </w:r>
      <w:r>
        <w:rPr>
          <w:rFonts w:ascii="Helvetica" w:hAnsi="Helvetica" w:cs="Arial"/>
          <w:lang w:val="sr-Latn-CS"/>
        </w:rPr>
        <w:t xml:space="preserve">IPA </w:t>
      </w:r>
      <w:r w:rsidRPr="001251F7">
        <w:rPr>
          <w:rFonts w:ascii="Helvetica" w:hAnsi="Helvetica" w:cs="Arial"/>
          <w:lang w:val="sr-Latn-CS"/>
        </w:rPr>
        <w:t xml:space="preserve">projekat uspostavljen </w:t>
      </w:r>
      <w:r>
        <w:rPr>
          <w:rFonts w:ascii="Helvetica" w:hAnsi="Helvetica" w:cs="Arial"/>
          <w:lang w:val="sr-Latn-CS"/>
        </w:rPr>
        <w:t xml:space="preserve">je </w:t>
      </w:r>
      <w:r w:rsidRPr="001251F7">
        <w:rPr>
          <w:rFonts w:ascii="Helvetica" w:hAnsi="Helvetica" w:cs="Arial"/>
          <w:lang w:val="sr-Latn-CS"/>
        </w:rPr>
        <w:t>sistem registracije gazdinstava svinja</w:t>
      </w:r>
      <w:r>
        <w:rPr>
          <w:rFonts w:ascii="Helvetica" w:hAnsi="Helvetica" w:cs="Arial"/>
          <w:lang w:val="sr-Latn-CS"/>
        </w:rPr>
        <w:t xml:space="preserve"> i </w:t>
      </w:r>
      <w:r w:rsidRPr="001251F7">
        <w:rPr>
          <w:rFonts w:ascii="Helvetica" w:hAnsi="Helvetica" w:cs="Arial"/>
          <w:lang w:val="sr-Latn-CS"/>
        </w:rPr>
        <w:t>izvrše</w:t>
      </w:r>
      <w:r>
        <w:rPr>
          <w:rFonts w:ascii="Helvetica" w:hAnsi="Helvetica" w:cs="Arial"/>
          <w:lang w:val="sr-Latn-CS"/>
        </w:rPr>
        <w:t>no proširivanje postojeće baze.</w:t>
      </w:r>
    </w:p>
    <w:p w:rsidR="00DB1FEA" w:rsidRPr="001251F7" w:rsidRDefault="00DB1FEA" w:rsidP="00DB1FEA">
      <w:pPr>
        <w:pStyle w:val="ColorfulList-Accent11"/>
        <w:spacing w:after="0" w:line="240" w:lineRule="auto"/>
        <w:ind w:left="0"/>
        <w:jc w:val="both"/>
        <w:rPr>
          <w:rFonts w:ascii="Helvetica" w:hAnsi="Helvetica" w:cs="Arial"/>
          <w:lang w:val="sr-Latn-CS"/>
        </w:rPr>
      </w:pPr>
    </w:p>
    <w:p w:rsidR="00DB1FEA" w:rsidRPr="00506E59" w:rsidRDefault="00DB1FEA" w:rsidP="00DB1FEA">
      <w:pPr>
        <w:pStyle w:val="ColorfulList-Accent11"/>
        <w:spacing w:after="0" w:line="240" w:lineRule="auto"/>
        <w:ind w:left="0"/>
        <w:jc w:val="both"/>
        <w:rPr>
          <w:rFonts w:ascii="Helvetica" w:hAnsi="Helvetica" w:cs="Arial"/>
          <w:lang w:val="sr-Latn-CS"/>
        </w:rPr>
      </w:pPr>
      <w:r w:rsidRPr="001251F7">
        <w:rPr>
          <w:rFonts w:ascii="Helvetica" w:hAnsi="Helvetica" w:cs="Arial"/>
          <w:bCs/>
        </w:rPr>
        <w:t xml:space="preserve">Izvršen neposredni pregled objekta za hranu koji podliježu odobravanju i upis u registar registrovanih objekata VU </w:t>
      </w:r>
      <w:r>
        <w:rPr>
          <w:rFonts w:ascii="Helvetica" w:hAnsi="Helvetica" w:cs="Arial"/>
          <w:bCs/>
        </w:rPr>
        <w:t>(</w:t>
      </w:r>
      <w:r w:rsidRPr="001251F7">
        <w:rPr>
          <w:rFonts w:ascii="Helvetica" w:hAnsi="Helvetica" w:cs="Arial"/>
          <w:bCs/>
        </w:rPr>
        <w:t>ukupno 130</w:t>
      </w:r>
      <w:r>
        <w:rPr>
          <w:rFonts w:ascii="Helvetica" w:hAnsi="Helvetica" w:cs="Arial"/>
          <w:bCs/>
        </w:rPr>
        <w:t>)</w:t>
      </w:r>
      <w:r w:rsidRPr="001251F7">
        <w:rPr>
          <w:rFonts w:ascii="Helvetica" w:hAnsi="Helvetica" w:cs="Arial"/>
          <w:bCs/>
        </w:rPr>
        <w:t>, od čega u najvećem broju maloprodajnih objekata i pčelinjaka</w:t>
      </w:r>
      <w:r>
        <w:rPr>
          <w:rFonts w:ascii="Helvetica" w:hAnsi="Helvetica" w:cs="Arial"/>
          <w:bCs/>
        </w:rPr>
        <w:t>.</w:t>
      </w:r>
      <w:r w:rsidRPr="001251F7">
        <w:rPr>
          <w:rFonts w:ascii="Helvetica" w:hAnsi="Helvetica" w:cs="Arial"/>
          <w:bCs/>
        </w:rPr>
        <w:t xml:space="preserve"> </w:t>
      </w:r>
      <w:r>
        <w:rPr>
          <w:rFonts w:ascii="Helvetica" w:eastAsia="Times New Roman" w:hAnsi="Helvetica"/>
          <w:lang w:val="sr-Latn-CS"/>
        </w:rPr>
        <w:t>Sproveden je</w:t>
      </w:r>
      <w:r w:rsidRPr="001251F7">
        <w:rPr>
          <w:rFonts w:ascii="Helvetica" w:eastAsia="Times New Roman" w:hAnsi="Helvetica"/>
          <w:lang w:val="sr-Latn-CS"/>
        </w:rPr>
        <w:t xml:space="preserve"> Program monitoringa rezidua veterinarskih ljekova u sirovinama i pro</w:t>
      </w:r>
      <w:r>
        <w:rPr>
          <w:rFonts w:ascii="Helvetica" w:eastAsia="Times New Roman" w:hAnsi="Helvetica"/>
          <w:lang w:val="sr-Latn-CS"/>
        </w:rPr>
        <w:t xml:space="preserve">izvodima </w:t>
      </w:r>
      <w:r w:rsidRPr="001251F7">
        <w:rPr>
          <w:rFonts w:ascii="Helvetica" w:eastAsia="Times New Roman" w:hAnsi="Helvetica"/>
          <w:lang w:val="sr-Latn-CS"/>
        </w:rPr>
        <w:t xml:space="preserve">životinjskog porijekla, </w:t>
      </w:r>
      <w:r w:rsidRPr="001251F7">
        <w:rPr>
          <w:rFonts w:ascii="Helvetica" w:eastAsia="Times New Roman" w:hAnsi="Helvetica" w:cs="Arial"/>
          <w:lang w:val="sr-Latn-CS"/>
        </w:rPr>
        <w:t>monitoring školjki sa aspekta bezbjednosti hrane</w:t>
      </w:r>
    </w:p>
    <w:p w:rsidR="00DB1FEA" w:rsidRPr="001251F7" w:rsidRDefault="00DB1FEA" w:rsidP="00DB1FEA">
      <w:pPr>
        <w:pStyle w:val="ColorfulList-Accent11"/>
        <w:spacing w:after="0" w:line="240" w:lineRule="auto"/>
        <w:ind w:left="0"/>
        <w:jc w:val="both"/>
        <w:rPr>
          <w:rFonts w:ascii="Helvetica" w:eastAsia="Times New Roman" w:hAnsi="Helvetica"/>
          <w:bCs/>
          <w:iCs/>
          <w:szCs w:val="24"/>
          <w:lang w:val="sr-Latn-CS"/>
        </w:rPr>
      </w:pPr>
    </w:p>
    <w:p w:rsidR="00DB1FEA" w:rsidRPr="001251F7" w:rsidRDefault="00DB1FEA" w:rsidP="00DB1FEA">
      <w:pPr>
        <w:pStyle w:val="ColorfulList-Accent11"/>
        <w:spacing w:after="0" w:line="240" w:lineRule="auto"/>
        <w:ind w:left="0"/>
        <w:jc w:val="both"/>
        <w:rPr>
          <w:rFonts w:ascii="Helvetica" w:eastAsia="Times New Roman" w:hAnsi="Helvetica"/>
          <w:bCs/>
          <w:iCs/>
          <w:lang w:val="sr-Latn-CS"/>
        </w:rPr>
      </w:pPr>
      <w:r w:rsidRPr="001251F7">
        <w:rPr>
          <w:rFonts w:ascii="Helvetica" w:eastAsia="Times New Roman" w:hAnsi="Helvetica"/>
          <w:bCs/>
          <w:iCs/>
          <w:lang w:val="sr-Latn-CS"/>
        </w:rPr>
        <w:t>Sprovedena kategorizaciju objekata.</w:t>
      </w:r>
    </w:p>
    <w:p w:rsidR="00DB1FEA" w:rsidRPr="001251F7" w:rsidRDefault="00DB1FEA" w:rsidP="00DB1FEA">
      <w:pPr>
        <w:jc w:val="both"/>
        <w:rPr>
          <w:rFonts w:ascii="Helvetica" w:hAnsi="Helvetica"/>
          <w:sz w:val="22"/>
          <w:szCs w:val="22"/>
        </w:rPr>
      </w:pPr>
    </w:p>
    <w:p w:rsidR="00DB1FEA" w:rsidRPr="001251F7" w:rsidRDefault="00DB1FEA" w:rsidP="00DB1FEA">
      <w:pPr>
        <w:jc w:val="both"/>
        <w:rPr>
          <w:rFonts w:ascii="Helvetica" w:hAnsi="Helvetica"/>
          <w:b/>
          <w:sz w:val="22"/>
          <w:szCs w:val="22"/>
        </w:rPr>
      </w:pPr>
    </w:p>
    <w:p w:rsidR="00DB1FEA" w:rsidRPr="00FF056D" w:rsidRDefault="00DB1FEA" w:rsidP="00DB1FEA">
      <w:pPr>
        <w:jc w:val="center"/>
        <w:rPr>
          <w:rFonts w:ascii="Helvetica" w:hAnsi="Helvetica"/>
          <w:b/>
          <w:color w:val="FF6600"/>
          <w:sz w:val="22"/>
          <w:szCs w:val="22"/>
        </w:rPr>
      </w:pPr>
      <w:r w:rsidRPr="00FF056D">
        <w:rPr>
          <w:rFonts w:ascii="Helvetica" w:hAnsi="Helvetica"/>
          <w:b/>
          <w:color w:val="FF6600"/>
          <w:sz w:val="22"/>
          <w:szCs w:val="22"/>
        </w:rPr>
        <w:t>7. FITOSANITARNA UPRAVA</w:t>
      </w:r>
    </w:p>
    <w:p w:rsidR="00DB1FEA" w:rsidRPr="001251F7" w:rsidRDefault="00DB1FEA" w:rsidP="00DB1FEA">
      <w:pPr>
        <w:jc w:val="both"/>
        <w:rPr>
          <w:rFonts w:ascii="Helvetica" w:hAnsi="Helvetica" w:cs="Arial"/>
          <w:sz w:val="22"/>
          <w:lang w:val="sr-Latn-CS"/>
        </w:rPr>
      </w:pPr>
      <w:r w:rsidRPr="001251F7">
        <w:rPr>
          <w:rFonts w:ascii="Helvetica" w:hAnsi="Helvetica"/>
          <w:sz w:val="22"/>
          <w:lang w:val="sr-Latn-CS"/>
        </w:rPr>
        <w:t>R</w:t>
      </w:r>
      <w:r w:rsidRPr="001251F7">
        <w:rPr>
          <w:rFonts w:ascii="Helvetica" w:hAnsi="Helvetica" w:cs="Arial"/>
          <w:sz w:val="22"/>
          <w:lang w:val="sr-Latn-CS"/>
        </w:rPr>
        <w:t xml:space="preserve">ealizovan </w:t>
      </w:r>
      <w:r>
        <w:rPr>
          <w:rFonts w:ascii="Helvetica" w:hAnsi="Helvetica" w:cs="Arial"/>
          <w:sz w:val="22"/>
          <w:lang w:val="sr-Latn-CS"/>
        </w:rPr>
        <w:t>je Program f</w:t>
      </w:r>
      <w:r w:rsidRPr="001251F7">
        <w:rPr>
          <w:rFonts w:ascii="Helvetica" w:hAnsi="Helvetica" w:cs="Arial"/>
          <w:sz w:val="22"/>
          <w:lang w:val="sr-Latn-CS"/>
        </w:rPr>
        <w:t xml:space="preserve">itosanitarnih mjera za 2014. godinu. Efekti: stabilno zdravstveno stanje bilja na teritoriji Crne Gore; blagovremeno otkrivanje i suzbijanja pojave i širenja štetnih </w:t>
      </w:r>
      <w:r w:rsidRPr="001251F7">
        <w:rPr>
          <w:rFonts w:ascii="Helvetica" w:hAnsi="Helvetica" w:cs="Arial"/>
          <w:sz w:val="22"/>
          <w:lang w:val="sr-Latn-CS"/>
        </w:rPr>
        <w:lastRenderedPageBreak/>
        <w:t>organizama bilja, biljnih proizvoda i objekata pod nadzorom; pravovremeno, pravilno, uspješno i racionalno sprovo</w:t>
      </w:r>
      <w:r w:rsidRPr="001251F7">
        <w:rPr>
          <w:rFonts w:ascii="Helvetica" w:hAnsi="Helvetica"/>
          <w:sz w:val="22"/>
          <w:lang w:val="sr-Latn-CS"/>
        </w:rPr>
        <w:t>đ</w:t>
      </w:r>
      <w:r w:rsidRPr="001251F7">
        <w:rPr>
          <w:rFonts w:ascii="Helvetica" w:hAnsi="Helvetica" w:cs="Arial"/>
          <w:sz w:val="22"/>
          <w:lang w:val="sr-Latn-CS"/>
        </w:rPr>
        <w:t>enje fitosanitarnih mjera u praksi; sprje</w:t>
      </w:r>
      <w:r w:rsidRPr="001251F7">
        <w:rPr>
          <w:rFonts w:ascii="Helvetica" w:hAnsi="Helvetica"/>
          <w:sz w:val="22"/>
          <w:lang w:val="sr-Latn-CS"/>
        </w:rPr>
        <w:t>č</w:t>
      </w:r>
      <w:r w:rsidRPr="001251F7">
        <w:rPr>
          <w:rFonts w:ascii="Helvetica" w:hAnsi="Helvetica" w:cs="Arial"/>
          <w:sz w:val="22"/>
          <w:lang w:val="sr-Latn-CS"/>
        </w:rPr>
        <w:t>avanja ili umanjivanja gubitaka prinosa u biljnoj proizvodnji; obezbje</w:t>
      </w:r>
      <w:r w:rsidRPr="001251F7">
        <w:rPr>
          <w:rFonts w:ascii="Helvetica" w:hAnsi="Helvetica"/>
          <w:sz w:val="22"/>
          <w:lang w:val="sr-Latn-CS"/>
        </w:rPr>
        <w:t>đ</w:t>
      </w:r>
      <w:r w:rsidRPr="001251F7">
        <w:rPr>
          <w:rFonts w:ascii="Helvetica" w:hAnsi="Helvetica" w:cs="Arial"/>
          <w:sz w:val="22"/>
          <w:lang w:val="sr-Latn-CS"/>
        </w:rPr>
        <w:t>ivanje proizvodnje i prometa bezbjedne hrane biljnog porijekla na teritoriji Crne Gore; obezbje</w:t>
      </w:r>
      <w:r w:rsidRPr="001251F7">
        <w:rPr>
          <w:rFonts w:ascii="Helvetica" w:hAnsi="Helvetica"/>
          <w:sz w:val="22"/>
          <w:lang w:val="sr-Latn-CS"/>
        </w:rPr>
        <w:t>đ</w:t>
      </w:r>
      <w:r w:rsidRPr="001251F7">
        <w:rPr>
          <w:rFonts w:ascii="Helvetica" w:hAnsi="Helvetica" w:cs="Arial"/>
          <w:sz w:val="22"/>
          <w:lang w:val="sr-Latn-CS"/>
        </w:rPr>
        <w:t>ivanja sertifikovanog, zdravstveno ispravnog sjemenskog materijala poljoprivrednog bilja, o</w:t>
      </w:r>
      <w:r w:rsidRPr="001251F7">
        <w:rPr>
          <w:rFonts w:ascii="Helvetica" w:hAnsi="Helvetica"/>
          <w:sz w:val="22"/>
          <w:lang w:val="sr-Latn-CS"/>
        </w:rPr>
        <w:t>č</w:t>
      </w:r>
      <w:r w:rsidRPr="001251F7">
        <w:rPr>
          <w:rFonts w:ascii="Helvetica" w:hAnsi="Helvetica" w:cs="Arial"/>
          <w:sz w:val="22"/>
          <w:lang w:val="sr-Latn-CS"/>
        </w:rPr>
        <w:t>uvanje biljnih geneti</w:t>
      </w:r>
      <w:r w:rsidRPr="001251F7">
        <w:rPr>
          <w:rFonts w:ascii="Helvetica" w:hAnsi="Helvetica"/>
          <w:sz w:val="22"/>
          <w:lang w:val="sr-Latn-CS"/>
        </w:rPr>
        <w:t>č</w:t>
      </w:r>
      <w:r w:rsidRPr="001251F7">
        <w:rPr>
          <w:rFonts w:ascii="Helvetica" w:hAnsi="Helvetica" w:cs="Arial"/>
          <w:sz w:val="22"/>
          <w:lang w:val="sr-Latn-CS"/>
        </w:rPr>
        <w:t>kih resursa.</w:t>
      </w:r>
    </w:p>
    <w:p w:rsidR="00DB1FEA" w:rsidRPr="001251F7" w:rsidRDefault="00DB1FEA" w:rsidP="00DB1FEA">
      <w:pPr>
        <w:jc w:val="both"/>
        <w:rPr>
          <w:rFonts w:ascii="Helvetica" w:hAnsi="Helvetica" w:cs="Arial"/>
          <w:sz w:val="22"/>
          <w:lang w:val="sr-Latn-CS"/>
        </w:rPr>
      </w:pPr>
    </w:p>
    <w:p w:rsidR="00DB1FEA" w:rsidRDefault="00DB1FEA" w:rsidP="00DB1FEA">
      <w:pPr>
        <w:pStyle w:val="ColorfulList-Accent11"/>
        <w:spacing w:after="0" w:line="240" w:lineRule="auto"/>
        <w:ind w:left="0"/>
        <w:jc w:val="both"/>
        <w:rPr>
          <w:rFonts w:ascii="Helvetica" w:eastAsia="Calibri" w:hAnsi="Helvetica"/>
          <w:szCs w:val="24"/>
          <w:lang w:val="uz-Cyrl-UZ"/>
        </w:rPr>
      </w:pPr>
      <w:r w:rsidRPr="001251F7">
        <w:rPr>
          <w:rFonts w:ascii="Helvetica" w:eastAsia="Calibri" w:hAnsi="Helvetica"/>
          <w:szCs w:val="24"/>
          <w:lang w:val="uz-Cyrl-UZ"/>
        </w:rPr>
        <w:t xml:space="preserve">Uspostavljen </w:t>
      </w:r>
      <w:r>
        <w:rPr>
          <w:rFonts w:ascii="Helvetica" w:eastAsia="Calibri" w:hAnsi="Helvetica"/>
          <w:szCs w:val="24"/>
          <w:lang w:val="uz-Cyrl-UZ"/>
        </w:rPr>
        <w:t xml:space="preserve">je </w:t>
      </w:r>
      <w:r w:rsidRPr="001251F7">
        <w:rPr>
          <w:rFonts w:ascii="Helvetica" w:eastAsia="Calibri" w:hAnsi="Helvetica"/>
          <w:szCs w:val="24"/>
          <w:lang w:val="uz-Cyrl-UZ"/>
        </w:rPr>
        <w:t xml:space="preserve">Registar proizvođača hrane biljnog porijekla na nivou primarne proizvodnje i u registar upisano </w:t>
      </w:r>
      <w:r w:rsidRPr="00FF056D">
        <w:rPr>
          <w:rFonts w:ascii="Helvetica" w:eastAsia="Calibri" w:hAnsi="Helvetica"/>
          <w:szCs w:val="24"/>
          <w:lang w:val="uz-Cyrl-UZ"/>
        </w:rPr>
        <w:t>989 proizvođača hrane</w:t>
      </w:r>
      <w:r>
        <w:rPr>
          <w:rFonts w:ascii="Helvetica" w:eastAsia="Calibri" w:hAnsi="Helvetica"/>
          <w:szCs w:val="24"/>
          <w:lang w:val="uz-Cyrl-UZ"/>
        </w:rPr>
        <w:t xml:space="preserve">. </w:t>
      </w:r>
      <w:r w:rsidRPr="001251F7">
        <w:rPr>
          <w:rFonts w:ascii="Helvetica" w:hAnsi="Helvetica" w:cs="Arial"/>
          <w:szCs w:val="24"/>
          <w:lang w:val="sr-Latn-CS"/>
        </w:rPr>
        <w:t>Registrovano je 349 obveznika</w:t>
      </w:r>
      <w:r>
        <w:rPr>
          <w:rFonts w:ascii="Helvetica" w:hAnsi="Helvetica" w:cs="Arial"/>
          <w:szCs w:val="24"/>
          <w:lang w:val="sr-Latn-CS"/>
        </w:rPr>
        <w:t xml:space="preserve"> upisa u registar kojima su dodij</w:t>
      </w:r>
      <w:r w:rsidRPr="001251F7">
        <w:rPr>
          <w:rFonts w:ascii="Helvetica" w:hAnsi="Helvetica" w:cs="Arial"/>
          <w:szCs w:val="24"/>
          <w:lang w:val="sr-Latn-CS"/>
        </w:rPr>
        <w:t>eljeni MN registracioni fitobrojevi.</w:t>
      </w:r>
      <w:r>
        <w:rPr>
          <w:rFonts w:ascii="Helvetica" w:hAnsi="Helvetica" w:cs="Arial"/>
          <w:szCs w:val="24"/>
          <w:lang w:val="sr-Latn-CS"/>
        </w:rPr>
        <w:t xml:space="preserve"> </w:t>
      </w:r>
      <w:r w:rsidRPr="001251F7">
        <w:rPr>
          <w:rFonts w:ascii="Helvetica" w:eastAsia="Calibri" w:hAnsi="Helvetica"/>
          <w:szCs w:val="24"/>
          <w:lang w:val="uz-Cyrl-UZ"/>
        </w:rPr>
        <w:t>Izvršena je nabavka opreme za fitosanitarne inspektore</w:t>
      </w:r>
      <w:r>
        <w:rPr>
          <w:rFonts w:ascii="Helvetica" w:eastAsia="Calibri" w:hAnsi="Helvetica"/>
          <w:szCs w:val="24"/>
          <w:lang w:val="uz-Cyrl-UZ"/>
        </w:rPr>
        <w:t xml:space="preserve">. </w:t>
      </w:r>
      <w:r w:rsidRPr="001251F7">
        <w:rPr>
          <w:rFonts w:ascii="Helvetica" w:hAnsi="Helvetica" w:cs="Arial"/>
          <w:lang w:val="sr-Latn-CS"/>
        </w:rPr>
        <w:t>FU je registrovala 18 novozaposlenih lica kod privrednih subjekata koji posluju u ovoj oblasti.</w:t>
      </w:r>
    </w:p>
    <w:p w:rsidR="00DB1FEA" w:rsidRDefault="00DB1FEA" w:rsidP="00DB1FEA">
      <w:pPr>
        <w:pStyle w:val="ColorfulList-Accent11"/>
        <w:spacing w:after="0" w:line="240" w:lineRule="auto"/>
        <w:ind w:left="0"/>
        <w:jc w:val="both"/>
        <w:rPr>
          <w:rFonts w:ascii="Helvetica" w:eastAsia="Calibri" w:hAnsi="Helvetica"/>
          <w:szCs w:val="24"/>
          <w:lang w:val="uz-Cyrl-UZ"/>
        </w:rPr>
      </w:pPr>
    </w:p>
    <w:p w:rsidR="00DB1FEA" w:rsidRPr="001251F7" w:rsidRDefault="00DB1FEA" w:rsidP="00DB1FEA">
      <w:pPr>
        <w:pStyle w:val="ColorfulList-Accent11"/>
        <w:spacing w:after="0" w:line="240" w:lineRule="auto"/>
        <w:ind w:left="0"/>
        <w:jc w:val="both"/>
        <w:rPr>
          <w:rFonts w:ascii="Helvetica" w:eastAsia="Calibri" w:hAnsi="Helvetica"/>
          <w:szCs w:val="24"/>
          <w:lang w:val="uz-Cyrl-UZ"/>
        </w:rPr>
      </w:pPr>
      <w:r w:rsidRPr="001251F7">
        <w:rPr>
          <w:rFonts w:ascii="Helvetica" w:eastAsia="Calibri" w:hAnsi="Helvetica"/>
          <w:szCs w:val="24"/>
          <w:lang w:val="uz-Cyrl-UZ"/>
        </w:rPr>
        <w:t xml:space="preserve">Sproveden </w:t>
      </w:r>
      <w:r>
        <w:rPr>
          <w:rFonts w:ascii="Helvetica" w:eastAsia="Calibri" w:hAnsi="Helvetica"/>
          <w:szCs w:val="24"/>
          <w:lang w:val="uz-Cyrl-UZ"/>
        </w:rPr>
        <w:t>je monitoring rezidua pesticida. A</w:t>
      </w:r>
      <w:r w:rsidRPr="001251F7">
        <w:rPr>
          <w:rFonts w:ascii="Helvetica" w:eastAsia="Calibri" w:hAnsi="Helvetica"/>
          <w:szCs w:val="24"/>
          <w:lang w:val="uz-Cyrl-UZ"/>
        </w:rPr>
        <w:t xml:space="preserve">nalizirano </w:t>
      </w:r>
      <w:r>
        <w:rPr>
          <w:rFonts w:ascii="Helvetica" w:eastAsia="Calibri" w:hAnsi="Helvetica"/>
          <w:szCs w:val="24"/>
          <w:lang w:val="uz-Cyrl-UZ"/>
        </w:rPr>
        <w:t>je</w:t>
      </w:r>
      <w:r w:rsidRPr="001251F7">
        <w:rPr>
          <w:rFonts w:ascii="Helvetica" w:eastAsia="Calibri" w:hAnsi="Helvetica"/>
          <w:szCs w:val="24"/>
          <w:lang w:val="uz-Cyrl-UZ"/>
        </w:rPr>
        <w:t xml:space="preserve"> 188 uzoraka</w:t>
      </w:r>
      <w:r>
        <w:rPr>
          <w:rFonts w:ascii="Helvetica" w:eastAsia="Calibri" w:hAnsi="Helvetica"/>
          <w:szCs w:val="24"/>
          <w:lang w:val="uz-Cyrl-UZ"/>
        </w:rPr>
        <w:t>.U</w:t>
      </w:r>
      <w:r w:rsidRPr="001251F7">
        <w:rPr>
          <w:rFonts w:ascii="Helvetica" w:eastAsia="Calibri" w:hAnsi="Helvetica"/>
          <w:szCs w:val="24"/>
          <w:lang w:val="uz-Cyrl-UZ"/>
        </w:rPr>
        <w:t xml:space="preserve"> 60 uzorka utvrđeno  </w:t>
      </w:r>
      <w:r>
        <w:rPr>
          <w:rFonts w:ascii="Helvetica" w:eastAsia="Calibri" w:hAnsi="Helvetica"/>
          <w:szCs w:val="24"/>
          <w:lang w:val="uz-Cyrl-UZ"/>
        </w:rPr>
        <w:t xml:space="preserve">je </w:t>
      </w:r>
      <w:r w:rsidRPr="001251F7">
        <w:rPr>
          <w:rFonts w:ascii="Helvetica" w:eastAsia="Calibri" w:hAnsi="Helvetica"/>
          <w:szCs w:val="24"/>
          <w:lang w:val="uz-Cyrl-UZ"/>
        </w:rPr>
        <w:t>prisustvo rezidua pesticida</w:t>
      </w:r>
      <w:r>
        <w:rPr>
          <w:rFonts w:ascii="Helvetica" w:eastAsia="Calibri" w:hAnsi="Helvetica"/>
          <w:szCs w:val="24"/>
          <w:lang w:val="uz-Cyrl-UZ"/>
        </w:rPr>
        <w:t>,</w:t>
      </w:r>
      <w:r w:rsidRPr="001251F7">
        <w:rPr>
          <w:rFonts w:ascii="Helvetica" w:eastAsia="Calibri" w:hAnsi="Helvetica"/>
          <w:szCs w:val="24"/>
          <w:lang w:val="uz-Cyrl-UZ"/>
        </w:rPr>
        <w:t xml:space="preserve"> od čega na svega 4 uzorka (limun,</w:t>
      </w:r>
      <w:r>
        <w:rPr>
          <w:rFonts w:ascii="Helvetica" w:eastAsia="Calibri" w:hAnsi="Helvetica"/>
          <w:szCs w:val="24"/>
          <w:lang w:val="uz-Cyrl-UZ"/>
        </w:rPr>
        <w:t>n</w:t>
      </w:r>
      <w:r w:rsidRPr="001251F7">
        <w:rPr>
          <w:rFonts w:ascii="Helvetica" w:eastAsia="Calibri" w:hAnsi="Helvetica"/>
          <w:szCs w:val="24"/>
          <w:lang w:val="uz-Cyrl-UZ"/>
        </w:rPr>
        <w:t>blitva 2 i zelena salata) je utvrđeno je prisustvo rezidua iznad MDK i preduzete s</w:t>
      </w:r>
      <w:r>
        <w:rPr>
          <w:rFonts w:ascii="Helvetica" w:eastAsia="Calibri" w:hAnsi="Helvetica"/>
          <w:szCs w:val="24"/>
          <w:lang w:val="uz-Cyrl-UZ"/>
        </w:rPr>
        <w:t xml:space="preserve">u blagovremene i efikasne mjere. </w:t>
      </w:r>
      <w:r w:rsidRPr="001251F7">
        <w:rPr>
          <w:rFonts w:ascii="Helvetica" w:eastAsia="Calibri" w:hAnsi="Helvetica"/>
          <w:szCs w:val="24"/>
          <w:lang w:val="uz-Cyrl-UZ"/>
        </w:rPr>
        <w:t>Sproveden je monitoring nitrata u hrani biljnog porijekla</w:t>
      </w:r>
      <w:r>
        <w:rPr>
          <w:rFonts w:ascii="Helvetica" w:eastAsia="Calibri" w:hAnsi="Helvetica"/>
          <w:szCs w:val="24"/>
          <w:lang w:val="uz-Cyrl-UZ"/>
        </w:rPr>
        <w:t>.</w:t>
      </w:r>
      <w:r w:rsidRPr="001251F7">
        <w:rPr>
          <w:rFonts w:ascii="Helvetica" w:eastAsia="Calibri" w:hAnsi="Helvetica"/>
          <w:szCs w:val="24"/>
          <w:lang w:val="uz-Cyrl-UZ"/>
        </w:rPr>
        <w:t xml:space="preserve"> </w:t>
      </w:r>
      <w:r>
        <w:rPr>
          <w:rFonts w:ascii="Helvetica" w:eastAsia="Calibri" w:hAnsi="Helvetica"/>
          <w:szCs w:val="24"/>
          <w:lang w:val="uz-Cyrl-UZ"/>
        </w:rPr>
        <w:t>A</w:t>
      </w:r>
      <w:r w:rsidRPr="001251F7">
        <w:rPr>
          <w:rFonts w:ascii="Helvetica" w:eastAsia="Calibri" w:hAnsi="Helvetica"/>
          <w:szCs w:val="24"/>
          <w:lang w:val="uz-Cyrl-UZ"/>
        </w:rPr>
        <w:t xml:space="preserve">nalizirano </w:t>
      </w:r>
      <w:r>
        <w:rPr>
          <w:rFonts w:ascii="Helvetica" w:eastAsia="Calibri" w:hAnsi="Helvetica"/>
          <w:szCs w:val="24"/>
          <w:lang w:val="uz-Cyrl-UZ"/>
        </w:rPr>
        <w:t xml:space="preserve">je 19 uzoraka i svi uzorci su bili uredni. </w:t>
      </w:r>
      <w:r w:rsidRPr="001251F7">
        <w:rPr>
          <w:rFonts w:ascii="Helvetica" w:eastAsia="Calibri" w:hAnsi="Helvetica"/>
          <w:szCs w:val="24"/>
          <w:lang w:val="uz-Cyrl-UZ"/>
        </w:rPr>
        <w:t>Sproveden je monitoring kadmijuma u hrani biljnog porijekla</w:t>
      </w:r>
      <w:r>
        <w:rPr>
          <w:rFonts w:ascii="Helvetica" w:eastAsia="Calibri" w:hAnsi="Helvetica"/>
          <w:szCs w:val="24"/>
          <w:lang w:val="uz-Cyrl-UZ"/>
        </w:rPr>
        <w:t>.</w:t>
      </w:r>
      <w:r w:rsidRPr="001251F7">
        <w:rPr>
          <w:rFonts w:ascii="Helvetica" w:eastAsia="Calibri" w:hAnsi="Helvetica"/>
          <w:szCs w:val="24"/>
          <w:lang w:val="uz-Cyrl-UZ"/>
        </w:rPr>
        <w:t xml:space="preserve"> </w:t>
      </w:r>
      <w:r>
        <w:rPr>
          <w:rFonts w:ascii="Helvetica" w:eastAsia="Calibri" w:hAnsi="Helvetica"/>
          <w:szCs w:val="24"/>
          <w:lang w:val="uz-Cyrl-UZ"/>
        </w:rPr>
        <w:t>A</w:t>
      </w:r>
      <w:r w:rsidRPr="001251F7">
        <w:rPr>
          <w:rFonts w:ascii="Helvetica" w:eastAsia="Calibri" w:hAnsi="Helvetica"/>
          <w:szCs w:val="24"/>
          <w:lang w:val="uz-Cyrl-UZ"/>
        </w:rPr>
        <w:t xml:space="preserve">nalizirano </w:t>
      </w:r>
      <w:r>
        <w:rPr>
          <w:rFonts w:ascii="Helvetica" w:eastAsia="Calibri" w:hAnsi="Helvetica"/>
          <w:szCs w:val="24"/>
          <w:lang w:val="uz-Cyrl-UZ"/>
        </w:rPr>
        <w:t xml:space="preserve">je 13  uzoraka </w:t>
      </w:r>
      <w:r w:rsidRPr="001251F7">
        <w:rPr>
          <w:rFonts w:ascii="Helvetica" w:eastAsia="Calibri" w:hAnsi="Helvetica"/>
          <w:szCs w:val="24"/>
          <w:lang w:val="uz-Cyrl-UZ"/>
        </w:rPr>
        <w:t>i svi uzorci su bili uredni.</w:t>
      </w:r>
      <w:r>
        <w:rPr>
          <w:rFonts w:ascii="Helvetica" w:eastAsia="Calibri" w:hAnsi="Helvetica"/>
          <w:szCs w:val="24"/>
          <w:lang w:val="uz-Cyrl-UZ"/>
        </w:rPr>
        <w:t xml:space="preserve"> </w:t>
      </w:r>
      <w:r w:rsidRPr="001251F7">
        <w:rPr>
          <w:rFonts w:ascii="Helvetica" w:eastAsia="Calibri" w:hAnsi="Helvetica"/>
          <w:szCs w:val="24"/>
          <w:lang w:val="uz-Cyrl-UZ"/>
        </w:rPr>
        <w:t xml:space="preserve">Realizovan </w:t>
      </w:r>
      <w:r>
        <w:rPr>
          <w:rFonts w:ascii="Helvetica" w:eastAsia="Calibri" w:hAnsi="Helvetica"/>
          <w:szCs w:val="24"/>
          <w:lang w:val="uz-Cyrl-UZ"/>
        </w:rPr>
        <w:t xml:space="preserve">je </w:t>
      </w:r>
      <w:r w:rsidRPr="001251F7">
        <w:rPr>
          <w:rFonts w:ascii="Helvetica" w:eastAsia="Calibri" w:hAnsi="Helvetica"/>
          <w:szCs w:val="24"/>
          <w:lang w:val="uz-Cyrl-UZ"/>
        </w:rPr>
        <w:t>Program kontrolnih ispitivanja sjemenske proizvodnje, biljni genetički resursi i GMO.</w:t>
      </w:r>
    </w:p>
    <w:p w:rsidR="00DB1FEA" w:rsidRPr="001251F7" w:rsidRDefault="00DB1FEA" w:rsidP="00DB1FEA">
      <w:pPr>
        <w:pStyle w:val="ColorfulList-Accent11"/>
        <w:spacing w:after="0" w:line="240" w:lineRule="auto"/>
        <w:ind w:left="0"/>
        <w:jc w:val="both"/>
        <w:rPr>
          <w:rFonts w:ascii="Helvetica" w:eastAsia="Calibri" w:hAnsi="Helvetica"/>
          <w:szCs w:val="24"/>
          <w:lang w:val="uz-Cyrl-UZ"/>
        </w:rPr>
      </w:pPr>
      <w:r w:rsidRPr="001251F7">
        <w:rPr>
          <w:rFonts w:ascii="Helvetica" w:eastAsia="Calibri" w:hAnsi="Helvetica"/>
          <w:szCs w:val="24"/>
          <w:lang w:val="uz-Cyrl-UZ"/>
        </w:rPr>
        <w:t xml:space="preserve"> </w:t>
      </w:r>
    </w:p>
    <w:p w:rsidR="00DB1FEA" w:rsidRPr="001251F7" w:rsidRDefault="00DB1FEA" w:rsidP="00DB1FEA">
      <w:pPr>
        <w:rPr>
          <w:rFonts w:ascii="Helvetica" w:hAnsi="Helvetica"/>
          <w:sz w:val="22"/>
        </w:rPr>
      </w:pPr>
    </w:p>
    <w:p w:rsidR="00DB1FEA" w:rsidRPr="00FF056D" w:rsidRDefault="00DB1FEA" w:rsidP="00DB1FEA">
      <w:pPr>
        <w:jc w:val="center"/>
        <w:rPr>
          <w:rFonts w:ascii="Helvetica" w:hAnsi="Helvetica"/>
          <w:b/>
          <w:color w:val="FF6600"/>
          <w:sz w:val="22"/>
        </w:rPr>
      </w:pPr>
      <w:r>
        <w:rPr>
          <w:rFonts w:ascii="Helvetica" w:hAnsi="Helvetica"/>
          <w:b/>
          <w:color w:val="FF6600"/>
          <w:sz w:val="22"/>
        </w:rPr>
        <w:t>8</w:t>
      </w:r>
      <w:r w:rsidRPr="00FF056D">
        <w:rPr>
          <w:rFonts w:ascii="Helvetica" w:hAnsi="Helvetica"/>
          <w:b/>
          <w:color w:val="FF6600"/>
          <w:sz w:val="22"/>
        </w:rPr>
        <w:t>. A</w:t>
      </w:r>
      <w:r>
        <w:rPr>
          <w:rFonts w:ascii="Helvetica" w:hAnsi="Helvetica"/>
          <w:b/>
          <w:color w:val="FF6600"/>
          <w:sz w:val="22"/>
        </w:rPr>
        <w:t>GENCIJA ZA DUVAN</w:t>
      </w:r>
    </w:p>
    <w:p w:rsidR="00DB1FEA" w:rsidRPr="001251F7" w:rsidRDefault="00DB1FEA" w:rsidP="00DB1FEA">
      <w:pPr>
        <w:jc w:val="both"/>
        <w:rPr>
          <w:rFonts w:ascii="Helvetica" w:hAnsi="Helvetica"/>
          <w:sz w:val="22"/>
        </w:rPr>
      </w:pPr>
      <w:r>
        <w:rPr>
          <w:rFonts w:ascii="Helvetica" w:hAnsi="Helvetica"/>
          <w:sz w:val="22"/>
        </w:rPr>
        <w:t>D</w:t>
      </w:r>
      <w:r w:rsidRPr="001251F7">
        <w:rPr>
          <w:rFonts w:ascii="Helvetica" w:hAnsi="Helvetica"/>
          <w:sz w:val="22"/>
        </w:rPr>
        <w:t>onijeto je 1</w:t>
      </w:r>
      <w:r>
        <w:rPr>
          <w:rFonts w:ascii="Helvetica" w:hAnsi="Helvetica"/>
          <w:sz w:val="22"/>
        </w:rPr>
        <w:t>.</w:t>
      </w:r>
      <w:r w:rsidRPr="001251F7">
        <w:rPr>
          <w:rFonts w:ascii="Helvetica" w:hAnsi="Helvetica"/>
          <w:sz w:val="22"/>
        </w:rPr>
        <w:t xml:space="preserve">080 rešenja privrednim društvima koja se bave prometom duvana. Svi zahtjevi podnešeni u tekućoj godini su riješeni. </w:t>
      </w:r>
      <w:r>
        <w:rPr>
          <w:rFonts w:ascii="Helvetica" w:hAnsi="Helvetica"/>
          <w:sz w:val="22"/>
        </w:rPr>
        <w:t>S</w:t>
      </w:r>
      <w:r w:rsidRPr="001251F7">
        <w:rPr>
          <w:rFonts w:ascii="Helvetica" w:hAnsi="Helvetica"/>
          <w:sz w:val="22"/>
        </w:rPr>
        <w:t xml:space="preserve">a svega tri zapošljena službenika, Agencija je ostvarila prihode za izdate licence od 350.000 </w:t>
      </w:r>
      <w:r>
        <w:rPr>
          <w:rFonts w:ascii="Helvetica" w:hAnsi="Helvetica"/>
          <w:sz w:val="22"/>
        </w:rPr>
        <w:t>€</w:t>
      </w:r>
      <w:r w:rsidRPr="001251F7">
        <w:rPr>
          <w:rFonts w:ascii="Helvetica" w:hAnsi="Helvetica"/>
          <w:sz w:val="22"/>
        </w:rPr>
        <w:t xml:space="preserve">. </w:t>
      </w:r>
    </w:p>
    <w:p w:rsidR="00DB1FEA" w:rsidRPr="001251F7" w:rsidRDefault="00DB1FEA" w:rsidP="00DB1FEA">
      <w:pPr>
        <w:jc w:val="both"/>
        <w:rPr>
          <w:rFonts w:ascii="Helvetica" w:hAnsi="Helvetica"/>
          <w:sz w:val="22"/>
        </w:rPr>
      </w:pPr>
    </w:p>
    <w:p w:rsidR="00DB1FEA" w:rsidRPr="001251F7" w:rsidRDefault="00DB1FEA" w:rsidP="00DB1FEA">
      <w:pPr>
        <w:jc w:val="both"/>
        <w:rPr>
          <w:rFonts w:ascii="Helvetica" w:hAnsi="Helvetica"/>
          <w:sz w:val="22"/>
        </w:rPr>
      </w:pPr>
      <w:r>
        <w:rPr>
          <w:rFonts w:ascii="Helvetica" w:hAnsi="Helvetica"/>
          <w:sz w:val="22"/>
        </w:rPr>
        <w:t>P</w:t>
      </w:r>
      <w:r w:rsidRPr="001251F7">
        <w:rPr>
          <w:rFonts w:ascii="Helvetica" w:hAnsi="Helvetica"/>
          <w:sz w:val="22"/>
        </w:rPr>
        <w:t xml:space="preserve">redstavnici Agencije prisustvovali su Šestoj sjednici Konferencije Strana koja je održana u Moskvi. </w:t>
      </w:r>
      <w:r w:rsidRPr="001251F7">
        <w:rPr>
          <w:rFonts w:ascii="Helvetica" w:eastAsia="Arial Unicode MS" w:hAnsi="Helvetica"/>
          <w:bCs/>
          <w:sz w:val="22"/>
          <w:lang w:val="hr-HR"/>
        </w:rPr>
        <w:t xml:space="preserve">Na Konferenciji je </w:t>
      </w:r>
      <w:r w:rsidRPr="001251F7">
        <w:rPr>
          <w:rFonts w:ascii="Helvetica" w:hAnsi="Helvetica"/>
          <w:sz w:val="22"/>
        </w:rPr>
        <w:t>donešeno nekoliko značajnih o</w:t>
      </w:r>
      <w:r>
        <w:rPr>
          <w:rFonts w:ascii="Helvetica" w:hAnsi="Helvetica"/>
          <w:sz w:val="22"/>
        </w:rPr>
        <w:t>dluka na polju kontrole duvana.</w:t>
      </w:r>
    </w:p>
    <w:p w:rsidR="00DB1FEA" w:rsidRPr="001251F7" w:rsidRDefault="00DB1FEA" w:rsidP="00DB1FEA">
      <w:pPr>
        <w:pStyle w:val="ColorfulList-Accent11"/>
        <w:spacing w:after="0" w:line="240" w:lineRule="auto"/>
        <w:ind w:left="0"/>
        <w:rPr>
          <w:rFonts w:ascii="Helvetica" w:hAnsi="Helvetica"/>
        </w:rPr>
      </w:pPr>
    </w:p>
    <w:p w:rsidR="00DB1FEA" w:rsidRPr="001251F7" w:rsidRDefault="00DB1FEA" w:rsidP="00DB1FEA">
      <w:pPr>
        <w:jc w:val="both"/>
        <w:rPr>
          <w:rFonts w:ascii="Helvetica" w:hAnsi="Helvetica"/>
          <w:b/>
          <w:sz w:val="22"/>
          <w:szCs w:val="22"/>
        </w:rPr>
      </w:pPr>
    </w:p>
    <w:p w:rsidR="00DB1FEA" w:rsidRPr="00C81D10" w:rsidRDefault="00DB1FEA" w:rsidP="00DB1FEA">
      <w:pPr>
        <w:jc w:val="center"/>
        <w:rPr>
          <w:rFonts w:ascii="Helvetica" w:hAnsi="Helvetica" w:cs="Cambria"/>
          <w:b/>
          <w:color w:val="FF6600"/>
          <w:sz w:val="22"/>
          <w:lang w:val="sr-Latn-CS"/>
        </w:rPr>
      </w:pPr>
      <w:r>
        <w:rPr>
          <w:rFonts w:ascii="Helvetica" w:hAnsi="Helvetica" w:cs="Cambria"/>
          <w:b/>
          <w:color w:val="FF6600"/>
          <w:sz w:val="22"/>
          <w:lang w:val="sr-Latn-CS"/>
        </w:rPr>
        <w:t>9</w:t>
      </w:r>
      <w:r w:rsidRPr="00C81D10">
        <w:rPr>
          <w:rFonts w:ascii="Helvetica" w:hAnsi="Helvetica" w:cs="Cambria"/>
          <w:b/>
          <w:color w:val="FF6600"/>
          <w:sz w:val="22"/>
          <w:lang w:val="sr-Latn-CS"/>
        </w:rPr>
        <w:t>. OBRAĆANJA I ZAHTJEVI GRAĐANA</w:t>
      </w:r>
    </w:p>
    <w:p w:rsidR="00DB1FEA" w:rsidRPr="006C669B" w:rsidRDefault="00DB1FEA" w:rsidP="00DB1FEA">
      <w:pPr>
        <w:jc w:val="both"/>
        <w:rPr>
          <w:rFonts w:ascii="Helvetica" w:hAnsi="Helvetica" w:cs="Cambria"/>
          <w:sz w:val="22"/>
          <w:lang w:val="sr-Latn-CS"/>
        </w:rPr>
      </w:pPr>
      <w:r>
        <w:rPr>
          <w:rFonts w:ascii="Helvetica" w:hAnsi="Helvetica" w:cs="Cambria"/>
          <w:sz w:val="22"/>
          <w:lang w:val="sr-Latn-CS"/>
        </w:rPr>
        <w:t xml:space="preserve">Pored poljoprivrednih proizvođača, nama su veoma važni građani Crne Gore. </w:t>
      </w:r>
      <w:r w:rsidRPr="006C669B">
        <w:rPr>
          <w:rFonts w:ascii="Helvetica" w:hAnsi="Helvetica" w:cs="Cambria"/>
          <w:sz w:val="22"/>
          <w:lang w:val="sr-Latn-CS"/>
        </w:rPr>
        <w:t xml:space="preserve">Ministarstvo je tokom 2014. dobilo 2.346 zahtjeva građana. </w:t>
      </w:r>
      <w:r w:rsidRPr="00B73A0C">
        <w:rPr>
          <w:rFonts w:ascii="Helvetica" w:hAnsi="Helvetica" w:cs="Cambria"/>
          <w:b/>
          <w:sz w:val="22"/>
          <w:lang w:val="sr-Latn-CS"/>
        </w:rPr>
        <w:t xml:space="preserve">Svim građanima koji su nam se obratili </w:t>
      </w:r>
      <w:r w:rsidRPr="006C669B">
        <w:rPr>
          <w:rFonts w:ascii="Helvetica" w:hAnsi="Helvetica" w:cs="Cambria"/>
          <w:b/>
          <w:sz w:val="22"/>
          <w:lang w:val="sr-Latn-CS"/>
        </w:rPr>
        <w:t>poslati su odgovori</w:t>
      </w:r>
      <w:r w:rsidRPr="006C669B">
        <w:rPr>
          <w:rFonts w:ascii="Helvetica" w:hAnsi="Helvetica" w:cs="Cambria"/>
          <w:sz w:val="22"/>
          <w:lang w:val="sr-Latn-CS"/>
        </w:rPr>
        <w:t xml:space="preserve">. Trenutno je u proceduri rješavanja 269 zahtjeva. Na preostalih 2.077 je odgovoreno (u slučaju da nismo imali mogućnosti da ih pozitivino riješimo) ili su zahtjevi riješeni. Poređenja radi, 2013. godine dobili smo 1.257 zahtjeva. </w:t>
      </w:r>
    </w:p>
    <w:p w:rsidR="00DB1FEA" w:rsidRPr="001251F7" w:rsidRDefault="00DB1FEA" w:rsidP="00DB1FEA">
      <w:pPr>
        <w:jc w:val="both"/>
        <w:rPr>
          <w:rFonts w:ascii="Helvetica" w:hAnsi="Helvetica"/>
          <w:b/>
          <w:sz w:val="22"/>
          <w:szCs w:val="22"/>
        </w:rPr>
      </w:pPr>
    </w:p>
    <w:p w:rsidR="00DB1FEA" w:rsidRPr="001251F7" w:rsidRDefault="00DB1FEA" w:rsidP="00DB1FEA">
      <w:pPr>
        <w:jc w:val="both"/>
        <w:rPr>
          <w:rFonts w:ascii="Helvetica" w:hAnsi="Helvetica"/>
          <w:b/>
          <w:sz w:val="22"/>
          <w:szCs w:val="22"/>
        </w:rPr>
      </w:pPr>
    </w:p>
    <w:p w:rsidR="00DB1FEA" w:rsidRPr="00C81D10" w:rsidRDefault="00DB1FEA" w:rsidP="00DB1FEA">
      <w:pPr>
        <w:jc w:val="center"/>
        <w:rPr>
          <w:rFonts w:ascii="Helvetica" w:eastAsia="Times New Roman" w:hAnsi="Helvetica"/>
          <w:caps/>
          <w:color w:val="FF6600"/>
          <w:sz w:val="22"/>
          <w:szCs w:val="28"/>
        </w:rPr>
      </w:pPr>
      <w:r w:rsidRPr="00C81D10">
        <w:rPr>
          <w:rFonts w:ascii="Helvetica" w:hAnsi="Helvetica"/>
          <w:b/>
          <w:caps/>
          <w:color w:val="FF6600"/>
          <w:sz w:val="22"/>
          <w:szCs w:val="22"/>
        </w:rPr>
        <w:t xml:space="preserve">10. </w:t>
      </w:r>
      <w:r w:rsidRPr="00C81D10">
        <w:rPr>
          <w:rFonts w:ascii="Helvetica" w:eastAsia="Times New Roman" w:hAnsi="Helvetica"/>
          <w:b/>
          <w:caps/>
          <w:color w:val="FF6600"/>
          <w:sz w:val="22"/>
          <w:szCs w:val="28"/>
        </w:rPr>
        <w:t>Slobodan pristup informacijama</w:t>
      </w:r>
    </w:p>
    <w:p w:rsidR="00DB1FEA" w:rsidRPr="001251F7" w:rsidRDefault="00DB1FEA" w:rsidP="00DB1FEA">
      <w:pPr>
        <w:jc w:val="both"/>
        <w:rPr>
          <w:rFonts w:ascii="Helvetica" w:eastAsia="Times New Roman" w:hAnsi="Helvetica"/>
          <w:sz w:val="22"/>
          <w:szCs w:val="28"/>
        </w:rPr>
      </w:pPr>
      <w:r w:rsidRPr="001251F7">
        <w:rPr>
          <w:rFonts w:ascii="Helvetica" w:eastAsia="Times New Roman" w:hAnsi="Helvetica"/>
          <w:sz w:val="22"/>
          <w:szCs w:val="28"/>
        </w:rPr>
        <w:t xml:space="preserve">Ministarstvo poljoprivrede i ruralnog razvoja, tokom 2014. primilo je 195 </w:t>
      </w:r>
      <w:r>
        <w:rPr>
          <w:rFonts w:ascii="Helvetica" w:eastAsia="Times New Roman" w:hAnsi="Helvetica"/>
          <w:sz w:val="22"/>
          <w:szCs w:val="28"/>
        </w:rPr>
        <w:t>z</w:t>
      </w:r>
      <w:r w:rsidRPr="001251F7">
        <w:rPr>
          <w:rFonts w:ascii="Helvetica" w:eastAsia="Times New Roman" w:hAnsi="Helvetica"/>
          <w:sz w:val="22"/>
          <w:szCs w:val="28"/>
        </w:rPr>
        <w:t xml:space="preserve">ahtjeva za </w:t>
      </w:r>
      <w:r>
        <w:rPr>
          <w:rFonts w:ascii="Helvetica" w:eastAsia="Times New Roman" w:hAnsi="Helvetica"/>
          <w:sz w:val="22"/>
          <w:szCs w:val="28"/>
        </w:rPr>
        <w:t>s</w:t>
      </w:r>
      <w:r w:rsidRPr="001251F7">
        <w:rPr>
          <w:rFonts w:ascii="Helvetica" w:eastAsia="Times New Roman" w:hAnsi="Helvetica"/>
          <w:sz w:val="22"/>
          <w:szCs w:val="28"/>
        </w:rPr>
        <w:t xml:space="preserve">lobodan pristup informacijama </w:t>
      </w:r>
      <w:r>
        <w:rPr>
          <w:rFonts w:ascii="Helvetica" w:eastAsia="Times New Roman" w:hAnsi="Helvetica"/>
          <w:sz w:val="22"/>
          <w:szCs w:val="28"/>
        </w:rPr>
        <w:t xml:space="preserve">samo </w:t>
      </w:r>
      <w:r w:rsidRPr="001251F7">
        <w:rPr>
          <w:rFonts w:ascii="Helvetica" w:eastAsia="Times New Roman" w:hAnsi="Helvetica"/>
          <w:sz w:val="22"/>
          <w:szCs w:val="28"/>
        </w:rPr>
        <w:t xml:space="preserve">od </w:t>
      </w:r>
      <w:r>
        <w:rPr>
          <w:rFonts w:ascii="Helvetica" w:eastAsia="Times New Roman" w:hAnsi="Helvetica"/>
          <w:sz w:val="22"/>
          <w:szCs w:val="28"/>
        </w:rPr>
        <w:t>jedne NVO</w:t>
      </w:r>
      <w:r w:rsidRPr="001251F7">
        <w:rPr>
          <w:rFonts w:ascii="Helvetica" w:eastAsia="Times New Roman" w:hAnsi="Helvetica"/>
          <w:sz w:val="22"/>
          <w:szCs w:val="28"/>
        </w:rPr>
        <w:t>. Navedeni zahtjevi u okviru kojih je tražen pristup informaci</w:t>
      </w:r>
      <w:r>
        <w:rPr>
          <w:rFonts w:ascii="Helvetica" w:eastAsia="Times New Roman" w:hAnsi="Helvetica"/>
          <w:sz w:val="22"/>
          <w:szCs w:val="28"/>
        </w:rPr>
        <w:t>jama</w:t>
      </w:r>
      <w:r w:rsidRPr="001251F7">
        <w:rPr>
          <w:rFonts w:ascii="Helvetica" w:eastAsia="Times New Roman" w:hAnsi="Helvetica"/>
          <w:sz w:val="22"/>
          <w:szCs w:val="28"/>
        </w:rPr>
        <w:t xml:space="preserve"> sadržali su </w:t>
      </w:r>
      <w:r>
        <w:rPr>
          <w:rFonts w:ascii="Helvetica" w:eastAsia="Times New Roman" w:hAnsi="Helvetica"/>
          <w:sz w:val="22"/>
          <w:szCs w:val="28"/>
        </w:rPr>
        <w:t xml:space="preserve">ukupno </w:t>
      </w:r>
      <w:r w:rsidRPr="001251F7">
        <w:rPr>
          <w:rFonts w:ascii="Helvetica" w:eastAsia="Times New Roman" w:hAnsi="Helvetica"/>
          <w:sz w:val="22"/>
          <w:szCs w:val="28"/>
        </w:rPr>
        <w:t>363 pitanja</w:t>
      </w:r>
      <w:r>
        <w:rPr>
          <w:rFonts w:ascii="Helvetica" w:eastAsia="Times New Roman" w:hAnsi="Helvetica"/>
          <w:sz w:val="22"/>
          <w:szCs w:val="28"/>
        </w:rPr>
        <w:t xml:space="preserve"> (</w:t>
      </w:r>
      <w:r w:rsidRPr="00B73A0C">
        <w:rPr>
          <w:rFonts w:ascii="Helvetica" w:eastAsia="Times New Roman" w:hAnsi="Helvetica"/>
          <w:sz w:val="22"/>
          <w:szCs w:val="28"/>
          <w:u w:val="single"/>
        </w:rPr>
        <w:t>u prosjeku više od jednog pitanja na dan</w:t>
      </w:r>
      <w:r>
        <w:rPr>
          <w:rFonts w:ascii="Helvetica" w:eastAsia="Times New Roman" w:hAnsi="Helvetica"/>
          <w:sz w:val="22"/>
          <w:szCs w:val="28"/>
        </w:rPr>
        <w:t>)</w:t>
      </w:r>
      <w:r w:rsidRPr="001251F7">
        <w:rPr>
          <w:rFonts w:ascii="Helvetica" w:eastAsia="Times New Roman" w:hAnsi="Helvetica"/>
          <w:sz w:val="22"/>
          <w:szCs w:val="28"/>
        </w:rPr>
        <w:t>.</w:t>
      </w:r>
      <w:r>
        <w:rPr>
          <w:rFonts w:ascii="Helvetica" w:eastAsia="Times New Roman" w:hAnsi="Helvetica"/>
          <w:sz w:val="22"/>
          <w:szCs w:val="28"/>
        </w:rPr>
        <w:t xml:space="preserve"> </w:t>
      </w:r>
      <w:r w:rsidRPr="001251F7">
        <w:rPr>
          <w:rFonts w:ascii="Helvetica" w:eastAsia="Times New Roman" w:hAnsi="Helvetica"/>
          <w:sz w:val="22"/>
          <w:szCs w:val="28"/>
        </w:rPr>
        <w:t>Od 195 pristiglih zahtjeva, do sada je donijeto 178 rješenja, od čega je dozvoljen pristup informacijama za 113 zahtjeva, a odbijen pristup za 65 zahtjeva. U obradi je 17 zahtjeva.</w:t>
      </w:r>
      <w:r>
        <w:rPr>
          <w:rFonts w:ascii="Helvetica" w:eastAsia="Times New Roman" w:hAnsi="Helvetica"/>
          <w:sz w:val="22"/>
          <w:szCs w:val="28"/>
        </w:rPr>
        <w:t xml:space="preserve"> I</w:t>
      </w:r>
      <w:r w:rsidRPr="001251F7">
        <w:rPr>
          <w:rFonts w:ascii="Helvetica" w:eastAsia="Times New Roman" w:hAnsi="Helvetica"/>
          <w:sz w:val="22"/>
          <w:szCs w:val="28"/>
        </w:rPr>
        <w:t>znijeti podaci dovoljno govore sami za s</w:t>
      </w:r>
      <w:r>
        <w:rPr>
          <w:rFonts w:ascii="Helvetica" w:eastAsia="Times New Roman" w:hAnsi="Helvetica"/>
          <w:sz w:val="22"/>
          <w:szCs w:val="28"/>
        </w:rPr>
        <w:t xml:space="preserve">ebe, o otvorenosti Ministarstva. </w:t>
      </w:r>
      <w:r w:rsidRPr="00B73A0C">
        <w:rPr>
          <w:rFonts w:ascii="Helvetica" w:eastAsia="Times New Roman" w:hAnsi="Helvetica"/>
          <w:b/>
          <w:sz w:val="22"/>
          <w:szCs w:val="28"/>
          <w:u w:val="single"/>
        </w:rPr>
        <w:t>Ali, postoje granice. One su određene mjerom da otvorenost ne ugrožava redovan rad ministarstva</w:t>
      </w:r>
      <w:r w:rsidRPr="001251F7">
        <w:rPr>
          <w:rFonts w:ascii="Helvetica" w:eastAsia="Times New Roman" w:hAnsi="Helvetica"/>
          <w:sz w:val="22"/>
          <w:szCs w:val="28"/>
        </w:rPr>
        <w:t>.</w:t>
      </w:r>
    </w:p>
    <w:p w:rsidR="00DB1FEA" w:rsidRDefault="00DB1FEA" w:rsidP="00DB1FEA">
      <w:pPr>
        <w:jc w:val="both"/>
        <w:rPr>
          <w:rFonts w:ascii="Helvetica" w:hAnsi="Helvetica"/>
          <w:sz w:val="22"/>
        </w:rPr>
      </w:pPr>
    </w:p>
    <w:p w:rsidR="00DB1FEA" w:rsidRDefault="00DB1FEA" w:rsidP="00DB1FEA">
      <w:pPr>
        <w:jc w:val="both"/>
        <w:rPr>
          <w:rFonts w:ascii="Helvetica" w:hAnsi="Helvetica"/>
          <w:sz w:val="22"/>
        </w:rPr>
      </w:pPr>
    </w:p>
    <w:p w:rsidR="00DB1FEA" w:rsidRPr="00C81D10" w:rsidRDefault="00DB1FEA" w:rsidP="00DB1FEA">
      <w:pPr>
        <w:jc w:val="center"/>
        <w:rPr>
          <w:rFonts w:ascii="Helvetica" w:eastAsia="Times New Roman" w:hAnsi="Helvetica"/>
          <w:caps/>
          <w:color w:val="FF6600"/>
          <w:sz w:val="22"/>
          <w:szCs w:val="28"/>
        </w:rPr>
      </w:pPr>
      <w:r w:rsidRPr="00C81D10">
        <w:rPr>
          <w:rFonts w:ascii="Helvetica" w:hAnsi="Helvetica"/>
          <w:b/>
          <w:caps/>
          <w:color w:val="FF6600"/>
          <w:sz w:val="22"/>
          <w:szCs w:val="22"/>
        </w:rPr>
        <w:t xml:space="preserve">10. </w:t>
      </w:r>
      <w:r>
        <w:rPr>
          <w:rFonts w:ascii="Helvetica" w:eastAsia="Times New Roman" w:hAnsi="Helvetica"/>
          <w:b/>
          <w:caps/>
          <w:color w:val="FF6600"/>
          <w:sz w:val="22"/>
          <w:szCs w:val="28"/>
        </w:rPr>
        <w:t>ZA KRAJ</w:t>
      </w:r>
    </w:p>
    <w:p w:rsidR="00DB1FEA" w:rsidRDefault="00DB1FEA" w:rsidP="00DB1FEA">
      <w:pPr>
        <w:jc w:val="both"/>
        <w:rPr>
          <w:rFonts w:ascii="Helvetica" w:hAnsi="Helvetica"/>
          <w:sz w:val="22"/>
        </w:rPr>
      </w:pPr>
    </w:p>
    <w:p w:rsidR="00DB1FEA" w:rsidRDefault="00DB1FEA" w:rsidP="00DB1FEA">
      <w:pPr>
        <w:jc w:val="both"/>
        <w:rPr>
          <w:rFonts w:ascii="Helvetica" w:hAnsi="Helvetica"/>
          <w:b/>
          <w:sz w:val="22"/>
        </w:rPr>
      </w:pPr>
      <w:r w:rsidRPr="00B73A0C">
        <w:rPr>
          <w:rFonts w:ascii="Helvetica" w:hAnsi="Helvetica"/>
          <w:b/>
          <w:sz w:val="22"/>
        </w:rPr>
        <w:t xml:space="preserve">Želim Vas dobro zdravlje, sreću i uspjeh! Nema ludila od kojeg se čovjek ne može izliječiti – osim sujete. </w:t>
      </w:r>
    </w:p>
    <w:p w:rsidR="00DB1FEA" w:rsidRDefault="00DB1FEA" w:rsidP="00DB1FEA">
      <w:pPr>
        <w:jc w:val="both"/>
        <w:rPr>
          <w:rFonts w:ascii="Helvetica" w:hAnsi="Helvetica"/>
          <w:b/>
          <w:sz w:val="22"/>
        </w:rPr>
      </w:pPr>
    </w:p>
    <w:p w:rsidR="00DB1FEA" w:rsidRDefault="00DB1FEA" w:rsidP="00DB1FEA">
      <w:pPr>
        <w:jc w:val="both"/>
        <w:rPr>
          <w:rFonts w:ascii="Helvetica" w:hAnsi="Helvetica"/>
          <w:b/>
          <w:sz w:val="22"/>
        </w:rPr>
      </w:pPr>
      <w:r w:rsidRPr="00B73A0C">
        <w:rPr>
          <w:rFonts w:ascii="Helvetica" w:hAnsi="Helvetica"/>
          <w:b/>
          <w:sz w:val="22"/>
        </w:rPr>
        <w:t xml:space="preserve">Dobro je stvoriti demokratiju, ali je još važnije vaspitati za demokratiju. Taj izazov je i pred Vama, kao sedmoj sili. Tak izazov je i pred nama. </w:t>
      </w:r>
    </w:p>
    <w:p w:rsidR="00DB1FEA" w:rsidRDefault="00DB1FEA" w:rsidP="00DB1FEA">
      <w:pPr>
        <w:jc w:val="both"/>
        <w:rPr>
          <w:rFonts w:ascii="Helvetica" w:hAnsi="Helvetica"/>
          <w:b/>
          <w:sz w:val="22"/>
        </w:rPr>
      </w:pPr>
    </w:p>
    <w:p w:rsidR="00DB1FEA" w:rsidRPr="00B73A0C" w:rsidRDefault="00DB1FEA" w:rsidP="00DB1FEA">
      <w:pPr>
        <w:jc w:val="both"/>
        <w:rPr>
          <w:rFonts w:ascii="Helvetica" w:hAnsi="Helvetica"/>
          <w:b/>
          <w:sz w:val="22"/>
        </w:rPr>
      </w:pPr>
      <w:r w:rsidRPr="00B73A0C">
        <w:rPr>
          <w:rFonts w:ascii="Helvetica" w:hAnsi="Helvetica"/>
          <w:b/>
          <w:sz w:val="22"/>
        </w:rPr>
        <w:t>Očekujem da radimo zajedno.</w:t>
      </w:r>
    </w:p>
    <w:p w:rsidR="00DB1FEA" w:rsidRPr="00B73A0C" w:rsidRDefault="00DB1FEA" w:rsidP="00DB1FEA">
      <w:pPr>
        <w:jc w:val="both"/>
        <w:rPr>
          <w:rFonts w:ascii="Helvetica" w:hAnsi="Helvetica"/>
          <w:b/>
          <w:sz w:val="22"/>
        </w:rPr>
      </w:pPr>
    </w:p>
    <w:p w:rsidR="00DB1FEA" w:rsidRPr="00B73A0C" w:rsidRDefault="00DB1FEA" w:rsidP="00DB1FEA">
      <w:pPr>
        <w:jc w:val="both"/>
        <w:rPr>
          <w:rFonts w:ascii="Helvetica" w:hAnsi="Helvetica"/>
          <w:b/>
          <w:sz w:val="22"/>
        </w:rPr>
      </w:pPr>
      <w:r w:rsidRPr="00B73A0C">
        <w:rPr>
          <w:rFonts w:ascii="Helvetica" w:hAnsi="Helvetica"/>
          <w:b/>
          <w:sz w:val="22"/>
        </w:rPr>
        <w:lastRenderedPageBreak/>
        <w:t>Hvala.</w:t>
      </w:r>
    </w:p>
    <w:sectPr w:rsidR="00DB1FEA" w:rsidRPr="00B73A0C" w:rsidSect="00DB1FEA">
      <w:headerReference w:type="default" r:id="rId11"/>
      <w:footerReference w:type="even" r:id="rId12"/>
      <w:footerReference w:type="default" r:id="rId13"/>
      <w:pgSz w:w="11901" w:h="16834"/>
      <w:pgMar w:top="1134" w:right="1134" w:bottom="1134" w:left="1134" w:header="720" w:footer="72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E38" w:rsidRDefault="00DC5E38">
      <w:r>
        <w:separator/>
      </w:r>
    </w:p>
  </w:endnote>
  <w:endnote w:type="continuationSeparator" w:id="1">
    <w:p w:rsidR="00DC5E38" w:rsidRDefault="00DC5E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YU">
    <w:altName w:val="Athelas Regular"/>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EA" w:rsidRDefault="00342423" w:rsidP="00DB1FEA">
    <w:pPr>
      <w:pStyle w:val="Footer"/>
      <w:framePr w:wrap="around" w:vAnchor="text" w:hAnchor="margin" w:xAlign="right" w:y="1"/>
      <w:rPr>
        <w:rStyle w:val="PageNumber"/>
        <w:rFonts w:cs="Arial"/>
        <w:bCs/>
        <w:iCs/>
      </w:rPr>
    </w:pPr>
    <w:r>
      <w:rPr>
        <w:rStyle w:val="PageNumber"/>
      </w:rPr>
      <w:fldChar w:fldCharType="begin"/>
    </w:r>
    <w:r w:rsidR="00DB1FEA">
      <w:rPr>
        <w:rStyle w:val="PageNumber"/>
      </w:rPr>
      <w:instrText xml:space="preserve">PAGE  </w:instrText>
    </w:r>
    <w:r>
      <w:rPr>
        <w:rStyle w:val="PageNumber"/>
      </w:rPr>
      <w:fldChar w:fldCharType="end"/>
    </w:r>
  </w:p>
  <w:p w:rsidR="00DB1FEA" w:rsidRDefault="00DB1FEA" w:rsidP="00DB1F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EA" w:rsidRPr="00440A64" w:rsidRDefault="00DB1FEA" w:rsidP="00DB1FEA">
    <w:pPr>
      <w:pStyle w:val="Footer"/>
      <w:ind w:right="360"/>
      <w:jc w:val="right"/>
      <w:rPr>
        <w:rFonts w:ascii="Calibri" w:hAnsi="Calibri"/>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E38" w:rsidRDefault="00DC5E38">
      <w:r>
        <w:separator/>
      </w:r>
    </w:p>
  </w:footnote>
  <w:footnote w:type="continuationSeparator" w:id="1">
    <w:p w:rsidR="00DC5E38" w:rsidRDefault="00DC5E38">
      <w:r>
        <w:continuationSeparator/>
      </w:r>
    </w:p>
  </w:footnote>
  <w:footnote w:id="2">
    <w:p w:rsidR="00DB1FEA" w:rsidRPr="001322AF" w:rsidRDefault="00DB1FEA" w:rsidP="00DB1FEA">
      <w:pPr>
        <w:pStyle w:val="FootnoteText"/>
        <w:rPr>
          <w:rFonts w:ascii="Calibri" w:hAnsi="Calibri"/>
          <w:sz w:val="18"/>
        </w:rPr>
      </w:pPr>
      <w:r w:rsidRPr="001322AF">
        <w:rPr>
          <w:rStyle w:val="FootnoteReference"/>
          <w:rFonts w:ascii="Calibri" w:hAnsi="Calibri"/>
          <w:sz w:val="18"/>
        </w:rPr>
        <w:footnoteRef/>
      </w:r>
      <w:r w:rsidRPr="001322AF">
        <w:rPr>
          <w:rFonts w:ascii="Calibri" w:hAnsi="Calibri"/>
          <w:sz w:val="18"/>
        </w:rPr>
        <w:t xml:space="preserve"> najviše radnih mjesta otvoreno je u oblasti drvoprerade 300 i kroz projekat MIDAS 240.</w:t>
      </w:r>
    </w:p>
  </w:footnote>
  <w:footnote w:id="3">
    <w:p w:rsidR="00DB1FEA" w:rsidRPr="001322AF" w:rsidRDefault="00DB1FEA" w:rsidP="00DB1FEA">
      <w:pPr>
        <w:pStyle w:val="FootnoteText"/>
        <w:rPr>
          <w:rFonts w:ascii="Calibri" w:hAnsi="Calibri"/>
          <w:sz w:val="18"/>
        </w:rPr>
      </w:pPr>
      <w:r w:rsidRPr="001322AF">
        <w:rPr>
          <w:rStyle w:val="FootnoteReference"/>
          <w:rFonts w:ascii="Calibri" w:hAnsi="Calibri"/>
          <w:sz w:val="18"/>
        </w:rPr>
        <w:footnoteRef/>
      </w:r>
      <w:r w:rsidRPr="001322AF">
        <w:rPr>
          <w:rFonts w:ascii="Calibri" w:hAnsi="Calibri"/>
          <w:sz w:val="18"/>
        </w:rPr>
        <w:t xml:space="preserve"> rast od 2% u odnosu na 2013., kada je zabilježen rast od 11% u odnosu na 2012.</w:t>
      </w:r>
    </w:p>
  </w:footnote>
  <w:footnote w:id="4">
    <w:p w:rsidR="00DB1FEA" w:rsidRPr="00F26350" w:rsidRDefault="00DB1FEA" w:rsidP="00DB1FEA">
      <w:pPr>
        <w:pStyle w:val="FootnoteText"/>
        <w:rPr>
          <w:rFonts w:ascii="Calibri" w:hAnsi="Calibri"/>
          <w:sz w:val="16"/>
        </w:rPr>
      </w:pPr>
      <w:r w:rsidRPr="00F26350">
        <w:rPr>
          <w:rStyle w:val="FootnoteReference"/>
          <w:rFonts w:ascii="Calibri" w:hAnsi="Calibri"/>
          <w:sz w:val="16"/>
        </w:rPr>
        <w:footnoteRef/>
      </w:r>
      <w:r w:rsidRPr="00F26350">
        <w:rPr>
          <w:rFonts w:ascii="Calibri" w:hAnsi="Calibri"/>
          <w:sz w:val="16"/>
        </w:rPr>
        <w:t xml:space="preserve"> </w:t>
      </w:r>
      <w:r w:rsidRPr="00F26350">
        <w:rPr>
          <w:rFonts w:ascii="Calibri" w:hAnsi="Calibri" w:cs="Cambria"/>
          <w:sz w:val="16"/>
          <w:szCs w:val="24"/>
          <w:lang w:val="sr-Latn-CS"/>
        </w:rPr>
        <w:t>Gornja granica za broj somatskih ćelija u EU 400.000.</w:t>
      </w:r>
    </w:p>
  </w:footnote>
  <w:footnote w:id="5">
    <w:p w:rsidR="00DB1FEA" w:rsidRPr="00F26350" w:rsidRDefault="00DB1FEA" w:rsidP="00DB1FEA">
      <w:pPr>
        <w:pStyle w:val="FootnoteText"/>
        <w:rPr>
          <w:rFonts w:ascii="Calibri" w:hAnsi="Calibri"/>
          <w:sz w:val="16"/>
        </w:rPr>
      </w:pPr>
      <w:r w:rsidRPr="00F26350">
        <w:rPr>
          <w:rStyle w:val="FootnoteReference"/>
          <w:rFonts w:ascii="Calibri" w:hAnsi="Calibri"/>
          <w:sz w:val="16"/>
        </w:rPr>
        <w:footnoteRef/>
      </w:r>
      <w:r w:rsidRPr="00F26350">
        <w:rPr>
          <w:rFonts w:ascii="Calibri" w:hAnsi="Calibri"/>
          <w:sz w:val="16"/>
        </w:rPr>
        <w:t xml:space="preserve"> </w:t>
      </w:r>
      <w:r w:rsidRPr="00F26350">
        <w:rPr>
          <w:rFonts w:ascii="Calibri" w:hAnsi="Calibri" w:cs="Cambria"/>
          <w:sz w:val="16"/>
          <w:szCs w:val="24"/>
          <w:lang w:val="sr-Latn-CS"/>
        </w:rPr>
        <w:t xml:space="preserve">Gornja granica za broj mikroorganizama u EU je 100.000 mikroorganizama. </w:t>
      </w:r>
    </w:p>
  </w:footnote>
  <w:footnote w:id="6">
    <w:p w:rsidR="00DB1FEA" w:rsidRPr="007637CB" w:rsidRDefault="00DB1FEA" w:rsidP="00DB1FEA">
      <w:pPr>
        <w:pStyle w:val="ColorfulList-Accent11"/>
        <w:spacing w:after="0" w:line="240" w:lineRule="auto"/>
        <w:ind w:left="360"/>
        <w:jc w:val="both"/>
        <w:rPr>
          <w:rFonts w:ascii="Calibri" w:hAnsi="Calibri" w:cs="Cambria"/>
          <w:sz w:val="16"/>
          <w:szCs w:val="24"/>
          <w:lang w:val="sr-Latn-CS"/>
        </w:rPr>
      </w:pPr>
      <w:r w:rsidRPr="007637CB">
        <w:rPr>
          <w:rStyle w:val="FootnoteReference"/>
          <w:rFonts w:ascii="Calibri" w:hAnsi="Calibri"/>
          <w:sz w:val="16"/>
        </w:rPr>
        <w:footnoteRef/>
      </w:r>
      <w:r w:rsidRPr="007637CB">
        <w:rPr>
          <w:rFonts w:ascii="Calibri" w:hAnsi="Calibri"/>
          <w:sz w:val="16"/>
        </w:rPr>
        <w:t xml:space="preserve"> </w:t>
      </w:r>
      <w:r w:rsidRPr="007637CB">
        <w:rPr>
          <w:rFonts w:ascii="Calibri" w:hAnsi="Calibri" w:cs="Cambria"/>
          <w:sz w:val="16"/>
          <w:szCs w:val="24"/>
          <w:lang w:val="sr-Latn-CS"/>
        </w:rPr>
        <w:t xml:space="preserve">Na ovim skupovima obrađene su slijedeće teme: </w:t>
      </w:r>
      <w:r w:rsidRPr="007637CB">
        <w:rPr>
          <w:rFonts w:ascii="Calibri" w:hAnsi="Calibri" w:cs="Cambria"/>
          <w:i/>
          <w:sz w:val="16"/>
          <w:szCs w:val="24"/>
          <w:lang w:val="sr-Latn-CS"/>
        </w:rPr>
        <w:t>Kodeks dobre poljoprivredne prakse</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Objekti u stočarskoj proizvodnji po vrstama stoke (goveda, ovce i koze)</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Higijena objekata</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Izgradnja objekata za lagerovanje stajnjaka</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Oprema za mužu</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Higijena životinja i opreme za mužu</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Higijena muže i čuvanje mlijeka</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Rase životinja (goveda, ovce i koze)</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Odgoj podmladka u stočarstvu (telad, jagnjad i jarad)</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Uticaj visokih temperatura na životinje</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Uticaj niskih temperatura na životinje</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Organska proizvodnja u stočarstvu</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Održavanje papaka kod goveda</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Ishrana životinja</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Spremanje sijena</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Spremanje silaže</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Upotreba koncentrata u ishrani životinja</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hAnsi="Calibri" w:cs="Cambria"/>
          <w:i/>
          <w:sz w:val="16"/>
          <w:szCs w:val="24"/>
          <w:lang w:val="sr-Latn-CS"/>
        </w:rPr>
        <w:t>Odabir priplodnih grla za dalju proizvodnju</w:t>
      </w:r>
      <w:r>
        <w:rPr>
          <w:rFonts w:ascii="Calibri" w:hAnsi="Calibri" w:cs="Cambria"/>
          <w:sz w:val="16"/>
          <w:szCs w:val="24"/>
          <w:lang w:val="sr-Latn-CS"/>
        </w:rPr>
        <w:t>;</w:t>
      </w:r>
      <w:r w:rsidRPr="007637CB">
        <w:rPr>
          <w:rFonts w:ascii="Calibri" w:hAnsi="Calibri" w:cs="Cambria"/>
          <w:sz w:val="16"/>
          <w:szCs w:val="24"/>
          <w:lang w:val="sr-Latn-CS"/>
        </w:rPr>
        <w:t xml:space="preserve"> </w:t>
      </w:r>
      <w:r w:rsidRPr="007637CB">
        <w:rPr>
          <w:rFonts w:ascii="Calibri" w:eastAsia="Calibri" w:hAnsi="Calibri"/>
          <w:i/>
          <w:color w:val="000000"/>
          <w:sz w:val="16"/>
          <w:szCs w:val="24"/>
          <w:lang w:val="sr-Latn-CS"/>
        </w:rPr>
        <w:t>Unapređenje kvaliteta sirovog mlijeka i dostizanje evropskih standarda</w:t>
      </w:r>
      <w:r>
        <w:rPr>
          <w:rFonts w:ascii="Calibri" w:eastAsia="Calibri" w:hAnsi="Calibri"/>
          <w:color w:val="000000"/>
          <w:sz w:val="16"/>
          <w:szCs w:val="24"/>
          <w:lang w:val="sr-Latn-CS"/>
        </w:rPr>
        <w:t>;</w:t>
      </w:r>
      <w:r w:rsidRPr="007637CB">
        <w:rPr>
          <w:rFonts w:ascii="Calibri" w:eastAsia="Calibri" w:hAnsi="Calibri"/>
          <w:color w:val="000000"/>
          <w:sz w:val="16"/>
          <w:szCs w:val="24"/>
          <w:lang w:val="sr-Latn-CS"/>
        </w:rPr>
        <w:t xml:space="preserve"> </w:t>
      </w:r>
      <w:r w:rsidRPr="007637CB">
        <w:rPr>
          <w:rFonts w:ascii="Calibri" w:eastAsia="Calibri" w:hAnsi="Calibri"/>
          <w:i/>
          <w:color w:val="000000"/>
          <w:sz w:val="16"/>
          <w:szCs w:val="24"/>
          <w:lang w:val="sr-Latn-CS"/>
        </w:rPr>
        <w:t>Važnost zaštite poljoprivrednih i prehrambenih proizvoda oznakama porijekla</w:t>
      </w:r>
      <w:r>
        <w:rPr>
          <w:rFonts w:ascii="Calibri" w:eastAsia="Calibri" w:hAnsi="Calibri"/>
          <w:color w:val="000000"/>
          <w:sz w:val="16"/>
          <w:szCs w:val="24"/>
          <w:lang w:val="sr-Latn-CS"/>
        </w:rPr>
        <w:t>;</w:t>
      </w:r>
    </w:p>
  </w:footnote>
  <w:footnote w:id="7">
    <w:p w:rsidR="00DB1FEA" w:rsidRPr="007853DF" w:rsidRDefault="00DB1FEA" w:rsidP="00DB1FEA">
      <w:pPr>
        <w:pStyle w:val="FootnoteText"/>
        <w:jc w:val="both"/>
        <w:rPr>
          <w:rFonts w:ascii="Calibri" w:hAnsi="Calibri"/>
          <w:sz w:val="16"/>
        </w:rPr>
      </w:pPr>
      <w:r w:rsidRPr="007853DF">
        <w:rPr>
          <w:rStyle w:val="FootnoteReference"/>
          <w:rFonts w:ascii="Calibri" w:hAnsi="Calibri"/>
          <w:sz w:val="16"/>
        </w:rPr>
        <w:footnoteRef/>
      </w:r>
      <w:r w:rsidRPr="007853DF">
        <w:rPr>
          <w:rFonts w:ascii="Calibri" w:hAnsi="Calibri"/>
          <w:sz w:val="16"/>
        </w:rPr>
        <w:t xml:space="preserve"> </w:t>
      </w:r>
      <w:r w:rsidRPr="007853DF">
        <w:rPr>
          <w:rFonts w:ascii="Calibri" w:hAnsi="Calibri"/>
          <w:sz w:val="16"/>
          <w:lang w:val="uz-Cyrl-UZ"/>
        </w:rPr>
        <w:t>Kreditna podrška poljoprivrednim proizvođačima u Crnoj Gori, koji su se opredijelili za bavljenje poljoprivredom ili preradom, realizovana je u kontinuitetu od 2008. godine do danas, pod sloganom „Posao za Vas“, i podrazumijevala je kreditnu podršku investicijama u iznos</w:t>
      </w:r>
      <w:r>
        <w:rPr>
          <w:rFonts w:ascii="Calibri" w:hAnsi="Calibri"/>
          <w:sz w:val="16"/>
          <w:lang w:val="uz-Cyrl-UZ"/>
        </w:rPr>
        <w:t>u</w:t>
      </w:r>
      <w:r w:rsidRPr="007853DF">
        <w:rPr>
          <w:rFonts w:ascii="Calibri" w:hAnsi="Calibri"/>
          <w:sz w:val="16"/>
          <w:lang w:val="uz-Cyrl-UZ"/>
        </w:rPr>
        <w:t xml:space="preserve"> od 5.000€ po licu koje je skinuto sa evidencije </w:t>
      </w:r>
      <w:r>
        <w:rPr>
          <w:rFonts w:ascii="Calibri" w:hAnsi="Calibri"/>
          <w:sz w:val="16"/>
          <w:lang w:val="uz-Cyrl-UZ"/>
        </w:rPr>
        <w:t xml:space="preserve">ZZZ </w:t>
      </w:r>
      <w:r w:rsidRPr="007853DF">
        <w:rPr>
          <w:rFonts w:ascii="Calibri" w:hAnsi="Calibri"/>
          <w:sz w:val="16"/>
          <w:lang w:val="uz-Cyrl-UZ"/>
        </w:rPr>
        <w:t xml:space="preserve">Crne Gore. </w:t>
      </w:r>
      <w:r>
        <w:rPr>
          <w:rFonts w:ascii="Calibri" w:hAnsi="Calibri"/>
          <w:sz w:val="16"/>
          <w:lang w:val="uz-Cyrl-UZ"/>
        </w:rPr>
        <w:t xml:space="preserve">MPRR </w:t>
      </w:r>
      <w:r w:rsidRPr="007853DF">
        <w:rPr>
          <w:rFonts w:ascii="Calibri" w:hAnsi="Calibri"/>
          <w:sz w:val="16"/>
          <w:lang w:val="uz-Cyrl-UZ"/>
        </w:rPr>
        <w:t>se partner u ovom programu i za korisnike kredita koji su sredstva namjenski utrošili u svrhu formiranja poljoprivredne proizvodnje vrši otpis kredita u visini od 30% od ukupnog iznosa.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EA" w:rsidRPr="00440A64" w:rsidRDefault="00DB1FEA" w:rsidP="00DB1FEA">
    <w:pPr>
      <w:jc w:val="right"/>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86B"/>
    <w:multiLevelType w:val="hybridMultilevel"/>
    <w:tmpl w:val="1EA4FBBC"/>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97474"/>
    <w:multiLevelType w:val="hybridMultilevel"/>
    <w:tmpl w:val="9DCC3712"/>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11566"/>
    <w:multiLevelType w:val="hybridMultilevel"/>
    <w:tmpl w:val="465EE316"/>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B14B4"/>
    <w:multiLevelType w:val="hybridMultilevel"/>
    <w:tmpl w:val="FD96E9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D301BF"/>
    <w:multiLevelType w:val="hybridMultilevel"/>
    <w:tmpl w:val="4B24F1B2"/>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C665A"/>
    <w:multiLevelType w:val="hybridMultilevel"/>
    <w:tmpl w:val="8CDAFD12"/>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17DC2"/>
    <w:multiLevelType w:val="hybridMultilevel"/>
    <w:tmpl w:val="AB5A3912"/>
    <w:lvl w:ilvl="0" w:tplc="9C806208">
      <w:numFmt w:val="bullet"/>
      <w:lvlText w:val="-"/>
      <w:lvlJc w:val="left"/>
      <w:pPr>
        <w:ind w:left="360" w:hanging="360"/>
      </w:pPr>
      <w:rPr>
        <w:rFonts w:ascii="Calibri" w:hAnsi="Calibri" w:hint="default"/>
        <w:b w:val="0"/>
        <w:i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237A1"/>
    <w:multiLevelType w:val="hybridMultilevel"/>
    <w:tmpl w:val="A9CA59DE"/>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535D62"/>
    <w:multiLevelType w:val="hybridMultilevel"/>
    <w:tmpl w:val="A1443556"/>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C66FD4"/>
    <w:multiLevelType w:val="hybridMultilevel"/>
    <w:tmpl w:val="AE687916"/>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E059A6"/>
    <w:multiLevelType w:val="hybridMultilevel"/>
    <w:tmpl w:val="229406EA"/>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41911"/>
    <w:multiLevelType w:val="hybridMultilevel"/>
    <w:tmpl w:val="2BF6DDDE"/>
    <w:lvl w:ilvl="0" w:tplc="388E276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727D27"/>
    <w:multiLevelType w:val="hybridMultilevel"/>
    <w:tmpl w:val="242AD60E"/>
    <w:lvl w:ilvl="0" w:tplc="9C806208">
      <w:numFmt w:val="bullet"/>
      <w:lvlText w:val="-"/>
      <w:lvlJc w:val="left"/>
      <w:pPr>
        <w:ind w:left="360" w:hanging="360"/>
      </w:pPr>
      <w:rPr>
        <w:rFonts w:ascii="Calibri" w:hAnsi="Calibri"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96F74"/>
    <w:multiLevelType w:val="hybridMultilevel"/>
    <w:tmpl w:val="27D0C2E2"/>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826BE"/>
    <w:multiLevelType w:val="hybridMultilevel"/>
    <w:tmpl w:val="1EF29080"/>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938FB"/>
    <w:multiLevelType w:val="hybridMultilevel"/>
    <w:tmpl w:val="75222F60"/>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426FC"/>
    <w:multiLevelType w:val="hybridMultilevel"/>
    <w:tmpl w:val="709A2A3C"/>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1B5ED7"/>
    <w:multiLevelType w:val="hybridMultilevel"/>
    <w:tmpl w:val="636E10E2"/>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C92B13"/>
    <w:multiLevelType w:val="hybridMultilevel"/>
    <w:tmpl w:val="80FCECC6"/>
    <w:lvl w:ilvl="0" w:tplc="0409000F">
      <w:start w:val="1"/>
      <w:numFmt w:val="decimal"/>
      <w:lvlText w:val="%1."/>
      <w:lvlJc w:val="left"/>
      <w:pPr>
        <w:ind w:left="36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A6337"/>
    <w:multiLevelType w:val="hybridMultilevel"/>
    <w:tmpl w:val="00922D8A"/>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4553D5"/>
    <w:multiLevelType w:val="hybridMultilevel"/>
    <w:tmpl w:val="C554B884"/>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FD02F6"/>
    <w:multiLevelType w:val="hybridMultilevel"/>
    <w:tmpl w:val="771C04E0"/>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987245"/>
    <w:multiLevelType w:val="hybridMultilevel"/>
    <w:tmpl w:val="079075DA"/>
    <w:lvl w:ilvl="0" w:tplc="0409000F">
      <w:start w:val="1"/>
      <w:numFmt w:val="decimal"/>
      <w:lvlText w:val="%1."/>
      <w:lvlJc w:val="left"/>
      <w:pPr>
        <w:ind w:left="36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E340FD"/>
    <w:multiLevelType w:val="hybridMultilevel"/>
    <w:tmpl w:val="FB14C6EE"/>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3B0AD0"/>
    <w:multiLevelType w:val="hybridMultilevel"/>
    <w:tmpl w:val="3C585B7C"/>
    <w:lvl w:ilvl="0" w:tplc="2C1A0017">
      <w:start w:val="1"/>
      <w:numFmt w:val="lowerLetter"/>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5">
    <w:nsid w:val="693C6AB6"/>
    <w:multiLevelType w:val="hybridMultilevel"/>
    <w:tmpl w:val="10EEBA6C"/>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466AA0"/>
    <w:multiLevelType w:val="hybridMultilevel"/>
    <w:tmpl w:val="879CFC4E"/>
    <w:lvl w:ilvl="0" w:tplc="DEDA04B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07027E"/>
    <w:multiLevelType w:val="hybridMultilevel"/>
    <w:tmpl w:val="E79CE0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55C2DED"/>
    <w:multiLevelType w:val="hybridMultilevel"/>
    <w:tmpl w:val="1310C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030C2"/>
    <w:multiLevelType w:val="hybridMultilevel"/>
    <w:tmpl w:val="80FE16B0"/>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250BFC"/>
    <w:multiLevelType w:val="hybridMultilevel"/>
    <w:tmpl w:val="D77A0064"/>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2"/>
  </w:num>
  <w:num w:numId="4">
    <w:abstractNumId w:val="18"/>
  </w:num>
  <w:num w:numId="5">
    <w:abstractNumId w:val="27"/>
  </w:num>
  <w:num w:numId="6">
    <w:abstractNumId w:val="3"/>
  </w:num>
  <w:num w:numId="7">
    <w:abstractNumId w:val="17"/>
  </w:num>
  <w:num w:numId="8">
    <w:abstractNumId w:val="6"/>
  </w:num>
  <w:num w:numId="9">
    <w:abstractNumId w:val="16"/>
  </w:num>
  <w:num w:numId="10">
    <w:abstractNumId w:val="29"/>
  </w:num>
  <w:num w:numId="11">
    <w:abstractNumId w:val="19"/>
  </w:num>
  <w:num w:numId="12">
    <w:abstractNumId w:val="8"/>
  </w:num>
  <w:num w:numId="13">
    <w:abstractNumId w:val="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1"/>
  </w:num>
  <w:num w:numId="17">
    <w:abstractNumId w:val="14"/>
  </w:num>
  <w:num w:numId="18">
    <w:abstractNumId w:val="12"/>
  </w:num>
  <w:num w:numId="19">
    <w:abstractNumId w:val="15"/>
  </w:num>
  <w:num w:numId="20">
    <w:abstractNumId w:val="30"/>
  </w:num>
  <w:num w:numId="21">
    <w:abstractNumId w:val="4"/>
  </w:num>
  <w:num w:numId="22">
    <w:abstractNumId w:val="7"/>
  </w:num>
  <w:num w:numId="23">
    <w:abstractNumId w:val="10"/>
  </w:num>
  <w:num w:numId="24">
    <w:abstractNumId w:val="23"/>
  </w:num>
  <w:num w:numId="25">
    <w:abstractNumId w:val="1"/>
  </w:num>
  <w:num w:numId="26">
    <w:abstractNumId w:val="2"/>
  </w:num>
  <w:num w:numId="27">
    <w:abstractNumId w:val="13"/>
  </w:num>
  <w:num w:numId="28">
    <w:abstractNumId w:val="25"/>
  </w:num>
  <w:num w:numId="29">
    <w:abstractNumId w:val="9"/>
  </w:num>
  <w:num w:numId="30">
    <w:abstractNumId w:val="2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hideSpellingError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C95160"/>
    <w:rsid w:val="00342423"/>
    <w:rsid w:val="00636869"/>
    <w:rsid w:val="00735237"/>
    <w:rsid w:val="00884BDB"/>
    <w:rsid w:val="00B95651"/>
    <w:rsid w:val="00BE18DB"/>
    <w:rsid w:val="00C95160"/>
    <w:rsid w:val="00DB1FEA"/>
    <w:rsid w:val="00DC5E3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Document Map" w:uiPriority="99"/>
    <w:lsdException w:name="No List" w:uiPriority="99"/>
    <w:lsdException w:name="Balloon Text" w:uiPriority="99"/>
    <w:lsdException w:name="Table Grid" w:uiPriority="59"/>
    <w:lsdException w:name="No Spacing" w:qFormat="1"/>
    <w:lsdException w:name="List Paragraph" w:qFormat="1"/>
    <w:lsdException w:name="Quote" w:qFormat="1"/>
    <w:lsdException w:name="Intense Quote" w:qFormat="1"/>
    <w:lsdException w:name="Medium Grid 2 Accent 1" w:uiPriority="63"/>
    <w:lsdException w:name="Colorful List Accent 1" w:uiPriority="34" w:qFormat="1"/>
    <w:lsdException w:name="Medium Grid 3 Accent 3" w:uiPriority="60"/>
    <w:lsdException w:name="Medium Grid 1 Accent 4" w:uiPriority="72"/>
    <w:lsdException w:name="Medium Grid 3 Accent 4" w:uiPriority="60"/>
    <w:lsdException w:name="Colorful Shading Accent 4" w:uiPriority="62"/>
    <w:lsdException w:name="Medium Grid 1 Accent 5" w:uiPriority="72"/>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C4940"/>
    <w:rPr>
      <w:sz w:val="24"/>
      <w:szCs w:val="24"/>
      <w:lang w:val="en-GB"/>
    </w:rPr>
  </w:style>
  <w:style w:type="paragraph" w:styleId="Heading1">
    <w:name w:val="heading 1"/>
    <w:basedOn w:val="Normal"/>
    <w:next w:val="Normal"/>
    <w:link w:val="Heading1Char"/>
    <w:qFormat/>
    <w:rsid w:val="002E132C"/>
    <w:pPr>
      <w:keepNext/>
      <w:suppressAutoHyphens/>
      <w:ind w:left="720" w:hanging="360"/>
      <w:jc w:val="center"/>
      <w:outlineLvl w:val="0"/>
    </w:pPr>
    <w:rPr>
      <w:rFonts w:ascii="Times New Roman" w:eastAsia="Times New Roman" w:hAnsi="Times New Roman" w:cs="Calibri"/>
      <w:b/>
      <w:bCs/>
      <w:sz w:val="28"/>
      <w:lang w:val="sl-SI" w:eastAsia="ar-SA"/>
    </w:rPr>
  </w:style>
  <w:style w:type="paragraph" w:styleId="Heading2">
    <w:name w:val="heading 2"/>
    <w:basedOn w:val="Normal"/>
    <w:next w:val="Normal"/>
    <w:link w:val="Heading2Char"/>
    <w:uiPriority w:val="9"/>
    <w:qFormat/>
    <w:rsid w:val="00636C9E"/>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636C9E"/>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636C9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32C"/>
    <w:rPr>
      <w:rFonts w:ascii="Times New Roman" w:eastAsia="Times New Roman" w:hAnsi="Times New Roman" w:cs="Calibri"/>
      <w:b/>
      <w:bCs/>
      <w:sz w:val="28"/>
      <w:szCs w:val="24"/>
      <w:lang w:val="sl-SI" w:eastAsia="ar-SA"/>
    </w:rPr>
  </w:style>
  <w:style w:type="character" w:customStyle="1" w:styleId="Heading2Char">
    <w:name w:val="Heading 2 Char"/>
    <w:basedOn w:val="DefaultParagraphFont"/>
    <w:link w:val="Heading2"/>
    <w:uiPriority w:val="9"/>
    <w:rsid w:val="00636C9E"/>
    <w:rPr>
      <w:rFonts w:ascii="Calibri" w:eastAsia="Times New Roman" w:hAnsi="Calibri" w:cs="Times New Roman"/>
      <w:b/>
      <w:bCs/>
      <w:i/>
      <w:iCs/>
      <w:sz w:val="28"/>
      <w:szCs w:val="28"/>
      <w:lang w:val="en-GB"/>
    </w:rPr>
  </w:style>
  <w:style w:type="character" w:customStyle="1" w:styleId="Heading3Char">
    <w:name w:val="Heading 3 Char"/>
    <w:basedOn w:val="DefaultParagraphFont"/>
    <w:link w:val="Heading3"/>
    <w:uiPriority w:val="9"/>
    <w:semiHidden/>
    <w:rsid w:val="00636C9E"/>
    <w:rPr>
      <w:rFonts w:ascii="Calibri" w:eastAsia="Times New Roman" w:hAnsi="Calibri" w:cs="Times New Roman"/>
      <w:b/>
      <w:bCs/>
      <w:sz w:val="26"/>
      <w:szCs w:val="26"/>
      <w:lang w:val="en-GB"/>
    </w:rPr>
  </w:style>
  <w:style w:type="character" w:customStyle="1" w:styleId="Heading4Char">
    <w:name w:val="Heading 4 Char"/>
    <w:basedOn w:val="DefaultParagraphFont"/>
    <w:link w:val="Heading4"/>
    <w:rsid w:val="00636C9E"/>
    <w:rPr>
      <w:rFonts w:ascii="Cambria" w:eastAsia="Times New Roman" w:hAnsi="Cambria" w:cs="Times New Roman"/>
      <w:b/>
      <w:bCs/>
      <w:sz w:val="28"/>
      <w:szCs w:val="28"/>
      <w:lang w:val="en-GB"/>
    </w:rPr>
  </w:style>
  <w:style w:type="character" w:styleId="Hyperlink">
    <w:name w:val="Hyperlink"/>
    <w:uiPriority w:val="99"/>
    <w:rsid w:val="00E41D99"/>
    <w:rPr>
      <w:color w:val="0000FF"/>
      <w:u w:val="single"/>
    </w:rPr>
  </w:style>
  <w:style w:type="paragraph" w:styleId="Header">
    <w:name w:val="header"/>
    <w:basedOn w:val="Normal"/>
    <w:link w:val="HeaderChar"/>
    <w:uiPriority w:val="99"/>
    <w:rsid w:val="00E41D99"/>
    <w:pPr>
      <w:widowControl w:val="0"/>
      <w:tabs>
        <w:tab w:val="center" w:pos="4703"/>
        <w:tab w:val="right" w:pos="9406"/>
      </w:tabs>
      <w:autoSpaceDE w:val="0"/>
      <w:autoSpaceDN w:val="0"/>
      <w:adjustRightInd w:val="0"/>
      <w:jc w:val="both"/>
    </w:pPr>
    <w:rPr>
      <w:rFonts w:ascii="Calibri" w:eastAsia="Times New Roman" w:hAnsi="Calibri"/>
      <w:sz w:val="22"/>
      <w:szCs w:val="22"/>
    </w:rPr>
  </w:style>
  <w:style w:type="character" w:customStyle="1" w:styleId="HeaderChar">
    <w:name w:val="Header Char"/>
    <w:basedOn w:val="DefaultParagraphFont"/>
    <w:link w:val="Header"/>
    <w:uiPriority w:val="99"/>
    <w:rsid w:val="00E41D99"/>
    <w:rPr>
      <w:rFonts w:ascii="Calibri" w:eastAsia="Times New Roman" w:hAnsi="Calibri"/>
      <w:sz w:val="22"/>
      <w:szCs w:val="22"/>
    </w:rPr>
  </w:style>
  <w:style w:type="table" w:styleId="TableGrid">
    <w:name w:val="Table Grid"/>
    <w:basedOn w:val="TableNormal"/>
    <w:uiPriority w:val="59"/>
    <w:rsid w:val="00BF09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BE3487"/>
    <w:pPr>
      <w:jc w:val="center"/>
    </w:pPr>
    <w:rPr>
      <w:rFonts w:ascii="Arial YU" w:eastAsia="Times New Roman" w:hAnsi="Arial YU"/>
      <w:b/>
      <w:bCs/>
      <w:lang w:val="en-US"/>
    </w:rPr>
  </w:style>
  <w:style w:type="character" w:customStyle="1" w:styleId="TitleChar">
    <w:name w:val="Title Char"/>
    <w:basedOn w:val="DefaultParagraphFont"/>
    <w:link w:val="Title"/>
    <w:rsid w:val="00BE3487"/>
    <w:rPr>
      <w:rFonts w:ascii="Arial YU" w:eastAsia="Times New Roman" w:hAnsi="Arial YU"/>
      <w:b/>
      <w:bCs/>
      <w:sz w:val="24"/>
      <w:szCs w:val="24"/>
    </w:rPr>
  </w:style>
  <w:style w:type="paragraph" w:customStyle="1" w:styleId="ColorfulList-Accent11">
    <w:name w:val="Colorful List - Accent 11"/>
    <w:basedOn w:val="Normal"/>
    <w:uiPriority w:val="34"/>
    <w:qFormat/>
    <w:rsid w:val="006C767C"/>
    <w:pPr>
      <w:spacing w:after="200" w:line="276" w:lineRule="auto"/>
      <w:ind w:left="720"/>
      <w:contextualSpacing/>
    </w:pPr>
    <w:rPr>
      <w:sz w:val="22"/>
      <w:szCs w:val="22"/>
      <w:lang w:val="en-US"/>
    </w:rPr>
  </w:style>
  <w:style w:type="paragraph" w:styleId="FootnoteText">
    <w:name w:val="footnote text"/>
    <w:aliases w:val="single space,FOOTNOTES,fn,Fußnotentextf,ALTS FOOTNOTE,Footnote,Footnote Text qer,Fußnotentext Char,Footnote Text Char1,Footnote Text Char2 Char,Footnote Text Char1 Char Char,Footnote Text Char2 Char Char C,Fußnote"/>
    <w:basedOn w:val="Normal"/>
    <w:link w:val="FootnoteTextChar"/>
    <w:uiPriority w:val="99"/>
    <w:rsid w:val="002E0BAB"/>
    <w:rPr>
      <w:rFonts w:ascii="Times New Roman" w:eastAsia="Times New Roman" w:hAnsi="Times New Roman"/>
      <w:sz w:val="20"/>
      <w:szCs w:val="20"/>
      <w:lang w:val="en-US"/>
    </w:rPr>
  </w:style>
  <w:style w:type="character" w:customStyle="1" w:styleId="FootnoteTextChar">
    <w:name w:val="Footnote Text Char"/>
    <w:aliases w:val="single space Char,FOOTNOTES Char,fn Char,Fußnotentextf Char,ALTS FOOTNOTE Char,Footnote Char,Footnote Text qer Char,Fußnotentext Char Char,Footnote Text Char1 Char,Footnote Text Char2 Char Char,Footnote Text Char1 Char Char Char"/>
    <w:basedOn w:val="DefaultParagraphFont"/>
    <w:link w:val="FootnoteText"/>
    <w:uiPriority w:val="99"/>
    <w:rsid w:val="002E0BAB"/>
    <w:rPr>
      <w:rFonts w:ascii="Times New Roman" w:eastAsia="Times New Roman" w:hAnsi="Times New Roman"/>
    </w:rPr>
  </w:style>
  <w:style w:type="character" w:styleId="FootnoteReference">
    <w:name w:val="footnote reference"/>
    <w:basedOn w:val="DefaultParagraphFont"/>
    <w:uiPriority w:val="99"/>
    <w:rsid w:val="002E0BAB"/>
    <w:rPr>
      <w:vertAlign w:val="superscript"/>
    </w:rPr>
  </w:style>
  <w:style w:type="character" w:styleId="Strong">
    <w:name w:val="Strong"/>
    <w:basedOn w:val="DefaultParagraphFont"/>
    <w:uiPriority w:val="22"/>
    <w:qFormat/>
    <w:rsid w:val="008A3B20"/>
    <w:rPr>
      <w:b/>
      <w:bCs/>
    </w:rPr>
  </w:style>
  <w:style w:type="character" w:customStyle="1" w:styleId="apple-converted-space">
    <w:name w:val="apple-converted-space"/>
    <w:basedOn w:val="DefaultParagraphFont"/>
    <w:rsid w:val="008A3B20"/>
  </w:style>
  <w:style w:type="paragraph" w:customStyle="1" w:styleId="Default">
    <w:name w:val="Default"/>
    <w:rsid w:val="008A3B2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415DF"/>
    <w:pPr>
      <w:spacing w:after="200" w:line="276" w:lineRule="auto"/>
    </w:pPr>
    <w:rPr>
      <w:rFonts w:ascii="Lucida Grande" w:hAnsi="Lucida Grande"/>
      <w:sz w:val="18"/>
      <w:szCs w:val="18"/>
      <w:lang w:val="en-US"/>
    </w:rPr>
  </w:style>
  <w:style w:type="character" w:customStyle="1" w:styleId="BalloonTextChar">
    <w:name w:val="Balloon Text Char"/>
    <w:basedOn w:val="DefaultParagraphFont"/>
    <w:link w:val="BalloonText"/>
    <w:uiPriority w:val="99"/>
    <w:semiHidden/>
    <w:rsid w:val="00C415DF"/>
    <w:rPr>
      <w:rFonts w:ascii="Lucida Grande" w:eastAsia="Cambria" w:hAnsi="Lucida Grande" w:cs="Times New Roman"/>
      <w:sz w:val="18"/>
      <w:szCs w:val="18"/>
    </w:rPr>
  </w:style>
  <w:style w:type="paragraph" w:styleId="BodyText">
    <w:name w:val="Body Text"/>
    <w:basedOn w:val="Normal"/>
    <w:link w:val="BodyTextChar"/>
    <w:uiPriority w:val="99"/>
    <w:unhideWhenUsed/>
    <w:rsid w:val="00C415DF"/>
    <w:pPr>
      <w:spacing w:after="120"/>
    </w:pPr>
    <w:rPr>
      <w:rFonts w:ascii="Times New Roman" w:eastAsia="Times New Roman" w:hAnsi="Times New Roman"/>
      <w:lang w:val="en-US"/>
    </w:rPr>
  </w:style>
  <w:style w:type="character" w:customStyle="1" w:styleId="BodyTextChar">
    <w:name w:val="Body Text Char"/>
    <w:basedOn w:val="DefaultParagraphFont"/>
    <w:link w:val="BodyText"/>
    <w:uiPriority w:val="99"/>
    <w:rsid w:val="00C415DF"/>
    <w:rPr>
      <w:rFonts w:ascii="Times New Roman" w:eastAsia="Times New Roman" w:hAnsi="Times New Roman"/>
      <w:sz w:val="24"/>
      <w:szCs w:val="24"/>
    </w:rPr>
  </w:style>
  <w:style w:type="paragraph" w:customStyle="1" w:styleId="1tekst">
    <w:name w:val="1tekst"/>
    <w:basedOn w:val="Normal"/>
    <w:rsid w:val="00C415DF"/>
    <w:pPr>
      <w:ind w:left="375" w:right="375" w:firstLine="240"/>
      <w:jc w:val="both"/>
    </w:pPr>
    <w:rPr>
      <w:rFonts w:ascii="Arial" w:eastAsia="Times New Roman" w:hAnsi="Arial" w:cs="Arial"/>
      <w:sz w:val="20"/>
      <w:szCs w:val="20"/>
      <w:lang w:val="en-US"/>
    </w:rPr>
  </w:style>
  <w:style w:type="character" w:customStyle="1" w:styleId="normalchar">
    <w:name w:val="normal__char"/>
    <w:basedOn w:val="DefaultParagraphFont"/>
    <w:rsid w:val="00C415DF"/>
  </w:style>
  <w:style w:type="character" w:customStyle="1" w:styleId="IntenseEmphasis1">
    <w:name w:val="Intense Emphasis1"/>
    <w:basedOn w:val="DefaultParagraphFont"/>
    <w:qFormat/>
    <w:rsid w:val="002E132C"/>
    <w:rPr>
      <w:rFonts w:cs="Times New Roman"/>
      <w:b/>
      <w:bCs/>
      <w:i/>
      <w:iCs/>
      <w:color w:val="4F81BD"/>
    </w:rPr>
  </w:style>
  <w:style w:type="paragraph" w:styleId="Footer">
    <w:name w:val="footer"/>
    <w:basedOn w:val="Normal"/>
    <w:link w:val="FooterChar"/>
    <w:uiPriority w:val="99"/>
    <w:unhideWhenUsed/>
    <w:rsid w:val="002E132C"/>
    <w:pPr>
      <w:tabs>
        <w:tab w:val="center" w:pos="4513"/>
        <w:tab w:val="right" w:pos="9026"/>
      </w:tabs>
    </w:pPr>
    <w:rPr>
      <w:rFonts w:eastAsia="Times New Roman"/>
      <w:sz w:val="22"/>
      <w:szCs w:val="22"/>
      <w:lang w:val="sr-Cyrl-CS" w:eastAsia="en-GB"/>
    </w:rPr>
  </w:style>
  <w:style w:type="character" w:customStyle="1" w:styleId="FooterChar">
    <w:name w:val="Footer Char"/>
    <w:basedOn w:val="DefaultParagraphFont"/>
    <w:link w:val="Footer"/>
    <w:uiPriority w:val="99"/>
    <w:rsid w:val="002E132C"/>
    <w:rPr>
      <w:rFonts w:ascii="Cambria" w:eastAsia="Times New Roman" w:hAnsi="Cambria" w:cs="Times New Roman"/>
      <w:sz w:val="22"/>
      <w:szCs w:val="22"/>
      <w:lang w:val="sr-Cyrl-CS" w:eastAsia="en-GB"/>
    </w:rPr>
  </w:style>
  <w:style w:type="paragraph" w:customStyle="1" w:styleId="tekst">
    <w:name w:val="tekst"/>
    <w:basedOn w:val="Normal"/>
    <w:rsid w:val="004239B0"/>
    <w:pPr>
      <w:ind w:left="375" w:right="375" w:firstLine="240"/>
      <w:jc w:val="both"/>
    </w:pPr>
    <w:rPr>
      <w:rFonts w:ascii="Arial" w:eastAsia="Times New Roman" w:hAnsi="Arial" w:cs="Arial"/>
      <w:sz w:val="20"/>
      <w:szCs w:val="20"/>
      <w:lang w:val="en-US"/>
    </w:rPr>
  </w:style>
  <w:style w:type="character" w:customStyle="1" w:styleId="BalloonTextChar1">
    <w:name w:val="Balloon Text Char1"/>
    <w:basedOn w:val="DefaultParagraphFont"/>
    <w:uiPriority w:val="99"/>
    <w:semiHidden/>
    <w:rsid w:val="004239B0"/>
    <w:rPr>
      <w:rFonts w:ascii="Tahoma" w:hAnsi="Tahoma" w:cs="Tahoma"/>
      <w:sz w:val="16"/>
      <w:szCs w:val="16"/>
    </w:rPr>
  </w:style>
  <w:style w:type="paragraph" w:styleId="PlainText">
    <w:name w:val="Plain Text"/>
    <w:basedOn w:val="Normal"/>
    <w:link w:val="PlainTextChar"/>
    <w:uiPriority w:val="99"/>
    <w:unhideWhenUsed/>
    <w:rsid w:val="006418CF"/>
    <w:rPr>
      <w:rFonts w:ascii="Consolas" w:hAnsi="Consolas"/>
      <w:sz w:val="21"/>
      <w:szCs w:val="21"/>
      <w:lang w:val="en-US"/>
    </w:rPr>
  </w:style>
  <w:style w:type="character" w:customStyle="1" w:styleId="PlainTextChar">
    <w:name w:val="Plain Text Char"/>
    <w:basedOn w:val="DefaultParagraphFont"/>
    <w:link w:val="PlainText"/>
    <w:uiPriority w:val="99"/>
    <w:rsid w:val="006418CF"/>
    <w:rPr>
      <w:rFonts w:ascii="Consolas" w:eastAsia="Cambria" w:hAnsi="Consolas" w:cs="Times New Roman"/>
      <w:sz w:val="21"/>
      <w:szCs w:val="21"/>
    </w:rPr>
  </w:style>
  <w:style w:type="paragraph" w:customStyle="1" w:styleId="NoSpacing1">
    <w:name w:val="No Spacing1"/>
    <w:link w:val="NoSpacingChar"/>
    <w:uiPriority w:val="1"/>
    <w:qFormat/>
    <w:rsid w:val="006418CF"/>
    <w:rPr>
      <w:rFonts w:ascii="Calibri" w:eastAsia="Times New Roman" w:hAnsi="Calibri"/>
      <w:sz w:val="22"/>
      <w:szCs w:val="22"/>
    </w:rPr>
  </w:style>
  <w:style w:type="character" w:customStyle="1" w:styleId="NoSpacingChar">
    <w:name w:val="No Spacing Char"/>
    <w:link w:val="NoSpacing1"/>
    <w:uiPriority w:val="1"/>
    <w:rsid w:val="006418CF"/>
    <w:rPr>
      <w:rFonts w:ascii="Calibri" w:eastAsia="Times New Roman" w:hAnsi="Calibri"/>
      <w:sz w:val="22"/>
      <w:szCs w:val="22"/>
      <w:lang w:bidi="ar-SA"/>
    </w:rPr>
  </w:style>
  <w:style w:type="character" w:customStyle="1" w:styleId="tekstcijeli">
    <w:name w:val="tekstcijeli"/>
    <w:basedOn w:val="DefaultParagraphFont"/>
    <w:rsid w:val="006744AD"/>
  </w:style>
  <w:style w:type="character" w:customStyle="1" w:styleId="kapital">
    <w:name w:val="kapital"/>
    <w:basedOn w:val="DefaultParagraphFont"/>
    <w:rsid w:val="006744AD"/>
  </w:style>
  <w:style w:type="character" w:customStyle="1" w:styleId="style20">
    <w:name w:val="style20"/>
    <w:basedOn w:val="DefaultParagraphFont"/>
    <w:rsid w:val="006744AD"/>
  </w:style>
  <w:style w:type="character" w:customStyle="1" w:styleId="style39">
    <w:name w:val="style39"/>
    <w:basedOn w:val="DefaultParagraphFont"/>
    <w:rsid w:val="006744AD"/>
  </w:style>
  <w:style w:type="paragraph" w:styleId="NormalWeb">
    <w:name w:val="Normal (Web)"/>
    <w:basedOn w:val="Normal"/>
    <w:uiPriority w:val="99"/>
    <w:unhideWhenUsed/>
    <w:rsid w:val="006744AD"/>
    <w:pPr>
      <w:spacing w:before="100" w:beforeAutospacing="1" w:after="100" w:afterAutospacing="1"/>
    </w:pPr>
    <w:rPr>
      <w:rFonts w:ascii="Times New Roman" w:eastAsia="Times New Roman" w:hAnsi="Times New Roman"/>
      <w:lang w:val="en-US"/>
    </w:rPr>
  </w:style>
  <w:style w:type="paragraph" w:styleId="CommentText">
    <w:name w:val="annotation text"/>
    <w:basedOn w:val="Normal"/>
    <w:link w:val="CommentTextChar"/>
    <w:uiPriority w:val="99"/>
    <w:unhideWhenUsed/>
    <w:rsid w:val="006744AD"/>
    <w:rPr>
      <w:rFonts w:ascii="Times New Roman" w:hAnsi="Times New Roman"/>
      <w:sz w:val="20"/>
      <w:szCs w:val="20"/>
      <w:lang w:val="en-US"/>
    </w:rPr>
  </w:style>
  <w:style w:type="character" w:customStyle="1" w:styleId="CommentTextChar">
    <w:name w:val="Comment Text Char"/>
    <w:basedOn w:val="DefaultParagraphFont"/>
    <w:link w:val="CommentText"/>
    <w:uiPriority w:val="99"/>
    <w:rsid w:val="006744AD"/>
    <w:rPr>
      <w:rFonts w:ascii="Times New Roman" w:eastAsia="Cambria" w:hAnsi="Times New Roman"/>
    </w:rPr>
  </w:style>
  <w:style w:type="paragraph" w:styleId="CommentSubject">
    <w:name w:val="annotation subject"/>
    <w:basedOn w:val="CommentText"/>
    <w:next w:val="CommentText"/>
    <w:link w:val="CommentSubjectChar"/>
    <w:uiPriority w:val="99"/>
    <w:semiHidden/>
    <w:unhideWhenUsed/>
    <w:rsid w:val="006744AD"/>
    <w:rPr>
      <w:b/>
      <w:bCs/>
    </w:rPr>
  </w:style>
  <w:style w:type="character" w:customStyle="1" w:styleId="CommentSubjectChar">
    <w:name w:val="Comment Subject Char"/>
    <w:basedOn w:val="CommentTextChar"/>
    <w:link w:val="CommentSubject"/>
    <w:uiPriority w:val="99"/>
    <w:semiHidden/>
    <w:rsid w:val="006744AD"/>
    <w:rPr>
      <w:b/>
      <w:bCs/>
    </w:rPr>
  </w:style>
  <w:style w:type="paragraph" w:customStyle="1" w:styleId="Style2">
    <w:name w:val="Style2"/>
    <w:basedOn w:val="Heading2"/>
    <w:link w:val="Style2Char"/>
    <w:qFormat/>
    <w:rsid w:val="006744AD"/>
    <w:pPr>
      <w:keepLines/>
      <w:spacing w:before="0" w:after="0"/>
      <w:jc w:val="both"/>
    </w:pPr>
    <w:rPr>
      <w:rFonts w:ascii="Garamond" w:hAnsi="Garamond"/>
      <w:iCs w:val="0"/>
      <w:lang w:val="sv-SE"/>
    </w:rPr>
  </w:style>
  <w:style w:type="character" w:customStyle="1" w:styleId="Style2Char">
    <w:name w:val="Style2 Char"/>
    <w:link w:val="Style2"/>
    <w:rsid w:val="006744AD"/>
    <w:rPr>
      <w:rFonts w:ascii="Garamond" w:eastAsia="Times New Roman" w:hAnsi="Garamond"/>
      <w:b/>
      <w:bCs/>
      <w:i/>
      <w:sz w:val="28"/>
      <w:szCs w:val="28"/>
      <w:lang w:val="sv-SE"/>
    </w:rPr>
  </w:style>
  <w:style w:type="paragraph" w:customStyle="1" w:styleId="Style4">
    <w:name w:val="Style4"/>
    <w:basedOn w:val="Heading4"/>
    <w:link w:val="Style4Char"/>
    <w:qFormat/>
    <w:rsid w:val="006744AD"/>
    <w:pPr>
      <w:keepLines/>
      <w:spacing w:before="200" w:after="0"/>
      <w:ind w:left="360" w:hanging="360"/>
      <w:jc w:val="both"/>
    </w:pPr>
    <w:rPr>
      <w:rFonts w:ascii="Garamond" w:hAnsi="Garamond"/>
      <w:bCs w:val="0"/>
      <w:i/>
      <w:sz w:val="24"/>
      <w:szCs w:val="24"/>
      <w:lang w:val="pl-PL"/>
    </w:rPr>
  </w:style>
  <w:style w:type="character" w:customStyle="1" w:styleId="Style4Char">
    <w:name w:val="Style4 Char"/>
    <w:link w:val="Style4"/>
    <w:rsid w:val="006744AD"/>
    <w:rPr>
      <w:rFonts w:ascii="Garamond" w:eastAsia="Times New Roman" w:hAnsi="Garamond"/>
      <w:b/>
      <w:i/>
      <w:sz w:val="24"/>
      <w:szCs w:val="24"/>
      <w:lang w:val="pl-PL"/>
    </w:rPr>
  </w:style>
  <w:style w:type="character" w:styleId="PageNumber">
    <w:name w:val="page number"/>
    <w:basedOn w:val="DefaultParagraphFont"/>
    <w:rsid w:val="003B38C8"/>
    <w:rPr>
      <w:rFonts w:ascii="Arial Narrow" w:hAnsi="Arial Narrow"/>
      <w:spacing w:val="10"/>
      <w:sz w:val="24"/>
      <w:szCs w:val="24"/>
      <w:lang w:val="sr-Latn-CS" w:eastAsia="en-US" w:bidi="ar-SA"/>
    </w:rPr>
  </w:style>
  <w:style w:type="character" w:styleId="CommentReference">
    <w:name w:val="annotation reference"/>
    <w:basedOn w:val="DefaultParagraphFont"/>
    <w:uiPriority w:val="99"/>
    <w:unhideWhenUsed/>
    <w:rsid w:val="000E6C44"/>
    <w:rPr>
      <w:sz w:val="16"/>
      <w:szCs w:val="16"/>
    </w:rPr>
  </w:style>
  <w:style w:type="character" w:styleId="Emphasis">
    <w:name w:val="Emphasis"/>
    <w:basedOn w:val="DefaultParagraphFont"/>
    <w:uiPriority w:val="20"/>
    <w:qFormat/>
    <w:rsid w:val="008A50DD"/>
    <w:rPr>
      <w:i/>
      <w:iCs/>
    </w:rPr>
  </w:style>
  <w:style w:type="character" w:styleId="FollowedHyperlink">
    <w:name w:val="FollowedHyperlink"/>
    <w:basedOn w:val="DefaultParagraphFont"/>
    <w:uiPriority w:val="99"/>
    <w:unhideWhenUsed/>
    <w:rsid w:val="008A50DD"/>
    <w:rPr>
      <w:color w:val="800080"/>
      <w:u w:val="single"/>
    </w:rPr>
  </w:style>
  <w:style w:type="paragraph" w:customStyle="1" w:styleId="NoSpacing2">
    <w:name w:val="No Spacing2"/>
    <w:uiPriority w:val="1"/>
    <w:qFormat/>
    <w:rsid w:val="009E71BB"/>
    <w:rPr>
      <w:rFonts w:ascii="Calibri" w:eastAsia="Times New Roman" w:hAnsi="Calibri"/>
      <w:sz w:val="22"/>
      <w:szCs w:val="22"/>
    </w:rPr>
  </w:style>
  <w:style w:type="paragraph" w:styleId="DocumentMap">
    <w:name w:val="Document Map"/>
    <w:basedOn w:val="Normal"/>
    <w:link w:val="DocumentMapChar"/>
    <w:uiPriority w:val="99"/>
    <w:unhideWhenUsed/>
    <w:rsid w:val="000B5363"/>
    <w:rPr>
      <w:rFonts w:ascii="Tahoma" w:eastAsia="Times New Roman" w:hAnsi="Tahoma"/>
      <w:sz w:val="16"/>
      <w:szCs w:val="16"/>
    </w:rPr>
  </w:style>
  <w:style w:type="character" w:customStyle="1" w:styleId="DocumentMapChar">
    <w:name w:val="Document Map Char"/>
    <w:basedOn w:val="DefaultParagraphFont"/>
    <w:link w:val="DocumentMap"/>
    <w:uiPriority w:val="99"/>
    <w:rsid w:val="000B5363"/>
    <w:rPr>
      <w:rFonts w:ascii="Tahoma" w:eastAsia="Times New Roman" w:hAnsi="Tahoma"/>
      <w:sz w:val="16"/>
      <w:szCs w:val="16"/>
    </w:rPr>
  </w:style>
  <w:style w:type="paragraph" w:styleId="BodyText3">
    <w:name w:val="Body Text 3"/>
    <w:basedOn w:val="Normal"/>
    <w:link w:val="BodyText3Char"/>
    <w:rsid w:val="009A790F"/>
    <w:pPr>
      <w:spacing w:after="120"/>
    </w:pPr>
    <w:rPr>
      <w:sz w:val="16"/>
      <w:szCs w:val="16"/>
    </w:rPr>
  </w:style>
  <w:style w:type="character" w:customStyle="1" w:styleId="BodyText3Char">
    <w:name w:val="Body Text 3 Char"/>
    <w:basedOn w:val="DefaultParagraphFont"/>
    <w:link w:val="BodyText3"/>
    <w:rsid w:val="009A790F"/>
    <w:rPr>
      <w:sz w:val="16"/>
      <w:szCs w:val="16"/>
      <w:lang w:val="en-GB"/>
    </w:rPr>
  </w:style>
</w:styles>
</file>

<file path=word/webSettings.xml><?xml version="1.0" encoding="utf-8"?>
<w:webSettings xmlns:r="http://schemas.openxmlformats.org/officeDocument/2006/relationships" xmlns:w="http://schemas.openxmlformats.org/wordprocessingml/2006/main">
  <w:divs>
    <w:div w:id="430976235">
      <w:bodyDiv w:val="1"/>
      <w:marLeft w:val="0"/>
      <w:marRight w:val="0"/>
      <w:marTop w:val="0"/>
      <w:marBottom w:val="0"/>
      <w:divBdr>
        <w:top w:val="none" w:sz="0" w:space="0" w:color="auto"/>
        <w:left w:val="none" w:sz="0" w:space="0" w:color="auto"/>
        <w:bottom w:val="none" w:sz="0" w:space="0" w:color="auto"/>
        <w:right w:val="none" w:sz="0" w:space="0" w:color="auto"/>
      </w:divBdr>
    </w:div>
    <w:div w:id="996228719">
      <w:bodyDiv w:val="1"/>
      <w:marLeft w:val="0"/>
      <w:marRight w:val="0"/>
      <w:marTop w:val="0"/>
      <w:marBottom w:val="0"/>
      <w:divBdr>
        <w:top w:val="none" w:sz="0" w:space="0" w:color="auto"/>
        <w:left w:val="none" w:sz="0" w:space="0" w:color="auto"/>
        <w:bottom w:val="none" w:sz="0" w:space="0" w:color="auto"/>
        <w:right w:val="none" w:sz="0" w:space="0" w:color="auto"/>
      </w:divBdr>
    </w:div>
    <w:div w:id="20263197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binet@mpr.gov.me" TargetMode="External"/><Relationship Id="rId4" Type="http://schemas.openxmlformats.org/officeDocument/2006/relationships/webSettings" Target="webSettings.xml"/><Relationship Id="rId9" Type="http://schemas.openxmlformats.org/officeDocument/2006/relationships/hyperlink" Target="http://www.minpolj.gov.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5893</Words>
  <Characters>33592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MIPA</Company>
  <LinksUpToDate>false</LinksUpToDate>
  <CharactersWithSpaces>39407</CharactersWithSpaces>
  <SharedDoc>false</SharedDoc>
  <HLinks>
    <vt:vector size="12" baseType="variant">
      <vt:variant>
        <vt:i4>1179768</vt:i4>
      </vt:variant>
      <vt:variant>
        <vt:i4>3</vt:i4>
      </vt:variant>
      <vt:variant>
        <vt:i4>0</vt:i4>
      </vt:variant>
      <vt:variant>
        <vt:i4>5</vt:i4>
      </vt:variant>
      <vt:variant>
        <vt:lpwstr>mailto:kabinet@mpr.gov.me</vt:lpwstr>
      </vt:variant>
      <vt:variant>
        <vt:lpwstr/>
      </vt:variant>
      <vt:variant>
        <vt:i4>8257583</vt:i4>
      </vt:variant>
      <vt:variant>
        <vt:i4>0</vt:i4>
      </vt:variant>
      <vt:variant>
        <vt:i4>0</vt:i4>
      </vt:variant>
      <vt:variant>
        <vt:i4>5</vt:i4>
      </vt:variant>
      <vt:variant>
        <vt:lpwstr>http://www.minpolj.gov.me/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Ivanovic</dc:creator>
  <cp:lastModifiedBy>milivoje.saicic</cp:lastModifiedBy>
  <cp:revision>2</cp:revision>
  <cp:lastPrinted>2015-01-14T09:52:00Z</cp:lastPrinted>
  <dcterms:created xsi:type="dcterms:W3CDTF">2015-01-14T15:43:00Z</dcterms:created>
  <dcterms:modified xsi:type="dcterms:W3CDTF">2015-01-14T15:43:00Z</dcterms:modified>
</cp:coreProperties>
</file>