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7064" w14:textId="1349EE92" w:rsidR="00C068D3" w:rsidRPr="002F3CE0" w:rsidRDefault="00A87C35" w:rsidP="00A87C35">
      <w:pPr>
        <w:jc w:val="right"/>
        <w:rPr>
          <w:rFonts w:ascii="Arial" w:hAnsi="Arial" w:cs="Arial"/>
          <w:sz w:val="24"/>
          <w:szCs w:val="24"/>
          <w:lang w:val="sr-Latn-ME"/>
        </w:rPr>
      </w:pPr>
      <w:r w:rsidRPr="002F3CE0">
        <w:rPr>
          <w:rFonts w:ascii="Arial" w:hAnsi="Arial" w:cs="Arial"/>
          <w:b/>
          <w:bCs/>
          <w:sz w:val="24"/>
          <w:szCs w:val="24"/>
          <w:lang w:val="sr-Latn-ME"/>
        </w:rPr>
        <w:t>NACRT</w:t>
      </w:r>
    </w:p>
    <w:p w14:paraId="4FCA61CF" w14:textId="77777777" w:rsidR="008E7ED9" w:rsidRPr="002F3CE0" w:rsidRDefault="008E7ED9" w:rsidP="00C068D3">
      <w:pPr>
        <w:jc w:val="both"/>
        <w:rPr>
          <w:rFonts w:ascii="Arial" w:hAnsi="Arial" w:cs="Arial"/>
          <w:sz w:val="24"/>
          <w:szCs w:val="24"/>
          <w:lang w:val="sr-Latn-ME"/>
        </w:rPr>
      </w:pPr>
    </w:p>
    <w:p w14:paraId="3C2CC6D8" w14:textId="3A633E74" w:rsidR="00DE65FE" w:rsidRPr="002F3CE0" w:rsidRDefault="00A87C35" w:rsidP="007C5D4D">
      <w:pPr>
        <w:jc w:val="center"/>
        <w:rPr>
          <w:rFonts w:ascii="Arial" w:hAnsi="Arial" w:cs="Arial"/>
          <w:b/>
          <w:bCs/>
          <w:sz w:val="24"/>
          <w:szCs w:val="24"/>
          <w:lang w:val="sr-Latn-ME"/>
        </w:rPr>
      </w:pPr>
      <w:r w:rsidRPr="002F3CE0">
        <w:rPr>
          <w:rFonts w:ascii="Arial" w:hAnsi="Arial" w:cs="Arial"/>
          <w:b/>
          <w:bCs/>
          <w:sz w:val="24"/>
          <w:szCs w:val="24"/>
          <w:lang w:val="sr-Latn-ME"/>
        </w:rPr>
        <w:t>ZAKONA O IZMJENAMA I DOPUNAMA ZAKONA O SANACIJI KREDITNIH INSTITUCIJA</w:t>
      </w:r>
      <w:r w:rsidR="00BA6859" w:rsidRPr="002F3CE0">
        <w:rPr>
          <w:rFonts w:ascii="Arial" w:hAnsi="Arial" w:cs="Arial"/>
          <w:b/>
          <w:bCs/>
          <w:sz w:val="24"/>
          <w:szCs w:val="24"/>
          <w:lang w:val="sr-Latn-ME"/>
        </w:rPr>
        <w:t>*</w:t>
      </w:r>
    </w:p>
    <w:p w14:paraId="2B5D959E" w14:textId="40419249" w:rsidR="00DE65FE" w:rsidRPr="002F3CE0" w:rsidRDefault="00DE65FE" w:rsidP="00DE65FE">
      <w:pPr>
        <w:jc w:val="center"/>
        <w:rPr>
          <w:rFonts w:ascii="Arial" w:hAnsi="Arial" w:cs="Arial"/>
          <w:sz w:val="24"/>
          <w:szCs w:val="24"/>
          <w:lang w:val="sr-Latn-ME"/>
        </w:rPr>
      </w:pPr>
    </w:p>
    <w:p w14:paraId="2E95C3BA" w14:textId="19FCBDF3" w:rsidR="00DE65FE" w:rsidRPr="002F3CE0" w:rsidRDefault="00DE65FE" w:rsidP="00DE65FE">
      <w:pPr>
        <w:jc w:val="center"/>
        <w:rPr>
          <w:rFonts w:ascii="Arial" w:hAnsi="Arial" w:cs="Arial"/>
          <w:b/>
          <w:bCs/>
          <w:sz w:val="24"/>
          <w:szCs w:val="24"/>
          <w:lang w:val="sr-Latn-ME"/>
        </w:rPr>
      </w:pPr>
      <w:r w:rsidRPr="002F3CE0">
        <w:rPr>
          <w:rFonts w:ascii="Arial" w:hAnsi="Arial" w:cs="Arial"/>
          <w:b/>
          <w:bCs/>
          <w:sz w:val="24"/>
          <w:szCs w:val="24"/>
          <w:lang w:val="sr-Latn-ME"/>
        </w:rPr>
        <w:t>Član 1</w:t>
      </w:r>
    </w:p>
    <w:p w14:paraId="1D61F8DE" w14:textId="5640943F" w:rsidR="00F504CC" w:rsidRPr="002F3CE0" w:rsidRDefault="00DE65FE" w:rsidP="004E2C11">
      <w:pPr>
        <w:ind w:firstLine="720"/>
        <w:jc w:val="both"/>
        <w:rPr>
          <w:rFonts w:ascii="Arial" w:hAnsi="Arial" w:cs="Arial"/>
          <w:sz w:val="24"/>
          <w:szCs w:val="24"/>
          <w:lang w:val="sr-Latn-ME"/>
        </w:rPr>
      </w:pPr>
      <w:r w:rsidRPr="002F3CE0">
        <w:rPr>
          <w:rFonts w:ascii="Arial" w:hAnsi="Arial" w:cs="Arial"/>
          <w:sz w:val="24"/>
          <w:szCs w:val="24"/>
          <w:lang w:val="sr-Latn-ME"/>
        </w:rPr>
        <w:t xml:space="preserve">U </w:t>
      </w:r>
      <w:r w:rsidR="00A87C35" w:rsidRPr="002F3CE0">
        <w:rPr>
          <w:rFonts w:ascii="Arial" w:hAnsi="Arial" w:cs="Arial"/>
          <w:sz w:val="24"/>
          <w:szCs w:val="24"/>
          <w:lang w:val="sr-Latn-ME"/>
        </w:rPr>
        <w:t>Zakonu o sanaciji kreditnih institucija</w:t>
      </w:r>
      <w:r w:rsidRPr="002F3CE0">
        <w:rPr>
          <w:rFonts w:ascii="Arial" w:hAnsi="Arial" w:cs="Arial"/>
          <w:sz w:val="24"/>
          <w:szCs w:val="24"/>
          <w:lang w:val="sr-Latn-ME"/>
        </w:rPr>
        <w:t xml:space="preserve"> („Službeni list CG“, br. </w:t>
      </w:r>
      <w:r w:rsidR="00A87C35" w:rsidRPr="002F3CE0">
        <w:rPr>
          <w:rFonts w:ascii="Arial" w:hAnsi="Arial" w:cs="Arial"/>
          <w:sz w:val="24"/>
          <w:szCs w:val="24"/>
          <w:lang w:val="sr-Latn-ME"/>
        </w:rPr>
        <w:t>72/19, 8/21 i 113/24</w:t>
      </w:r>
      <w:r w:rsidRPr="002F3CE0">
        <w:rPr>
          <w:rFonts w:ascii="Arial" w:hAnsi="Arial" w:cs="Arial"/>
          <w:sz w:val="24"/>
          <w:szCs w:val="24"/>
          <w:lang w:val="sr-Latn-ME"/>
        </w:rPr>
        <w:t xml:space="preserve">) u članu </w:t>
      </w:r>
      <w:r w:rsidR="00A87C35" w:rsidRPr="002F3CE0">
        <w:rPr>
          <w:rFonts w:ascii="Arial" w:hAnsi="Arial" w:cs="Arial"/>
          <w:sz w:val="24"/>
          <w:szCs w:val="24"/>
          <w:lang w:val="sr-Latn-ME"/>
        </w:rPr>
        <w:t xml:space="preserve">6 stav 1 </w:t>
      </w:r>
      <w:r w:rsidR="00F504CC" w:rsidRPr="002F3CE0">
        <w:rPr>
          <w:rFonts w:ascii="Arial" w:hAnsi="Arial" w:cs="Arial"/>
          <w:sz w:val="24"/>
          <w:szCs w:val="24"/>
          <w:lang w:val="sr-Latn-ME"/>
        </w:rPr>
        <w:t>tačka 72 riječi: „stav 7“ zamjenjuju se riječima: „stav 9“.</w:t>
      </w:r>
    </w:p>
    <w:p w14:paraId="60E58EC5" w14:textId="543A715C" w:rsidR="00E5684F" w:rsidRPr="002F3CE0" w:rsidRDefault="00F504CC" w:rsidP="004E2C11">
      <w:pPr>
        <w:ind w:firstLine="720"/>
        <w:jc w:val="both"/>
        <w:rPr>
          <w:rFonts w:ascii="Arial" w:hAnsi="Arial" w:cs="Arial"/>
          <w:sz w:val="24"/>
          <w:szCs w:val="24"/>
          <w:lang w:val="sr-Latn-ME"/>
        </w:rPr>
      </w:pPr>
      <w:r w:rsidRPr="002F3CE0">
        <w:rPr>
          <w:rFonts w:ascii="Arial" w:hAnsi="Arial" w:cs="Arial"/>
          <w:sz w:val="24"/>
          <w:szCs w:val="24"/>
          <w:lang w:val="sr-Latn-ME"/>
        </w:rPr>
        <w:t>N</w:t>
      </w:r>
      <w:r w:rsidR="00BA6859" w:rsidRPr="002F3CE0">
        <w:rPr>
          <w:rFonts w:ascii="Arial" w:hAnsi="Arial" w:cs="Arial"/>
          <w:sz w:val="24"/>
          <w:szCs w:val="24"/>
          <w:lang w:val="sr-Latn-ME"/>
        </w:rPr>
        <w:t xml:space="preserve">a kraju </w:t>
      </w:r>
      <w:r w:rsidR="00A87C35" w:rsidRPr="002F3CE0">
        <w:rPr>
          <w:rFonts w:ascii="Arial" w:hAnsi="Arial" w:cs="Arial"/>
          <w:sz w:val="24"/>
          <w:szCs w:val="24"/>
          <w:lang w:val="sr-Latn-ME"/>
        </w:rPr>
        <w:t>tačk</w:t>
      </w:r>
      <w:r w:rsidR="00BA6859" w:rsidRPr="002F3CE0">
        <w:rPr>
          <w:rFonts w:ascii="Arial" w:hAnsi="Arial" w:cs="Arial"/>
          <w:sz w:val="24"/>
          <w:szCs w:val="24"/>
          <w:lang w:val="sr-Latn-ME"/>
        </w:rPr>
        <w:t>e</w:t>
      </w:r>
      <w:r w:rsidR="00A87C35" w:rsidRPr="002F3CE0">
        <w:rPr>
          <w:rFonts w:ascii="Arial" w:hAnsi="Arial" w:cs="Arial"/>
          <w:sz w:val="24"/>
          <w:szCs w:val="24"/>
          <w:lang w:val="sr-Latn-ME"/>
        </w:rPr>
        <w:t xml:space="preserve"> 78 tačka se zamjenjuje tačk</w:t>
      </w:r>
      <w:r w:rsidR="00BA6859" w:rsidRPr="002F3CE0">
        <w:rPr>
          <w:rFonts w:ascii="Arial" w:hAnsi="Arial" w:cs="Arial"/>
          <w:sz w:val="24"/>
          <w:szCs w:val="24"/>
          <w:lang w:val="sr-Latn-ME"/>
        </w:rPr>
        <w:t>a</w:t>
      </w:r>
      <w:r w:rsidR="00A87C35" w:rsidRPr="002F3CE0">
        <w:rPr>
          <w:rFonts w:ascii="Arial" w:hAnsi="Arial" w:cs="Arial"/>
          <w:sz w:val="24"/>
          <w:szCs w:val="24"/>
          <w:lang w:val="sr-Latn-ME"/>
        </w:rPr>
        <w:t>-zarez</w:t>
      </w:r>
      <w:r w:rsidR="00BA6859" w:rsidRPr="002F3CE0">
        <w:rPr>
          <w:rFonts w:ascii="Arial" w:hAnsi="Arial" w:cs="Arial"/>
          <w:sz w:val="24"/>
          <w:szCs w:val="24"/>
          <w:lang w:val="sr-Latn-ME"/>
        </w:rPr>
        <w:t xml:space="preserve">om i </w:t>
      </w:r>
      <w:r w:rsidR="00A87C35" w:rsidRPr="002F3CE0">
        <w:rPr>
          <w:rFonts w:ascii="Arial" w:hAnsi="Arial" w:cs="Arial"/>
          <w:sz w:val="24"/>
          <w:szCs w:val="24"/>
          <w:lang w:val="sr-Latn-ME"/>
        </w:rPr>
        <w:t>dodaje nova tačka koja glasi:</w:t>
      </w:r>
    </w:p>
    <w:p w14:paraId="4214E8F8" w14:textId="4BC692F9" w:rsidR="00A87C35" w:rsidRPr="002F3CE0" w:rsidRDefault="00A87C35" w:rsidP="00CB0897">
      <w:pPr>
        <w:tabs>
          <w:tab w:val="left" w:pos="142"/>
        </w:tabs>
        <w:ind w:left="426" w:hanging="426"/>
        <w:jc w:val="both"/>
        <w:rPr>
          <w:rFonts w:ascii="Arial" w:hAnsi="Arial" w:cs="Arial"/>
          <w:sz w:val="24"/>
          <w:szCs w:val="24"/>
          <w:lang w:val="sr-Latn-ME"/>
        </w:rPr>
      </w:pPr>
      <w:r w:rsidRPr="002F3CE0">
        <w:rPr>
          <w:rFonts w:ascii="Arial" w:hAnsi="Arial" w:cs="Arial"/>
          <w:sz w:val="24"/>
          <w:szCs w:val="24"/>
          <w:lang w:val="sr-Latn-ME"/>
        </w:rPr>
        <w:t xml:space="preserve">„79) </w:t>
      </w:r>
      <w:bookmarkStart w:id="0" w:name="_Hlk208994866"/>
      <w:r w:rsidRPr="002F3CE0">
        <w:rPr>
          <w:rFonts w:ascii="Arial" w:hAnsi="Arial" w:cs="Arial"/>
          <w:b/>
          <w:sz w:val="24"/>
          <w:szCs w:val="24"/>
          <w:lang w:val="sr-Latn-ME"/>
        </w:rPr>
        <w:t xml:space="preserve">subjekat planiran za </w:t>
      </w:r>
      <w:r w:rsidR="00D03D95" w:rsidRPr="002F3CE0">
        <w:rPr>
          <w:rFonts w:ascii="Arial" w:hAnsi="Arial" w:cs="Arial"/>
          <w:b/>
          <w:sz w:val="24"/>
          <w:szCs w:val="24"/>
          <w:lang w:val="sr-Latn-ME"/>
        </w:rPr>
        <w:t>stečaj</w:t>
      </w:r>
      <w:r w:rsidR="00D03D95" w:rsidRPr="002F3CE0">
        <w:rPr>
          <w:rFonts w:ascii="Arial" w:hAnsi="Arial" w:cs="Arial"/>
          <w:sz w:val="24"/>
          <w:szCs w:val="24"/>
          <w:lang w:val="sr-Latn-ME"/>
        </w:rPr>
        <w:t xml:space="preserve"> </w:t>
      </w:r>
      <w:r w:rsidRPr="002F3CE0">
        <w:rPr>
          <w:rFonts w:ascii="Arial" w:hAnsi="Arial" w:cs="Arial"/>
          <w:sz w:val="24"/>
          <w:szCs w:val="24"/>
          <w:lang w:val="sr-Latn-ME"/>
        </w:rPr>
        <w:t>je kreditna institucija sa sjedištem u Crnoj Gori za koju je</w:t>
      </w:r>
      <w:r w:rsidR="008F40B0" w:rsidRPr="002F3CE0">
        <w:rPr>
          <w:rFonts w:ascii="Arial" w:hAnsi="Arial" w:cs="Arial"/>
          <w:sz w:val="24"/>
          <w:szCs w:val="24"/>
          <w:lang w:val="sr-Latn-ME"/>
        </w:rPr>
        <w:t>,</w:t>
      </w:r>
      <w:r w:rsidRPr="002F3CE0">
        <w:rPr>
          <w:rFonts w:ascii="Arial" w:hAnsi="Arial" w:cs="Arial"/>
          <w:sz w:val="24"/>
          <w:szCs w:val="24"/>
          <w:lang w:val="sr-Latn-ME"/>
        </w:rPr>
        <w:t xml:space="preserve"> planom sanacije grupe ili </w:t>
      </w:r>
      <w:r w:rsidR="008F40B0" w:rsidRPr="002F3CE0">
        <w:rPr>
          <w:rFonts w:ascii="Arial" w:hAnsi="Arial" w:cs="Arial"/>
          <w:sz w:val="24"/>
          <w:szCs w:val="24"/>
          <w:lang w:val="sr-Latn-ME"/>
        </w:rPr>
        <w:t xml:space="preserve">planom sanacije </w:t>
      </w:r>
      <w:r w:rsidRPr="002F3CE0">
        <w:rPr>
          <w:rFonts w:ascii="Arial" w:hAnsi="Arial" w:cs="Arial"/>
          <w:sz w:val="24"/>
          <w:szCs w:val="24"/>
          <w:lang w:val="sr-Latn-ME"/>
        </w:rPr>
        <w:t xml:space="preserve">za </w:t>
      </w:r>
      <w:r w:rsidR="00C92165" w:rsidRPr="002F3CE0">
        <w:rPr>
          <w:rFonts w:ascii="Arial" w:hAnsi="Arial" w:cs="Arial"/>
          <w:sz w:val="24"/>
          <w:szCs w:val="24"/>
          <w:lang w:val="sr-Latn-ME"/>
        </w:rPr>
        <w:t xml:space="preserve">kreditnu instituciju </w:t>
      </w:r>
      <w:r w:rsidRPr="002F3CE0">
        <w:rPr>
          <w:rFonts w:ascii="Arial" w:hAnsi="Arial" w:cs="Arial"/>
          <w:sz w:val="24"/>
          <w:szCs w:val="24"/>
          <w:lang w:val="sr-Latn-ME"/>
        </w:rPr>
        <w:t>koj</w:t>
      </w:r>
      <w:r w:rsidR="00C92165" w:rsidRPr="002F3CE0">
        <w:rPr>
          <w:rFonts w:ascii="Arial" w:hAnsi="Arial" w:cs="Arial"/>
          <w:sz w:val="24"/>
          <w:szCs w:val="24"/>
          <w:lang w:val="sr-Latn-ME"/>
        </w:rPr>
        <w:t>a</w:t>
      </w:r>
      <w:r w:rsidRPr="002F3CE0">
        <w:rPr>
          <w:rFonts w:ascii="Arial" w:hAnsi="Arial" w:cs="Arial"/>
          <w:sz w:val="24"/>
          <w:szCs w:val="24"/>
          <w:lang w:val="sr-Latn-ME"/>
        </w:rPr>
        <w:t xml:space="preserve"> </w:t>
      </w:r>
      <w:r w:rsidR="00C92165" w:rsidRPr="002F3CE0">
        <w:rPr>
          <w:rFonts w:ascii="Arial" w:hAnsi="Arial" w:cs="Arial"/>
          <w:sz w:val="24"/>
          <w:szCs w:val="24"/>
          <w:lang w:val="sr-Latn-ME"/>
        </w:rPr>
        <w:t xml:space="preserve">nije </w:t>
      </w:r>
      <w:r w:rsidRPr="002F3CE0">
        <w:rPr>
          <w:rFonts w:ascii="Arial" w:hAnsi="Arial" w:cs="Arial"/>
          <w:sz w:val="24"/>
          <w:szCs w:val="24"/>
          <w:lang w:val="sr-Latn-ME"/>
        </w:rPr>
        <w:t>dio grupe, predviđen</w:t>
      </w:r>
      <w:r w:rsidR="003F105C" w:rsidRPr="002F3CE0">
        <w:rPr>
          <w:rFonts w:ascii="Arial" w:hAnsi="Arial" w:cs="Arial"/>
          <w:sz w:val="24"/>
          <w:szCs w:val="24"/>
          <w:lang w:val="sr-Latn-ME"/>
        </w:rPr>
        <w:t>o sprovođenje</w:t>
      </w:r>
      <w:r w:rsidRPr="002F3CE0">
        <w:rPr>
          <w:rFonts w:ascii="Arial" w:hAnsi="Arial" w:cs="Arial"/>
          <w:sz w:val="24"/>
          <w:szCs w:val="24"/>
          <w:lang w:val="sr-Latn-ME"/>
        </w:rPr>
        <w:t xml:space="preserve"> </w:t>
      </w:r>
      <w:r w:rsidR="00D03D95" w:rsidRPr="002F3CE0">
        <w:rPr>
          <w:rFonts w:ascii="Arial" w:hAnsi="Arial" w:cs="Arial"/>
          <w:sz w:val="24"/>
          <w:szCs w:val="24"/>
          <w:lang w:val="sr-Latn-ME"/>
        </w:rPr>
        <w:t>stečaj</w:t>
      </w:r>
      <w:r w:rsidR="003F105C" w:rsidRPr="002F3CE0">
        <w:rPr>
          <w:rFonts w:ascii="Arial" w:hAnsi="Arial" w:cs="Arial"/>
          <w:sz w:val="24"/>
          <w:szCs w:val="24"/>
          <w:lang w:val="sr-Latn-ME"/>
        </w:rPr>
        <w:t>nog postupka</w:t>
      </w:r>
      <w:r w:rsidR="00D03D95" w:rsidRPr="002F3CE0">
        <w:rPr>
          <w:rFonts w:ascii="Arial" w:hAnsi="Arial" w:cs="Arial"/>
          <w:sz w:val="24"/>
          <w:szCs w:val="24"/>
          <w:lang w:val="sr-Latn-ME"/>
        </w:rPr>
        <w:t xml:space="preserve"> </w:t>
      </w:r>
      <w:r w:rsidRPr="002F3CE0">
        <w:rPr>
          <w:rFonts w:ascii="Arial" w:hAnsi="Arial" w:cs="Arial"/>
          <w:sz w:val="24"/>
          <w:szCs w:val="24"/>
          <w:lang w:val="sr-Latn-ME"/>
        </w:rPr>
        <w:t xml:space="preserve">ili </w:t>
      </w:r>
      <w:r w:rsidR="00C92165" w:rsidRPr="002F3CE0">
        <w:rPr>
          <w:rFonts w:ascii="Arial" w:hAnsi="Arial" w:cs="Arial"/>
          <w:sz w:val="24"/>
          <w:szCs w:val="24"/>
          <w:lang w:val="sr-Latn-ME"/>
        </w:rPr>
        <w:t xml:space="preserve">kreditna institucija </w:t>
      </w:r>
      <w:r w:rsidRPr="002F3CE0">
        <w:rPr>
          <w:rFonts w:ascii="Arial" w:hAnsi="Arial" w:cs="Arial"/>
          <w:sz w:val="24"/>
          <w:szCs w:val="24"/>
          <w:lang w:val="sr-Latn-ME"/>
        </w:rPr>
        <w:t>koj</w:t>
      </w:r>
      <w:r w:rsidR="00C92165" w:rsidRPr="002F3CE0">
        <w:rPr>
          <w:rFonts w:ascii="Arial" w:hAnsi="Arial" w:cs="Arial"/>
          <w:sz w:val="24"/>
          <w:szCs w:val="24"/>
          <w:lang w:val="sr-Latn-ME"/>
        </w:rPr>
        <w:t>a</w:t>
      </w:r>
      <w:r w:rsidRPr="002F3CE0">
        <w:rPr>
          <w:rFonts w:ascii="Arial" w:hAnsi="Arial" w:cs="Arial"/>
          <w:sz w:val="24"/>
          <w:szCs w:val="24"/>
          <w:lang w:val="sr-Latn-ME"/>
        </w:rPr>
        <w:t xml:space="preserve"> je dio sanacione grupe, a</w:t>
      </w:r>
      <w:r w:rsidR="00C92165" w:rsidRPr="002F3CE0">
        <w:rPr>
          <w:rFonts w:ascii="Arial" w:hAnsi="Arial" w:cs="Arial"/>
          <w:sz w:val="24"/>
          <w:szCs w:val="24"/>
          <w:lang w:val="sr-Latn-ME"/>
        </w:rPr>
        <w:t>li</w:t>
      </w:r>
      <w:r w:rsidRPr="002F3CE0">
        <w:rPr>
          <w:rFonts w:ascii="Arial" w:hAnsi="Arial" w:cs="Arial"/>
          <w:sz w:val="24"/>
          <w:szCs w:val="24"/>
          <w:lang w:val="sr-Latn-ME"/>
        </w:rPr>
        <w:t xml:space="preserve"> nije subjekt sanacije</w:t>
      </w:r>
      <w:r w:rsidR="00C92165" w:rsidRPr="002F3CE0">
        <w:rPr>
          <w:rFonts w:ascii="Arial" w:hAnsi="Arial" w:cs="Arial"/>
          <w:sz w:val="24"/>
          <w:szCs w:val="24"/>
          <w:lang w:val="sr-Latn-ME"/>
        </w:rPr>
        <w:t>, a</w:t>
      </w:r>
      <w:r w:rsidRPr="002F3CE0">
        <w:rPr>
          <w:rFonts w:ascii="Arial" w:hAnsi="Arial" w:cs="Arial"/>
          <w:sz w:val="24"/>
          <w:szCs w:val="24"/>
          <w:lang w:val="sr-Latn-ME"/>
        </w:rPr>
        <w:t xml:space="preserve"> u odnosu na koj</w:t>
      </w:r>
      <w:r w:rsidR="00C92165" w:rsidRPr="002F3CE0">
        <w:rPr>
          <w:rFonts w:ascii="Arial" w:hAnsi="Arial" w:cs="Arial"/>
          <w:sz w:val="24"/>
          <w:szCs w:val="24"/>
          <w:lang w:val="sr-Latn-ME"/>
        </w:rPr>
        <w:t>u</w:t>
      </w:r>
      <w:r w:rsidRPr="002F3CE0">
        <w:rPr>
          <w:rFonts w:ascii="Arial" w:hAnsi="Arial" w:cs="Arial"/>
          <w:sz w:val="24"/>
          <w:szCs w:val="24"/>
          <w:lang w:val="sr-Latn-ME"/>
        </w:rPr>
        <w:t xml:space="preserve"> se planom sanacije grupe ne predviđa primjena ovlašćenja za smanjenje vrijednosti i konverziju</w:t>
      </w:r>
      <w:bookmarkEnd w:id="0"/>
      <w:r w:rsidR="007B6C6D" w:rsidRPr="002F3CE0">
        <w:rPr>
          <w:rFonts w:ascii="Arial" w:hAnsi="Arial" w:cs="Arial"/>
          <w:sz w:val="24"/>
          <w:szCs w:val="24"/>
          <w:lang w:val="sr-Latn-ME"/>
        </w:rPr>
        <w:t>.</w:t>
      </w:r>
      <w:r w:rsidRPr="002F3CE0">
        <w:rPr>
          <w:rFonts w:ascii="Arial" w:hAnsi="Arial" w:cs="Arial"/>
          <w:sz w:val="24"/>
          <w:szCs w:val="24"/>
          <w:lang w:val="sr-Latn-ME"/>
        </w:rPr>
        <w:t>“</w:t>
      </w:r>
      <w:r w:rsidR="008F40B0" w:rsidRPr="002F3CE0">
        <w:rPr>
          <w:rFonts w:ascii="Arial" w:hAnsi="Arial" w:cs="Arial"/>
          <w:sz w:val="24"/>
          <w:szCs w:val="24"/>
          <w:lang w:val="sr-Latn-ME"/>
        </w:rPr>
        <w:t xml:space="preserve"> </w:t>
      </w:r>
    </w:p>
    <w:p w14:paraId="716350E3" w14:textId="4BD5EAB6" w:rsidR="00A87C35" w:rsidRPr="002F3CE0" w:rsidRDefault="00A87C35" w:rsidP="00A87C35">
      <w:pPr>
        <w:jc w:val="center"/>
        <w:rPr>
          <w:rFonts w:ascii="Arial" w:hAnsi="Arial" w:cs="Arial"/>
          <w:b/>
          <w:bCs/>
          <w:sz w:val="24"/>
          <w:szCs w:val="24"/>
          <w:lang w:val="sr-Latn-ME"/>
        </w:rPr>
      </w:pPr>
      <w:r w:rsidRPr="002F3CE0">
        <w:rPr>
          <w:rFonts w:ascii="Arial" w:hAnsi="Arial" w:cs="Arial"/>
          <w:b/>
          <w:bCs/>
          <w:sz w:val="24"/>
          <w:szCs w:val="24"/>
          <w:lang w:val="sr-Latn-ME"/>
        </w:rPr>
        <w:t>Član 2</w:t>
      </w:r>
    </w:p>
    <w:p w14:paraId="689A1E82" w14:textId="535A231B" w:rsidR="00F504CC" w:rsidRPr="002F3CE0" w:rsidRDefault="00F504CC" w:rsidP="003258E9">
      <w:pPr>
        <w:ind w:firstLine="720"/>
        <w:jc w:val="both"/>
        <w:rPr>
          <w:rFonts w:ascii="Arial" w:hAnsi="Arial" w:cs="Arial"/>
          <w:bCs/>
          <w:sz w:val="24"/>
          <w:szCs w:val="24"/>
          <w:lang w:val="sr-Latn-ME"/>
        </w:rPr>
      </w:pPr>
      <w:r w:rsidRPr="002F3CE0">
        <w:rPr>
          <w:rFonts w:ascii="Arial" w:hAnsi="Arial" w:cs="Arial"/>
          <w:bCs/>
          <w:sz w:val="24"/>
          <w:szCs w:val="24"/>
          <w:lang w:val="sr-Latn-ME"/>
        </w:rPr>
        <w:t>U članu 25 stav 10 tačka 1 riječi: „stav 4“ zamj</w:t>
      </w:r>
      <w:r w:rsidR="003258E9" w:rsidRPr="002F3CE0">
        <w:rPr>
          <w:rFonts w:ascii="Arial" w:hAnsi="Arial" w:cs="Arial"/>
          <w:bCs/>
          <w:sz w:val="24"/>
          <w:szCs w:val="24"/>
          <w:lang w:val="sr-Latn-ME"/>
        </w:rPr>
        <w:t>e</w:t>
      </w:r>
      <w:r w:rsidRPr="002F3CE0">
        <w:rPr>
          <w:rFonts w:ascii="Arial" w:hAnsi="Arial" w:cs="Arial"/>
          <w:bCs/>
          <w:sz w:val="24"/>
          <w:szCs w:val="24"/>
          <w:lang w:val="sr-Latn-ME"/>
        </w:rPr>
        <w:t>njuju se riječima</w:t>
      </w:r>
      <w:r w:rsidR="003258E9" w:rsidRPr="002F3CE0">
        <w:rPr>
          <w:rFonts w:ascii="Arial" w:hAnsi="Arial" w:cs="Arial"/>
          <w:bCs/>
          <w:sz w:val="24"/>
          <w:szCs w:val="24"/>
          <w:lang w:val="sr-Latn-ME"/>
        </w:rPr>
        <w:t>:</w:t>
      </w:r>
      <w:r w:rsidRPr="002F3CE0">
        <w:rPr>
          <w:rFonts w:ascii="Arial" w:hAnsi="Arial" w:cs="Arial"/>
          <w:bCs/>
          <w:sz w:val="24"/>
          <w:szCs w:val="24"/>
          <w:lang w:val="sr-Latn-ME"/>
        </w:rPr>
        <w:t xml:space="preserve"> „stav</w:t>
      </w:r>
      <w:r w:rsidR="003258E9" w:rsidRPr="002F3CE0">
        <w:rPr>
          <w:rFonts w:ascii="Arial" w:hAnsi="Arial" w:cs="Arial"/>
          <w:bCs/>
          <w:sz w:val="24"/>
          <w:szCs w:val="24"/>
          <w:lang w:val="sr-Latn-ME"/>
        </w:rPr>
        <w:t xml:space="preserve"> 6“, a riječi: „stav 7“ zamjenjuju se riječima: „stav 9“.</w:t>
      </w:r>
    </w:p>
    <w:p w14:paraId="44019E25" w14:textId="2152BAA2" w:rsidR="003258E9" w:rsidRPr="002F3CE0" w:rsidRDefault="003258E9" w:rsidP="003258E9">
      <w:pPr>
        <w:ind w:firstLine="720"/>
        <w:jc w:val="both"/>
        <w:rPr>
          <w:rFonts w:ascii="Arial" w:hAnsi="Arial" w:cs="Arial"/>
          <w:bCs/>
          <w:sz w:val="24"/>
          <w:szCs w:val="24"/>
          <w:lang w:val="sr-Latn-ME"/>
        </w:rPr>
      </w:pPr>
      <w:r w:rsidRPr="002F3CE0">
        <w:rPr>
          <w:rFonts w:ascii="Arial" w:hAnsi="Arial" w:cs="Arial"/>
          <w:bCs/>
          <w:sz w:val="24"/>
          <w:szCs w:val="24"/>
          <w:lang w:val="sr-Latn-ME"/>
        </w:rPr>
        <w:t xml:space="preserve">U tački 2 riječi: „stav 7“ zamjenjuju se riječima: „stav 9“. </w:t>
      </w:r>
    </w:p>
    <w:p w14:paraId="44C3745E" w14:textId="7A897D08" w:rsidR="003258E9" w:rsidRPr="002F3CE0" w:rsidRDefault="003258E9" w:rsidP="003258E9">
      <w:pPr>
        <w:jc w:val="center"/>
        <w:rPr>
          <w:rFonts w:ascii="Arial" w:hAnsi="Arial" w:cs="Arial"/>
          <w:b/>
          <w:bCs/>
          <w:sz w:val="24"/>
          <w:szCs w:val="24"/>
          <w:lang w:val="sr-Latn-ME"/>
        </w:rPr>
      </w:pPr>
      <w:bookmarkStart w:id="1" w:name="_Hlk207187131"/>
      <w:r w:rsidRPr="002F3CE0">
        <w:rPr>
          <w:rFonts w:ascii="Arial" w:hAnsi="Arial" w:cs="Arial"/>
          <w:b/>
          <w:bCs/>
          <w:sz w:val="24"/>
          <w:szCs w:val="24"/>
          <w:lang w:val="sr-Latn-ME"/>
        </w:rPr>
        <w:t>Član 3</w:t>
      </w:r>
    </w:p>
    <w:bookmarkEnd w:id="1"/>
    <w:p w14:paraId="00B855F9" w14:textId="27B57DFD" w:rsidR="003258E9" w:rsidRPr="002F3CE0" w:rsidRDefault="003258E9" w:rsidP="003258E9">
      <w:pPr>
        <w:ind w:firstLine="720"/>
        <w:jc w:val="both"/>
        <w:rPr>
          <w:rFonts w:ascii="Arial" w:hAnsi="Arial" w:cs="Arial"/>
          <w:bCs/>
          <w:sz w:val="24"/>
          <w:szCs w:val="24"/>
          <w:lang w:val="sr-Latn-ME"/>
        </w:rPr>
      </w:pPr>
      <w:r w:rsidRPr="002F3CE0">
        <w:rPr>
          <w:rFonts w:ascii="Arial" w:hAnsi="Arial" w:cs="Arial"/>
          <w:bCs/>
          <w:sz w:val="24"/>
          <w:szCs w:val="24"/>
          <w:lang w:val="sr-Latn-ME"/>
        </w:rPr>
        <w:t>U članu 28a stav 1 riječi: „stav 4“ zamjenjuju se riječima: „stav 6“, a riječi: „stav 7“ zamjenjuju se riječima: „stav 9“.</w:t>
      </w:r>
    </w:p>
    <w:p w14:paraId="078E9C69" w14:textId="1C4EDC63" w:rsidR="003258E9" w:rsidRPr="002F3CE0" w:rsidRDefault="003258E9" w:rsidP="003258E9">
      <w:pPr>
        <w:jc w:val="center"/>
        <w:rPr>
          <w:rFonts w:ascii="Arial" w:hAnsi="Arial" w:cs="Arial"/>
          <w:b/>
          <w:bCs/>
          <w:sz w:val="24"/>
          <w:szCs w:val="24"/>
          <w:lang w:val="sr-Latn-ME"/>
        </w:rPr>
      </w:pPr>
      <w:r w:rsidRPr="002F3CE0">
        <w:rPr>
          <w:rFonts w:ascii="Arial" w:hAnsi="Arial" w:cs="Arial"/>
          <w:b/>
          <w:bCs/>
          <w:sz w:val="24"/>
          <w:szCs w:val="24"/>
          <w:lang w:val="sr-Latn-ME"/>
        </w:rPr>
        <w:t>Član 4</w:t>
      </w:r>
    </w:p>
    <w:p w14:paraId="689AB52E" w14:textId="457C7DD0" w:rsidR="00A87C35" w:rsidRPr="002F3CE0" w:rsidRDefault="00A87C35" w:rsidP="00A87C35">
      <w:pPr>
        <w:ind w:firstLine="720"/>
        <w:jc w:val="both"/>
        <w:rPr>
          <w:rFonts w:ascii="Arial" w:hAnsi="Arial" w:cs="Arial"/>
          <w:sz w:val="24"/>
          <w:szCs w:val="24"/>
          <w:lang w:val="sr-Latn-ME"/>
        </w:rPr>
      </w:pPr>
      <w:r w:rsidRPr="002F3CE0">
        <w:rPr>
          <w:rFonts w:ascii="Arial" w:hAnsi="Arial" w:cs="Arial"/>
          <w:sz w:val="24"/>
          <w:szCs w:val="24"/>
          <w:lang w:val="sr-Latn-ME"/>
        </w:rPr>
        <w:t xml:space="preserve">U članu 29 stav 3 </w:t>
      </w:r>
      <w:r w:rsidR="00BA6859" w:rsidRPr="002F3CE0">
        <w:rPr>
          <w:rFonts w:ascii="Arial" w:hAnsi="Arial" w:cs="Arial"/>
          <w:sz w:val="24"/>
          <w:szCs w:val="24"/>
          <w:lang w:val="sr-Latn-ME"/>
        </w:rPr>
        <w:t>mijenja se i</w:t>
      </w:r>
      <w:r w:rsidRPr="002F3CE0">
        <w:rPr>
          <w:rFonts w:ascii="Arial" w:hAnsi="Arial" w:cs="Arial"/>
          <w:sz w:val="24"/>
          <w:szCs w:val="24"/>
          <w:lang w:val="sr-Latn-ME"/>
        </w:rPr>
        <w:t xml:space="preserve"> glasi:</w:t>
      </w:r>
    </w:p>
    <w:p w14:paraId="05240CA3" w14:textId="28389A4B" w:rsidR="00096430" w:rsidRPr="002F3CE0" w:rsidRDefault="00A87C35" w:rsidP="00CB0897">
      <w:pPr>
        <w:ind w:left="426" w:hanging="426"/>
        <w:jc w:val="both"/>
        <w:rPr>
          <w:rFonts w:ascii="Arial" w:hAnsi="Arial" w:cs="Arial"/>
          <w:sz w:val="24"/>
          <w:szCs w:val="24"/>
          <w:lang w:val="sr-Latn-ME"/>
        </w:rPr>
      </w:pPr>
      <w:bookmarkStart w:id="2" w:name="_Hlk208995017"/>
      <w:r w:rsidRPr="002F3CE0">
        <w:rPr>
          <w:rFonts w:ascii="Arial" w:hAnsi="Arial" w:cs="Arial"/>
          <w:sz w:val="24"/>
          <w:szCs w:val="24"/>
          <w:lang w:val="sr-Latn-ME"/>
        </w:rPr>
        <w:t xml:space="preserve">„(3) </w:t>
      </w:r>
      <w:r w:rsidR="005341B8" w:rsidRPr="002F3CE0">
        <w:rPr>
          <w:rFonts w:ascii="Arial" w:hAnsi="Arial" w:cs="Arial"/>
          <w:sz w:val="24"/>
          <w:szCs w:val="24"/>
          <w:lang w:val="sr-Latn-ME"/>
        </w:rPr>
        <w:t>Subjektu planiranom za stečaj</w:t>
      </w:r>
      <w:r w:rsidRPr="002F3CE0">
        <w:rPr>
          <w:rFonts w:ascii="Arial" w:hAnsi="Arial" w:cs="Arial"/>
          <w:sz w:val="24"/>
          <w:szCs w:val="24"/>
          <w:lang w:val="sr-Latn-ME"/>
        </w:rPr>
        <w:t>, Centralna banka ne određuje</w:t>
      </w:r>
      <w:r w:rsidR="002137C3" w:rsidRPr="002F3CE0">
        <w:rPr>
          <w:rFonts w:ascii="Arial" w:hAnsi="Arial" w:cs="Arial"/>
          <w:sz w:val="24"/>
          <w:szCs w:val="24"/>
          <w:lang w:val="sr-Latn-ME"/>
        </w:rPr>
        <w:t xml:space="preserve"> minimalni </w:t>
      </w:r>
      <w:r w:rsidRPr="002F3CE0">
        <w:rPr>
          <w:rFonts w:ascii="Arial" w:hAnsi="Arial" w:cs="Arial"/>
          <w:sz w:val="24"/>
          <w:szCs w:val="24"/>
          <w:lang w:val="sr-Latn-ME"/>
        </w:rPr>
        <w:t>zahtjev</w:t>
      </w:r>
      <w:r w:rsidR="002137C3" w:rsidRPr="002F3CE0">
        <w:rPr>
          <w:rFonts w:ascii="Arial" w:hAnsi="Arial" w:cs="Arial"/>
          <w:sz w:val="24"/>
          <w:szCs w:val="24"/>
          <w:lang w:val="sr-Latn-ME"/>
        </w:rPr>
        <w:t xml:space="preserve"> za regulatornim kapitalom i kvalifikovanim obavezama</w:t>
      </w:r>
      <w:r w:rsidRPr="002F3CE0">
        <w:rPr>
          <w:rFonts w:ascii="Arial" w:hAnsi="Arial" w:cs="Arial"/>
          <w:sz w:val="24"/>
          <w:szCs w:val="24"/>
          <w:lang w:val="sr-Latn-ME"/>
        </w:rPr>
        <w:t xml:space="preserve"> iz stava 1 ovog člana.</w:t>
      </w:r>
      <w:bookmarkEnd w:id="2"/>
      <w:r w:rsidRPr="002F3CE0">
        <w:rPr>
          <w:rFonts w:ascii="Arial" w:hAnsi="Arial" w:cs="Arial"/>
          <w:sz w:val="24"/>
          <w:szCs w:val="24"/>
          <w:lang w:val="sr-Latn-ME"/>
        </w:rPr>
        <w:t>“</w:t>
      </w:r>
    </w:p>
    <w:p w14:paraId="39AD35A0" w14:textId="2422798F" w:rsidR="00A87C35" w:rsidRPr="002F3CE0" w:rsidRDefault="00A87C35" w:rsidP="00A87C35">
      <w:pPr>
        <w:ind w:firstLine="720"/>
        <w:jc w:val="both"/>
        <w:rPr>
          <w:rFonts w:ascii="Arial" w:hAnsi="Arial" w:cs="Arial"/>
          <w:sz w:val="24"/>
          <w:szCs w:val="24"/>
          <w:lang w:val="sr-Latn-ME"/>
        </w:rPr>
      </w:pPr>
      <w:r w:rsidRPr="002F3CE0">
        <w:rPr>
          <w:rFonts w:ascii="Arial" w:hAnsi="Arial" w:cs="Arial"/>
          <w:sz w:val="24"/>
          <w:szCs w:val="24"/>
          <w:lang w:val="sr-Latn-ME"/>
        </w:rPr>
        <w:t>Posl</w:t>
      </w:r>
      <w:r w:rsidR="008F40B0" w:rsidRPr="002F3CE0">
        <w:rPr>
          <w:rFonts w:ascii="Arial" w:hAnsi="Arial" w:cs="Arial"/>
          <w:sz w:val="24"/>
          <w:szCs w:val="24"/>
          <w:lang w:val="sr-Latn-ME"/>
        </w:rPr>
        <w:t>ij</w:t>
      </w:r>
      <w:r w:rsidRPr="002F3CE0">
        <w:rPr>
          <w:rFonts w:ascii="Arial" w:hAnsi="Arial" w:cs="Arial"/>
          <w:sz w:val="24"/>
          <w:szCs w:val="24"/>
          <w:lang w:val="sr-Latn-ME"/>
        </w:rPr>
        <w:t>e stava 3 dodaj</w:t>
      </w:r>
      <w:r w:rsidR="00490FBF" w:rsidRPr="002F3CE0">
        <w:rPr>
          <w:rFonts w:ascii="Arial" w:hAnsi="Arial" w:cs="Arial"/>
          <w:sz w:val="24"/>
          <w:szCs w:val="24"/>
          <w:lang w:val="sr-Latn-ME"/>
        </w:rPr>
        <w:t>u</w:t>
      </w:r>
      <w:r w:rsidRPr="002F3CE0">
        <w:rPr>
          <w:rFonts w:ascii="Arial" w:hAnsi="Arial" w:cs="Arial"/>
          <w:sz w:val="24"/>
          <w:szCs w:val="24"/>
          <w:lang w:val="sr-Latn-ME"/>
        </w:rPr>
        <w:t xml:space="preserve"> se </w:t>
      </w:r>
      <w:r w:rsidR="00490FBF" w:rsidRPr="002F3CE0">
        <w:rPr>
          <w:rFonts w:ascii="Arial" w:hAnsi="Arial" w:cs="Arial"/>
          <w:sz w:val="24"/>
          <w:szCs w:val="24"/>
          <w:lang w:val="sr-Latn-ME"/>
        </w:rPr>
        <w:t>dva nova</w:t>
      </w:r>
      <w:r w:rsidRPr="002F3CE0">
        <w:rPr>
          <w:rFonts w:ascii="Arial" w:hAnsi="Arial" w:cs="Arial"/>
          <w:sz w:val="24"/>
          <w:szCs w:val="24"/>
          <w:lang w:val="sr-Latn-ME"/>
        </w:rPr>
        <w:t xml:space="preserve"> stav</w:t>
      </w:r>
      <w:r w:rsidR="00490FBF" w:rsidRPr="002F3CE0">
        <w:rPr>
          <w:rFonts w:ascii="Arial" w:hAnsi="Arial" w:cs="Arial"/>
          <w:sz w:val="24"/>
          <w:szCs w:val="24"/>
          <w:lang w:val="sr-Latn-ME"/>
        </w:rPr>
        <w:t>a</w:t>
      </w:r>
      <w:r w:rsidRPr="002F3CE0">
        <w:rPr>
          <w:rFonts w:ascii="Arial" w:hAnsi="Arial" w:cs="Arial"/>
          <w:sz w:val="24"/>
          <w:szCs w:val="24"/>
          <w:lang w:val="sr-Latn-ME"/>
        </w:rPr>
        <w:t xml:space="preserve"> koj</w:t>
      </w:r>
      <w:r w:rsidR="00BA6859" w:rsidRPr="002F3CE0">
        <w:rPr>
          <w:rFonts w:ascii="Arial" w:hAnsi="Arial" w:cs="Arial"/>
          <w:sz w:val="24"/>
          <w:szCs w:val="24"/>
          <w:lang w:val="sr-Latn-ME"/>
        </w:rPr>
        <w:t>a</w:t>
      </w:r>
      <w:r w:rsidRPr="002F3CE0">
        <w:rPr>
          <w:rFonts w:ascii="Arial" w:hAnsi="Arial" w:cs="Arial"/>
          <w:sz w:val="24"/>
          <w:szCs w:val="24"/>
          <w:lang w:val="sr-Latn-ME"/>
        </w:rPr>
        <w:t xml:space="preserve"> glas</w:t>
      </w:r>
      <w:r w:rsidR="00490FBF" w:rsidRPr="002F3CE0">
        <w:rPr>
          <w:rFonts w:ascii="Arial" w:hAnsi="Arial" w:cs="Arial"/>
          <w:sz w:val="24"/>
          <w:szCs w:val="24"/>
          <w:lang w:val="sr-Latn-ME"/>
        </w:rPr>
        <w:t>e</w:t>
      </w:r>
      <w:r w:rsidRPr="002F3CE0">
        <w:rPr>
          <w:rFonts w:ascii="Arial" w:hAnsi="Arial" w:cs="Arial"/>
          <w:sz w:val="24"/>
          <w:szCs w:val="24"/>
          <w:lang w:val="sr-Latn-ME"/>
        </w:rPr>
        <w:t>:</w:t>
      </w:r>
    </w:p>
    <w:p w14:paraId="23F7A33F" w14:textId="1E8408CA" w:rsidR="00490FBF" w:rsidRPr="002F3CE0" w:rsidRDefault="00A87C35" w:rsidP="00CB0897">
      <w:pPr>
        <w:ind w:left="426" w:hanging="426"/>
        <w:jc w:val="both"/>
        <w:rPr>
          <w:rFonts w:ascii="Arial" w:hAnsi="Arial" w:cs="Arial"/>
          <w:sz w:val="24"/>
          <w:szCs w:val="24"/>
          <w:lang w:val="sr-Latn-ME"/>
        </w:rPr>
      </w:pPr>
      <w:r w:rsidRPr="002F3CE0">
        <w:rPr>
          <w:rFonts w:ascii="Arial" w:hAnsi="Arial" w:cs="Arial"/>
          <w:sz w:val="24"/>
          <w:szCs w:val="24"/>
          <w:lang w:val="sr-Latn-ME"/>
        </w:rPr>
        <w:t>„</w:t>
      </w:r>
      <w:bookmarkStart w:id="3" w:name="_Hlk208995041"/>
      <w:r w:rsidRPr="002F3CE0">
        <w:rPr>
          <w:rFonts w:ascii="Arial" w:hAnsi="Arial" w:cs="Arial"/>
          <w:sz w:val="24"/>
          <w:szCs w:val="24"/>
          <w:lang w:val="sr-Latn-ME"/>
        </w:rPr>
        <w:t>(</w:t>
      </w:r>
      <w:r w:rsidR="004973D5" w:rsidRPr="002F3CE0">
        <w:rPr>
          <w:rFonts w:ascii="Arial" w:hAnsi="Arial" w:cs="Arial"/>
          <w:sz w:val="24"/>
          <w:szCs w:val="24"/>
          <w:lang w:val="sr-Latn-ME"/>
        </w:rPr>
        <w:t>4</w:t>
      </w:r>
      <w:r w:rsidRPr="002F3CE0">
        <w:rPr>
          <w:rFonts w:ascii="Arial" w:hAnsi="Arial" w:cs="Arial"/>
          <w:sz w:val="24"/>
          <w:szCs w:val="24"/>
          <w:lang w:val="sr-Latn-ME"/>
        </w:rPr>
        <w:t xml:space="preserve">) Izuzetno od stava 3 ovog člana, </w:t>
      </w:r>
      <w:r w:rsidR="004973D5" w:rsidRPr="002F3CE0">
        <w:rPr>
          <w:rFonts w:ascii="Arial" w:hAnsi="Arial" w:cs="Arial"/>
          <w:sz w:val="24"/>
          <w:szCs w:val="24"/>
          <w:lang w:val="sr-Latn-ME"/>
        </w:rPr>
        <w:t>C</w:t>
      </w:r>
      <w:r w:rsidRPr="002F3CE0">
        <w:rPr>
          <w:rFonts w:ascii="Arial" w:hAnsi="Arial" w:cs="Arial"/>
          <w:sz w:val="24"/>
          <w:szCs w:val="24"/>
          <w:lang w:val="sr-Latn-ME"/>
        </w:rPr>
        <w:t xml:space="preserve">entralna banka može procijeniti da li je opravdano odrediti </w:t>
      </w:r>
      <w:r w:rsidR="002137C3" w:rsidRPr="002F3CE0">
        <w:rPr>
          <w:rFonts w:ascii="Arial" w:hAnsi="Arial" w:cs="Arial"/>
          <w:sz w:val="24"/>
          <w:szCs w:val="24"/>
          <w:lang w:val="sr-Latn-ME"/>
        </w:rPr>
        <w:t xml:space="preserve">minimalni zahtjev za regulatornim kapitalom i kvalifikovanim obavezama </w:t>
      </w:r>
      <w:r w:rsidRPr="002F3CE0">
        <w:rPr>
          <w:rFonts w:ascii="Arial" w:hAnsi="Arial" w:cs="Arial"/>
          <w:sz w:val="24"/>
          <w:szCs w:val="24"/>
          <w:lang w:val="sr-Latn-ME"/>
        </w:rPr>
        <w:t xml:space="preserve">iz stava 1 ovog člana za subjekat planiran za </w:t>
      </w:r>
      <w:r w:rsidR="00D03D95" w:rsidRPr="002F3CE0">
        <w:rPr>
          <w:rFonts w:ascii="Arial" w:hAnsi="Arial" w:cs="Arial"/>
          <w:sz w:val="24"/>
          <w:szCs w:val="24"/>
          <w:lang w:val="sr-Latn-ME"/>
        </w:rPr>
        <w:t xml:space="preserve">stečaj </w:t>
      </w:r>
      <w:r w:rsidRPr="002F3CE0">
        <w:rPr>
          <w:rFonts w:ascii="Arial" w:hAnsi="Arial" w:cs="Arial"/>
          <w:sz w:val="24"/>
          <w:szCs w:val="24"/>
          <w:lang w:val="sr-Latn-ME"/>
        </w:rPr>
        <w:t>na pojedinačnoj osnovi</w:t>
      </w:r>
      <w:r w:rsidR="00330784" w:rsidRPr="002F3CE0">
        <w:rPr>
          <w:rFonts w:ascii="Arial" w:hAnsi="Arial" w:cs="Arial"/>
          <w:sz w:val="24"/>
          <w:szCs w:val="24"/>
          <w:lang w:val="sr-Latn-ME"/>
        </w:rPr>
        <w:t>,</w:t>
      </w:r>
      <w:r w:rsidRPr="002F3CE0">
        <w:rPr>
          <w:rFonts w:ascii="Arial" w:hAnsi="Arial" w:cs="Arial"/>
          <w:sz w:val="24"/>
          <w:szCs w:val="24"/>
          <w:lang w:val="sr-Latn-ME"/>
        </w:rPr>
        <w:t xml:space="preserve"> </w:t>
      </w:r>
      <w:r w:rsidR="005341B8" w:rsidRPr="002F3CE0">
        <w:rPr>
          <w:rFonts w:ascii="Arial" w:hAnsi="Arial" w:cs="Arial"/>
          <w:sz w:val="24"/>
          <w:szCs w:val="24"/>
          <w:lang w:val="sr-Latn-ME"/>
        </w:rPr>
        <w:t xml:space="preserve">i to </w:t>
      </w:r>
      <w:r w:rsidRPr="002F3CE0">
        <w:rPr>
          <w:rFonts w:ascii="Arial" w:hAnsi="Arial" w:cs="Arial"/>
          <w:sz w:val="24"/>
          <w:szCs w:val="24"/>
          <w:lang w:val="sr-Latn-ME"/>
        </w:rPr>
        <w:t xml:space="preserve">u iznosu koji je </w:t>
      </w:r>
      <w:r w:rsidR="00BE0C75" w:rsidRPr="002F3CE0">
        <w:rPr>
          <w:rFonts w:ascii="Arial" w:hAnsi="Arial" w:cs="Arial"/>
          <w:sz w:val="24"/>
          <w:szCs w:val="24"/>
          <w:lang w:val="sr-Latn-ME"/>
        </w:rPr>
        <w:t>već</w:t>
      </w:r>
      <w:r w:rsidR="002137C3" w:rsidRPr="002F3CE0">
        <w:rPr>
          <w:rFonts w:ascii="Arial" w:hAnsi="Arial" w:cs="Arial"/>
          <w:sz w:val="24"/>
          <w:szCs w:val="24"/>
          <w:lang w:val="sr-Latn-ME"/>
        </w:rPr>
        <w:t>i</w:t>
      </w:r>
      <w:r w:rsidR="00BE0C75" w:rsidRPr="002F3CE0">
        <w:rPr>
          <w:rFonts w:ascii="Arial" w:hAnsi="Arial" w:cs="Arial"/>
          <w:sz w:val="24"/>
          <w:szCs w:val="24"/>
          <w:lang w:val="sr-Latn-ME"/>
        </w:rPr>
        <w:t xml:space="preserve"> </w:t>
      </w:r>
      <w:r w:rsidRPr="002F3CE0">
        <w:rPr>
          <w:rFonts w:ascii="Arial" w:hAnsi="Arial" w:cs="Arial"/>
          <w:sz w:val="24"/>
          <w:szCs w:val="24"/>
          <w:lang w:val="sr-Latn-ME"/>
        </w:rPr>
        <w:t xml:space="preserve">od iznosa za </w:t>
      </w:r>
      <w:r w:rsidR="00BE0C75" w:rsidRPr="002F3CE0">
        <w:rPr>
          <w:rFonts w:ascii="Arial" w:hAnsi="Arial" w:cs="Arial"/>
          <w:sz w:val="24"/>
          <w:szCs w:val="24"/>
          <w:lang w:val="sr-Latn-ME"/>
        </w:rPr>
        <w:t xml:space="preserve">pokriće očekivanih </w:t>
      </w:r>
      <w:r w:rsidRPr="002F3CE0">
        <w:rPr>
          <w:rFonts w:ascii="Arial" w:hAnsi="Arial" w:cs="Arial"/>
          <w:sz w:val="24"/>
          <w:szCs w:val="24"/>
          <w:lang w:val="sr-Latn-ME"/>
        </w:rPr>
        <w:t xml:space="preserve">gubitaka </w:t>
      </w:r>
      <w:r w:rsidR="00BE0C75" w:rsidRPr="002F3CE0">
        <w:rPr>
          <w:rFonts w:ascii="Arial" w:hAnsi="Arial" w:cs="Arial"/>
          <w:sz w:val="24"/>
          <w:szCs w:val="24"/>
          <w:lang w:val="sr-Latn-ME"/>
        </w:rPr>
        <w:t xml:space="preserve">u cjelosti, </w:t>
      </w:r>
      <w:r w:rsidRPr="002F3CE0">
        <w:rPr>
          <w:rFonts w:ascii="Arial" w:hAnsi="Arial" w:cs="Arial"/>
          <w:sz w:val="24"/>
          <w:szCs w:val="24"/>
          <w:lang w:val="sr-Latn-ME"/>
        </w:rPr>
        <w:t xml:space="preserve">u skladu sa stavom 2 </w:t>
      </w:r>
      <w:r w:rsidR="004973D5" w:rsidRPr="002F3CE0">
        <w:rPr>
          <w:rFonts w:ascii="Arial" w:hAnsi="Arial" w:cs="Arial"/>
          <w:sz w:val="24"/>
          <w:szCs w:val="24"/>
          <w:lang w:val="sr-Latn-ME"/>
        </w:rPr>
        <w:t xml:space="preserve">tačka </w:t>
      </w:r>
      <w:r w:rsidRPr="002F3CE0">
        <w:rPr>
          <w:rFonts w:ascii="Arial" w:hAnsi="Arial" w:cs="Arial"/>
          <w:sz w:val="24"/>
          <w:szCs w:val="24"/>
          <w:lang w:val="sr-Latn-ME"/>
        </w:rPr>
        <w:t>1 ovog člana.</w:t>
      </w:r>
    </w:p>
    <w:p w14:paraId="2B58CAEE" w14:textId="30AA850E" w:rsidR="00A87C35" w:rsidRPr="002F3CE0" w:rsidRDefault="00490FBF" w:rsidP="00CB0897">
      <w:pPr>
        <w:ind w:left="284" w:hanging="284"/>
        <w:jc w:val="both"/>
        <w:rPr>
          <w:rFonts w:ascii="Arial" w:hAnsi="Arial" w:cs="Arial"/>
          <w:sz w:val="24"/>
          <w:szCs w:val="24"/>
          <w:lang w:val="sr-Latn-ME"/>
        </w:rPr>
      </w:pPr>
      <w:r w:rsidRPr="002F3CE0">
        <w:rPr>
          <w:rFonts w:ascii="Arial" w:hAnsi="Arial" w:cs="Arial"/>
          <w:sz w:val="24"/>
          <w:szCs w:val="24"/>
          <w:lang w:val="sr-Latn-ME"/>
        </w:rPr>
        <w:lastRenderedPageBreak/>
        <w:t>(</w:t>
      </w:r>
      <w:r w:rsidR="004973D5" w:rsidRPr="002F3CE0">
        <w:rPr>
          <w:rFonts w:ascii="Arial" w:hAnsi="Arial" w:cs="Arial"/>
          <w:sz w:val="24"/>
          <w:szCs w:val="24"/>
          <w:lang w:val="sr-Latn-ME"/>
        </w:rPr>
        <w:t>5</w:t>
      </w:r>
      <w:r w:rsidRPr="002F3CE0">
        <w:rPr>
          <w:rFonts w:ascii="Arial" w:hAnsi="Arial" w:cs="Arial"/>
          <w:sz w:val="24"/>
          <w:szCs w:val="24"/>
          <w:lang w:val="sr-Latn-ME"/>
        </w:rPr>
        <w:t xml:space="preserve">) Za potrebe </w:t>
      </w:r>
      <w:r w:rsidR="007F3116" w:rsidRPr="002F3CE0">
        <w:rPr>
          <w:rFonts w:ascii="Arial" w:hAnsi="Arial" w:cs="Arial"/>
          <w:sz w:val="24"/>
          <w:szCs w:val="24"/>
          <w:lang w:val="sr-Latn-ME"/>
        </w:rPr>
        <w:t xml:space="preserve">procjene iz </w:t>
      </w:r>
      <w:r w:rsidRPr="002F3CE0">
        <w:rPr>
          <w:rFonts w:ascii="Arial" w:hAnsi="Arial" w:cs="Arial"/>
          <w:sz w:val="24"/>
          <w:szCs w:val="24"/>
          <w:lang w:val="sr-Latn-ME"/>
        </w:rPr>
        <w:t xml:space="preserve">stava </w:t>
      </w:r>
      <w:r w:rsidR="004973D5" w:rsidRPr="002F3CE0">
        <w:rPr>
          <w:rFonts w:ascii="Arial" w:hAnsi="Arial" w:cs="Arial"/>
          <w:sz w:val="24"/>
          <w:szCs w:val="24"/>
          <w:lang w:val="sr-Latn-ME"/>
        </w:rPr>
        <w:t xml:space="preserve">4 </w:t>
      </w:r>
      <w:r w:rsidRPr="002F3CE0">
        <w:rPr>
          <w:rFonts w:ascii="Arial" w:hAnsi="Arial" w:cs="Arial"/>
          <w:sz w:val="24"/>
          <w:szCs w:val="24"/>
          <w:lang w:val="sr-Latn-ME"/>
        </w:rPr>
        <w:t>ovog člana</w:t>
      </w:r>
      <w:r w:rsidR="00BE0C75" w:rsidRPr="002F3CE0">
        <w:rPr>
          <w:rFonts w:ascii="Arial" w:hAnsi="Arial" w:cs="Arial"/>
          <w:sz w:val="24"/>
          <w:szCs w:val="24"/>
          <w:lang w:val="sr-Latn-ME"/>
        </w:rPr>
        <w:t>,</w:t>
      </w:r>
      <w:r w:rsidRPr="002F3CE0">
        <w:rPr>
          <w:rFonts w:ascii="Arial" w:hAnsi="Arial" w:cs="Arial"/>
          <w:sz w:val="24"/>
          <w:szCs w:val="24"/>
          <w:lang w:val="sr-Latn-ME"/>
        </w:rPr>
        <w:t xml:space="preserve"> Centralna banka uzima u obzir mogući uticaj na finansijsku stabilnost i na rizik širenja negativnih efekata na finansijski sistem, </w:t>
      </w:r>
      <w:r w:rsidR="007F3116" w:rsidRPr="002F3CE0">
        <w:rPr>
          <w:rFonts w:ascii="Arial" w:hAnsi="Arial" w:cs="Arial"/>
          <w:sz w:val="24"/>
          <w:szCs w:val="24"/>
          <w:lang w:val="sr-Latn-ME"/>
        </w:rPr>
        <w:t xml:space="preserve">uključujući </w:t>
      </w:r>
      <w:r w:rsidR="004973D5" w:rsidRPr="002F3CE0">
        <w:rPr>
          <w:rFonts w:ascii="Arial" w:hAnsi="Arial" w:cs="Arial"/>
          <w:sz w:val="24"/>
          <w:szCs w:val="24"/>
          <w:lang w:val="sr-Latn-ME"/>
        </w:rPr>
        <w:t>i</w:t>
      </w:r>
      <w:r w:rsidRPr="002F3CE0">
        <w:rPr>
          <w:rFonts w:ascii="Arial" w:hAnsi="Arial" w:cs="Arial"/>
          <w:sz w:val="24"/>
          <w:szCs w:val="24"/>
          <w:lang w:val="sr-Latn-ME"/>
        </w:rPr>
        <w:t xml:space="preserve"> finansiranj</w:t>
      </w:r>
      <w:r w:rsidR="00FC2789" w:rsidRPr="002F3CE0">
        <w:rPr>
          <w:rFonts w:ascii="Arial" w:hAnsi="Arial" w:cs="Arial"/>
          <w:sz w:val="24"/>
          <w:szCs w:val="24"/>
          <w:lang w:val="sr-Latn-ME"/>
        </w:rPr>
        <w:t>e sistema</w:t>
      </w:r>
      <w:r w:rsidRPr="002F3CE0">
        <w:rPr>
          <w:rFonts w:ascii="Arial" w:hAnsi="Arial" w:cs="Arial"/>
          <w:sz w:val="24"/>
          <w:szCs w:val="24"/>
          <w:lang w:val="sr-Latn-ME"/>
        </w:rPr>
        <w:t xml:space="preserve"> zaštite depozita</w:t>
      </w:r>
      <w:bookmarkEnd w:id="3"/>
      <w:r w:rsidRPr="002F3CE0">
        <w:rPr>
          <w:rFonts w:ascii="Arial" w:hAnsi="Arial" w:cs="Arial"/>
          <w:sz w:val="24"/>
          <w:szCs w:val="24"/>
          <w:lang w:val="sr-Latn-ME"/>
        </w:rPr>
        <w:t>.</w:t>
      </w:r>
      <w:r w:rsidR="00A87C35" w:rsidRPr="002F3CE0">
        <w:rPr>
          <w:rFonts w:ascii="Arial" w:hAnsi="Arial" w:cs="Arial"/>
          <w:sz w:val="24"/>
          <w:szCs w:val="24"/>
          <w:lang w:val="sr-Latn-ME"/>
        </w:rPr>
        <w:t>“</w:t>
      </w:r>
    </w:p>
    <w:p w14:paraId="255A4D38" w14:textId="54E9B12B" w:rsidR="003258E9" w:rsidRPr="002F3CE0" w:rsidRDefault="003258E9" w:rsidP="00A87C35">
      <w:pPr>
        <w:ind w:firstLine="720"/>
        <w:jc w:val="both"/>
        <w:rPr>
          <w:rFonts w:ascii="Arial" w:hAnsi="Arial" w:cs="Arial"/>
          <w:sz w:val="24"/>
          <w:szCs w:val="24"/>
          <w:lang w:val="sr-Latn-ME"/>
        </w:rPr>
      </w:pPr>
      <w:r w:rsidRPr="002F3CE0">
        <w:rPr>
          <w:rFonts w:ascii="Arial" w:hAnsi="Arial" w:cs="Arial"/>
          <w:sz w:val="24"/>
          <w:szCs w:val="24"/>
          <w:lang w:val="sr-Latn-ME"/>
        </w:rPr>
        <w:t xml:space="preserve">U stavu 4 </w:t>
      </w:r>
      <w:r w:rsidRPr="002F3CE0">
        <w:rPr>
          <w:rFonts w:ascii="Arial" w:hAnsi="Arial" w:cs="Arial"/>
          <w:bCs/>
          <w:sz w:val="24"/>
          <w:szCs w:val="24"/>
          <w:lang w:val="sr-Latn-ME"/>
        </w:rPr>
        <w:t>riječi: „stava 7“ zamjenjuju se riječima: „stava 9“.</w:t>
      </w:r>
    </w:p>
    <w:p w14:paraId="67CD1D3F" w14:textId="79FE5D92" w:rsidR="00ED5AEC" w:rsidRPr="002F3CE0" w:rsidRDefault="00ED5AEC" w:rsidP="00A87C35">
      <w:pPr>
        <w:ind w:firstLine="720"/>
        <w:jc w:val="both"/>
        <w:rPr>
          <w:rFonts w:ascii="Arial" w:hAnsi="Arial" w:cs="Arial"/>
          <w:sz w:val="24"/>
          <w:szCs w:val="24"/>
          <w:lang w:val="sr-Latn-ME"/>
        </w:rPr>
      </w:pPr>
      <w:r w:rsidRPr="002F3CE0">
        <w:rPr>
          <w:rFonts w:ascii="Arial" w:hAnsi="Arial" w:cs="Arial"/>
          <w:sz w:val="24"/>
          <w:szCs w:val="24"/>
          <w:lang w:val="sr-Latn-ME"/>
        </w:rPr>
        <w:t>U stavu 6 riječi: „do 5“ zamjenjuju se riječima: „do 7“.</w:t>
      </w:r>
    </w:p>
    <w:p w14:paraId="15888387" w14:textId="2B421B76" w:rsidR="004973D5" w:rsidRPr="002F3CE0" w:rsidRDefault="004973D5" w:rsidP="00A87C35">
      <w:pPr>
        <w:ind w:firstLine="720"/>
        <w:jc w:val="both"/>
        <w:rPr>
          <w:rFonts w:ascii="Arial" w:hAnsi="Arial" w:cs="Arial"/>
          <w:sz w:val="24"/>
          <w:szCs w:val="24"/>
          <w:lang w:val="sr-Latn-ME"/>
        </w:rPr>
      </w:pPr>
      <w:r w:rsidRPr="002F3CE0">
        <w:rPr>
          <w:rFonts w:ascii="Arial" w:hAnsi="Arial" w:cs="Arial"/>
          <w:sz w:val="24"/>
          <w:szCs w:val="24"/>
          <w:lang w:val="sr-Latn-ME"/>
        </w:rPr>
        <w:t>Dosadašnji st. 4 do 7 postaju st. 6 do 9.</w:t>
      </w:r>
    </w:p>
    <w:p w14:paraId="5EB8475B" w14:textId="18BF3F6F" w:rsidR="00A87C35" w:rsidRPr="002F3CE0" w:rsidRDefault="00A87C35" w:rsidP="00A87C35">
      <w:pPr>
        <w:jc w:val="center"/>
        <w:rPr>
          <w:rFonts w:ascii="Arial" w:hAnsi="Arial" w:cs="Arial"/>
          <w:b/>
          <w:bCs/>
          <w:sz w:val="24"/>
          <w:szCs w:val="24"/>
          <w:lang w:val="sr-Latn-ME"/>
        </w:rPr>
      </w:pPr>
      <w:r w:rsidRPr="002F3CE0">
        <w:rPr>
          <w:rFonts w:ascii="Arial" w:hAnsi="Arial" w:cs="Arial"/>
          <w:b/>
          <w:bCs/>
          <w:sz w:val="24"/>
          <w:szCs w:val="24"/>
          <w:lang w:val="sr-Latn-ME"/>
        </w:rPr>
        <w:t xml:space="preserve">Član </w:t>
      </w:r>
      <w:r w:rsidR="003258E9" w:rsidRPr="002F3CE0">
        <w:rPr>
          <w:rFonts w:ascii="Arial" w:hAnsi="Arial" w:cs="Arial"/>
          <w:b/>
          <w:bCs/>
          <w:sz w:val="24"/>
          <w:szCs w:val="24"/>
          <w:lang w:val="sr-Latn-ME"/>
        </w:rPr>
        <w:t>5</w:t>
      </w:r>
    </w:p>
    <w:p w14:paraId="42268F4B" w14:textId="44C8ECF3" w:rsidR="003258E9" w:rsidRPr="002F3CE0" w:rsidRDefault="003258E9" w:rsidP="00A87C35">
      <w:pPr>
        <w:ind w:firstLine="720"/>
        <w:jc w:val="both"/>
        <w:rPr>
          <w:rFonts w:ascii="Arial" w:hAnsi="Arial" w:cs="Arial"/>
          <w:sz w:val="24"/>
          <w:szCs w:val="24"/>
          <w:lang w:val="sr-Latn-ME"/>
        </w:rPr>
      </w:pPr>
      <w:r w:rsidRPr="002F3CE0">
        <w:rPr>
          <w:rFonts w:ascii="Arial" w:hAnsi="Arial" w:cs="Arial"/>
          <w:sz w:val="24"/>
          <w:szCs w:val="24"/>
          <w:lang w:val="sr-Latn-ME"/>
        </w:rPr>
        <w:t xml:space="preserve">U članu 30 stav 6 </w:t>
      </w:r>
      <w:r w:rsidRPr="002F3CE0">
        <w:rPr>
          <w:rFonts w:ascii="Arial" w:hAnsi="Arial" w:cs="Arial"/>
          <w:bCs/>
          <w:sz w:val="24"/>
          <w:szCs w:val="24"/>
          <w:lang w:val="sr-Latn-ME"/>
        </w:rPr>
        <w:t>riječi: „stav 7“ zamjenjuju se riječima: „stav 9“.</w:t>
      </w:r>
    </w:p>
    <w:p w14:paraId="1F27DEC3" w14:textId="79B208CB" w:rsidR="003258E9" w:rsidRPr="002F3CE0" w:rsidRDefault="00230432" w:rsidP="00230432">
      <w:pPr>
        <w:jc w:val="center"/>
        <w:rPr>
          <w:rFonts w:ascii="Arial" w:hAnsi="Arial" w:cs="Arial"/>
          <w:sz w:val="24"/>
          <w:szCs w:val="24"/>
          <w:lang w:val="sr-Latn-ME"/>
        </w:rPr>
      </w:pPr>
      <w:r w:rsidRPr="002F3CE0">
        <w:rPr>
          <w:rFonts w:ascii="Arial" w:hAnsi="Arial" w:cs="Arial"/>
          <w:b/>
          <w:bCs/>
          <w:sz w:val="24"/>
          <w:szCs w:val="24"/>
          <w:lang w:val="sr-Latn-ME"/>
        </w:rPr>
        <w:t>Član 6</w:t>
      </w:r>
    </w:p>
    <w:p w14:paraId="6046668A" w14:textId="57999B61" w:rsidR="00690958" w:rsidRPr="002F3CE0" w:rsidRDefault="00690958" w:rsidP="00A87C35">
      <w:pPr>
        <w:ind w:firstLine="720"/>
        <w:jc w:val="both"/>
        <w:rPr>
          <w:rFonts w:ascii="Arial" w:hAnsi="Arial" w:cs="Arial"/>
          <w:sz w:val="24"/>
          <w:szCs w:val="24"/>
          <w:lang w:val="sr-Latn-ME"/>
        </w:rPr>
      </w:pPr>
      <w:r w:rsidRPr="002F3CE0">
        <w:rPr>
          <w:rFonts w:ascii="Arial" w:hAnsi="Arial" w:cs="Arial"/>
          <w:sz w:val="24"/>
          <w:szCs w:val="24"/>
          <w:lang w:val="sr-Latn-ME"/>
        </w:rPr>
        <w:t>U članu 31 posl</w:t>
      </w:r>
      <w:r w:rsidR="008F40B0" w:rsidRPr="002F3CE0">
        <w:rPr>
          <w:rFonts w:ascii="Arial" w:hAnsi="Arial" w:cs="Arial"/>
          <w:sz w:val="24"/>
          <w:szCs w:val="24"/>
          <w:lang w:val="sr-Latn-ME"/>
        </w:rPr>
        <w:t>ij</w:t>
      </w:r>
      <w:r w:rsidRPr="002F3CE0">
        <w:rPr>
          <w:rFonts w:ascii="Arial" w:hAnsi="Arial" w:cs="Arial"/>
          <w:sz w:val="24"/>
          <w:szCs w:val="24"/>
          <w:lang w:val="sr-Latn-ME"/>
        </w:rPr>
        <w:t xml:space="preserve">e stava </w:t>
      </w:r>
      <w:r w:rsidR="002D3706" w:rsidRPr="002F3CE0">
        <w:rPr>
          <w:rFonts w:ascii="Arial" w:hAnsi="Arial" w:cs="Arial"/>
          <w:sz w:val="24"/>
          <w:szCs w:val="24"/>
          <w:lang w:val="sr-Latn-ME"/>
        </w:rPr>
        <w:t>4</w:t>
      </w:r>
      <w:r w:rsidRPr="002F3CE0">
        <w:rPr>
          <w:rFonts w:ascii="Arial" w:hAnsi="Arial" w:cs="Arial"/>
          <w:sz w:val="24"/>
          <w:szCs w:val="24"/>
          <w:lang w:val="sr-Latn-ME"/>
        </w:rPr>
        <w:t xml:space="preserve"> dodaje se novi stav koji glasi:</w:t>
      </w:r>
    </w:p>
    <w:p w14:paraId="4214F399" w14:textId="0DCB5839" w:rsidR="00690958" w:rsidRPr="002F3CE0" w:rsidRDefault="009A4CAD" w:rsidP="00CB0897">
      <w:pPr>
        <w:ind w:left="426" w:hanging="426"/>
        <w:jc w:val="both"/>
        <w:rPr>
          <w:rFonts w:ascii="Arial" w:hAnsi="Arial" w:cs="Arial"/>
          <w:sz w:val="24"/>
          <w:szCs w:val="24"/>
          <w:lang w:val="sr-Latn-ME"/>
        </w:rPr>
      </w:pPr>
      <w:r w:rsidRPr="002F3CE0">
        <w:rPr>
          <w:rFonts w:ascii="Arial" w:hAnsi="Arial" w:cs="Arial"/>
          <w:sz w:val="24"/>
          <w:szCs w:val="24"/>
          <w:lang w:val="sr-Latn-ME"/>
        </w:rPr>
        <w:t>„</w:t>
      </w:r>
      <w:bookmarkStart w:id="4" w:name="_Hlk208995132"/>
      <w:r w:rsidR="00690958" w:rsidRPr="002F3CE0">
        <w:rPr>
          <w:rFonts w:ascii="Arial" w:hAnsi="Arial" w:cs="Arial"/>
          <w:sz w:val="24"/>
          <w:szCs w:val="24"/>
          <w:lang w:val="sr-Latn-ME"/>
        </w:rPr>
        <w:t>(</w:t>
      </w:r>
      <w:r w:rsidR="004973D5" w:rsidRPr="002F3CE0">
        <w:rPr>
          <w:rFonts w:ascii="Arial" w:hAnsi="Arial" w:cs="Arial"/>
          <w:sz w:val="24"/>
          <w:szCs w:val="24"/>
          <w:lang w:val="sr-Latn-ME"/>
        </w:rPr>
        <w:t>5</w:t>
      </w:r>
      <w:r w:rsidR="00690958" w:rsidRPr="002F3CE0">
        <w:rPr>
          <w:rFonts w:ascii="Arial" w:hAnsi="Arial" w:cs="Arial"/>
          <w:sz w:val="24"/>
          <w:szCs w:val="24"/>
          <w:lang w:val="sr-Latn-ME"/>
        </w:rPr>
        <w:t>) Izuzetno od st. 2</w:t>
      </w:r>
      <w:r w:rsidR="002D3706" w:rsidRPr="002F3CE0">
        <w:rPr>
          <w:rFonts w:ascii="Arial" w:hAnsi="Arial" w:cs="Arial"/>
          <w:sz w:val="24"/>
          <w:szCs w:val="24"/>
          <w:lang w:val="sr-Latn-ME"/>
        </w:rPr>
        <w:t xml:space="preserve">, </w:t>
      </w:r>
      <w:r w:rsidR="00690958" w:rsidRPr="002F3CE0">
        <w:rPr>
          <w:rFonts w:ascii="Arial" w:hAnsi="Arial" w:cs="Arial"/>
          <w:sz w:val="24"/>
          <w:szCs w:val="24"/>
          <w:lang w:val="sr-Latn-ME"/>
        </w:rPr>
        <w:t>3</w:t>
      </w:r>
      <w:r w:rsidR="002D3706" w:rsidRPr="002F3CE0">
        <w:rPr>
          <w:rFonts w:ascii="Arial" w:hAnsi="Arial" w:cs="Arial"/>
          <w:sz w:val="24"/>
          <w:szCs w:val="24"/>
          <w:lang w:val="sr-Latn-ME"/>
        </w:rPr>
        <w:t xml:space="preserve"> i 4</w:t>
      </w:r>
      <w:r w:rsidR="004973D5" w:rsidRPr="002F3CE0">
        <w:rPr>
          <w:rFonts w:ascii="Arial" w:hAnsi="Arial" w:cs="Arial"/>
          <w:sz w:val="24"/>
          <w:szCs w:val="24"/>
          <w:lang w:val="sr-Latn-ME"/>
        </w:rPr>
        <w:t xml:space="preserve"> ovog člana</w:t>
      </w:r>
      <w:r w:rsidR="00690958" w:rsidRPr="002F3CE0">
        <w:rPr>
          <w:rFonts w:ascii="Arial" w:hAnsi="Arial" w:cs="Arial"/>
          <w:sz w:val="24"/>
          <w:szCs w:val="24"/>
          <w:lang w:val="sr-Latn-ME"/>
        </w:rPr>
        <w:t xml:space="preserve"> Centralna banka može za zavisno društvo iz stava 1 </w:t>
      </w:r>
      <w:r w:rsidR="004973D5" w:rsidRPr="002F3CE0">
        <w:rPr>
          <w:rFonts w:ascii="Arial" w:hAnsi="Arial" w:cs="Arial"/>
          <w:sz w:val="24"/>
          <w:szCs w:val="24"/>
          <w:lang w:val="sr-Latn-ME"/>
        </w:rPr>
        <w:t xml:space="preserve">ovog člana </w:t>
      </w:r>
      <w:r w:rsidR="00690958" w:rsidRPr="002F3CE0">
        <w:rPr>
          <w:rFonts w:ascii="Arial" w:hAnsi="Arial" w:cs="Arial"/>
          <w:sz w:val="24"/>
          <w:szCs w:val="24"/>
          <w:lang w:val="sr-Latn-ME"/>
        </w:rPr>
        <w:t xml:space="preserve">zahtjev iz člana 29 </w:t>
      </w:r>
      <w:r w:rsidR="004973D5" w:rsidRPr="002F3CE0">
        <w:rPr>
          <w:rFonts w:ascii="Arial" w:hAnsi="Arial" w:cs="Arial"/>
          <w:sz w:val="24"/>
          <w:szCs w:val="24"/>
          <w:lang w:val="sr-Latn-ME"/>
        </w:rPr>
        <w:t xml:space="preserve">ovog zakona </w:t>
      </w:r>
      <w:r w:rsidR="00690958" w:rsidRPr="002F3CE0">
        <w:rPr>
          <w:rFonts w:ascii="Arial" w:hAnsi="Arial" w:cs="Arial"/>
          <w:sz w:val="24"/>
          <w:szCs w:val="24"/>
          <w:lang w:val="sr-Latn-ME"/>
        </w:rPr>
        <w:t>odrediti na konsolidovanoj osnovi</w:t>
      </w:r>
      <w:r w:rsidR="0030335B" w:rsidRPr="002F3CE0">
        <w:rPr>
          <w:rFonts w:ascii="Arial" w:hAnsi="Arial" w:cs="Arial"/>
          <w:sz w:val="24"/>
          <w:szCs w:val="24"/>
          <w:lang w:val="sr-Latn-ME"/>
        </w:rPr>
        <w:t>,</w:t>
      </w:r>
      <w:r w:rsidR="00690958" w:rsidRPr="002F3CE0">
        <w:rPr>
          <w:rFonts w:ascii="Arial" w:hAnsi="Arial" w:cs="Arial"/>
          <w:sz w:val="24"/>
          <w:szCs w:val="24"/>
          <w:lang w:val="sr-Latn-ME"/>
        </w:rPr>
        <w:t xml:space="preserve"> ako:</w:t>
      </w:r>
    </w:p>
    <w:p w14:paraId="38D1FFBC" w14:textId="45266979" w:rsidR="00690958" w:rsidRPr="002F3CE0" w:rsidRDefault="00690958" w:rsidP="00CB0897">
      <w:pPr>
        <w:ind w:left="720" w:hanging="426"/>
        <w:jc w:val="both"/>
        <w:rPr>
          <w:rFonts w:ascii="Arial" w:hAnsi="Arial" w:cs="Arial"/>
          <w:sz w:val="24"/>
          <w:szCs w:val="24"/>
          <w:lang w:val="sr-Latn-ME"/>
        </w:rPr>
      </w:pPr>
      <w:r w:rsidRPr="002F3CE0">
        <w:rPr>
          <w:rFonts w:ascii="Arial" w:hAnsi="Arial" w:cs="Arial"/>
          <w:sz w:val="24"/>
          <w:szCs w:val="24"/>
          <w:lang w:val="sr-Latn-ME"/>
        </w:rPr>
        <w:t>1) zavisno društvo ispunjava jedan od sljedećih uslova:</w:t>
      </w:r>
    </w:p>
    <w:p w14:paraId="0718E53A" w14:textId="77777777" w:rsidR="00AD4ABA" w:rsidRPr="002F3CE0" w:rsidRDefault="004A7044" w:rsidP="00CB0897">
      <w:pPr>
        <w:pStyle w:val="ListParagraph"/>
        <w:numPr>
          <w:ilvl w:val="0"/>
          <w:numId w:val="6"/>
        </w:numPr>
        <w:ind w:left="993" w:hanging="294"/>
        <w:jc w:val="both"/>
        <w:rPr>
          <w:rFonts w:ascii="Arial" w:hAnsi="Arial" w:cs="Arial"/>
          <w:sz w:val="24"/>
          <w:szCs w:val="24"/>
          <w:lang w:val="sr-Latn-ME"/>
        </w:rPr>
      </w:pPr>
      <w:r w:rsidRPr="002F3CE0">
        <w:rPr>
          <w:rFonts w:ascii="Arial" w:hAnsi="Arial" w:cs="Arial"/>
          <w:sz w:val="24"/>
          <w:szCs w:val="24"/>
          <w:lang w:val="sr-Latn-ME"/>
        </w:rPr>
        <w:t xml:space="preserve">akcionar ili imalac </w:t>
      </w:r>
      <w:proofErr w:type="spellStart"/>
      <w:r w:rsidRPr="002F3CE0">
        <w:rPr>
          <w:rFonts w:ascii="Arial" w:hAnsi="Arial" w:cs="Arial"/>
          <w:sz w:val="24"/>
          <w:szCs w:val="24"/>
          <w:lang w:val="sr-Latn-ME"/>
        </w:rPr>
        <w:t>udjela</w:t>
      </w:r>
      <w:proofErr w:type="spellEnd"/>
      <w:r w:rsidRPr="002F3CE0">
        <w:rPr>
          <w:rFonts w:ascii="Arial" w:hAnsi="Arial" w:cs="Arial"/>
          <w:sz w:val="24"/>
          <w:szCs w:val="24"/>
          <w:lang w:val="sr-Latn-ME"/>
        </w:rPr>
        <w:t xml:space="preserve"> </w:t>
      </w:r>
      <w:r w:rsidR="00690958" w:rsidRPr="002F3CE0">
        <w:rPr>
          <w:rFonts w:ascii="Arial" w:hAnsi="Arial" w:cs="Arial"/>
          <w:sz w:val="24"/>
          <w:szCs w:val="24"/>
          <w:lang w:val="sr-Latn-ME"/>
        </w:rPr>
        <w:t xml:space="preserve">u </w:t>
      </w:r>
      <w:r w:rsidRPr="002F3CE0">
        <w:rPr>
          <w:rFonts w:ascii="Arial" w:hAnsi="Arial" w:cs="Arial"/>
          <w:sz w:val="24"/>
          <w:szCs w:val="24"/>
          <w:lang w:val="sr-Latn-ME"/>
        </w:rPr>
        <w:t>zavisnom društvu je</w:t>
      </w:r>
      <w:r w:rsidR="00690958" w:rsidRPr="002F3CE0">
        <w:rPr>
          <w:rFonts w:ascii="Arial" w:hAnsi="Arial" w:cs="Arial"/>
          <w:sz w:val="24"/>
          <w:szCs w:val="24"/>
          <w:lang w:val="sr-Latn-ME"/>
        </w:rPr>
        <w:t xml:space="preserve"> subjek</w:t>
      </w:r>
      <w:r w:rsidR="00536B6B" w:rsidRPr="002F3CE0">
        <w:rPr>
          <w:rFonts w:ascii="Arial" w:hAnsi="Arial" w:cs="Arial"/>
          <w:sz w:val="24"/>
          <w:szCs w:val="24"/>
          <w:lang w:val="sr-Latn-ME"/>
        </w:rPr>
        <w:t>a</w:t>
      </w:r>
      <w:r w:rsidR="00690958" w:rsidRPr="002F3CE0">
        <w:rPr>
          <w:rFonts w:ascii="Arial" w:hAnsi="Arial" w:cs="Arial"/>
          <w:sz w:val="24"/>
          <w:szCs w:val="24"/>
          <w:lang w:val="sr-Latn-ME"/>
        </w:rPr>
        <w:t xml:space="preserve">t sanacije </w:t>
      </w:r>
      <w:r w:rsidR="00AD2C0E" w:rsidRPr="002F3CE0">
        <w:rPr>
          <w:rFonts w:ascii="Arial" w:hAnsi="Arial" w:cs="Arial"/>
          <w:sz w:val="24"/>
          <w:szCs w:val="24"/>
          <w:lang w:val="sr-Latn-ME"/>
        </w:rPr>
        <w:t>koji je</w:t>
      </w:r>
      <w:r w:rsidR="00690958" w:rsidRPr="002F3CE0">
        <w:rPr>
          <w:rFonts w:ascii="Arial" w:hAnsi="Arial" w:cs="Arial"/>
          <w:sz w:val="24"/>
          <w:szCs w:val="24"/>
          <w:lang w:val="sr-Latn-ME"/>
        </w:rPr>
        <w:t xml:space="preserve"> matični finansijski holding u </w:t>
      </w:r>
      <w:r w:rsidRPr="002F3CE0">
        <w:rPr>
          <w:rFonts w:ascii="Arial" w:hAnsi="Arial" w:cs="Arial"/>
          <w:sz w:val="24"/>
          <w:szCs w:val="24"/>
          <w:lang w:val="sr-Latn-ME"/>
        </w:rPr>
        <w:t>Evropskoj u</w:t>
      </w:r>
      <w:r w:rsidR="00690958" w:rsidRPr="002F3CE0">
        <w:rPr>
          <w:rFonts w:ascii="Arial" w:hAnsi="Arial" w:cs="Arial"/>
          <w:sz w:val="24"/>
          <w:szCs w:val="24"/>
          <w:lang w:val="sr-Latn-ME"/>
        </w:rPr>
        <w:t xml:space="preserve">niji ili matični mješoviti financijski holding u </w:t>
      </w:r>
      <w:r w:rsidRPr="002F3CE0">
        <w:rPr>
          <w:rFonts w:ascii="Arial" w:hAnsi="Arial" w:cs="Arial"/>
          <w:sz w:val="24"/>
          <w:szCs w:val="24"/>
          <w:lang w:val="sr-Latn-ME"/>
        </w:rPr>
        <w:t>Evropskoj u</w:t>
      </w:r>
      <w:r w:rsidR="00690958" w:rsidRPr="002F3CE0">
        <w:rPr>
          <w:rFonts w:ascii="Arial" w:hAnsi="Arial" w:cs="Arial"/>
          <w:sz w:val="24"/>
          <w:szCs w:val="24"/>
          <w:lang w:val="sr-Latn-ME"/>
        </w:rPr>
        <w:t>niji</w:t>
      </w:r>
      <w:r w:rsidR="00AD2C0E" w:rsidRPr="002F3CE0">
        <w:rPr>
          <w:rFonts w:ascii="Arial" w:hAnsi="Arial" w:cs="Arial"/>
          <w:sz w:val="24"/>
          <w:szCs w:val="24"/>
          <w:lang w:val="sr-Latn-ME"/>
        </w:rPr>
        <w:t xml:space="preserve">; </w:t>
      </w:r>
    </w:p>
    <w:p w14:paraId="75C4821A" w14:textId="025E10D9" w:rsidR="00AD4ABA" w:rsidRPr="002F3CE0" w:rsidRDefault="00690958" w:rsidP="00CB0897">
      <w:pPr>
        <w:pStyle w:val="ListParagraph"/>
        <w:numPr>
          <w:ilvl w:val="0"/>
          <w:numId w:val="6"/>
        </w:numPr>
        <w:ind w:left="993" w:hanging="294"/>
        <w:jc w:val="both"/>
        <w:rPr>
          <w:rFonts w:ascii="Arial" w:hAnsi="Arial" w:cs="Arial"/>
          <w:sz w:val="24"/>
          <w:szCs w:val="24"/>
          <w:lang w:val="sr-Latn-ME"/>
        </w:rPr>
      </w:pPr>
      <w:r w:rsidRPr="002F3CE0">
        <w:rPr>
          <w:rFonts w:ascii="Arial" w:hAnsi="Arial" w:cs="Arial"/>
          <w:sz w:val="24"/>
          <w:szCs w:val="24"/>
          <w:lang w:val="sr-Latn-ME"/>
        </w:rPr>
        <w:t>zavisno društvo i subjekat sanacije imaju sjedište</w:t>
      </w:r>
      <w:r w:rsidR="007B3937" w:rsidRPr="002F3CE0">
        <w:rPr>
          <w:rFonts w:ascii="Arial" w:hAnsi="Arial" w:cs="Arial"/>
          <w:sz w:val="24"/>
          <w:szCs w:val="24"/>
          <w:lang w:val="sr-Latn-ME"/>
        </w:rPr>
        <w:t xml:space="preserve"> </w:t>
      </w:r>
      <w:r w:rsidRPr="002F3CE0">
        <w:rPr>
          <w:rFonts w:ascii="Arial" w:hAnsi="Arial" w:cs="Arial"/>
          <w:sz w:val="24"/>
          <w:szCs w:val="24"/>
          <w:lang w:val="sr-Latn-ME"/>
        </w:rPr>
        <w:t>u</w:t>
      </w:r>
      <w:r w:rsidR="00AD4ABA" w:rsidRPr="002F3CE0">
        <w:rPr>
          <w:rFonts w:ascii="Arial" w:hAnsi="Arial" w:cs="Arial"/>
          <w:sz w:val="24"/>
          <w:szCs w:val="24"/>
          <w:lang w:val="sr-Latn-ME"/>
        </w:rPr>
        <w:t xml:space="preserve"> Crnoj Gori, odnosno</w:t>
      </w:r>
      <w:r w:rsidRPr="002F3CE0">
        <w:rPr>
          <w:rFonts w:ascii="Arial" w:hAnsi="Arial" w:cs="Arial"/>
          <w:sz w:val="24"/>
          <w:szCs w:val="24"/>
          <w:lang w:val="sr-Latn-ME"/>
        </w:rPr>
        <w:t xml:space="preserve"> </w:t>
      </w:r>
      <w:r w:rsidR="00B3591D" w:rsidRPr="002F3CE0">
        <w:rPr>
          <w:rFonts w:ascii="Arial" w:hAnsi="Arial" w:cs="Arial"/>
          <w:sz w:val="24"/>
          <w:szCs w:val="24"/>
          <w:lang w:val="sr-Latn-ME"/>
        </w:rPr>
        <w:t xml:space="preserve">u </w:t>
      </w:r>
      <w:r w:rsidRPr="002F3CE0">
        <w:rPr>
          <w:rFonts w:ascii="Arial" w:hAnsi="Arial" w:cs="Arial"/>
          <w:sz w:val="24"/>
          <w:szCs w:val="24"/>
          <w:lang w:val="sr-Latn-ME"/>
        </w:rPr>
        <w:t>istoj državi članici i dio su iste grupe za sanaciju</w:t>
      </w:r>
      <w:r w:rsidR="00AD2C0E" w:rsidRPr="002F3CE0">
        <w:rPr>
          <w:rFonts w:ascii="Arial" w:hAnsi="Arial" w:cs="Arial"/>
          <w:sz w:val="24"/>
          <w:szCs w:val="24"/>
          <w:lang w:val="sr-Latn-ME"/>
        </w:rPr>
        <w:t xml:space="preserve">; </w:t>
      </w:r>
    </w:p>
    <w:p w14:paraId="79A80AC6" w14:textId="418AD932" w:rsidR="00AD4ABA" w:rsidRPr="002F3CE0" w:rsidRDefault="007B3937" w:rsidP="00CB0897">
      <w:pPr>
        <w:pStyle w:val="ListParagraph"/>
        <w:numPr>
          <w:ilvl w:val="0"/>
          <w:numId w:val="6"/>
        </w:numPr>
        <w:ind w:left="993" w:hanging="294"/>
        <w:jc w:val="both"/>
        <w:rPr>
          <w:rFonts w:ascii="Arial" w:hAnsi="Arial" w:cs="Arial"/>
          <w:sz w:val="24"/>
          <w:szCs w:val="24"/>
          <w:lang w:val="sr-Latn-ME"/>
        </w:rPr>
      </w:pPr>
      <w:r w:rsidRPr="002F3CE0">
        <w:rPr>
          <w:rFonts w:ascii="Arial" w:hAnsi="Arial" w:cs="Arial"/>
          <w:sz w:val="24"/>
          <w:szCs w:val="24"/>
          <w:lang w:val="sr-Latn-ME"/>
        </w:rPr>
        <w:t>s</w:t>
      </w:r>
      <w:r w:rsidR="00690958" w:rsidRPr="002F3CE0">
        <w:rPr>
          <w:rFonts w:ascii="Arial" w:hAnsi="Arial" w:cs="Arial"/>
          <w:sz w:val="24"/>
          <w:szCs w:val="24"/>
          <w:lang w:val="sr-Latn-ME"/>
        </w:rPr>
        <w:t xml:space="preserve">ubjekat sanacije, osim </w:t>
      </w:r>
      <w:r w:rsidR="00AD2C0E" w:rsidRPr="002F3CE0">
        <w:rPr>
          <w:rFonts w:ascii="Arial" w:hAnsi="Arial" w:cs="Arial"/>
          <w:sz w:val="24"/>
          <w:szCs w:val="24"/>
          <w:lang w:val="sr-Latn-ME"/>
        </w:rPr>
        <w:t xml:space="preserve">tog </w:t>
      </w:r>
      <w:r w:rsidR="00690958" w:rsidRPr="002F3CE0">
        <w:rPr>
          <w:rFonts w:ascii="Arial" w:hAnsi="Arial" w:cs="Arial"/>
          <w:sz w:val="24"/>
          <w:szCs w:val="24"/>
          <w:lang w:val="sr-Latn-ME"/>
        </w:rPr>
        <w:t xml:space="preserve">zavisnog društva, nema u neposrednom vlasništvu </w:t>
      </w:r>
      <w:r w:rsidR="005341B8" w:rsidRPr="002F3CE0">
        <w:rPr>
          <w:rFonts w:ascii="Arial" w:hAnsi="Arial" w:cs="Arial"/>
          <w:sz w:val="24"/>
          <w:szCs w:val="24"/>
          <w:lang w:val="sr-Latn-ME"/>
        </w:rPr>
        <w:t xml:space="preserve">drugo </w:t>
      </w:r>
      <w:r w:rsidR="00690958" w:rsidRPr="002F3CE0">
        <w:rPr>
          <w:rFonts w:ascii="Arial" w:hAnsi="Arial" w:cs="Arial"/>
          <w:sz w:val="24"/>
          <w:szCs w:val="24"/>
          <w:lang w:val="sr-Latn-ME"/>
        </w:rPr>
        <w:t>zavisn</w:t>
      </w:r>
      <w:r w:rsidR="005341B8" w:rsidRPr="002F3CE0">
        <w:rPr>
          <w:rFonts w:ascii="Arial" w:hAnsi="Arial" w:cs="Arial"/>
          <w:sz w:val="24"/>
          <w:szCs w:val="24"/>
          <w:lang w:val="sr-Latn-ME"/>
        </w:rPr>
        <w:t>o</w:t>
      </w:r>
      <w:r w:rsidR="00690958" w:rsidRPr="002F3CE0">
        <w:rPr>
          <w:rFonts w:ascii="Arial" w:hAnsi="Arial" w:cs="Arial"/>
          <w:sz w:val="24"/>
          <w:szCs w:val="24"/>
          <w:lang w:val="sr-Latn-ME"/>
        </w:rPr>
        <w:t xml:space="preserve"> društvo, ni</w:t>
      </w:r>
      <w:r w:rsidR="00AD2C0E" w:rsidRPr="002F3CE0">
        <w:rPr>
          <w:rFonts w:ascii="Arial" w:hAnsi="Arial" w:cs="Arial"/>
          <w:sz w:val="24"/>
          <w:szCs w:val="24"/>
          <w:lang w:val="sr-Latn-ME"/>
        </w:rPr>
        <w:t xml:space="preserve"> zavisno </w:t>
      </w:r>
      <w:r w:rsidR="004A7044" w:rsidRPr="002F3CE0">
        <w:rPr>
          <w:rFonts w:ascii="Arial" w:hAnsi="Arial" w:cs="Arial"/>
          <w:sz w:val="24"/>
          <w:szCs w:val="24"/>
          <w:lang w:val="sr-Latn-ME"/>
        </w:rPr>
        <w:t>pravno lic</w:t>
      </w:r>
      <w:r w:rsidR="00AD2C0E" w:rsidRPr="002F3CE0">
        <w:rPr>
          <w:rFonts w:ascii="Arial" w:hAnsi="Arial" w:cs="Arial"/>
          <w:sz w:val="24"/>
          <w:szCs w:val="24"/>
          <w:lang w:val="sr-Latn-ME"/>
        </w:rPr>
        <w:t>e</w:t>
      </w:r>
      <w:r w:rsidR="004A7044" w:rsidRPr="002F3CE0">
        <w:rPr>
          <w:rFonts w:ascii="Arial" w:hAnsi="Arial" w:cs="Arial"/>
          <w:sz w:val="24"/>
          <w:szCs w:val="24"/>
          <w:lang w:val="sr-Latn-ME"/>
        </w:rPr>
        <w:t xml:space="preserve"> iz</w:t>
      </w:r>
      <w:r w:rsidR="00690958" w:rsidRPr="002F3CE0">
        <w:rPr>
          <w:rFonts w:ascii="Arial" w:hAnsi="Arial" w:cs="Arial"/>
          <w:sz w:val="24"/>
          <w:szCs w:val="24"/>
          <w:lang w:val="sr-Latn-ME"/>
        </w:rPr>
        <w:t xml:space="preserve"> član</w:t>
      </w:r>
      <w:r w:rsidR="004A7044" w:rsidRPr="002F3CE0">
        <w:rPr>
          <w:rFonts w:ascii="Arial" w:hAnsi="Arial" w:cs="Arial"/>
          <w:sz w:val="24"/>
          <w:szCs w:val="24"/>
          <w:lang w:val="sr-Latn-ME"/>
        </w:rPr>
        <w:t>a</w:t>
      </w:r>
      <w:r w:rsidR="00690958" w:rsidRPr="002F3CE0">
        <w:rPr>
          <w:rFonts w:ascii="Arial" w:hAnsi="Arial" w:cs="Arial"/>
          <w:sz w:val="24"/>
          <w:szCs w:val="24"/>
          <w:lang w:val="sr-Latn-ME"/>
        </w:rPr>
        <w:t xml:space="preserve"> 3 </w:t>
      </w:r>
      <w:proofErr w:type="spellStart"/>
      <w:r w:rsidR="00690958" w:rsidRPr="002F3CE0">
        <w:rPr>
          <w:rFonts w:ascii="Arial" w:hAnsi="Arial" w:cs="Arial"/>
          <w:sz w:val="24"/>
          <w:szCs w:val="24"/>
          <w:lang w:val="sr-Latn-ME"/>
        </w:rPr>
        <w:t>tač</w:t>
      </w:r>
      <w:proofErr w:type="spellEnd"/>
      <w:r w:rsidR="00690958" w:rsidRPr="002F3CE0">
        <w:rPr>
          <w:rFonts w:ascii="Arial" w:hAnsi="Arial" w:cs="Arial"/>
          <w:sz w:val="24"/>
          <w:szCs w:val="24"/>
          <w:lang w:val="sr-Latn-ME"/>
        </w:rPr>
        <w:t>. 2, 3 i 4</w:t>
      </w:r>
      <w:r w:rsidR="004A7044" w:rsidRPr="002F3CE0">
        <w:rPr>
          <w:rFonts w:ascii="Arial" w:hAnsi="Arial" w:cs="Arial"/>
          <w:sz w:val="24"/>
          <w:szCs w:val="24"/>
          <w:lang w:val="sr-Latn-ME"/>
        </w:rPr>
        <w:t xml:space="preserve"> ovog zakona</w:t>
      </w:r>
      <w:r w:rsidR="00690958" w:rsidRPr="002F3CE0">
        <w:rPr>
          <w:rFonts w:ascii="Arial" w:hAnsi="Arial" w:cs="Arial"/>
          <w:sz w:val="24"/>
          <w:szCs w:val="24"/>
          <w:lang w:val="sr-Latn-ME"/>
        </w:rPr>
        <w:t>, ako taj subjekat podliježe zahtjevima iz člana 29</w:t>
      </w:r>
      <w:r w:rsidR="009A4CAD" w:rsidRPr="002F3CE0">
        <w:rPr>
          <w:rFonts w:ascii="Arial" w:hAnsi="Arial" w:cs="Arial"/>
          <w:sz w:val="24"/>
          <w:szCs w:val="24"/>
          <w:lang w:val="sr-Latn-ME"/>
        </w:rPr>
        <w:t xml:space="preserve"> ovog zakona</w:t>
      </w:r>
      <w:r w:rsidR="00AD2C0E" w:rsidRPr="002F3CE0">
        <w:rPr>
          <w:rFonts w:ascii="Arial" w:hAnsi="Arial" w:cs="Arial"/>
          <w:sz w:val="24"/>
          <w:szCs w:val="24"/>
          <w:lang w:val="sr-Latn-ME"/>
        </w:rPr>
        <w:t xml:space="preserve">; </w:t>
      </w:r>
    </w:p>
    <w:p w14:paraId="4D735A5F" w14:textId="0EC01310" w:rsidR="00690958" w:rsidRPr="002F3CE0" w:rsidRDefault="007B3937" w:rsidP="00CB0897">
      <w:pPr>
        <w:pStyle w:val="ListParagraph"/>
        <w:numPr>
          <w:ilvl w:val="0"/>
          <w:numId w:val="6"/>
        </w:numPr>
        <w:ind w:left="993" w:hanging="294"/>
        <w:jc w:val="both"/>
        <w:rPr>
          <w:rFonts w:ascii="Arial" w:hAnsi="Arial" w:cs="Arial"/>
          <w:sz w:val="24"/>
          <w:szCs w:val="24"/>
          <w:lang w:val="sr-Latn-ME"/>
        </w:rPr>
      </w:pPr>
      <w:r w:rsidRPr="002F3CE0">
        <w:rPr>
          <w:rFonts w:ascii="Arial" w:hAnsi="Arial" w:cs="Arial"/>
          <w:sz w:val="24"/>
          <w:szCs w:val="24"/>
          <w:lang w:val="sr-Latn-ME"/>
        </w:rPr>
        <w:t>odbici od stavki kvalifikovanih obaveza</w:t>
      </w:r>
      <w:r w:rsidR="00690958" w:rsidRPr="002F3CE0">
        <w:rPr>
          <w:rFonts w:ascii="Arial" w:hAnsi="Arial" w:cs="Arial"/>
          <w:sz w:val="24"/>
          <w:szCs w:val="24"/>
          <w:lang w:val="sr-Latn-ME"/>
        </w:rPr>
        <w:t xml:space="preserve"> koji se zahtijevaju </w:t>
      </w:r>
      <w:r w:rsidR="004A7044" w:rsidRPr="002F3CE0">
        <w:rPr>
          <w:rFonts w:ascii="Arial" w:hAnsi="Arial" w:cs="Arial"/>
          <w:sz w:val="24"/>
          <w:szCs w:val="24"/>
          <w:lang w:val="sr-Latn-ME"/>
        </w:rPr>
        <w:t>u skladu sa</w:t>
      </w:r>
      <w:r w:rsidR="00AD2C0E" w:rsidRPr="002F3CE0">
        <w:rPr>
          <w:rFonts w:ascii="Arial" w:hAnsi="Arial" w:cs="Arial"/>
          <w:sz w:val="24"/>
          <w:szCs w:val="24"/>
          <w:lang w:val="sr-Latn-ME"/>
        </w:rPr>
        <w:t xml:space="preserve"> </w:t>
      </w:r>
      <w:r w:rsidRPr="002F3CE0">
        <w:rPr>
          <w:rFonts w:ascii="Arial" w:hAnsi="Arial" w:cs="Arial"/>
          <w:sz w:val="24"/>
          <w:szCs w:val="24"/>
          <w:lang w:val="sr-Latn-ME"/>
        </w:rPr>
        <w:t>propis</w:t>
      </w:r>
      <w:r w:rsidR="004A7044" w:rsidRPr="002F3CE0">
        <w:rPr>
          <w:rFonts w:ascii="Arial" w:hAnsi="Arial" w:cs="Arial"/>
          <w:sz w:val="24"/>
          <w:szCs w:val="24"/>
          <w:lang w:val="sr-Latn-ME"/>
        </w:rPr>
        <w:t>om</w:t>
      </w:r>
      <w:r w:rsidRPr="002F3CE0">
        <w:rPr>
          <w:rFonts w:ascii="Arial" w:hAnsi="Arial" w:cs="Arial"/>
          <w:sz w:val="24"/>
          <w:szCs w:val="24"/>
          <w:lang w:val="sr-Latn-ME"/>
        </w:rPr>
        <w:t xml:space="preserve"> kojim se uređuje adekvatnost kapitala</w:t>
      </w:r>
      <w:r w:rsidR="00690958" w:rsidRPr="002F3CE0">
        <w:rPr>
          <w:rFonts w:ascii="Arial" w:hAnsi="Arial" w:cs="Arial"/>
          <w:sz w:val="24"/>
          <w:szCs w:val="24"/>
          <w:lang w:val="sr-Latn-ME"/>
        </w:rPr>
        <w:t xml:space="preserve"> </w:t>
      </w:r>
      <w:r w:rsidR="004A7044" w:rsidRPr="002F3CE0">
        <w:rPr>
          <w:rFonts w:ascii="Arial" w:hAnsi="Arial" w:cs="Arial"/>
          <w:sz w:val="24"/>
          <w:szCs w:val="24"/>
          <w:lang w:val="sr-Latn-ME"/>
        </w:rPr>
        <w:t xml:space="preserve">kreditnih institucija </w:t>
      </w:r>
      <w:r w:rsidR="00690958" w:rsidRPr="002F3CE0">
        <w:rPr>
          <w:rFonts w:ascii="Arial" w:hAnsi="Arial" w:cs="Arial"/>
          <w:sz w:val="24"/>
          <w:szCs w:val="24"/>
          <w:lang w:val="sr-Latn-ME"/>
        </w:rPr>
        <w:t>ne</w:t>
      </w:r>
      <w:r w:rsidRPr="002F3CE0">
        <w:rPr>
          <w:rFonts w:ascii="Arial" w:hAnsi="Arial" w:cs="Arial"/>
          <w:sz w:val="24"/>
          <w:szCs w:val="24"/>
          <w:lang w:val="sr-Latn-ME"/>
        </w:rPr>
        <w:t>s</w:t>
      </w:r>
      <w:r w:rsidR="00690958" w:rsidRPr="002F3CE0">
        <w:rPr>
          <w:rFonts w:ascii="Arial" w:hAnsi="Arial" w:cs="Arial"/>
          <w:sz w:val="24"/>
          <w:szCs w:val="24"/>
          <w:lang w:val="sr-Latn-ME"/>
        </w:rPr>
        <w:t xml:space="preserve">razmjerno bi </w:t>
      </w:r>
      <w:r w:rsidRPr="002F3CE0">
        <w:rPr>
          <w:rFonts w:ascii="Arial" w:hAnsi="Arial" w:cs="Arial"/>
          <w:sz w:val="24"/>
          <w:szCs w:val="24"/>
          <w:lang w:val="sr-Latn-ME"/>
        </w:rPr>
        <w:t>uticali</w:t>
      </w:r>
      <w:r w:rsidR="00690958" w:rsidRPr="002F3CE0">
        <w:rPr>
          <w:rFonts w:ascii="Arial" w:hAnsi="Arial" w:cs="Arial"/>
          <w:sz w:val="24"/>
          <w:szCs w:val="24"/>
          <w:lang w:val="sr-Latn-ME"/>
        </w:rPr>
        <w:t xml:space="preserve"> na </w:t>
      </w:r>
      <w:r w:rsidRPr="002F3CE0">
        <w:rPr>
          <w:rFonts w:ascii="Arial" w:hAnsi="Arial" w:cs="Arial"/>
          <w:sz w:val="24"/>
          <w:szCs w:val="24"/>
          <w:lang w:val="sr-Latn-ME"/>
        </w:rPr>
        <w:t>zavisno društvo</w:t>
      </w:r>
      <w:r w:rsidR="00690958" w:rsidRPr="002F3CE0">
        <w:rPr>
          <w:rFonts w:ascii="Arial" w:hAnsi="Arial" w:cs="Arial"/>
          <w:sz w:val="24"/>
          <w:szCs w:val="24"/>
          <w:lang w:val="sr-Latn-ME"/>
        </w:rPr>
        <w:t>;</w:t>
      </w:r>
    </w:p>
    <w:p w14:paraId="1F878EE2" w14:textId="1C930AAB" w:rsidR="00690958" w:rsidRPr="002F3CE0" w:rsidRDefault="007B3937" w:rsidP="00CB0897">
      <w:pPr>
        <w:pStyle w:val="ListParagraph"/>
        <w:numPr>
          <w:ilvl w:val="0"/>
          <w:numId w:val="4"/>
        </w:numPr>
        <w:ind w:left="993" w:hanging="294"/>
        <w:jc w:val="both"/>
        <w:rPr>
          <w:rFonts w:ascii="Arial" w:hAnsi="Arial" w:cs="Arial"/>
          <w:sz w:val="24"/>
          <w:szCs w:val="24"/>
          <w:lang w:val="sr-Latn-ME"/>
        </w:rPr>
      </w:pPr>
      <w:r w:rsidRPr="002F3CE0">
        <w:rPr>
          <w:rFonts w:ascii="Arial" w:hAnsi="Arial" w:cs="Arial"/>
          <w:sz w:val="24"/>
          <w:szCs w:val="24"/>
          <w:lang w:val="sr-Latn-ME"/>
        </w:rPr>
        <w:t xml:space="preserve">zavisno društvo podliježe </w:t>
      </w:r>
      <w:r w:rsidR="00CF3741" w:rsidRPr="002F3CE0">
        <w:rPr>
          <w:rFonts w:ascii="Arial" w:hAnsi="Arial" w:cs="Arial"/>
          <w:sz w:val="24"/>
          <w:szCs w:val="24"/>
          <w:lang w:val="sr-Latn-ME"/>
        </w:rPr>
        <w:t>dodatnim zahtjevima za kapitalom iznad minimalno propisanog u skladu sa zakonom kojim se uređuje poslovanje kreditnih institucija</w:t>
      </w:r>
      <w:r w:rsidR="00CF3741" w:rsidRPr="002F3CE0" w:rsidDel="00CF3741">
        <w:rPr>
          <w:rFonts w:ascii="Arial" w:hAnsi="Arial" w:cs="Arial"/>
          <w:sz w:val="24"/>
          <w:szCs w:val="24"/>
          <w:lang w:val="sr-Latn-ME"/>
        </w:rPr>
        <w:t xml:space="preserve"> </w:t>
      </w:r>
      <w:r w:rsidRPr="002F3CE0">
        <w:rPr>
          <w:rFonts w:ascii="Arial" w:hAnsi="Arial" w:cs="Arial"/>
          <w:sz w:val="24"/>
          <w:szCs w:val="24"/>
          <w:lang w:val="sr-Latn-ME"/>
        </w:rPr>
        <w:t xml:space="preserve">samo na </w:t>
      </w:r>
      <w:r w:rsidR="00F6668B" w:rsidRPr="002F3CE0">
        <w:rPr>
          <w:rFonts w:ascii="Arial" w:hAnsi="Arial" w:cs="Arial"/>
          <w:sz w:val="24"/>
          <w:szCs w:val="24"/>
          <w:lang w:val="sr-Latn-ME"/>
        </w:rPr>
        <w:t>konsolidovanoj</w:t>
      </w:r>
      <w:r w:rsidRPr="002F3CE0">
        <w:rPr>
          <w:rFonts w:ascii="Arial" w:hAnsi="Arial" w:cs="Arial"/>
          <w:sz w:val="24"/>
          <w:szCs w:val="24"/>
          <w:lang w:val="sr-Latn-ME"/>
        </w:rPr>
        <w:t xml:space="preserve"> osnovi i određivanje zahtjeva </w:t>
      </w:r>
      <w:r w:rsidR="004A7044" w:rsidRPr="002F3CE0">
        <w:rPr>
          <w:rFonts w:ascii="Arial" w:hAnsi="Arial" w:cs="Arial"/>
          <w:sz w:val="24"/>
          <w:szCs w:val="24"/>
          <w:lang w:val="sr-Latn-ME"/>
        </w:rPr>
        <w:t xml:space="preserve">iz </w:t>
      </w:r>
      <w:r w:rsidRPr="002F3CE0">
        <w:rPr>
          <w:rFonts w:ascii="Arial" w:hAnsi="Arial" w:cs="Arial"/>
          <w:sz w:val="24"/>
          <w:szCs w:val="24"/>
          <w:lang w:val="sr-Latn-ME"/>
        </w:rPr>
        <w:t>član</w:t>
      </w:r>
      <w:r w:rsidR="004A7044" w:rsidRPr="002F3CE0">
        <w:rPr>
          <w:rFonts w:ascii="Arial" w:hAnsi="Arial" w:cs="Arial"/>
          <w:sz w:val="24"/>
          <w:szCs w:val="24"/>
          <w:lang w:val="sr-Latn-ME"/>
        </w:rPr>
        <w:t>a</w:t>
      </w:r>
      <w:r w:rsidRPr="002F3CE0">
        <w:rPr>
          <w:rFonts w:ascii="Arial" w:hAnsi="Arial" w:cs="Arial"/>
          <w:sz w:val="24"/>
          <w:szCs w:val="24"/>
          <w:lang w:val="sr-Latn-ME"/>
        </w:rPr>
        <w:t xml:space="preserve"> </w:t>
      </w:r>
      <w:r w:rsidR="00F6668B" w:rsidRPr="002F3CE0">
        <w:rPr>
          <w:rFonts w:ascii="Arial" w:hAnsi="Arial" w:cs="Arial"/>
          <w:sz w:val="24"/>
          <w:szCs w:val="24"/>
          <w:lang w:val="sr-Latn-ME"/>
        </w:rPr>
        <w:t>29</w:t>
      </w:r>
      <w:r w:rsidRPr="002F3CE0">
        <w:rPr>
          <w:rFonts w:ascii="Arial" w:hAnsi="Arial" w:cs="Arial"/>
          <w:sz w:val="24"/>
          <w:szCs w:val="24"/>
          <w:lang w:val="sr-Latn-ME"/>
        </w:rPr>
        <w:t xml:space="preserve"> </w:t>
      </w:r>
      <w:r w:rsidR="00F6668B" w:rsidRPr="002F3CE0">
        <w:rPr>
          <w:rFonts w:ascii="Arial" w:hAnsi="Arial" w:cs="Arial"/>
          <w:sz w:val="24"/>
          <w:szCs w:val="24"/>
          <w:lang w:val="sr-Latn-ME"/>
        </w:rPr>
        <w:t>ovog zakona</w:t>
      </w:r>
      <w:r w:rsidRPr="002F3CE0">
        <w:rPr>
          <w:rFonts w:ascii="Arial" w:hAnsi="Arial" w:cs="Arial"/>
          <w:sz w:val="24"/>
          <w:szCs w:val="24"/>
          <w:lang w:val="sr-Latn-ME"/>
        </w:rPr>
        <w:t xml:space="preserve"> na </w:t>
      </w:r>
      <w:r w:rsidR="00F6668B" w:rsidRPr="002F3CE0">
        <w:rPr>
          <w:rFonts w:ascii="Arial" w:hAnsi="Arial" w:cs="Arial"/>
          <w:sz w:val="24"/>
          <w:szCs w:val="24"/>
          <w:lang w:val="sr-Latn-ME"/>
        </w:rPr>
        <w:t>konsolidovanoj</w:t>
      </w:r>
      <w:r w:rsidRPr="002F3CE0">
        <w:rPr>
          <w:rFonts w:ascii="Arial" w:hAnsi="Arial" w:cs="Arial"/>
          <w:sz w:val="24"/>
          <w:szCs w:val="24"/>
          <w:lang w:val="sr-Latn-ME"/>
        </w:rPr>
        <w:t xml:space="preserve"> osnovi ne bi dovelo do precjenjivanja potreba za dokapitalizacijom za potrebe člana </w:t>
      </w:r>
      <w:r w:rsidR="00F6668B" w:rsidRPr="002F3CE0">
        <w:rPr>
          <w:rFonts w:ascii="Arial" w:hAnsi="Arial" w:cs="Arial"/>
          <w:sz w:val="24"/>
          <w:szCs w:val="24"/>
          <w:lang w:val="sr-Latn-ME"/>
        </w:rPr>
        <w:t>29</w:t>
      </w:r>
      <w:r w:rsidRPr="002F3CE0">
        <w:rPr>
          <w:rFonts w:ascii="Arial" w:hAnsi="Arial" w:cs="Arial"/>
          <w:sz w:val="24"/>
          <w:szCs w:val="24"/>
          <w:lang w:val="sr-Latn-ME"/>
        </w:rPr>
        <w:t xml:space="preserve"> stav 1 </w:t>
      </w:r>
      <w:r w:rsidR="00F6668B" w:rsidRPr="002F3CE0">
        <w:rPr>
          <w:rFonts w:ascii="Arial" w:hAnsi="Arial" w:cs="Arial"/>
          <w:sz w:val="24"/>
          <w:szCs w:val="24"/>
          <w:lang w:val="sr-Latn-ME"/>
        </w:rPr>
        <w:t>tačka</w:t>
      </w:r>
      <w:r w:rsidRPr="002F3CE0">
        <w:rPr>
          <w:rFonts w:ascii="Arial" w:hAnsi="Arial" w:cs="Arial"/>
          <w:sz w:val="24"/>
          <w:szCs w:val="24"/>
          <w:lang w:val="sr-Latn-ME"/>
        </w:rPr>
        <w:t xml:space="preserve"> </w:t>
      </w:r>
      <w:r w:rsidR="00F6668B" w:rsidRPr="002F3CE0">
        <w:rPr>
          <w:rFonts w:ascii="Arial" w:hAnsi="Arial" w:cs="Arial"/>
          <w:sz w:val="24"/>
          <w:szCs w:val="24"/>
          <w:lang w:val="sr-Latn-ME"/>
        </w:rPr>
        <w:t>2</w:t>
      </w:r>
      <w:r w:rsidRPr="002F3CE0">
        <w:rPr>
          <w:rFonts w:ascii="Arial" w:hAnsi="Arial" w:cs="Arial"/>
          <w:sz w:val="24"/>
          <w:szCs w:val="24"/>
          <w:lang w:val="sr-Latn-ME"/>
        </w:rPr>
        <w:t xml:space="preserve"> </w:t>
      </w:r>
      <w:r w:rsidR="00F6668B" w:rsidRPr="002F3CE0">
        <w:rPr>
          <w:rFonts w:ascii="Arial" w:hAnsi="Arial" w:cs="Arial"/>
          <w:sz w:val="24"/>
          <w:szCs w:val="24"/>
          <w:lang w:val="sr-Latn-ME"/>
        </w:rPr>
        <w:t>ovog zakona</w:t>
      </w:r>
      <w:r w:rsidRPr="002F3CE0">
        <w:rPr>
          <w:rFonts w:ascii="Arial" w:hAnsi="Arial" w:cs="Arial"/>
          <w:sz w:val="24"/>
          <w:szCs w:val="24"/>
          <w:lang w:val="sr-Latn-ME"/>
        </w:rPr>
        <w:t xml:space="preserve">, podgrupe koja se sastoji od subjekata </w:t>
      </w:r>
      <w:r w:rsidR="00536B6B" w:rsidRPr="002F3CE0">
        <w:rPr>
          <w:rFonts w:ascii="Arial" w:hAnsi="Arial" w:cs="Arial"/>
          <w:sz w:val="24"/>
          <w:szCs w:val="24"/>
          <w:lang w:val="sr-Latn-ME"/>
        </w:rPr>
        <w:t>iste konsolidovane osnove</w:t>
      </w:r>
      <w:r w:rsidRPr="002F3CE0">
        <w:rPr>
          <w:rFonts w:ascii="Arial" w:hAnsi="Arial" w:cs="Arial"/>
          <w:sz w:val="24"/>
          <w:szCs w:val="24"/>
          <w:lang w:val="sr-Latn-ME"/>
        </w:rPr>
        <w:t xml:space="preserve">, posebno ako </w:t>
      </w:r>
      <w:r w:rsidR="00536B6B" w:rsidRPr="002F3CE0">
        <w:rPr>
          <w:rFonts w:ascii="Arial" w:hAnsi="Arial" w:cs="Arial"/>
          <w:sz w:val="24"/>
          <w:szCs w:val="24"/>
          <w:lang w:val="sr-Latn-ME"/>
        </w:rPr>
        <w:t>u toj</w:t>
      </w:r>
      <w:r w:rsidRPr="002F3CE0">
        <w:rPr>
          <w:rFonts w:ascii="Arial" w:hAnsi="Arial" w:cs="Arial"/>
          <w:sz w:val="24"/>
          <w:szCs w:val="24"/>
          <w:lang w:val="sr-Latn-ME"/>
        </w:rPr>
        <w:t xml:space="preserve"> konsolidacij</w:t>
      </w:r>
      <w:r w:rsidR="00536B6B" w:rsidRPr="002F3CE0">
        <w:rPr>
          <w:rFonts w:ascii="Arial" w:hAnsi="Arial" w:cs="Arial"/>
          <w:sz w:val="24"/>
          <w:szCs w:val="24"/>
          <w:lang w:val="sr-Latn-ME"/>
        </w:rPr>
        <w:t>i</w:t>
      </w:r>
      <w:r w:rsidRPr="002F3CE0">
        <w:rPr>
          <w:rFonts w:ascii="Arial" w:hAnsi="Arial" w:cs="Arial"/>
          <w:sz w:val="24"/>
          <w:szCs w:val="24"/>
          <w:lang w:val="sr-Latn-ME"/>
        </w:rPr>
        <w:t xml:space="preserve"> </w:t>
      </w:r>
      <w:r w:rsidR="00F6668B" w:rsidRPr="002F3CE0">
        <w:rPr>
          <w:rFonts w:ascii="Arial" w:hAnsi="Arial" w:cs="Arial"/>
          <w:sz w:val="24"/>
          <w:szCs w:val="24"/>
          <w:lang w:val="sr-Latn-ME"/>
        </w:rPr>
        <w:t>dominiraju</w:t>
      </w:r>
      <w:r w:rsidRPr="002F3CE0">
        <w:rPr>
          <w:rFonts w:ascii="Arial" w:hAnsi="Arial" w:cs="Arial"/>
          <w:sz w:val="24"/>
          <w:szCs w:val="24"/>
          <w:lang w:val="sr-Latn-ME"/>
        </w:rPr>
        <w:t xml:space="preserve"> subjekti planirani za </w:t>
      </w:r>
      <w:r w:rsidR="00D03D95" w:rsidRPr="002F3CE0">
        <w:rPr>
          <w:rFonts w:ascii="Arial" w:hAnsi="Arial" w:cs="Arial"/>
          <w:sz w:val="24"/>
          <w:szCs w:val="24"/>
          <w:lang w:val="sr-Latn-ME"/>
        </w:rPr>
        <w:t>stečaj</w:t>
      </w:r>
      <w:r w:rsidRPr="002F3CE0">
        <w:rPr>
          <w:rFonts w:ascii="Arial" w:hAnsi="Arial" w:cs="Arial"/>
          <w:sz w:val="24"/>
          <w:szCs w:val="24"/>
          <w:lang w:val="sr-Latn-ME"/>
        </w:rPr>
        <w:t>;</w:t>
      </w:r>
    </w:p>
    <w:p w14:paraId="07A6F9CC" w14:textId="500D0B8D" w:rsidR="00F6668B" w:rsidRPr="002F3CE0" w:rsidRDefault="00F6668B" w:rsidP="00CB0897">
      <w:pPr>
        <w:ind w:left="567" w:hanging="283"/>
        <w:jc w:val="both"/>
        <w:rPr>
          <w:rFonts w:ascii="Arial" w:hAnsi="Arial" w:cs="Arial"/>
          <w:sz w:val="24"/>
          <w:szCs w:val="24"/>
          <w:lang w:val="sr-Latn-ME"/>
        </w:rPr>
      </w:pPr>
      <w:r w:rsidRPr="002F3CE0">
        <w:rPr>
          <w:rFonts w:ascii="Arial" w:hAnsi="Arial" w:cs="Arial"/>
          <w:sz w:val="24"/>
          <w:szCs w:val="24"/>
          <w:lang w:val="sr-Latn-ME"/>
        </w:rPr>
        <w:t xml:space="preserve">2) </w:t>
      </w:r>
      <w:r w:rsidR="001D2AFB" w:rsidRPr="002F3CE0">
        <w:rPr>
          <w:rFonts w:ascii="Arial" w:hAnsi="Arial" w:cs="Arial"/>
          <w:sz w:val="24"/>
          <w:szCs w:val="24"/>
          <w:lang w:val="sr-Latn-ME"/>
        </w:rPr>
        <w:t xml:space="preserve">se </w:t>
      </w:r>
      <w:r w:rsidR="00536B6B" w:rsidRPr="002F3CE0">
        <w:rPr>
          <w:rFonts w:ascii="Arial" w:hAnsi="Arial" w:cs="Arial"/>
          <w:sz w:val="24"/>
          <w:szCs w:val="24"/>
          <w:lang w:val="sr-Latn-ME"/>
        </w:rPr>
        <w:t xml:space="preserve">ispunjavanjem </w:t>
      </w:r>
      <w:r w:rsidRPr="002F3CE0">
        <w:rPr>
          <w:rFonts w:ascii="Arial" w:hAnsi="Arial" w:cs="Arial"/>
          <w:sz w:val="24"/>
          <w:szCs w:val="24"/>
          <w:lang w:val="sr-Latn-ME"/>
        </w:rPr>
        <w:t xml:space="preserve">zahtjeva </w:t>
      </w:r>
      <w:r w:rsidR="00536B6B" w:rsidRPr="002F3CE0">
        <w:rPr>
          <w:rFonts w:ascii="Arial" w:hAnsi="Arial" w:cs="Arial"/>
          <w:sz w:val="24"/>
          <w:szCs w:val="24"/>
          <w:lang w:val="sr-Latn-ME"/>
        </w:rPr>
        <w:t>iz</w:t>
      </w:r>
      <w:r w:rsidRPr="002F3CE0">
        <w:rPr>
          <w:rFonts w:ascii="Arial" w:hAnsi="Arial" w:cs="Arial"/>
          <w:sz w:val="24"/>
          <w:szCs w:val="24"/>
          <w:lang w:val="sr-Latn-ME"/>
        </w:rPr>
        <w:t xml:space="preserve"> član</w:t>
      </w:r>
      <w:r w:rsidR="00536B6B" w:rsidRPr="002F3CE0">
        <w:rPr>
          <w:rFonts w:ascii="Arial" w:hAnsi="Arial" w:cs="Arial"/>
          <w:sz w:val="24"/>
          <w:szCs w:val="24"/>
          <w:lang w:val="sr-Latn-ME"/>
        </w:rPr>
        <w:t>a</w:t>
      </w:r>
      <w:r w:rsidRPr="002F3CE0">
        <w:rPr>
          <w:rFonts w:ascii="Arial" w:hAnsi="Arial" w:cs="Arial"/>
          <w:sz w:val="24"/>
          <w:szCs w:val="24"/>
          <w:lang w:val="sr-Latn-ME"/>
        </w:rPr>
        <w:t xml:space="preserve"> 29</w:t>
      </w:r>
      <w:r w:rsidR="009A4CAD" w:rsidRPr="002F3CE0">
        <w:rPr>
          <w:rFonts w:ascii="Arial" w:hAnsi="Arial" w:cs="Arial"/>
          <w:sz w:val="24"/>
          <w:szCs w:val="24"/>
          <w:lang w:val="sr-Latn-ME"/>
        </w:rPr>
        <w:t xml:space="preserve"> ovog</w:t>
      </w:r>
      <w:r w:rsidRPr="002F3CE0">
        <w:rPr>
          <w:rFonts w:ascii="Arial" w:hAnsi="Arial" w:cs="Arial"/>
          <w:sz w:val="24"/>
          <w:szCs w:val="24"/>
          <w:lang w:val="sr-Latn-ME"/>
        </w:rPr>
        <w:t xml:space="preserve"> </w:t>
      </w:r>
      <w:r w:rsidR="004973D5" w:rsidRPr="002F3CE0">
        <w:rPr>
          <w:rFonts w:ascii="Arial" w:hAnsi="Arial" w:cs="Arial"/>
          <w:sz w:val="24"/>
          <w:szCs w:val="24"/>
          <w:lang w:val="sr-Latn-ME"/>
        </w:rPr>
        <w:t xml:space="preserve">zakona </w:t>
      </w:r>
      <w:r w:rsidRPr="002F3CE0">
        <w:rPr>
          <w:rFonts w:ascii="Arial" w:hAnsi="Arial" w:cs="Arial"/>
          <w:sz w:val="24"/>
          <w:szCs w:val="24"/>
          <w:lang w:val="sr-Latn-ME"/>
        </w:rPr>
        <w:t>na konsolidovanoj osnovi</w:t>
      </w:r>
      <w:r w:rsidR="00A77DED" w:rsidRPr="002F3CE0">
        <w:rPr>
          <w:rFonts w:ascii="Arial" w:hAnsi="Arial" w:cs="Arial"/>
          <w:sz w:val="24"/>
          <w:szCs w:val="24"/>
          <w:lang w:val="sr-Latn-ME"/>
        </w:rPr>
        <w:t xml:space="preserve"> </w:t>
      </w:r>
      <w:r w:rsidRPr="002F3CE0">
        <w:rPr>
          <w:rFonts w:ascii="Arial" w:hAnsi="Arial" w:cs="Arial"/>
          <w:sz w:val="24"/>
          <w:szCs w:val="24"/>
          <w:lang w:val="sr-Latn-ME"/>
        </w:rPr>
        <w:t>ne narušava:</w:t>
      </w:r>
    </w:p>
    <w:p w14:paraId="74DCC01A" w14:textId="2A5C0752" w:rsidR="00F6668B" w:rsidRPr="002F3CE0" w:rsidRDefault="00F6668B" w:rsidP="00CB0897">
      <w:pPr>
        <w:pStyle w:val="ListParagraph"/>
        <w:numPr>
          <w:ilvl w:val="0"/>
          <w:numId w:val="4"/>
        </w:numPr>
        <w:ind w:left="993" w:hanging="426"/>
        <w:jc w:val="both"/>
        <w:rPr>
          <w:rFonts w:ascii="Arial" w:hAnsi="Arial" w:cs="Arial"/>
          <w:sz w:val="24"/>
          <w:szCs w:val="24"/>
          <w:lang w:val="sr-Latn-ME"/>
        </w:rPr>
      </w:pPr>
      <w:r w:rsidRPr="002F3CE0">
        <w:rPr>
          <w:rFonts w:ascii="Arial" w:hAnsi="Arial" w:cs="Arial"/>
          <w:sz w:val="24"/>
          <w:szCs w:val="24"/>
          <w:lang w:val="sr-Latn-ME"/>
        </w:rPr>
        <w:t xml:space="preserve">vjerodostojnost i </w:t>
      </w:r>
      <w:r w:rsidR="00CB0897" w:rsidRPr="002F3CE0">
        <w:rPr>
          <w:rFonts w:ascii="Arial" w:hAnsi="Arial" w:cs="Arial"/>
          <w:sz w:val="24"/>
          <w:szCs w:val="24"/>
          <w:lang w:val="sr-Latn-ME"/>
        </w:rPr>
        <w:t xml:space="preserve">sprovođenje </w:t>
      </w:r>
      <w:r w:rsidR="00E35DBF" w:rsidRPr="002F3CE0">
        <w:rPr>
          <w:rFonts w:ascii="Arial" w:hAnsi="Arial" w:cs="Arial"/>
          <w:sz w:val="24"/>
          <w:szCs w:val="24"/>
          <w:lang w:val="sr-Latn-ME"/>
        </w:rPr>
        <w:t xml:space="preserve">sanacione </w:t>
      </w:r>
      <w:r w:rsidRPr="002F3CE0">
        <w:rPr>
          <w:rFonts w:ascii="Arial" w:hAnsi="Arial" w:cs="Arial"/>
          <w:sz w:val="24"/>
          <w:szCs w:val="24"/>
          <w:lang w:val="sr-Latn-ME"/>
        </w:rPr>
        <w:t>strategije grupe;</w:t>
      </w:r>
    </w:p>
    <w:p w14:paraId="41C27347" w14:textId="4B9848C8" w:rsidR="00AD2C0E" w:rsidRPr="002F3CE0" w:rsidRDefault="00CB0897" w:rsidP="00AD2C0E">
      <w:pPr>
        <w:pStyle w:val="ListParagraph"/>
        <w:numPr>
          <w:ilvl w:val="0"/>
          <w:numId w:val="4"/>
        </w:numPr>
        <w:spacing w:after="0" w:line="240" w:lineRule="auto"/>
        <w:ind w:left="992" w:hanging="425"/>
        <w:jc w:val="both"/>
        <w:rPr>
          <w:rFonts w:ascii="Arial" w:hAnsi="Arial" w:cs="Arial"/>
          <w:sz w:val="24"/>
          <w:szCs w:val="24"/>
          <w:lang w:val="sr-Latn-ME"/>
        </w:rPr>
      </w:pPr>
      <w:r w:rsidRPr="002F3CE0">
        <w:rPr>
          <w:rFonts w:ascii="Arial" w:hAnsi="Arial" w:cs="Arial"/>
          <w:sz w:val="24"/>
          <w:szCs w:val="24"/>
          <w:lang w:val="sr-Latn-ME"/>
        </w:rPr>
        <w:lastRenderedPageBreak/>
        <w:t xml:space="preserve">mogućnost da </w:t>
      </w:r>
      <w:r w:rsidR="009A4CAD" w:rsidRPr="002F3CE0">
        <w:rPr>
          <w:rFonts w:ascii="Arial" w:hAnsi="Arial" w:cs="Arial"/>
          <w:sz w:val="24"/>
          <w:szCs w:val="24"/>
          <w:lang w:val="sr-Latn-ME"/>
        </w:rPr>
        <w:t>zavisno društv</w:t>
      </w:r>
      <w:r w:rsidRPr="002F3CE0">
        <w:rPr>
          <w:rFonts w:ascii="Arial" w:hAnsi="Arial" w:cs="Arial"/>
          <w:sz w:val="24"/>
          <w:szCs w:val="24"/>
          <w:lang w:val="sr-Latn-ME"/>
        </w:rPr>
        <w:t>o</w:t>
      </w:r>
      <w:r w:rsidR="00F6668B" w:rsidRPr="002F3CE0">
        <w:rPr>
          <w:rFonts w:ascii="Arial" w:hAnsi="Arial" w:cs="Arial"/>
          <w:sz w:val="24"/>
          <w:szCs w:val="24"/>
          <w:lang w:val="sr-Latn-ME"/>
        </w:rPr>
        <w:t xml:space="preserve"> nakon izvršenja </w:t>
      </w:r>
      <w:r w:rsidR="009A4CAD" w:rsidRPr="002F3CE0">
        <w:rPr>
          <w:rFonts w:ascii="Arial" w:hAnsi="Arial" w:cs="Arial"/>
          <w:sz w:val="24"/>
          <w:szCs w:val="24"/>
          <w:lang w:val="sr-Latn-ME"/>
        </w:rPr>
        <w:t>ovlašćenja za smanjenje vrijednosti i konverziju</w:t>
      </w:r>
      <w:r w:rsidR="00F6668B" w:rsidRPr="002F3CE0">
        <w:rPr>
          <w:rFonts w:ascii="Arial" w:hAnsi="Arial" w:cs="Arial"/>
          <w:sz w:val="24"/>
          <w:szCs w:val="24"/>
          <w:lang w:val="sr-Latn-ME"/>
        </w:rPr>
        <w:t xml:space="preserve"> </w:t>
      </w:r>
      <w:r w:rsidRPr="002F3CE0">
        <w:rPr>
          <w:rFonts w:ascii="Arial" w:hAnsi="Arial" w:cs="Arial"/>
          <w:sz w:val="24"/>
          <w:szCs w:val="24"/>
          <w:lang w:val="sr-Latn-ME"/>
        </w:rPr>
        <w:t xml:space="preserve">instrumenata kapitala i kvalifikovanih obaveza </w:t>
      </w:r>
      <w:r w:rsidR="00F6668B" w:rsidRPr="002F3CE0">
        <w:rPr>
          <w:rFonts w:ascii="Arial" w:hAnsi="Arial" w:cs="Arial"/>
          <w:sz w:val="24"/>
          <w:szCs w:val="24"/>
          <w:lang w:val="sr-Latn-ME"/>
        </w:rPr>
        <w:t>ispuni kapitalne zahtjeve; i</w:t>
      </w:r>
    </w:p>
    <w:p w14:paraId="55AB05A9" w14:textId="696BCDF5" w:rsidR="00F6668B" w:rsidRPr="002F3CE0" w:rsidRDefault="00F6668B" w:rsidP="00AD2C0E">
      <w:pPr>
        <w:pStyle w:val="ListParagraph"/>
        <w:numPr>
          <w:ilvl w:val="0"/>
          <w:numId w:val="4"/>
        </w:numPr>
        <w:spacing w:after="0" w:line="240" w:lineRule="auto"/>
        <w:ind w:left="992" w:hanging="425"/>
        <w:jc w:val="both"/>
        <w:rPr>
          <w:rFonts w:ascii="Arial" w:hAnsi="Arial" w:cs="Arial"/>
          <w:sz w:val="24"/>
          <w:szCs w:val="24"/>
          <w:lang w:val="sr-Latn-ME"/>
        </w:rPr>
      </w:pPr>
      <w:r w:rsidRPr="002F3CE0">
        <w:rPr>
          <w:rFonts w:ascii="Arial" w:hAnsi="Arial" w:cs="Arial"/>
          <w:sz w:val="24"/>
          <w:szCs w:val="24"/>
          <w:lang w:val="sr-Latn-ME"/>
        </w:rPr>
        <w:t xml:space="preserve">primjerenost mehanizma za interni </w:t>
      </w:r>
      <w:proofErr w:type="spellStart"/>
      <w:r w:rsidR="009A4CAD"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gubitaka i dokapitalizaciju, uključujući </w:t>
      </w:r>
      <w:r w:rsidR="009A4CAD" w:rsidRPr="002F3CE0">
        <w:rPr>
          <w:rFonts w:ascii="Arial" w:hAnsi="Arial" w:cs="Arial"/>
          <w:sz w:val="24"/>
          <w:szCs w:val="24"/>
          <w:lang w:val="sr-Latn-ME"/>
        </w:rPr>
        <w:t xml:space="preserve">ovlašćenja </w:t>
      </w:r>
      <w:r w:rsidR="00536B6B" w:rsidRPr="002F3CE0">
        <w:rPr>
          <w:rFonts w:ascii="Arial" w:hAnsi="Arial" w:cs="Arial"/>
          <w:sz w:val="24"/>
          <w:szCs w:val="24"/>
          <w:lang w:val="sr-Latn-ME"/>
        </w:rPr>
        <w:t xml:space="preserve">iz člana 48 ovog zakona </w:t>
      </w:r>
      <w:r w:rsidR="009A4CAD" w:rsidRPr="002F3CE0">
        <w:rPr>
          <w:rFonts w:ascii="Arial" w:hAnsi="Arial" w:cs="Arial"/>
          <w:sz w:val="24"/>
          <w:szCs w:val="24"/>
          <w:lang w:val="sr-Latn-ME"/>
        </w:rPr>
        <w:t xml:space="preserve">za smanjenje vrijednosti i konverziju </w:t>
      </w:r>
      <w:r w:rsidRPr="002F3CE0">
        <w:rPr>
          <w:rFonts w:ascii="Arial" w:hAnsi="Arial" w:cs="Arial"/>
          <w:sz w:val="24"/>
          <w:szCs w:val="24"/>
          <w:lang w:val="sr-Latn-ME"/>
        </w:rPr>
        <w:t xml:space="preserve">instrumenata kapitala i </w:t>
      </w:r>
      <w:r w:rsidR="009A4CAD" w:rsidRPr="002F3CE0">
        <w:rPr>
          <w:rFonts w:ascii="Arial" w:hAnsi="Arial" w:cs="Arial"/>
          <w:sz w:val="24"/>
          <w:szCs w:val="24"/>
          <w:lang w:val="sr-Latn-ME"/>
        </w:rPr>
        <w:t>kvalifikovanih</w:t>
      </w:r>
      <w:r w:rsidRPr="002F3CE0">
        <w:rPr>
          <w:rFonts w:ascii="Arial" w:hAnsi="Arial" w:cs="Arial"/>
          <w:sz w:val="24"/>
          <w:szCs w:val="24"/>
          <w:lang w:val="sr-Latn-ME"/>
        </w:rPr>
        <w:t xml:space="preserve"> ob</w:t>
      </w:r>
      <w:r w:rsidR="009A4CAD" w:rsidRPr="002F3CE0">
        <w:rPr>
          <w:rFonts w:ascii="Arial" w:hAnsi="Arial" w:cs="Arial"/>
          <w:sz w:val="24"/>
          <w:szCs w:val="24"/>
          <w:lang w:val="sr-Latn-ME"/>
        </w:rPr>
        <w:t>a</w:t>
      </w:r>
      <w:r w:rsidRPr="002F3CE0">
        <w:rPr>
          <w:rFonts w:ascii="Arial" w:hAnsi="Arial" w:cs="Arial"/>
          <w:sz w:val="24"/>
          <w:szCs w:val="24"/>
          <w:lang w:val="sr-Latn-ME"/>
        </w:rPr>
        <w:t xml:space="preserve">veza </w:t>
      </w:r>
      <w:r w:rsidR="009A4CAD" w:rsidRPr="002F3CE0">
        <w:rPr>
          <w:rFonts w:ascii="Arial" w:hAnsi="Arial" w:cs="Arial"/>
          <w:sz w:val="24"/>
          <w:szCs w:val="24"/>
          <w:lang w:val="sr-Latn-ME"/>
        </w:rPr>
        <w:t>zavisnog društva</w:t>
      </w:r>
      <w:r w:rsidRPr="002F3CE0">
        <w:rPr>
          <w:rFonts w:ascii="Arial" w:hAnsi="Arial" w:cs="Arial"/>
          <w:sz w:val="24"/>
          <w:szCs w:val="24"/>
          <w:lang w:val="sr-Latn-ME"/>
        </w:rPr>
        <w:t xml:space="preserve"> ili drugih subjekata iz </w:t>
      </w:r>
      <w:r w:rsidR="009A4CAD" w:rsidRPr="002F3CE0">
        <w:rPr>
          <w:rFonts w:ascii="Arial" w:hAnsi="Arial" w:cs="Arial"/>
          <w:sz w:val="24"/>
          <w:szCs w:val="24"/>
          <w:lang w:val="sr-Latn-ME"/>
        </w:rPr>
        <w:t>sanacione</w:t>
      </w:r>
      <w:r w:rsidRPr="002F3CE0">
        <w:rPr>
          <w:rFonts w:ascii="Arial" w:hAnsi="Arial" w:cs="Arial"/>
          <w:sz w:val="24"/>
          <w:szCs w:val="24"/>
          <w:lang w:val="sr-Latn-ME"/>
        </w:rPr>
        <w:t xml:space="preserve"> grupe.</w:t>
      </w:r>
      <w:r w:rsidR="009A4CAD" w:rsidRPr="002F3CE0">
        <w:rPr>
          <w:rFonts w:ascii="Arial" w:hAnsi="Arial" w:cs="Arial"/>
          <w:sz w:val="24"/>
          <w:szCs w:val="24"/>
          <w:lang w:val="sr-Latn-ME"/>
        </w:rPr>
        <w:t>“</w:t>
      </w:r>
    </w:p>
    <w:bookmarkEnd w:id="4"/>
    <w:p w14:paraId="4CE3AD63" w14:textId="77777777" w:rsidR="00AD2C0E" w:rsidRPr="002F3CE0" w:rsidRDefault="00AD2C0E" w:rsidP="00CB0897">
      <w:pPr>
        <w:spacing w:after="0" w:line="240" w:lineRule="auto"/>
        <w:jc w:val="both"/>
        <w:rPr>
          <w:rFonts w:ascii="Arial" w:hAnsi="Arial" w:cs="Arial"/>
          <w:sz w:val="24"/>
          <w:szCs w:val="24"/>
          <w:lang w:val="sr-Latn-ME"/>
        </w:rPr>
      </w:pPr>
    </w:p>
    <w:p w14:paraId="51786522" w14:textId="1DF57519" w:rsidR="00230432" w:rsidRPr="002F3CE0" w:rsidRDefault="00230432" w:rsidP="00230432">
      <w:pPr>
        <w:ind w:firstLine="720"/>
        <w:jc w:val="both"/>
        <w:rPr>
          <w:rFonts w:ascii="Arial" w:hAnsi="Arial" w:cs="Arial"/>
          <w:sz w:val="24"/>
          <w:szCs w:val="24"/>
          <w:lang w:val="sr-Latn-ME"/>
        </w:rPr>
      </w:pPr>
      <w:r w:rsidRPr="002F3CE0">
        <w:rPr>
          <w:rFonts w:ascii="Arial" w:hAnsi="Arial" w:cs="Arial"/>
          <w:sz w:val="24"/>
          <w:szCs w:val="24"/>
          <w:lang w:val="sr-Latn-ME"/>
        </w:rPr>
        <w:t>U stavu 6 riječi: „stava 5“ zamjenjuju se riječima: „stava 6“.</w:t>
      </w:r>
    </w:p>
    <w:p w14:paraId="6C99F128" w14:textId="7686E9D1" w:rsidR="00230432" w:rsidRPr="002F3CE0" w:rsidRDefault="00230432" w:rsidP="00230432">
      <w:pPr>
        <w:ind w:firstLine="720"/>
        <w:jc w:val="both"/>
        <w:rPr>
          <w:rFonts w:ascii="Arial" w:hAnsi="Arial" w:cs="Arial"/>
          <w:sz w:val="24"/>
          <w:szCs w:val="24"/>
          <w:lang w:val="sr-Latn-ME"/>
        </w:rPr>
      </w:pPr>
      <w:r w:rsidRPr="002F3CE0">
        <w:rPr>
          <w:rFonts w:ascii="Arial" w:hAnsi="Arial" w:cs="Arial"/>
          <w:sz w:val="24"/>
          <w:szCs w:val="24"/>
          <w:lang w:val="sr-Latn-ME"/>
        </w:rPr>
        <w:t>U stavu 8 riječi: „do 7“ zamjenjuju se riječima: „do 8“.</w:t>
      </w:r>
    </w:p>
    <w:p w14:paraId="4E0ED0C6" w14:textId="64B59A88" w:rsidR="009A4CAD" w:rsidRPr="002F3CE0" w:rsidRDefault="004973D5" w:rsidP="0016241E">
      <w:pPr>
        <w:ind w:firstLine="720"/>
        <w:jc w:val="both"/>
        <w:rPr>
          <w:rFonts w:ascii="Arial" w:hAnsi="Arial" w:cs="Arial"/>
          <w:sz w:val="24"/>
          <w:szCs w:val="24"/>
          <w:lang w:val="sr-Latn-ME"/>
        </w:rPr>
      </w:pPr>
      <w:r w:rsidRPr="002F3CE0">
        <w:rPr>
          <w:rFonts w:ascii="Arial" w:hAnsi="Arial" w:cs="Arial"/>
          <w:sz w:val="24"/>
          <w:szCs w:val="24"/>
          <w:lang w:val="sr-Latn-ME"/>
        </w:rPr>
        <w:t>Dosadašnji st. 5 do 8 postaju st. 6 do 9.</w:t>
      </w:r>
    </w:p>
    <w:p w14:paraId="028DBE61" w14:textId="7417AC48" w:rsidR="00392066" w:rsidRPr="002F3CE0" w:rsidRDefault="00392066" w:rsidP="00392066">
      <w:pPr>
        <w:jc w:val="center"/>
        <w:rPr>
          <w:rFonts w:ascii="Arial" w:hAnsi="Arial" w:cs="Arial"/>
          <w:b/>
          <w:bCs/>
          <w:sz w:val="24"/>
          <w:szCs w:val="24"/>
          <w:lang w:val="sr-Latn-ME"/>
        </w:rPr>
      </w:pPr>
      <w:r w:rsidRPr="002F3CE0">
        <w:rPr>
          <w:rFonts w:ascii="Arial" w:hAnsi="Arial" w:cs="Arial"/>
          <w:b/>
          <w:bCs/>
          <w:sz w:val="24"/>
          <w:szCs w:val="24"/>
          <w:lang w:val="sr-Latn-ME"/>
        </w:rPr>
        <w:t xml:space="preserve">Član </w:t>
      </w:r>
      <w:r w:rsidR="005750C6" w:rsidRPr="002F3CE0">
        <w:rPr>
          <w:rFonts w:ascii="Arial" w:hAnsi="Arial" w:cs="Arial"/>
          <w:b/>
          <w:bCs/>
          <w:sz w:val="24"/>
          <w:szCs w:val="24"/>
          <w:lang w:val="sr-Latn-ME"/>
        </w:rPr>
        <w:t>7</w:t>
      </w:r>
    </w:p>
    <w:p w14:paraId="4B39313A" w14:textId="65C05AFF" w:rsidR="00AD4ABA" w:rsidRPr="002F3CE0" w:rsidRDefault="00AD4ABA" w:rsidP="00443D9A">
      <w:pPr>
        <w:ind w:firstLine="720"/>
        <w:jc w:val="both"/>
        <w:rPr>
          <w:rFonts w:ascii="Arial" w:hAnsi="Arial" w:cs="Arial"/>
          <w:sz w:val="24"/>
          <w:szCs w:val="24"/>
          <w:lang w:val="sr-Latn-ME"/>
        </w:rPr>
      </w:pPr>
      <w:r w:rsidRPr="002F3CE0">
        <w:rPr>
          <w:rFonts w:ascii="Arial" w:hAnsi="Arial" w:cs="Arial"/>
          <w:sz w:val="24"/>
          <w:szCs w:val="24"/>
          <w:lang w:val="sr-Latn-ME"/>
        </w:rPr>
        <w:t>U članu 164 poslije riječi</w:t>
      </w:r>
      <w:r w:rsidR="00B3591D" w:rsidRPr="002F3CE0">
        <w:rPr>
          <w:rFonts w:ascii="Arial" w:hAnsi="Arial" w:cs="Arial"/>
          <w:sz w:val="24"/>
          <w:szCs w:val="24"/>
          <w:lang w:val="sr-Latn-ME"/>
        </w:rPr>
        <w:t>:</w:t>
      </w:r>
      <w:r w:rsidRPr="002F3CE0">
        <w:rPr>
          <w:rFonts w:ascii="Arial" w:hAnsi="Arial" w:cs="Arial"/>
          <w:sz w:val="24"/>
          <w:szCs w:val="24"/>
          <w:lang w:val="sr-Latn-ME"/>
        </w:rPr>
        <w:t xml:space="preserve"> „člana 3</w:t>
      </w:r>
      <w:r w:rsidR="00F9392E" w:rsidRPr="002F3CE0">
        <w:rPr>
          <w:rFonts w:ascii="Arial" w:hAnsi="Arial" w:cs="Arial"/>
          <w:sz w:val="24"/>
          <w:szCs w:val="24"/>
          <w:lang w:val="sr-Latn-ME"/>
        </w:rPr>
        <w:t>0 st. 6 i 7</w:t>
      </w:r>
      <w:r w:rsidR="00A77DED" w:rsidRPr="002F3CE0">
        <w:rPr>
          <w:rFonts w:ascii="Arial" w:hAnsi="Arial" w:cs="Arial"/>
          <w:sz w:val="24"/>
          <w:szCs w:val="24"/>
          <w:lang w:val="sr-Latn-ME"/>
        </w:rPr>
        <w:t>,</w:t>
      </w:r>
      <w:r w:rsidRPr="002F3CE0">
        <w:rPr>
          <w:rFonts w:ascii="Arial" w:hAnsi="Arial" w:cs="Arial"/>
          <w:sz w:val="24"/>
          <w:szCs w:val="24"/>
          <w:lang w:val="sr-Latn-ME"/>
        </w:rPr>
        <w:t>“ dodaju se riječi</w:t>
      </w:r>
      <w:r w:rsidR="00FC003F" w:rsidRPr="002F3CE0">
        <w:rPr>
          <w:rFonts w:ascii="Arial" w:hAnsi="Arial" w:cs="Arial"/>
          <w:sz w:val="24"/>
          <w:szCs w:val="24"/>
          <w:lang w:val="sr-Latn-ME"/>
        </w:rPr>
        <w:t>:</w:t>
      </w:r>
      <w:r w:rsidRPr="002F3CE0">
        <w:rPr>
          <w:rFonts w:ascii="Arial" w:hAnsi="Arial" w:cs="Arial"/>
          <w:sz w:val="24"/>
          <w:szCs w:val="24"/>
          <w:lang w:val="sr-Latn-ME"/>
        </w:rPr>
        <w:t xml:space="preserve"> „</w:t>
      </w:r>
      <w:r w:rsidR="00F9392E" w:rsidRPr="002F3CE0">
        <w:rPr>
          <w:rFonts w:ascii="Arial" w:hAnsi="Arial" w:cs="Arial"/>
          <w:sz w:val="24"/>
          <w:szCs w:val="24"/>
          <w:lang w:val="sr-Latn-ME"/>
        </w:rPr>
        <w:t xml:space="preserve">član 31 </w:t>
      </w:r>
      <w:bookmarkStart w:id="5" w:name="_Hlk208995405"/>
      <w:r w:rsidRPr="002F3CE0">
        <w:rPr>
          <w:rFonts w:ascii="Arial" w:hAnsi="Arial" w:cs="Arial"/>
          <w:sz w:val="24"/>
          <w:szCs w:val="24"/>
          <w:lang w:val="sr-Latn-ME"/>
        </w:rPr>
        <w:t>stav 5 tačka 1 alineja</w:t>
      </w:r>
      <w:r w:rsidR="00B3591D" w:rsidRPr="002F3CE0">
        <w:rPr>
          <w:rFonts w:ascii="Arial" w:hAnsi="Arial" w:cs="Arial"/>
          <w:sz w:val="24"/>
          <w:szCs w:val="24"/>
          <w:lang w:val="sr-Latn-ME"/>
        </w:rPr>
        <w:t xml:space="preserve"> 1</w:t>
      </w:r>
      <w:bookmarkEnd w:id="5"/>
      <w:r w:rsidR="00A77DED" w:rsidRPr="002F3CE0">
        <w:rPr>
          <w:rFonts w:ascii="Arial" w:hAnsi="Arial" w:cs="Arial"/>
          <w:sz w:val="24"/>
          <w:szCs w:val="24"/>
          <w:lang w:val="sr-Latn-ME"/>
        </w:rPr>
        <w:t>,</w:t>
      </w:r>
      <w:r w:rsidRPr="002F3CE0">
        <w:rPr>
          <w:rFonts w:ascii="Arial" w:hAnsi="Arial" w:cs="Arial"/>
          <w:sz w:val="24"/>
          <w:szCs w:val="24"/>
          <w:lang w:val="sr-Latn-ME"/>
        </w:rPr>
        <w:t>“.</w:t>
      </w:r>
    </w:p>
    <w:p w14:paraId="42102765" w14:textId="37E1FF9B" w:rsidR="00AD4ABA" w:rsidRPr="002F3CE0" w:rsidRDefault="00AD4ABA" w:rsidP="00392066">
      <w:pPr>
        <w:jc w:val="center"/>
        <w:rPr>
          <w:rFonts w:ascii="Arial" w:hAnsi="Arial" w:cs="Arial"/>
          <w:b/>
          <w:bCs/>
          <w:sz w:val="24"/>
          <w:szCs w:val="24"/>
          <w:lang w:val="sr-Latn-ME"/>
        </w:rPr>
      </w:pPr>
      <w:r w:rsidRPr="002F3CE0">
        <w:rPr>
          <w:rFonts w:ascii="Arial" w:hAnsi="Arial" w:cs="Arial"/>
          <w:b/>
          <w:bCs/>
          <w:sz w:val="24"/>
          <w:szCs w:val="24"/>
          <w:lang w:val="sr-Latn-ME"/>
        </w:rPr>
        <w:t>Član 8</w:t>
      </w:r>
    </w:p>
    <w:p w14:paraId="4BBD55E4" w14:textId="28F29977" w:rsidR="00A87C35" w:rsidRPr="002F3CE0" w:rsidRDefault="00A87C35" w:rsidP="00A87C35">
      <w:pPr>
        <w:ind w:firstLine="720"/>
        <w:jc w:val="both"/>
        <w:rPr>
          <w:rFonts w:ascii="Arial" w:hAnsi="Arial" w:cs="Arial"/>
          <w:sz w:val="24"/>
          <w:szCs w:val="24"/>
          <w:lang w:val="sr-Latn-ME"/>
        </w:rPr>
      </w:pPr>
      <w:r w:rsidRPr="002F3CE0">
        <w:rPr>
          <w:rFonts w:ascii="Arial" w:hAnsi="Arial" w:cs="Arial"/>
          <w:sz w:val="24"/>
          <w:szCs w:val="24"/>
          <w:lang w:val="sr-Latn-ME"/>
        </w:rPr>
        <w:t xml:space="preserve">Ovaj zakon stupa na snagu osmog dana od dana objavljivanja u </w:t>
      </w:r>
      <w:r w:rsidR="004973D5" w:rsidRPr="002F3CE0">
        <w:rPr>
          <w:rFonts w:ascii="Arial" w:hAnsi="Arial" w:cs="Arial"/>
          <w:sz w:val="24"/>
          <w:szCs w:val="24"/>
          <w:lang w:val="sr-Latn-ME"/>
        </w:rPr>
        <w:t>„S</w:t>
      </w:r>
      <w:r w:rsidRPr="002F3CE0">
        <w:rPr>
          <w:rFonts w:ascii="Arial" w:hAnsi="Arial" w:cs="Arial"/>
          <w:sz w:val="24"/>
          <w:szCs w:val="24"/>
          <w:lang w:val="sr-Latn-ME"/>
        </w:rPr>
        <w:t>lužbenom listu</w:t>
      </w:r>
      <w:r w:rsidR="004973D5" w:rsidRPr="002F3CE0">
        <w:rPr>
          <w:rFonts w:ascii="Arial" w:hAnsi="Arial" w:cs="Arial"/>
          <w:sz w:val="24"/>
          <w:szCs w:val="24"/>
          <w:lang w:val="sr-Latn-ME"/>
        </w:rPr>
        <w:t xml:space="preserve"> Crne Gore“</w:t>
      </w:r>
      <w:r w:rsidRPr="002F3CE0">
        <w:rPr>
          <w:rFonts w:ascii="Arial" w:hAnsi="Arial" w:cs="Arial"/>
          <w:sz w:val="24"/>
          <w:szCs w:val="24"/>
          <w:lang w:val="sr-Latn-ME"/>
        </w:rPr>
        <w:t>.</w:t>
      </w:r>
    </w:p>
    <w:p w14:paraId="066B6DC7" w14:textId="17C0584B" w:rsidR="00A87C35" w:rsidRPr="002F3CE0" w:rsidRDefault="00A87C35" w:rsidP="00072E30">
      <w:pPr>
        <w:spacing w:after="0" w:line="240" w:lineRule="auto"/>
        <w:jc w:val="both"/>
        <w:rPr>
          <w:rFonts w:ascii="Arial" w:hAnsi="Arial" w:cs="Arial"/>
          <w:sz w:val="24"/>
          <w:szCs w:val="24"/>
          <w:lang w:val="sr-Latn-ME"/>
        </w:rPr>
      </w:pPr>
    </w:p>
    <w:p w14:paraId="51A87EBC" w14:textId="4812E264" w:rsidR="008856F3" w:rsidRPr="002F3CE0" w:rsidRDefault="008856F3" w:rsidP="00072E30">
      <w:pPr>
        <w:spacing w:after="0" w:line="240" w:lineRule="auto"/>
        <w:jc w:val="both"/>
        <w:rPr>
          <w:rFonts w:ascii="Arial" w:hAnsi="Arial" w:cs="Arial"/>
          <w:sz w:val="24"/>
          <w:szCs w:val="24"/>
          <w:lang w:val="sr-Latn-ME"/>
        </w:rPr>
      </w:pPr>
    </w:p>
    <w:p w14:paraId="590DF1F3" w14:textId="417832A4" w:rsidR="00272A40" w:rsidRPr="002F3CE0" w:rsidRDefault="00272A40" w:rsidP="00072E30">
      <w:pPr>
        <w:spacing w:after="0" w:line="240" w:lineRule="auto"/>
        <w:jc w:val="both"/>
        <w:rPr>
          <w:rFonts w:ascii="Arial" w:hAnsi="Arial" w:cs="Arial"/>
          <w:sz w:val="24"/>
          <w:szCs w:val="24"/>
          <w:lang w:val="sr-Latn-ME"/>
        </w:rPr>
      </w:pPr>
    </w:p>
    <w:p w14:paraId="3B3B88CF" w14:textId="22E6DC79" w:rsidR="00272A40" w:rsidRPr="002F3CE0" w:rsidRDefault="00272A40" w:rsidP="00072E30">
      <w:pPr>
        <w:spacing w:after="0" w:line="240" w:lineRule="auto"/>
        <w:jc w:val="both"/>
        <w:rPr>
          <w:rFonts w:ascii="Arial" w:hAnsi="Arial" w:cs="Arial"/>
          <w:sz w:val="24"/>
          <w:szCs w:val="24"/>
          <w:lang w:val="sr-Latn-ME"/>
        </w:rPr>
      </w:pPr>
    </w:p>
    <w:p w14:paraId="0DA4E088" w14:textId="091D1FCE" w:rsidR="00272A40" w:rsidRPr="002F3CE0" w:rsidRDefault="00272A40" w:rsidP="00072E30">
      <w:pPr>
        <w:spacing w:after="0" w:line="240" w:lineRule="auto"/>
        <w:jc w:val="both"/>
        <w:rPr>
          <w:rFonts w:ascii="Arial" w:hAnsi="Arial" w:cs="Arial"/>
          <w:sz w:val="24"/>
          <w:szCs w:val="24"/>
          <w:lang w:val="sr-Latn-ME"/>
        </w:rPr>
      </w:pPr>
    </w:p>
    <w:p w14:paraId="3D59E14D" w14:textId="0566FB83" w:rsidR="00272A40" w:rsidRPr="002F3CE0" w:rsidRDefault="00272A40" w:rsidP="00072E30">
      <w:pPr>
        <w:spacing w:after="0" w:line="240" w:lineRule="auto"/>
        <w:jc w:val="both"/>
        <w:rPr>
          <w:rFonts w:ascii="Arial" w:hAnsi="Arial" w:cs="Arial"/>
          <w:sz w:val="24"/>
          <w:szCs w:val="24"/>
          <w:lang w:val="sr-Latn-ME"/>
        </w:rPr>
      </w:pPr>
    </w:p>
    <w:p w14:paraId="5ACB70F5" w14:textId="18214BA1" w:rsidR="00272A40" w:rsidRPr="002F3CE0" w:rsidRDefault="00272A40" w:rsidP="00072E30">
      <w:pPr>
        <w:spacing w:after="0" w:line="240" w:lineRule="auto"/>
        <w:jc w:val="both"/>
        <w:rPr>
          <w:rFonts w:ascii="Arial" w:hAnsi="Arial" w:cs="Arial"/>
          <w:sz w:val="24"/>
          <w:szCs w:val="24"/>
          <w:lang w:val="sr-Latn-ME"/>
        </w:rPr>
      </w:pPr>
    </w:p>
    <w:p w14:paraId="505F13A3" w14:textId="1544EEBD" w:rsidR="00272A40" w:rsidRPr="002F3CE0" w:rsidRDefault="00272A40" w:rsidP="00072E30">
      <w:pPr>
        <w:spacing w:after="0" w:line="240" w:lineRule="auto"/>
        <w:jc w:val="both"/>
        <w:rPr>
          <w:rFonts w:ascii="Arial" w:hAnsi="Arial" w:cs="Arial"/>
          <w:sz w:val="24"/>
          <w:szCs w:val="24"/>
          <w:lang w:val="sr-Latn-ME"/>
        </w:rPr>
      </w:pPr>
    </w:p>
    <w:p w14:paraId="108792EB" w14:textId="6C394ED1" w:rsidR="00272A40" w:rsidRPr="002F3CE0" w:rsidRDefault="00272A40" w:rsidP="00072E30">
      <w:pPr>
        <w:spacing w:after="0" w:line="240" w:lineRule="auto"/>
        <w:jc w:val="both"/>
        <w:rPr>
          <w:rFonts w:ascii="Arial" w:hAnsi="Arial" w:cs="Arial"/>
          <w:sz w:val="24"/>
          <w:szCs w:val="24"/>
          <w:lang w:val="sr-Latn-ME"/>
        </w:rPr>
      </w:pPr>
    </w:p>
    <w:p w14:paraId="6D91983E" w14:textId="768741EE" w:rsidR="00272A40" w:rsidRPr="002F3CE0" w:rsidRDefault="00272A40" w:rsidP="00072E30">
      <w:pPr>
        <w:spacing w:after="0" w:line="240" w:lineRule="auto"/>
        <w:jc w:val="both"/>
        <w:rPr>
          <w:rFonts w:ascii="Arial" w:hAnsi="Arial" w:cs="Arial"/>
          <w:sz w:val="24"/>
          <w:szCs w:val="24"/>
          <w:lang w:val="sr-Latn-ME"/>
        </w:rPr>
      </w:pPr>
    </w:p>
    <w:p w14:paraId="3DF9308C" w14:textId="6C9BC643" w:rsidR="00272A40" w:rsidRPr="002F3CE0" w:rsidRDefault="00272A40" w:rsidP="00072E30">
      <w:pPr>
        <w:spacing w:after="0" w:line="240" w:lineRule="auto"/>
        <w:jc w:val="both"/>
        <w:rPr>
          <w:rFonts w:ascii="Arial" w:hAnsi="Arial" w:cs="Arial"/>
          <w:sz w:val="24"/>
          <w:szCs w:val="24"/>
          <w:lang w:val="sr-Latn-ME"/>
        </w:rPr>
      </w:pPr>
    </w:p>
    <w:p w14:paraId="2F11DC38" w14:textId="1CDED089" w:rsidR="00272A40" w:rsidRPr="002F3CE0" w:rsidRDefault="00272A40" w:rsidP="00072E30">
      <w:pPr>
        <w:spacing w:after="0" w:line="240" w:lineRule="auto"/>
        <w:jc w:val="both"/>
        <w:rPr>
          <w:rFonts w:ascii="Arial" w:hAnsi="Arial" w:cs="Arial"/>
          <w:sz w:val="24"/>
          <w:szCs w:val="24"/>
          <w:lang w:val="sr-Latn-ME"/>
        </w:rPr>
      </w:pPr>
    </w:p>
    <w:p w14:paraId="2AF2CC72" w14:textId="1F465940" w:rsidR="00272A40" w:rsidRPr="002F3CE0" w:rsidRDefault="00272A40" w:rsidP="00072E30">
      <w:pPr>
        <w:spacing w:after="0" w:line="240" w:lineRule="auto"/>
        <w:jc w:val="both"/>
        <w:rPr>
          <w:rFonts w:ascii="Arial" w:hAnsi="Arial" w:cs="Arial"/>
          <w:sz w:val="24"/>
          <w:szCs w:val="24"/>
          <w:lang w:val="sr-Latn-ME"/>
        </w:rPr>
      </w:pPr>
    </w:p>
    <w:p w14:paraId="68DA9D1A" w14:textId="3ECAD8E1" w:rsidR="00272A40" w:rsidRPr="002F3CE0" w:rsidRDefault="00272A40" w:rsidP="00072E30">
      <w:pPr>
        <w:spacing w:after="0" w:line="240" w:lineRule="auto"/>
        <w:jc w:val="both"/>
        <w:rPr>
          <w:rFonts w:ascii="Arial" w:hAnsi="Arial" w:cs="Arial"/>
          <w:sz w:val="24"/>
          <w:szCs w:val="24"/>
          <w:lang w:val="sr-Latn-ME"/>
        </w:rPr>
      </w:pPr>
    </w:p>
    <w:p w14:paraId="06EEFC78" w14:textId="068B6032" w:rsidR="00272A40" w:rsidRPr="002F3CE0" w:rsidRDefault="00272A40" w:rsidP="00072E30">
      <w:pPr>
        <w:spacing w:after="0" w:line="240" w:lineRule="auto"/>
        <w:jc w:val="both"/>
        <w:rPr>
          <w:rFonts w:ascii="Arial" w:hAnsi="Arial" w:cs="Arial"/>
          <w:sz w:val="24"/>
          <w:szCs w:val="24"/>
          <w:lang w:val="sr-Latn-ME"/>
        </w:rPr>
      </w:pPr>
    </w:p>
    <w:p w14:paraId="2BF60E32" w14:textId="6DB29F0F" w:rsidR="00272A40" w:rsidRPr="002F3CE0" w:rsidRDefault="00272A40" w:rsidP="00072E30">
      <w:pPr>
        <w:spacing w:after="0" w:line="240" w:lineRule="auto"/>
        <w:jc w:val="both"/>
        <w:rPr>
          <w:rFonts w:ascii="Arial" w:hAnsi="Arial" w:cs="Arial"/>
          <w:sz w:val="24"/>
          <w:szCs w:val="24"/>
          <w:lang w:val="sr-Latn-ME"/>
        </w:rPr>
      </w:pPr>
    </w:p>
    <w:p w14:paraId="788CE6ED" w14:textId="62FFFC92" w:rsidR="00272A40" w:rsidRPr="002F3CE0" w:rsidRDefault="00272A40" w:rsidP="00072E30">
      <w:pPr>
        <w:spacing w:after="0" w:line="240" w:lineRule="auto"/>
        <w:jc w:val="both"/>
        <w:rPr>
          <w:rFonts w:ascii="Arial" w:hAnsi="Arial" w:cs="Arial"/>
          <w:sz w:val="24"/>
          <w:szCs w:val="24"/>
          <w:lang w:val="sr-Latn-ME"/>
        </w:rPr>
      </w:pPr>
    </w:p>
    <w:p w14:paraId="07A0FF0D" w14:textId="46654DEB" w:rsidR="00A87C35" w:rsidRPr="002F3CE0" w:rsidRDefault="00A87C35" w:rsidP="00072E30">
      <w:pPr>
        <w:spacing w:after="0" w:line="240" w:lineRule="auto"/>
        <w:jc w:val="both"/>
        <w:rPr>
          <w:rFonts w:ascii="Arial" w:hAnsi="Arial" w:cs="Arial"/>
          <w:sz w:val="24"/>
          <w:szCs w:val="24"/>
          <w:lang w:val="sr-Latn-ME"/>
        </w:rPr>
      </w:pPr>
    </w:p>
    <w:p w14:paraId="7791839A" w14:textId="7A587204" w:rsidR="00BA6859" w:rsidRPr="002F3CE0" w:rsidRDefault="00BA6859" w:rsidP="00E359DE">
      <w:pPr>
        <w:jc w:val="both"/>
        <w:rPr>
          <w:rFonts w:ascii="Arial" w:hAnsi="Arial" w:cs="Arial"/>
          <w:sz w:val="24"/>
          <w:szCs w:val="24"/>
          <w:lang w:val="sr-Latn-ME"/>
        </w:rPr>
      </w:pPr>
      <w:r w:rsidRPr="002F3CE0">
        <w:rPr>
          <w:rFonts w:ascii="Arial" w:hAnsi="Arial" w:cs="Arial"/>
          <w:sz w:val="24"/>
          <w:szCs w:val="24"/>
          <w:lang w:val="sr-Latn-ME"/>
        </w:rPr>
        <w:t>______________________________________________________________________</w:t>
      </w:r>
      <w:r w:rsidRPr="002F3CE0">
        <w:rPr>
          <w:rFonts w:ascii="Arial" w:hAnsi="Arial" w:cs="Arial"/>
          <w:sz w:val="20"/>
          <w:szCs w:val="24"/>
          <w:lang w:val="sr-Latn-ME"/>
        </w:rPr>
        <w:t>*U ovaj zakon prenijeta je Direktiva</w:t>
      </w:r>
      <w:r w:rsidR="00E359DE" w:rsidRPr="002F3CE0">
        <w:rPr>
          <w:rFonts w:ascii="Arial" w:hAnsi="Arial" w:cs="Arial"/>
          <w:sz w:val="20"/>
          <w:szCs w:val="24"/>
          <w:lang w:val="sr-Latn-ME"/>
        </w:rPr>
        <w:t xml:space="preserve"> (EU) 2024/1174 Evropskog parlamenta i Savjeta od 11. aprila 2024. godine o izmjeni Direktive 2014/59/EU i Uredbe (EU) br. 806/2014</w:t>
      </w:r>
      <w:r w:rsidR="00E359DE" w:rsidRPr="002F3CE0">
        <w:rPr>
          <w:lang w:val="sr-Latn-ME"/>
        </w:rPr>
        <w:t xml:space="preserve"> </w:t>
      </w:r>
      <w:r w:rsidR="00E359DE" w:rsidRPr="002F3CE0">
        <w:rPr>
          <w:rFonts w:ascii="Arial" w:hAnsi="Arial" w:cs="Arial"/>
          <w:sz w:val="20"/>
          <w:szCs w:val="24"/>
          <w:lang w:val="sr-Latn-ME"/>
        </w:rPr>
        <w:t>u pogledu određenih aspekata minimalnog zahtjeva za regulatorni kapital i kvalifikovane obveze</w:t>
      </w:r>
    </w:p>
    <w:p w14:paraId="41ED0E0A" w14:textId="2C2D0AAE" w:rsidR="00A6609E" w:rsidRPr="002F3CE0" w:rsidRDefault="00A87C35" w:rsidP="00A6609E">
      <w:pPr>
        <w:pStyle w:val="T30X"/>
        <w:jc w:val="center"/>
        <w:rPr>
          <w:rFonts w:ascii="Arial" w:hAnsi="Arial" w:cs="Arial"/>
          <w:b/>
          <w:bCs/>
          <w:sz w:val="24"/>
          <w:szCs w:val="24"/>
          <w:lang w:val="sr-Latn-ME"/>
        </w:rPr>
      </w:pPr>
      <w:r w:rsidRPr="002F3CE0">
        <w:rPr>
          <w:rFonts w:ascii="Arial" w:hAnsi="Arial" w:cs="Arial"/>
          <w:sz w:val="24"/>
          <w:szCs w:val="24"/>
          <w:lang w:val="sr-Latn-ME"/>
        </w:rPr>
        <w:br w:type="page"/>
      </w:r>
      <w:r w:rsidR="00A6609E" w:rsidRPr="002F3CE0">
        <w:rPr>
          <w:rFonts w:ascii="Arial" w:hAnsi="Arial" w:cs="Arial"/>
          <w:b/>
          <w:bCs/>
          <w:sz w:val="24"/>
          <w:szCs w:val="24"/>
          <w:lang w:val="sr-Latn-ME"/>
        </w:rPr>
        <w:lastRenderedPageBreak/>
        <w:t>OBRAZLOŽENJE</w:t>
      </w:r>
    </w:p>
    <w:p w14:paraId="0AE9420D" w14:textId="77777777" w:rsidR="002F1AE6" w:rsidRPr="002F3CE0" w:rsidRDefault="002F1AE6" w:rsidP="00A6609E">
      <w:pPr>
        <w:pStyle w:val="T30X"/>
        <w:jc w:val="center"/>
        <w:rPr>
          <w:rFonts w:ascii="Arial" w:hAnsi="Arial" w:cs="Arial"/>
          <w:b/>
          <w:bCs/>
          <w:sz w:val="24"/>
          <w:szCs w:val="24"/>
          <w:lang w:val="sr-Latn-ME"/>
        </w:rPr>
      </w:pPr>
    </w:p>
    <w:p w14:paraId="2E475614" w14:textId="77777777" w:rsidR="00EC60B3" w:rsidRPr="002F3CE0" w:rsidRDefault="00EC60B3" w:rsidP="00EC60B3">
      <w:pPr>
        <w:spacing w:line="276" w:lineRule="auto"/>
        <w:rPr>
          <w:rFonts w:ascii="Arial" w:hAnsi="Arial" w:cs="Arial"/>
          <w:b/>
          <w:color w:val="000000"/>
          <w:sz w:val="24"/>
          <w:szCs w:val="24"/>
          <w:lang w:val="sr-Latn-ME"/>
        </w:rPr>
      </w:pPr>
      <w:r w:rsidRPr="002F3CE0">
        <w:rPr>
          <w:rFonts w:ascii="Arial" w:hAnsi="Arial" w:cs="Arial"/>
          <w:b/>
          <w:sz w:val="24"/>
          <w:szCs w:val="24"/>
          <w:lang w:val="sr-Latn-ME"/>
        </w:rPr>
        <w:t>I. USTAVNI OSNOV</w:t>
      </w:r>
      <w:r w:rsidRPr="002F3CE0">
        <w:rPr>
          <w:rFonts w:ascii="Arial" w:hAnsi="Arial" w:cs="Arial"/>
          <w:b/>
          <w:color w:val="000000"/>
          <w:sz w:val="24"/>
          <w:szCs w:val="24"/>
          <w:lang w:val="sr-Latn-ME"/>
        </w:rPr>
        <w:t xml:space="preserve"> ZA DODNOŠENJE ZAKONA</w:t>
      </w:r>
    </w:p>
    <w:p w14:paraId="01BE129D" w14:textId="77777777" w:rsidR="00EC60B3" w:rsidRPr="002F3CE0" w:rsidRDefault="00EC60B3" w:rsidP="00EC60B3">
      <w:pPr>
        <w:jc w:val="both"/>
        <w:rPr>
          <w:rFonts w:ascii="Arial" w:hAnsi="Arial" w:cs="Arial"/>
          <w:sz w:val="24"/>
          <w:szCs w:val="24"/>
          <w:lang w:val="sr-Latn-ME"/>
        </w:rPr>
      </w:pPr>
      <w:r w:rsidRPr="002F3CE0">
        <w:rPr>
          <w:rFonts w:ascii="Arial" w:hAnsi="Arial" w:cs="Arial"/>
          <w:sz w:val="24"/>
          <w:szCs w:val="24"/>
          <w:lang w:val="sr-Latn-ME"/>
        </w:rPr>
        <w:tab/>
        <w:t>Ustavni osnov za donošenje ovog zakona sadržan je u odredbama člana 16 tačka 5 Ustava Crne Gore, kojima je propisano da se zakonom, u skladu sa Ustavom, uređuju druga pitanja od interesa za Crnu Goru.</w:t>
      </w:r>
    </w:p>
    <w:p w14:paraId="73DCC03D" w14:textId="77777777" w:rsidR="00EC60B3" w:rsidRPr="002F3CE0" w:rsidRDefault="00EC60B3" w:rsidP="00EC60B3">
      <w:pPr>
        <w:jc w:val="both"/>
        <w:rPr>
          <w:rFonts w:ascii="Arial" w:hAnsi="Arial" w:cs="Arial"/>
          <w:sz w:val="24"/>
          <w:szCs w:val="24"/>
          <w:lang w:val="sr-Latn-ME"/>
        </w:rPr>
      </w:pPr>
      <w:r w:rsidRPr="002F3CE0">
        <w:rPr>
          <w:rFonts w:ascii="Arial" w:hAnsi="Arial" w:cs="Arial"/>
          <w:b/>
          <w:color w:val="000000"/>
          <w:sz w:val="24"/>
          <w:szCs w:val="24"/>
          <w:lang w:val="sr-Latn-ME"/>
        </w:rPr>
        <w:t>II. RAZLOZI ZA DONOŠENJE ZAKONA</w:t>
      </w:r>
    </w:p>
    <w:p w14:paraId="14E3B1A1" w14:textId="1F6FDEBA" w:rsidR="00E24C3C" w:rsidRPr="002F3CE0" w:rsidRDefault="00EC60B3" w:rsidP="00EC60B3">
      <w:pPr>
        <w:spacing w:after="0"/>
        <w:jc w:val="both"/>
        <w:rPr>
          <w:rFonts w:ascii="Arial" w:hAnsi="Arial" w:cs="Arial"/>
          <w:sz w:val="24"/>
          <w:szCs w:val="24"/>
          <w:lang w:val="sr-Latn-ME"/>
        </w:rPr>
      </w:pPr>
      <w:r w:rsidRPr="002F3CE0">
        <w:rPr>
          <w:rFonts w:ascii="Arial" w:hAnsi="Arial" w:cs="Arial"/>
          <w:color w:val="000000"/>
          <w:sz w:val="24"/>
          <w:szCs w:val="24"/>
          <w:lang w:val="sr-Latn-ME"/>
        </w:rPr>
        <w:tab/>
      </w:r>
      <w:r w:rsidRPr="002F3CE0">
        <w:rPr>
          <w:rFonts w:ascii="Arial" w:hAnsi="Arial" w:cs="Arial"/>
          <w:sz w:val="24"/>
          <w:szCs w:val="24"/>
          <w:lang w:val="sr-Latn-ME"/>
        </w:rPr>
        <w:t xml:space="preserve">Polazeći od iskustava globalne finansijske krize i ocjene da postoji značajan nedostatak odgovarajućih instrumenata za efikasno rješavanje problema nestabilnih kreditnih institucija,  2014. godine </w:t>
      </w:r>
      <w:r w:rsidR="00E24C3C" w:rsidRPr="002F3CE0">
        <w:rPr>
          <w:rFonts w:ascii="Arial" w:hAnsi="Arial" w:cs="Arial"/>
          <w:sz w:val="24"/>
          <w:szCs w:val="24"/>
          <w:lang w:val="sr-Latn-ME"/>
        </w:rPr>
        <w:t xml:space="preserve">usvojena je Direktiva </w:t>
      </w:r>
      <w:r w:rsidRPr="002F3CE0">
        <w:rPr>
          <w:rFonts w:ascii="Arial" w:hAnsi="Arial" w:cs="Arial"/>
          <w:sz w:val="24"/>
          <w:szCs w:val="24"/>
          <w:lang w:val="sr-Latn-ME"/>
        </w:rPr>
        <w:t xml:space="preserve">2014/59/EU </w:t>
      </w:r>
      <w:r w:rsidR="00E24C3C" w:rsidRPr="002F3CE0">
        <w:rPr>
          <w:rFonts w:ascii="Arial" w:hAnsi="Arial" w:cs="Arial"/>
          <w:sz w:val="24"/>
          <w:szCs w:val="24"/>
          <w:lang w:val="sr-Latn-ME"/>
        </w:rPr>
        <w:t>kojom je uspostavljen</w:t>
      </w:r>
      <w:r w:rsidRPr="002F3CE0">
        <w:rPr>
          <w:rFonts w:ascii="Arial" w:hAnsi="Arial" w:cs="Arial"/>
          <w:sz w:val="24"/>
          <w:szCs w:val="24"/>
          <w:lang w:val="sr-Latn-ME"/>
        </w:rPr>
        <w:t xml:space="preserve"> okvir za oporavak i sanaciju kreditnih institucija i investicionih društava, sa ciljem uspostavljanja okvira za </w:t>
      </w:r>
      <w:proofErr w:type="spellStart"/>
      <w:r w:rsidRPr="002F3CE0">
        <w:rPr>
          <w:rFonts w:ascii="Arial" w:hAnsi="Arial" w:cs="Arial"/>
          <w:sz w:val="24"/>
          <w:szCs w:val="24"/>
          <w:lang w:val="sr-Latn-ME"/>
        </w:rPr>
        <w:t>sprečavanje</w:t>
      </w:r>
      <w:proofErr w:type="spellEnd"/>
      <w:r w:rsidRPr="002F3CE0">
        <w:rPr>
          <w:rFonts w:ascii="Arial" w:hAnsi="Arial" w:cs="Arial"/>
          <w:sz w:val="24"/>
          <w:szCs w:val="24"/>
          <w:lang w:val="sr-Latn-ME"/>
        </w:rPr>
        <w:t xml:space="preserve"> </w:t>
      </w:r>
      <w:proofErr w:type="spellStart"/>
      <w:r w:rsidRPr="002F3CE0">
        <w:rPr>
          <w:rFonts w:ascii="Arial" w:hAnsi="Arial" w:cs="Arial"/>
          <w:sz w:val="24"/>
          <w:szCs w:val="24"/>
          <w:lang w:val="sr-Latn-ME"/>
        </w:rPr>
        <w:t>insolventnosti</w:t>
      </w:r>
      <w:proofErr w:type="spellEnd"/>
      <w:r w:rsidRPr="002F3CE0">
        <w:rPr>
          <w:rFonts w:ascii="Arial" w:hAnsi="Arial" w:cs="Arial"/>
          <w:sz w:val="24"/>
          <w:szCs w:val="24"/>
          <w:lang w:val="sr-Latn-ME"/>
        </w:rPr>
        <w:t xml:space="preserve"> kreditnih institucija i investicionih društava ili </w:t>
      </w:r>
      <w:r w:rsidR="00E24C3C" w:rsidRPr="002F3CE0">
        <w:rPr>
          <w:rFonts w:ascii="Arial" w:hAnsi="Arial" w:cs="Arial"/>
          <w:sz w:val="24"/>
          <w:szCs w:val="24"/>
          <w:lang w:val="sr-Latn-ME"/>
        </w:rPr>
        <w:t>do nje dođe</w:t>
      </w:r>
      <w:r w:rsidRPr="002F3CE0">
        <w:rPr>
          <w:rFonts w:ascii="Arial" w:hAnsi="Arial" w:cs="Arial"/>
          <w:sz w:val="24"/>
          <w:szCs w:val="24"/>
          <w:lang w:val="sr-Latn-ME"/>
        </w:rPr>
        <w:t xml:space="preserve">, </w:t>
      </w:r>
      <w:r w:rsidR="00E24C3C" w:rsidRPr="002F3CE0">
        <w:rPr>
          <w:rFonts w:ascii="Arial" w:hAnsi="Arial" w:cs="Arial"/>
          <w:sz w:val="24"/>
          <w:szCs w:val="24"/>
          <w:lang w:val="sr-Latn-ME"/>
        </w:rPr>
        <w:t>da se da se posljedice svedu na najmanju mjeru, uz očuvanje funkcija koje su od značaja za finansijski sistem.</w:t>
      </w:r>
    </w:p>
    <w:p w14:paraId="7B0CF6C1" w14:textId="77777777" w:rsidR="00A77DED" w:rsidRPr="002F3CE0" w:rsidRDefault="00EC60B3" w:rsidP="00EC60B3">
      <w:pPr>
        <w:spacing w:after="0"/>
        <w:jc w:val="both"/>
        <w:rPr>
          <w:rFonts w:ascii="Arial" w:hAnsi="Arial" w:cs="Arial"/>
          <w:sz w:val="24"/>
          <w:szCs w:val="24"/>
          <w:lang w:val="sr-Latn-ME"/>
        </w:rPr>
      </w:pPr>
      <w:r w:rsidRPr="002F3CE0">
        <w:rPr>
          <w:rFonts w:ascii="Arial" w:hAnsi="Arial" w:cs="Arial"/>
          <w:sz w:val="24"/>
          <w:szCs w:val="24"/>
          <w:lang w:val="sr-Latn-ME"/>
        </w:rPr>
        <w:tab/>
        <w:t xml:space="preserve">Sistem sanacije kreditnih institucija, utvrđen predmetnom direktivom, organima za sanaciju obezbjeđuje instrumente za dovoljno ranu i brzu intervenciju u kreditnoj instituciji koja je u problemima, kako bi se </w:t>
      </w:r>
      <w:proofErr w:type="spellStart"/>
      <w:r w:rsidRPr="002F3CE0">
        <w:rPr>
          <w:rFonts w:ascii="Arial" w:hAnsi="Arial" w:cs="Arial"/>
          <w:sz w:val="24"/>
          <w:szCs w:val="24"/>
          <w:lang w:val="sr-Latn-ME"/>
        </w:rPr>
        <w:t>obezbijedio</w:t>
      </w:r>
      <w:proofErr w:type="spellEnd"/>
      <w:r w:rsidRPr="002F3CE0">
        <w:rPr>
          <w:rFonts w:ascii="Arial" w:hAnsi="Arial" w:cs="Arial"/>
          <w:sz w:val="24"/>
          <w:szCs w:val="24"/>
          <w:lang w:val="sr-Latn-ME"/>
        </w:rPr>
        <w:t xml:space="preserve"> nastavak kritičnih funkcija kreditne institucije, uz istovremeno ograničavanje uticaja propadanja kreditne institucije na ekonomski i finansijski sistem na najmanju moguću mjeru i uz minimiziranje mogućnosti da troškove sanacije u krajnjem snose poreski obveznici.</w:t>
      </w:r>
      <w:r w:rsidR="00E24C3C" w:rsidRPr="002F3CE0">
        <w:rPr>
          <w:rFonts w:ascii="Arial" w:hAnsi="Arial" w:cs="Arial"/>
          <w:sz w:val="24"/>
          <w:szCs w:val="24"/>
          <w:lang w:val="sr-Latn-ME"/>
        </w:rPr>
        <w:t xml:space="preserve"> </w:t>
      </w:r>
    </w:p>
    <w:p w14:paraId="591DC8E7" w14:textId="3B633E1A" w:rsidR="00EC60B3" w:rsidRPr="002F3CE0" w:rsidRDefault="00E24C3C" w:rsidP="00A77DED">
      <w:pPr>
        <w:spacing w:after="0"/>
        <w:ind w:firstLine="720"/>
        <w:jc w:val="both"/>
        <w:rPr>
          <w:rFonts w:ascii="Arial" w:hAnsi="Arial" w:cs="Arial"/>
          <w:sz w:val="24"/>
          <w:szCs w:val="24"/>
          <w:lang w:val="sr-Latn-ME"/>
        </w:rPr>
      </w:pPr>
      <w:r w:rsidRPr="002F3CE0">
        <w:rPr>
          <w:rFonts w:ascii="Arial" w:hAnsi="Arial" w:cs="Arial"/>
          <w:sz w:val="24"/>
          <w:szCs w:val="24"/>
          <w:lang w:val="sr-Latn-ME"/>
        </w:rPr>
        <w:t>Pomenuti okvir za oporavak i sanaciju kreditnih institucija je uveden u crnogorsko zakonodavstvo kroz Zakon o sanaciji kreditnih institucija („Službeni list C</w:t>
      </w:r>
      <w:r w:rsidR="00FC003F" w:rsidRPr="002F3CE0">
        <w:rPr>
          <w:rFonts w:ascii="Arial" w:hAnsi="Arial" w:cs="Arial"/>
          <w:sz w:val="24"/>
          <w:szCs w:val="24"/>
          <w:lang w:val="sr-Latn-ME"/>
        </w:rPr>
        <w:t>G</w:t>
      </w:r>
      <w:r w:rsidRPr="002F3CE0">
        <w:rPr>
          <w:rFonts w:ascii="Arial" w:hAnsi="Arial" w:cs="Arial"/>
          <w:sz w:val="24"/>
          <w:szCs w:val="24"/>
          <w:lang w:val="sr-Latn-ME"/>
        </w:rPr>
        <w:t>“, br. 72/19, 8/21 i 113/24).</w:t>
      </w:r>
    </w:p>
    <w:p w14:paraId="5E83FB46" w14:textId="0ED1DE9D" w:rsidR="00E24C3C" w:rsidRPr="002F3CE0" w:rsidRDefault="00E24C3C" w:rsidP="00EC60B3">
      <w:pPr>
        <w:spacing w:after="0"/>
        <w:jc w:val="both"/>
        <w:rPr>
          <w:rFonts w:ascii="Arial" w:hAnsi="Arial" w:cs="Arial"/>
          <w:color w:val="000000"/>
          <w:sz w:val="24"/>
          <w:szCs w:val="24"/>
          <w:lang w:val="sr-Latn-ME"/>
        </w:rPr>
      </w:pPr>
      <w:r w:rsidRPr="002F3CE0">
        <w:rPr>
          <w:rFonts w:ascii="Arial" w:hAnsi="Arial" w:cs="Arial"/>
          <w:sz w:val="24"/>
          <w:szCs w:val="24"/>
          <w:lang w:val="sr-Latn-ME"/>
        </w:rPr>
        <w:tab/>
        <w:t xml:space="preserve">Predloženim izmjenama i dopunama </w:t>
      </w:r>
      <w:r w:rsidR="00FC003F" w:rsidRPr="002F3CE0">
        <w:rPr>
          <w:rFonts w:ascii="Arial" w:hAnsi="Arial" w:cs="Arial"/>
          <w:sz w:val="24"/>
          <w:szCs w:val="24"/>
          <w:lang w:val="sr-Latn-ME"/>
        </w:rPr>
        <w:t>Z</w:t>
      </w:r>
      <w:r w:rsidRPr="002F3CE0">
        <w:rPr>
          <w:rFonts w:ascii="Arial" w:hAnsi="Arial" w:cs="Arial"/>
          <w:sz w:val="24"/>
          <w:szCs w:val="24"/>
          <w:lang w:val="sr-Latn-ME"/>
        </w:rPr>
        <w:t>akona</w:t>
      </w:r>
      <w:r w:rsidR="00FC003F" w:rsidRPr="002F3CE0">
        <w:rPr>
          <w:rFonts w:ascii="Arial" w:hAnsi="Arial" w:cs="Arial"/>
          <w:sz w:val="24"/>
          <w:szCs w:val="24"/>
          <w:lang w:val="sr-Latn-ME"/>
        </w:rPr>
        <w:t xml:space="preserve"> o sanaciji kreditnih institucija</w:t>
      </w:r>
      <w:r w:rsidRPr="002F3CE0">
        <w:rPr>
          <w:rFonts w:ascii="Arial" w:hAnsi="Arial" w:cs="Arial"/>
          <w:sz w:val="24"/>
          <w:szCs w:val="24"/>
          <w:lang w:val="sr-Latn-ME"/>
        </w:rPr>
        <w:t xml:space="preserve"> dodatno se </w:t>
      </w:r>
      <w:proofErr w:type="spellStart"/>
      <w:r w:rsidRPr="002F3CE0">
        <w:rPr>
          <w:rFonts w:ascii="Arial" w:hAnsi="Arial" w:cs="Arial"/>
          <w:sz w:val="24"/>
          <w:szCs w:val="24"/>
          <w:lang w:val="sr-Latn-ME"/>
        </w:rPr>
        <w:t>unapređuje</w:t>
      </w:r>
      <w:proofErr w:type="spellEnd"/>
      <w:r w:rsidRPr="002F3CE0">
        <w:rPr>
          <w:rFonts w:ascii="Arial" w:hAnsi="Arial" w:cs="Arial"/>
          <w:sz w:val="24"/>
          <w:szCs w:val="24"/>
          <w:lang w:val="sr-Latn-ME"/>
        </w:rPr>
        <w:t xml:space="preserve"> režim sanacije i prilagođava </w:t>
      </w:r>
      <w:proofErr w:type="spellStart"/>
      <w:r w:rsidRPr="002F3CE0">
        <w:rPr>
          <w:rFonts w:ascii="Arial" w:hAnsi="Arial" w:cs="Arial"/>
          <w:sz w:val="24"/>
          <w:szCs w:val="24"/>
          <w:lang w:val="sr-Latn-ME"/>
        </w:rPr>
        <w:t>savremenim</w:t>
      </w:r>
      <w:proofErr w:type="spellEnd"/>
      <w:r w:rsidRPr="002F3CE0">
        <w:rPr>
          <w:rFonts w:ascii="Arial" w:hAnsi="Arial" w:cs="Arial"/>
          <w:sz w:val="24"/>
          <w:szCs w:val="24"/>
          <w:lang w:val="sr-Latn-ME"/>
        </w:rPr>
        <w:t xml:space="preserve"> evropskim standardima. </w:t>
      </w:r>
    </w:p>
    <w:p w14:paraId="7515666B" w14:textId="0EB12065" w:rsidR="00732BFA" w:rsidRPr="002F3CE0" w:rsidRDefault="00732BFA" w:rsidP="00CB0897">
      <w:pPr>
        <w:spacing w:after="0"/>
        <w:ind w:firstLine="720"/>
        <w:jc w:val="both"/>
        <w:rPr>
          <w:rFonts w:ascii="Arial" w:hAnsi="Arial" w:cs="Arial"/>
          <w:color w:val="000000"/>
          <w:sz w:val="24"/>
          <w:szCs w:val="24"/>
          <w:lang w:val="sr-Latn-ME"/>
        </w:rPr>
      </w:pPr>
      <w:r w:rsidRPr="002F3CE0">
        <w:rPr>
          <w:rFonts w:ascii="Arial" w:hAnsi="Arial" w:cs="Arial"/>
          <w:color w:val="000000"/>
          <w:sz w:val="24"/>
          <w:szCs w:val="24"/>
          <w:lang w:val="sr-Latn-ME"/>
        </w:rPr>
        <w:t xml:space="preserve">Ključni cilj </w:t>
      </w:r>
      <w:r w:rsidR="002B02F9" w:rsidRPr="002F3CE0">
        <w:rPr>
          <w:rFonts w:ascii="Arial" w:hAnsi="Arial" w:cs="Arial"/>
          <w:color w:val="000000"/>
          <w:sz w:val="24"/>
          <w:szCs w:val="24"/>
          <w:lang w:val="sr-Latn-ME"/>
        </w:rPr>
        <w:t xml:space="preserve">predloženih </w:t>
      </w:r>
      <w:r w:rsidRPr="002F3CE0">
        <w:rPr>
          <w:rFonts w:ascii="Arial" w:hAnsi="Arial" w:cs="Arial"/>
          <w:color w:val="000000"/>
          <w:sz w:val="24"/>
          <w:szCs w:val="24"/>
          <w:lang w:val="sr-Latn-ME"/>
        </w:rPr>
        <w:t>izmjena</w:t>
      </w:r>
      <w:r w:rsidR="002B02F9" w:rsidRPr="002F3CE0">
        <w:rPr>
          <w:rFonts w:ascii="Arial" w:hAnsi="Arial" w:cs="Arial"/>
          <w:color w:val="000000"/>
          <w:sz w:val="24"/>
          <w:szCs w:val="24"/>
          <w:lang w:val="sr-Latn-ME"/>
        </w:rPr>
        <w:t xml:space="preserve"> i dopuna Zakona</w:t>
      </w:r>
      <w:r w:rsidRPr="002F3CE0">
        <w:rPr>
          <w:rFonts w:ascii="Arial" w:hAnsi="Arial" w:cs="Arial"/>
          <w:color w:val="000000"/>
          <w:sz w:val="24"/>
          <w:szCs w:val="24"/>
          <w:lang w:val="sr-Latn-ME"/>
        </w:rPr>
        <w:t xml:space="preserve"> je uvođenje jasnog regulatornog tretmana za subjekte </w:t>
      </w:r>
      <w:r w:rsidR="00A77DED" w:rsidRPr="002F3CE0">
        <w:rPr>
          <w:rFonts w:ascii="Arial" w:hAnsi="Arial" w:cs="Arial"/>
          <w:color w:val="000000"/>
          <w:sz w:val="24"/>
          <w:szCs w:val="24"/>
          <w:lang w:val="sr-Latn-ME"/>
        </w:rPr>
        <w:t xml:space="preserve">za koje je planom </w:t>
      </w:r>
      <w:proofErr w:type="spellStart"/>
      <w:r w:rsidR="00A77DED" w:rsidRPr="002F3CE0">
        <w:rPr>
          <w:rFonts w:ascii="Arial" w:hAnsi="Arial" w:cs="Arial"/>
          <w:color w:val="000000"/>
          <w:sz w:val="24"/>
          <w:szCs w:val="24"/>
          <w:lang w:val="sr-Latn-ME"/>
        </w:rPr>
        <w:t>sancije</w:t>
      </w:r>
      <w:proofErr w:type="spellEnd"/>
      <w:r w:rsidR="00A77DED" w:rsidRPr="002F3CE0">
        <w:rPr>
          <w:rFonts w:ascii="Arial" w:hAnsi="Arial" w:cs="Arial"/>
          <w:color w:val="000000"/>
          <w:sz w:val="24"/>
          <w:szCs w:val="24"/>
          <w:lang w:val="sr-Latn-ME"/>
        </w:rPr>
        <w:t xml:space="preserve"> isključivo </w:t>
      </w:r>
      <w:r w:rsidRPr="002F3CE0">
        <w:rPr>
          <w:rFonts w:ascii="Arial" w:hAnsi="Arial" w:cs="Arial"/>
          <w:color w:val="000000"/>
          <w:sz w:val="24"/>
          <w:szCs w:val="24"/>
          <w:lang w:val="sr-Latn-ME"/>
        </w:rPr>
        <w:t xml:space="preserve">planiran </w:t>
      </w:r>
      <w:r w:rsidR="0086366F" w:rsidRPr="002F3CE0">
        <w:rPr>
          <w:rFonts w:ascii="Arial" w:hAnsi="Arial" w:cs="Arial"/>
          <w:color w:val="000000"/>
          <w:sz w:val="24"/>
          <w:szCs w:val="24"/>
          <w:lang w:val="sr-Latn-ME"/>
        </w:rPr>
        <w:t>stečaj</w:t>
      </w:r>
      <w:r w:rsidRPr="002F3CE0">
        <w:rPr>
          <w:rFonts w:ascii="Arial" w:hAnsi="Arial" w:cs="Arial"/>
          <w:color w:val="000000"/>
          <w:sz w:val="24"/>
          <w:szCs w:val="24"/>
          <w:lang w:val="sr-Latn-ME"/>
        </w:rPr>
        <w:t xml:space="preserve">, </w:t>
      </w:r>
      <w:r w:rsidR="00A77DED" w:rsidRPr="002F3CE0">
        <w:rPr>
          <w:rFonts w:ascii="Arial" w:hAnsi="Arial" w:cs="Arial"/>
          <w:color w:val="000000"/>
          <w:sz w:val="24"/>
          <w:szCs w:val="24"/>
          <w:lang w:val="sr-Latn-ME"/>
        </w:rPr>
        <w:t>a ne sanacija</w:t>
      </w:r>
      <w:r w:rsidRPr="002F3CE0">
        <w:rPr>
          <w:rFonts w:ascii="Arial" w:hAnsi="Arial" w:cs="Arial"/>
          <w:color w:val="000000"/>
          <w:sz w:val="24"/>
          <w:szCs w:val="24"/>
          <w:lang w:val="sr-Latn-ME"/>
        </w:rPr>
        <w:t>.</w:t>
      </w:r>
    </w:p>
    <w:p w14:paraId="57ADBADF" w14:textId="28A6DA79" w:rsidR="00732BFA" w:rsidRPr="002F3CE0" w:rsidRDefault="00732BFA" w:rsidP="00CB0897">
      <w:pPr>
        <w:spacing w:after="0"/>
        <w:ind w:firstLine="720"/>
        <w:jc w:val="both"/>
        <w:rPr>
          <w:rFonts w:ascii="Arial" w:hAnsi="Arial" w:cs="Arial"/>
          <w:color w:val="000000"/>
          <w:sz w:val="24"/>
          <w:szCs w:val="24"/>
          <w:lang w:val="sr-Latn-ME"/>
        </w:rPr>
      </w:pPr>
      <w:r w:rsidRPr="002F3CE0">
        <w:rPr>
          <w:rFonts w:ascii="Arial" w:hAnsi="Arial" w:cs="Arial"/>
          <w:color w:val="000000"/>
          <w:sz w:val="24"/>
          <w:szCs w:val="24"/>
          <w:lang w:val="sr-Latn-ME"/>
        </w:rPr>
        <w:t xml:space="preserve">Ovim </w:t>
      </w:r>
      <w:proofErr w:type="spellStart"/>
      <w:r w:rsidR="00272A40" w:rsidRPr="002F3CE0">
        <w:rPr>
          <w:rFonts w:ascii="Arial" w:hAnsi="Arial" w:cs="Arial"/>
          <w:color w:val="000000"/>
          <w:sz w:val="24"/>
          <w:szCs w:val="24"/>
          <w:lang w:val="sr-Latn-ME"/>
        </w:rPr>
        <w:t>Predlogom</w:t>
      </w:r>
      <w:proofErr w:type="spellEnd"/>
      <w:r w:rsidR="00272A40" w:rsidRPr="002F3CE0">
        <w:rPr>
          <w:rFonts w:ascii="Arial" w:hAnsi="Arial" w:cs="Arial"/>
          <w:color w:val="000000"/>
          <w:sz w:val="24"/>
          <w:szCs w:val="24"/>
          <w:lang w:val="sr-Latn-ME"/>
        </w:rPr>
        <w:t xml:space="preserve"> </w:t>
      </w:r>
      <w:r w:rsidRPr="002F3CE0">
        <w:rPr>
          <w:rFonts w:ascii="Arial" w:hAnsi="Arial" w:cs="Arial"/>
          <w:color w:val="000000"/>
          <w:sz w:val="24"/>
          <w:szCs w:val="24"/>
          <w:lang w:val="sr-Latn-ME"/>
        </w:rPr>
        <w:t xml:space="preserve">zakona stvaraju se pravne pretpostavke za: </w:t>
      </w:r>
    </w:p>
    <w:p w14:paraId="3EE6EB4E" w14:textId="55EB9722" w:rsidR="00732BFA" w:rsidRPr="002F3CE0" w:rsidRDefault="00732BFA" w:rsidP="00CB0897">
      <w:pPr>
        <w:pStyle w:val="ListParagraph"/>
        <w:numPr>
          <w:ilvl w:val="0"/>
          <w:numId w:val="3"/>
        </w:numPr>
        <w:spacing w:after="0"/>
        <w:ind w:left="1134"/>
        <w:jc w:val="both"/>
        <w:rPr>
          <w:rFonts w:ascii="Arial" w:hAnsi="Arial" w:cs="Arial"/>
          <w:color w:val="000000"/>
          <w:sz w:val="24"/>
          <w:szCs w:val="24"/>
          <w:lang w:val="sr-Latn-ME"/>
        </w:rPr>
      </w:pPr>
      <w:r w:rsidRPr="002F3CE0">
        <w:rPr>
          <w:rFonts w:ascii="Arial" w:hAnsi="Arial" w:cs="Arial"/>
          <w:color w:val="000000"/>
          <w:sz w:val="24"/>
          <w:szCs w:val="24"/>
          <w:lang w:val="sr-Latn-ME"/>
        </w:rPr>
        <w:t xml:space="preserve">unaprjeđenje regulatornog okvira iz oblasti sanacije kreditnih institucija u pravcu njegovog dodatnog usklađivanja sa propisima EU; </w:t>
      </w:r>
    </w:p>
    <w:p w14:paraId="25124982" w14:textId="61951AE2" w:rsidR="00732BFA" w:rsidRPr="002F3CE0" w:rsidRDefault="00A83414" w:rsidP="00CB0897">
      <w:pPr>
        <w:pStyle w:val="ListParagraph"/>
        <w:numPr>
          <w:ilvl w:val="0"/>
          <w:numId w:val="2"/>
        </w:numPr>
        <w:spacing w:after="0"/>
        <w:ind w:left="1134"/>
        <w:jc w:val="both"/>
        <w:rPr>
          <w:rFonts w:ascii="Arial" w:hAnsi="Arial" w:cs="Arial"/>
          <w:color w:val="000000"/>
          <w:sz w:val="24"/>
          <w:szCs w:val="24"/>
          <w:lang w:val="sr-Latn-ME"/>
        </w:rPr>
      </w:pPr>
      <w:r w:rsidRPr="002F3CE0">
        <w:rPr>
          <w:rFonts w:ascii="Arial" w:hAnsi="Arial" w:cs="Arial"/>
          <w:color w:val="000000"/>
          <w:sz w:val="24"/>
          <w:szCs w:val="24"/>
          <w:lang w:val="sr-Latn-ME"/>
        </w:rPr>
        <w:t>u</w:t>
      </w:r>
      <w:r w:rsidR="00732BFA" w:rsidRPr="002F3CE0">
        <w:rPr>
          <w:rFonts w:ascii="Arial" w:hAnsi="Arial" w:cs="Arial"/>
          <w:color w:val="000000"/>
          <w:sz w:val="24"/>
          <w:szCs w:val="24"/>
          <w:lang w:val="sr-Latn-ME"/>
        </w:rPr>
        <w:t>vođenje</w:t>
      </w:r>
      <w:r w:rsidR="00272A40" w:rsidRPr="002F3CE0">
        <w:rPr>
          <w:rFonts w:ascii="Arial" w:hAnsi="Arial" w:cs="Arial"/>
          <w:color w:val="000000"/>
          <w:sz w:val="24"/>
          <w:szCs w:val="24"/>
          <w:lang w:val="sr-Latn-ME"/>
        </w:rPr>
        <w:t>m</w:t>
      </w:r>
      <w:r w:rsidR="00732BFA" w:rsidRPr="002F3CE0">
        <w:rPr>
          <w:rFonts w:ascii="Arial" w:hAnsi="Arial" w:cs="Arial"/>
          <w:color w:val="000000"/>
          <w:sz w:val="24"/>
          <w:szCs w:val="24"/>
          <w:lang w:val="sr-Latn-ME"/>
        </w:rPr>
        <w:t xml:space="preserve"> </w:t>
      </w:r>
      <w:r w:rsidR="00272A40" w:rsidRPr="002F3CE0">
        <w:rPr>
          <w:rFonts w:ascii="Arial" w:hAnsi="Arial" w:cs="Arial"/>
          <w:color w:val="000000"/>
          <w:sz w:val="24"/>
          <w:szCs w:val="24"/>
          <w:lang w:val="sr-Latn-ME"/>
        </w:rPr>
        <w:t xml:space="preserve">novog izraza </w:t>
      </w:r>
      <w:r w:rsidR="00E35DBF" w:rsidRPr="002F3CE0">
        <w:rPr>
          <w:rFonts w:ascii="Arial" w:hAnsi="Arial" w:cs="Arial"/>
          <w:color w:val="000000"/>
          <w:sz w:val="24"/>
          <w:szCs w:val="24"/>
          <w:lang w:val="sr-Latn-ME"/>
        </w:rPr>
        <w:t>„</w:t>
      </w:r>
      <w:r w:rsidR="00732BFA" w:rsidRPr="002F3CE0">
        <w:rPr>
          <w:rFonts w:ascii="Arial" w:hAnsi="Arial" w:cs="Arial"/>
          <w:color w:val="000000"/>
          <w:sz w:val="24"/>
          <w:szCs w:val="24"/>
          <w:lang w:val="sr-Latn-ME"/>
        </w:rPr>
        <w:t xml:space="preserve">subjekta planiran za </w:t>
      </w:r>
      <w:r w:rsidR="0086366F" w:rsidRPr="002F3CE0">
        <w:rPr>
          <w:rFonts w:ascii="Arial" w:hAnsi="Arial" w:cs="Arial"/>
          <w:color w:val="000000"/>
          <w:sz w:val="24"/>
          <w:szCs w:val="24"/>
          <w:lang w:val="sr-Latn-ME"/>
        </w:rPr>
        <w:t>stečaj</w:t>
      </w:r>
      <w:r w:rsidR="00E35DBF" w:rsidRPr="002F3CE0">
        <w:rPr>
          <w:rFonts w:ascii="Arial" w:hAnsi="Arial" w:cs="Arial"/>
          <w:color w:val="000000"/>
          <w:sz w:val="24"/>
          <w:szCs w:val="24"/>
          <w:lang w:val="sr-Latn-ME"/>
        </w:rPr>
        <w:t xml:space="preserve">“ </w:t>
      </w:r>
      <w:r w:rsidR="00732BFA" w:rsidRPr="002F3CE0">
        <w:rPr>
          <w:rFonts w:ascii="Arial" w:hAnsi="Arial" w:cs="Arial"/>
          <w:color w:val="000000"/>
          <w:sz w:val="24"/>
          <w:szCs w:val="24"/>
          <w:lang w:val="sr-Latn-ME"/>
        </w:rPr>
        <w:t xml:space="preserve">omogućava </w:t>
      </w:r>
      <w:r w:rsidR="00E35DBF" w:rsidRPr="002F3CE0">
        <w:rPr>
          <w:rFonts w:ascii="Arial" w:hAnsi="Arial" w:cs="Arial"/>
          <w:color w:val="000000"/>
          <w:sz w:val="24"/>
          <w:szCs w:val="24"/>
          <w:lang w:val="sr-Latn-ME"/>
        </w:rPr>
        <w:t xml:space="preserve">se </w:t>
      </w:r>
      <w:r w:rsidR="00732BFA" w:rsidRPr="002F3CE0">
        <w:rPr>
          <w:rFonts w:ascii="Arial" w:hAnsi="Arial" w:cs="Arial"/>
          <w:color w:val="000000"/>
          <w:sz w:val="24"/>
          <w:szCs w:val="24"/>
          <w:lang w:val="sr-Latn-ME"/>
        </w:rPr>
        <w:t xml:space="preserve">razlikovanje </w:t>
      </w:r>
      <w:r w:rsidR="00E35DBF" w:rsidRPr="002F3CE0">
        <w:rPr>
          <w:rFonts w:ascii="Arial" w:hAnsi="Arial" w:cs="Arial"/>
          <w:color w:val="000000"/>
          <w:sz w:val="24"/>
          <w:szCs w:val="24"/>
          <w:lang w:val="sr-Latn-ME"/>
        </w:rPr>
        <w:t xml:space="preserve">subjekata </w:t>
      </w:r>
      <w:r w:rsidR="00732BFA" w:rsidRPr="002F3CE0">
        <w:rPr>
          <w:rFonts w:ascii="Arial" w:hAnsi="Arial" w:cs="Arial"/>
          <w:color w:val="000000"/>
          <w:sz w:val="24"/>
          <w:szCs w:val="24"/>
          <w:lang w:val="sr-Latn-ME"/>
        </w:rPr>
        <w:t>koj</w:t>
      </w:r>
      <w:r w:rsidR="00E35DBF" w:rsidRPr="002F3CE0">
        <w:rPr>
          <w:rFonts w:ascii="Arial" w:hAnsi="Arial" w:cs="Arial"/>
          <w:color w:val="000000"/>
          <w:sz w:val="24"/>
          <w:szCs w:val="24"/>
          <w:lang w:val="sr-Latn-ME"/>
        </w:rPr>
        <w:t>i</w:t>
      </w:r>
      <w:r w:rsidR="00732BFA" w:rsidRPr="002F3CE0">
        <w:rPr>
          <w:rFonts w:ascii="Arial" w:hAnsi="Arial" w:cs="Arial"/>
          <w:color w:val="000000"/>
          <w:sz w:val="24"/>
          <w:szCs w:val="24"/>
          <w:lang w:val="sr-Latn-ME"/>
        </w:rPr>
        <w:t xml:space="preserve"> se neće sanirati, već će u slučaju krize </w:t>
      </w:r>
      <w:r w:rsidR="00D9438E" w:rsidRPr="002F3CE0">
        <w:rPr>
          <w:rFonts w:ascii="Arial" w:hAnsi="Arial" w:cs="Arial"/>
          <w:color w:val="000000"/>
          <w:sz w:val="24"/>
          <w:szCs w:val="24"/>
          <w:lang w:val="sr-Latn-ME"/>
        </w:rPr>
        <w:t xml:space="preserve">biti predmet </w:t>
      </w:r>
      <w:r w:rsidR="00732BFA" w:rsidRPr="002F3CE0">
        <w:rPr>
          <w:rFonts w:ascii="Arial" w:hAnsi="Arial" w:cs="Arial"/>
          <w:color w:val="000000"/>
          <w:sz w:val="24"/>
          <w:szCs w:val="24"/>
          <w:lang w:val="sr-Latn-ME"/>
        </w:rPr>
        <w:t>stečajn</w:t>
      </w:r>
      <w:r w:rsidR="00D9438E" w:rsidRPr="002F3CE0">
        <w:rPr>
          <w:rFonts w:ascii="Arial" w:hAnsi="Arial" w:cs="Arial"/>
          <w:color w:val="000000"/>
          <w:sz w:val="24"/>
          <w:szCs w:val="24"/>
          <w:lang w:val="sr-Latn-ME"/>
        </w:rPr>
        <w:t>og</w:t>
      </w:r>
      <w:r w:rsidR="00732BFA" w:rsidRPr="002F3CE0">
        <w:rPr>
          <w:rFonts w:ascii="Arial" w:hAnsi="Arial" w:cs="Arial"/>
          <w:color w:val="000000"/>
          <w:sz w:val="24"/>
          <w:szCs w:val="24"/>
          <w:lang w:val="sr-Latn-ME"/>
        </w:rPr>
        <w:t xml:space="preserve"> postup</w:t>
      </w:r>
      <w:r w:rsidR="00D9438E" w:rsidRPr="002F3CE0">
        <w:rPr>
          <w:rFonts w:ascii="Arial" w:hAnsi="Arial" w:cs="Arial"/>
          <w:color w:val="000000"/>
          <w:sz w:val="24"/>
          <w:szCs w:val="24"/>
          <w:lang w:val="sr-Latn-ME"/>
        </w:rPr>
        <w:t>ka</w:t>
      </w:r>
      <w:r w:rsidR="00E35DBF" w:rsidRPr="002F3CE0">
        <w:rPr>
          <w:rFonts w:ascii="Arial" w:hAnsi="Arial" w:cs="Arial"/>
          <w:color w:val="000000"/>
          <w:sz w:val="24"/>
          <w:szCs w:val="24"/>
          <w:lang w:val="sr-Latn-ME"/>
        </w:rPr>
        <w:t>;</w:t>
      </w:r>
    </w:p>
    <w:p w14:paraId="5473126F" w14:textId="0063038D" w:rsidR="00732BFA" w:rsidRPr="002F3CE0" w:rsidRDefault="00A83414" w:rsidP="00CB0897">
      <w:pPr>
        <w:pStyle w:val="ListParagraph"/>
        <w:numPr>
          <w:ilvl w:val="0"/>
          <w:numId w:val="2"/>
        </w:numPr>
        <w:spacing w:after="0"/>
        <w:ind w:left="1134"/>
        <w:jc w:val="both"/>
        <w:rPr>
          <w:rFonts w:ascii="Arial" w:hAnsi="Arial" w:cs="Arial"/>
          <w:color w:val="000000"/>
          <w:sz w:val="24"/>
          <w:szCs w:val="24"/>
          <w:lang w:val="sr-Latn-ME"/>
        </w:rPr>
      </w:pPr>
      <w:r w:rsidRPr="002F3CE0">
        <w:rPr>
          <w:rFonts w:ascii="Arial" w:hAnsi="Arial" w:cs="Arial"/>
          <w:color w:val="000000"/>
          <w:sz w:val="24"/>
          <w:szCs w:val="24"/>
          <w:lang w:val="sr-Latn-ME"/>
        </w:rPr>
        <w:t>i</w:t>
      </w:r>
      <w:r w:rsidR="00732BFA" w:rsidRPr="002F3CE0">
        <w:rPr>
          <w:rFonts w:ascii="Arial" w:hAnsi="Arial" w:cs="Arial"/>
          <w:color w:val="000000"/>
          <w:sz w:val="24"/>
          <w:szCs w:val="24"/>
          <w:lang w:val="sr-Latn-ME"/>
        </w:rPr>
        <w:t xml:space="preserve">zuzimanje </w:t>
      </w:r>
      <w:r w:rsidR="00E35DBF" w:rsidRPr="002F3CE0">
        <w:rPr>
          <w:rFonts w:ascii="Arial" w:hAnsi="Arial" w:cs="Arial"/>
          <w:color w:val="000000"/>
          <w:sz w:val="24"/>
          <w:szCs w:val="24"/>
          <w:lang w:val="sr-Latn-ME"/>
        </w:rPr>
        <w:t xml:space="preserve">prethodno </w:t>
      </w:r>
      <w:r w:rsidR="00732BFA" w:rsidRPr="002F3CE0">
        <w:rPr>
          <w:rFonts w:ascii="Arial" w:hAnsi="Arial" w:cs="Arial"/>
          <w:color w:val="000000"/>
          <w:sz w:val="24"/>
          <w:szCs w:val="24"/>
          <w:lang w:val="sr-Latn-ME"/>
        </w:rPr>
        <w:t>navedenih subjekata</w:t>
      </w:r>
      <w:r w:rsidR="00D9438E" w:rsidRPr="002F3CE0">
        <w:rPr>
          <w:rFonts w:ascii="Arial" w:hAnsi="Arial" w:cs="Arial"/>
          <w:color w:val="000000"/>
          <w:sz w:val="24"/>
          <w:szCs w:val="24"/>
          <w:lang w:val="sr-Latn-ME"/>
        </w:rPr>
        <w:t xml:space="preserve"> predviđenih za stečaj</w:t>
      </w:r>
      <w:r w:rsidR="00732BFA" w:rsidRPr="002F3CE0">
        <w:rPr>
          <w:rFonts w:ascii="Arial" w:hAnsi="Arial" w:cs="Arial"/>
          <w:color w:val="000000"/>
          <w:sz w:val="24"/>
          <w:szCs w:val="24"/>
          <w:lang w:val="sr-Latn-ME"/>
        </w:rPr>
        <w:t xml:space="preserve"> iz obaveze ispunjavanja minimalnog zahtjeva za regulatorni kapital i </w:t>
      </w:r>
      <w:r w:rsidR="00D15C56">
        <w:rPr>
          <w:rFonts w:ascii="Arial" w:hAnsi="Arial" w:cs="Arial"/>
          <w:color w:val="000000"/>
          <w:sz w:val="24"/>
          <w:szCs w:val="24"/>
          <w:lang w:val="sr-Latn-ME"/>
        </w:rPr>
        <w:t>kvalifikovane</w:t>
      </w:r>
      <w:r w:rsidR="00732BFA" w:rsidRPr="002F3CE0">
        <w:rPr>
          <w:rFonts w:ascii="Arial" w:hAnsi="Arial" w:cs="Arial"/>
          <w:color w:val="000000"/>
          <w:sz w:val="24"/>
          <w:szCs w:val="24"/>
          <w:lang w:val="sr-Latn-ME"/>
        </w:rPr>
        <w:t xml:space="preserve"> obaveze (MREL), osim ako </w:t>
      </w:r>
      <w:r w:rsidRPr="002F3CE0">
        <w:rPr>
          <w:rFonts w:ascii="Arial" w:hAnsi="Arial" w:cs="Arial"/>
          <w:color w:val="000000"/>
          <w:sz w:val="24"/>
          <w:szCs w:val="24"/>
          <w:lang w:val="sr-Latn-ME"/>
        </w:rPr>
        <w:t>Centralna banka</w:t>
      </w:r>
      <w:r w:rsidR="00732BFA" w:rsidRPr="002F3CE0">
        <w:rPr>
          <w:rFonts w:ascii="Arial" w:hAnsi="Arial" w:cs="Arial"/>
          <w:color w:val="000000"/>
          <w:sz w:val="24"/>
          <w:szCs w:val="24"/>
          <w:lang w:val="sr-Latn-ME"/>
        </w:rPr>
        <w:t xml:space="preserve"> procijeni da bi </w:t>
      </w:r>
      <w:r w:rsidR="00D9438E" w:rsidRPr="002F3CE0">
        <w:rPr>
          <w:rFonts w:ascii="Arial" w:hAnsi="Arial" w:cs="Arial"/>
          <w:color w:val="000000"/>
          <w:sz w:val="24"/>
          <w:szCs w:val="24"/>
          <w:lang w:val="sr-Latn-ME"/>
        </w:rPr>
        <w:t>sprovođenjem stečaja nad tim subjektom</w:t>
      </w:r>
      <w:r w:rsidR="002F3CE0" w:rsidRPr="002F3CE0">
        <w:rPr>
          <w:rFonts w:ascii="Arial" w:hAnsi="Arial" w:cs="Arial"/>
          <w:color w:val="000000"/>
          <w:sz w:val="24"/>
          <w:szCs w:val="24"/>
          <w:lang w:val="sr-Latn-ME"/>
        </w:rPr>
        <w:t xml:space="preserve"> </w:t>
      </w:r>
      <w:r w:rsidR="0086366F" w:rsidRPr="002F3CE0">
        <w:rPr>
          <w:rFonts w:ascii="Arial" w:hAnsi="Arial" w:cs="Arial"/>
          <w:color w:val="000000"/>
          <w:sz w:val="24"/>
          <w:szCs w:val="24"/>
          <w:lang w:val="sr-Latn-ME"/>
        </w:rPr>
        <w:t xml:space="preserve">moglo </w:t>
      </w:r>
      <w:r w:rsidR="00732BFA" w:rsidRPr="002F3CE0">
        <w:rPr>
          <w:rFonts w:ascii="Arial" w:hAnsi="Arial" w:cs="Arial"/>
          <w:color w:val="000000"/>
          <w:sz w:val="24"/>
          <w:szCs w:val="24"/>
          <w:lang w:val="sr-Latn-ME"/>
        </w:rPr>
        <w:t>imati negativan uticaj na finansijsku stabilnost</w:t>
      </w:r>
      <w:r w:rsidR="00E35DBF" w:rsidRPr="002F3CE0">
        <w:rPr>
          <w:rFonts w:ascii="Arial" w:hAnsi="Arial" w:cs="Arial"/>
          <w:color w:val="000000"/>
          <w:sz w:val="24"/>
          <w:szCs w:val="24"/>
          <w:lang w:val="sr-Latn-ME"/>
        </w:rPr>
        <w:t>, finansijski sistem, uključujući</w:t>
      </w:r>
      <w:r w:rsidR="00732BFA" w:rsidRPr="002F3CE0">
        <w:rPr>
          <w:rFonts w:ascii="Arial" w:hAnsi="Arial" w:cs="Arial"/>
          <w:color w:val="000000"/>
          <w:sz w:val="24"/>
          <w:szCs w:val="24"/>
          <w:lang w:val="sr-Latn-ME"/>
        </w:rPr>
        <w:t xml:space="preserve"> sistem </w:t>
      </w:r>
      <w:r w:rsidRPr="002F3CE0">
        <w:rPr>
          <w:rFonts w:ascii="Arial" w:hAnsi="Arial" w:cs="Arial"/>
          <w:color w:val="000000"/>
          <w:sz w:val="24"/>
          <w:szCs w:val="24"/>
          <w:lang w:val="sr-Latn-ME"/>
        </w:rPr>
        <w:t>zaštite</w:t>
      </w:r>
      <w:r w:rsidR="00732BFA" w:rsidRPr="002F3CE0">
        <w:rPr>
          <w:rFonts w:ascii="Arial" w:hAnsi="Arial" w:cs="Arial"/>
          <w:color w:val="000000"/>
          <w:sz w:val="24"/>
          <w:szCs w:val="24"/>
          <w:lang w:val="sr-Latn-ME"/>
        </w:rPr>
        <w:t xml:space="preserve"> depozita</w:t>
      </w:r>
      <w:r w:rsidR="00E35DBF" w:rsidRPr="002F3CE0">
        <w:rPr>
          <w:rFonts w:ascii="Arial" w:hAnsi="Arial" w:cs="Arial"/>
          <w:color w:val="000000"/>
          <w:sz w:val="24"/>
          <w:szCs w:val="24"/>
          <w:lang w:val="sr-Latn-ME"/>
        </w:rPr>
        <w:t>;</w:t>
      </w:r>
    </w:p>
    <w:p w14:paraId="1A6D189E" w14:textId="31D0B088" w:rsidR="00732BFA" w:rsidRPr="002F3CE0" w:rsidRDefault="00A83414" w:rsidP="00CB0897">
      <w:pPr>
        <w:pStyle w:val="ListParagraph"/>
        <w:numPr>
          <w:ilvl w:val="0"/>
          <w:numId w:val="2"/>
        </w:numPr>
        <w:spacing w:after="0"/>
        <w:ind w:left="1134"/>
        <w:jc w:val="both"/>
        <w:rPr>
          <w:rFonts w:ascii="Arial" w:hAnsi="Arial" w:cs="Arial"/>
          <w:color w:val="000000"/>
          <w:sz w:val="24"/>
          <w:szCs w:val="24"/>
          <w:lang w:val="sr-Latn-ME"/>
        </w:rPr>
      </w:pPr>
      <w:r w:rsidRPr="002F3CE0">
        <w:rPr>
          <w:rFonts w:ascii="Arial" w:hAnsi="Arial" w:cs="Arial"/>
          <w:color w:val="000000"/>
          <w:sz w:val="24"/>
          <w:szCs w:val="24"/>
          <w:lang w:val="sr-Latn-ME"/>
        </w:rPr>
        <w:t>f</w:t>
      </w:r>
      <w:r w:rsidR="00732BFA" w:rsidRPr="002F3CE0">
        <w:rPr>
          <w:rFonts w:ascii="Arial" w:hAnsi="Arial" w:cs="Arial"/>
          <w:color w:val="000000"/>
          <w:sz w:val="24"/>
          <w:szCs w:val="24"/>
          <w:lang w:val="sr-Latn-ME"/>
        </w:rPr>
        <w:t xml:space="preserve">leksibilnost u primjeni MREL-a na </w:t>
      </w:r>
      <w:proofErr w:type="spellStart"/>
      <w:r w:rsidRPr="002F3CE0">
        <w:rPr>
          <w:rFonts w:ascii="Arial" w:hAnsi="Arial" w:cs="Arial"/>
          <w:color w:val="000000"/>
          <w:sz w:val="24"/>
          <w:szCs w:val="24"/>
          <w:lang w:val="sr-Latn-ME"/>
        </w:rPr>
        <w:t>kosolidovanoj</w:t>
      </w:r>
      <w:proofErr w:type="spellEnd"/>
      <w:r w:rsidR="00732BFA" w:rsidRPr="002F3CE0">
        <w:rPr>
          <w:rFonts w:ascii="Arial" w:hAnsi="Arial" w:cs="Arial"/>
          <w:color w:val="000000"/>
          <w:sz w:val="24"/>
          <w:szCs w:val="24"/>
          <w:lang w:val="sr-Latn-ME"/>
        </w:rPr>
        <w:t xml:space="preserve"> osnovi, kada su ispunjeni određeni uslovi – naročito u slučaju kada bi individualno određivanje MREL-a za svaku instituciju u grupi dovelo do </w:t>
      </w:r>
      <w:r w:rsidRPr="002F3CE0">
        <w:rPr>
          <w:rFonts w:ascii="Arial" w:hAnsi="Arial" w:cs="Arial"/>
          <w:color w:val="000000"/>
          <w:sz w:val="24"/>
          <w:szCs w:val="24"/>
          <w:lang w:val="sr-Latn-ME"/>
        </w:rPr>
        <w:t>nesrazmjerinih</w:t>
      </w:r>
      <w:r w:rsidR="00732BFA" w:rsidRPr="002F3CE0">
        <w:rPr>
          <w:rFonts w:ascii="Arial" w:hAnsi="Arial" w:cs="Arial"/>
          <w:color w:val="000000"/>
          <w:sz w:val="24"/>
          <w:szCs w:val="24"/>
          <w:lang w:val="sr-Latn-ME"/>
        </w:rPr>
        <w:t xml:space="preserve"> regulatornih zahtjeva. </w:t>
      </w:r>
      <w:r w:rsidR="00732BFA" w:rsidRPr="002F3CE0">
        <w:rPr>
          <w:rFonts w:ascii="Arial" w:hAnsi="Arial" w:cs="Arial"/>
          <w:color w:val="000000"/>
          <w:sz w:val="24"/>
          <w:szCs w:val="24"/>
          <w:lang w:val="sr-Latn-ME"/>
        </w:rPr>
        <w:lastRenderedPageBreak/>
        <w:t xml:space="preserve">Time se podržava efikasnije upravljanje kapitalom unutar sanacione grupe, bez ugrožavanja </w:t>
      </w:r>
      <w:r w:rsidR="00E35DBF" w:rsidRPr="002F3CE0">
        <w:rPr>
          <w:rFonts w:ascii="Arial" w:hAnsi="Arial" w:cs="Arial"/>
          <w:color w:val="000000"/>
          <w:sz w:val="24"/>
          <w:szCs w:val="24"/>
          <w:lang w:val="sr-Latn-ME"/>
        </w:rPr>
        <w:t xml:space="preserve">sanacione </w:t>
      </w:r>
      <w:r w:rsidR="00732BFA" w:rsidRPr="002F3CE0">
        <w:rPr>
          <w:rFonts w:ascii="Arial" w:hAnsi="Arial" w:cs="Arial"/>
          <w:color w:val="000000"/>
          <w:sz w:val="24"/>
          <w:szCs w:val="24"/>
          <w:lang w:val="sr-Latn-ME"/>
        </w:rPr>
        <w:t>strategije.</w:t>
      </w:r>
    </w:p>
    <w:p w14:paraId="06E0B363" w14:textId="77777777" w:rsidR="00EC60B3" w:rsidRPr="002F3CE0" w:rsidRDefault="00EC60B3" w:rsidP="00EC60B3">
      <w:pPr>
        <w:spacing w:after="0"/>
        <w:jc w:val="both"/>
        <w:rPr>
          <w:rFonts w:ascii="Arial" w:hAnsi="Arial" w:cs="Arial"/>
          <w:b/>
          <w:sz w:val="24"/>
          <w:szCs w:val="24"/>
          <w:lang w:val="sr-Latn-ME"/>
        </w:rPr>
      </w:pPr>
    </w:p>
    <w:p w14:paraId="754E8B45" w14:textId="77777777" w:rsidR="00EC60B3" w:rsidRPr="002F3CE0" w:rsidRDefault="00EC60B3" w:rsidP="00EC60B3">
      <w:pPr>
        <w:spacing w:after="0"/>
        <w:jc w:val="both"/>
        <w:rPr>
          <w:rFonts w:ascii="Arial" w:hAnsi="Arial" w:cs="Arial"/>
          <w:b/>
          <w:sz w:val="24"/>
          <w:szCs w:val="24"/>
          <w:lang w:val="sr-Latn-ME"/>
        </w:rPr>
      </w:pPr>
      <w:r w:rsidRPr="002F3CE0">
        <w:rPr>
          <w:rFonts w:ascii="Arial" w:hAnsi="Arial" w:cs="Arial"/>
          <w:b/>
          <w:sz w:val="24"/>
          <w:szCs w:val="24"/>
          <w:lang w:val="sr-Latn-ME"/>
        </w:rPr>
        <w:t>III. USKLAĐENOST SA PRAVNOM TEKOVINOM EVROPSKE UNIJE I POTVRĐENIM MEĐUNARODNIM KONVENCIJAMA</w:t>
      </w:r>
    </w:p>
    <w:p w14:paraId="6141B9A5" w14:textId="77777777" w:rsidR="00EC60B3" w:rsidRPr="002F3CE0" w:rsidRDefault="00EC60B3" w:rsidP="00EC60B3">
      <w:pPr>
        <w:spacing w:after="0"/>
        <w:jc w:val="both"/>
        <w:rPr>
          <w:rFonts w:ascii="Arial" w:hAnsi="Arial" w:cs="Arial"/>
          <w:color w:val="000000"/>
          <w:sz w:val="24"/>
          <w:szCs w:val="24"/>
          <w:lang w:val="sr-Latn-ME"/>
        </w:rPr>
      </w:pPr>
    </w:p>
    <w:p w14:paraId="2EDA01DD" w14:textId="5F365D57" w:rsidR="00367B81" w:rsidRPr="002F3CE0" w:rsidRDefault="00EC60B3" w:rsidP="00120340">
      <w:pPr>
        <w:spacing w:after="0"/>
        <w:jc w:val="both"/>
        <w:rPr>
          <w:rFonts w:ascii="Arial" w:hAnsi="Arial" w:cs="Arial"/>
          <w:b/>
          <w:sz w:val="24"/>
          <w:szCs w:val="24"/>
          <w:lang w:val="sr-Latn-ME"/>
        </w:rPr>
      </w:pPr>
      <w:r w:rsidRPr="002F3CE0">
        <w:rPr>
          <w:rFonts w:ascii="Arial" w:hAnsi="Arial" w:cs="Arial"/>
          <w:sz w:val="24"/>
          <w:szCs w:val="24"/>
          <w:lang w:val="sr-Latn-ME"/>
        </w:rPr>
        <w:tab/>
        <w:t xml:space="preserve">Predloženim zakonom </w:t>
      </w:r>
      <w:r w:rsidR="00367B81" w:rsidRPr="002F3CE0">
        <w:rPr>
          <w:rFonts w:ascii="Arial" w:hAnsi="Arial" w:cs="Arial"/>
          <w:sz w:val="24"/>
          <w:szCs w:val="24"/>
          <w:lang w:val="sr-Latn-ME"/>
        </w:rPr>
        <w:t xml:space="preserve">izvršeno je potpuno </w:t>
      </w:r>
      <w:r w:rsidRPr="002F3CE0">
        <w:rPr>
          <w:rFonts w:ascii="Arial" w:hAnsi="Arial" w:cs="Arial"/>
          <w:sz w:val="24"/>
          <w:szCs w:val="24"/>
          <w:lang w:val="sr-Latn-ME"/>
        </w:rPr>
        <w:t xml:space="preserve">usklađivanje sa Direktivom Evropskog parlamenta i savjeta od 20. maja 2019. godine o izmjeni Direktive 2014/59/EU u pogledu kapaciteta pokrivanja gubitaka i dokapitalizacije kreditnih institucija i investicionih društava </w:t>
      </w:r>
      <w:r w:rsidR="00120340" w:rsidRPr="002F3CE0">
        <w:rPr>
          <w:rFonts w:ascii="Arial" w:hAnsi="Arial" w:cs="Arial"/>
          <w:sz w:val="24"/>
          <w:szCs w:val="24"/>
          <w:lang w:val="sr-Latn-ME"/>
        </w:rPr>
        <w:t>odnosno Direktivom (EU) 2024/1174 Evropskog parlamenta i Savjeta od 11. aprila 2024. godine o izmjeni Direktive 2014/59/EU i Uredbe (EU) br. 806/2014 u pogledu određenih aspekata minimalnog zahtjeva za regulatorni kapital i kvalifikovane obaveze.</w:t>
      </w:r>
    </w:p>
    <w:p w14:paraId="772297AF" w14:textId="77777777" w:rsidR="00EC60B3" w:rsidRPr="002F3CE0" w:rsidRDefault="00EC60B3" w:rsidP="00EC60B3">
      <w:pPr>
        <w:spacing w:after="0"/>
        <w:jc w:val="both"/>
        <w:rPr>
          <w:rFonts w:ascii="Arial" w:hAnsi="Arial" w:cs="Arial"/>
          <w:b/>
          <w:sz w:val="24"/>
          <w:szCs w:val="24"/>
          <w:lang w:val="sr-Latn-ME"/>
        </w:rPr>
      </w:pPr>
    </w:p>
    <w:p w14:paraId="05220F63" w14:textId="3CDD204D" w:rsidR="00EC60B3" w:rsidRPr="002F3CE0" w:rsidRDefault="00EC60B3" w:rsidP="00EC60B3">
      <w:pPr>
        <w:spacing w:after="0"/>
        <w:jc w:val="both"/>
        <w:rPr>
          <w:rFonts w:ascii="Arial" w:hAnsi="Arial" w:cs="Arial"/>
          <w:b/>
          <w:sz w:val="24"/>
          <w:szCs w:val="24"/>
          <w:lang w:val="sr-Latn-ME"/>
        </w:rPr>
      </w:pPr>
      <w:r w:rsidRPr="002F3CE0">
        <w:rPr>
          <w:rFonts w:ascii="Arial" w:hAnsi="Arial" w:cs="Arial"/>
          <w:b/>
          <w:sz w:val="24"/>
          <w:szCs w:val="24"/>
          <w:lang w:val="sr-Latn-ME"/>
        </w:rPr>
        <w:t xml:space="preserve">IV. </w:t>
      </w:r>
      <w:r w:rsidR="00582A43" w:rsidRPr="002F3CE0">
        <w:rPr>
          <w:rFonts w:ascii="Arial" w:hAnsi="Arial" w:cs="Arial"/>
          <w:b/>
          <w:sz w:val="24"/>
          <w:szCs w:val="24"/>
          <w:lang w:val="sr-Latn-ME"/>
        </w:rPr>
        <w:t xml:space="preserve">OBRAZLOŽENJE </w:t>
      </w:r>
      <w:r w:rsidRPr="002F3CE0">
        <w:rPr>
          <w:rFonts w:ascii="Arial" w:hAnsi="Arial" w:cs="Arial"/>
          <w:b/>
          <w:sz w:val="24"/>
          <w:szCs w:val="24"/>
          <w:lang w:val="sr-Latn-ME"/>
        </w:rPr>
        <w:t>OSNOVNIH PRAVNIH INSTITUTA</w:t>
      </w:r>
    </w:p>
    <w:p w14:paraId="71CE2BB7" w14:textId="67ADDB8B" w:rsidR="002F1AE6" w:rsidRPr="002F3CE0" w:rsidRDefault="002F1AE6" w:rsidP="00001A4A">
      <w:pPr>
        <w:pStyle w:val="T30X"/>
        <w:rPr>
          <w:rFonts w:ascii="Arial" w:hAnsi="Arial" w:cs="Arial"/>
          <w:sz w:val="24"/>
          <w:szCs w:val="24"/>
          <w:lang w:val="sr-Latn-ME"/>
        </w:rPr>
      </w:pPr>
    </w:p>
    <w:p w14:paraId="13CC41E9" w14:textId="64F5FEF4" w:rsidR="00A83414" w:rsidRPr="002F3CE0" w:rsidRDefault="00582A43" w:rsidP="00582A43">
      <w:pPr>
        <w:pStyle w:val="T30X"/>
        <w:ind w:firstLine="720"/>
        <w:rPr>
          <w:rFonts w:ascii="Arial" w:hAnsi="Arial" w:cs="Arial"/>
          <w:sz w:val="24"/>
          <w:szCs w:val="24"/>
          <w:lang w:val="sr-Latn-ME"/>
        </w:rPr>
      </w:pPr>
      <w:r w:rsidRPr="002F3CE0">
        <w:rPr>
          <w:rFonts w:ascii="Arial" w:hAnsi="Arial" w:cs="Arial"/>
          <w:bCs/>
          <w:sz w:val="24"/>
          <w:szCs w:val="24"/>
          <w:lang w:val="sr-Latn-ME"/>
        </w:rPr>
        <w:t>Odredbom</w:t>
      </w:r>
      <w:r w:rsidRPr="002F3CE0">
        <w:rPr>
          <w:rFonts w:ascii="Arial" w:hAnsi="Arial" w:cs="Arial"/>
          <w:b/>
          <w:bCs/>
          <w:sz w:val="24"/>
          <w:szCs w:val="24"/>
          <w:lang w:val="sr-Latn-ME"/>
        </w:rPr>
        <w:t xml:space="preserve"> č</w:t>
      </w:r>
      <w:r w:rsidR="00A83414" w:rsidRPr="002F3CE0">
        <w:rPr>
          <w:rFonts w:ascii="Arial" w:hAnsi="Arial" w:cs="Arial"/>
          <w:b/>
          <w:bCs/>
          <w:sz w:val="24"/>
          <w:szCs w:val="24"/>
          <w:lang w:val="sr-Latn-ME"/>
        </w:rPr>
        <w:t>lan</w:t>
      </w:r>
      <w:r w:rsidRPr="002F3CE0">
        <w:rPr>
          <w:rFonts w:ascii="Arial" w:hAnsi="Arial" w:cs="Arial"/>
          <w:b/>
          <w:bCs/>
          <w:sz w:val="24"/>
          <w:szCs w:val="24"/>
          <w:lang w:val="sr-Latn-ME"/>
        </w:rPr>
        <w:t>a</w:t>
      </w:r>
      <w:r w:rsidR="00A83414" w:rsidRPr="002F3CE0">
        <w:rPr>
          <w:rFonts w:ascii="Arial" w:hAnsi="Arial" w:cs="Arial"/>
          <w:b/>
          <w:bCs/>
          <w:sz w:val="24"/>
          <w:szCs w:val="24"/>
          <w:lang w:val="sr-Latn-ME"/>
        </w:rPr>
        <w:t xml:space="preserve"> 1</w:t>
      </w:r>
      <w:r w:rsidR="00A83414" w:rsidRPr="002F3CE0">
        <w:rPr>
          <w:rFonts w:ascii="Arial" w:hAnsi="Arial" w:cs="Arial"/>
          <w:sz w:val="24"/>
          <w:szCs w:val="24"/>
          <w:lang w:val="sr-Latn-ME"/>
        </w:rPr>
        <w:t xml:space="preserve"> </w:t>
      </w:r>
      <w:proofErr w:type="spellStart"/>
      <w:r w:rsidRPr="002F3CE0">
        <w:rPr>
          <w:rFonts w:ascii="Arial" w:hAnsi="Arial" w:cs="Arial"/>
          <w:b/>
          <w:sz w:val="24"/>
          <w:szCs w:val="24"/>
          <w:lang w:val="sr-Latn-ME"/>
        </w:rPr>
        <w:t>Predloga</w:t>
      </w:r>
      <w:proofErr w:type="spellEnd"/>
      <w:r w:rsidRPr="002F3CE0">
        <w:rPr>
          <w:rFonts w:ascii="Arial" w:hAnsi="Arial" w:cs="Arial"/>
          <w:b/>
          <w:sz w:val="24"/>
          <w:szCs w:val="24"/>
          <w:lang w:val="sr-Latn-ME"/>
        </w:rPr>
        <w:t xml:space="preserve"> </w:t>
      </w:r>
      <w:r w:rsidR="00A83414" w:rsidRPr="002F3CE0">
        <w:rPr>
          <w:rFonts w:ascii="Arial" w:hAnsi="Arial" w:cs="Arial"/>
          <w:b/>
          <w:sz w:val="24"/>
          <w:szCs w:val="24"/>
          <w:lang w:val="sr-Latn-ME"/>
        </w:rPr>
        <w:t>zakona</w:t>
      </w:r>
      <w:r w:rsidR="00A83414" w:rsidRPr="002F3CE0">
        <w:rPr>
          <w:rFonts w:ascii="Arial" w:hAnsi="Arial" w:cs="Arial"/>
          <w:sz w:val="24"/>
          <w:szCs w:val="24"/>
          <w:lang w:val="sr-Latn-ME"/>
        </w:rPr>
        <w:t xml:space="preserve"> </w:t>
      </w:r>
      <w:r w:rsidR="00052932" w:rsidRPr="002F3CE0">
        <w:rPr>
          <w:rFonts w:ascii="Arial" w:hAnsi="Arial" w:cs="Arial"/>
          <w:sz w:val="24"/>
          <w:szCs w:val="24"/>
          <w:lang w:val="sr-Latn-ME"/>
        </w:rPr>
        <w:t xml:space="preserve">predlaže se </w:t>
      </w:r>
      <w:r w:rsidR="00A83414" w:rsidRPr="002F3CE0">
        <w:rPr>
          <w:rFonts w:ascii="Arial" w:hAnsi="Arial" w:cs="Arial"/>
          <w:sz w:val="24"/>
          <w:szCs w:val="24"/>
          <w:lang w:val="sr-Latn-ME"/>
        </w:rPr>
        <w:t xml:space="preserve">uvođenje </w:t>
      </w:r>
      <w:r w:rsidR="002B02F9" w:rsidRPr="002F3CE0">
        <w:rPr>
          <w:rFonts w:ascii="Arial" w:hAnsi="Arial" w:cs="Arial"/>
          <w:sz w:val="24"/>
          <w:szCs w:val="24"/>
          <w:lang w:val="sr-Latn-ME"/>
        </w:rPr>
        <w:t>izraza</w:t>
      </w:r>
      <w:r w:rsidR="00A83414" w:rsidRPr="002F3CE0">
        <w:rPr>
          <w:rFonts w:ascii="Arial" w:hAnsi="Arial" w:cs="Arial"/>
          <w:sz w:val="24"/>
          <w:szCs w:val="24"/>
          <w:lang w:val="sr-Latn-ME"/>
        </w:rPr>
        <w:t xml:space="preserve"> "subjekta planiranog za </w:t>
      </w:r>
      <w:r w:rsidR="00D03D95" w:rsidRPr="002F3CE0">
        <w:rPr>
          <w:rFonts w:ascii="Arial" w:hAnsi="Arial" w:cs="Arial"/>
          <w:sz w:val="24"/>
          <w:szCs w:val="24"/>
          <w:lang w:val="sr-Latn-ME"/>
        </w:rPr>
        <w:t>stečaj</w:t>
      </w:r>
      <w:r w:rsidR="00A83414" w:rsidRPr="002F3CE0">
        <w:rPr>
          <w:rFonts w:ascii="Arial" w:hAnsi="Arial" w:cs="Arial"/>
          <w:sz w:val="24"/>
          <w:szCs w:val="24"/>
          <w:lang w:val="sr-Latn-ME"/>
        </w:rPr>
        <w:t xml:space="preserve">", čime se omogućava razlikovanje institucija koje se neće sanirati, već će u slučaju krize biti </w:t>
      </w:r>
      <w:r w:rsidR="0076302F" w:rsidRPr="002F3CE0">
        <w:rPr>
          <w:rFonts w:ascii="Arial" w:hAnsi="Arial" w:cs="Arial"/>
          <w:sz w:val="24"/>
          <w:szCs w:val="24"/>
          <w:lang w:val="sr-Latn-ME"/>
        </w:rPr>
        <w:t xml:space="preserve"> </w:t>
      </w:r>
      <w:r w:rsidR="0086366F" w:rsidRPr="002F3CE0">
        <w:rPr>
          <w:rFonts w:ascii="Arial" w:hAnsi="Arial" w:cs="Arial"/>
          <w:sz w:val="24"/>
          <w:szCs w:val="24"/>
          <w:lang w:val="sr-Latn-ME"/>
        </w:rPr>
        <w:t>ugašene</w:t>
      </w:r>
      <w:r w:rsidR="0076302F" w:rsidRPr="002F3CE0">
        <w:rPr>
          <w:rFonts w:ascii="Arial" w:hAnsi="Arial" w:cs="Arial"/>
          <w:sz w:val="24"/>
          <w:szCs w:val="24"/>
          <w:lang w:val="sr-Latn-ME"/>
        </w:rPr>
        <w:t xml:space="preserve"> kroz stečajni postupak</w:t>
      </w:r>
      <w:r w:rsidR="00A83414" w:rsidRPr="002F3CE0">
        <w:rPr>
          <w:rFonts w:ascii="Arial" w:hAnsi="Arial" w:cs="Arial"/>
          <w:sz w:val="24"/>
          <w:szCs w:val="24"/>
          <w:lang w:val="sr-Latn-ME"/>
        </w:rPr>
        <w:t>.</w:t>
      </w:r>
    </w:p>
    <w:p w14:paraId="304BDBFF" w14:textId="463DE5DE" w:rsidR="005750C6" w:rsidRPr="002F3CE0" w:rsidRDefault="00582A43" w:rsidP="00B27A22">
      <w:pPr>
        <w:pStyle w:val="T30X"/>
        <w:ind w:firstLine="720"/>
        <w:rPr>
          <w:rFonts w:ascii="Arial" w:hAnsi="Arial" w:cs="Arial"/>
          <w:sz w:val="24"/>
          <w:szCs w:val="24"/>
          <w:lang w:val="sr-Latn-ME"/>
        </w:rPr>
      </w:pPr>
      <w:r w:rsidRPr="002F3CE0">
        <w:rPr>
          <w:rFonts w:ascii="Arial" w:hAnsi="Arial" w:cs="Arial"/>
          <w:bCs/>
          <w:sz w:val="24"/>
          <w:szCs w:val="24"/>
          <w:lang w:val="sr-Latn-ME"/>
        </w:rPr>
        <w:t>Odredbom</w:t>
      </w:r>
      <w:r w:rsidRPr="002F3CE0">
        <w:rPr>
          <w:rFonts w:ascii="Arial" w:hAnsi="Arial" w:cs="Arial"/>
          <w:b/>
          <w:bCs/>
          <w:sz w:val="24"/>
          <w:szCs w:val="24"/>
          <w:lang w:val="sr-Latn-ME"/>
        </w:rPr>
        <w:t xml:space="preserve"> č</w:t>
      </w:r>
      <w:r w:rsidR="00A83414" w:rsidRPr="002F3CE0">
        <w:rPr>
          <w:rFonts w:ascii="Arial" w:hAnsi="Arial" w:cs="Arial"/>
          <w:b/>
          <w:bCs/>
          <w:sz w:val="24"/>
          <w:szCs w:val="24"/>
          <w:lang w:val="sr-Latn-ME"/>
        </w:rPr>
        <w:t>l</w:t>
      </w:r>
      <w:r w:rsidR="007264F5" w:rsidRPr="002F3CE0">
        <w:rPr>
          <w:rFonts w:ascii="Arial" w:hAnsi="Arial" w:cs="Arial"/>
          <w:b/>
          <w:bCs/>
          <w:sz w:val="24"/>
          <w:szCs w:val="24"/>
          <w:lang w:val="sr-Latn-ME"/>
        </w:rPr>
        <w:t>.</w:t>
      </w:r>
      <w:r w:rsidR="00A83414" w:rsidRPr="002F3CE0">
        <w:rPr>
          <w:rFonts w:ascii="Arial" w:hAnsi="Arial" w:cs="Arial"/>
          <w:b/>
          <w:bCs/>
          <w:sz w:val="24"/>
          <w:szCs w:val="24"/>
          <w:lang w:val="sr-Latn-ME"/>
        </w:rPr>
        <w:t xml:space="preserve"> 2</w:t>
      </w:r>
      <w:r w:rsidR="00A83414" w:rsidRPr="002F3CE0">
        <w:rPr>
          <w:rFonts w:ascii="Arial" w:hAnsi="Arial" w:cs="Arial"/>
          <w:sz w:val="24"/>
          <w:szCs w:val="24"/>
          <w:lang w:val="sr-Latn-ME"/>
        </w:rPr>
        <w:t xml:space="preserve"> </w:t>
      </w:r>
      <w:r w:rsidR="007264F5" w:rsidRPr="002F3CE0">
        <w:rPr>
          <w:rFonts w:ascii="Arial" w:hAnsi="Arial" w:cs="Arial"/>
          <w:b/>
          <w:sz w:val="24"/>
          <w:szCs w:val="24"/>
          <w:lang w:val="sr-Latn-ME"/>
        </w:rPr>
        <w:t>i 3</w:t>
      </w:r>
      <w:r w:rsidR="007264F5" w:rsidRPr="002F3CE0">
        <w:rPr>
          <w:rFonts w:ascii="Arial" w:hAnsi="Arial" w:cs="Arial"/>
          <w:sz w:val="24"/>
          <w:szCs w:val="24"/>
          <w:lang w:val="sr-Latn-ME"/>
        </w:rPr>
        <w:t xml:space="preserve"> </w:t>
      </w:r>
      <w:proofErr w:type="spellStart"/>
      <w:r w:rsidRPr="002F3CE0">
        <w:rPr>
          <w:rFonts w:ascii="Arial" w:hAnsi="Arial" w:cs="Arial"/>
          <w:b/>
          <w:sz w:val="24"/>
          <w:szCs w:val="24"/>
          <w:lang w:val="sr-Latn-ME"/>
        </w:rPr>
        <w:t>Predloga</w:t>
      </w:r>
      <w:proofErr w:type="spellEnd"/>
      <w:r w:rsidRPr="002F3CE0">
        <w:rPr>
          <w:rFonts w:ascii="Arial" w:hAnsi="Arial" w:cs="Arial"/>
          <w:b/>
          <w:sz w:val="24"/>
          <w:szCs w:val="24"/>
          <w:lang w:val="sr-Latn-ME"/>
        </w:rPr>
        <w:t xml:space="preserve"> </w:t>
      </w:r>
      <w:r w:rsidR="00A83414" w:rsidRPr="002F3CE0">
        <w:rPr>
          <w:rFonts w:ascii="Arial" w:hAnsi="Arial" w:cs="Arial"/>
          <w:b/>
          <w:sz w:val="24"/>
          <w:szCs w:val="24"/>
          <w:lang w:val="sr-Latn-ME"/>
        </w:rPr>
        <w:t>zakona</w:t>
      </w:r>
      <w:r w:rsidR="00A83414" w:rsidRPr="002F3CE0">
        <w:rPr>
          <w:rFonts w:ascii="Arial" w:hAnsi="Arial" w:cs="Arial"/>
          <w:sz w:val="24"/>
          <w:szCs w:val="24"/>
          <w:lang w:val="sr-Latn-ME"/>
        </w:rPr>
        <w:t xml:space="preserve"> </w:t>
      </w:r>
      <w:bookmarkStart w:id="6" w:name="_Hlk207194296"/>
      <w:r w:rsidR="00A83414" w:rsidRPr="002F3CE0">
        <w:rPr>
          <w:rFonts w:ascii="Arial" w:hAnsi="Arial" w:cs="Arial"/>
          <w:sz w:val="24"/>
          <w:szCs w:val="24"/>
          <w:lang w:val="sr-Latn-ME"/>
        </w:rPr>
        <w:t>vrš</w:t>
      </w:r>
      <w:r w:rsidR="005750C6" w:rsidRPr="002F3CE0">
        <w:rPr>
          <w:rFonts w:ascii="Arial" w:hAnsi="Arial" w:cs="Arial"/>
          <w:sz w:val="24"/>
          <w:szCs w:val="24"/>
          <w:lang w:val="sr-Latn-ME"/>
        </w:rPr>
        <w:t>e</w:t>
      </w:r>
      <w:r w:rsidR="00A83414" w:rsidRPr="002F3CE0">
        <w:rPr>
          <w:rFonts w:ascii="Arial" w:hAnsi="Arial" w:cs="Arial"/>
          <w:sz w:val="24"/>
          <w:szCs w:val="24"/>
          <w:lang w:val="sr-Latn-ME"/>
        </w:rPr>
        <w:t xml:space="preserve"> </w:t>
      </w:r>
      <w:r w:rsidR="00E35DBF" w:rsidRPr="002F3CE0">
        <w:rPr>
          <w:rFonts w:ascii="Arial" w:hAnsi="Arial" w:cs="Arial"/>
          <w:sz w:val="24"/>
          <w:szCs w:val="24"/>
          <w:lang w:val="sr-Latn-ME"/>
        </w:rPr>
        <w:t>izmjene čl</w:t>
      </w:r>
      <w:r w:rsidR="00FC2789" w:rsidRPr="002F3CE0">
        <w:rPr>
          <w:rFonts w:ascii="Arial" w:hAnsi="Arial" w:cs="Arial"/>
          <w:sz w:val="24"/>
          <w:szCs w:val="24"/>
          <w:lang w:val="sr-Latn-ME"/>
        </w:rPr>
        <w:t xml:space="preserve">. 25 i 28a </w:t>
      </w:r>
      <w:r w:rsidR="00E35DBF" w:rsidRPr="002F3CE0">
        <w:rPr>
          <w:rFonts w:ascii="Arial" w:hAnsi="Arial" w:cs="Arial"/>
          <w:sz w:val="24"/>
          <w:szCs w:val="24"/>
          <w:lang w:val="sr-Latn-ME"/>
        </w:rPr>
        <w:t xml:space="preserve">Zakona </w:t>
      </w:r>
      <w:r w:rsidR="005750C6" w:rsidRPr="002F3CE0">
        <w:rPr>
          <w:rFonts w:ascii="Arial" w:hAnsi="Arial" w:cs="Arial"/>
          <w:sz w:val="24"/>
          <w:szCs w:val="24"/>
          <w:lang w:val="sr-Latn-ME"/>
        </w:rPr>
        <w:t>tehničk</w:t>
      </w:r>
      <w:r w:rsidR="00E35DBF" w:rsidRPr="002F3CE0">
        <w:rPr>
          <w:rFonts w:ascii="Arial" w:hAnsi="Arial" w:cs="Arial"/>
          <w:sz w:val="24"/>
          <w:szCs w:val="24"/>
          <w:lang w:val="sr-Latn-ME"/>
        </w:rPr>
        <w:t>im</w:t>
      </w:r>
      <w:r w:rsidR="005750C6" w:rsidRPr="002F3CE0">
        <w:rPr>
          <w:rFonts w:ascii="Arial" w:hAnsi="Arial" w:cs="Arial"/>
          <w:sz w:val="24"/>
          <w:szCs w:val="24"/>
          <w:lang w:val="sr-Latn-ME"/>
        </w:rPr>
        <w:t xml:space="preserve"> </w:t>
      </w:r>
      <w:r w:rsidR="00E35DBF" w:rsidRPr="002F3CE0">
        <w:rPr>
          <w:rFonts w:ascii="Arial" w:hAnsi="Arial" w:cs="Arial"/>
          <w:sz w:val="24"/>
          <w:szCs w:val="24"/>
          <w:lang w:val="sr-Latn-ME"/>
        </w:rPr>
        <w:t>korekcijama pozivanja na odgovarajući stav</w:t>
      </w:r>
      <w:r w:rsidR="002B02F9" w:rsidRPr="002F3CE0">
        <w:rPr>
          <w:rFonts w:ascii="Arial" w:hAnsi="Arial" w:cs="Arial"/>
          <w:sz w:val="24"/>
          <w:szCs w:val="24"/>
          <w:lang w:val="sr-Latn-ME"/>
        </w:rPr>
        <w:t xml:space="preserve"> imajući u vidu predložene dopune, zbog kojih dolazi do prenumeracije stavova u odgovarajućim članovima Zakona</w:t>
      </w:r>
      <w:r w:rsidR="00E35DBF" w:rsidRPr="002F3CE0">
        <w:rPr>
          <w:rFonts w:ascii="Arial" w:hAnsi="Arial" w:cs="Arial"/>
          <w:sz w:val="24"/>
          <w:szCs w:val="24"/>
          <w:lang w:val="sr-Latn-ME"/>
        </w:rPr>
        <w:t>.</w:t>
      </w:r>
      <w:r w:rsidR="005750C6" w:rsidRPr="002F3CE0">
        <w:rPr>
          <w:rFonts w:ascii="Arial" w:hAnsi="Arial" w:cs="Arial"/>
          <w:sz w:val="24"/>
          <w:szCs w:val="24"/>
          <w:lang w:val="sr-Latn-ME"/>
        </w:rPr>
        <w:t xml:space="preserve"> </w:t>
      </w:r>
    </w:p>
    <w:bookmarkEnd w:id="6"/>
    <w:p w14:paraId="6D751460" w14:textId="3DF95A83" w:rsidR="00A83414" w:rsidRPr="002F3CE0" w:rsidRDefault="005750C6" w:rsidP="00B27A22">
      <w:pPr>
        <w:pStyle w:val="T30X"/>
        <w:ind w:firstLine="720"/>
        <w:rPr>
          <w:rFonts w:ascii="Arial" w:hAnsi="Arial" w:cs="Arial"/>
          <w:sz w:val="24"/>
          <w:szCs w:val="24"/>
          <w:lang w:val="sr-Latn-ME"/>
        </w:rPr>
      </w:pPr>
      <w:proofErr w:type="spellStart"/>
      <w:r w:rsidRPr="002F3CE0">
        <w:rPr>
          <w:rFonts w:ascii="Arial" w:hAnsi="Arial" w:cs="Arial"/>
          <w:sz w:val="24"/>
          <w:szCs w:val="24"/>
          <w:lang w:val="sr-Latn-ME"/>
        </w:rPr>
        <w:t>Odedbom</w:t>
      </w:r>
      <w:proofErr w:type="spellEnd"/>
      <w:r w:rsidRPr="002F3CE0">
        <w:rPr>
          <w:rFonts w:ascii="Arial" w:hAnsi="Arial" w:cs="Arial"/>
          <w:sz w:val="24"/>
          <w:szCs w:val="24"/>
          <w:lang w:val="sr-Latn-ME"/>
        </w:rPr>
        <w:t xml:space="preserve"> </w:t>
      </w:r>
      <w:r w:rsidRPr="002F3CE0">
        <w:rPr>
          <w:rFonts w:ascii="Arial" w:hAnsi="Arial" w:cs="Arial"/>
          <w:b/>
          <w:sz w:val="24"/>
          <w:szCs w:val="24"/>
          <w:lang w:val="sr-Latn-ME"/>
        </w:rPr>
        <w:t>člana 4</w:t>
      </w:r>
      <w:r w:rsidRPr="002F3CE0">
        <w:rPr>
          <w:rFonts w:ascii="Arial" w:hAnsi="Arial" w:cs="Arial"/>
          <w:sz w:val="24"/>
          <w:szCs w:val="24"/>
          <w:lang w:val="sr-Latn-ME"/>
        </w:rPr>
        <w:t xml:space="preserve"> </w:t>
      </w:r>
      <w:proofErr w:type="spellStart"/>
      <w:r w:rsidRPr="002F3CE0">
        <w:rPr>
          <w:rFonts w:ascii="Arial" w:hAnsi="Arial" w:cs="Arial"/>
          <w:b/>
          <w:sz w:val="24"/>
          <w:szCs w:val="24"/>
          <w:lang w:val="sr-Latn-ME"/>
        </w:rPr>
        <w:t>Predloga</w:t>
      </w:r>
      <w:proofErr w:type="spellEnd"/>
      <w:r w:rsidRPr="002F3CE0">
        <w:rPr>
          <w:rFonts w:ascii="Arial" w:hAnsi="Arial" w:cs="Arial"/>
          <w:b/>
          <w:sz w:val="24"/>
          <w:szCs w:val="24"/>
          <w:lang w:val="sr-Latn-ME"/>
        </w:rPr>
        <w:t xml:space="preserve"> zakona</w:t>
      </w:r>
      <w:r w:rsidR="00F8159A" w:rsidRPr="002F3CE0">
        <w:rPr>
          <w:rFonts w:ascii="Arial" w:hAnsi="Arial" w:cs="Arial"/>
          <w:b/>
          <w:sz w:val="24"/>
          <w:szCs w:val="24"/>
          <w:lang w:val="sr-Latn-ME"/>
        </w:rPr>
        <w:t xml:space="preserve"> </w:t>
      </w:r>
      <w:r w:rsidR="00F8159A" w:rsidRPr="002F3CE0">
        <w:rPr>
          <w:rFonts w:ascii="Arial" w:hAnsi="Arial" w:cs="Arial"/>
          <w:sz w:val="24"/>
          <w:szCs w:val="24"/>
          <w:lang w:val="sr-Latn-ME"/>
        </w:rPr>
        <w:t>predlaže se</w:t>
      </w:r>
      <w:r w:rsidRPr="002F3CE0">
        <w:rPr>
          <w:rFonts w:ascii="Arial" w:hAnsi="Arial" w:cs="Arial"/>
          <w:sz w:val="24"/>
          <w:szCs w:val="24"/>
          <w:lang w:val="sr-Latn-ME"/>
        </w:rPr>
        <w:t xml:space="preserve"> </w:t>
      </w:r>
      <w:r w:rsidR="00A83414" w:rsidRPr="002F3CE0">
        <w:rPr>
          <w:rFonts w:ascii="Arial" w:hAnsi="Arial" w:cs="Arial"/>
          <w:sz w:val="24"/>
          <w:szCs w:val="24"/>
          <w:lang w:val="sr-Latn-ME"/>
        </w:rPr>
        <w:t xml:space="preserve">izuzimanje </w:t>
      </w:r>
      <w:r w:rsidR="002B02F9" w:rsidRPr="002F3CE0">
        <w:rPr>
          <w:rFonts w:ascii="Arial" w:hAnsi="Arial" w:cs="Arial"/>
          <w:sz w:val="24"/>
          <w:szCs w:val="24"/>
          <w:lang w:val="sr-Latn-ME"/>
        </w:rPr>
        <w:t xml:space="preserve">kreditnih institucija za koje je planom sanacije predviđen postupak stečaja </w:t>
      </w:r>
      <w:r w:rsidR="00A83414" w:rsidRPr="002F3CE0">
        <w:rPr>
          <w:rFonts w:ascii="Arial" w:hAnsi="Arial" w:cs="Arial"/>
          <w:sz w:val="24"/>
          <w:szCs w:val="24"/>
          <w:lang w:val="sr-Latn-ME"/>
        </w:rPr>
        <w:t xml:space="preserve">iz obaveze ispunjavanja minimalnog zahtjeva za regulatorni kapital i prihvatljive obaveze (MREL), osim ako Centralna banka procijeni da bi </w:t>
      </w:r>
      <w:r w:rsidR="00443D9A" w:rsidRPr="002F3CE0">
        <w:rPr>
          <w:rFonts w:ascii="Arial" w:hAnsi="Arial" w:cs="Arial"/>
          <w:sz w:val="24"/>
          <w:szCs w:val="24"/>
          <w:lang w:val="sr-Latn-ME"/>
        </w:rPr>
        <w:t>to</w:t>
      </w:r>
      <w:r w:rsidR="002F3CE0" w:rsidRPr="002F3CE0">
        <w:rPr>
          <w:rFonts w:ascii="Arial" w:hAnsi="Arial" w:cs="Arial"/>
          <w:sz w:val="24"/>
          <w:szCs w:val="24"/>
          <w:lang w:val="sr-Latn-ME"/>
        </w:rPr>
        <w:t xml:space="preserve"> </w:t>
      </w:r>
      <w:r w:rsidR="0076302F" w:rsidRPr="002F3CE0">
        <w:rPr>
          <w:rFonts w:ascii="Arial" w:hAnsi="Arial" w:cs="Arial"/>
          <w:sz w:val="24"/>
          <w:szCs w:val="24"/>
          <w:lang w:val="sr-Latn-ME"/>
        </w:rPr>
        <w:t xml:space="preserve">moglo </w:t>
      </w:r>
      <w:r w:rsidR="00A83414" w:rsidRPr="002F3CE0">
        <w:rPr>
          <w:rFonts w:ascii="Arial" w:hAnsi="Arial" w:cs="Arial"/>
          <w:sz w:val="24"/>
          <w:szCs w:val="24"/>
          <w:lang w:val="sr-Latn-ME"/>
        </w:rPr>
        <w:t>imati negativan uticaj na finansijsku stabilnost ili sistem zaštite depozita</w:t>
      </w:r>
      <w:r w:rsidR="002F3CE0">
        <w:rPr>
          <w:rFonts w:ascii="Arial" w:hAnsi="Arial" w:cs="Arial"/>
          <w:sz w:val="24"/>
          <w:szCs w:val="24"/>
          <w:lang w:val="sr-Latn-ME"/>
        </w:rPr>
        <w:t>,</w:t>
      </w:r>
      <w:r w:rsidR="002F3CE0" w:rsidRPr="002F3CE0">
        <w:t xml:space="preserve"> </w:t>
      </w:r>
      <w:r w:rsidR="002F3CE0" w:rsidRPr="002F3CE0">
        <w:rPr>
          <w:rFonts w:ascii="Arial" w:hAnsi="Arial" w:cs="Arial"/>
          <w:sz w:val="24"/>
          <w:szCs w:val="24"/>
          <w:lang w:val="sr-Latn-ME"/>
        </w:rPr>
        <w:t xml:space="preserve">na primjer </w:t>
      </w:r>
      <w:r w:rsidR="002F3CE0">
        <w:rPr>
          <w:rFonts w:ascii="Arial" w:hAnsi="Arial" w:cs="Arial"/>
          <w:sz w:val="24"/>
          <w:szCs w:val="24"/>
          <w:lang w:val="sr-Latn-ME"/>
        </w:rPr>
        <w:t>u</w:t>
      </w:r>
      <w:r w:rsidR="002F3CE0" w:rsidRPr="002F3CE0">
        <w:rPr>
          <w:rFonts w:ascii="Arial" w:hAnsi="Arial" w:cs="Arial"/>
          <w:sz w:val="24"/>
          <w:szCs w:val="24"/>
          <w:lang w:val="sr-Latn-ME"/>
        </w:rPr>
        <w:t xml:space="preserve">koliko bi stečaj mogao izazvati sistemske poremećaje, destabilizovati povjerenje </w:t>
      </w:r>
      <w:proofErr w:type="spellStart"/>
      <w:r w:rsidR="002F3CE0" w:rsidRPr="002F3CE0">
        <w:rPr>
          <w:rFonts w:ascii="Arial" w:hAnsi="Arial" w:cs="Arial"/>
          <w:sz w:val="24"/>
          <w:szCs w:val="24"/>
          <w:lang w:val="sr-Latn-ME"/>
        </w:rPr>
        <w:t>deponenata</w:t>
      </w:r>
      <w:proofErr w:type="spellEnd"/>
      <w:r w:rsidR="002F3CE0" w:rsidRPr="002F3CE0">
        <w:rPr>
          <w:rFonts w:ascii="Arial" w:hAnsi="Arial" w:cs="Arial"/>
          <w:sz w:val="24"/>
          <w:szCs w:val="24"/>
          <w:lang w:val="sr-Latn-ME"/>
        </w:rPr>
        <w:t>, opteretiti Fond za zaštitu depozita ili ugroziti kontinuitet ključnih funkcija bankarskog sistema</w:t>
      </w:r>
      <w:r w:rsidR="00A83414" w:rsidRPr="002F3CE0">
        <w:rPr>
          <w:rFonts w:ascii="Arial" w:hAnsi="Arial" w:cs="Arial"/>
          <w:sz w:val="24"/>
          <w:szCs w:val="24"/>
          <w:lang w:val="sr-Latn-ME"/>
        </w:rPr>
        <w:t>.</w:t>
      </w:r>
    </w:p>
    <w:p w14:paraId="3AC7EF16" w14:textId="6C46A3C7" w:rsidR="005750C6" w:rsidRPr="002F3CE0" w:rsidRDefault="005750C6" w:rsidP="00E35DBF">
      <w:pPr>
        <w:pStyle w:val="T30X"/>
        <w:ind w:firstLine="720"/>
        <w:rPr>
          <w:rFonts w:ascii="Arial" w:hAnsi="Arial" w:cs="Arial"/>
          <w:sz w:val="24"/>
          <w:szCs w:val="24"/>
          <w:lang w:val="sr-Latn-ME"/>
        </w:rPr>
      </w:pPr>
      <w:r w:rsidRPr="002F3CE0">
        <w:rPr>
          <w:rFonts w:ascii="Arial" w:hAnsi="Arial" w:cs="Arial"/>
          <w:sz w:val="24"/>
          <w:szCs w:val="24"/>
          <w:lang w:val="sr-Latn-ME"/>
        </w:rPr>
        <w:t xml:space="preserve">Odredbom </w:t>
      </w:r>
      <w:r w:rsidRPr="002F3CE0">
        <w:rPr>
          <w:rFonts w:ascii="Arial" w:hAnsi="Arial" w:cs="Arial"/>
          <w:b/>
          <w:sz w:val="24"/>
          <w:szCs w:val="24"/>
          <w:lang w:val="sr-Latn-ME"/>
        </w:rPr>
        <w:t xml:space="preserve">člana 5 </w:t>
      </w:r>
      <w:proofErr w:type="spellStart"/>
      <w:r w:rsidRPr="002F3CE0">
        <w:rPr>
          <w:rFonts w:ascii="Arial" w:hAnsi="Arial" w:cs="Arial"/>
          <w:b/>
          <w:sz w:val="24"/>
          <w:szCs w:val="24"/>
          <w:lang w:val="sr-Latn-ME"/>
        </w:rPr>
        <w:t>Predloga</w:t>
      </w:r>
      <w:proofErr w:type="spellEnd"/>
      <w:r w:rsidRPr="002F3CE0">
        <w:rPr>
          <w:rFonts w:ascii="Arial" w:hAnsi="Arial" w:cs="Arial"/>
          <w:b/>
          <w:sz w:val="24"/>
          <w:szCs w:val="24"/>
          <w:lang w:val="sr-Latn-ME"/>
        </w:rPr>
        <w:t xml:space="preserve"> zakona</w:t>
      </w:r>
      <w:r w:rsidRPr="002F3CE0">
        <w:rPr>
          <w:rFonts w:ascii="Arial" w:hAnsi="Arial" w:cs="Arial"/>
          <w:sz w:val="24"/>
          <w:szCs w:val="24"/>
          <w:lang w:val="sr-Latn-ME"/>
        </w:rPr>
        <w:t xml:space="preserve"> </w:t>
      </w:r>
      <w:r w:rsidR="00F8159A" w:rsidRPr="002F3CE0">
        <w:rPr>
          <w:rFonts w:ascii="Arial" w:hAnsi="Arial" w:cs="Arial"/>
          <w:sz w:val="24"/>
          <w:szCs w:val="24"/>
          <w:lang w:val="sr-Latn-ME"/>
        </w:rPr>
        <w:t>predlažu se</w:t>
      </w:r>
      <w:r w:rsidR="00E35DBF" w:rsidRPr="002F3CE0">
        <w:rPr>
          <w:rFonts w:ascii="Arial" w:hAnsi="Arial" w:cs="Arial"/>
          <w:sz w:val="24"/>
          <w:szCs w:val="24"/>
          <w:lang w:val="sr-Latn-ME"/>
        </w:rPr>
        <w:t xml:space="preserve"> izmjene čl</w:t>
      </w:r>
      <w:r w:rsidR="002B02F9" w:rsidRPr="002F3CE0">
        <w:rPr>
          <w:rFonts w:ascii="Arial" w:hAnsi="Arial" w:cs="Arial"/>
          <w:sz w:val="24"/>
          <w:szCs w:val="24"/>
          <w:lang w:val="sr-Latn-ME"/>
        </w:rPr>
        <w:t>ana</w:t>
      </w:r>
      <w:r w:rsidR="00F8159A" w:rsidRPr="002F3CE0">
        <w:rPr>
          <w:rFonts w:ascii="Arial" w:hAnsi="Arial" w:cs="Arial"/>
          <w:sz w:val="24"/>
          <w:szCs w:val="24"/>
          <w:lang w:val="sr-Latn-ME"/>
        </w:rPr>
        <w:t xml:space="preserve"> </w:t>
      </w:r>
      <w:r w:rsidR="00FC2789" w:rsidRPr="002F3CE0">
        <w:rPr>
          <w:rFonts w:ascii="Arial" w:hAnsi="Arial" w:cs="Arial"/>
          <w:sz w:val="24"/>
          <w:szCs w:val="24"/>
          <w:lang w:val="sr-Latn-ME"/>
        </w:rPr>
        <w:t xml:space="preserve">30 </w:t>
      </w:r>
      <w:r w:rsidR="00E35DBF" w:rsidRPr="002F3CE0">
        <w:rPr>
          <w:rFonts w:ascii="Arial" w:hAnsi="Arial" w:cs="Arial"/>
          <w:sz w:val="24"/>
          <w:szCs w:val="24"/>
          <w:lang w:val="sr-Latn-ME"/>
        </w:rPr>
        <w:t>Zakona tehničkim korekcijama pozivanja na odgovarajući stav</w:t>
      </w:r>
      <w:r w:rsidR="002B02F9" w:rsidRPr="002F3CE0">
        <w:rPr>
          <w:rFonts w:ascii="Arial" w:hAnsi="Arial" w:cs="Arial"/>
          <w:sz w:val="24"/>
          <w:szCs w:val="24"/>
          <w:lang w:val="sr-Latn-ME"/>
        </w:rPr>
        <w:t xml:space="preserve"> iz gore navedenih razloga</w:t>
      </w:r>
      <w:r w:rsidR="00E35DBF" w:rsidRPr="002F3CE0">
        <w:rPr>
          <w:rFonts w:ascii="Arial" w:hAnsi="Arial" w:cs="Arial"/>
          <w:sz w:val="24"/>
          <w:szCs w:val="24"/>
          <w:lang w:val="sr-Latn-ME"/>
        </w:rPr>
        <w:t xml:space="preserve">. </w:t>
      </w:r>
    </w:p>
    <w:p w14:paraId="512639C3" w14:textId="5617861D" w:rsidR="008C6207" w:rsidRPr="002F3CE0" w:rsidRDefault="00582A43" w:rsidP="00B27A22">
      <w:pPr>
        <w:pStyle w:val="T30X"/>
        <w:ind w:firstLine="720"/>
        <w:rPr>
          <w:rFonts w:ascii="Arial" w:hAnsi="Arial" w:cs="Arial"/>
          <w:sz w:val="24"/>
          <w:szCs w:val="24"/>
          <w:lang w:val="sr-Latn-ME"/>
        </w:rPr>
      </w:pPr>
      <w:r w:rsidRPr="002F3CE0">
        <w:rPr>
          <w:rFonts w:ascii="Arial" w:hAnsi="Arial" w:cs="Arial"/>
          <w:bCs/>
          <w:sz w:val="24"/>
          <w:szCs w:val="24"/>
          <w:lang w:val="sr-Latn-ME"/>
        </w:rPr>
        <w:t>Odredbom</w:t>
      </w:r>
      <w:r w:rsidRPr="002F3CE0">
        <w:rPr>
          <w:rFonts w:ascii="Arial" w:hAnsi="Arial" w:cs="Arial"/>
          <w:b/>
          <w:bCs/>
          <w:sz w:val="24"/>
          <w:szCs w:val="24"/>
          <w:lang w:val="sr-Latn-ME"/>
        </w:rPr>
        <w:t xml:space="preserve"> č</w:t>
      </w:r>
      <w:r w:rsidR="008C6207" w:rsidRPr="002F3CE0">
        <w:rPr>
          <w:rFonts w:ascii="Arial" w:hAnsi="Arial" w:cs="Arial"/>
          <w:b/>
          <w:bCs/>
          <w:sz w:val="24"/>
          <w:szCs w:val="24"/>
          <w:lang w:val="sr-Latn-ME"/>
        </w:rPr>
        <w:t>lan</w:t>
      </w:r>
      <w:r w:rsidRPr="002F3CE0">
        <w:rPr>
          <w:rFonts w:ascii="Arial" w:hAnsi="Arial" w:cs="Arial"/>
          <w:b/>
          <w:bCs/>
          <w:sz w:val="24"/>
          <w:szCs w:val="24"/>
          <w:lang w:val="sr-Latn-ME"/>
        </w:rPr>
        <w:t>a</w:t>
      </w:r>
      <w:r w:rsidR="008C6207" w:rsidRPr="002F3CE0">
        <w:rPr>
          <w:rFonts w:ascii="Arial" w:hAnsi="Arial" w:cs="Arial"/>
          <w:b/>
          <w:bCs/>
          <w:sz w:val="24"/>
          <w:szCs w:val="24"/>
          <w:lang w:val="sr-Latn-ME"/>
        </w:rPr>
        <w:t xml:space="preserve"> </w:t>
      </w:r>
      <w:r w:rsidR="005750C6" w:rsidRPr="002F3CE0">
        <w:rPr>
          <w:rFonts w:ascii="Arial" w:hAnsi="Arial" w:cs="Arial"/>
          <w:b/>
          <w:bCs/>
          <w:sz w:val="24"/>
          <w:szCs w:val="24"/>
          <w:lang w:val="sr-Latn-ME"/>
        </w:rPr>
        <w:t>6</w:t>
      </w:r>
      <w:r w:rsidR="008C6207" w:rsidRPr="002F3CE0">
        <w:rPr>
          <w:rFonts w:ascii="Arial" w:hAnsi="Arial" w:cs="Arial"/>
          <w:b/>
          <w:sz w:val="24"/>
          <w:szCs w:val="24"/>
          <w:lang w:val="sr-Latn-ME"/>
        </w:rPr>
        <w:t xml:space="preserve"> </w:t>
      </w:r>
      <w:proofErr w:type="spellStart"/>
      <w:r w:rsidRPr="002F3CE0">
        <w:rPr>
          <w:rFonts w:ascii="Arial" w:hAnsi="Arial" w:cs="Arial"/>
          <w:b/>
          <w:sz w:val="24"/>
          <w:szCs w:val="24"/>
          <w:lang w:val="sr-Latn-ME"/>
        </w:rPr>
        <w:t>Predloga</w:t>
      </w:r>
      <w:proofErr w:type="spellEnd"/>
      <w:r w:rsidRPr="002F3CE0">
        <w:rPr>
          <w:rFonts w:ascii="Arial" w:hAnsi="Arial" w:cs="Arial"/>
          <w:b/>
          <w:sz w:val="24"/>
          <w:szCs w:val="24"/>
          <w:lang w:val="sr-Latn-ME"/>
        </w:rPr>
        <w:t xml:space="preserve"> zakona</w:t>
      </w:r>
      <w:r w:rsidRPr="002F3CE0">
        <w:rPr>
          <w:rFonts w:ascii="Arial" w:hAnsi="Arial" w:cs="Arial"/>
          <w:sz w:val="24"/>
          <w:szCs w:val="24"/>
          <w:lang w:val="sr-Latn-ME"/>
        </w:rPr>
        <w:t xml:space="preserve"> </w:t>
      </w:r>
      <w:r w:rsidR="00F8159A" w:rsidRPr="002F3CE0">
        <w:rPr>
          <w:rFonts w:ascii="Arial" w:hAnsi="Arial" w:cs="Arial"/>
          <w:sz w:val="24"/>
          <w:szCs w:val="24"/>
          <w:lang w:val="sr-Latn-ME"/>
        </w:rPr>
        <w:t xml:space="preserve">predlaže </w:t>
      </w:r>
      <w:r w:rsidR="008C6207" w:rsidRPr="002F3CE0">
        <w:rPr>
          <w:rFonts w:ascii="Arial" w:hAnsi="Arial" w:cs="Arial"/>
          <w:sz w:val="24"/>
          <w:szCs w:val="24"/>
          <w:lang w:val="sr-Latn-ME"/>
        </w:rPr>
        <w:t xml:space="preserve">se </w:t>
      </w:r>
      <w:r w:rsidR="00F8159A" w:rsidRPr="002F3CE0">
        <w:rPr>
          <w:rFonts w:ascii="Arial" w:hAnsi="Arial" w:cs="Arial"/>
          <w:sz w:val="24"/>
          <w:szCs w:val="24"/>
          <w:lang w:val="sr-Latn-ME"/>
        </w:rPr>
        <w:t xml:space="preserve">propisivanje </w:t>
      </w:r>
      <w:r w:rsidR="008C6207" w:rsidRPr="002F3CE0">
        <w:rPr>
          <w:rFonts w:ascii="Arial" w:hAnsi="Arial" w:cs="Arial"/>
          <w:sz w:val="24"/>
          <w:szCs w:val="24"/>
          <w:lang w:val="sr-Latn-ME"/>
        </w:rPr>
        <w:t>mogućnost</w:t>
      </w:r>
      <w:r w:rsidR="00F8159A" w:rsidRPr="002F3CE0">
        <w:rPr>
          <w:rFonts w:ascii="Arial" w:hAnsi="Arial" w:cs="Arial"/>
          <w:sz w:val="24"/>
          <w:szCs w:val="24"/>
          <w:lang w:val="sr-Latn-ME"/>
        </w:rPr>
        <w:t>i da</w:t>
      </w:r>
      <w:r w:rsidR="008C6207" w:rsidRPr="002F3CE0">
        <w:rPr>
          <w:rFonts w:ascii="Arial" w:hAnsi="Arial" w:cs="Arial"/>
          <w:sz w:val="24"/>
          <w:szCs w:val="24"/>
          <w:lang w:val="sr-Latn-ME"/>
        </w:rPr>
        <w:t xml:space="preserve"> Centralna banka</w:t>
      </w:r>
      <w:r w:rsidR="00052932" w:rsidRPr="002F3CE0">
        <w:rPr>
          <w:rFonts w:ascii="Arial" w:hAnsi="Arial" w:cs="Arial"/>
          <w:sz w:val="24"/>
          <w:szCs w:val="24"/>
          <w:lang w:val="sr-Latn-ME"/>
        </w:rPr>
        <w:t xml:space="preserve"> </w:t>
      </w:r>
      <w:r w:rsidR="008C6207" w:rsidRPr="002F3CE0">
        <w:rPr>
          <w:rFonts w:ascii="Arial" w:hAnsi="Arial" w:cs="Arial"/>
          <w:sz w:val="24"/>
          <w:szCs w:val="24"/>
          <w:lang w:val="sr-Latn-ME"/>
        </w:rPr>
        <w:t xml:space="preserve">minimalni zahtjev za regulatornim kapitalom </w:t>
      </w:r>
      <w:r w:rsidR="00052932" w:rsidRPr="002F3CE0">
        <w:rPr>
          <w:rFonts w:ascii="Arial" w:hAnsi="Arial" w:cs="Arial"/>
          <w:sz w:val="24"/>
          <w:szCs w:val="24"/>
          <w:lang w:val="sr-Latn-ME"/>
        </w:rPr>
        <w:t xml:space="preserve">i </w:t>
      </w:r>
      <w:r w:rsidR="008C6207" w:rsidRPr="002F3CE0">
        <w:rPr>
          <w:rFonts w:ascii="Arial" w:hAnsi="Arial" w:cs="Arial"/>
          <w:sz w:val="24"/>
          <w:szCs w:val="24"/>
          <w:lang w:val="sr-Latn-ME"/>
        </w:rPr>
        <w:t xml:space="preserve">kvalifikovanim obavezama </w:t>
      </w:r>
      <w:r w:rsidR="00052932" w:rsidRPr="002F3CE0">
        <w:rPr>
          <w:rFonts w:ascii="Arial" w:hAnsi="Arial" w:cs="Arial"/>
          <w:sz w:val="24"/>
          <w:szCs w:val="24"/>
          <w:lang w:val="sr-Latn-ME"/>
        </w:rPr>
        <w:t xml:space="preserve">može odrediti </w:t>
      </w:r>
      <w:r w:rsidR="008C6207" w:rsidRPr="002F3CE0">
        <w:rPr>
          <w:rFonts w:ascii="Arial" w:hAnsi="Arial" w:cs="Arial"/>
          <w:sz w:val="24"/>
          <w:szCs w:val="24"/>
          <w:lang w:val="sr-Latn-ME"/>
        </w:rPr>
        <w:t>na konsolidovanoj osnovi za zavisno društvo koje nije subjekat sanacije, ako su ispunjeni uslovi koji se odnose na vlasničku strukturu, regulatorne zahtjeve i očuvanje efikasnosti sanacione strategije grupe</w:t>
      </w:r>
      <w:r w:rsidR="00443D9A" w:rsidRPr="002F3CE0">
        <w:rPr>
          <w:rFonts w:ascii="Arial" w:hAnsi="Arial" w:cs="Arial"/>
          <w:sz w:val="24"/>
          <w:szCs w:val="24"/>
          <w:lang w:val="sr-Latn-ME"/>
        </w:rPr>
        <w:t>, a koji su bliže utvrđeni tim članom</w:t>
      </w:r>
      <w:r w:rsidR="008C6207" w:rsidRPr="002F3CE0">
        <w:rPr>
          <w:rFonts w:ascii="Arial" w:hAnsi="Arial" w:cs="Arial"/>
          <w:sz w:val="24"/>
          <w:szCs w:val="24"/>
          <w:lang w:val="sr-Latn-ME"/>
        </w:rPr>
        <w:t>.</w:t>
      </w:r>
    </w:p>
    <w:p w14:paraId="144BAA3D" w14:textId="6D4B7E1E" w:rsidR="00A65C4F" w:rsidRPr="002F3CE0" w:rsidRDefault="00A65C4F" w:rsidP="00A65C4F">
      <w:pPr>
        <w:pStyle w:val="T30X"/>
        <w:ind w:firstLine="720"/>
        <w:rPr>
          <w:rFonts w:ascii="Arial" w:hAnsi="Arial" w:cs="Arial"/>
          <w:sz w:val="24"/>
          <w:szCs w:val="24"/>
          <w:lang w:val="sr-Latn-ME"/>
        </w:rPr>
      </w:pPr>
      <w:r w:rsidRPr="002F3CE0">
        <w:rPr>
          <w:rFonts w:ascii="Arial" w:hAnsi="Arial" w:cs="Arial"/>
          <w:sz w:val="24"/>
          <w:szCs w:val="24"/>
          <w:lang w:val="sr-Latn-ME"/>
        </w:rPr>
        <w:t xml:space="preserve">Odredbom </w:t>
      </w:r>
      <w:r w:rsidRPr="002F3CE0">
        <w:rPr>
          <w:rFonts w:ascii="Arial" w:hAnsi="Arial" w:cs="Arial"/>
          <w:b/>
          <w:bCs/>
          <w:sz w:val="24"/>
          <w:szCs w:val="24"/>
          <w:lang w:val="sr-Latn-ME"/>
        </w:rPr>
        <w:t>člana 7</w:t>
      </w:r>
      <w:r w:rsidRPr="002F3CE0">
        <w:rPr>
          <w:rFonts w:ascii="Arial" w:hAnsi="Arial" w:cs="Arial"/>
          <w:sz w:val="24"/>
          <w:szCs w:val="24"/>
          <w:lang w:val="sr-Latn-ME"/>
        </w:rPr>
        <w:t xml:space="preserve"> predlaže se odlaganje odredbe koja se odnosi na tretman subjekata sa sjedištem u Evropskoj uniji do pristupanja Crne Gore Evropskoj uniji.</w:t>
      </w:r>
    </w:p>
    <w:p w14:paraId="1B62CFBF" w14:textId="7CA1BA17" w:rsidR="00A83414" w:rsidRDefault="00582A43" w:rsidP="00582A43">
      <w:pPr>
        <w:pStyle w:val="T30X"/>
        <w:ind w:firstLine="720"/>
        <w:rPr>
          <w:rFonts w:ascii="Arial" w:hAnsi="Arial" w:cs="Arial"/>
          <w:sz w:val="24"/>
          <w:szCs w:val="24"/>
          <w:lang w:val="sr-Latn-ME"/>
        </w:rPr>
      </w:pPr>
      <w:r w:rsidRPr="002F3CE0">
        <w:rPr>
          <w:rFonts w:ascii="Arial" w:hAnsi="Arial" w:cs="Arial"/>
          <w:bCs/>
          <w:sz w:val="24"/>
          <w:szCs w:val="24"/>
          <w:lang w:val="sr-Latn-ME"/>
        </w:rPr>
        <w:t>Odredbom</w:t>
      </w:r>
      <w:r w:rsidRPr="002F3CE0">
        <w:rPr>
          <w:rFonts w:ascii="Arial" w:hAnsi="Arial" w:cs="Arial"/>
          <w:b/>
          <w:bCs/>
          <w:sz w:val="24"/>
          <w:szCs w:val="24"/>
          <w:lang w:val="sr-Latn-ME"/>
        </w:rPr>
        <w:t xml:space="preserve"> </w:t>
      </w:r>
      <w:r w:rsidR="00A65C4F" w:rsidRPr="002F3CE0">
        <w:rPr>
          <w:rFonts w:ascii="Arial" w:hAnsi="Arial" w:cs="Arial"/>
          <w:b/>
          <w:bCs/>
          <w:sz w:val="24"/>
          <w:szCs w:val="24"/>
          <w:lang w:val="sr-Latn-ME"/>
        </w:rPr>
        <w:t xml:space="preserve">člana 8 </w:t>
      </w:r>
      <w:proofErr w:type="spellStart"/>
      <w:r w:rsidRPr="002F3CE0">
        <w:rPr>
          <w:rFonts w:ascii="Arial" w:hAnsi="Arial" w:cs="Arial"/>
          <w:b/>
          <w:bCs/>
          <w:sz w:val="24"/>
          <w:szCs w:val="24"/>
          <w:lang w:val="sr-Latn-ME"/>
        </w:rPr>
        <w:t>Predloga</w:t>
      </w:r>
      <w:proofErr w:type="spellEnd"/>
      <w:r w:rsidRPr="002F3CE0">
        <w:rPr>
          <w:rFonts w:ascii="Arial" w:hAnsi="Arial" w:cs="Arial"/>
          <w:b/>
          <w:bCs/>
          <w:sz w:val="24"/>
          <w:szCs w:val="24"/>
          <w:lang w:val="sr-Latn-ME"/>
        </w:rPr>
        <w:t xml:space="preserve"> zakona </w:t>
      </w:r>
      <w:r w:rsidRPr="002F3CE0">
        <w:rPr>
          <w:rFonts w:ascii="Arial" w:hAnsi="Arial" w:cs="Arial"/>
          <w:bCs/>
          <w:sz w:val="24"/>
          <w:szCs w:val="24"/>
          <w:lang w:val="sr-Latn-ME"/>
        </w:rPr>
        <w:t>predviđa</w:t>
      </w:r>
      <w:r w:rsidRPr="002F3CE0">
        <w:rPr>
          <w:rFonts w:ascii="Arial" w:hAnsi="Arial" w:cs="Arial"/>
          <w:b/>
          <w:bCs/>
          <w:sz w:val="24"/>
          <w:szCs w:val="24"/>
          <w:lang w:val="sr-Latn-ME"/>
        </w:rPr>
        <w:t xml:space="preserve"> </w:t>
      </w:r>
      <w:r w:rsidR="00A83414" w:rsidRPr="002F3CE0">
        <w:rPr>
          <w:rFonts w:ascii="Arial" w:hAnsi="Arial" w:cs="Arial"/>
          <w:sz w:val="24"/>
          <w:szCs w:val="24"/>
          <w:lang w:val="sr-Latn-ME"/>
        </w:rPr>
        <w:t xml:space="preserve">se stupanje na snagu </w:t>
      </w:r>
      <w:proofErr w:type="spellStart"/>
      <w:r w:rsidRPr="002F3CE0">
        <w:rPr>
          <w:rFonts w:ascii="Arial" w:hAnsi="Arial" w:cs="Arial"/>
          <w:sz w:val="24"/>
          <w:szCs w:val="24"/>
          <w:lang w:val="sr-Latn-ME"/>
        </w:rPr>
        <w:t>Predloga</w:t>
      </w:r>
      <w:proofErr w:type="spellEnd"/>
      <w:r w:rsidR="00A83414" w:rsidRPr="002F3CE0">
        <w:rPr>
          <w:rFonts w:ascii="Arial" w:hAnsi="Arial" w:cs="Arial"/>
          <w:sz w:val="24"/>
          <w:szCs w:val="24"/>
          <w:lang w:val="sr-Latn-ME"/>
        </w:rPr>
        <w:t xml:space="preserve"> </w:t>
      </w:r>
      <w:r w:rsidRPr="002F3CE0">
        <w:rPr>
          <w:rFonts w:ascii="Arial" w:hAnsi="Arial" w:cs="Arial"/>
          <w:sz w:val="24"/>
          <w:szCs w:val="24"/>
          <w:lang w:val="sr-Latn-ME"/>
        </w:rPr>
        <w:t>z</w:t>
      </w:r>
      <w:r w:rsidR="00A83414" w:rsidRPr="002F3CE0">
        <w:rPr>
          <w:rFonts w:ascii="Arial" w:hAnsi="Arial" w:cs="Arial"/>
          <w:sz w:val="24"/>
          <w:szCs w:val="24"/>
          <w:lang w:val="sr-Latn-ME"/>
        </w:rPr>
        <w:t xml:space="preserve">akona </w:t>
      </w:r>
      <w:r w:rsidRPr="002F3CE0">
        <w:rPr>
          <w:rFonts w:ascii="Arial" w:hAnsi="Arial" w:cs="Arial"/>
          <w:sz w:val="24"/>
          <w:szCs w:val="24"/>
          <w:lang w:val="sr-Latn-ME"/>
        </w:rPr>
        <w:t>osmog dana od dana objavljivanja u „Službenom listu Crne Gore“</w:t>
      </w:r>
      <w:r w:rsidR="00A83414" w:rsidRPr="002F3CE0">
        <w:rPr>
          <w:rFonts w:ascii="Arial" w:hAnsi="Arial" w:cs="Arial"/>
          <w:sz w:val="24"/>
          <w:szCs w:val="24"/>
          <w:lang w:val="sr-Latn-ME"/>
        </w:rPr>
        <w:t>.</w:t>
      </w:r>
    </w:p>
    <w:p w14:paraId="636D06CE" w14:textId="68AAEFD0" w:rsidR="00D15C56" w:rsidRDefault="00D15C56" w:rsidP="00582A43">
      <w:pPr>
        <w:pStyle w:val="T30X"/>
        <w:ind w:firstLine="720"/>
        <w:rPr>
          <w:rFonts w:ascii="Arial" w:hAnsi="Arial" w:cs="Arial"/>
          <w:sz w:val="24"/>
          <w:szCs w:val="24"/>
          <w:lang w:val="sr-Latn-ME"/>
        </w:rPr>
      </w:pPr>
    </w:p>
    <w:p w14:paraId="00BEFCBF" w14:textId="77777777" w:rsidR="00D15C56" w:rsidRPr="002F3CE0" w:rsidRDefault="00D15C56" w:rsidP="00582A43">
      <w:pPr>
        <w:pStyle w:val="T30X"/>
        <w:ind w:firstLine="720"/>
        <w:rPr>
          <w:rFonts w:ascii="Arial" w:hAnsi="Arial" w:cs="Arial"/>
          <w:sz w:val="24"/>
          <w:szCs w:val="24"/>
          <w:lang w:val="sr-Latn-ME"/>
        </w:rPr>
      </w:pPr>
    </w:p>
    <w:p w14:paraId="2F39394E" w14:textId="41583E33" w:rsidR="00582A43" w:rsidRPr="002F3CE0" w:rsidRDefault="00582A43" w:rsidP="00582A43">
      <w:pPr>
        <w:pStyle w:val="T30X"/>
        <w:ind w:firstLine="720"/>
        <w:rPr>
          <w:rFonts w:ascii="Arial" w:hAnsi="Arial" w:cs="Arial"/>
          <w:sz w:val="24"/>
          <w:szCs w:val="24"/>
          <w:lang w:val="sr-Latn-ME"/>
        </w:rPr>
      </w:pPr>
    </w:p>
    <w:p w14:paraId="32FD5EB1" w14:textId="77777777" w:rsidR="00582A43" w:rsidRPr="002F3CE0" w:rsidRDefault="00582A43" w:rsidP="00582A43">
      <w:pPr>
        <w:spacing w:after="0" w:line="240" w:lineRule="auto"/>
        <w:jc w:val="both"/>
        <w:rPr>
          <w:rFonts w:ascii="Arial" w:hAnsi="Arial" w:cs="Arial"/>
          <w:b/>
          <w:sz w:val="24"/>
          <w:szCs w:val="24"/>
          <w:lang w:val="sr-Latn-ME"/>
        </w:rPr>
      </w:pPr>
      <w:r w:rsidRPr="002F3CE0">
        <w:rPr>
          <w:rFonts w:ascii="Arial" w:hAnsi="Arial" w:cs="Arial"/>
          <w:b/>
          <w:sz w:val="24"/>
          <w:szCs w:val="24"/>
          <w:lang w:val="sr-Latn-ME"/>
        </w:rPr>
        <w:lastRenderedPageBreak/>
        <w:t>V. PROCJENA FINANSIJSKIH SREDSTAVA ZA SPROVOĐENJE OVOG ZAKONA</w:t>
      </w:r>
    </w:p>
    <w:p w14:paraId="3D268D55" w14:textId="77777777" w:rsidR="00582A43" w:rsidRPr="002F3CE0" w:rsidRDefault="00582A43" w:rsidP="00582A43">
      <w:pPr>
        <w:spacing w:after="0" w:line="240" w:lineRule="auto"/>
        <w:jc w:val="both"/>
        <w:rPr>
          <w:rFonts w:ascii="Arial" w:hAnsi="Arial" w:cs="Arial"/>
          <w:b/>
          <w:sz w:val="24"/>
          <w:szCs w:val="24"/>
          <w:lang w:val="sr-Latn-ME"/>
        </w:rPr>
      </w:pPr>
    </w:p>
    <w:p w14:paraId="0B08D857" w14:textId="77777777" w:rsidR="00582A43" w:rsidRPr="002F3CE0" w:rsidRDefault="00582A43" w:rsidP="00582A43">
      <w:pPr>
        <w:spacing w:after="0" w:line="240" w:lineRule="auto"/>
        <w:jc w:val="both"/>
        <w:rPr>
          <w:rFonts w:ascii="Arial" w:hAnsi="Arial" w:cs="Arial"/>
          <w:sz w:val="24"/>
          <w:szCs w:val="24"/>
          <w:lang w:val="sr-Latn-ME"/>
        </w:rPr>
      </w:pPr>
      <w:r w:rsidRPr="002F3CE0">
        <w:rPr>
          <w:rFonts w:ascii="Arial" w:hAnsi="Arial" w:cs="Arial"/>
          <w:sz w:val="24"/>
          <w:szCs w:val="24"/>
          <w:lang w:val="sr-Latn-ME"/>
        </w:rPr>
        <w:tab/>
        <w:t>Za sprovođenje ovog zakona nijesu potrebna finansijska sredstva iz budžeta Crne Gore.</w:t>
      </w:r>
    </w:p>
    <w:p w14:paraId="6D6028A4" w14:textId="77777777" w:rsidR="00582A43" w:rsidRPr="002F3CE0" w:rsidRDefault="00582A43" w:rsidP="00582A43">
      <w:pPr>
        <w:spacing w:after="0" w:line="240" w:lineRule="auto"/>
        <w:rPr>
          <w:rFonts w:ascii="Arial" w:hAnsi="Arial" w:cs="Arial"/>
          <w:sz w:val="24"/>
          <w:szCs w:val="24"/>
          <w:lang w:val="sr-Latn-ME"/>
        </w:rPr>
      </w:pPr>
    </w:p>
    <w:p w14:paraId="7EF329F5" w14:textId="77777777" w:rsidR="00582A43" w:rsidRPr="002F3CE0" w:rsidRDefault="00582A43" w:rsidP="00582A43">
      <w:pPr>
        <w:spacing w:after="0" w:line="240" w:lineRule="auto"/>
        <w:jc w:val="both"/>
        <w:rPr>
          <w:rFonts w:ascii="Arial" w:hAnsi="Arial" w:cs="Arial"/>
          <w:b/>
          <w:sz w:val="24"/>
          <w:szCs w:val="24"/>
          <w:lang w:val="sr-Latn-ME"/>
        </w:rPr>
      </w:pPr>
    </w:p>
    <w:p w14:paraId="4AAE7DDC" w14:textId="45F20659" w:rsidR="00582A43" w:rsidRPr="002F3CE0" w:rsidRDefault="00554714" w:rsidP="00582A43">
      <w:pPr>
        <w:spacing w:after="0" w:line="240" w:lineRule="auto"/>
        <w:jc w:val="both"/>
        <w:rPr>
          <w:rFonts w:ascii="Arial" w:hAnsi="Arial" w:cs="Arial"/>
          <w:b/>
          <w:sz w:val="24"/>
          <w:szCs w:val="24"/>
          <w:lang w:val="sr-Latn-ME"/>
        </w:rPr>
      </w:pPr>
      <w:r w:rsidRPr="002F3CE0">
        <w:rPr>
          <w:rFonts w:ascii="Arial" w:hAnsi="Arial" w:cs="Arial"/>
          <w:b/>
          <w:sz w:val="24"/>
          <w:szCs w:val="24"/>
          <w:lang w:val="sr-Latn-ME"/>
        </w:rPr>
        <w:t xml:space="preserve">VI. </w:t>
      </w:r>
      <w:r w:rsidR="00582A43" w:rsidRPr="002F3CE0">
        <w:rPr>
          <w:rFonts w:ascii="Arial" w:hAnsi="Arial" w:cs="Arial"/>
          <w:b/>
          <w:sz w:val="24"/>
          <w:szCs w:val="24"/>
          <w:lang w:val="sr-Latn-ME"/>
        </w:rPr>
        <w:t>PREGLED ODREDABA ZAKONA O SANACIJI KREDITNIH INSTITUCIJA ČIJE IZMJENE I DOPUNE SE PREDLAŽU</w:t>
      </w:r>
    </w:p>
    <w:p w14:paraId="0F3AB470" w14:textId="77777777" w:rsidR="00582A43" w:rsidRPr="002F3CE0" w:rsidRDefault="00582A43" w:rsidP="00554714">
      <w:pPr>
        <w:pStyle w:val="T30X"/>
        <w:ind w:firstLine="720"/>
        <w:jc w:val="center"/>
        <w:rPr>
          <w:rFonts w:ascii="Arial" w:hAnsi="Arial" w:cs="Arial"/>
          <w:b/>
          <w:sz w:val="24"/>
          <w:szCs w:val="24"/>
          <w:lang w:val="sr-Latn-ME"/>
        </w:rPr>
      </w:pPr>
      <w:r w:rsidRPr="002F3CE0">
        <w:rPr>
          <w:rFonts w:ascii="Arial" w:hAnsi="Arial" w:cs="Arial"/>
          <w:b/>
          <w:sz w:val="24"/>
          <w:szCs w:val="24"/>
          <w:lang w:val="sr-Latn-ME"/>
        </w:rPr>
        <w:t>Značenje izraza</w:t>
      </w:r>
    </w:p>
    <w:p w14:paraId="5A28D645" w14:textId="77777777" w:rsidR="00582A43" w:rsidRPr="002F3CE0" w:rsidRDefault="00582A43" w:rsidP="00554714">
      <w:pPr>
        <w:pStyle w:val="T30X"/>
        <w:ind w:firstLine="720"/>
        <w:jc w:val="center"/>
        <w:rPr>
          <w:rFonts w:ascii="Arial" w:hAnsi="Arial" w:cs="Arial"/>
          <w:b/>
          <w:sz w:val="24"/>
          <w:szCs w:val="24"/>
          <w:lang w:val="sr-Latn-ME"/>
        </w:rPr>
      </w:pPr>
      <w:r w:rsidRPr="002F3CE0">
        <w:rPr>
          <w:rFonts w:ascii="Arial" w:hAnsi="Arial" w:cs="Arial"/>
          <w:b/>
          <w:sz w:val="24"/>
          <w:szCs w:val="24"/>
          <w:lang w:val="sr-Latn-ME"/>
        </w:rPr>
        <w:t>Član 6</w:t>
      </w:r>
    </w:p>
    <w:p w14:paraId="6BB10E00" w14:textId="77777777" w:rsidR="00582A43" w:rsidRPr="002F3CE0" w:rsidRDefault="00582A43" w:rsidP="00582A43">
      <w:pPr>
        <w:pStyle w:val="T30X"/>
        <w:ind w:firstLine="720"/>
        <w:rPr>
          <w:rFonts w:ascii="Arial" w:hAnsi="Arial" w:cs="Arial"/>
          <w:sz w:val="24"/>
          <w:szCs w:val="24"/>
          <w:lang w:val="sr-Latn-ME"/>
        </w:rPr>
      </w:pPr>
      <w:r w:rsidRPr="002F3CE0">
        <w:rPr>
          <w:rFonts w:ascii="Arial" w:hAnsi="Arial" w:cs="Arial"/>
          <w:sz w:val="24"/>
          <w:szCs w:val="24"/>
          <w:lang w:val="sr-Latn-ME"/>
        </w:rPr>
        <w:t>Izrazi upotrijebljeni u ovom zakonu imaju sljedeća značenja:</w:t>
      </w:r>
    </w:p>
    <w:p w14:paraId="0272F649"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w:t>
      </w:r>
      <w:r w:rsidRPr="002F3CE0">
        <w:rPr>
          <w:rFonts w:ascii="Arial" w:hAnsi="Arial" w:cs="Arial"/>
          <w:b/>
          <w:sz w:val="24"/>
          <w:szCs w:val="24"/>
          <w:lang w:val="sr-Latn-ME"/>
        </w:rPr>
        <w:t>institucija</w:t>
      </w:r>
      <w:r w:rsidRPr="002F3CE0">
        <w:rPr>
          <w:rFonts w:ascii="Arial" w:hAnsi="Arial" w:cs="Arial"/>
          <w:sz w:val="24"/>
          <w:szCs w:val="24"/>
          <w:lang w:val="sr-Latn-ME"/>
        </w:rPr>
        <w:t xml:space="preserve"> je kreditna institucija i investiciono društvo;</w:t>
      </w:r>
    </w:p>
    <w:p w14:paraId="0F5F11B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w:t>
      </w:r>
      <w:r w:rsidRPr="002F3CE0">
        <w:rPr>
          <w:rFonts w:ascii="Arial" w:hAnsi="Arial" w:cs="Arial"/>
          <w:b/>
          <w:sz w:val="24"/>
          <w:szCs w:val="24"/>
          <w:lang w:val="sr-Latn-ME"/>
        </w:rPr>
        <w:t>kreditna institucija</w:t>
      </w:r>
      <w:r w:rsidRPr="002F3CE0">
        <w:rPr>
          <w:rFonts w:ascii="Arial" w:hAnsi="Arial" w:cs="Arial"/>
          <w:sz w:val="24"/>
          <w:szCs w:val="24"/>
          <w:lang w:val="sr-Latn-ME"/>
        </w:rPr>
        <w:t xml:space="preserve"> je privredno društvo čija je djelatnost primanje depozita ili ostalih povratnih sredstava od javnosti i odobravanje kredita za svoj račun;</w:t>
      </w:r>
    </w:p>
    <w:p w14:paraId="4D380A2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w:t>
      </w:r>
      <w:r w:rsidRPr="002F3CE0">
        <w:rPr>
          <w:rFonts w:ascii="Arial" w:hAnsi="Arial" w:cs="Arial"/>
          <w:b/>
          <w:sz w:val="24"/>
          <w:szCs w:val="24"/>
          <w:lang w:val="sr-Latn-ME"/>
        </w:rPr>
        <w:t>investiciono društvo</w:t>
      </w:r>
      <w:r w:rsidRPr="002F3CE0">
        <w:rPr>
          <w:rFonts w:ascii="Arial" w:hAnsi="Arial" w:cs="Arial"/>
          <w:sz w:val="24"/>
          <w:szCs w:val="24"/>
          <w:lang w:val="sr-Latn-ME"/>
        </w:rPr>
        <w:t xml:space="preserve"> je pravno lice čija je redovna djelatnost ili poslovanje pružanje jedne ili više investicionih usluga trećim stranama i/​ili obavljanje jedne ili više investicionih aktivnosti na profesionalnoj osnovi, na koje se primjenjuje zahtjev za inicijalnim kapitalom u skladu sa zakonom kojim se uređuje tržište kapitala, osim:</w:t>
      </w:r>
    </w:p>
    <w:p w14:paraId="79EA552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kreditnih institucija;</w:t>
      </w:r>
    </w:p>
    <w:p w14:paraId="2DD0C07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privrednih društava koja trguju za sopstveni račun na tržištima finansijskih </w:t>
      </w:r>
      <w:proofErr w:type="spellStart"/>
      <w:r w:rsidRPr="002F3CE0">
        <w:rPr>
          <w:rFonts w:ascii="Arial" w:hAnsi="Arial" w:cs="Arial"/>
          <w:sz w:val="24"/>
          <w:szCs w:val="24"/>
          <w:lang w:val="sr-Latn-ME"/>
        </w:rPr>
        <w:t>fjučersa</w:t>
      </w:r>
      <w:proofErr w:type="spellEnd"/>
      <w:r w:rsidRPr="002F3CE0">
        <w:rPr>
          <w:rFonts w:ascii="Arial" w:hAnsi="Arial" w:cs="Arial"/>
          <w:sz w:val="24"/>
          <w:szCs w:val="24"/>
          <w:lang w:val="sr-Latn-ME"/>
        </w:rPr>
        <w:t xml:space="preserve"> ili opcija ili drugih derivata i na novčanim tržištima, isključivo radi zaštite pozicija na tržištima derivata, ili koja trguju za račun drugih članova tih tržišta i za koje garantuju klirinški članovi istih tržišta, ako odgovornost za obezbjeđenje sprovođenja ugovora koje zaključuje takvo društvo preuzimaju klirinški članovi istih tržišta;</w:t>
      </w:r>
    </w:p>
    <w:p w14:paraId="3C7430E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društava koja nemaju odobrenje za pružanje pomoćnih usluga, a koja pružaju samo jednu ili više investicionih usluga ili aktivnosti utvrđenih zakonom kojim se uređuje tržište kapitala i kojima nije dozvoljeno da drže novac ili hartije od vrijednosti koji pripadaju njihovim klijentima i koja zbog toga ni u jednom trenutku ne smiju stupiti u dužnički odnos prema tim klijentima;</w:t>
      </w:r>
    </w:p>
    <w:p w14:paraId="5084028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w:t>
      </w:r>
      <w:r w:rsidRPr="002F3CE0">
        <w:rPr>
          <w:rFonts w:ascii="Arial" w:hAnsi="Arial" w:cs="Arial"/>
          <w:b/>
          <w:sz w:val="24"/>
          <w:szCs w:val="24"/>
          <w:lang w:val="sr-Latn-ME"/>
        </w:rPr>
        <w:t>finansijska institucija</w:t>
      </w:r>
      <w:r w:rsidRPr="002F3CE0">
        <w:rPr>
          <w:rFonts w:ascii="Arial" w:hAnsi="Arial" w:cs="Arial"/>
          <w:sz w:val="24"/>
          <w:szCs w:val="24"/>
          <w:lang w:val="sr-Latn-ME"/>
        </w:rPr>
        <w:t xml:space="preserve"> je pravno lice, koje nije institucija, a čija je </w:t>
      </w:r>
      <w:proofErr w:type="spellStart"/>
      <w:r w:rsidRPr="002F3CE0">
        <w:rPr>
          <w:rFonts w:ascii="Arial" w:hAnsi="Arial" w:cs="Arial"/>
          <w:sz w:val="24"/>
          <w:szCs w:val="24"/>
          <w:lang w:val="sr-Latn-ME"/>
        </w:rPr>
        <w:t>je</w:t>
      </w:r>
      <w:proofErr w:type="spellEnd"/>
      <w:r w:rsidRPr="002F3CE0">
        <w:rPr>
          <w:rFonts w:ascii="Arial" w:hAnsi="Arial" w:cs="Arial"/>
          <w:sz w:val="24"/>
          <w:szCs w:val="24"/>
          <w:lang w:val="sr-Latn-ME"/>
        </w:rPr>
        <w:t xml:space="preserve"> isključiva ili </w:t>
      </w:r>
      <w:proofErr w:type="spellStart"/>
      <w:r w:rsidRPr="002F3CE0">
        <w:rPr>
          <w:rFonts w:ascii="Arial" w:hAnsi="Arial" w:cs="Arial"/>
          <w:sz w:val="24"/>
          <w:szCs w:val="24"/>
          <w:lang w:val="sr-Latn-ME"/>
        </w:rPr>
        <w:t>pretežna</w:t>
      </w:r>
      <w:proofErr w:type="spellEnd"/>
      <w:r w:rsidRPr="002F3CE0">
        <w:rPr>
          <w:rFonts w:ascii="Arial" w:hAnsi="Arial" w:cs="Arial"/>
          <w:sz w:val="24"/>
          <w:szCs w:val="24"/>
          <w:lang w:val="sr-Latn-ME"/>
        </w:rPr>
        <w:t xml:space="preserve"> djelatnost sticanje učešća u kapitalu ili pružanje jedne ili više osnovnih finansijskih usluga utvrđenih ovim zakonom, uključujući finansijski holding, mješoviti finansijski holding, platnu instituciju i društvo za upravljanje imovinom, a isključujući </w:t>
      </w:r>
      <w:proofErr w:type="spellStart"/>
      <w:r w:rsidRPr="002F3CE0">
        <w:rPr>
          <w:rFonts w:ascii="Arial" w:hAnsi="Arial" w:cs="Arial"/>
          <w:sz w:val="24"/>
          <w:szCs w:val="24"/>
          <w:lang w:val="sr-Latn-ME"/>
        </w:rPr>
        <w:t>holdinge</w:t>
      </w:r>
      <w:proofErr w:type="spellEnd"/>
      <w:r w:rsidRPr="002F3CE0">
        <w:rPr>
          <w:rFonts w:ascii="Arial" w:hAnsi="Arial" w:cs="Arial"/>
          <w:sz w:val="24"/>
          <w:szCs w:val="24"/>
          <w:lang w:val="sr-Latn-ME"/>
        </w:rPr>
        <w:t xml:space="preserve"> osiguravača i mješovite </w:t>
      </w:r>
      <w:proofErr w:type="spellStart"/>
      <w:r w:rsidRPr="002F3CE0">
        <w:rPr>
          <w:rFonts w:ascii="Arial" w:hAnsi="Arial" w:cs="Arial"/>
          <w:sz w:val="24"/>
          <w:szCs w:val="24"/>
          <w:lang w:val="sr-Latn-ME"/>
        </w:rPr>
        <w:t>holdinge</w:t>
      </w:r>
      <w:proofErr w:type="spellEnd"/>
      <w:r w:rsidRPr="002F3CE0">
        <w:rPr>
          <w:rFonts w:ascii="Arial" w:hAnsi="Arial" w:cs="Arial"/>
          <w:sz w:val="24"/>
          <w:szCs w:val="24"/>
          <w:lang w:val="sr-Latn-ME"/>
        </w:rPr>
        <w:t xml:space="preserve"> osiguravača;</w:t>
      </w:r>
    </w:p>
    <w:p w14:paraId="7362BAC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w:t>
      </w:r>
      <w:r w:rsidRPr="002F3CE0">
        <w:rPr>
          <w:rFonts w:ascii="Arial" w:hAnsi="Arial" w:cs="Arial"/>
          <w:b/>
          <w:sz w:val="24"/>
          <w:szCs w:val="24"/>
          <w:lang w:val="sr-Latn-ME"/>
        </w:rPr>
        <w:t>finansijski holding</w:t>
      </w:r>
      <w:r w:rsidRPr="002F3CE0">
        <w:rPr>
          <w:rFonts w:ascii="Arial" w:hAnsi="Arial" w:cs="Arial"/>
          <w:sz w:val="24"/>
          <w:szCs w:val="24"/>
          <w:lang w:val="sr-Latn-ME"/>
        </w:rPr>
        <w:t xml:space="preserve"> je finansijska institucija, čija su zavisna društva isključivo ili </w:t>
      </w:r>
      <w:proofErr w:type="spellStart"/>
      <w:r w:rsidRPr="002F3CE0">
        <w:rPr>
          <w:rFonts w:ascii="Arial" w:hAnsi="Arial" w:cs="Arial"/>
          <w:sz w:val="24"/>
          <w:szCs w:val="24"/>
          <w:lang w:val="sr-Latn-ME"/>
        </w:rPr>
        <w:t>pretežno</w:t>
      </w:r>
      <w:proofErr w:type="spellEnd"/>
      <w:r w:rsidRPr="002F3CE0">
        <w:rPr>
          <w:rFonts w:ascii="Arial" w:hAnsi="Arial" w:cs="Arial"/>
          <w:sz w:val="24"/>
          <w:szCs w:val="24"/>
          <w:lang w:val="sr-Latn-ME"/>
        </w:rPr>
        <w:t xml:space="preserve"> institucije ili finansijske institucije, pri čemu je najmanje jedno od tih društava institucija, i koja nije mješoviti finansijski holding;</w:t>
      </w:r>
    </w:p>
    <w:p w14:paraId="2DA36EA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 </w:t>
      </w:r>
      <w:r w:rsidRPr="002F3CE0">
        <w:rPr>
          <w:rFonts w:ascii="Arial" w:hAnsi="Arial" w:cs="Arial"/>
          <w:b/>
          <w:sz w:val="24"/>
          <w:szCs w:val="24"/>
          <w:lang w:val="sr-Latn-ME"/>
        </w:rPr>
        <w:t>mješoviti finansijski holding</w:t>
      </w:r>
      <w:r w:rsidRPr="002F3CE0">
        <w:rPr>
          <w:rFonts w:ascii="Arial" w:hAnsi="Arial" w:cs="Arial"/>
          <w:sz w:val="24"/>
          <w:szCs w:val="24"/>
          <w:lang w:val="sr-Latn-ME"/>
        </w:rPr>
        <w:t xml:space="preserve"> je matično društvo u finansijskom konglomeratu koje nije kreditna institucija, društvo za osiguranje ili investiciono društvo, a koje zajedno sa svojim zavisnim društvima, od kojih </w:t>
      </w:r>
      <w:r w:rsidRPr="002F3CE0">
        <w:rPr>
          <w:rFonts w:ascii="Arial" w:hAnsi="Arial" w:cs="Arial"/>
          <w:sz w:val="24"/>
          <w:szCs w:val="24"/>
          <w:lang w:val="sr-Latn-ME"/>
        </w:rPr>
        <w:lastRenderedPageBreak/>
        <w:t>je najmanje jedno kreditna institucija, društvo za osiguranje ili investiciono društvo i sa drugim subjektima čini finansijski konglomerat;</w:t>
      </w:r>
    </w:p>
    <w:p w14:paraId="71D8F64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 </w:t>
      </w:r>
      <w:r w:rsidRPr="002F3CE0">
        <w:rPr>
          <w:rFonts w:ascii="Arial" w:hAnsi="Arial" w:cs="Arial"/>
          <w:b/>
          <w:sz w:val="24"/>
          <w:szCs w:val="24"/>
          <w:lang w:val="sr-Latn-ME"/>
        </w:rPr>
        <w:t>mješoviti holding</w:t>
      </w:r>
      <w:r w:rsidRPr="002F3CE0">
        <w:rPr>
          <w:rFonts w:ascii="Arial" w:hAnsi="Arial" w:cs="Arial"/>
          <w:sz w:val="24"/>
          <w:szCs w:val="24"/>
          <w:lang w:val="sr-Latn-ME"/>
        </w:rPr>
        <w:t xml:space="preserve"> je matično društvo, koje nije finansijski holding, institucija ili mješoviti finansijski holding, ako je najmanje jedno njegovo zavisno društvo institucija;</w:t>
      </w:r>
    </w:p>
    <w:p w14:paraId="2B6CD41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8) </w:t>
      </w:r>
      <w:r w:rsidRPr="002F3CE0">
        <w:rPr>
          <w:rFonts w:ascii="Arial" w:hAnsi="Arial" w:cs="Arial"/>
          <w:b/>
          <w:sz w:val="24"/>
          <w:szCs w:val="24"/>
          <w:lang w:val="sr-Latn-ME"/>
        </w:rPr>
        <w:t>matični finansijski holding</w:t>
      </w:r>
      <w:r w:rsidRPr="002F3CE0">
        <w:rPr>
          <w:rFonts w:ascii="Arial" w:hAnsi="Arial" w:cs="Arial"/>
          <w:sz w:val="24"/>
          <w:szCs w:val="24"/>
          <w:lang w:val="sr-Latn-ME"/>
        </w:rPr>
        <w:t xml:space="preserve"> je finansijski holding sa sjedištem u određenoj državi koji nije zavisno društvo institucije koja je odobrenje za rad dobila u istoj državi ili finansijskom </w:t>
      </w:r>
      <w:proofErr w:type="spellStart"/>
      <w:r w:rsidRPr="002F3CE0">
        <w:rPr>
          <w:rFonts w:ascii="Arial" w:hAnsi="Arial" w:cs="Arial"/>
          <w:sz w:val="24"/>
          <w:szCs w:val="24"/>
          <w:lang w:val="sr-Latn-ME"/>
        </w:rPr>
        <w:t>holdingu</w:t>
      </w:r>
      <w:proofErr w:type="spellEnd"/>
      <w:r w:rsidRPr="002F3CE0">
        <w:rPr>
          <w:rFonts w:ascii="Arial" w:hAnsi="Arial" w:cs="Arial"/>
          <w:sz w:val="24"/>
          <w:szCs w:val="24"/>
          <w:lang w:val="sr-Latn-ME"/>
        </w:rPr>
        <w:t xml:space="preserve"> ili mješovitom finansijskom </w:t>
      </w:r>
      <w:proofErr w:type="spellStart"/>
      <w:r w:rsidRPr="002F3CE0">
        <w:rPr>
          <w:rFonts w:ascii="Arial" w:hAnsi="Arial" w:cs="Arial"/>
          <w:sz w:val="24"/>
          <w:szCs w:val="24"/>
          <w:lang w:val="sr-Latn-ME"/>
        </w:rPr>
        <w:t>holdingu</w:t>
      </w:r>
      <w:proofErr w:type="spellEnd"/>
      <w:r w:rsidRPr="002F3CE0">
        <w:rPr>
          <w:rFonts w:ascii="Arial" w:hAnsi="Arial" w:cs="Arial"/>
          <w:sz w:val="24"/>
          <w:szCs w:val="24"/>
          <w:lang w:val="sr-Latn-ME"/>
        </w:rPr>
        <w:t xml:space="preserve"> koji je osnovan u toj državi;</w:t>
      </w:r>
    </w:p>
    <w:p w14:paraId="091054B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9) </w:t>
      </w:r>
      <w:r w:rsidRPr="002F3CE0">
        <w:rPr>
          <w:rFonts w:ascii="Arial" w:hAnsi="Arial" w:cs="Arial"/>
          <w:b/>
          <w:sz w:val="24"/>
          <w:szCs w:val="24"/>
          <w:lang w:val="sr-Latn-ME"/>
        </w:rPr>
        <w:t>matični finansijski holding iz EU</w:t>
      </w:r>
      <w:r w:rsidRPr="002F3CE0">
        <w:rPr>
          <w:rFonts w:ascii="Arial" w:hAnsi="Arial" w:cs="Arial"/>
          <w:sz w:val="24"/>
          <w:szCs w:val="24"/>
          <w:lang w:val="sr-Latn-ME"/>
        </w:rPr>
        <w:t xml:space="preserve"> je matični finansijski holding u državi članici koji nije zavisno društvo institucije koja je odobrenje za rad dobila u bilo kojoj državi članici ili drugog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je osnovan u bilo kojoj državi članici, a ne uključuje matični finansijski holding u Crnoj Gori;</w:t>
      </w:r>
    </w:p>
    <w:p w14:paraId="528F91DA"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10) </w:t>
      </w:r>
      <w:r w:rsidRPr="002F3CE0">
        <w:rPr>
          <w:rFonts w:ascii="Arial" w:hAnsi="Arial" w:cs="Arial"/>
          <w:b/>
          <w:sz w:val="24"/>
          <w:szCs w:val="24"/>
          <w:lang w:val="sr-Latn-ME"/>
        </w:rPr>
        <w:t>matični mješoviti finansijski holding</w:t>
      </w:r>
      <w:r w:rsidRPr="002F3CE0">
        <w:rPr>
          <w:rFonts w:ascii="Arial" w:hAnsi="Arial" w:cs="Arial"/>
          <w:sz w:val="24"/>
          <w:szCs w:val="24"/>
          <w:lang w:val="sr-Latn-ME"/>
        </w:rPr>
        <w:t xml:space="preserve"> je mješoviti finansijski holding sa sjedištem u određenoj državi koji nije zavisno društvo institucije koja je odobrenje za rad dobila u istoj državi ili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je osnovan u toj istoj državi;</w:t>
      </w:r>
    </w:p>
    <w:p w14:paraId="68DB4510"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11) </w:t>
      </w:r>
      <w:r w:rsidRPr="002F3CE0">
        <w:rPr>
          <w:rFonts w:ascii="Arial" w:hAnsi="Arial" w:cs="Arial"/>
          <w:b/>
          <w:sz w:val="24"/>
          <w:szCs w:val="24"/>
          <w:lang w:val="sr-Latn-ME"/>
        </w:rPr>
        <w:t>matični mješoviti finansijski holding iz EU</w:t>
      </w:r>
      <w:r w:rsidRPr="002F3CE0">
        <w:rPr>
          <w:rFonts w:ascii="Arial" w:hAnsi="Arial" w:cs="Arial"/>
          <w:sz w:val="24"/>
          <w:szCs w:val="24"/>
          <w:lang w:val="sr-Latn-ME"/>
        </w:rPr>
        <w:t xml:space="preserve"> je matični mješoviti finansijski holding u državi članici koji nije zavisno društvo institucije koja je odobrenje za rad dobila u bilo kojoj državi članici ili drugog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je osnovan u bilo kojoj državi članici, a ne uključuje matični mješoviti finansijski holding u Crnoj Gori;</w:t>
      </w:r>
    </w:p>
    <w:p w14:paraId="3EF5741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12) </w:t>
      </w:r>
      <w:r w:rsidRPr="002F3CE0">
        <w:rPr>
          <w:rFonts w:ascii="Arial" w:hAnsi="Arial" w:cs="Arial"/>
          <w:b/>
          <w:sz w:val="24"/>
          <w:szCs w:val="24"/>
          <w:lang w:val="sr-Latn-ME"/>
        </w:rPr>
        <w:t>institucija u sanaciji</w:t>
      </w:r>
      <w:r w:rsidRPr="002F3CE0">
        <w:rPr>
          <w:rFonts w:ascii="Arial" w:hAnsi="Arial" w:cs="Arial"/>
          <w:sz w:val="24"/>
          <w:szCs w:val="24"/>
          <w:lang w:val="sr-Latn-ME"/>
        </w:rPr>
        <w:t xml:space="preserve"> je kreditna institucija, finansijska institucija, finansijski holding, mješoviti finansijski holding, mješoviti holding, matični finansijski holding u državi članici, matični finansijski holding u Evropskoj uniji, matični mješoviti finansijski holding u zemlji članici ili matični mješoviti holding u Evropskoj uniji, u vezi sa kojima se sprovodi mjera sanacije;</w:t>
      </w:r>
    </w:p>
    <w:p w14:paraId="69738B2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13) </w:t>
      </w:r>
      <w:r w:rsidRPr="002F3CE0">
        <w:rPr>
          <w:rFonts w:ascii="Arial" w:hAnsi="Arial" w:cs="Arial"/>
          <w:b/>
          <w:sz w:val="24"/>
          <w:szCs w:val="24"/>
          <w:lang w:val="sr-Latn-ME"/>
        </w:rPr>
        <w:t>država članica</w:t>
      </w:r>
      <w:r w:rsidRPr="002F3CE0">
        <w:rPr>
          <w:rFonts w:ascii="Arial" w:hAnsi="Arial" w:cs="Arial"/>
          <w:sz w:val="24"/>
          <w:szCs w:val="24"/>
          <w:lang w:val="sr-Latn-ME"/>
        </w:rPr>
        <w:t xml:space="preserve"> je država članica Evropske unije i država potpisnica Ugovora o Evropskom ekonomskom prostoru;</w:t>
      </w:r>
    </w:p>
    <w:p w14:paraId="10AED14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14) </w:t>
      </w:r>
      <w:r w:rsidRPr="002F3CE0">
        <w:rPr>
          <w:rFonts w:ascii="Arial" w:hAnsi="Arial" w:cs="Arial"/>
          <w:b/>
          <w:sz w:val="24"/>
          <w:szCs w:val="24"/>
          <w:lang w:val="sr-Latn-ME"/>
        </w:rPr>
        <w:t>treća zemlja</w:t>
      </w:r>
      <w:r w:rsidRPr="002F3CE0">
        <w:rPr>
          <w:rFonts w:ascii="Arial" w:hAnsi="Arial" w:cs="Arial"/>
          <w:sz w:val="24"/>
          <w:szCs w:val="24"/>
          <w:lang w:val="sr-Latn-ME"/>
        </w:rPr>
        <w:t xml:space="preserve"> je strana država koja nije država članica i država članica do pristupanja Crne Gore Evropskoj uniji;</w:t>
      </w:r>
    </w:p>
    <w:p w14:paraId="1D9F76C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15) </w:t>
      </w:r>
      <w:r w:rsidRPr="002F3CE0">
        <w:rPr>
          <w:rFonts w:ascii="Arial" w:hAnsi="Arial" w:cs="Arial"/>
          <w:b/>
          <w:sz w:val="24"/>
          <w:szCs w:val="24"/>
          <w:lang w:val="sr-Latn-ME"/>
        </w:rPr>
        <w:t>filijala</w:t>
      </w:r>
      <w:r w:rsidRPr="002F3CE0">
        <w:rPr>
          <w:rFonts w:ascii="Arial" w:hAnsi="Arial" w:cs="Arial"/>
          <w:sz w:val="24"/>
          <w:szCs w:val="24"/>
          <w:lang w:val="sr-Latn-ME"/>
        </w:rPr>
        <w:t xml:space="preserve"> je organizacioni dio kreditne </w:t>
      </w:r>
      <w:proofErr w:type="spellStart"/>
      <w:r w:rsidRPr="002F3CE0">
        <w:rPr>
          <w:rFonts w:ascii="Arial" w:hAnsi="Arial" w:cs="Arial"/>
          <w:sz w:val="24"/>
          <w:szCs w:val="24"/>
          <w:lang w:val="sr-Latn-ME"/>
        </w:rPr>
        <w:t>instutucije</w:t>
      </w:r>
      <w:proofErr w:type="spellEnd"/>
      <w:r w:rsidRPr="002F3CE0">
        <w:rPr>
          <w:rFonts w:ascii="Arial" w:hAnsi="Arial" w:cs="Arial"/>
          <w:sz w:val="24"/>
          <w:szCs w:val="24"/>
          <w:lang w:val="sr-Latn-ME"/>
        </w:rPr>
        <w:t>, koji nema svojstvo pravnog lica i koji obavlja sve ili samo dio poslova iz djelatnosti kreditne institucije;</w:t>
      </w:r>
    </w:p>
    <w:p w14:paraId="099C4594"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16) </w:t>
      </w:r>
      <w:r w:rsidRPr="002F3CE0">
        <w:rPr>
          <w:rFonts w:ascii="Arial" w:hAnsi="Arial" w:cs="Arial"/>
          <w:b/>
          <w:sz w:val="24"/>
          <w:szCs w:val="24"/>
          <w:lang w:val="sr-Latn-ME"/>
        </w:rPr>
        <w:t>značajna filijala</w:t>
      </w:r>
      <w:r w:rsidRPr="002F3CE0">
        <w:rPr>
          <w:rFonts w:ascii="Arial" w:hAnsi="Arial" w:cs="Arial"/>
          <w:sz w:val="24"/>
          <w:szCs w:val="24"/>
          <w:lang w:val="sr-Latn-ME"/>
        </w:rPr>
        <w:t xml:space="preserve"> je filijala kreditne </w:t>
      </w:r>
      <w:proofErr w:type="spellStart"/>
      <w:r w:rsidRPr="002F3CE0">
        <w:rPr>
          <w:rFonts w:ascii="Arial" w:hAnsi="Arial" w:cs="Arial"/>
          <w:sz w:val="24"/>
          <w:szCs w:val="24"/>
          <w:lang w:val="sr-Latn-ME"/>
        </w:rPr>
        <w:t>instituciije</w:t>
      </w:r>
      <w:proofErr w:type="spellEnd"/>
      <w:r w:rsidRPr="002F3CE0">
        <w:rPr>
          <w:rFonts w:ascii="Arial" w:hAnsi="Arial" w:cs="Arial"/>
          <w:sz w:val="24"/>
          <w:szCs w:val="24"/>
          <w:lang w:val="sr-Latn-ME"/>
        </w:rPr>
        <w:t xml:space="preserve"> u državi članici, koja je u skladu sa propisima kojima se uređuje poslovanje kreditnih institucija utvrđena kao značajna za državu članicu u kojoj je sjedište te filijale;</w:t>
      </w:r>
    </w:p>
    <w:p w14:paraId="4B25E25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17) </w:t>
      </w:r>
      <w:r w:rsidRPr="002F3CE0">
        <w:rPr>
          <w:rFonts w:ascii="Arial" w:hAnsi="Arial" w:cs="Arial"/>
          <w:b/>
          <w:sz w:val="24"/>
          <w:szCs w:val="24"/>
          <w:lang w:val="sr-Latn-ME"/>
        </w:rPr>
        <w:t>nadležni organ</w:t>
      </w:r>
      <w:r w:rsidRPr="002F3CE0">
        <w:rPr>
          <w:rFonts w:ascii="Arial" w:hAnsi="Arial" w:cs="Arial"/>
          <w:sz w:val="24"/>
          <w:szCs w:val="24"/>
          <w:lang w:val="sr-Latn-ME"/>
        </w:rPr>
        <w:t xml:space="preserve"> je državni ili drugi organ koji je u skladu sa propisima određene države službeno priznat i ovlašćen za </w:t>
      </w:r>
      <w:proofErr w:type="spellStart"/>
      <w:r w:rsidRPr="002F3CE0">
        <w:rPr>
          <w:rFonts w:ascii="Arial" w:hAnsi="Arial" w:cs="Arial"/>
          <w:sz w:val="24"/>
          <w:szCs w:val="24"/>
          <w:lang w:val="sr-Latn-ME"/>
        </w:rPr>
        <w:t>superviziju</w:t>
      </w:r>
      <w:proofErr w:type="spellEnd"/>
      <w:r w:rsidRPr="002F3CE0">
        <w:rPr>
          <w:rFonts w:ascii="Arial" w:hAnsi="Arial" w:cs="Arial"/>
          <w:sz w:val="24"/>
          <w:szCs w:val="24"/>
          <w:lang w:val="sr-Latn-ME"/>
        </w:rPr>
        <w:t xml:space="preserve"> kreditnih institucija u okviru sistema </w:t>
      </w:r>
      <w:proofErr w:type="spellStart"/>
      <w:r w:rsidRPr="002F3CE0">
        <w:rPr>
          <w:rFonts w:ascii="Arial" w:hAnsi="Arial" w:cs="Arial"/>
          <w:sz w:val="24"/>
          <w:szCs w:val="24"/>
          <w:lang w:val="sr-Latn-ME"/>
        </w:rPr>
        <w:t>supervizije</w:t>
      </w:r>
      <w:proofErr w:type="spellEnd"/>
      <w:r w:rsidRPr="002F3CE0">
        <w:rPr>
          <w:rFonts w:ascii="Arial" w:hAnsi="Arial" w:cs="Arial"/>
          <w:sz w:val="24"/>
          <w:szCs w:val="24"/>
          <w:lang w:val="sr-Latn-ME"/>
        </w:rPr>
        <w:t xml:space="preserve"> koji je na snazi u toj državi;</w:t>
      </w:r>
    </w:p>
    <w:p w14:paraId="0769A19E"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18) </w:t>
      </w:r>
      <w:r w:rsidRPr="002F3CE0">
        <w:rPr>
          <w:rFonts w:ascii="Arial" w:hAnsi="Arial" w:cs="Arial"/>
          <w:b/>
          <w:sz w:val="24"/>
          <w:szCs w:val="24"/>
          <w:lang w:val="sr-Latn-ME"/>
        </w:rPr>
        <w:t>investitor</w:t>
      </w:r>
      <w:r w:rsidRPr="002F3CE0">
        <w:rPr>
          <w:rFonts w:ascii="Arial" w:hAnsi="Arial" w:cs="Arial"/>
          <w:sz w:val="24"/>
          <w:szCs w:val="24"/>
          <w:lang w:val="sr-Latn-ME"/>
        </w:rPr>
        <w:t xml:space="preserve"> je pravno ili fizičko lice koje je povjerilo novac ili finansijske instrumente investicionom društvu u vezi sa investicionim poslom;</w:t>
      </w:r>
    </w:p>
    <w:p w14:paraId="7A69D4B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19) </w:t>
      </w:r>
      <w:r w:rsidRPr="002F3CE0">
        <w:rPr>
          <w:rFonts w:ascii="Arial" w:hAnsi="Arial" w:cs="Arial"/>
          <w:b/>
          <w:sz w:val="24"/>
          <w:szCs w:val="24"/>
          <w:lang w:val="sr-Latn-ME"/>
        </w:rPr>
        <w:t>organ upravljanja</w:t>
      </w:r>
      <w:r w:rsidRPr="002F3CE0">
        <w:rPr>
          <w:rFonts w:ascii="Arial" w:hAnsi="Arial" w:cs="Arial"/>
          <w:sz w:val="24"/>
          <w:szCs w:val="24"/>
          <w:lang w:val="sr-Latn-ME"/>
        </w:rPr>
        <w:t xml:space="preserve"> je organ, ili više organa pravnog lica, koji su u skladu sa propisima ovlašćeni da utvrđuju strategiju, ciljeve i opšte usmjerenje tog pravnog lica, a koji vrše nadzor i prate odlučivanje u vezi sa upravljanjem i uključuje lica koja stvarno upravljaju poslovanjem tog pravnog lica, a za kreditne institucije u Crnoj Gori su to nadzorni odbor i upravni odbor;</w:t>
      </w:r>
    </w:p>
    <w:p w14:paraId="4912FBD3"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20) </w:t>
      </w:r>
      <w:r w:rsidRPr="002F3CE0">
        <w:rPr>
          <w:rFonts w:ascii="Arial" w:hAnsi="Arial" w:cs="Arial"/>
          <w:b/>
          <w:sz w:val="24"/>
          <w:szCs w:val="24"/>
          <w:lang w:val="sr-Latn-ME"/>
        </w:rPr>
        <w:t>više rukovodstvo</w:t>
      </w:r>
      <w:r w:rsidRPr="002F3CE0">
        <w:rPr>
          <w:rFonts w:ascii="Arial" w:hAnsi="Arial" w:cs="Arial"/>
          <w:sz w:val="24"/>
          <w:szCs w:val="24"/>
          <w:lang w:val="sr-Latn-ME"/>
        </w:rPr>
        <w:t xml:space="preserve"> su fizička lica koja obavljaju izvršne funkcije u kreditnoj instituciji i koja su odgovorna organu upravljanja za dnevno upravljanje kreditnom institucijom;</w:t>
      </w:r>
    </w:p>
    <w:p w14:paraId="7853AB1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21) </w:t>
      </w:r>
      <w:r w:rsidRPr="002F3CE0">
        <w:rPr>
          <w:rFonts w:ascii="Arial" w:hAnsi="Arial" w:cs="Arial"/>
          <w:b/>
          <w:sz w:val="24"/>
          <w:szCs w:val="24"/>
          <w:lang w:val="sr-Latn-ME"/>
        </w:rPr>
        <w:t>grupa</w:t>
      </w:r>
      <w:r w:rsidRPr="002F3CE0">
        <w:rPr>
          <w:rFonts w:ascii="Arial" w:hAnsi="Arial" w:cs="Arial"/>
          <w:sz w:val="24"/>
          <w:szCs w:val="24"/>
          <w:lang w:val="sr-Latn-ME"/>
        </w:rPr>
        <w:t xml:space="preserve"> je matično društvo i njegova zavisna društva;</w:t>
      </w:r>
    </w:p>
    <w:p w14:paraId="3CD7583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22) </w:t>
      </w:r>
      <w:r w:rsidRPr="002F3CE0">
        <w:rPr>
          <w:rFonts w:ascii="Arial" w:hAnsi="Arial" w:cs="Arial"/>
          <w:b/>
          <w:sz w:val="24"/>
          <w:szCs w:val="24"/>
          <w:lang w:val="sr-Latn-ME"/>
        </w:rPr>
        <w:t>član grupe</w:t>
      </w:r>
      <w:r w:rsidRPr="002F3CE0">
        <w:rPr>
          <w:rFonts w:ascii="Arial" w:hAnsi="Arial" w:cs="Arial"/>
          <w:sz w:val="24"/>
          <w:szCs w:val="24"/>
          <w:lang w:val="sr-Latn-ME"/>
        </w:rPr>
        <w:t xml:space="preserve"> je pravno lice koje je dio grupe;</w:t>
      </w:r>
    </w:p>
    <w:p w14:paraId="2C60EFB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23) </w:t>
      </w:r>
      <w:proofErr w:type="spellStart"/>
      <w:r w:rsidRPr="002F3CE0">
        <w:rPr>
          <w:rFonts w:ascii="Arial" w:hAnsi="Arial" w:cs="Arial"/>
          <w:b/>
          <w:sz w:val="24"/>
          <w:szCs w:val="24"/>
          <w:lang w:val="sr-Latn-ME"/>
        </w:rPr>
        <w:t>prekogranična</w:t>
      </w:r>
      <w:proofErr w:type="spellEnd"/>
      <w:r w:rsidRPr="002F3CE0">
        <w:rPr>
          <w:rFonts w:ascii="Arial" w:hAnsi="Arial" w:cs="Arial"/>
          <w:b/>
          <w:sz w:val="24"/>
          <w:szCs w:val="24"/>
          <w:lang w:val="sr-Latn-ME"/>
        </w:rPr>
        <w:t xml:space="preserve"> grupa</w:t>
      </w:r>
      <w:r w:rsidRPr="002F3CE0">
        <w:rPr>
          <w:rFonts w:ascii="Arial" w:hAnsi="Arial" w:cs="Arial"/>
          <w:sz w:val="24"/>
          <w:szCs w:val="24"/>
          <w:lang w:val="sr-Latn-ME"/>
        </w:rPr>
        <w:t xml:space="preserve"> je grupa koja ima članove grupe u više od jedne države;</w:t>
      </w:r>
    </w:p>
    <w:p w14:paraId="1DD8BA8A"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24) </w:t>
      </w:r>
      <w:r w:rsidRPr="002F3CE0">
        <w:rPr>
          <w:rFonts w:ascii="Arial" w:hAnsi="Arial" w:cs="Arial"/>
          <w:b/>
          <w:sz w:val="24"/>
          <w:szCs w:val="24"/>
          <w:lang w:val="sr-Latn-ME"/>
        </w:rPr>
        <w:t>hitna podrška za likvidnost</w:t>
      </w:r>
      <w:r w:rsidRPr="002F3CE0">
        <w:rPr>
          <w:rFonts w:ascii="Arial" w:hAnsi="Arial" w:cs="Arial"/>
          <w:sz w:val="24"/>
          <w:szCs w:val="24"/>
          <w:lang w:val="sr-Latn-ME"/>
        </w:rPr>
        <w:t xml:space="preserve"> je </w:t>
      </w:r>
      <w:proofErr w:type="spellStart"/>
      <w:r w:rsidRPr="002F3CE0">
        <w:rPr>
          <w:rFonts w:ascii="Arial" w:hAnsi="Arial" w:cs="Arial"/>
          <w:sz w:val="24"/>
          <w:szCs w:val="24"/>
          <w:lang w:val="sr-Latn-ME"/>
        </w:rPr>
        <w:t>obezbjeđivanje</w:t>
      </w:r>
      <w:proofErr w:type="spellEnd"/>
      <w:r w:rsidRPr="002F3CE0">
        <w:rPr>
          <w:rFonts w:ascii="Arial" w:hAnsi="Arial" w:cs="Arial"/>
          <w:sz w:val="24"/>
          <w:szCs w:val="24"/>
          <w:lang w:val="sr-Latn-ME"/>
        </w:rPr>
        <w:t xml:space="preserve"> likvidnosti od strane Centralne banke, ili bilo koja druga pomoć koja može da kao rezultat ima povećanje podrške za likvidnost Centralne banke, solventnoj kreditnoj instituciji ili grupi solventnih kreditnih institucija koja ima privremene probleme sa likvidnošću, ako takva mjera nije dio monetarne politike;</w:t>
      </w:r>
    </w:p>
    <w:p w14:paraId="1E78F40F"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25) </w:t>
      </w:r>
      <w:r w:rsidRPr="002F3CE0">
        <w:rPr>
          <w:rFonts w:ascii="Arial" w:hAnsi="Arial" w:cs="Arial"/>
          <w:b/>
          <w:sz w:val="24"/>
          <w:szCs w:val="24"/>
          <w:lang w:val="sr-Latn-ME"/>
        </w:rPr>
        <w:t>nadležni organ za konsolidaciju</w:t>
      </w:r>
      <w:r w:rsidRPr="002F3CE0">
        <w:rPr>
          <w:rFonts w:ascii="Arial" w:hAnsi="Arial" w:cs="Arial"/>
          <w:sz w:val="24"/>
          <w:szCs w:val="24"/>
          <w:lang w:val="sr-Latn-ME"/>
        </w:rPr>
        <w:t xml:space="preserve"> je nadležni organ odgovoran za sprovođenje </w:t>
      </w:r>
      <w:proofErr w:type="spellStart"/>
      <w:r w:rsidRPr="002F3CE0">
        <w:rPr>
          <w:rFonts w:ascii="Arial" w:hAnsi="Arial" w:cs="Arial"/>
          <w:sz w:val="24"/>
          <w:szCs w:val="24"/>
          <w:lang w:val="sr-Latn-ME"/>
        </w:rPr>
        <w:t>supervizije</w:t>
      </w:r>
      <w:proofErr w:type="spellEnd"/>
      <w:r w:rsidRPr="002F3CE0">
        <w:rPr>
          <w:rFonts w:ascii="Arial" w:hAnsi="Arial" w:cs="Arial"/>
          <w:sz w:val="24"/>
          <w:szCs w:val="24"/>
          <w:lang w:val="sr-Latn-ME"/>
        </w:rPr>
        <w:t xml:space="preserve"> na konsolidovanoj osnovi matičnih kreditnih institucija i kreditnih institucija koje kontrolišu matični finansijski </w:t>
      </w:r>
      <w:proofErr w:type="spellStart"/>
      <w:r w:rsidRPr="002F3CE0">
        <w:rPr>
          <w:rFonts w:ascii="Arial" w:hAnsi="Arial" w:cs="Arial"/>
          <w:sz w:val="24"/>
          <w:szCs w:val="24"/>
          <w:lang w:val="sr-Latn-ME"/>
        </w:rPr>
        <w:t>holdinzi</w:t>
      </w:r>
      <w:proofErr w:type="spellEnd"/>
      <w:r w:rsidRPr="002F3CE0">
        <w:rPr>
          <w:rFonts w:ascii="Arial" w:hAnsi="Arial" w:cs="Arial"/>
          <w:sz w:val="24"/>
          <w:szCs w:val="24"/>
          <w:lang w:val="sr-Latn-ME"/>
        </w:rPr>
        <w:t xml:space="preserve"> ili matični mješoviti finansijski </w:t>
      </w:r>
      <w:proofErr w:type="spellStart"/>
      <w:r w:rsidRPr="002F3CE0">
        <w:rPr>
          <w:rFonts w:ascii="Arial" w:hAnsi="Arial" w:cs="Arial"/>
          <w:sz w:val="24"/>
          <w:szCs w:val="24"/>
          <w:lang w:val="sr-Latn-ME"/>
        </w:rPr>
        <w:t>holdinzi</w:t>
      </w:r>
      <w:proofErr w:type="spellEnd"/>
      <w:r w:rsidRPr="002F3CE0">
        <w:rPr>
          <w:rFonts w:ascii="Arial" w:hAnsi="Arial" w:cs="Arial"/>
          <w:sz w:val="24"/>
          <w:szCs w:val="24"/>
          <w:lang w:val="sr-Latn-ME"/>
        </w:rPr>
        <w:t>;</w:t>
      </w:r>
    </w:p>
    <w:p w14:paraId="2137B892"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26) </w:t>
      </w:r>
      <w:r w:rsidRPr="002F3CE0">
        <w:rPr>
          <w:rFonts w:ascii="Arial" w:hAnsi="Arial" w:cs="Arial"/>
          <w:b/>
          <w:sz w:val="24"/>
          <w:szCs w:val="24"/>
          <w:lang w:val="sr-Latn-ME"/>
        </w:rPr>
        <w:t>konsolidovana osnova</w:t>
      </w:r>
      <w:r w:rsidRPr="002F3CE0">
        <w:rPr>
          <w:rFonts w:ascii="Arial" w:hAnsi="Arial" w:cs="Arial"/>
          <w:sz w:val="24"/>
          <w:szCs w:val="24"/>
          <w:lang w:val="sr-Latn-ME"/>
        </w:rPr>
        <w:t xml:space="preserve"> znači: na osnovu konsolidovanog položaja;</w:t>
      </w:r>
    </w:p>
    <w:p w14:paraId="71B079B3"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27) </w:t>
      </w:r>
      <w:proofErr w:type="spellStart"/>
      <w:r w:rsidRPr="002F3CE0">
        <w:rPr>
          <w:rFonts w:ascii="Arial" w:hAnsi="Arial" w:cs="Arial"/>
          <w:b/>
          <w:sz w:val="24"/>
          <w:szCs w:val="24"/>
          <w:lang w:val="sr-Latn-ME"/>
        </w:rPr>
        <w:t>potkonsolidovani</w:t>
      </w:r>
      <w:proofErr w:type="spellEnd"/>
      <w:r w:rsidRPr="002F3CE0">
        <w:rPr>
          <w:rFonts w:ascii="Arial" w:hAnsi="Arial" w:cs="Arial"/>
          <w:b/>
          <w:sz w:val="24"/>
          <w:szCs w:val="24"/>
          <w:lang w:val="sr-Latn-ME"/>
        </w:rPr>
        <w:t xml:space="preserve"> položaj</w:t>
      </w:r>
      <w:r w:rsidRPr="002F3CE0">
        <w:rPr>
          <w:rFonts w:ascii="Arial" w:hAnsi="Arial" w:cs="Arial"/>
          <w:sz w:val="24"/>
          <w:szCs w:val="24"/>
          <w:lang w:val="sr-Latn-ME"/>
        </w:rPr>
        <w:t xml:space="preserve"> znači: na osnovu konsolidovanog položaja matične kreditne institucije,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isključujući podgrupu subjekata, ili na osnovu konsolidovanog položaja matične kreditne institucije,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nije konačna matična institucija, finansijski holding ili mješoviti finansijski holding;</w:t>
      </w:r>
    </w:p>
    <w:p w14:paraId="1A39BEDE"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28) </w:t>
      </w:r>
      <w:r w:rsidRPr="002F3CE0">
        <w:rPr>
          <w:rFonts w:ascii="Arial" w:hAnsi="Arial" w:cs="Arial"/>
          <w:b/>
          <w:sz w:val="24"/>
          <w:szCs w:val="24"/>
          <w:lang w:val="sr-Latn-ME"/>
        </w:rPr>
        <w:t>organ nadležan</w:t>
      </w:r>
      <w:r w:rsidRPr="002F3CE0">
        <w:rPr>
          <w:rFonts w:ascii="Arial" w:hAnsi="Arial" w:cs="Arial"/>
          <w:sz w:val="24"/>
          <w:szCs w:val="24"/>
          <w:lang w:val="sr-Latn-ME"/>
        </w:rPr>
        <w:t xml:space="preserve"> za sanaciju grupe je organ za sanaciju u državi članici u kojoj se nalazi nadležni organ za konsolidaciju;</w:t>
      </w:r>
    </w:p>
    <w:p w14:paraId="345C016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29) </w:t>
      </w:r>
      <w:r w:rsidRPr="002F3CE0">
        <w:rPr>
          <w:rFonts w:ascii="Arial" w:hAnsi="Arial" w:cs="Arial"/>
          <w:b/>
          <w:sz w:val="24"/>
          <w:szCs w:val="24"/>
          <w:lang w:val="sr-Latn-ME"/>
        </w:rPr>
        <w:t>osnovne linije poslovanja</w:t>
      </w:r>
      <w:r w:rsidRPr="002F3CE0">
        <w:rPr>
          <w:rFonts w:ascii="Arial" w:hAnsi="Arial" w:cs="Arial"/>
          <w:sz w:val="24"/>
          <w:szCs w:val="24"/>
          <w:lang w:val="sr-Latn-ME"/>
        </w:rPr>
        <w:t xml:space="preserve"> su linije poslovanja i pripadajuće usluge koje čine bitne izvore prihoda, dobiti ili vrijednost franšize za kreditnu instituciju ili grupu kojoj kreditna institucija pripada;</w:t>
      </w:r>
    </w:p>
    <w:p w14:paraId="48AF5D9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30) </w:t>
      </w:r>
      <w:r w:rsidRPr="002F3CE0">
        <w:rPr>
          <w:rFonts w:ascii="Arial" w:hAnsi="Arial" w:cs="Arial"/>
          <w:b/>
          <w:sz w:val="24"/>
          <w:szCs w:val="24"/>
          <w:lang w:val="sr-Latn-ME"/>
        </w:rPr>
        <w:t>mjera sanacije</w:t>
      </w:r>
      <w:r w:rsidRPr="002F3CE0">
        <w:rPr>
          <w:rFonts w:ascii="Arial" w:hAnsi="Arial" w:cs="Arial"/>
          <w:sz w:val="24"/>
          <w:szCs w:val="24"/>
          <w:lang w:val="sr-Latn-ME"/>
        </w:rPr>
        <w:t xml:space="preserve"> je odluka o otvaranju postupka sanacije kreditne institucije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primjena instrumenta sanacije ili izvršavanje jednog ili više ovlašćenja za sanaciju;</w:t>
      </w:r>
    </w:p>
    <w:p w14:paraId="0AA6E73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31) </w:t>
      </w:r>
      <w:r w:rsidRPr="002F3CE0">
        <w:rPr>
          <w:rFonts w:ascii="Arial" w:hAnsi="Arial" w:cs="Arial"/>
          <w:b/>
          <w:sz w:val="24"/>
          <w:szCs w:val="24"/>
          <w:lang w:val="sr-Latn-ME"/>
        </w:rPr>
        <w:t>instrument sanacije</w:t>
      </w:r>
      <w:r w:rsidRPr="002F3CE0">
        <w:rPr>
          <w:rFonts w:ascii="Arial" w:hAnsi="Arial" w:cs="Arial"/>
          <w:sz w:val="24"/>
          <w:szCs w:val="24"/>
          <w:lang w:val="sr-Latn-ME"/>
        </w:rPr>
        <w:t xml:space="preserve"> je instrument iz člana 68 stav 1 ovog zakona;</w:t>
      </w:r>
    </w:p>
    <w:p w14:paraId="3FFFFB2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32) </w:t>
      </w:r>
      <w:r w:rsidRPr="002F3CE0">
        <w:rPr>
          <w:rFonts w:ascii="Arial" w:hAnsi="Arial" w:cs="Arial"/>
          <w:b/>
          <w:sz w:val="24"/>
          <w:szCs w:val="24"/>
          <w:lang w:val="sr-Latn-ME"/>
        </w:rPr>
        <w:t>sanacija grupe</w:t>
      </w:r>
      <w:r w:rsidRPr="002F3CE0">
        <w:rPr>
          <w:rFonts w:ascii="Arial" w:hAnsi="Arial" w:cs="Arial"/>
          <w:sz w:val="24"/>
          <w:szCs w:val="24"/>
          <w:lang w:val="sr-Latn-ME"/>
        </w:rPr>
        <w:t xml:space="preserve"> je preduzimanje mjera sanacije na nivou matičnog društva ili kreditne institucije koja podliježe kontroli na konsolidovanoj osnovi, ili koordinirana primjena instrumenata sanacije i sprovođenje sanacionih ovlašćenja organa za sanaciju u odnosu na članove grupe koji ispunjavaju uslove za sanaciju;</w:t>
      </w:r>
    </w:p>
    <w:p w14:paraId="5A52AB0F"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33) </w:t>
      </w:r>
      <w:r w:rsidRPr="002F3CE0">
        <w:rPr>
          <w:rFonts w:ascii="Arial" w:hAnsi="Arial" w:cs="Arial"/>
          <w:b/>
          <w:sz w:val="24"/>
          <w:szCs w:val="24"/>
          <w:lang w:val="sr-Latn-ME"/>
        </w:rPr>
        <w:t>regulatorni kapital</w:t>
      </w:r>
      <w:r w:rsidRPr="002F3CE0">
        <w:rPr>
          <w:rFonts w:ascii="Arial" w:hAnsi="Arial" w:cs="Arial"/>
          <w:sz w:val="24"/>
          <w:szCs w:val="24"/>
          <w:lang w:val="sr-Latn-ME"/>
        </w:rPr>
        <w:t xml:space="preserve"> je zbir osnovnog kapitala i dopunskog kapitala kreditne institucije;</w:t>
      </w:r>
    </w:p>
    <w:p w14:paraId="30793884"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34) </w:t>
      </w:r>
      <w:r w:rsidRPr="002F3CE0">
        <w:rPr>
          <w:rFonts w:ascii="Arial" w:hAnsi="Arial" w:cs="Arial"/>
          <w:b/>
          <w:sz w:val="24"/>
          <w:szCs w:val="24"/>
          <w:lang w:val="sr-Latn-ME"/>
        </w:rPr>
        <w:t>redovni osnovni kapital</w:t>
      </w:r>
      <w:r w:rsidRPr="002F3CE0">
        <w:rPr>
          <w:rFonts w:ascii="Arial" w:hAnsi="Arial" w:cs="Arial"/>
          <w:sz w:val="24"/>
          <w:szCs w:val="24"/>
          <w:lang w:val="sr-Latn-ME"/>
        </w:rPr>
        <w:t xml:space="preserve"> je redovni osnovni kapital izračunat u skladu sa propisom kojim se uređuje adekvatnost kapitala kreditnih institucija;</w:t>
      </w:r>
    </w:p>
    <w:p w14:paraId="3579E02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35) </w:t>
      </w:r>
      <w:r w:rsidRPr="002F3CE0">
        <w:rPr>
          <w:rFonts w:ascii="Arial" w:hAnsi="Arial" w:cs="Arial"/>
          <w:b/>
          <w:sz w:val="24"/>
          <w:szCs w:val="24"/>
          <w:lang w:val="sr-Latn-ME"/>
        </w:rPr>
        <w:t>matična kreditna institucija</w:t>
      </w:r>
      <w:r w:rsidRPr="002F3CE0">
        <w:rPr>
          <w:rFonts w:ascii="Arial" w:hAnsi="Arial" w:cs="Arial"/>
          <w:sz w:val="24"/>
          <w:szCs w:val="24"/>
          <w:lang w:val="sr-Latn-ME"/>
        </w:rPr>
        <w:t xml:space="preserve"> je kreditna institucija sa sjedištem u određenoj državi koja ima kao zavisno društvo kreditnu instituciju ili finansijsku instituciju, odnosno koja ima značajno učešće u toj kreditnoj ili finansijskoj instituciji, a koja nije zavisno društvo druge kreditne institucije koja je dobila odobrenje za rad u istoj državi, odnosno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je osnovan u toj državi;</w:t>
      </w:r>
    </w:p>
    <w:p w14:paraId="1F999EA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36) </w:t>
      </w:r>
      <w:r w:rsidRPr="002F3CE0">
        <w:rPr>
          <w:rFonts w:ascii="Arial" w:hAnsi="Arial" w:cs="Arial"/>
          <w:b/>
          <w:sz w:val="24"/>
          <w:szCs w:val="24"/>
          <w:lang w:val="sr-Latn-ME"/>
        </w:rPr>
        <w:t>matična kreditna institucija iz EU</w:t>
      </w:r>
      <w:r w:rsidRPr="002F3CE0">
        <w:rPr>
          <w:rFonts w:ascii="Arial" w:hAnsi="Arial" w:cs="Arial"/>
          <w:sz w:val="24"/>
          <w:szCs w:val="24"/>
          <w:lang w:val="sr-Latn-ME"/>
        </w:rPr>
        <w:t xml:space="preserve"> je matična kreditna institucija u državi članici koja nije zavisno društvo druge kreditne institucije koja je odobrenje za rad dobila u nekoj državi članici ili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ili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koji je osnovan u nekoj državi članici;</w:t>
      </w:r>
    </w:p>
    <w:p w14:paraId="636815A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37) </w:t>
      </w:r>
      <w:r w:rsidRPr="002F3CE0">
        <w:rPr>
          <w:rFonts w:ascii="Arial" w:hAnsi="Arial" w:cs="Arial"/>
          <w:b/>
          <w:sz w:val="24"/>
          <w:szCs w:val="24"/>
          <w:lang w:val="sr-Latn-ME"/>
        </w:rPr>
        <w:t>kolegijum supervizora</w:t>
      </w:r>
      <w:r w:rsidRPr="002F3CE0">
        <w:rPr>
          <w:rFonts w:ascii="Arial" w:hAnsi="Arial" w:cs="Arial"/>
          <w:sz w:val="24"/>
          <w:szCs w:val="24"/>
          <w:lang w:val="sr-Latn-ME"/>
        </w:rPr>
        <w:t xml:space="preserve"> je tijelo koje osniva supervizor nadležan za konsolidaciju, u skladu sa propisima kojima se uređuje poslovanje kreditnih institucija;</w:t>
      </w:r>
    </w:p>
    <w:p w14:paraId="2B138F3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38) </w:t>
      </w:r>
      <w:r w:rsidRPr="002F3CE0">
        <w:rPr>
          <w:rFonts w:ascii="Arial" w:hAnsi="Arial" w:cs="Arial"/>
          <w:b/>
          <w:sz w:val="24"/>
          <w:szCs w:val="24"/>
          <w:lang w:val="sr-Latn-ME"/>
        </w:rPr>
        <w:t>vlasnički instrumenti</w:t>
      </w:r>
      <w:r w:rsidRPr="002F3CE0">
        <w:rPr>
          <w:rFonts w:ascii="Arial" w:hAnsi="Arial" w:cs="Arial"/>
          <w:sz w:val="24"/>
          <w:szCs w:val="24"/>
          <w:lang w:val="sr-Latn-ME"/>
        </w:rPr>
        <w:t xml:space="preserve"> su akcije, drugi instrumenti koji daju pravo na vlasništvo, instrumenti koji se mogu konvertovati u akcije ili koji daju pravo sticanja akcija ili drugog vlasničkog instrumenta i instrumenti koji predstavljaju vlasništvo akcije ili drugog vlasničkog instrumenta;</w:t>
      </w:r>
    </w:p>
    <w:p w14:paraId="286A323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39) </w:t>
      </w:r>
      <w:r w:rsidRPr="002F3CE0">
        <w:rPr>
          <w:rFonts w:ascii="Arial" w:hAnsi="Arial" w:cs="Arial"/>
          <w:b/>
          <w:sz w:val="24"/>
          <w:szCs w:val="24"/>
          <w:lang w:val="sr-Latn-ME"/>
        </w:rPr>
        <w:t>mikro, mala i srednja privredna društva</w:t>
      </w:r>
      <w:r w:rsidRPr="002F3CE0">
        <w:rPr>
          <w:rFonts w:ascii="Arial" w:hAnsi="Arial" w:cs="Arial"/>
          <w:sz w:val="24"/>
          <w:szCs w:val="24"/>
          <w:lang w:val="sr-Latn-ME"/>
        </w:rPr>
        <w:t xml:space="preserve"> su pravna lica koja su razvrstana u skladu sa zakonom kojim se uređuje računovodstvo;</w:t>
      </w:r>
    </w:p>
    <w:p w14:paraId="0D15E7F0"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40) </w:t>
      </w:r>
      <w:r w:rsidRPr="002F3CE0">
        <w:rPr>
          <w:rFonts w:ascii="Arial" w:hAnsi="Arial" w:cs="Arial"/>
          <w:b/>
          <w:sz w:val="24"/>
          <w:szCs w:val="24"/>
          <w:lang w:val="sr-Latn-ME"/>
        </w:rPr>
        <w:t>instrumenti regulatornog kapitala</w:t>
      </w:r>
      <w:r w:rsidRPr="002F3CE0">
        <w:rPr>
          <w:rFonts w:ascii="Arial" w:hAnsi="Arial" w:cs="Arial"/>
          <w:sz w:val="24"/>
          <w:szCs w:val="24"/>
          <w:lang w:val="sr-Latn-ME"/>
        </w:rPr>
        <w:t xml:space="preserve"> su instrumenti kapitala koje emituje kreditna institucija i koji ispunjavaju uslove za instrumente redovnog osnovnog kapitala, instrumente dodatnog osnovnog kapitala ili instrumente dopunskog kapitala;</w:t>
      </w:r>
    </w:p>
    <w:p w14:paraId="1C6FA83F"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41) </w:t>
      </w:r>
      <w:r w:rsidRPr="002F3CE0">
        <w:rPr>
          <w:rFonts w:ascii="Arial" w:hAnsi="Arial" w:cs="Arial"/>
          <w:b/>
          <w:sz w:val="24"/>
          <w:szCs w:val="24"/>
          <w:lang w:val="sr-Latn-ME"/>
        </w:rPr>
        <w:t>instrumenti dodatnog osnovnog kapitala</w:t>
      </w:r>
      <w:r w:rsidRPr="002F3CE0">
        <w:rPr>
          <w:rFonts w:ascii="Arial" w:hAnsi="Arial" w:cs="Arial"/>
          <w:sz w:val="24"/>
          <w:szCs w:val="24"/>
          <w:lang w:val="sr-Latn-ME"/>
        </w:rPr>
        <w:t xml:space="preserve"> su instrumenti kapitala koji ispunjavaju uslove da budu priznati kao element dodatnog osnovnog kapitala kreditne institucije, u skladu sa zakonom kojim se uređuje poslovanje kreditnih institucija;</w:t>
      </w:r>
    </w:p>
    <w:p w14:paraId="02964C5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42) </w:t>
      </w:r>
      <w:r w:rsidRPr="002F3CE0">
        <w:rPr>
          <w:rFonts w:ascii="Arial" w:hAnsi="Arial" w:cs="Arial"/>
          <w:b/>
          <w:sz w:val="24"/>
          <w:szCs w:val="24"/>
          <w:lang w:val="sr-Latn-ME"/>
        </w:rPr>
        <w:t>instrumenti dopunskog kapitala</w:t>
      </w:r>
      <w:r w:rsidRPr="002F3CE0">
        <w:rPr>
          <w:rFonts w:ascii="Arial" w:hAnsi="Arial" w:cs="Arial"/>
          <w:sz w:val="24"/>
          <w:szCs w:val="24"/>
          <w:lang w:val="sr-Latn-ME"/>
        </w:rPr>
        <w:t xml:space="preserve"> su instrumenti kapitala ili </w:t>
      </w:r>
      <w:proofErr w:type="spellStart"/>
      <w:r w:rsidRPr="002F3CE0">
        <w:rPr>
          <w:rFonts w:ascii="Arial" w:hAnsi="Arial" w:cs="Arial"/>
          <w:sz w:val="24"/>
          <w:szCs w:val="24"/>
          <w:lang w:val="sr-Latn-ME"/>
        </w:rPr>
        <w:t>podređene</w:t>
      </w:r>
      <w:proofErr w:type="spellEnd"/>
      <w:r w:rsidRPr="002F3CE0">
        <w:rPr>
          <w:rFonts w:ascii="Arial" w:hAnsi="Arial" w:cs="Arial"/>
          <w:sz w:val="24"/>
          <w:szCs w:val="24"/>
          <w:lang w:val="sr-Latn-ME"/>
        </w:rPr>
        <w:t xml:space="preserve"> obaveze koji ispunjavaju uslove da budu priznati kao element dopunskog kapitala kreditne institucije, u skladu sa zakonom kojim se uređuje poslovanje kreditnih institucija;</w:t>
      </w:r>
    </w:p>
    <w:p w14:paraId="5AFC263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43) </w:t>
      </w:r>
      <w:r w:rsidRPr="002F3CE0">
        <w:rPr>
          <w:rFonts w:ascii="Arial" w:hAnsi="Arial" w:cs="Arial"/>
          <w:b/>
          <w:sz w:val="24"/>
          <w:szCs w:val="24"/>
          <w:lang w:val="sr-Latn-ME"/>
        </w:rPr>
        <w:t>relevantni instrumenti kapitala</w:t>
      </w:r>
      <w:r w:rsidRPr="002F3CE0">
        <w:rPr>
          <w:rFonts w:ascii="Arial" w:hAnsi="Arial" w:cs="Arial"/>
          <w:sz w:val="24"/>
          <w:szCs w:val="24"/>
          <w:lang w:val="sr-Latn-ME"/>
        </w:rPr>
        <w:t xml:space="preserve"> su instrumenti dodatnog osnovnog kapitala i instrumenti dopunskog kapitala;</w:t>
      </w:r>
    </w:p>
    <w:p w14:paraId="1653AA3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44) </w:t>
      </w:r>
      <w:r w:rsidRPr="002F3CE0">
        <w:rPr>
          <w:rFonts w:ascii="Arial" w:hAnsi="Arial" w:cs="Arial"/>
          <w:b/>
          <w:sz w:val="24"/>
          <w:szCs w:val="24"/>
          <w:lang w:val="sr-Latn-ME"/>
        </w:rPr>
        <w:t>oštećeni povjerilac</w:t>
      </w:r>
      <w:r w:rsidRPr="002F3CE0">
        <w:rPr>
          <w:rFonts w:ascii="Arial" w:hAnsi="Arial" w:cs="Arial"/>
          <w:sz w:val="24"/>
          <w:szCs w:val="24"/>
          <w:lang w:val="sr-Latn-ME"/>
        </w:rPr>
        <w:t xml:space="preserve"> je povjerilac čije je potraživanje povezano sa obavezom koja je smanjena ili konvertovana u akcije ili druge vlasničke instrumente sprovođenjem ovlašćenja za smanjenje vrijednosti ili konvertovanje primjenom instrumenta interne sanacije;</w:t>
      </w:r>
    </w:p>
    <w:p w14:paraId="22B59F0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45) </w:t>
      </w:r>
      <w:r w:rsidRPr="002F3CE0">
        <w:rPr>
          <w:rFonts w:ascii="Arial" w:hAnsi="Arial" w:cs="Arial"/>
          <w:b/>
          <w:sz w:val="24"/>
          <w:szCs w:val="24"/>
          <w:lang w:val="sr-Latn-ME"/>
        </w:rPr>
        <w:t>društvo primalac</w:t>
      </w:r>
      <w:r w:rsidRPr="002F3CE0">
        <w:rPr>
          <w:rFonts w:ascii="Arial" w:hAnsi="Arial" w:cs="Arial"/>
          <w:sz w:val="24"/>
          <w:szCs w:val="24"/>
          <w:lang w:val="sr-Latn-ME"/>
        </w:rPr>
        <w:t xml:space="preserve"> je pravno lice na koje se sa kreditne institucije u sanaciji prenose akcije ili drugi vlasnički instrument, dužnički instrument i/​ili imovina, prava i obaveze;</w:t>
      </w:r>
    </w:p>
    <w:p w14:paraId="2CA1A47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46) </w:t>
      </w:r>
      <w:proofErr w:type="spellStart"/>
      <w:r w:rsidRPr="002F3CE0">
        <w:rPr>
          <w:rFonts w:ascii="Arial" w:hAnsi="Arial" w:cs="Arial"/>
          <w:b/>
          <w:sz w:val="24"/>
          <w:szCs w:val="24"/>
          <w:lang w:val="sr-Latn-ME"/>
        </w:rPr>
        <w:t>obezbijeđena</w:t>
      </w:r>
      <w:proofErr w:type="spellEnd"/>
      <w:r w:rsidRPr="002F3CE0">
        <w:rPr>
          <w:rFonts w:ascii="Arial" w:hAnsi="Arial" w:cs="Arial"/>
          <w:b/>
          <w:sz w:val="24"/>
          <w:szCs w:val="24"/>
          <w:lang w:val="sr-Latn-ME"/>
        </w:rPr>
        <w:t xml:space="preserve"> obaveza</w:t>
      </w:r>
      <w:r w:rsidRPr="002F3CE0">
        <w:rPr>
          <w:rFonts w:ascii="Arial" w:hAnsi="Arial" w:cs="Arial"/>
          <w:sz w:val="24"/>
          <w:szCs w:val="24"/>
          <w:lang w:val="sr-Latn-ME"/>
        </w:rPr>
        <w:t xml:space="preserve"> je obaveza kod koje je pravo povjerioca na naplatu ili drugi način njenog ispunjenja </w:t>
      </w:r>
      <w:proofErr w:type="spellStart"/>
      <w:r w:rsidRPr="002F3CE0">
        <w:rPr>
          <w:rFonts w:ascii="Arial" w:hAnsi="Arial" w:cs="Arial"/>
          <w:sz w:val="24"/>
          <w:szCs w:val="24"/>
          <w:lang w:val="sr-Latn-ME"/>
        </w:rPr>
        <w:t>obezbijeđeno</w:t>
      </w:r>
      <w:proofErr w:type="spellEnd"/>
      <w:r w:rsidRPr="002F3CE0">
        <w:rPr>
          <w:rFonts w:ascii="Arial" w:hAnsi="Arial" w:cs="Arial"/>
          <w:sz w:val="24"/>
          <w:szCs w:val="24"/>
          <w:lang w:val="sr-Latn-ME"/>
        </w:rPr>
        <w:t xml:space="preserve"> teretom, zalogom ili ugovorom o finansijskom obezbjeđenju, uključujući prava koja proizlaze iz repo transakcija i drugih ugovora o </w:t>
      </w:r>
      <w:proofErr w:type="spellStart"/>
      <w:r w:rsidRPr="002F3CE0">
        <w:rPr>
          <w:rFonts w:ascii="Arial" w:hAnsi="Arial" w:cs="Arial"/>
          <w:sz w:val="24"/>
          <w:szCs w:val="24"/>
          <w:lang w:val="sr-Latn-ME"/>
        </w:rPr>
        <w:t>kolateralu</w:t>
      </w:r>
      <w:proofErr w:type="spellEnd"/>
      <w:r w:rsidRPr="002F3CE0">
        <w:rPr>
          <w:rFonts w:ascii="Arial" w:hAnsi="Arial" w:cs="Arial"/>
          <w:sz w:val="24"/>
          <w:szCs w:val="24"/>
          <w:lang w:val="sr-Latn-ME"/>
        </w:rPr>
        <w:t xml:space="preserve"> sa </w:t>
      </w:r>
      <w:proofErr w:type="spellStart"/>
      <w:r w:rsidRPr="002F3CE0">
        <w:rPr>
          <w:rFonts w:ascii="Arial" w:hAnsi="Arial" w:cs="Arial"/>
          <w:sz w:val="24"/>
          <w:szCs w:val="24"/>
          <w:lang w:val="sr-Latn-ME"/>
        </w:rPr>
        <w:t>prenosom</w:t>
      </w:r>
      <w:proofErr w:type="spellEnd"/>
      <w:r w:rsidRPr="002F3CE0">
        <w:rPr>
          <w:rFonts w:ascii="Arial" w:hAnsi="Arial" w:cs="Arial"/>
          <w:sz w:val="24"/>
          <w:szCs w:val="24"/>
          <w:lang w:val="sr-Latn-ME"/>
        </w:rPr>
        <w:t xml:space="preserve"> vlasništva;</w:t>
      </w:r>
    </w:p>
    <w:p w14:paraId="502FE89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47) </w:t>
      </w:r>
      <w:r w:rsidRPr="002F3CE0">
        <w:rPr>
          <w:rFonts w:ascii="Arial" w:hAnsi="Arial" w:cs="Arial"/>
          <w:b/>
          <w:sz w:val="24"/>
          <w:szCs w:val="24"/>
          <w:lang w:val="sr-Latn-ME"/>
        </w:rPr>
        <w:t>radni dan</w:t>
      </w:r>
      <w:r w:rsidRPr="002F3CE0">
        <w:rPr>
          <w:rFonts w:ascii="Arial" w:hAnsi="Arial" w:cs="Arial"/>
          <w:sz w:val="24"/>
          <w:szCs w:val="24"/>
          <w:lang w:val="sr-Latn-ME"/>
        </w:rPr>
        <w:t xml:space="preserve"> je svaki dan osim subote, nedjelje ili državnog praznika;</w:t>
      </w:r>
    </w:p>
    <w:p w14:paraId="58FA9D8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48) </w:t>
      </w:r>
      <w:r w:rsidRPr="002F3CE0">
        <w:rPr>
          <w:rFonts w:ascii="Arial" w:hAnsi="Arial" w:cs="Arial"/>
          <w:b/>
          <w:sz w:val="24"/>
          <w:szCs w:val="24"/>
          <w:lang w:val="sr-Latn-ME"/>
        </w:rPr>
        <w:t>zavisno društvo u Evropskoj uniji</w:t>
      </w:r>
      <w:r w:rsidRPr="002F3CE0">
        <w:rPr>
          <w:rFonts w:ascii="Arial" w:hAnsi="Arial" w:cs="Arial"/>
          <w:sz w:val="24"/>
          <w:szCs w:val="24"/>
          <w:lang w:val="sr-Latn-ME"/>
        </w:rPr>
        <w:t xml:space="preserve"> je kreditna institucija sa sjedištem u državi članici koja je zavisno društvo kreditne institucije ili matičnog društva iz treće zemlje;</w:t>
      </w:r>
    </w:p>
    <w:p w14:paraId="217A387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49) </w:t>
      </w:r>
      <w:r w:rsidRPr="002F3CE0">
        <w:rPr>
          <w:rFonts w:ascii="Arial" w:hAnsi="Arial" w:cs="Arial"/>
          <w:b/>
          <w:sz w:val="24"/>
          <w:szCs w:val="24"/>
          <w:lang w:val="sr-Latn-ME"/>
        </w:rPr>
        <w:t>matično društvo u Evropskoj uniji</w:t>
      </w:r>
      <w:r w:rsidRPr="002F3CE0">
        <w:rPr>
          <w:rFonts w:ascii="Arial" w:hAnsi="Arial" w:cs="Arial"/>
          <w:sz w:val="24"/>
          <w:szCs w:val="24"/>
          <w:lang w:val="sr-Latn-ME"/>
        </w:rPr>
        <w:t xml:space="preserve"> je matična kreditna institucija u Evropskoj uniji, matični finansijski holding u Evropskoj uniji ili matični mješoviti finansijski holding u Evropskoj uniji;</w:t>
      </w:r>
    </w:p>
    <w:p w14:paraId="68D5AAD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50) </w:t>
      </w:r>
      <w:r w:rsidRPr="002F3CE0">
        <w:rPr>
          <w:rFonts w:ascii="Arial" w:hAnsi="Arial" w:cs="Arial"/>
          <w:b/>
          <w:sz w:val="24"/>
          <w:szCs w:val="24"/>
          <w:lang w:val="sr-Latn-ME"/>
        </w:rPr>
        <w:t>kreditna institucija iz treće zemlje</w:t>
      </w:r>
      <w:r w:rsidRPr="002F3CE0">
        <w:rPr>
          <w:rFonts w:ascii="Arial" w:hAnsi="Arial" w:cs="Arial"/>
          <w:sz w:val="24"/>
          <w:szCs w:val="24"/>
          <w:lang w:val="sr-Latn-ME"/>
        </w:rPr>
        <w:t xml:space="preserve"> je pravno lice sa sjedištem u trećoj zemlji koje bi, da ima sjedište u Evropskoj uniji, imalo tretman kreditne institucije;</w:t>
      </w:r>
    </w:p>
    <w:p w14:paraId="6808B48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51) </w:t>
      </w:r>
      <w:r w:rsidRPr="002F3CE0">
        <w:rPr>
          <w:rFonts w:ascii="Arial" w:hAnsi="Arial" w:cs="Arial"/>
          <w:b/>
          <w:sz w:val="24"/>
          <w:szCs w:val="24"/>
          <w:lang w:val="sr-Latn-ME"/>
        </w:rPr>
        <w:t>matično društvo</w:t>
      </w:r>
      <w:r w:rsidRPr="002F3CE0">
        <w:rPr>
          <w:rFonts w:ascii="Arial" w:hAnsi="Arial" w:cs="Arial"/>
          <w:sz w:val="24"/>
          <w:szCs w:val="24"/>
          <w:lang w:val="sr-Latn-ME"/>
        </w:rPr>
        <w:t xml:space="preserve"> iz treće zemlje je matično društvo, matični finansijski holding ili matični mješoviti finansijski holding, koji ima sjedište u trećoj zemlji;</w:t>
      </w:r>
    </w:p>
    <w:p w14:paraId="310198FF"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52) </w:t>
      </w:r>
      <w:r w:rsidRPr="002F3CE0">
        <w:rPr>
          <w:rFonts w:ascii="Arial" w:hAnsi="Arial" w:cs="Arial"/>
          <w:b/>
          <w:sz w:val="24"/>
          <w:szCs w:val="24"/>
          <w:lang w:val="sr-Latn-ME"/>
        </w:rPr>
        <w:t>filijala u Evropskoj uniji</w:t>
      </w:r>
      <w:r w:rsidRPr="002F3CE0">
        <w:rPr>
          <w:rFonts w:ascii="Arial" w:hAnsi="Arial" w:cs="Arial"/>
          <w:sz w:val="24"/>
          <w:szCs w:val="24"/>
          <w:lang w:val="sr-Latn-ME"/>
        </w:rPr>
        <w:t xml:space="preserve"> je filijala kreditne institucije iz treće zemlje u državi članici;</w:t>
      </w:r>
    </w:p>
    <w:p w14:paraId="25574A33"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53) </w:t>
      </w:r>
      <w:r w:rsidRPr="002F3CE0">
        <w:rPr>
          <w:rFonts w:ascii="Arial" w:hAnsi="Arial" w:cs="Arial"/>
          <w:b/>
          <w:sz w:val="24"/>
          <w:szCs w:val="24"/>
          <w:lang w:val="sr-Latn-ME"/>
        </w:rPr>
        <w:t>relevantni organ treće zemlje</w:t>
      </w:r>
      <w:r w:rsidRPr="002F3CE0">
        <w:rPr>
          <w:rFonts w:ascii="Arial" w:hAnsi="Arial" w:cs="Arial"/>
          <w:sz w:val="24"/>
          <w:szCs w:val="24"/>
          <w:lang w:val="sr-Latn-ME"/>
        </w:rPr>
        <w:t xml:space="preserve"> je organ iz treće zemlje koji je odgovoran za sprovođenje ovlašćenja koja su uporediva sa ovlašćenjima organa za sanaciju ili nadležnih organa iz ovog zakona;</w:t>
      </w:r>
    </w:p>
    <w:p w14:paraId="20C65F0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54) </w:t>
      </w:r>
      <w:r w:rsidRPr="002F3CE0">
        <w:rPr>
          <w:rFonts w:ascii="Arial" w:hAnsi="Arial" w:cs="Arial"/>
          <w:b/>
          <w:sz w:val="24"/>
          <w:szCs w:val="24"/>
          <w:lang w:val="sr-Latn-ME"/>
        </w:rPr>
        <w:t>aranžman finansiranja grupe</w:t>
      </w:r>
      <w:r w:rsidRPr="002F3CE0">
        <w:rPr>
          <w:rFonts w:ascii="Arial" w:hAnsi="Arial" w:cs="Arial"/>
          <w:sz w:val="24"/>
          <w:szCs w:val="24"/>
          <w:lang w:val="sr-Latn-ME"/>
        </w:rPr>
        <w:t xml:space="preserve"> je jedan ili više aranžmana finansiranja koji je dostupan u državi članici u kojoj se nalazi organ za sanaciju za grupu;</w:t>
      </w:r>
    </w:p>
    <w:p w14:paraId="75380A2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55) </w:t>
      </w:r>
      <w:r w:rsidRPr="002F3CE0">
        <w:rPr>
          <w:rFonts w:ascii="Arial" w:hAnsi="Arial" w:cs="Arial"/>
          <w:b/>
          <w:sz w:val="24"/>
          <w:szCs w:val="24"/>
          <w:lang w:val="sr-Latn-ME"/>
        </w:rPr>
        <w:t>naizmjenična transakcija</w:t>
      </w:r>
      <w:r w:rsidRPr="002F3CE0">
        <w:rPr>
          <w:rFonts w:ascii="Arial" w:hAnsi="Arial" w:cs="Arial"/>
          <w:sz w:val="24"/>
          <w:szCs w:val="24"/>
          <w:lang w:val="sr-Latn-ME"/>
        </w:rPr>
        <w:t xml:space="preserve"> </w:t>
      </w:r>
      <w:r w:rsidRPr="002F3CE0">
        <w:rPr>
          <w:rFonts w:ascii="Arial" w:hAnsi="Arial" w:cs="Arial"/>
          <w:b/>
          <w:sz w:val="24"/>
          <w:szCs w:val="24"/>
          <w:lang w:val="sr-Latn-ME"/>
        </w:rPr>
        <w:t>(</w:t>
      </w:r>
      <w:proofErr w:type="spellStart"/>
      <w:r w:rsidRPr="002F3CE0">
        <w:rPr>
          <w:rFonts w:ascii="Arial" w:hAnsi="Arial" w:cs="Arial"/>
          <w:b/>
          <w:sz w:val="24"/>
          <w:szCs w:val="24"/>
          <w:lang w:val="sr-Latn-ME"/>
        </w:rPr>
        <w:t>back</w:t>
      </w:r>
      <w:proofErr w:type="spellEnd"/>
      <w:r w:rsidRPr="002F3CE0">
        <w:rPr>
          <w:rFonts w:ascii="Arial" w:hAnsi="Arial" w:cs="Arial"/>
          <w:b/>
          <w:sz w:val="24"/>
          <w:szCs w:val="24"/>
          <w:lang w:val="sr-Latn-ME"/>
        </w:rPr>
        <w:t>-to-</w:t>
      </w:r>
      <w:proofErr w:type="spellStart"/>
      <w:r w:rsidRPr="002F3CE0">
        <w:rPr>
          <w:rFonts w:ascii="Arial" w:hAnsi="Arial" w:cs="Arial"/>
          <w:b/>
          <w:sz w:val="24"/>
          <w:szCs w:val="24"/>
          <w:lang w:val="sr-Latn-ME"/>
        </w:rPr>
        <w:t>back</w:t>
      </w:r>
      <w:proofErr w:type="spellEnd"/>
      <w:r w:rsidRPr="002F3CE0">
        <w:rPr>
          <w:rFonts w:ascii="Arial" w:hAnsi="Arial" w:cs="Arial"/>
          <w:b/>
          <w:sz w:val="24"/>
          <w:szCs w:val="24"/>
          <w:lang w:val="sr-Latn-ME"/>
        </w:rPr>
        <w:t>)</w:t>
      </w:r>
      <w:r w:rsidRPr="002F3CE0">
        <w:rPr>
          <w:rFonts w:ascii="Arial" w:hAnsi="Arial" w:cs="Arial"/>
          <w:sz w:val="24"/>
          <w:szCs w:val="24"/>
          <w:lang w:val="sr-Latn-ME"/>
        </w:rPr>
        <w:t xml:space="preserve"> je transakcija izvršena između dva člana grupe za potrebe potpunog ili djelimičnog </w:t>
      </w:r>
      <w:proofErr w:type="spellStart"/>
      <w:r w:rsidRPr="002F3CE0">
        <w:rPr>
          <w:rFonts w:ascii="Arial" w:hAnsi="Arial" w:cs="Arial"/>
          <w:sz w:val="24"/>
          <w:szCs w:val="24"/>
          <w:lang w:val="sr-Latn-ME"/>
        </w:rPr>
        <w:t>prenosa</w:t>
      </w:r>
      <w:proofErr w:type="spellEnd"/>
      <w:r w:rsidRPr="002F3CE0">
        <w:rPr>
          <w:rFonts w:ascii="Arial" w:hAnsi="Arial" w:cs="Arial"/>
          <w:sz w:val="24"/>
          <w:szCs w:val="24"/>
          <w:lang w:val="sr-Latn-ME"/>
        </w:rPr>
        <w:t xml:space="preserve"> rizika nastalog iz druge transakcije između jednog od članova grupe i treće strane;</w:t>
      </w:r>
    </w:p>
    <w:p w14:paraId="01EA2AA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56) </w:t>
      </w:r>
      <w:r w:rsidRPr="002F3CE0">
        <w:rPr>
          <w:rFonts w:ascii="Arial" w:hAnsi="Arial" w:cs="Arial"/>
          <w:b/>
          <w:sz w:val="24"/>
          <w:szCs w:val="24"/>
          <w:lang w:val="sr-Latn-ME"/>
        </w:rPr>
        <w:t>garantovani depozit</w:t>
      </w:r>
      <w:r w:rsidRPr="002F3CE0">
        <w:rPr>
          <w:rFonts w:ascii="Arial" w:hAnsi="Arial" w:cs="Arial"/>
          <w:sz w:val="24"/>
          <w:szCs w:val="24"/>
          <w:lang w:val="sr-Latn-ME"/>
        </w:rPr>
        <w:t xml:space="preserve"> je dio zaštićenog depozita kod kreditne institucije koji ne prelazi nivo pokrića utvrđen zakonom kojim se uređuje zaštita depozita;</w:t>
      </w:r>
    </w:p>
    <w:p w14:paraId="0F72E9D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57) </w:t>
      </w:r>
      <w:r w:rsidRPr="002F3CE0">
        <w:rPr>
          <w:rFonts w:ascii="Arial" w:hAnsi="Arial" w:cs="Arial"/>
          <w:b/>
          <w:sz w:val="24"/>
          <w:szCs w:val="24"/>
          <w:lang w:val="sr-Latn-ME"/>
        </w:rPr>
        <w:t>zaštićeni depoziti</w:t>
      </w:r>
      <w:r w:rsidRPr="002F3CE0">
        <w:rPr>
          <w:rFonts w:ascii="Arial" w:hAnsi="Arial" w:cs="Arial"/>
          <w:sz w:val="24"/>
          <w:szCs w:val="24"/>
          <w:lang w:val="sr-Latn-ME"/>
        </w:rPr>
        <w:t xml:space="preserve"> su svi depoziti koje u kreditnoj instituciji imaju </w:t>
      </w:r>
      <w:proofErr w:type="spellStart"/>
      <w:r w:rsidRPr="002F3CE0">
        <w:rPr>
          <w:rFonts w:ascii="Arial" w:hAnsi="Arial" w:cs="Arial"/>
          <w:sz w:val="24"/>
          <w:szCs w:val="24"/>
          <w:lang w:val="sr-Latn-ME"/>
        </w:rPr>
        <w:t>deponenti</w:t>
      </w:r>
      <w:proofErr w:type="spellEnd"/>
      <w:r w:rsidRPr="002F3CE0">
        <w:rPr>
          <w:rFonts w:ascii="Arial" w:hAnsi="Arial" w:cs="Arial"/>
          <w:sz w:val="24"/>
          <w:szCs w:val="24"/>
          <w:lang w:val="sr-Latn-ME"/>
        </w:rPr>
        <w:t>, osim depozita koji se u skladu sa zakonom kojim se uređuje zaštita depozita ne smatraju zaštićenim depozitima;</w:t>
      </w:r>
    </w:p>
    <w:p w14:paraId="468288A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58) </w:t>
      </w:r>
      <w:r w:rsidRPr="002F3CE0">
        <w:rPr>
          <w:rFonts w:ascii="Arial" w:hAnsi="Arial" w:cs="Arial"/>
          <w:b/>
          <w:sz w:val="24"/>
          <w:szCs w:val="24"/>
          <w:lang w:val="sr-Latn-ME"/>
        </w:rPr>
        <w:t>pokrivene obveznice</w:t>
      </w:r>
      <w:r w:rsidRPr="002F3CE0">
        <w:rPr>
          <w:rFonts w:ascii="Arial" w:hAnsi="Arial" w:cs="Arial"/>
          <w:sz w:val="24"/>
          <w:szCs w:val="24"/>
          <w:lang w:val="sr-Latn-ME"/>
        </w:rPr>
        <w:t xml:space="preserve"> su obveznice koje zadovoljavaju propisane uslove za pokrivene obveznice, a koje emituje kreditna institucija koja ima sjedište u državi članici i koja je predmet posebnog javnog nadzora čija je svrha zaštita imaoca tih obveznica;</w:t>
      </w:r>
    </w:p>
    <w:p w14:paraId="18C2009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59) </w:t>
      </w:r>
      <w:r w:rsidRPr="002F3CE0">
        <w:rPr>
          <w:rFonts w:ascii="Arial" w:hAnsi="Arial" w:cs="Arial"/>
          <w:b/>
          <w:sz w:val="24"/>
          <w:szCs w:val="24"/>
          <w:lang w:val="sr-Latn-ME"/>
        </w:rPr>
        <w:t xml:space="preserve">sporazum o </w:t>
      </w:r>
      <w:proofErr w:type="spellStart"/>
      <w:r w:rsidRPr="002F3CE0">
        <w:rPr>
          <w:rFonts w:ascii="Arial" w:hAnsi="Arial" w:cs="Arial"/>
          <w:b/>
          <w:sz w:val="24"/>
          <w:szCs w:val="24"/>
          <w:lang w:val="sr-Latn-ME"/>
        </w:rPr>
        <w:t>netiranju</w:t>
      </w:r>
      <w:proofErr w:type="spellEnd"/>
      <w:r w:rsidRPr="002F3CE0">
        <w:rPr>
          <w:rFonts w:ascii="Arial" w:hAnsi="Arial" w:cs="Arial"/>
          <w:sz w:val="24"/>
          <w:szCs w:val="24"/>
          <w:lang w:val="sr-Latn-ME"/>
        </w:rPr>
        <w:t xml:space="preserve"> je sporazum u okviru kojeg se niz potraživanja ili obaveza može konvertovati u jedno neto potraživanje, uključujući sporazume o </w:t>
      </w:r>
      <w:proofErr w:type="spellStart"/>
      <w:r w:rsidRPr="002F3CE0">
        <w:rPr>
          <w:rFonts w:ascii="Arial" w:hAnsi="Arial" w:cs="Arial"/>
          <w:sz w:val="24"/>
          <w:szCs w:val="24"/>
          <w:lang w:val="sr-Latn-ME"/>
        </w:rPr>
        <w:t>netiranju</w:t>
      </w:r>
      <w:proofErr w:type="spellEnd"/>
      <w:r w:rsidRPr="002F3CE0">
        <w:rPr>
          <w:rFonts w:ascii="Arial" w:hAnsi="Arial" w:cs="Arial"/>
          <w:sz w:val="24"/>
          <w:szCs w:val="24"/>
          <w:lang w:val="sr-Latn-ME"/>
        </w:rPr>
        <w:t xml:space="preserve"> putem zatvaranja transakcije prema kojima se prilikom nastanka događaja izvršenja (bez obzira na to kako i kojim propisom je taj događaj definisan) obaveze strana ubrzavaju tako da odmah postaju dospjele ili </w:t>
      </w:r>
      <w:r w:rsidRPr="002F3CE0">
        <w:rPr>
          <w:rFonts w:ascii="Arial" w:hAnsi="Arial" w:cs="Arial"/>
          <w:sz w:val="24"/>
          <w:szCs w:val="24"/>
          <w:lang w:val="sr-Latn-ME"/>
        </w:rPr>
        <w:lastRenderedPageBreak/>
        <w:t xml:space="preserve">prestaju i u svakom slučaju su konvertovane ili zamijenjene jednim neto potraživanjem, uključujući odredbe o konačnom </w:t>
      </w:r>
      <w:proofErr w:type="spellStart"/>
      <w:r w:rsidRPr="002F3CE0">
        <w:rPr>
          <w:rFonts w:ascii="Arial" w:hAnsi="Arial" w:cs="Arial"/>
          <w:sz w:val="24"/>
          <w:szCs w:val="24"/>
          <w:lang w:val="sr-Latn-ME"/>
        </w:rPr>
        <w:t>netiranju</w:t>
      </w:r>
      <w:proofErr w:type="spellEnd"/>
      <w:r w:rsidRPr="002F3CE0">
        <w:rPr>
          <w:rFonts w:ascii="Arial" w:hAnsi="Arial" w:cs="Arial"/>
          <w:sz w:val="24"/>
          <w:szCs w:val="24"/>
          <w:lang w:val="sr-Latn-ME"/>
        </w:rPr>
        <w:t xml:space="preserve"> i </w:t>
      </w:r>
      <w:proofErr w:type="spellStart"/>
      <w:r w:rsidRPr="002F3CE0">
        <w:rPr>
          <w:rFonts w:ascii="Arial" w:hAnsi="Arial" w:cs="Arial"/>
          <w:sz w:val="24"/>
          <w:szCs w:val="24"/>
          <w:lang w:val="sr-Latn-ME"/>
        </w:rPr>
        <w:t>netiranje</w:t>
      </w:r>
      <w:proofErr w:type="spellEnd"/>
      <w:r w:rsidRPr="002F3CE0">
        <w:rPr>
          <w:rFonts w:ascii="Arial" w:hAnsi="Arial" w:cs="Arial"/>
          <w:sz w:val="24"/>
          <w:szCs w:val="24"/>
          <w:lang w:val="sr-Latn-ME"/>
        </w:rPr>
        <w:t>;</w:t>
      </w:r>
    </w:p>
    <w:p w14:paraId="659E172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60) </w:t>
      </w:r>
      <w:r w:rsidRPr="002F3CE0">
        <w:rPr>
          <w:rFonts w:ascii="Arial" w:hAnsi="Arial" w:cs="Arial"/>
          <w:b/>
          <w:sz w:val="24"/>
          <w:szCs w:val="24"/>
          <w:lang w:val="sr-Latn-ME"/>
        </w:rPr>
        <w:t xml:space="preserve">odredbe o konačnom </w:t>
      </w:r>
      <w:proofErr w:type="spellStart"/>
      <w:r w:rsidRPr="002F3CE0">
        <w:rPr>
          <w:rFonts w:ascii="Arial" w:hAnsi="Arial" w:cs="Arial"/>
          <w:b/>
          <w:sz w:val="24"/>
          <w:szCs w:val="24"/>
          <w:lang w:val="sr-Latn-ME"/>
        </w:rPr>
        <w:t>netiranju</w:t>
      </w:r>
      <w:proofErr w:type="spellEnd"/>
      <w:r w:rsidRPr="002F3CE0">
        <w:rPr>
          <w:rFonts w:ascii="Arial" w:hAnsi="Arial" w:cs="Arial"/>
          <w:sz w:val="24"/>
          <w:szCs w:val="24"/>
          <w:lang w:val="sr-Latn-ME"/>
        </w:rPr>
        <w:t xml:space="preserve"> su odredbe ugovora o finansijskom obezbjeđenju, ili ugovora koji uključuje finansijski </w:t>
      </w:r>
      <w:proofErr w:type="spellStart"/>
      <w:r w:rsidRPr="002F3CE0">
        <w:rPr>
          <w:rFonts w:ascii="Arial" w:hAnsi="Arial" w:cs="Arial"/>
          <w:sz w:val="24"/>
          <w:szCs w:val="24"/>
          <w:lang w:val="sr-Latn-ME"/>
        </w:rPr>
        <w:t>kolateral</w:t>
      </w:r>
      <w:proofErr w:type="spellEnd"/>
      <w:r w:rsidRPr="002F3CE0">
        <w:rPr>
          <w:rFonts w:ascii="Arial" w:hAnsi="Arial" w:cs="Arial"/>
          <w:sz w:val="24"/>
          <w:szCs w:val="24"/>
          <w:lang w:val="sr-Latn-ME"/>
        </w:rPr>
        <w:t xml:space="preserve">, ili, u nedostatku takve odredbe, svaka zakonska odredba kojom se, u slučaju nekog događaja izvršenja izazvanog operacijom </w:t>
      </w:r>
      <w:proofErr w:type="spellStart"/>
      <w:r w:rsidRPr="002F3CE0">
        <w:rPr>
          <w:rFonts w:ascii="Arial" w:hAnsi="Arial" w:cs="Arial"/>
          <w:sz w:val="24"/>
          <w:szCs w:val="24"/>
          <w:lang w:val="sr-Latn-ME"/>
        </w:rPr>
        <w:t>netiranja</w:t>
      </w:r>
      <w:proofErr w:type="spellEnd"/>
      <w:r w:rsidRPr="002F3CE0">
        <w:rPr>
          <w:rFonts w:ascii="Arial" w:hAnsi="Arial" w:cs="Arial"/>
          <w:sz w:val="24"/>
          <w:szCs w:val="24"/>
          <w:lang w:val="sr-Latn-ME"/>
        </w:rPr>
        <w:t>, usklađivanja ili na neki drugi način:</w:t>
      </w:r>
    </w:p>
    <w:p w14:paraId="7CEAC24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obaveze strana ubrzavaju kako bi odmah dospjele i kako bi se izrazile kao obaveza plaćanja iznosa koji predstavlja njihovu procijenjenu trenutnu vrijednost, ili se ukidaju i zamjenjuju obavezom plaćanja tog iznosa, i/​ili</w:t>
      </w:r>
    </w:p>
    <w:p w14:paraId="552CF85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vrši obračun </w:t>
      </w:r>
      <w:proofErr w:type="spellStart"/>
      <w:r w:rsidRPr="002F3CE0">
        <w:rPr>
          <w:rFonts w:ascii="Arial" w:hAnsi="Arial" w:cs="Arial"/>
          <w:sz w:val="24"/>
          <w:szCs w:val="24"/>
          <w:lang w:val="sr-Latn-ME"/>
        </w:rPr>
        <w:t>dospjelih</w:t>
      </w:r>
      <w:proofErr w:type="spellEnd"/>
      <w:r w:rsidRPr="002F3CE0">
        <w:rPr>
          <w:rFonts w:ascii="Arial" w:hAnsi="Arial" w:cs="Arial"/>
          <w:sz w:val="24"/>
          <w:szCs w:val="24"/>
          <w:lang w:val="sr-Latn-ME"/>
        </w:rPr>
        <w:t xml:space="preserve"> iznosa jedne strane prema drugoj u smislu ovih obaveza, pa je strana koja drugoj strani duguje veći iznos dužna da plati neto iznos koji odgovara saldu tog računa;</w:t>
      </w:r>
    </w:p>
    <w:p w14:paraId="393FD88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61) </w:t>
      </w:r>
      <w:proofErr w:type="spellStart"/>
      <w:r w:rsidRPr="002F3CE0">
        <w:rPr>
          <w:rFonts w:ascii="Arial" w:hAnsi="Arial" w:cs="Arial"/>
          <w:b/>
          <w:sz w:val="24"/>
          <w:szCs w:val="24"/>
          <w:lang w:val="sr-Latn-ME"/>
        </w:rPr>
        <w:t>netiranje</w:t>
      </w:r>
      <w:proofErr w:type="spellEnd"/>
      <w:r w:rsidRPr="002F3CE0">
        <w:rPr>
          <w:rFonts w:ascii="Arial" w:hAnsi="Arial" w:cs="Arial"/>
          <w:b/>
          <w:sz w:val="24"/>
          <w:szCs w:val="24"/>
          <w:lang w:val="sr-Latn-ME"/>
        </w:rPr>
        <w:t xml:space="preserve"> </w:t>
      </w:r>
      <w:r w:rsidRPr="002F3CE0">
        <w:rPr>
          <w:rFonts w:ascii="Arial" w:hAnsi="Arial" w:cs="Arial"/>
          <w:sz w:val="24"/>
          <w:szCs w:val="24"/>
          <w:lang w:val="sr-Latn-ME"/>
        </w:rPr>
        <w:t xml:space="preserve">je konvertovanje u jedno neto potraživanje ili jednu neto obavezu potraživanja i dugovanja koja proizilaze iz naloga za </w:t>
      </w:r>
      <w:proofErr w:type="spellStart"/>
      <w:r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koje učesnik ili učesnici izdaju ili primaju od jednog ili više drugih učesnika što dovodi do toga da se može imati samo neto potraživanje ili imati samo neto dugovanje;</w:t>
      </w:r>
    </w:p>
    <w:p w14:paraId="6162925A"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62) </w:t>
      </w:r>
      <w:r w:rsidRPr="002F3CE0">
        <w:rPr>
          <w:rFonts w:ascii="Arial" w:hAnsi="Arial" w:cs="Arial"/>
          <w:b/>
          <w:sz w:val="24"/>
          <w:szCs w:val="24"/>
          <w:lang w:val="sr-Latn-ME"/>
        </w:rPr>
        <w:t>sporazum o poravnanju</w:t>
      </w:r>
      <w:r w:rsidRPr="002F3CE0">
        <w:rPr>
          <w:rFonts w:ascii="Arial" w:hAnsi="Arial" w:cs="Arial"/>
          <w:sz w:val="24"/>
          <w:szCs w:val="24"/>
          <w:lang w:val="sr-Latn-ME"/>
        </w:rPr>
        <w:t xml:space="preserve"> je sporazum kojim se vrši poravnanje dva ili više potraživanja odnosno obaveza između kreditne institucije u sanaciji i druge ugovorne strane;</w:t>
      </w:r>
    </w:p>
    <w:p w14:paraId="1D95625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63) </w:t>
      </w:r>
      <w:r w:rsidRPr="002F3CE0">
        <w:rPr>
          <w:rFonts w:ascii="Arial" w:hAnsi="Arial" w:cs="Arial"/>
          <w:b/>
          <w:sz w:val="24"/>
          <w:szCs w:val="24"/>
          <w:lang w:val="sr-Latn-ME"/>
        </w:rPr>
        <w:t xml:space="preserve">mjera za </w:t>
      </w:r>
      <w:proofErr w:type="spellStart"/>
      <w:r w:rsidRPr="002F3CE0">
        <w:rPr>
          <w:rFonts w:ascii="Arial" w:hAnsi="Arial" w:cs="Arial"/>
          <w:b/>
          <w:sz w:val="24"/>
          <w:szCs w:val="24"/>
          <w:lang w:val="sr-Latn-ME"/>
        </w:rPr>
        <w:t>sprečavanje</w:t>
      </w:r>
      <w:proofErr w:type="spellEnd"/>
      <w:r w:rsidRPr="002F3CE0">
        <w:rPr>
          <w:rFonts w:ascii="Arial" w:hAnsi="Arial" w:cs="Arial"/>
          <w:b/>
          <w:sz w:val="24"/>
          <w:szCs w:val="24"/>
          <w:lang w:val="sr-Latn-ME"/>
        </w:rPr>
        <w:t xml:space="preserve"> krize</w:t>
      </w:r>
      <w:r w:rsidRPr="002F3CE0">
        <w:rPr>
          <w:rFonts w:ascii="Arial" w:hAnsi="Arial" w:cs="Arial"/>
          <w:sz w:val="24"/>
          <w:szCs w:val="24"/>
          <w:lang w:val="sr-Latn-ME"/>
        </w:rPr>
        <w:t xml:space="preserve"> je izvršavanje ovlašćenja za direktno otklanjanje nedostataka ili smetnji za oporavak u skladu sa zakonom kojim se uređuje poslovanje kreditnih institucija, izvršavanje ovlašćenja za rješavanje ili otklanjanje smetnji mogućnosti sanacije u skladu sa ovim zakonom, primjena supervizorskih mjera u fazi rane intervencije uključujući mjeru uvođenja privremene uprave u skladu sa zakonom kojim se uređuje poslovanje kreditnih institucija ili izvršavanje ovlašćenja smanjenja vrijednosti i konverzije instrumenata kapitala i kvalifikovanih obaveza u skladu sa ovim zakonom;</w:t>
      </w:r>
    </w:p>
    <w:p w14:paraId="06EA365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64) </w:t>
      </w:r>
      <w:r w:rsidRPr="002F3CE0">
        <w:rPr>
          <w:rFonts w:ascii="Arial" w:hAnsi="Arial" w:cs="Arial"/>
          <w:b/>
          <w:sz w:val="24"/>
          <w:szCs w:val="24"/>
          <w:lang w:val="sr-Latn-ME"/>
        </w:rPr>
        <w:t>mjera za upravljanje krizom</w:t>
      </w:r>
      <w:r w:rsidRPr="002F3CE0">
        <w:rPr>
          <w:rFonts w:ascii="Arial" w:hAnsi="Arial" w:cs="Arial"/>
          <w:sz w:val="24"/>
          <w:szCs w:val="24"/>
          <w:lang w:val="sr-Latn-ME"/>
        </w:rPr>
        <w:t xml:space="preserve"> je mjera sanacije ili imenovanje sanacione uprave, kao i imenovanje lica zaduženih za izradu plana reorganizacije u skladu sa ovim zakonom;</w:t>
      </w:r>
    </w:p>
    <w:p w14:paraId="62336AD0"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65) </w:t>
      </w:r>
      <w:proofErr w:type="spellStart"/>
      <w:r w:rsidRPr="002F3CE0">
        <w:rPr>
          <w:rFonts w:ascii="Arial" w:hAnsi="Arial" w:cs="Arial"/>
          <w:b/>
          <w:sz w:val="24"/>
          <w:szCs w:val="24"/>
          <w:lang w:val="sr-Latn-ME"/>
        </w:rPr>
        <w:t>deponent</w:t>
      </w:r>
      <w:proofErr w:type="spellEnd"/>
      <w:r w:rsidRPr="002F3CE0">
        <w:rPr>
          <w:rFonts w:ascii="Arial" w:hAnsi="Arial" w:cs="Arial"/>
          <w:sz w:val="24"/>
          <w:szCs w:val="24"/>
          <w:lang w:val="sr-Latn-ME"/>
        </w:rPr>
        <w:t xml:space="preserve"> je fizičko ili pravno lice koje ima depozit kod kreditne institucije ili u slučaju zajedničkog računa svaki od vlasnika depozita;</w:t>
      </w:r>
    </w:p>
    <w:p w14:paraId="6995AB24"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66) </w:t>
      </w:r>
      <w:r w:rsidRPr="002F3CE0">
        <w:rPr>
          <w:rFonts w:ascii="Arial" w:hAnsi="Arial" w:cs="Arial"/>
          <w:b/>
          <w:sz w:val="24"/>
          <w:szCs w:val="24"/>
          <w:lang w:val="sr-Latn-ME"/>
        </w:rPr>
        <w:t>regulisano tržište</w:t>
      </w:r>
      <w:r w:rsidRPr="002F3CE0">
        <w:rPr>
          <w:rFonts w:ascii="Arial" w:hAnsi="Arial" w:cs="Arial"/>
          <w:sz w:val="24"/>
          <w:szCs w:val="24"/>
          <w:lang w:val="sr-Latn-ME"/>
        </w:rPr>
        <w:t xml:space="preserve"> je multilateralni sistem kojim upravlja organizator tržišta, koji obezbjeđuje uslove za spajanje višestrukih interesa trećih lica za zaključivanje ugovora o kupoprodaji finansijskih instrumenata uključenih u trgovanje po pravilima tog sistema i koje posluje kontinuirano u skladu sa zakonom kojim se uređuje tržište kapitala;</w:t>
      </w:r>
    </w:p>
    <w:p w14:paraId="2DD36E67"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67) </w:t>
      </w:r>
      <w:r w:rsidRPr="002F3CE0">
        <w:rPr>
          <w:rFonts w:ascii="Arial" w:hAnsi="Arial" w:cs="Arial"/>
          <w:b/>
          <w:sz w:val="24"/>
          <w:szCs w:val="24"/>
          <w:lang w:val="sr-Latn-ME"/>
        </w:rPr>
        <w:t>matično društvo</w:t>
      </w:r>
      <w:r w:rsidRPr="002F3CE0">
        <w:rPr>
          <w:rFonts w:ascii="Arial" w:hAnsi="Arial" w:cs="Arial"/>
          <w:sz w:val="24"/>
          <w:szCs w:val="24"/>
          <w:lang w:val="sr-Latn-ME"/>
        </w:rPr>
        <w:t xml:space="preserve"> ima značenje utvrđeno zakonom kojim se uređuje poslovanje kreditnih institucija;</w:t>
      </w:r>
    </w:p>
    <w:p w14:paraId="233F359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68) </w:t>
      </w:r>
      <w:r w:rsidRPr="002F3CE0">
        <w:rPr>
          <w:rFonts w:ascii="Arial" w:hAnsi="Arial" w:cs="Arial"/>
          <w:b/>
          <w:sz w:val="24"/>
          <w:szCs w:val="24"/>
          <w:lang w:val="sr-Latn-ME"/>
        </w:rPr>
        <w:t>zavisno društvo</w:t>
      </w:r>
      <w:r w:rsidRPr="002F3CE0">
        <w:rPr>
          <w:rFonts w:ascii="Arial" w:hAnsi="Arial" w:cs="Arial"/>
          <w:sz w:val="24"/>
          <w:szCs w:val="24"/>
          <w:lang w:val="sr-Latn-ME"/>
        </w:rPr>
        <w:t xml:space="preserve"> ima značenje utvrđeno zakonom kojim se uređuje poslovanje kreditnih institucija;</w:t>
      </w:r>
    </w:p>
    <w:p w14:paraId="4AF7C95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69) </w:t>
      </w:r>
      <w:r w:rsidRPr="002F3CE0">
        <w:rPr>
          <w:rFonts w:ascii="Arial" w:hAnsi="Arial" w:cs="Arial"/>
          <w:b/>
          <w:sz w:val="24"/>
          <w:szCs w:val="24"/>
          <w:lang w:val="sr-Latn-ME"/>
        </w:rPr>
        <w:t>subjekat sanacije</w:t>
      </w:r>
      <w:r w:rsidRPr="002F3CE0">
        <w:rPr>
          <w:rFonts w:ascii="Arial" w:hAnsi="Arial" w:cs="Arial"/>
          <w:sz w:val="24"/>
          <w:szCs w:val="24"/>
          <w:lang w:val="sr-Latn-ME"/>
        </w:rPr>
        <w:t xml:space="preserve"> je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za koju je planom sanacije iz čl. 18 i 21 ovog zakona predviđena mjera sanacije;</w:t>
      </w:r>
    </w:p>
    <w:p w14:paraId="1EF395C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70) </w:t>
      </w:r>
      <w:r w:rsidRPr="002F3CE0">
        <w:rPr>
          <w:rFonts w:ascii="Arial" w:hAnsi="Arial" w:cs="Arial"/>
          <w:b/>
          <w:sz w:val="24"/>
          <w:szCs w:val="24"/>
          <w:lang w:val="sr-Latn-ME"/>
        </w:rPr>
        <w:t>sanaciona grupa</w:t>
      </w:r>
      <w:r w:rsidRPr="002F3CE0">
        <w:rPr>
          <w:rFonts w:ascii="Arial" w:hAnsi="Arial" w:cs="Arial"/>
          <w:sz w:val="24"/>
          <w:szCs w:val="24"/>
          <w:lang w:val="sr-Latn-ME"/>
        </w:rPr>
        <w:t xml:space="preserve"> je grupa koju čine subjekat sanacije i zavisna društva tog subjekta koja nijesu:</w:t>
      </w:r>
    </w:p>
    <w:p w14:paraId="01C69DBD"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subjekti sanacije;</w:t>
      </w:r>
    </w:p>
    <w:p w14:paraId="3B9DFAFB"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zavisna društva drugih subjekata sanacije;</w:t>
      </w:r>
    </w:p>
    <w:p w14:paraId="36B2462E"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kreditne institucije i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koji imaju sjedište u trećoj zemlji i nijesu uključene u sanacionu grupu u skladu sa planom sanacije, kao i njihova zavisna društva;</w:t>
      </w:r>
    </w:p>
    <w:p w14:paraId="703B18C4"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71) </w:t>
      </w:r>
      <w:r w:rsidRPr="002F3CE0">
        <w:rPr>
          <w:rFonts w:ascii="Arial" w:hAnsi="Arial" w:cs="Arial"/>
          <w:b/>
          <w:sz w:val="24"/>
          <w:szCs w:val="24"/>
          <w:lang w:val="sr-Latn-ME"/>
        </w:rPr>
        <w:t>zahtjevi za regulatornim kapitalom</w:t>
      </w:r>
      <w:r w:rsidRPr="002F3CE0">
        <w:rPr>
          <w:rFonts w:ascii="Arial" w:hAnsi="Arial" w:cs="Arial"/>
          <w:sz w:val="24"/>
          <w:szCs w:val="24"/>
          <w:lang w:val="sr-Latn-ME"/>
        </w:rPr>
        <w:t xml:space="preserve"> su zahtjevi za redovnim osnovnim, osnovnim i ukupnim kapitalom, koji je kreditna institucija dužna da ispunjava u skladu sa propisom kojim se uređuje adekvatnost kapitala kreditnih institucija;</w:t>
      </w:r>
    </w:p>
    <w:p w14:paraId="2632110A"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72) </w:t>
      </w:r>
      <w:r w:rsidRPr="002F3CE0">
        <w:rPr>
          <w:rFonts w:ascii="Arial" w:hAnsi="Arial" w:cs="Arial"/>
          <w:b/>
          <w:sz w:val="24"/>
          <w:szCs w:val="24"/>
          <w:lang w:val="sr-Latn-ME"/>
        </w:rPr>
        <w:t>kvalifikovane obaveze</w:t>
      </w:r>
      <w:r w:rsidRPr="002F3CE0">
        <w:rPr>
          <w:rFonts w:ascii="Arial" w:hAnsi="Arial" w:cs="Arial"/>
          <w:sz w:val="24"/>
          <w:szCs w:val="24"/>
          <w:lang w:val="sr-Latn-ME"/>
        </w:rPr>
        <w:t xml:space="preserve"> su obaveze prihvatljive za instrument interne sanacije koje ispunjavaju uslove u skladu sa propisom iz člana 29 stav 7 ovog zakona, kao i instrumenti dopunskog kapitala čiji je preostali period do dospijeća najmanje jedna godina, u obimu u kojem ne ispunjavaju uslove za stavke dopunskog kapitala u skladu sa propisom kojim se uređuje adekvatnost kapitala kreditnih institucija;</w:t>
      </w:r>
    </w:p>
    <w:p w14:paraId="69C46D9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73) </w:t>
      </w:r>
      <w:r w:rsidRPr="002F3CE0">
        <w:rPr>
          <w:rFonts w:ascii="Arial" w:hAnsi="Arial" w:cs="Arial"/>
          <w:b/>
          <w:sz w:val="24"/>
          <w:szCs w:val="24"/>
          <w:lang w:val="sr-Latn-ME"/>
        </w:rPr>
        <w:t>globalna sistemski važna kreditna institucija</w:t>
      </w:r>
      <w:r w:rsidRPr="002F3CE0">
        <w:rPr>
          <w:rFonts w:ascii="Arial" w:hAnsi="Arial" w:cs="Arial"/>
          <w:sz w:val="24"/>
          <w:szCs w:val="24"/>
          <w:lang w:val="sr-Latn-ME"/>
        </w:rPr>
        <w:t xml:space="preserve"> je sistemski važno društvo kod kojeg poremećaj u poslovanju ili prestanak poslovanja može dovesti do sistemskog rizika sa globalnim efektima koje je:</w:t>
      </w:r>
    </w:p>
    <w:p w14:paraId="2FAD4C91"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matična kreditna institucija iz EU sa sjedištem u Crnoj Gori;</w:t>
      </w:r>
    </w:p>
    <w:p w14:paraId="265F232E"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matični finansijski holding iz EU sa sjedištem u Crnoj Gori;</w:t>
      </w:r>
    </w:p>
    <w:p w14:paraId="2AD560A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matični mješoviti finansijski holding iz EU sa sjedištem u Crnoj Gori, i</w:t>
      </w:r>
    </w:p>
    <w:p w14:paraId="56E977FA"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kreditna institucija koja nije zavisno društvo matične kreditne institucije iz EU, matičnog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iz EU ili matičnog mješovitog finansijskog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iz EU;</w:t>
      </w:r>
    </w:p>
    <w:p w14:paraId="55AC8A1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74) </w:t>
      </w:r>
      <w:r w:rsidRPr="002F3CE0">
        <w:rPr>
          <w:rFonts w:ascii="Arial" w:hAnsi="Arial" w:cs="Arial"/>
          <w:b/>
          <w:sz w:val="24"/>
          <w:szCs w:val="24"/>
          <w:lang w:val="sr-Latn-ME"/>
        </w:rPr>
        <w:t>zahtjev za kombinovani bafer</w:t>
      </w:r>
      <w:r w:rsidRPr="002F3CE0">
        <w:rPr>
          <w:rFonts w:ascii="Arial" w:hAnsi="Arial" w:cs="Arial"/>
          <w:sz w:val="24"/>
          <w:szCs w:val="24"/>
          <w:lang w:val="sr-Latn-ME"/>
        </w:rPr>
        <w:t xml:space="preserve"> je redovni osnovni kapital koji je potreban za ispunjavanje zahtjeva za bafer za očuvanje kapitala, uvećan za sljedeće bafere, zavisno od toga koji su primjenljivi:</w:t>
      </w:r>
    </w:p>
    <w:p w14:paraId="573A46C8"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w:t>
      </w:r>
      <w:proofErr w:type="spellStart"/>
      <w:r w:rsidRPr="002F3CE0">
        <w:rPr>
          <w:rFonts w:ascii="Arial" w:hAnsi="Arial" w:cs="Arial"/>
          <w:sz w:val="24"/>
          <w:szCs w:val="24"/>
          <w:lang w:val="sr-Latn-ME"/>
        </w:rPr>
        <w:t>kontraciklični</w:t>
      </w:r>
      <w:proofErr w:type="spellEnd"/>
      <w:r w:rsidRPr="002F3CE0">
        <w:rPr>
          <w:rFonts w:ascii="Arial" w:hAnsi="Arial" w:cs="Arial"/>
          <w:sz w:val="24"/>
          <w:szCs w:val="24"/>
          <w:lang w:val="sr-Latn-ME"/>
        </w:rPr>
        <w:t xml:space="preserve"> bafer kapitala,</w:t>
      </w:r>
    </w:p>
    <w:p w14:paraId="71BA49D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bafer za globalnu sistemski važnu kreditnu instituciju,</w:t>
      </w:r>
    </w:p>
    <w:p w14:paraId="12B069A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bafer za ostalu sistemski važnu kreditnu instituciju,</w:t>
      </w:r>
    </w:p>
    <w:p w14:paraId="14D1A800"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bafer za strukturni sistemski rizik;</w:t>
      </w:r>
    </w:p>
    <w:p w14:paraId="4A26BF4C"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75) </w:t>
      </w:r>
      <w:r w:rsidRPr="002F3CE0">
        <w:rPr>
          <w:rFonts w:ascii="Arial" w:hAnsi="Arial" w:cs="Arial"/>
          <w:b/>
          <w:sz w:val="24"/>
          <w:szCs w:val="24"/>
          <w:lang w:val="sr-Latn-ME"/>
        </w:rPr>
        <w:t>centralna ugovorna strana</w:t>
      </w:r>
      <w:r w:rsidRPr="002F3CE0">
        <w:rPr>
          <w:rFonts w:ascii="Arial" w:hAnsi="Arial" w:cs="Arial"/>
          <w:sz w:val="24"/>
          <w:szCs w:val="24"/>
          <w:lang w:val="sr-Latn-ME"/>
        </w:rPr>
        <w:t xml:space="preserve"> je pravno lice koje posreduje između ugovornih strana kod ugovora na osnovu kojih se trguje na jednom ili više finansijskih tržišta i postaje kupac svakom prodavcu i prodavac svakom kupcu;</w:t>
      </w:r>
    </w:p>
    <w:p w14:paraId="4B85A265"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76) </w:t>
      </w:r>
      <w:r w:rsidRPr="002F3CE0">
        <w:rPr>
          <w:rFonts w:ascii="Arial" w:hAnsi="Arial" w:cs="Arial"/>
          <w:b/>
          <w:sz w:val="24"/>
          <w:szCs w:val="24"/>
          <w:lang w:val="sr-Latn-ME"/>
        </w:rPr>
        <w:t>derivati</w:t>
      </w:r>
      <w:r w:rsidRPr="002F3CE0">
        <w:rPr>
          <w:rFonts w:ascii="Arial" w:hAnsi="Arial" w:cs="Arial"/>
          <w:sz w:val="24"/>
          <w:szCs w:val="24"/>
          <w:lang w:val="sr-Latn-ME"/>
        </w:rPr>
        <w:t xml:space="preserve"> su prenosive hartije od vrijednosti koje daju pravo na sticanje ili prodaju tih hartija od vrijednosti ili na osnovu kojih se može obavljati plaćanje </w:t>
      </w:r>
      <w:r w:rsidRPr="002F3CE0">
        <w:rPr>
          <w:rFonts w:ascii="Arial" w:hAnsi="Arial" w:cs="Arial"/>
          <w:sz w:val="24"/>
          <w:szCs w:val="24"/>
          <w:lang w:val="sr-Latn-ME"/>
        </w:rPr>
        <w:lastRenderedPageBreak/>
        <w:t>u novcu, a čiji iznos se utvrđuje na osnovu hartija od vrijednosti, valuta, kamatnih stopa ili prinosa;</w:t>
      </w:r>
    </w:p>
    <w:p w14:paraId="60B3EA16" w14:textId="77777777"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77) </w:t>
      </w:r>
      <w:r w:rsidRPr="002F3CE0">
        <w:rPr>
          <w:rFonts w:ascii="Arial" w:hAnsi="Arial" w:cs="Arial"/>
          <w:b/>
          <w:sz w:val="24"/>
          <w:szCs w:val="24"/>
          <w:lang w:val="sr-Latn-ME"/>
        </w:rPr>
        <w:t>instrumenti kapitala</w:t>
      </w:r>
      <w:r w:rsidRPr="002F3CE0">
        <w:rPr>
          <w:rFonts w:ascii="Arial" w:hAnsi="Arial" w:cs="Arial"/>
          <w:sz w:val="24"/>
          <w:szCs w:val="24"/>
          <w:lang w:val="sr-Latn-ME"/>
        </w:rPr>
        <w:t xml:space="preserve"> su redovni osnovni kapital, dodatni osnovni kapital i dopunski kapital;</w:t>
      </w:r>
    </w:p>
    <w:p w14:paraId="715714B3" w14:textId="233B7770" w:rsidR="00582A43" w:rsidRPr="002F3CE0" w:rsidRDefault="00582A43" w:rsidP="00554714">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78) </w:t>
      </w:r>
      <w:r w:rsidRPr="002F3CE0">
        <w:rPr>
          <w:rFonts w:ascii="Arial" w:hAnsi="Arial" w:cs="Arial"/>
          <w:b/>
          <w:sz w:val="24"/>
          <w:szCs w:val="24"/>
          <w:lang w:val="sr-Latn-ME"/>
        </w:rPr>
        <w:t>trgovinski repozitorijum</w:t>
      </w:r>
      <w:r w:rsidRPr="002F3CE0">
        <w:rPr>
          <w:rFonts w:ascii="Arial" w:hAnsi="Arial" w:cs="Arial"/>
          <w:sz w:val="24"/>
          <w:szCs w:val="24"/>
          <w:lang w:val="sr-Latn-ME"/>
        </w:rPr>
        <w:t xml:space="preserve"> je pravno lice koje centralno prikuplja i vodi evidenciju o derivatima.</w:t>
      </w:r>
    </w:p>
    <w:p w14:paraId="3B61DA4E" w14:textId="43548052" w:rsidR="00B27A22" w:rsidRPr="002F3CE0" w:rsidRDefault="00B27A22" w:rsidP="00554714">
      <w:pPr>
        <w:pStyle w:val="T30X"/>
        <w:ind w:left="1276" w:hanging="556"/>
        <w:rPr>
          <w:rFonts w:ascii="Arial" w:hAnsi="Arial" w:cs="Arial"/>
          <w:sz w:val="24"/>
          <w:szCs w:val="24"/>
          <w:lang w:val="sr-Latn-ME"/>
        </w:rPr>
      </w:pPr>
    </w:p>
    <w:p w14:paraId="3D4179D4" w14:textId="77777777" w:rsidR="005D4CD5" w:rsidRPr="002F3CE0" w:rsidRDefault="005D4CD5" w:rsidP="002F3CE0">
      <w:pPr>
        <w:pStyle w:val="T30X"/>
        <w:ind w:firstLine="0"/>
        <w:jc w:val="center"/>
        <w:rPr>
          <w:rFonts w:ascii="Arial" w:hAnsi="Arial" w:cs="Arial"/>
          <w:b/>
          <w:sz w:val="24"/>
          <w:szCs w:val="24"/>
          <w:lang w:val="sr-Latn-ME"/>
        </w:rPr>
      </w:pPr>
      <w:r w:rsidRPr="002F3CE0">
        <w:rPr>
          <w:rFonts w:ascii="Arial" w:hAnsi="Arial" w:cs="Arial"/>
          <w:b/>
          <w:sz w:val="24"/>
          <w:szCs w:val="24"/>
          <w:lang w:val="sr-Latn-ME"/>
        </w:rPr>
        <w:t xml:space="preserve">Otklanjanje </w:t>
      </w:r>
      <w:proofErr w:type="spellStart"/>
      <w:r w:rsidRPr="002F3CE0">
        <w:rPr>
          <w:rFonts w:ascii="Arial" w:hAnsi="Arial" w:cs="Arial"/>
          <w:b/>
          <w:sz w:val="24"/>
          <w:szCs w:val="24"/>
          <w:lang w:val="sr-Latn-ME"/>
        </w:rPr>
        <w:t>prepreka</w:t>
      </w:r>
      <w:proofErr w:type="spellEnd"/>
      <w:r w:rsidRPr="002F3CE0">
        <w:rPr>
          <w:rFonts w:ascii="Arial" w:hAnsi="Arial" w:cs="Arial"/>
          <w:b/>
          <w:sz w:val="24"/>
          <w:szCs w:val="24"/>
          <w:lang w:val="sr-Latn-ME"/>
        </w:rPr>
        <w:t xml:space="preserve"> za sprovođenje postupka sanacije kreditne institucije koja nije dio grupe i grupe koja nije </w:t>
      </w:r>
      <w:proofErr w:type="spellStart"/>
      <w:r w:rsidRPr="002F3CE0">
        <w:rPr>
          <w:rFonts w:ascii="Arial" w:hAnsi="Arial" w:cs="Arial"/>
          <w:b/>
          <w:sz w:val="24"/>
          <w:szCs w:val="24"/>
          <w:lang w:val="sr-Latn-ME"/>
        </w:rPr>
        <w:t>prekogranična</w:t>
      </w:r>
      <w:proofErr w:type="spellEnd"/>
    </w:p>
    <w:p w14:paraId="13EB8000" w14:textId="6A237C38" w:rsidR="005D4CD5" w:rsidRPr="002F3CE0" w:rsidRDefault="005D4CD5" w:rsidP="005D4CD5">
      <w:pPr>
        <w:pStyle w:val="T30X"/>
        <w:ind w:firstLine="0"/>
        <w:jc w:val="center"/>
        <w:rPr>
          <w:rFonts w:ascii="Arial" w:hAnsi="Arial" w:cs="Arial"/>
          <w:b/>
          <w:sz w:val="24"/>
          <w:szCs w:val="24"/>
          <w:lang w:val="sr-Latn-ME"/>
        </w:rPr>
      </w:pPr>
      <w:r w:rsidRPr="002F3CE0">
        <w:rPr>
          <w:rFonts w:ascii="Arial" w:hAnsi="Arial" w:cs="Arial"/>
          <w:b/>
          <w:sz w:val="24"/>
          <w:szCs w:val="24"/>
          <w:lang w:val="sr-Latn-ME"/>
        </w:rPr>
        <w:t>Član 25</w:t>
      </w:r>
    </w:p>
    <w:p w14:paraId="6E615CD6" w14:textId="77777777" w:rsidR="005D4CD5" w:rsidRPr="002F3CE0" w:rsidRDefault="005D4CD5" w:rsidP="002F3CE0">
      <w:pPr>
        <w:pStyle w:val="T30X"/>
        <w:ind w:firstLine="0"/>
        <w:jc w:val="center"/>
        <w:rPr>
          <w:rFonts w:ascii="Arial" w:hAnsi="Arial" w:cs="Arial"/>
          <w:b/>
          <w:sz w:val="24"/>
          <w:szCs w:val="24"/>
          <w:lang w:val="sr-Latn-ME"/>
        </w:rPr>
      </w:pPr>
    </w:p>
    <w:p w14:paraId="4C9A4C80"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(1) Ako Centralna banka, na osnovu procjene mogućnosti sprovođenja sanacije kreditne institucije u Crnoj Gori koja nije dio grupe, odnosno grupe koja nije </w:t>
      </w:r>
      <w:proofErr w:type="spellStart"/>
      <w:r w:rsidRPr="002F3CE0">
        <w:rPr>
          <w:rFonts w:ascii="Arial" w:hAnsi="Arial" w:cs="Arial"/>
          <w:sz w:val="24"/>
          <w:szCs w:val="24"/>
          <w:lang w:val="sr-Latn-ME"/>
        </w:rPr>
        <w:t>prekogranična</w:t>
      </w:r>
      <w:proofErr w:type="spellEnd"/>
      <w:r w:rsidRPr="002F3CE0">
        <w:rPr>
          <w:rFonts w:ascii="Arial" w:hAnsi="Arial" w:cs="Arial"/>
          <w:sz w:val="24"/>
          <w:szCs w:val="24"/>
          <w:lang w:val="sr-Latn-ME"/>
        </w:rPr>
        <w:t xml:space="preserve">, izvršene u skladu sa čl. 14 i 15 ovog zakona, utvrdi da postoje značajne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za sprovođenje sanacije te kreditne institucije odnosno grupe, dužna je da o tome obavijesti kreditnu instituciju, odnosno matičnu kreditnu instituciju u Crnoj Gori i naloži da u roku od četiri mjeseca pripremi i dostavi </w:t>
      </w:r>
      <w:proofErr w:type="spellStart"/>
      <w:r w:rsidRPr="002F3CE0">
        <w:rPr>
          <w:rFonts w:ascii="Arial" w:hAnsi="Arial" w:cs="Arial"/>
          <w:sz w:val="24"/>
          <w:szCs w:val="24"/>
          <w:lang w:val="sr-Latn-ME"/>
        </w:rPr>
        <w:t>predlog</w:t>
      </w:r>
      <w:proofErr w:type="spellEnd"/>
      <w:r w:rsidRPr="002F3CE0">
        <w:rPr>
          <w:rFonts w:ascii="Arial" w:hAnsi="Arial" w:cs="Arial"/>
          <w:sz w:val="24"/>
          <w:szCs w:val="24"/>
          <w:lang w:val="sr-Latn-ME"/>
        </w:rPr>
        <w:t xml:space="preserve"> mjera za rješavanje ili otklanjanje tih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sa rokovima za njihovo sprovođenje, a koje su srazmjerne potrebi otklanjanja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odnosno u roku od 14 dana u slučaju postojanja značajnih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za sprovođenje sanacije iz stava 10 ovog člana.</w:t>
      </w:r>
    </w:p>
    <w:p w14:paraId="5675B5CC"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(2) O postojanju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za sprovođenje sanacije kreditne institucije ili grupe iz stava 1 ovog člana Centralna banka, bez </w:t>
      </w:r>
      <w:proofErr w:type="spellStart"/>
      <w:r w:rsidRPr="002F3CE0">
        <w:rPr>
          <w:rFonts w:ascii="Arial" w:hAnsi="Arial" w:cs="Arial"/>
          <w:sz w:val="24"/>
          <w:szCs w:val="24"/>
          <w:lang w:val="sr-Latn-ME"/>
        </w:rPr>
        <w:t>odlaganja,obavještava</w:t>
      </w:r>
      <w:proofErr w:type="spellEnd"/>
      <w:r w:rsidRPr="002F3CE0">
        <w:rPr>
          <w:rFonts w:ascii="Arial" w:hAnsi="Arial" w:cs="Arial"/>
          <w:sz w:val="24"/>
          <w:szCs w:val="24"/>
          <w:lang w:val="sr-Latn-ME"/>
        </w:rPr>
        <w:t xml:space="preserve"> organ nadležan za sanaciju države u kojoj je sjedište značajne filijale kreditne institucije.</w:t>
      </w:r>
    </w:p>
    <w:p w14:paraId="7CCC3124"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(3) Ako Centralna banka procijeni da su predložene mjere iz stava 1 ovog člana efikasne za rješavanje ili otklanjanje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za sanaciju kreditne institucije, odnosno grupe, o tome bez odlaganja obavještava kreditnu instituciju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koji su dužni da predložene mjere izvrše u predloženom roku.</w:t>
      </w:r>
    </w:p>
    <w:p w14:paraId="408630B5"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(4) Ako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ne dostavi </w:t>
      </w:r>
      <w:proofErr w:type="spellStart"/>
      <w:r w:rsidRPr="002F3CE0">
        <w:rPr>
          <w:rFonts w:ascii="Arial" w:hAnsi="Arial" w:cs="Arial"/>
          <w:sz w:val="24"/>
          <w:szCs w:val="24"/>
          <w:lang w:val="sr-Latn-ME"/>
        </w:rPr>
        <w:t>predlog</w:t>
      </w:r>
      <w:proofErr w:type="spellEnd"/>
      <w:r w:rsidRPr="002F3CE0">
        <w:rPr>
          <w:rFonts w:ascii="Arial" w:hAnsi="Arial" w:cs="Arial"/>
          <w:sz w:val="24"/>
          <w:szCs w:val="24"/>
          <w:lang w:val="sr-Latn-ME"/>
        </w:rPr>
        <w:t xml:space="preserve"> mjera u skladu sa stavom 1 ovog člana ili Centralna banka ocijeni da mjere koje je kreditna institucija predložila u skladu sa stavom 1 ovog člana, ne mogu efektivno umanjiti, odnosno otkloniti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za sanaciju, Centralna banka može, vodeći računa o mogućem negativnom uticaju koji te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predstavljaju za finansijsku stabilnost i poslovanje i stabilnost kreditne institucije, rješenjem naložiti:</w:t>
      </w:r>
    </w:p>
    <w:p w14:paraId="770768B1"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da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72483F71"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preispita sporazum o finansijskoj podršci u okviru grupe ili razmotri mogućnost zaključivanja tog sporazuma, ili da zaključi ugovor o pružanju odgovarajućih usluga u okviru grupe ili sa trećim licima radi </w:t>
      </w:r>
      <w:proofErr w:type="spellStart"/>
      <w:r w:rsidRPr="002F3CE0">
        <w:rPr>
          <w:rFonts w:ascii="Arial" w:hAnsi="Arial" w:cs="Arial"/>
          <w:sz w:val="24"/>
          <w:szCs w:val="24"/>
          <w:lang w:val="sr-Latn-ME"/>
        </w:rPr>
        <w:t>obezbjeđivanja</w:t>
      </w:r>
      <w:proofErr w:type="spellEnd"/>
      <w:r w:rsidRPr="002F3CE0">
        <w:rPr>
          <w:rFonts w:ascii="Arial" w:hAnsi="Arial" w:cs="Arial"/>
          <w:sz w:val="24"/>
          <w:szCs w:val="24"/>
          <w:lang w:val="sr-Latn-ME"/>
        </w:rPr>
        <w:t xml:space="preserve"> obavljanja kritičnih funkcija,</w:t>
      </w:r>
    </w:p>
    <w:p w14:paraId="58B6B6AE"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ograniči pojedinačnu i ukupnu izloženost,</w:t>
      </w:r>
    </w:p>
    <w:p w14:paraId="748B08F3"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 redovno dostavlja dodatne informacije i podatke značajne za sanaciju kreditne institucije, odnosno da članovi grupe dostave određene informacije i podatke značajne za sanaciju u pojedinačnom slučaju,</w:t>
      </w:r>
    </w:p>
    <w:p w14:paraId="14E34705"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otuđi određeni dio imovine, ili</w:t>
      </w:r>
    </w:p>
    <w:p w14:paraId="6E283E4A"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ograniči ili prestane da obavlja određenu poslovnu aktivnost, ograniči ili prestane da razvija nove ili postojeće linije poslovanja ili prodaju novih ili postojećih proizvoda;</w:t>
      </w:r>
    </w:p>
    <w:p w14:paraId="18EA94EC"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da se izvrše, odnosno </w:t>
      </w:r>
      <w:proofErr w:type="spellStart"/>
      <w:r w:rsidRPr="002F3CE0">
        <w:rPr>
          <w:rFonts w:ascii="Arial" w:hAnsi="Arial" w:cs="Arial"/>
          <w:sz w:val="24"/>
          <w:szCs w:val="24"/>
          <w:lang w:val="sr-Latn-ME"/>
        </w:rPr>
        <w:t>obezbijede</w:t>
      </w:r>
      <w:proofErr w:type="spellEnd"/>
      <w:r w:rsidRPr="002F3CE0">
        <w:rPr>
          <w:rFonts w:ascii="Arial" w:hAnsi="Arial" w:cs="Arial"/>
          <w:sz w:val="24"/>
          <w:szCs w:val="24"/>
          <w:lang w:val="sr-Latn-ME"/>
        </w:rPr>
        <w:t xml:space="preserve"> odgovarajuće organizacione promjene kreditne institucije,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i/​ili drugog člana grupe kojoj kreditna institucija, odnosno to pravno lice pripada, radi smanjivanja složenosti te kreditne institucije, odnosno tog pravnog lica i/​ili grupe kojoj ta kreditna institucija pripada i omogućavanja odvajanja njenih kritičnih funkcija od ostalih poslova tokom sprovođenja postupka sanacije;</w:t>
      </w:r>
    </w:p>
    <w:p w14:paraId="7A5FD4E8"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2a) da kreditna institucija 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dostavi plan za ispunjavanje minimalnih zahtjeva za regulatornim kapitalom i kvalifikovanim obavezama iz čl. 30, 31 ili 32 ovog zakona, kao i zahtjeva za kombinovani bafer, ako je primjenjivo;</w:t>
      </w:r>
    </w:p>
    <w:p w14:paraId="4977CACE"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da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emituje odnosno pribavi kvalifikovane obaveze za ispunjavanje zahtjeva iz čl. 30, 31 ili 32 ovog zakona;</w:t>
      </w:r>
    </w:p>
    <w:p w14:paraId="13AC2ADD"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da kreditna institucija,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ili matično društvo osnuje finansijski holding u Crnoj Gori;</w:t>
      </w:r>
    </w:p>
    <w:p w14:paraId="4EF51496"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da kreditna institucija,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ili matično društvo osnuje matični finansijski holding u Evropskoj uniji;</w:t>
      </w:r>
    </w:p>
    <w:p w14:paraId="2B239017"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 da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preduzme druge mjere radi ispunjenja minimalnog zahtjeva za regulatornim kapitalom i kvalifikovanim obavezama iz čl. 30, 31 ili 32 ovog zakona, uključujući aktivnosti za ponovno definisanje uslova za kvalifikovane obaveze, instrumenata dodatnog osnovnog kapitala ili dopunskog kapitala, radi omogućavanja sprovođenja odluke Centralne banke o smanjenju vrijednosti ili konverziji obaveza ili relevantnih instrumenata kapitala u kapital u skladu sa mjerodavnim pravom kojim se uređuju te obaveze ili instrumenti;</w:t>
      </w:r>
    </w:p>
    <w:p w14:paraId="0E5B94C8"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6a) da radi obezbjeđenja ispunjenosti minimalnih zahtjeva za regulatornim kapitalom i kvalifikovanim obavezama iz čl. 30, 31 ili 32 ovog zakona,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promijeni rok dospijeća:</w:t>
      </w:r>
    </w:p>
    <w:p w14:paraId="6A6768A3"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instrumenata regulatornog kapitala nakon dobijanja saglasnosti Centralne banke, i</w:t>
      </w:r>
    </w:p>
    <w:p w14:paraId="1C2626F5"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 kvalifikovanih obaveza iz člana 29 ovog zakona;</w:t>
      </w:r>
    </w:p>
    <w:p w14:paraId="7EB15480"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 ako je kreditna institucija zavisno društvo mješovitog </w:t>
      </w:r>
      <w:proofErr w:type="spellStart"/>
      <w:r w:rsidRPr="002F3CE0">
        <w:rPr>
          <w:rFonts w:ascii="Arial" w:hAnsi="Arial" w:cs="Arial"/>
          <w:sz w:val="24"/>
          <w:szCs w:val="24"/>
          <w:lang w:val="sr-Latn-ME"/>
        </w:rPr>
        <w:t>holdinga</w:t>
      </w:r>
      <w:proofErr w:type="spellEnd"/>
      <w:r w:rsidRPr="002F3CE0">
        <w:rPr>
          <w:rFonts w:ascii="Arial" w:hAnsi="Arial" w:cs="Arial"/>
          <w:sz w:val="24"/>
          <w:szCs w:val="24"/>
          <w:lang w:val="sr-Latn-ME"/>
        </w:rPr>
        <w:t xml:space="preserve">, da mješoviti holding osnuje posebni finansijski holding koji kontroliše tu instituciju, ako je to potrebno za lakše sprovođenje sanacije i izbjegavanja primjene </w:t>
      </w:r>
      <w:r w:rsidRPr="002F3CE0">
        <w:rPr>
          <w:rFonts w:ascii="Arial" w:hAnsi="Arial" w:cs="Arial"/>
          <w:sz w:val="24"/>
          <w:szCs w:val="24"/>
          <w:lang w:val="sr-Latn-ME"/>
        </w:rPr>
        <w:lastRenderedPageBreak/>
        <w:t xml:space="preserve">instrumenata sanacije i ovlašćenja za sanaciju na </w:t>
      </w:r>
      <w:proofErr w:type="spellStart"/>
      <w:r w:rsidRPr="002F3CE0">
        <w:rPr>
          <w:rFonts w:ascii="Arial" w:hAnsi="Arial" w:cs="Arial"/>
          <w:sz w:val="24"/>
          <w:szCs w:val="24"/>
          <w:lang w:val="sr-Latn-ME"/>
        </w:rPr>
        <w:t>nefinansijski</w:t>
      </w:r>
      <w:proofErr w:type="spellEnd"/>
      <w:r w:rsidRPr="002F3CE0">
        <w:rPr>
          <w:rFonts w:ascii="Arial" w:hAnsi="Arial" w:cs="Arial"/>
          <w:sz w:val="24"/>
          <w:szCs w:val="24"/>
          <w:lang w:val="sr-Latn-ME"/>
        </w:rPr>
        <w:t xml:space="preserve"> dio grupe, koja bi imala negativan uticaj na taj dio grupe.</w:t>
      </w:r>
    </w:p>
    <w:p w14:paraId="7403A7FC"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(5) Radi stvaranja mogućnosti za sprovođenje postupka sanacije kreditne institucije putem instrumenta interne sanacije, Centralna banka može mjerom iz stava 4 tačka 1 alineja 2 ovog člana da ograniči ulaganja kreditne institucije u obaveze prihvatljive za instrument interne sanacije, odnosno preuzimanje obaveza prihvatljivih za instrument interne sanacije od drugih kreditnih institucija, osim ulaganja društava unutar iste grupe.</w:t>
      </w:r>
    </w:p>
    <w:p w14:paraId="4B50678E"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(6) Prije nalaganja mjera iz stava 4 ovog člana, Centralna banka može da izvrši savjetovanje sa Savjetom za finansijsku stabilnost i sa dužnom pažnjom razmotri mogući uticaj tih mjera na kreditnu instituciju, tržište finansijskih usluga i finansijsku stabilnost.</w:t>
      </w:r>
    </w:p>
    <w:p w14:paraId="66A199E9"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(7) U rješenju iz stava 4 ovog člana Centralna banka je dužna da obrazloži razloge zbog kojih smatra da mjere predložene od strane kreditne institucije nijesu efektivne i da su mjere koje nalaže Centralna banka srazmjerne potrebi otklanjanja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w:t>
      </w:r>
    </w:p>
    <w:p w14:paraId="609A6BFD"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(8) U slučaju utvrđivanja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za sprovođenje sanacije, postupak donošenja plana sanacije iz člana 18 ovog zakona odlaže se do dostavljanja obavještenja iz stava 3 ovog člana ili nalaganja mjera iz stava 4 ovog člana.</w:t>
      </w:r>
    </w:p>
    <w:p w14:paraId="1F2DBBC7"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(9) Kreditna institucija je dužna da u roku od mjesec dana od dana prijema rješenja iz stava 4 ovog člana dostavi Centralnoj banci plan za usklađivanje sa naloženim mjerama.</w:t>
      </w:r>
    </w:p>
    <w:p w14:paraId="3889863A"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(10) Značajna </w:t>
      </w:r>
      <w:proofErr w:type="spellStart"/>
      <w:r w:rsidRPr="002F3CE0">
        <w:rPr>
          <w:rFonts w:ascii="Arial" w:hAnsi="Arial" w:cs="Arial"/>
          <w:sz w:val="24"/>
          <w:szCs w:val="24"/>
          <w:lang w:val="sr-Latn-ME"/>
        </w:rPr>
        <w:t>prepreka</w:t>
      </w:r>
      <w:proofErr w:type="spellEnd"/>
      <w:r w:rsidRPr="002F3CE0">
        <w:rPr>
          <w:rFonts w:ascii="Arial" w:hAnsi="Arial" w:cs="Arial"/>
          <w:sz w:val="24"/>
          <w:szCs w:val="24"/>
          <w:lang w:val="sr-Latn-ME"/>
        </w:rPr>
        <w:t xml:space="preserve"> za mogućnost sanacije iz stava 1 ovog člana, naročito postoji kada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0EEF3D1C"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ispunjava zahtjev za kombinovani bafer kada se taj bafer uzima u obzir uz zahtjeve za regulatornim kapitalom i dodatne zahtjeve za regulatornim kapitalom za pokriće rizika, osim zahtjeva za prekomjerni finansijski </w:t>
      </w:r>
      <w:proofErr w:type="spellStart"/>
      <w:r w:rsidRPr="002F3CE0">
        <w:rPr>
          <w:rFonts w:ascii="Arial" w:hAnsi="Arial" w:cs="Arial"/>
          <w:sz w:val="24"/>
          <w:szCs w:val="24"/>
          <w:lang w:val="sr-Latn-ME"/>
        </w:rPr>
        <w:t>leveridž</w:t>
      </w:r>
      <w:proofErr w:type="spellEnd"/>
      <w:r w:rsidRPr="002F3CE0">
        <w:rPr>
          <w:rFonts w:ascii="Arial" w:hAnsi="Arial" w:cs="Arial"/>
          <w:sz w:val="24"/>
          <w:szCs w:val="24"/>
          <w:lang w:val="sr-Latn-ME"/>
        </w:rPr>
        <w:t xml:space="preserve"> utvrđen u skladu sa zakonom kojim se uređuje poslovanje kreditnih institucija, ali ne ispunjava zahtjev za kombinovani bafer kada se taj bafer uzima u obzir uz minimalne zahtjeve za regulatornim kapitalom i kvalifikovanim obavezama u skladu sa čl. 30, 31 ili 32 ovog zakona izračunat u skladu sa članom 29 stav 4 tačka 1 ovog zakona uključujući i dodatni zahtjev za regulatornim kapitalom i kvalifikovanim obavezama za kreditnu instituciju koja je subjekat sanacije i koja je globalna sistemski važna kreditna institucija (u daljem tekstu: GSV kreditna institucija) ili je dio GSV kreditne institucije izračunat u skladu sa propisom iz člana 29 stav 7 ovog zakona; ili</w:t>
      </w:r>
    </w:p>
    <w:p w14:paraId="0B080D14"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ne ispunjava zahtjeve za regulatornim kapitalom i kvalifikovanim obavezama za GSV kreditne institucije iz propisa kojim se uređuje adekvatnost kapitala, ili zahtjeve iz čl. 30, 31 ili 32 ovog zakona, uključujući i dodatni zahtjev za regulatornim kapitalom i kvalifikovanim obavezama za kreditnu instituciju koja je subjekat sanacije i koja je GSV kreditna institucija ili je dio GSV kreditne institucije, izračunat u skladu sa propisom iz člana 29 stav 7 ovog zakona.</w:t>
      </w:r>
    </w:p>
    <w:p w14:paraId="1BCBAA4D" w14:textId="4244F495" w:rsidR="005D4CD5" w:rsidRPr="002F3CE0" w:rsidRDefault="005D4CD5" w:rsidP="00554714">
      <w:pPr>
        <w:pStyle w:val="T30X"/>
        <w:ind w:left="1276" w:hanging="556"/>
        <w:rPr>
          <w:rFonts w:ascii="Arial" w:hAnsi="Arial" w:cs="Arial"/>
          <w:sz w:val="24"/>
          <w:szCs w:val="24"/>
          <w:lang w:val="sr-Latn-ME"/>
        </w:rPr>
      </w:pPr>
    </w:p>
    <w:p w14:paraId="330D8DF4" w14:textId="77777777" w:rsidR="005D4CD5" w:rsidRPr="002F3CE0" w:rsidRDefault="005D4CD5" w:rsidP="002F3CE0">
      <w:pPr>
        <w:pStyle w:val="T30X"/>
        <w:ind w:firstLine="0"/>
        <w:jc w:val="center"/>
        <w:rPr>
          <w:rFonts w:ascii="Arial" w:hAnsi="Arial" w:cs="Arial"/>
          <w:b/>
          <w:sz w:val="24"/>
          <w:szCs w:val="24"/>
          <w:lang w:val="sr-Latn-ME"/>
        </w:rPr>
      </w:pPr>
      <w:r w:rsidRPr="002F3CE0">
        <w:rPr>
          <w:rFonts w:ascii="Arial" w:hAnsi="Arial" w:cs="Arial"/>
          <w:b/>
          <w:sz w:val="24"/>
          <w:szCs w:val="24"/>
          <w:lang w:val="sr-Latn-ME"/>
        </w:rPr>
        <w:t>Ograničenja raspodjele</w:t>
      </w:r>
    </w:p>
    <w:p w14:paraId="2A0BAAAD" w14:textId="6ED58E40" w:rsidR="005D4CD5" w:rsidRPr="002F3CE0" w:rsidRDefault="005D4CD5" w:rsidP="005D4CD5">
      <w:pPr>
        <w:pStyle w:val="T30X"/>
        <w:ind w:firstLine="0"/>
        <w:jc w:val="center"/>
        <w:rPr>
          <w:rFonts w:ascii="Arial" w:hAnsi="Arial" w:cs="Arial"/>
          <w:b/>
          <w:sz w:val="24"/>
          <w:szCs w:val="24"/>
          <w:lang w:val="sr-Latn-ME"/>
        </w:rPr>
      </w:pPr>
      <w:r w:rsidRPr="002F3CE0">
        <w:rPr>
          <w:rFonts w:ascii="Arial" w:hAnsi="Arial" w:cs="Arial"/>
          <w:b/>
          <w:sz w:val="24"/>
          <w:szCs w:val="24"/>
          <w:lang w:val="sr-Latn-ME"/>
        </w:rPr>
        <w:lastRenderedPageBreak/>
        <w:t>Član 28a</w:t>
      </w:r>
    </w:p>
    <w:p w14:paraId="11BF1208" w14:textId="77777777" w:rsidR="005D4CD5" w:rsidRPr="002F3CE0" w:rsidRDefault="005D4CD5" w:rsidP="002F3CE0">
      <w:pPr>
        <w:pStyle w:val="T30X"/>
        <w:ind w:firstLine="0"/>
        <w:jc w:val="center"/>
        <w:rPr>
          <w:rFonts w:ascii="Arial" w:hAnsi="Arial" w:cs="Arial"/>
          <w:b/>
          <w:sz w:val="24"/>
          <w:szCs w:val="24"/>
          <w:lang w:val="sr-Latn-ME"/>
        </w:rPr>
      </w:pPr>
    </w:p>
    <w:p w14:paraId="1C9F6AF1"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(1)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koja ispunjava zahtjev za kombinovani bafer kada se taj bafer uzima u obzir uz zahtjeve za regulatornim kapitalom i dodatne zahtjeve za regulatornim kapitalom za pokriće rizika, osim zahtjeva za prekomjerni finansijski </w:t>
      </w:r>
      <w:proofErr w:type="spellStart"/>
      <w:r w:rsidRPr="002F3CE0">
        <w:rPr>
          <w:rFonts w:ascii="Arial" w:hAnsi="Arial" w:cs="Arial"/>
          <w:sz w:val="24"/>
          <w:szCs w:val="24"/>
          <w:lang w:val="sr-Latn-ME"/>
        </w:rPr>
        <w:t>leveridž</w:t>
      </w:r>
      <w:proofErr w:type="spellEnd"/>
      <w:r w:rsidRPr="002F3CE0">
        <w:rPr>
          <w:rFonts w:ascii="Arial" w:hAnsi="Arial" w:cs="Arial"/>
          <w:sz w:val="24"/>
          <w:szCs w:val="24"/>
          <w:lang w:val="sr-Latn-ME"/>
        </w:rPr>
        <w:t xml:space="preserve"> utvrđen u skladu sa odredbama zakona kojim se uređuje poslovanje kreditnih institucija, ali ne ispunjava zahtjev za kombinovani bafer uzimajući u obzir minimalne zahtjeve za regulatornim kapitalom i kvalifikovanim obavezama u skladu sa čl. 30, 31 ili 32 ovog zakona, izračunatim u skladu sa članom 29 stav 4 tačka 1 ovog zakona, uključujući i dodatni zahtjev za regulatornim kapitalom i kvalifikovanim obavezama za kreditnu instituciju koja je subjekat sanacije i koja je GSV kreditna institucija ili dio GSV kreditne institucije, izračunatim u skladu sa propisom iz člana 29 stav 7 ovog zakona, dužno je da izračuna maksimalni iznos za raspodjelu koji se odnosi na minimalni zahtjev za regulatornim kapitalom i kvalifikovanim obavezama i o tome bez odlaganja obavijesti Centralnu banku.</w:t>
      </w:r>
    </w:p>
    <w:p w14:paraId="2AD66CF4"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(2) U slučaju iz stava 1 ovog člana, Centralna banka može rješenjem da ograniči kreditnoj instituciji ili pravnom licu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raspodjelu više od maksimalnog iznosa za raspodjelu koji se odnosi na minimalni zahtjev za regulatornim kapitalom i kvalifikovanim obavezama, izračunatog u skladu sa propisom iz stava 6 ovog člana, preduzimanjem sljedećih mjera:</w:t>
      </w:r>
    </w:p>
    <w:p w14:paraId="7F1E9877"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ograničavanje raspodjele u vezi sa redovnim osnovnim kapitalom;</w:t>
      </w:r>
    </w:p>
    <w:p w14:paraId="53CC068A"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zabranu stvaranja obaveze isplate varijabilnih primanja ili diskrecionih penzijskih pogodnosti ili isplatu varijabilnog primanja ako je obaveza plaćanja nastala u trenutku kada kreditna institucija nije ispunjavala zahtjev za kombinovani bafer, ili</w:t>
      </w:r>
    </w:p>
    <w:p w14:paraId="5523B8F8"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ograničavanje plaćanja po instrumentima dodatnog osnovnog kapitala.</w:t>
      </w:r>
    </w:p>
    <w:p w14:paraId="567BDDF4"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(3) Prije donošenja rješenja iz stava 2 ovog člana, Centralna banka će uzeti u obzir:</w:t>
      </w:r>
    </w:p>
    <w:p w14:paraId="68FECE01"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razlog, trajanje i obim neispunjavanja zahtjeva i njihov uticaj na mogućnost sanacije;</w:t>
      </w:r>
    </w:p>
    <w:p w14:paraId="1231D994"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očekivano finansijsko stanje kreditne institucije u budućem periodu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i mogućnost ispunjenja uslova iz člana 35 stav 1 tačka 1 ovog zakona;</w:t>
      </w:r>
    </w:p>
    <w:p w14:paraId="1D74B4BF"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mogućnost kreditne institucije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da </w:t>
      </w:r>
      <w:proofErr w:type="spellStart"/>
      <w:r w:rsidRPr="002F3CE0">
        <w:rPr>
          <w:rFonts w:ascii="Arial" w:hAnsi="Arial" w:cs="Arial"/>
          <w:sz w:val="24"/>
          <w:szCs w:val="24"/>
          <w:lang w:val="sr-Latn-ME"/>
        </w:rPr>
        <w:t>obezbijedi</w:t>
      </w:r>
      <w:proofErr w:type="spellEnd"/>
      <w:r w:rsidRPr="002F3CE0">
        <w:rPr>
          <w:rFonts w:ascii="Arial" w:hAnsi="Arial" w:cs="Arial"/>
          <w:sz w:val="24"/>
          <w:szCs w:val="24"/>
          <w:lang w:val="sr-Latn-ME"/>
        </w:rPr>
        <w:t xml:space="preserve"> usklađenost sa zahtjevima iz stava 1 ovog člana u razumnom roku;</w:t>
      </w:r>
    </w:p>
    <w:p w14:paraId="2146BCC9"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ako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nije u mogućnosti da zamijeni obaveze koje ne ispunjavaju kriterijume za instrumente kvalifikovanih obaveza, utvrđene u skladu sa propisom kojim se uređuje adekvatnost kapitala kreditnih institucija, da li je ta nemogućnost posljedica poremećaja na tržištu ili je vezana za tu kreditnu instituciju, odnosno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31C523BE"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5) ako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nije u mogućnosti da zamijeni obaveze koje ne ispunjavaju uslove za kvalifikovane obaveze iz člana 29 ovog zakona, da li je ta nemogućnost posljedica poremećaja na cijelom tržištu ili je vezana za tu kreditnu instituciju, odnosno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72F8F6C1"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 da ograničavanje raspodjele bude srazmjerno potrebi rješavanja situacije kreditne institucije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uzimajući u obzir potencijalni uticaj na uslove finansiranja i mogućnost sanacije te kreditne institucije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541F35EF"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(4) Ako Centralna banka ne donese rješenje iz stava 2 ovog člana, dužna je da najmanje jednom mjesečno sprovodi procjenu iz stava 3 ili stava 5 ovog člana, zavisno od toga što je primjenjivo, sve dok je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u situaciji iz stava 1 ovog člana.</w:t>
      </w:r>
    </w:p>
    <w:p w14:paraId="4C64FA59"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(5) Ako Centralna banka utvrdi da je kreditna institucija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i nakon isteka devet mjeseci od prijema obavještenja iz stava 1 ovog člana i dalje u situaciji iz stava 1 ovog člana, donijeće rješenje kojim će ograničiti raspodjelu, odnosno produžiti zabranu raspodjele toj kreditnoj instituciji odnosno pravnom licu, osim ako Centralna banka procijeni da su ispunjena najmanje dva od sljedećih uslova:</w:t>
      </w:r>
    </w:p>
    <w:p w14:paraId="58E51115"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neispunjavanje zahtjeva iz stava 1 ovog člana posljedica je ozbiljnog poremećaja u funkcionisanju finansijskih tržišta što dovodi do značajnog širenja stresa na više oblasti finansijskih tržišta;</w:t>
      </w:r>
    </w:p>
    <w:p w14:paraId="66CD29EB"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poremećaj iz tačke 1 ovog stava, nema samo za posljedicu povećanu nestabilnost cijena, odnosno povećane troškove instrumenata regulatornog kapitala i instrumenata kvalifikovanih obaveza kreditne institucije ili pravnog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već potpuno ili djelimično zatvaranje tržišta koje onemogućava tu kreditnu instituciju ili to pravno lice da emituje instrumente regulatornog kapitala i instrumente kvalifikovanih obaveza na tim tržištima;</w:t>
      </w:r>
    </w:p>
    <w:p w14:paraId="67CE0DA9"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zatvaranje tržišta iz tačke 2 ovog stava odnosi se i na druge kreditne institucije ili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w:t>
      </w:r>
    </w:p>
    <w:p w14:paraId="66EEFECF"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poremećaj iz tačke 1 ovog stava onemogućava kreditnu instituciju ili pravno lice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 4 ovog zakona da emituju instrumente regulatornog kapitala i instrumente kvalifikovanih obaveza u mjeri dovoljnoj za sprječavanje propadanja;</w:t>
      </w:r>
    </w:p>
    <w:p w14:paraId="79B2330C" w14:textId="77777777" w:rsidR="005D4CD5" w:rsidRPr="002F3CE0" w:rsidRDefault="005D4CD5" w:rsidP="005D4CD5">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ograničavanje raspodjele u skladu sa stavom 2 ovog člana dovodi do negativnih efekata za dio bankarskog sektora, čime se potencijalno narušava finansijska stabilnost.</w:t>
      </w:r>
    </w:p>
    <w:p w14:paraId="445D4A1F" w14:textId="77777777" w:rsidR="005D4CD5" w:rsidRPr="002F3CE0" w:rsidRDefault="005D4CD5" w:rsidP="002F3CE0">
      <w:pPr>
        <w:pStyle w:val="T30X"/>
        <w:ind w:left="993" w:hanging="273"/>
        <w:rPr>
          <w:rFonts w:ascii="Arial" w:hAnsi="Arial" w:cs="Arial"/>
          <w:sz w:val="24"/>
          <w:szCs w:val="24"/>
          <w:lang w:val="sr-Latn-ME"/>
        </w:rPr>
      </w:pPr>
      <w:r w:rsidRPr="002F3CE0">
        <w:rPr>
          <w:rFonts w:ascii="Arial" w:hAnsi="Arial" w:cs="Arial"/>
          <w:sz w:val="24"/>
          <w:szCs w:val="24"/>
          <w:lang w:val="sr-Latn-ME"/>
        </w:rPr>
        <w:t>(6) Način izračunavanja maksimalnog iznosa za raspodjelu koji se odnosi na minimalni zahtjev za regulatornim kapitalom i kvalifikovanim obavezama i način obavještavanja iz stava 1 ovog člana propisuje Centralna banka.</w:t>
      </w:r>
    </w:p>
    <w:p w14:paraId="6A67E140" w14:textId="77777777" w:rsidR="005D4CD5" w:rsidRPr="002F3CE0" w:rsidRDefault="005D4CD5" w:rsidP="00554714">
      <w:pPr>
        <w:pStyle w:val="T30X"/>
        <w:ind w:left="1276" w:hanging="556"/>
        <w:rPr>
          <w:rFonts w:ascii="Arial" w:hAnsi="Arial" w:cs="Arial"/>
          <w:sz w:val="24"/>
          <w:szCs w:val="24"/>
          <w:lang w:val="sr-Latn-ME"/>
        </w:rPr>
      </w:pPr>
    </w:p>
    <w:p w14:paraId="096AB478" w14:textId="77777777" w:rsidR="00B27A22" w:rsidRPr="002F3CE0" w:rsidRDefault="00B27A22" w:rsidP="00B27A22">
      <w:pPr>
        <w:pStyle w:val="T30X"/>
        <w:ind w:firstLine="0"/>
        <w:jc w:val="center"/>
        <w:rPr>
          <w:rFonts w:ascii="Arial" w:hAnsi="Arial" w:cs="Arial"/>
          <w:b/>
          <w:sz w:val="24"/>
          <w:szCs w:val="24"/>
          <w:lang w:val="sr-Latn-ME"/>
        </w:rPr>
      </w:pPr>
      <w:r w:rsidRPr="002F3CE0">
        <w:rPr>
          <w:rFonts w:ascii="Arial" w:hAnsi="Arial" w:cs="Arial"/>
          <w:b/>
          <w:sz w:val="24"/>
          <w:szCs w:val="24"/>
          <w:lang w:val="sr-Latn-ME"/>
        </w:rPr>
        <w:lastRenderedPageBreak/>
        <w:t>Utvrđivanje minimalnog zahtjeva za regulatornim kapitalom i kvalifikovanim obavezama</w:t>
      </w:r>
    </w:p>
    <w:p w14:paraId="5D9A21C1" w14:textId="77777777" w:rsidR="00B27A22" w:rsidRPr="002F3CE0" w:rsidRDefault="00B27A22" w:rsidP="00B27A22">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Član 29</w:t>
      </w:r>
    </w:p>
    <w:p w14:paraId="7D0DD1DC" w14:textId="77777777" w:rsidR="00B27A22" w:rsidRPr="002F3CE0" w:rsidRDefault="00B27A22" w:rsidP="00B27A22">
      <w:pPr>
        <w:pStyle w:val="T30X"/>
        <w:ind w:left="1276" w:hanging="556"/>
        <w:rPr>
          <w:rFonts w:ascii="Arial" w:hAnsi="Arial" w:cs="Arial"/>
          <w:sz w:val="24"/>
          <w:szCs w:val="24"/>
          <w:lang w:val="sr-Latn-ME"/>
        </w:rPr>
      </w:pPr>
    </w:p>
    <w:p w14:paraId="106BDCCB"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(1) Minimalni zahtjev za regulatornim kapitalom i kvalifikovanim obavezama utvrđuje se na osnovu kriterijuma, i to:</w:t>
      </w:r>
    </w:p>
    <w:p w14:paraId="15021C9C"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potrebe da se osigura sprovođenje sanacije sanacione grupe primjenom instrumenata sanacije na subjekat sanacije, uključujući, prema potrebi, instrument interne sanacije, radi ostvarivanja ciljeva sanacije;</w:t>
      </w:r>
    </w:p>
    <w:p w14:paraId="0D103D61"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potrebe da se osigura, kada je primjenjivo, da subjekat sanacije i njegova zavisna društva koja su kreditne institucije ili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2, 3 i 4 ovog zakona, ali nijesu subjekti sanacije, imaju dovoljno regulatornog kapitala i kvalifikovanih obaveza kako bi se u slučaju primjene instrumenta interne sanacije, odnosno sanacionih ovlašćenja za smanjenje vrijednosti i konverziju </w:t>
      </w:r>
      <w:proofErr w:type="spellStart"/>
      <w:r w:rsidRPr="002F3CE0">
        <w:rPr>
          <w:rFonts w:ascii="Arial" w:hAnsi="Arial" w:cs="Arial"/>
          <w:sz w:val="24"/>
          <w:szCs w:val="24"/>
          <w:lang w:val="sr-Latn-ME"/>
        </w:rPr>
        <w:t>obezbijedilo</w:t>
      </w:r>
      <w:proofErr w:type="spellEnd"/>
      <w:r w:rsidRPr="002F3CE0">
        <w:rPr>
          <w:rFonts w:ascii="Arial" w:hAnsi="Arial" w:cs="Arial"/>
          <w:sz w:val="24"/>
          <w:szCs w:val="24"/>
          <w:lang w:val="sr-Latn-ME"/>
        </w:rPr>
        <w:t xml:space="preserve"> pokrivanje gubitaka i ponovno uspostavljanje koeficijenta adekvatnosti kapitala i koeficijenta finansijskog </w:t>
      </w:r>
      <w:proofErr w:type="spellStart"/>
      <w:r w:rsidRPr="002F3CE0">
        <w:rPr>
          <w:rFonts w:ascii="Arial" w:hAnsi="Arial" w:cs="Arial"/>
          <w:sz w:val="24"/>
          <w:szCs w:val="24"/>
          <w:lang w:val="sr-Latn-ME"/>
        </w:rPr>
        <w:t>leveridža</w:t>
      </w:r>
      <w:proofErr w:type="spellEnd"/>
      <w:r w:rsidRPr="002F3CE0">
        <w:rPr>
          <w:rFonts w:ascii="Arial" w:hAnsi="Arial" w:cs="Arial"/>
          <w:sz w:val="24"/>
          <w:szCs w:val="24"/>
          <w:lang w:val="sr-Latn-ME"/>
        </w:rPr>
        <w:t>, prema potrebi, na nivo kojim se omogućava obavljanje djelatnosti u skladu sa zakonom kojim se uređuje poslovanje kreditnih institucija;</w:t>
      </w:r>
    </w:p>
    <w:p w14:paraId="430F6843"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ako je planom sanacije predviđena mogućnost da se određene grupe kvalifikovanih obaveza isključe od primjene instrumenta interne sanacije u skladu sa članom 95 stav 1 ovog zakona ili da se određene grupe kvalifikovanih obaveza prenesu na društvo primaoca, potrebe da se osigura da subjekat sanacije ima dovoljno regulatornog kapitala i drugih kvalifikovanih obaveza potrebnih za pokrivanje gubitaka i ponovno uspostavljanje koeficijenta adekvatnosti kapitala i koeficijenta finansijskog </w:t>
      </w:r>
      <w:proofErr w:type="spellStart"/>
      <w:r w:rsidRPr="002F3CE0">
        <w:rPr>
          <w:rFonts w:ascii="Arial" w:hAnsi="Arial" w:cs="Arial"/>
          <w:sz w:val="24"/>
          <w:szCs w:val="24"/>
          <w:lang w:val="sr-Latn-ME"/>
        </w:rPr>
        <w:t>leveridža</w:t>
      </w:r>
      <w:proofErr w:type="spellEnd"/>
      <w:r w:rsidRPr="002F3CE0">
        <w:rPr>
          <w:rFonts w:ascii="Arial" w:hAnsi="Arial" w:cs="Arial"/>
          <w:sz w:val="24"/>
          <w:szCs w:val="24"/>
          <w:lang w:val="sr-Latn-ME"/>
        </w:rPr>
        <w:t>, prema potrebi, na nivo kojim se omogućava obavljanje djelatnosti u skladu sa zakonom kojim se uređuje poslovanje kreditnih institucija;</w:t>
      </w:r>
    </w:p>
    <w:p w14:paraId="411FAAC1"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veličine, modela poslovanja, modela finansiranja i rizičnog profila kreditne institucije; i</w:t>
      </w:r>
    </w:p>
    <w:p w14:paraId="76E694D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nivoa negativnog uticaja propadanja kreditne institucije na finansijsku stabilnost, uključujući i uticaj na druge kreditne institucije, s obzirom na njihovu međusobnu povezanost ili povezanost sa finansijskim sistemom.</w:t>
      </w:r>
    </w:p>
    <w:p w14:paraId="06E8D712"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(2) Ako je planom sanacije predviđeno da će se u slučaju ispunjenosti uslova iz člana 35 stav 1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1 i 2 ovog zakona nad kreditnom institucijom preduzeti mjera sanacije ili smanjenje vrijednosti i konverzija instrumenata kapitala i kvalifikovanih obaveza iz člana 48 ovog zakona, zahtjev iz čl. 30, 31 ili 32 ovog zakona utvrđuje se u visini koja omogućava:</w:t>
      </w:r>
    </w:p>
    <w:p w14:paraId="2D8F94CC"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pokriće očekivanih gubitaka u cjelosti, i</w:t>
      </w:r>
    </w:p>
    <w:p w14:paraId="784C25FB"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dokapitalizaciju subjekta sanacije i njegovih zavisnih društava koja su kreditne institucije, ali nijesu subjekti sanacije, do nivoa koji omogućava obavljanje djelatnosti u skladu sa zakonom kojim se uređuje poslovanje kreditnih institucija, za period do godinu dana.</w:t>
      </w:r>
    </w:p>
    <w:p w14:paraId="1C5A0027"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lastRenderedPageBreak/>
        <w:t xml:space="preserve">(3) Ako je planom sanacije predviđeno da se nad kreditnom institucijom u slučaju ispunjenosti uslova iz člana 35 stav 1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1 i 2 ovog zakona može sprovesti postupak stečaja, Centralna banka, ako ocijeni opravdanim, može da ograniči zahtjeve iz čl. 30, 31 ili 32 ovog zakona za tu kreditnu instituciju u iznosu koji je dovoljan za pokriće očekivanih gubitaka u cjelosti, uzimajući u obzir uticaj tog ograničenja na finansijsku stabilnost i finansijski sistem.</w:t>
      </w:r>
    </w:p>
    <w:p w14:paraId="43C49649"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(4) Minimalni zahtjev za regulatornim kapitalom i kvalifikovanim obavezama iz stava 1 ovog člana, izračunava se u skladu sa propisom iz stava 7 ovog člana, kao zbir regulatornog kapitala i kvalifikovanih obaveza iskazan kao procenat:</w:t>
      </w:r>
    </w:p>
    <w:p w14:paraId="67C6383F"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ukupnog iznosa izloženosti riziku kreditne institucije, koji se izračunava u skladu sa propisom kojim se uređuje adekvatnost kapitala kreditnih institucija, i</w:t>
      </w:r>
    </w:p>
    <w:p w14:paraId="3A68BEE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iznosa ukupne izloženosti kreditne institucije koja se izračunava u skladu sa propisom kojim se uređuje adekvatnost kapitala kreditnih institucija.</w:t>
      </w:r>
    </w:p>
    <w:p w14:paraId="5F705A9D"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(5) Ako određene grupe kvalifikovanih obaveza mogu da budu djelimično ili u cjelosti isključene od primjene instrumenta interne sanacije na osnovu člana 95 ovog zakona ili u potpunosti prenesene na društvo primaoca na osnovu djelimičnog </w:t>
      </w:r>
      <w:proofErr w:type="spellStart"/>
      <w:r w:rsidRPr="002F3CE0">
        <w:rPr>
          <w:rFonts w:ascii="Arial" w:hAnsi="Arial" w:cs="Arial"/>
          <w:sz w:val="24"/>
          <w:szCs w:val="24"/>
          <w:lang w:val="sr-Latn-ME"/>
        </w:rPr>
        <w:t>prenosa</w:t>
      </w:r>
      <w:proofErr w:type="spellEnd"/>
      <w:r w:rsidRPr="002F3CE0">
        <w:rPr>
          <w:rFonts w:ascii="Arial" w:hAnsi="Arial" w:cs="Arial"/>
          <w:sz w:val="24"/>
          <w:szCs w:val="24"/>
          <w:lang w:val="sr-Latn-ME"/>
        </w:rPr>
        <w:t>, Centralna banka može odrediti kreditnoj instituciji da minimalni zahtjev za regulatornim kapitalom i kvalifikovanim obavezama iz stava 1 ovog člana ispunjava sa regulatornim kapitalom ili drugim kvalifikovanim obavezama koje su dovoljne za pokriće iznosa obaveza koje bi mogle da budu isključene u skladu sa članom 95 st. 1, 2 i 3 ovog zakona i za ispunjenje uslova iz st. 2 ili 3 ovog člana.</w:t>
      </w:r>
    </w:p>
    <w:p w14:paraId="745129CD"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(6) Odredbe st. 1 do 5 ovog člana shodno se primjenjuju i na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ili 4 ovog zakona.</w:t>
      </w:r>
    </w:p>
    <w:p w14:paraId="1B1D5D93" w14:textId="42A39CE9"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(7) Bliži način utvrđivanja minimalnog zahtjeva za regulatornim kapitalom i kvalifikovanim obavezama, način utvrđivanja dodatnog zahtjeva za regulatornim kapitalom i kvalifikovanim obavezama za kreditnu instituciju koja je subjekat sanacije i koja je GSV kreditna institucija ili dio GSV kreditne institucije, bliže uslove koje moraju da ispunjavaju kvalifikovane obaveze, način izvještavanja i objavljivanja iznosa, kao i periode za dostizanje minimalnog zahtjeva za regulatornim kapitalom i kvalifikovanim obavezama propisuje Centralna banka.</w:t>
      </w:r>
    </w:p>
    <w:p w14:paraId="19C762A0" w14:textId="111F4EA6" w:rsidR="005D4CD5" w:rsidRPr="002F3CE0" w:rsidRDefault="005D4CD5" w:rsidP="00B27A22">
      <w:pPr>
        <w:pStyle w:val="T30X"/>
        <w:ind w:left="993" w:hanging="273"/>
        <w:rPr>
          <w:rFonts w:ascii="Arial" w:hAnsi="Arial" w:cs="Arial"/>
          <w:sz w:val="24"/>
          <w:szCs w:val="24"/>
          <w:lang w:val="sr-Latn-ME"/>
        </w:rPr>
      </w:pPr>
    </w:p>
    <w:p w14:paraId="1A7E6FB8" w14:textId="77777777" w:rsidR="005D4CD5" w:rsidRPr="002F3CE0" w:rsidRDefault="005D4CD5" w:rsidP="002F3CE0">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 xml:space="preserve">Minimalni zahtjev za regulatornim kapitalom i kvalifikovanim obavezama za kreditnu instituciju koja nije dio grupe i za sanacionu grupu koja nije </w:t>
      </w:r>
      <w:proofErr w:type="spellStart"/>
      <w:r w:rsidRPr="002F3CE0">
        <w:rPr>
          <w:rFonts w:ascii="Arial" w:hAnsi="Arial" w:cs="Arial"/>
          <w:b/>
          <w:sz w:val="24"/>
          <w:szCs w:val="24"/>
          <w:lang w:val="sr-Latn-ME"/>
        </w:rPr>
        <w:t>prekogranična</w:t>
      </w:r>
      <w:proofErr w:type="spellEnd"/>
    </w:p>
    <w:p w14:paraId="7F90ACDF" w14:textId="1727ECEF" w:rsidR="005D4CD5" w:rsidRPr="002F3CE0" w:rsidRDefault="005D4CD5" w:rsidP="005D4CD5">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Član 30</w:t>
      </w:r>
    </w:p>
    <w:p w14:paraId="71B95A99" w14:textId="77777777" w:rsidR="005D4CD5" w:rsidRPr="002F3CE0" w:rsidRDefault="005D4CD5" w:rsidP="002F3CE0">
      <w:pPr>
        <w:pStyle w:val="T30X"/>
        <w:ind w:left="567" w:hanging="556"/>
        <w:jc w:val="center"/>
        <w:rPr>
          <w:rFonts w:ascii="Arial" w:hAnsi="Arial" w:cs="Arial"/>
          <w:b/>
          <w:sz w:val="24"/>
          <w:szCs w:val="24"/>
          <w:lang w:val="sr-Latn-ME"/>
        </w:rPr>
      </w:pPr>
    </w:p>
    <w:p w14:paraId="71F154DE"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(1) Centralna banka utvrđuje rješenjem minimalni zahtjev za regulatornim kapitalom i kvalifikovanim obavezama za kreditnu instituciju sa sjedištem u Crnoj Gori koja nije dio grupe, kao i za sanacionu grupu koja nije </w:t>
      </w:r>
      <w:proofErr w:type="spellStart"/>
      <w:r w:rsidRPr="002F3CE0">
        <w:rPr>
          <w:rFonts w:ascii="Arial" w:hAnsi="Arial" w:cs="Arial"/>
          <w:sz w:val="24"/>
          <w:szCs w:val="24"/>
          <w:lang w:val="sr-Latn-ME"/>
        </w:rPr>
        <w:t>prekogranična</w:t>
      </w:r>
      <w:proofErr w:type="spellEnd"/>
      <w:r w:rsidRPr="002F3CE0">
        <w:rPr>
          <w:rFonts w:ascii="Arial" w:hAnsi="Arial" w:cs="Arial"/>
          <w:sz w:val="24"/>
          <w:szCs w:val="24"/>
          <w:lang w:val="sr-Latn-ME"/>
        </w:rPr>
        <w:t xml:space="preserve"> grupa.</w:t>
      </w:r>
    </w:p>
    <w:p w14:paraId="5251AC3A"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lastRenderedPageBreak/>
        <w:t>(2) Kreditna institucija iz stava 1 ovog člana, dužna je da minimalni zahtjev za regulatornim kapitalom i kvalifikovanim obavezama kontinuirano ispunjava na pojedinačnoj osnovi.</w:t>
      </w:r>
    </w:p>
    <w:p w14:paraId="22491659"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(3) Sanaciona grupa iz stava 1 ovog člana, dužna je da minimalni zahtjev za regulatornim kapitalom i kvalifikovanim obavezama kontinuirano ispunjava na način da se na:</w:t>
      </w:r>
    </w:p>
    <w:p w14:paraId="68EB0FAC" w14:textId="77777777" w:rsidR="005D4CD5" w:rsidRPr="002F3CE0" w:rsidRDefault="005D4CD5" w:rsidP="002F3CE0">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konsolidovanoj osnovi sanacione grupe minimalni zahtjev za regulatornim kapitalom i kvalifikovanim obavezama primjenjuje na svaki subjekat sanacije, i</w:t>
      </w:r>
    </w:p>
    <w:p w14:paraId="1CC5344B" w14:textId="77777777" w:rsidR="005D4CD5" w:rsidRPr="002F3CE0" w:rsidRDefault="005D4CD5" w:rsidP="002F3CE0">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pojedinačnoj osnovi minimalni zahtjev za regulatornim kapitalom i kvalifikovanim obavezama primjenjuje na članice sanacione grupe koje nijesu subjekat sanacije.</w:t>
      </w:r>
    </w:p>
    <w:p w14:paraId="5473EFEB"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(4) Rješenje o minimalnom zahtjevu za regulatornim kapitalom i kvalifikovanim obavezama iz stava 1 ovog člana, donosi se u postupku izrade plana sanacije, kao i u slučaju izmjene plana sanacije, ako ta izmjena utiče na minimalni zahtjev za regulatornim kapitalom i kvalifikovanim obavezama.</w:t>
      </w:r>
    </w:p>
    <w:p w14:paraId="7EC7FFEE"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(5) Centralna banka, bez odlaganja, preispituje rješenje iz stava 1 ovog člana u slučaju promjena zahtjeva za dodatnim regulatornim kapitalom koji je kreditna institucija dužna da održava u skladu sa zakonom kojim se uređuje poslovanje kreditnih institucija.</w:t>
      </w:r>
    </w:p>
    <w:p w14:paraId="59B24D70"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(6) U slučaju određivanja dodatnog zahtjeva za regulatorni kapital i kvalifikovane obaveze izračunatog u skladu sa propisom iz člana 29 stav 7 ovog zakona, Centralna banka uzima u obzir zahtjev za dodatni regulatorni kapital koji se primjenjuje na sanacionu grupu u Evropskoj uniji ili na u Evropskoj uniji značajno zavisno društvo GSV kreditne institucije izvan Evropske unije.</w:t>
      </w:r>
    </w:p>
    <w:p w14:paraId="2851A4D2"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(7) Centralna banka obavještava Evropskog bankarskog regulatora o minimalnom zahtjevu za regulatornim kapitalom i kvalifikovanim obavezama koji je u skladu sa stavom 2 ovog člana određen za svaku pojedinačnu kreditnu instituciju.</w:t>
      </w:r>
    </w:p>
    <w:p w14:paraId="5F2CCBAD" w14:textId="77777777" w:rsidR="005D4CD5" w:rsidRPr="002F3CE0" w:rsidRDefault="005D4CD5" w:rsidP="005D4CD5">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(8) Odredbe st. 1 do 7 ovog člana shodno se primjenjuju i na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ili 4 ovog zakona.</w:t>
      </w:r>
    </w:p>
    <w:p w14:paraId="7918E475" w14:textId="77777777" w:rsidR="005D4CD5" w:rsidRPr="002F3CE0" w:rsidRDefault="005D4CD5" w:rsidP="00B27A22">
      <w:pPr>
        <w:pStyle w:val="T30X"/>
        <w:ind w:left="993" w:hanging="273"/>
        <w:rPr>
          <w:rFonts w:ascii="Arial" w:hAnsi="Arial" w:cs="Arial"/>
          <w:sz w:val="24"/>
          <w:szCs w:val="24"/>
          <w:lang w:val="sr-Latn-ME"/>
        </w:rPr>
      </w:pPr>
    </w:p>
    <w:p w14:paraId="4EF9B180" w14:textId="5C1B5E41" w:rsidR="00B27A22" w:rsidRPr="002F3CE0" w:rsidRDefault="00B27A22" w:rsidP="00B27A22">
      <w:pPr>
        <w:pStyle w:val="T30X"/>
        <w:ind w:left="1276" w:hanging="556"/>
        <w:jc w:val="center"/>
        <w:rPr>
          <w:rFonts w:ascii="Arial" w:hAnsi="Arial" w:cs="Arial"/>
          <w:sz w:val="24"/>
          <w:szCs w:val="24"/>
          <w:lang w:val="sr-Latn-ME"/>
        </w:rPr>
      </w:pPr>
    </w:p>
    <w:p w14:paraId="700C9009" w14:textId="77777777" w:rsidR="00B27A22" w:rsidRPr="002F3CE0" w:rsidRDefault="00B27A22" w:rsidP="00B27A22">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Minimalni zahtjev za regulatornim kapitalom i kvalifikovanim obavezama za zavisna društva sa sjedištem u Crnoj Gori koja nijesu subjekti sanacije</w:t>
      </w:r>
    </w:p>
    <w:p w14:paraId="2CFEAC9F" w14:textId="77777777" w:rsidR="00B27A22" w:rsidRPr="002F3CE0" w:rsidRDefault="00B27A22" w:rsidP="00B27A22">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Član 31</w:t>
      </w:r>
    </w:p>
    <w:p w14:paraId="04AF8FFA" w14:textId="77777777" w:rsidR="00B27A22" w:rsidRPr="002F3CE0" w:rsidRDefault="00B27A22" w:rsidP="00B27A22">
      <w:pPr>
        <w:pStyle w:val="T30X"/>
        <w:ind w:left="1276" w:hanging="556"/>
        <w:rPr>
          <w:rFonts w:ascii="Arial" w:hAnsi="Arial" w:cs="Arial"/>
          <w:sz w:val="24"/>
          <w:szCs w:val="24"/>
          <w:lang w:val="sr-Latn-ME"/>
        </w:rPr>
      </w:pPr>
    </w:p>
    <w:p w14:paraId="30E1622E" w14:textId="133C204B"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(1) Centralna banka utvrđuje rješenjem minimalni zahtjev za regulatornim kapitalom i kvalifikovanim obavezama za zavisna društva sa sjedištem u Crnoj Gori koja nijesu subjekti sanacije, u skladu sa članom 29 ovog zakona.</w:t>
      </w:r>
    </w:p>
    <w:p w14:paraId="51804F42"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(2) Kreditna institucija iz stava 1 ovog člana, dužna je da minimalni zahtjev za regulatornim kapitalom i kvalifikovanim obavezama kontinuirano ispunjava na pojedinačnoj osnovi.</w:t>
      </w:r>
    </w:p>
    <w:p w14:paraId="426D7AEE"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lastRenderedPageBreak/>
        <w:t>(3) Centralna banka može zavisno društvo iz stava 1 ovog člana, da izuzme od primjene minimalnog zahtjeva za regulatornim kapitalom i kvalifikovanim obavezama na pojedinačnoj osnovi, ako:</w:t>
      </w:r>
    </w:p>
    <w:p w14:paraId="7D11E223"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zavisno društvo i subjekat sanacije imaju sjedište u Crnoj Gori i dio su iste sanacione grupe;</w:t>
      </w:r>
    </w:p>
    <w:p w14:paraId="321D453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subjekat sanacije ispunjava zahtjev iz člana 30 ovog zakona;</w:t>
      </w:r>
    </w:p>
    <w:p w14:paraId="27F5030F"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ne postoje trenutne ili se ne očekuju značajne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da se, bez odlaganja, izvrši </w:t>
      </w:r>
      <w:proofErr w:type="spellStart"/>
      <w:r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regulatornog kapitala ili otplata obaveza od strane subjekta sanacije u korist zavisnog društva u slučaju ispunjenosti uslova iz člana 48 stav 5 ovog zakona, naročito kada je mjera sanacije preduzeta u odnosu na subjekat sanacije;</w:t>
      </w:r>
    </w:p>
    <w:p w14:paraId="7D831323"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subjekat sanacije ispunjava </w:t>
      </w:r>
      <w:proofErr w:type="spellStart"/>
      <w:r w:rsidRPr="002F3CE0">
        <w:rPr>
          <w:rFonts w:ascii="Arial" w:hAnsi="Arial" w:cs="Arial"/>
          <w:sz w:val="24"/>
          <w:szCs w:val="24"/>
          <w:lang w:val="sr-Latn-ME"/>
        </w:rPr>
        <w:t>prudencijalne</w:t>
      </w:r>
      <w:proofErr w:type="spellEnd"/>
      <w:r w:rsidRPr="002F3CE0">
        <w:rPr>
          <w:rFonts w:ascii="Arial" w:hAnsi="Arial" w:cs="Arial"/>
          <w:sz w:val="24"/>
          <w:szCs w:val="24"/>
          <w:lang w:val="sr-Latn-ME"/>
        </w:rPr>
        <w:t xml:space="preserve"> zahtjeve Centralne banke utvrđene u skladu sa zakonom kojim se uređuje poslovanje kreditnih institucija i, uz odobrenje Centralne banke, da izjavu da jemči za obaveze koje preuzima zavisno društvo, ili da su rizici kojima je izloženo to zavisno društvo zanemarljivi;</w:t>
      </w:r>
    </w:p>
    <w:p w14:paraId="28822ADD"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je procedurama procjene, mjerenja i kontrole rizika koje sprovodi subjekat sanacije obuhvaćeno zavisno društvo, i</w:t>
      </w:r>
    </w:p>
    <w:p w14:paraId="24B3319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 subjekat sanacije ima više od 50% glasačkih prava povezanih sa učešćem u kapitalu zavisnog društva ili ima pravo da imenuje ili razriješi većinu članova organa upravljanja zavisnog društva.</w:t>
      </w:r>
    </w:p>
    <w:p w14:paraId="0981FE0B"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(4) Pored uslova iz stava 3 ovog člana, Centralna banka može da zavisno društvo sa sjedištem u Crnoj Gori koje nije subjekat sanacije izuzme od primjene minimalnog zahtjeva za regulatornim kapitalom i kvalifikovanim obavezama na pojedinačnoj osnovi, i ako:</w:t>
      </w:r>
    </w:p>
    <w:p w14:paraId="5AFBA87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zavisno društvo i njegovo matično društvo imaju sjedište u Crnoj Gori i dio su iste sanacione grupe;</w:t>
      </w:r>
    </w:p>
    <w:p w14:paraId="037AA71D"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matično društvo ispunjava zahtjev iz člana 29 ovog zakona na konsolidovanoj osnovi u Crnoj Gori;</w:t>
      </w:r>
    </w:p>
    <w:p w14:paraId="1369BAC3"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ne postoje trenutne ili očekivane bitne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da se, bez odlaganja, izvrši </w:t>
      </w:r>
      <w:proofErr w:type="spellStart"/>
      <w:r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regulatornog kapitala ili otplata obaveza od strane matičnog društva u korist zavisnog društva u slučaju ispunjenosti uslova iz člana 48 stav 5 ovog zakona, naročito ako su mjere sanacije ili ovlašćenje za smanjenje vrijednosti i konverziju preduzete u odnosu na matično društvo u skladu sa članom 48 ovog zakona;</w:t>
      </w:r>
    </w:p>
    <w:p w14:paraId="5A2E794B"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matično društvo ispunjava zahtjeve Centralne banke, kao organa nadležnog za </w:t>
      </w:r>
      <w:proofErr w:type="spellStart"/>
      <w:r w:rsidRPr="002F3CE0">
        <w:rPr>
          <w:rFonts w:ascii="Arial" w:hAnsi="Arial" w:cs="Arial"/>
          <w:sz w:val="24"/>
          <w:szCs w:val="24"/>
          <w:lang w:val="sr-Latn-ME"/>
        </w:rPr>
        <w:t>superviziju</w:t>
      </w:r>
      <w:proofErr w:type="spellEnd"/>
      <w:r w:rsidRPr="002F3CE0">
        <w:rPr>
          <w:rFonts w:ascii="Arial" w:hAnsi="Arial" w:cs="Arial"/>
          <w:sz w:val="24"/>
          <w:szCs w:val="24"/>
          <w:lang w:val="sr-Latn-ME"/>
        </w:rPr>
        <w:t xml:space="preserve">, koji se odnose na </w:t>
      </w:r>
      <w:proofErr w:type="spellStart"/>
      <w:r w:rsidRPr="002F3CE0">
        <w:rPr>
          <w:rFonts w:ascii="Arial" w:hAnsi="Arial" w:cs="Arial"/>
          <w:sz w:val="24"/>
          <w:szCs w:val="24"/>
          <w:lang w:val="sr-Latn-ME"/>
        </w:rPr>
        <w:t>prudencijalno</w:t>
      </w:r>
      <w:proofErr w:type="spellEnd"/>
      <w:r w:rsidRPr="002F3CE0">
        <w:rPr>
          <w:rFonts w:ascii="Arial" w:hAnsi="Arial" w:cs="Arial"/>
          <w:sz w:val="24"/>
          <w:szCs w:val="24"/>
          <w:lang w:val="sr-Latn-ME"/>
        </w:rPr>
        <w:t xml:space="preserve"> upravljanje zavisnim društvom i, uz odobrenje Centralne banke, daje izjavu da jemči za obaveze koje preuzima zavisno društvo, ili da su rizici kojima je izloženo to zavisno društvo zanemarljivi;</w:t>
      </w:r>
    </w:p>
    <w:p w14:paraId="43F023C3"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je procedurama procjene, mjerenja i kontrole rizika koje sprovodi matično društvo obuhvaćeno i zavisno društvo; i</w:t>
      </w:r>
    </w:p>
    <w:p w14:paraId="6E98D0CB"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lastRenderedPageBreak/>
        <w:t xml:space="preserve">   6) matično društvo ima više od 50% glasačkih prava povezanih sa </w:t>
      </w:r>
      <w:proofErr w:type="spellStart"/>
      <w:r w:rsidRPr="002F3CE0">
        <w:rPr>
          <w:rFonts w:ascii="Arial" w:hAnsi="Arial" w:cs="Arial"/>
          <w:sz w:val="24"/>
          <w:szCs w:val="24"/>
          <w:lang w:val="sr-Latn-ME"/>
        </w:rPr>
        <w:t>udjelima</w:t>
      </w:r>
      <w:proofErr w:type="spellEnd"/>
      <w:r w:rsidRPr="002F3CE0">
        <w:rPr>
          <w:rFonts w:ascii="Arial" w:hAnsi="Arial" w:cs="Arial"/>
          <w:sz w:val="24"/>
          <w:szCs w:val="24"/>
          <w:lang w:val="sr-Latn-ME"/>
        </w:rPr>
        <w:t xml:space="preserve"> u kapitalu zavisnog društva ili ima pravo da imenuje ili razriješi većinu članova organa upravljanja zavisnog društva.</w:t>
      </w:r>
    </w:p>
    <w:p w14:paraId="778EFD98"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(5) Ako su ispunjeni uslovi iz stava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1 i 2 ovog člana, Centralna banka može zavisnom društvu iz stava 1 ovog člana, odobriti da minimalni zahtjev za regulatornim kapitalom i kvalifikovanim obavezama ispunjava u potpunosti ili djelimično uz jemstvo subjekta sanacije, ako:</w:t>
      </w:r>
    </w:p>
    <w:p w14:paraId="43A3A82E"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1) se jemstvo pruža najmanje u iznosu minimalnog zahtjeva za regulatornim kapitalom i kvalifikovanim obavezama koji zamjenjuje;</w:t>
      </w:r>
    </w:p>
    <w:p w14:paraId="7877BF34"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2) se jemstvo aktivira u slučaju da zavisno društvo ne može da otplati svoje dugove ili druge obaveze po dospijeću ili ako su za to zavisno društvo utvrđene okolnosti iz člana 48 stav 5 ovog zakona;</w:t>
      </w:r>
    </w:p>
    <w:p w14:paraId="24EF2D92"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3) je jemstvo u visini od najmanje 50% iznosa </w:t>
      </w:r>
      <w:proofErr w:type="spellStart"/>
      <w:r w:rsidRPr="002F3CE0">
        <w:rPr>
          <w:rFonts w:ascii="Arial" w:hAnsi="Arial" w:cs="Arial"/>
          <w:sz w:val="24"/>
          <w:szCs w:val="24"/>
          <w:lang w:val="sr-Latn-ME"/>
        </w:rPr>
        <w:t>obezbijeđeno</w:t>
      </w:r>
      <w:proofErr w:type="spellEnd"/>
      <w:r w:rsidRPr="002F3CE0">
        <w:rPr>
          <w:rFonts w:ascii="Arial" w:hAnsi="Arial" w:cs="Arial"/>
          <w:sz w:val="24"/>
          <w:szCs w:val="24"/>
          <w:lang w:val="sr-Latn-ME"/>
        </w:rPr>
        <w:t xml:space="preserve"> ugovorom o finansijskom obezbjeđenju u skladu sa zakonom kojim se uređuju ugovori o finansijskom obezbjeđenju;</w:t>
      </w:r>
    </w:p>
    <w:p w14:paraId="06B4014D"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4) obezbjeđenje za jemstvo ispunjava zahtjeve za priznavanje </w:t>
      </w:r>
      <w:proofErr w:type="spellStart"/>
      <w:r w:rsidRPr="002F3CE0">
        <w:rPr>
          <w:rFonts w:ascii="Arial" w:hAnsi="Arial" w:cs="Arial"/>
          <w:sz w:val="24"/>
          <w:szCs w:val="24"/>
          <w:lang w:val="sr-Latn-ME"/>
        </w:rPr>
        <w:t>kolaterala</w:t>
      </w:r>
      <w:proofErr w:type="spellEnd"/>
      <w:r w:rsidRPr="002F3CE0">
        <w:rPr>
          <w:rFonts w:ascii="Arial" w:hAnsi="Arial" w:cs="Arial"/>
          <w:sz w:val="24"/>
          <w:szCs w:val="24"/>
          <w:lang w:val="sr-Latn-ME"/>
        </w:rPr>
        <w:t xml:space="preserve"> u skladu sa propisom kojim se uređuje adekvatnost kapitala kreditnih institucija, i koji su, uzimajući u obzir konzervativne korektivne faktore, dovoljni za pokriće iznosa koji se obezbjeđuje u skladu sa tačkom 3 ovog stava;</w:t>
      </w:r>
    </w:p>
    <w:p w14:paraId="42A2907C"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5) obezbjeđenje za jemstvo nije opterećeno i ne može biti predmet drugog jemstva;</w:t>
      </w:r>
    </w:p>
    <w:p w14:paraId="718DB0A6"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6) preostali rok dospijeća obezbjeđenja za jemstvo je najmanje godinu dana; i</w:t>
      </w:r>
    </w:p>
    <w:p w14:paraId="63BEB4B5" w14:textId="77777777" w:rsidR="00B27A22" w:rsidRPr="002F3CE0" w:rsidRDefault="00B27A22" w:rsidP="00B27A22">
      <w:pPr>
        <w:pStyle w:val="T30X"/>
        <w:ind w:left="1276" w:hanging="556"/>
        <w:rPr>
          <w:rFonts w:ascii="Arial" w:hAnsi="Arial" w:cs="Arial"/>
          <w:sz w:val="24"/>
          <w:szCs w:val="24"/>
          <w:lang w:val="sr-Latn-ME"/>
        </w:rPr>
      </w:pPr>
      <w:r w:rsidRPr="002F3CE0">
        <w:rPr>
          <w:rFonts w:ascii="Arial" w:hAnsi="Arial" w:cs="Arial"/>
          <w:sz w:val="24"/>
          <w:szCs w:val="24"/>
          <w:lang w:val="sr-Latn-ME"/>
        </w:rPr>
        <w:t xml:space="preserve">   7) ne postoje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za </w:t>
      </w:r>
      <w:proofErr w:type="spellStart"/>
      <w:r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obezbjeđenja sa subjekta sanacije na zavisno društvo, bez obzira da li se mjera sanacije primjenjuje u odnosu na subjekat sanacije.</w:t>
      </w:r>
    </w:p>
    <w:p w14:paraId="26276CE1"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(6) U slučaju iz stava 5 tačka 7 ovog člana, subjekat sanacije dužan je da na zahtjev Centralne banke dostavi dokaz da ne postoje </w:t>
      </w:r>
      <w:proofErr w:type="spellStart"/>
      <w:r w:rsidRPr="002F3CE0">
        <w:rPr>
          <w:rFonts w:ascii="Arial" w:hAnsi="Arial" w:cs="Arial"/>
          <w:sz w:val="24"/>
          <w:szCs w:val="24"/>
          <w:lang w:val="sr-Latn-ME"/>
        </w:rPr>
        <w:t>prepreke</w:t>
      </w:r>
      <w:proofErr w:type="spellEnd"/>
      <w:r w:rsidRPr="002F3CE0">
        <w:rPr>
          <w:rFonts w:ascii="Arial" w:hAnsi="Arial" w:cs="Arial"/>
          <w:sz w:val="24"/>
          <w:szCs w:val="24"/>
          <w:lang w:val="sr-Latn-ME"/>
        </w:rPr>
        <w:t xml:space="preserve"> za </w:t>
      </w:r>
      <w:proofErr w:type="spellStart"/>
      <w:r w:rsidRPr="002F3CE0">
        <w:rPr>
          <w:rFonts w:ascii="Arial" w:hAnsi="Arial" w:cs="Arial"/>
          <w:sz w:val="24"/>
          <w:szCs w:val="24"/>
          <w:lang w:val="sr-Latn-ME"/>
        </w:rPr>
        <w:t>prenos</w:t>
      </w:r>
      <w:proofErr w:type="spellEnd"/>
      <w:r w:rsidRPr="002F3CE0">
        <w:rPr>
          <w:rFonts w:ascii="Arial" w:hAnsi="Arial" w:cs="Arial"/>
          <w:sz w:val="24"/>
          <w:szCs w:val="24"/>
          <w:lang w:val="sr-Latn-ME"/>
        </w:rPr>
        <w:t xml:space="preserve"> obezbjeđenja sa subjekta sanacije na zavisno društvo.</w:t>
      </w:r>
    </w:p>
    <w:p w14:paraId="5188C782" w14:textId="77777777"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(7) Centralna banka, bez odlaganja, preispituje rješenje iz stava 1 ovog člana u slučaju promjena zahtjeva za dodatnim regulatornim kapitalom koji je kreditna institucija dužna da održava u skladu sa zakonom kojim se uređuje poslovanje kreditnih institucija.</w:t>
      </w:r>
    </w:p>
    <w:p w14:paraId="20FBCCE4" w14:textId="6DC44740" w:rsidR="00B27A22" w:rsidRPr="002F3CE0" w:rsidRDefault="00B27A22" w:rsidP="00B27A22">
      <w:pPr>
        <w:pStyle w:val="T30X"/>
        <w:ind w:left="993" w:hanging="273"/>
        <w:rPr>
          <w:rFonts w:ascii="Arial" w:hAnsi="Arial" w:cs="Arial"/>
          <w:sz w:val="24"/>
          <w:szCs w:val="24"/>
          <w:lang w:val="sr-Latn-ME"/>
        </w:rPr>
      </w:pPr>
      <w:r w:rsidRPr="002F3CE0">
        <w:rPr>
          <w:rFonts w:ascii="Arial" w:hAnsi="Arial" w:cs="Arial"/>
          <w:sz w:val="24"/>
          <w:szCs w:val="24"/>
          <w:lang w:val="sr-Latn-ME"/>
        </w:rPr>
        <w:t xml:space="preserve">(8) Odredbe st. 1 do 7 ovog člana shodno se primjenjuju i na pravna lica iz člana 3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2, 3 ili 4 ovog zakona.</w:t>
      </w:r>
    </w:p>
    <w:p w14:paraId="1DEE51D2" w14:textId="5AC5AA99" w:rsidR="00AD4ABA" w:rsidRPr="002F3CE0" w:rsidRDefault="00AD4ABA" w:rsidP="00B27A22">
      <w:pPr>
        <w:pStyle w:val="T30X"/>
        <w:ind w:left="993" w:hanging="273"/>
        <w:rPr>
          <w:rFonts w:ascii="Arial" w:hAnsi="Arial" w:cs="Arial"/>
          <w:sz w:val="24"/>
          <w:szCs w:val="24"/>
          <w:lang w:val="sr-Latn-ME"/>
        </w:rPr>
      </w:pPr>
    </w:p>
    <w:p w14:paraId="3FD4E3AD" w14:textId="77777777" w:rsidR="00AD4ABA" w:rsidRPr="002F3CE0" w:rsidRDefault="00AD4ABA" w:rsidP="002F3CE0">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Odložena primjena</w:t>
      </w:r>
    </w:p>
    <w:p w14:paraId="652F2FE6" w14:textId="77777777" w:rsidR="00AD4ABA" w:rsidRPr="002F3CE0" w:rsidRDefault="00AD4ABA" w:rsidP="002F3CE0">
      <w:pPr>
        <w:pStyle w:val="T30X"/>
        <w:ind w:left="567" w:hanging="556"/>
        <w:jc w:val="center"/>
        <w:rPr>
          <w:rFonts w:ascii="Arial" w:hAnsi="Arial" w:cs="Arial"/>
          <w:b/>
          <w:sz w:val="24"/>
          <w:szCs w:val="24"/>
          <w:lang w:val="sr-Latn-ME"/>
        </w:rPr>
      </w:pPr>
      <w:r w:rsidRPr="002F3CE0">
        <w:rPr>
          <w:rFonts w:ascii="Arial" w:hAnsi="Arial" w:cs="Arial"/>
          <w:b/>
          <w:sz w:val="24"/>
          <w:szCs w:val="24"/>
          <w:lang w:val="sr-Latn-ME"/>
        </w:rPr>
        <w:t>Član 164</w:t>
      </w:r>
    </w:p>
    <w:p w14:paraId="5E4D7267" w14:textId="77777777" w:rsidR="00AD4ABA" w:rsidRPr="002F3CE0" w:rsidRDefault="00AD4ABA" w:rsidP="00AD4ABA">
      <w:pPr>
        <w:pStyle w:val="T30X"/>
        <w:ind w:left="993" w:hanging="273"/>
        <w:rPr>
          <w:rFonts w:ascii="Arial" w:hAnsi="Arial" w:cs="Arial"/>
          <w:sz w:val="24"/>
          <w:szCs w:val="24"/>
          <w:lang w:val="sr-Latn-ME"/>
        </w:rPr>
      </w:pPr>
    </w:p>
    <w:p w14:paraId="5C2AD02E" w14:textId="77777777" w:rsidR="00AD4ABA" w:rsidRPr="002F3CE0" w:rsidRDefault="00AD4ABA" w:rsidP="002F3CE0">
      <w:pPr>
        <w:pStyle w:val="T30X"/>
        <w:ind w:left="720" w:firstLine="720"/>
        <w:rPr>
          <w:rFonts w:ascii="Arial" w:hAnsi="Arial" w:cs="Arial"/>
          <w:sz w:val="24"/>
          <w:szCs w:val="24"/>
          <w:lang w:val="sr-Latn-ME"/>
        </w:rPr>
      </w:pPr>
      <w:r w:rsidRPr="002F3CE0">
        <w:rPr>
          <w:rFonts w:ascii="Arial" w:hAnsi="Arial" w:cs="Arial"/>
          <w:sz w:val="24"/>
          <w:szCs w:val="24"/>
          <w:lang w:val="sr-Latn-ME"/>
        </w:rPr>
        <w:t xml:space="preserve">Odredbe člana 13 st. 2 i 3, člana 14 stav 5 i stav 6 tačka 15, člana 16, člana 17, čl. 21 do 24, člana 25 stav 4 tačka 5, člana 27, člana 28, člana 30 st. 6 i 7, člana 32, člana 35 stav 7 tačka 5, člana 36 stav 5 </w:t>
      </w:r>
      <w:proofErr w:type="spellStart"/>
      <w:r w:rsidRPr="002F3CE0">
        <w:rPr>
          <w:rFonts w:ascii="Arial" w:hAnsi="Arial" w:cs="Arial"/>
          <w:sz w:val="24"/>
          <w:szCs w:val="24"/>
          <w:lang w:val="sr-Latn-ME"/>
        </w:rPr>
        <w:t>tač</w:t>
      </w:r>
      <w:proofErr w:type="spellEnd"/>
      <w:r w:rsidRPr="002F3CE0">
        <w:rPr>
          <w:rFonts w:ascii="Arial" w:hAnsi="Arial" w:cs="Arial"/>
          <w:sz w:val="24"/>
          <w:szCs w:val="24"/>
          <w:lang w:val="sr-Latn-ME"/>
        </w:rPr>
        <w:t xml:space="preserve">. 7 i 8, čl. 37 do 40, člana 48 stav 5 tačka 3 i stav 9, člana 52, člana 95 stav 5, člana 96 stav 7, člana 104 st. 2 i 3, člana 110, člana 113 stav 3 tačka 4 alineja 2 i stav 4 tačka 2, člana 115 stav 6, </w:t>
      </w:r>
      <w:r w:rsidRPr="002F3CE0">
        <w:rPr>
          <w:rFonts w:ascii="Arial" w:hAnsi="Arial" w:cs="Arial"/>
          <w:sz w:val="24"/>
          <w:szCs w:val="24"/>
          <w:lang w:val="sr-Latn-ME"/>
        </w:rPr>
        <w:lastRenderedPageBreak/>
        <w:t>člana 116, člana 117, člana 122 stav 12, čl. 124 do 128, člana 130 st. 2, 3 i 5, člana 131 stav 4, čl. 132 do 135, člana 152 i člana 153 ovog zakona primjenjivaće se od dana pristupanja Crne Gore Evropskoj uniji.</w:t>
      </w:r>
    </w:p>
    <w:p w14:paraId="6C2E8A18" w14:textId="77777777" w:rsidR="00AD4ABA" w:rsidRPr="002F3CE0" w:rsidRDefault="00AD4ABA" w:rsidP="00B27A22">
      <w:pPr>
        <w:pStyle w:val="T30X"/>
        <w:ind w:left="993" w:hanging="273"/>
        <w:rPr>
          <w:rFonts w:ascii="Arial" w:hAnsi="Arial" w:cs="Arial"/>
          <w:sz w:val="24"/>
          <w:szCs w:val="24"/>
          <w:lang w:val="sr-Latn-ME"/>
        </w:rPr>
      </w:pPr>
    </w:p>
    <w:sectPr w:rsidR="00AD4ABA" w:rsidRPr="002F3CE0" w:rsidSect="00CB0897">
      <w:pgSz w:w="12240" w:h="15840"/>
      <w:pgMar w:top="1276"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74E1" w14:textId="77777777" w:rsidR="00247A04" w:rsidRDefault="00247A04" w:rsidP="00DE65FE">
      <w:pPr>
        <w:spacing w:after="0" w:line="240" w:lineRule="auto"/>
      </w:pPr>
      <w:r>
        <w:separator/>
      </w:r>
    </w:p>
  </w:endnote>
  <w:endnote w:type="continuationSeparator" w:id="0">
    <w:p w14:paraId="2008472A" w14:textId="77777777" w:rsidR="00247A04" w:rsidRDefault="00247A04" w:rsidP="00DE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3965" w14:textId="77777777" w:rsidR="00247A04" w:rsidRDefault="00247A04" w:rsidP="00DE65FE">
      <w:pPr>
        <w:spacing w:after="0" w:line="240" w:lineRule="auto"/>
      </w:pPr>
      <w:r>
        <w:separator/>
      </w:r>
    </w:p>
  </w:footnote>
  <w:footnote w:type="continuationSeparator" w:id="0">
    <w:p w14:paraId="46E47F0B" w14:textId="77777777" w:rsidR="00247A04" w:rsidRDefault="00247A04" w:rsidP="00DE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5703"/>
    <w:multiLevelType w:val="hybridMultilevel"/>
    <w:tmpl w:val="58726C4C"/>
    <w:lvl w:ilvl="0" w:tplc="796A65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3D0970"/>
    <w:multiLevelType w:val="hybridMultilevel"/>
    <w:tmpl w:val="56BCCE5C"/>
    <w:lvl w:ilvl="0" w:tplc="389C4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7090D"/>
    <w:multiLevelType w:val="hybridMultilevel"/>
    <w:tmpl w:val="2578C56A"/>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B28EF"/>
    <w:multiLevelType w:val="hybridMultilevel"/>
    <w:tmpl w:val="96862850"/>
    <w:lvl w:ilvl="0" w:tplc="34089278">
      <w:start w:val="1"/>
      <w:numFmt w:val="bullet"/>
      <w:lvlText w:val=""/>
      <w:lvlJc w:val="left"/>
      <w:pPr>
        <w:ind w:left="1440" w:hanging="72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F740F3"/>
    <w:multiLevelType w:val="hybridMultilevel"/>
    <w:tmpl w:val="D4AED896"/>
    <w:lvl w:ilvl="0" w:tplc="6D1C2D0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953DA"/>
    <w:multiLevelType w:val="hybridMultilevel"/>
    <w:tmpl w:val="A38811BC"/>
    <w:lvl w:ilvl="0" w:tplc="6D1C2D0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F0056"/>
    <w:multiLevelType w:val="hybridMultilevel"/>
    <w:tmpl w:val="6B18FEA4"/>
    <w:lvl w:ilvl="0" w:tplc="97ECD3A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FE"/>
    <w:rsid w:val="00001A4A"/>
    <w:rsid w:val="000243F4"/>
    <w:rsid w:val="00031CD4"/>
    <w:rsid w:val="00041EB2"/>
    <w:rsid w:val="00044029"/>
    <w:rsid w:val="00050BDB"/>
    <w:rsid w:val="00052932"/>
    <w:rsid w:val="00061308"/>
    <w:rsid w:val="00064C59"/>
    <w:rsid w:val="00070DB0"/>
    <w:rsid w:val="00072A1E"/>
    <w:rsid w:val="00072E30"/>
    <w:rsid w:val="00076771"/>
    <w:rsid w:val="00083DF7"/>
    <w:rsid w:val="0009468F"/>
    <w:rsid w:val="00096430"/>
    <w:rsid w:val="000A700A"/>
    <w:rsid w:val="000B26FD"/>
    <w:rsid w:val="000C1298"/>
    <w:rsid w:val="000D024F"/>
    <w:rsid w:val="00100A2E"/>
    <w:rsid w:val="00106A83"/>
    <w:rsid w:val="00106CED"/>
    <w:rsid w:val="00117DE0"/>
    <w:rsid w:val="00120340"/>
    <w:rsid w:val="0012221D"/>
    <w:rsid w:val="001400E8"/>
    <w:rsid w:val="00150884"/>
    <w:rsid w:val="001566EC"/>
    <w:rsid w:val="0016241E"/>
    <w:rsid w:val="00171946"/>
    <w:rsid w:val="001A17A2"/>
    <w:rsid w:val="001C05C4"/>
    <w:rsid w:val="001D110E"/>
    <w:rsid w:val="001D2AFB"/>
    <w:rsid w:val="001E631A"/>
    <w:rsid w:val="00201E7D"/>
    <w:rsid w:val="00205D35"/>
    <w:rsid w:val="0021157F"/>
    <w:rsid w:val="002137C3"/>
    <w:rsid w:val="00214162"/>
    <w:rsid w:val="00216882"/>
    <w:rsid w:val="00221743"/>
    <w:rsid w:val="00230432"/>
    <w:rsid w:val="002372AF"/>
    <w:rsid w:val="00247A04"/>
    <w:rsid w:val="00261614"/>
    <w:rsid w:val="002729EC"/>
    <w:rsid w:val="00272A40"/>
    <w:rsid w:val="002B02F9"/>
    <w:rsid w:val="002B087F"/>
    <w:rsid w:val="002C335A"/>
    <w:rsid w:val="002C73D1"/>
    <w:rsid w:val="002D17FF"/>
    <w:rsid w:val="002D3706"/>
    <w:rsid w:val="002D58A2"/>
    <w:rsid w:val="002F1AE6"/>
    <w:rsid w:val="002F3CE0"/>
    <w:rsid w:val="00300061"/>
    <w:rsid w:val="0030335B"/>
    <w:rsid w:val="00317EDC"/>
    <w:rsid w:val="003258E9"/>
    <w:rsid w:val="00330784"/>
    <w:rsid w:val="00341E1E"/>
    <w:rsid w:val="00356760"/>
    <w:rsid w:val="00367B81"/>
    <w:rsid w:val="00373404"/>
    <w:rsid w:val="00373EB7"/>
    <w:rsid w:val="003757D6"/>
    <w:rsid w:val="003824CC"/>
    <w:rsid w:val="003852C5"/>
    <w:rsid w:val="0039020E"/>
    <w:rsid w:val="00392066"/>
    <w:rsid w:val="0039634C"/>
    <w:rsid w:val="003B1CD1"/>
    <w:rsid w:val="003E3F97"/>
    <w:rsid w:val="003E45C1"/>
    <w:rsid w:val="003F105C"/>
    <w:rsid w:val="003F6CA3"/>
    <w:rsid w:val="003F6F0E"/>
    <w:rsid w:val="00405E78"/>
    <w:rsid w:val="00410D80"/>
    <w:rsid w:val="004127CA"/>
    <w:rsid w:val="0041526E"/>
    <w:rsid w:val="00415FE5"/>
    <w:rsid w:val="0042264C"/>
    <w:rsid w:val="00430E02"/>
    <w:rsid w:val="004377EB"/>
    <w:rsid w:val="0044176F"/>
    <w:rsid w:val="00443D9A"/>
    <w:rsid w:val="00443E15"/>
    <w:rsid w:val="00460730"/>
    <w:rsid w:val="00463206"/>
    <w:rsid w:val="00475137"/>
    <w:rsid w:val="004855C2"/>
    <w:rsid w:val="00490FBF"/>
    <w:rsid w:val="004973D5"/>
    <w:rsid w:val="004A7044"/>
    <w:rsid w:val="004C2B50"/>
    <w:rsid w:val="004C4659"/>
    <w:rsid w:val="004E14A4"/>
    <w:rsid w:val="004E2C11"/>
    <w:rsid w:val="004E4BB8"/>
    <w:rsid w:val="004F6A70"/>
    <w:rsid w:val="00502413"/>
    <w:rsid w:val="005274AC"/>
    <w:rsid w:val="005341B8"/>
    <w:rsid w:val="00534F16"/>
    <w:rsid w:val="00536B6B"/>
    <w:rsid w:val="00546CEC"/>
    <w:rsid w:val="00554714"/>
    <w:rsid w:val="00556A1D"/>
    <w:rsid w:val="0056746F"/>
    <w:rsid w:val="0057070F"/>
    <w:rsid w:val="00574C6C"/>
    <w:rsid w:val="005750C6"/>
    <w:rsid w:val="005805D2"/>
    <w:rsid w:val="00582A43"/>
    <w:rsid w:val="005840BA"/>
    <w:rsid w:val="0059382C"/>
    <w:rsid w:val="005A4F26"/>
    <w:rsid w:val="005A6B36"/>
    <w:rsid w:val="005B12D4"/>
    <w:rsid w:val="005B6EB1"/>
    <w:rsid w:val="005D4772"/>
    <w:rsid w:val="005D4CD5"/>
    <w:rsid w:val="00600FD7"/>
    <w:rsid w:val="00615679"/>
    <w:rsid w:val="006218C4"/>
    <w:rsid w:val="00651999"/>
    <w:rsid w:val="00655750"/>
    <w:rsid w:val="00664A7A"/>
    <w:rsid w:val="00690958"/>
    <w:rsid w:val="006A2AE6"/>
    <w:rsid w:val="006B01C3"/>
    <w:rsid w:val="006D2F1F"/>
    <w:rsid w:val="006F0CC9"/>
    <w:rsid w:val="006F1BBF"/>
    <w:rsid w:val="006F3679"/>
    <w:rsid w:val="006F4F44"/>
    <w:rsid w:val="00714656"/>
    <w:rsid w:val="007264F5"/>
    <w:rsid w:val="00732BFA"/>
    <w:rsid w:val="0075270F"/>
    <w:rsid w:val="0076302F"/>
    <w:rsid w:val="00771B98"/>
    <w:rsid w:val="007730AD"/>
    <w:rsid w:val="00775920"/>
    <w:rsid w:val="00782ECA"/>
    <w:rsid w:val="007A1A7E"/>
    <w:rsid w:val="007B3937"/>
    <w:rsid w:val="007B5C05"/>
    <w:rsid w:val="007B61C3"/>
    <w:rsid w:val="007B6C6D"/>
    <w:rsid w:val="007C1E7D"/>
    <w:rsid w:val="007C5D4D"/>
    <w:rsid w:val="007C5F60"/>
    <w:rsid w:val="007D0BE7"/>
    <w:rsid w:val="007F3116"/>
    <w:rsid w:val="007F6EF4"/>
    <w:rsid w:val="00821C62"/>
    <w:rsid w:val="00854438"/>
    <w:rsid w:val="0086366F"/>
    <w:rsid w:val="00880FC1"/>
    <w:rsid w:val="008856F3"/>
    <w:rsid w:val="00886614"/>
    <w:rsid w:val="0089035C"/>
    <w:rsid w:val="0089537C"/>
    <w:rsid w:val="008B07A9"/>
    <w:rsid w:val="008C6207"/>
    <w:rsid w:val="008D2B1C"/>
    <w:rsid w:val="008E7ED9"/>
    <w:rsid w:val="008F1B16"/>
    <w:rsid w:val="008F40B0"/>
    <w:rsid w:val="00901CCA"/>
    <w:rsid w:val="00903B70"/>
    <w:rsid w:val="00923D02"/>
    <w:rsid w:val="00930543"/>
    <w:rsid w:val="00943E94"/>
    <w:rsid w:val="00963422"/>
    <w:rsid w:val="009727C9"/>
    <w:rsid w:val="00980C45"/>
    <w:rsid w:val="00982E06"/>
    <w:rsid w:val="009A4CAD"/>
    <w:rsid w:val="009A6AF4"/>
    <w:rsid w:val="009B32A0"/>
    <w:rsid w:val="009B6D65"/>
    <w:rsid w:val="009C2D03"/>
    <w:rsid w:val="009D1290"/>
    <w:rsid w:val="009E6D50"/>
    <w:rsid w:val="009F5289"/>
    <w:rsid w:val="00A14C6A"/>
    <w:rsid w:val="00A2252C"/>
    <w:rsid w:val="00A22715"/>
    <w:rsid w:val="00A65C4F"/>
    <w:rsid w:val="00A6609E"/>
    <w:rsid w:val="00A77DED"/>
    <w:rsid w:val="00A83414"/>
    <w:rsid w:val="00A87C35"/>
    <w:rsid w:val="00A908DC"/>
    <w:rsid w:val="00A92F4F"/>
    <w:rsid w:val="00AB18CF"/>
    <w:rsid w:val="00AD2C0E"/>
    <w:rsid w:val="00AD4ABA"/>
    <w:rsid w:val="00AE05B1"/>
    <w:rsid w:val="00AE5E18"/>
    <w:rsid w:val="00B0518C"/>
    <w:rsid w:val="00B05B07"/>
    <w:rsid w:val="00B10869"/>
    <w:rsid w:val="00B16BEC"/>
    <w:rsid w:val="00B27A22"/>
    <w:rsid w:val="00B3591D"/>
    <w:rsid w:val="00B43C2B"/>
    <w:rsid w:val="00B507DB"/>
    <w:rsid w:val="00B51965"/>
    <w:rsid w:val="00B91338"/>
    <w:rsid w:val="00BA05B7"/>
    <w:rsid w:val="00BA1C04"/>
    <w:rsid w:val="00BA6859"/>
    <w:rsid w:val="00BD0D66"/>
    <w:rsid w:val="00BE0C75"/>
    <w:rsid w:val="00BE25A7"/>
    <w:rsid w:val="00BE7A89"/>
    <w:rsid w:val="00C068D3"/>
    <w:rsid w:val="00C11993"/>
    <w:rsid w:val="00C13A2E"/>
    <w:rsid w:val="00C2359E"/>
    <w:rsid w:val="00C2537F"/>
    <w:rsid w:val="00C50660"/>
    <w:rsid w:val="00C55C8A"/>
    <w:rsid w:val="00C7142E"/>
    <w:rsid w:val="00C76390"/>
    <w:rsid w:val="00C80442"/>
    <w:rsid w:val="00C8394B"/>
    <w:rsid w:val="00C87B75"/>
    <w:rsid w:val="00C92165"/>
    <w:rsid w:val="00C94C8B"/>
    <w:rsid w:val="00CA0356"/>
    <w:rsid w:val="00CB0897"/>
    <w:rsid w:val="00CC08C4"/>
    <w:rsid w:val="00CD4B68"/>
    <w:rsid w:val="00CF355F"/>
    <w:rsid w:val="00CF3741"/>
    <w:rsid w:val="00D03D95"/>
    <w:rsid w:val="00D15C56"/>
    <w:rsid w:val="00D4081E"/>
    <w:rsid w:val="00D465C1"/>
    <w:rsid w:val="00D478DA"/>
    <w:rsid w:val="00D8170E"/>
    <w:rsid w:val="00D9438E"/>
    <w:rsid w:val="00DA392D"/>
    <w:rsid w:val="00DD32A1"/>
    <w:rsid w:val="00DE2360"/>
    <w:rsid w:val="00DE65FE"/>
    <w:rsid w:val="00DE7442"/>
    <w:rsid w:val="00DF0035"/>
    <w:rsid w:val="00DF0A26"/>
    <w:rsid w:val="00DF2EC6"/>
    <w:rsid w:val="00E00773"/>
    <w:rsid w:val="00E24C3C"/>
    <w:rsid w:val="00E359DE"/>
    <w:rsid w:val="00E35DBF"/>
    <w:rsid w:val="00E4175E"/>
    <w:rsid w:val="00E54D30"/>
    <w:rsid w:val="00E5684F"/>
    <w:rsid w:val="00E73665"/>
    <w:rsid w:val="00E825AC"/>
    <w:rsid w:val="00EB438D"/>
    <w:rsid w:val="00EC60B3"/>
    <w:rsid w:val="00ED5AEC"/>
    <w:rsid w:val="00ED6DC4"/>
    <w:rsid w:val="00EE6CFA"/>
    <w:rsid w:val="00EF12DE"/>
    <w:rsid w:val="00F014B2"/>
    <w:rsid w:val="00F016B1"/>
    <w:rsid w:val="00F01EB2"/>
    <w:rsid w:val="00F15EB9"/>
    <w:rsid w:val="00F249DD"/>
    <w:rsid w:val="00F3251A"/>
    <w:rsid w:val="00F504CC"/>
    <w:rsid w:val="00F6668B"/>
    <w:rsid w:val="00F8159A"/>
    <w:rsid w:val="00F9392E"/>
    <w:rsid w:val="00FA3CD0"/>
    <w:rsid w:val="00FA7AC6"/>
    <w:rsid w:val="00FB5768"/>
    <w:rsid w:val="00FC003F"/>
    <w:rsid w:val="00FC0EC8"/>
    <w:rsid w:val="00FC2789"/>
    <w:rsid w:val="00FD2561"/>
    <w:rsid w:val="00FE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8CA91"/>
  <w15:chartTrackingRefBased/>
  <w15:docId w15:val="{08A0E509-3778-4987-B616-7A1F6926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A6609E"/>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03Y">
    <w:name w:val="N03Y"/>
    <w:basedOn w:val="Normal"/>
    <w:uiPriority w:val="99"/>
    <w:rsid w:val="008E7ED9"/>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character" w:styleId="CommentReference">
    <w:name w:val="annotation reference"/>
    <w:basedOn w:val="DefaultParagraphFont"/>
    <w:uiPriority w:val="99"/>
    <w:semiHidden/>
    <w:unhideWhenUsed/>
    <w:rsid w:val="00031CD4"/>
    <w:rPr>
      <w:sz w:val="16"/>
      <w:szCs w:val="16"/>
    </w:rPr>
  </w:style>
  <w:style w:type="paragraph" w:styleId="CommentText">
    <w:name w:val="annotation text"/>
    <w:basedOn w:val="Normal"/>
    <w:link w:val="CommentTextChar"/>
    <w:uiPriority w:val="99"/>
    <w:semiHidden/>
    <w:unhideWhenUsed/>
    <w:rsid w:val="00031CD4"/>
    <w:pPr>
      <w:spacing w:line="240" w:lineRule="auto"/>
    </w:pPr>
    <w:rPr>
      <w:sz w:val="20"/>
      <w:szCs w:val="20"/>
    </w:rPr>
  </w:style>
  <w:style w:type="character" w:customStyle="1" w:styleId="CommentTextChar">
    <w:name w:val="Comment Text Char"/>
    <w:basedOn w:val="DefaultParagraphFont"/>
    <w:link w:val="CommentText"/>
    <w:uiPriority w:val="99"/>
    <w:semiHidden/>
    <w:rsid w:val="00031CD4"/>
    <w:rPr>
      <w:sz w:val="20"/>
      <w:szCs w:val="20"/>
    </w:rPr>
  </w:style>
  <w:style w:type="paragraph" w:styleId="CommentSubject">
    <w:name w:val="annotation subject"/>
    <w:basedOn w:val="CommentText"/>
    <w:next w:val="CommentText"/>
    <w:link w:val="CommentSubjectChar"/>
    <w:uiPriority w:val="99"/>
    <w:semiHidden/>
    <w:unhideWhenUsed/>
    <w:rsid w:val="00031CD4"/>
    <w:rPr>
      <w:b/>
      <w:bCs/>
    </w:rPr>
  </w:style>
  <w:style w:type="character" w:customStyle="1" w:styleId="CommentSubjectChar">
    <w:name w:val="Comment Subject Char"/>
    <w:basedOn w:val="CommentTextChar"/>
    <w:link w:val="CommentSubject"/>
    <w:uiPriority w:val="99"/>
    <w:semiHidden/>
    <w:rsid w:val="00031CD4"/>
    <w:rPr>
      <w:b/>
      <w:bCs/>
      <w:sz w:val="20"/>
      <w:szCs w:val="20"/>
    </w:rPr>
  </w:style>
  <w:style w:type="paragraph" w:styleId="BalloonText">
    <w:name w:val="Balloon Text"/>
    <w:basedOn w:val="Normal"/>
    <w:link w:val="BalloonTextChar"/>
    <w:uiPriority w:val="99"/>
    <w:semiHidden/>
    <w:unhideWhenUsed/>
    <w:rsid w:val="002D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F"/>
    <w:rPr>
      <w:rFonts w:ascii="Segoe UI" w:hAnsi="Segoe UI" w:cs="Segoe UI"/>
      <w:sz w:val="18"/>
      <w:szCs w:val="18"/>
    </w:rPr>
  </w:style>
  <w:style w:type="character" w:customStyle="1" w:styleId="oj-sub">
    <w:name w:val="oj-sub"/>
    <w:basedOn w:val="DefaultParagraphFont"/>
    <w:rsid w:val="006D2F1F"/>
  </w:style>
  <w:style w:type="paragraph" w:styleId="Revision">
    <w:name w:val="Revision"/>
    <w:hidden/>
    <w:uiPriority w:val="99"/>
    <w:semiHidden/>
    <w:rsid w:val="006F4F44"/>
    <w:pPr>
      <w:spacing w:after="0" w:line="240" w:lineRule="auto"/>
    </w:pPr>
  </w:style>
  <w:style w:type="paragraph" w:styleId="ListParagraph">
    <w:name w:val="List Paragraph"/>
    <w:basedOn w:val="Normal"/>
    <w:uiPriority w:val="34"/>
    <w:qFormat/>
    <w:rsid w:val="00732BFA"/>
    <w:pPr>
      <w:ind w:left="720"/>
      <w:contextualSpacing/>
    </w:pPr>
  </w:style>
  <w:style w:type="paragraph" w:styleId="Header">
    <w:name w:val="header"/>
    <w:basedOn w:val="Normal"/>
    <w:link w:val="HeaderChar"/>
    <w:uiPriority w:val="99"/>
    <w:unhideWhenUsed/>
    <w:rsid w:val="0069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958"/>
  </w:style>
  <w:style w:type="paragraph" w:styleId="Footer">
    <w:name w:val="footer"/>
    <w:basedOn w:val="Normal"/>
    <w:link w:val="FooterChar"/>
    <w:uiPriority w:val="99"/>
    <w:unhideWhenUsed/>
    <w:rsid w:val="0069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8550">
      <w:bodyDiv w:val="1"/>
      <w:marLeft w:val="0"/>
      <w:marRight w:val="0"/>
      <w:marTop w:val="0"/>
      <w:marBottom w:val="0"/>
      <w:divBdr>
        <w:top w:val="none" w:sz="0" w:space="0" w:color="auto"/>
        <w:left w:val="none" w:sz="0" w:space="0" w:color="auto"/>
        <w:bottom w:val="none" w:sz="0" w:space="0" w:color="auto"/>
        <w:right w:val="none" w:sz="0" w:space="0" w:color="auto"/>
      </w:divBdr>
    </w:div>
    <w:div w:id="408426558">
      <w:bodyDiv w:val="1"/>
      <w:marLeft w:val="0"/>
      <w:marRight w:val="0"/>
      <w:marTop w:val="0"/>
      <w:marBottom w:val="0"/>
      <w:divBdr>
        <w:top w:val="none" w:sz="0" w:space="0" w:color="auto"/>
        <w:left w:val="none" w:sz="0" w:space="0" w:color="auto"/>
        <w:bottom w:val="none" w:sz="0" w:space="0" w:color="auto"/>
        <w:right w:val="none" w:sz="0" w:space="0" w:color="auto"/>
      </w:divBdr>
    </w:div>
    <w:div w:id="596713261">
      <w:bodyDiv w:val="1"/>
      <w:marLeft w:val="0"/>
      <w:marRight w:val="0"/>
      <w:marTop w:val="0"/>
      <w:marBottom w:val="0"/>
      <w:divBdr>
        <w:top w:val="none" w:sz="0" w:space="0" w:color="auto"/>
        <w:left w:val="none" w:sz="0" w:space="0" w:color="auto"/>
        <w:bottom w:val="none" w:sz="0" w:space="0" w:color="auto"/>
        <w:right w:val="none" w:sz="0" w:space="0" w:color="auto"/>
      </w:divBdr>
    </w:div>
    <w:div w:id="915938234">
      <w:bodyDiv w:val="1"/>
      <w:marLeft w:val="0"/>
      <w:marRight w:val="0"/>
      <w:marTop w:val="0"/>
      <w:marBottom w:val="0"/>
      <w:divBdr>
        <w:top w:val="none" w:sz="0" w:space="0" w:color="auto"/>
        <w:left w:val="none" w:sz="0" w:space="0" w:color="auto"/>
        <w:bottom w:val="none" w:sz="0" w:space="0" w:color="auto"/>
        <w:right w:val="none" w:sz="0" w:space="0" w:color="auto"/>
      </w:divBdr>
    </w:div>
    <w:div w:id="918095118">
      <w:bodyDiv w:val="1"/>
      <w:marLeft w:val="0"/>
      <w:marRight w:val="0"/>
      <w:marTop w:val="0"/>
      <w:marBottom w:val="0"/>
      <w:divBdr>
        <w:top w:val="none" w:sz="0" w:space="0" w:color="auto"/>
        <w:left w:val="none" w:sz="0" w:space="0" w:color="auto"/>
        <w:bottom w:val="none" w:sz="0" w:space="0" w:color="auto"/>
        <w:right w:val="none" w:sz="0" w:space="0" w:color="auto"/>
      </w:divBdr>
    </w:div>
    <w:div w:id="940184674">
      <w:bodyDiv w:val="1"/>
      <w:marLeft w:val="0"/>
      <w:marRight w:val="0"/>
      <w:marTop w:val="0"/>
      <w:marBottom w:val="0"/>
      <w:divBdr>
        <w:top w:val="none" w:sz="0" w:space="0" w:color="auto"/>
        <w:left w:val="none" w:sz="0" w:space="0" w:color="auto"/>
        <w:bottom w:val="none" w:sz="0" w:space="0" w:color="auto"/>
        <w:right w:val="none" w:sz="0" w:space="0" w:color="auto"/>
      </w:divBdr>
    </w:div>
    <w:div w:id="1787115805">
      <w:bodyDiv w:val="1"/>
      <w:marLeft w:val="0"/>
      <w:marRight w:val="0"/>
      <w:marTop w:val="0"/>
      <w:marBottom w:val="0"/>
      <w:divBdr>
        <w:top w:val="none" w:sz="0" w:space="0" w:color="auto"/>
        <w:left w:val="none" w:sz="0" w:space="0" w:color="auto"/>
        <w:bottom w:val="none" w:sz="0" w:space="0" w:color="auto"/>
        <w:right w:val="none" w:sz="0" w:space="0" w:color="auto"/>
      </w:divBdr>
    </w:div>
    <w:div w:id="19696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9558-6ADC-40BE-BC76-1C491FEB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8507</Words>
  <Characters>48731</Characters>
  <Application>Microsoft Office Word</Application>
  <DocSecurity>0</DocSecurity>
  <Lines>913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Gojnic</dc:creator>
  <cp:keywords> [SEC=BEZ OZNAKE TAJNOSTI]</cp:keywords>
  <dc:description/>
  <cp:lastModifiedBy>Biljana Lazovic</cp:lastModifiedBy>
  <cp:revision>5</cp:revision>
  <cp:lastPrinted>2025-04-03T12:09:00Z</cp:lastPrinted>
  <dcterms:created xsi:type="dcterms:W3CDTF">2025-09-17T07:46:00Z</dcterms:created>
  <dcterms:modified xsi:type="dcterms:W3CDTF">2025-11-18T12:58:00Z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EBBB2892304046218BB2BBC44F0DF2E7</vt:lpwstr>
  </property>
  <property fmtid="{D5CDD505-2E9C-101B-9397-08002B2CF9AE}" pid="9" name="PM_ProtectiveMarkingValue_Footer">
    <vt:lpwstr>BEZ OZNAKE TAJNOSTI</vt:lpwstr>
  </property>
  <property fmtid="{D5CDD505-2E9C-101B-9397-08002B2CF9AE}" pid="10" name="PM_Originator_Hash_SHA1">
    <vt:lpwstr>9E210ABC79D05C887E90E0CECC9A809CDFCCABE2</vt:lpwstr>
  </property>
  <property fmtid="{D5CDD505-2E9C-101B-9397-08002B2CF9AE}" pid="11" name="PM_OriginationTimeStamp">
    <vt:lpwstr>2025-11-18T12:58:39Z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22B042D99DE9FE27732DFD3EB8694902</vt:lpwstr>
  </property>
  <property fmtid="{D5CDD505-2E9C-101B-9397-08002B2CF9AE}" pid="20" name="PM_Hash_Salt">
    <vt:lpwstr>A1A7E7B70FEC428D8FC44CFB4E9F6233</vt:lpwstr>
  </property>
  <property fmtid="{D5CDD505-2E9C-101B-9397-08002B2CF9AE}" pid="21" name="PM_Hash_SHA1">
    <vt:lpwstr>B136E43A5F1033E3D42BE2BB786D3E8D3E31B6AD</vt:lpwstr>
  </property>
  <property fmtid="{D5CDD505-2E9C-101B-9397-08002B2CF9AE}" pid="22" name="PM_SecurityClassification_Prev">
    <vt:lpwstr>BEZ OZNAKE TAJNOSTI</vt:lpwstr>
  </property>
  <property fmtid="{D5CDD505-2E9C-101B-9397-08002B2CF9AE}" pid="23" name="PM_Qualifier_Prev">
    <vt:lpwstr/>
  </property>
</Properties>
</file>