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B57C" w14:textId="77777777"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2923B3" w14:paraId="2A838DEC" w14:textId="77777777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8442D1D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2923B3" w14:paraId="3FE49B5F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3E86F27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14:paraId="56FCEB88" w14:textId="77777777" w:rsidR="0067538C" w:rsidRPr="00A4125E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A4125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</w:p>
        </w:tc>
      </w:tr>
      <w:tr w:rsidR="0067538C" w:rsidRPr="002923B3" w14:paraId="758B29DF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029529E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14:paraId="0C535FB4" w14:textId="2DC44887" w:rsidR="00BE1B7F" w:rsidRPr="00A4125E" w:rsidRDefault="00C16A30" w:rsidP="005E6DF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Z</w:t>
            </w:r>
            <w:r w:rsidR="00A9294F" w:rsidRPr="00A9294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akon o </w:t>
            </w:r>
            <w:r w:rsidR="00E76012" w:rsidRPr="00E7601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izvršenju kazni zatvora, novčane kazne i mjera bezbjednosti</w:t>
            </w:r>
          </w:p>
        </w:tc>
      </w:tr>
      <w:tr w:rsidR="0067538C" w:rsidRPr="002923B3" w14:paraId="14F44028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6D233AA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</w:p>
          <w:p w14:paraId="7914F11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</w:p>
          <w:p w14:paraId="33714A8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14:paraId="1C451B2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</w:p>
          <w:p w14:paraId="222F4F2F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14:paraId="0BFD716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2923B3" w14:paraId="1AE56AF9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94DF9CC" w14:textId="383FA7E4" w:rsidR="0089288C" w:rsidRDefault="0089288C" w:rsidP="005E6DF6">
            <w:pPr>
              <w:spacing w:line="276" w:lineRule="auto"/>
              <w:rPr>
                <w:rFonts w:ascii="Arial" w:eastAsiaTheme="minorHAnsi" w:hAnsi="Arial" w:cs="Arial"/>
                <w:bCs/>
                <w:color w:val="FF0000"/>
                <w:sz w:val="20"/>
                <w:szCs w:val="20"/>
                <w:lang w:val="sr-Latn-ME" w:eastAsia="en-US"/>
              </w:rPr>
            </w:pPr>
          </w:p>
          <w:p w14:paraId="3C4ECCF0" w14:textId="715CF992" w:rsidR="00D909D8" w:rsidRPr="001D25F1" w:rsidRDefault="00D909D8" w:rsidP="005E6DF6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Zakonom o izvršenju kazni zatvora, novčane kazne i mjera bezbjednosti uređuje se izvršenje kazne zatvora, kazne dugotrajnog zatvora, novčane kazne i mjera bezbjednosti, prava i obaveze zatvorenika, službenički odnosi, odnosno  prava, obaveze i ovlašćenja zaposlenih u Upravi za izvršenje krivičnih sankcija, kao i druga pitanja od značaja za izvršenje krivičnih sankcija.</w:t>
            </w:r>
          </w:p>
          <w:p w14:paraId="3C5B2044" w14:textId="77777777" w:rsidR="00D909D8" w:rsidRPr="001D25F1" w:rsidRDefault="00D909D8" w:rsidP="005E6DF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64CED863" w14:textId="0B70BD96" w:rsidR="00DE58DB" w:rsidRPr="001D25F1" w:rsidRDefault="005B091C" w:rsidP="00053F1B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Donošenje </w:t>
            </w:r>
            <w:r w:rsidR="007303C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akona proizilazi iz potrebe usklađivanja sa </w:t>
            </w:r>
            <w:r w:rsidR="00DE58D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Zakonom o izmjenama i dopunama Krivičnog zakonika</w:t>
            </w:r>
            <w:r w:rsidR="007A22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Crne Gore</w:t>
            </w:r>
            <w:r w:rsidR="00DE58D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ali i potrebe da</w:t>
            </w:r>
            <w:r w:rsidR="007303C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</w:t>
            </w:r>
            <w:r w:rsidR="00DE58D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nakon što je Ustavni sud Crne Gore ukinuo odredbu člana 121 stav 2 važećeg Zakona (odluka U-I br. 2/20 objavljena u "Službenom listu CG", br. 11/2024 od 14.02.2024. godine) bude drugačije propisan </w:t>
            </w:r>
            <w:r w:rsidR="00053F1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sadržaj izvještaja koji </w:t>
            </w:r>
            <w:r w:rsidR="00DE58D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se od strane </w:t>
            </w:r>
            <w:r w:rsidR="004B3AD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Uprave za izvršenje krivičnih sankcija </w:t>
            </w:r>
            <w:r w:rsidR="00053F1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dostavlja sudu u postupku odlučivanja o molbi za uslovni otpust</w:t>
            </w:r>
            <w:r w:rsidR="007303C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10C0F06B" w14:textId="4956A295" w:rsidR="00E76012" w:rsidRPr="001D25F1" w:rsidRDefault="001D650C" w:rsidP="00E7601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Razlog za donošenje ovog </w:t>
            </w:r>
            <w:r w:rsidR="00183B44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akona proizilazi </w:t>
            </w:r>
            <w:r w:rsidR="000B41B4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nadalje 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iz potrebe za modernizacijom sistema izvršenja krivičnih sankcija </w:t>
            </w:r>
            <w:r w:rsidR="00C362C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koji će biti 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baziran na najvišim međunarodnim standardima poštovanja ljudskih prava lica lišenih slobode. Praktična primjena važećeg Zakona ukazala je na potrebu izmjene postojećih zakonskih rješenja u cilju stvaranja uslova za efikasnije vršenje poslova iz nadležnosti Uprave za izvršenje krivičnih sankcija, jačanje institucionalnih kapaciteta Uprave, resocijalizaciju pritvorenih lica i osuđenika, jačanje prevencije i zaštite od zlostavljanja i poštovanja ljudskih prava i u krajnjem smanjenja stope povratništva</w:t>
            </w:r>
            <w:r w:rsidR="00FB46CF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1BCDE3D2" w14:textId="46FA6D16" w:rsidR="00E10242" w:rsidRPr="001D25F1" w:rsidRDefault="00E10242" w:rsidP="00E7601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Novi zakon teži integraciji osuđenika u društvo kroz rehabilitaciju i edukaciju osuđenih lica, pa u tom pravcu Zakonom se uvode specijalizovani programi tretmana i programa pripremanja zatvorenika za otpust, kao i otvaranj</w:t>
            </w:r>
            <w:r w:rsidR="00565E4A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e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mogućnosti da se podzakonskim propisom detaljno uredi utvrđivanje i sprovođenje programa tretmana i reintegracije zatvorenika, vrste klasifikacionih grupa i bliži kriterijumi za razvrstavanje zatvorenika u odgovarajuću klasifikacionu grupu, kao i druga pitanja od značaja za klasifikaciju i reklasifikaciju zatvorenika i program tretmana</w:t>
            </w:r>
            <w:r w:rsidR="00FB28E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Takođe, u istom pravcu prepoznata je i potreba za propisivanjem mogućnosti brisanja disciplinskih mjera zatvorenicima koji su pokazali napredak u svom ponašanju i odnosu prema pravilima ponašanja u Upravi</w:t>
            </w:r>
          </w:p>
          <w:p w14:paraId="50CA02DF" w14:textId="54740B18" w:rsidR="000B41B4" w:rsidRPr="001D25F1" w:rsidRDefault="00FB28E2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Nadalje, potreba donošenja Zakona zasniva se i na prepoznavanju značaja dodatnog osiguravanja prava zatvorenika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</w:t>
            </w:r>
            <w:r w:rsidR="003D78AB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kroz uvođenje novina u vezi s pravom na rad i naknadom za rad za vrijeme izdržavanja kazne zatvora ili kazne dugotrajnog zatvora</w:t>
            </w:r>
            <w:r w:rsidR="005A11E9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, </w:t>
            </w:r>
            <w:r w:rsidR="004B3AD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li i kroz </w:t>
            </w:r>
            <w:r w:rsidR="00A04FD0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propisivanje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 w:rsidR="004B3AD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mogućnosti 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korišćenj</w:t>
            </w:r>
            <w:r w:rsidR="004B3AD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telefona o trošku Uprave u situacijama kada zatvorenik nema </w:t>
            </w:r>
            <w:r w:rsidR="00C50D72" w:rsidRPr="001A2250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mogućnosti </w:t>
            </w:r>
            <w:r w:rsidR="00C50D72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da snosi troškove telefoniranja</w:t>
            </w:r>
            <w:r w:rsidR="00A04FD0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a sa ciljem omogućavanja održavanja socijalnih kontakata, kao elementa od izuzetne važnosti za emocionalni i socijalni oporavak zatvorenika</w:t>
            </w:r>
            <w:r w:rsidR="00E3386B" w:rsidRPr="001D25F1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14:paraId="15C8EDFC" w14:textId="3C4BB480" w:rsidR="00B501DE" w:rsidRPr="001D25F1" w:rsidRDefault="00B501DE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 dijelu službeničkih odnosa, a iz prepoznate potrebe za stvaranjem sigurnijeg, efikasnijeg i humanijeg zatvorskog sistema, Zakonom se uvode dodatni uslovi za zasnivanje radnog odnosa u Upravi, a cijeneći povećanu složenost zatvorskog sistema, uvode se nova zvanja zaposlenih, čime će se omogućiti modernizacija, unapređenje profesionalnosti i povećanje efikasnosti, kao i bolje usmjeravanje stručnosti i specijalizacije među zaposlenima u Upravi.</w:t>
            </w:r>
          </w:p>
          <w:p w14:paraId="158E6376" w14:textId="77777777" w:rsidR="000B41B4" w:rsidRPr="001D25F1" w:rsidRDefault="000B41B4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</w:p>
          <w:p w14:paraId="4A2F0DC0" w14:textId="02DA7502" w:rsidR="000B41B4" w:rsidRPr="001D25F1" w:rsidRDefault="000B41B4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lastRenderedPageBreak/>
              <w:t>Razvoj i zadržavanje kvalifikovanog kadra u zatvorskom sistemu, posebno u kontekstu visokih zahtjeva i stresa s kojima se zaposleni suočavaju, zahtijeva primjenu stimulativnih i podržavajućih mjera</w:t>
            </w:r>
            <w:r w:rsidR="00011B3F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pa u tom smislu zakon uvodi nove i posebne slučajeve osposobljavanja i zasnivanja radnog odnosa u Upravi.</w:t>
            </w:r>
          </w:p>
          <w:p w14:paraId="5A064752" w14:textId="11C786AD" w:rsidR="003C5979" w:rsidRPr="001D25F1" w:rsidRDefault="0047284E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Uvođenje staža osiguranja koji se računa sa uvećanim trajanjem za sve zaposlene u zatvorskom sistemu, kao i povoljniji uslovi za odlazak u penziju, omogućiće zaposlenima da ranije ostvaruju prava na penziju i druge oblike socijalne zaštite, ali će s druge strane, kao stimulativne mjere, biti korisni za zadržavanje iskusnog kadra koji je već akumulirao specifična znanja i vještine</w:t>
            </w:r>
          </w:p>
          <w:p w14:paraId="7BFF8E38" w14:textId="7E70ACCE" w:rsidR="00A47901" w:rsidRPr="001D25F1" w:rsidRDefault="003C5979" w:rsidP="00A47901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Zakon na drugačiji način tretira i disciplinsku odgovornost zaposlenih u Upravi za težu povredu službene dužnosti, pa se u tom smislu uvode pored postojećih, nove teže povrede službene dužnosti</w:t>
            </w:r>
            <w:r w:rsidR="00011B3F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i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nove disciplinske mjere</w:t>
            </w:r>
            <w:r w:rsidR="00A47901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a takođe se propisuje da disciplinski postupak za utvrđivanje disciplinske odgovornosti zaposlenog u Upravi za učinjenu težu povredu službene dužnosti vodi i predlaže odluku Disciplinska komisija, koju imenuje starješina Uprave</w:t>
            </w:r>
            <w:r w:rsidR="00D57A17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69F5C754" w14:textId="4CDA7F35" w:rsidR="00CC6680" w:rsidRPr="001D25F1" w:rsidRDefault="00DE3962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Donošenje </w:t>
            </w:r>
            <w:r w:rsidR="0044178C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akona se temelji i na potrebi propisivanja novih ovlašćenja za službenike obezbjeđenja u vršenju poslova obezbjeđenja, zaštite objekata i imovine Uprave, pri čemu su neka od njih samo dobila zakonski oblik, dok su faktički i ranije bila u primjeni. Takođe, </w:t>
            </w:r>
            <w:r w:rsidR="0044178C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Z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akonom se realizuje potreba za omogućavanjem veće sigurnosti, odgovornosti i transparentnosti u procesu izvršenja krivičnih sankcija</w:t>
            </w:r>
            <w:r w:rsidR="00D57A17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kroz propisivanje snimanja radnji službenika obezbjeđenja Uprave.</w:t>
            </w:r>
          </w:p>
          <w:p w14:paraId="09BC52D0" w14:textId="696402E4" w:rsidR="00280BBC" w:rsidRPr="001D25F1" w:rsidRDefault="00E3386B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Prepoznata je i potreba za detaljnijim uređenjem postupka izvršenja kazne zatvora koja se izvršava u prostorijama u kojima osuđeni stanuje, kao i postupka izvršenja mjera bezbjednosti zabrana približavanja i udaljenje iz stana ili drugog prostora za stanovanje, te uvođenje </w:t>
            </w:r>
            <w:r w:rsidR="00280BB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stručnog nadzora nad izvršenjem 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navedenih krivičnih sankcija</w:t>
            </w:r>
            <w:r w:rsidR="00280BBC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na koji način se pruža dodatna zaštita u ostvarivanju prava osuđenih lica tokom postupka izvršenja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47580CE9" w14:textId="1F684F83" w:rsidR="00280BBC" w:rsidRPr="001D25F1" w:rsidRDefault="00280BBC" w:rsidP="00FB28E2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Po prvi put se uvodi i licenciranje nevladinih organizacija koje žele da u okviru svoje djelatnosti pružaju usluge zatvorenicima, čime će se dodatno garantovati da ta organizacija ispunjava osnovne profesionalne standarde, da posjeduje odgovarajuće stručno znanje u oblastima rehabilitacije i resocijalizacije, kao i zaštite ljudskih prava i da je u krajnjem sposobna da doprinese efikasnosti penološkog sistema</w:t>
            </w:r>
            <w:r w:rsidR="00D14A2F"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7852C891" w14:textId="6A45ADE7" w:rsidR="001D25F1" w:rsidRPr="00AD3F25" w:rsidRDefault="001D25F1" w:rsidP="00C13042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lang w:val="sr-Latn-ME"/>
              </w:rPr>
            </w:pPr>
          </w:p>
        </w:tc>
      </w:tr>
      <w:tr w:rsidR="0067538C" w:rsidRPr="002923B3" w14:paraId="142F7B43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6E459584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2. Ciljevi</w:t>
            </w:r>
          </w:p>
          <w:p w14:paraId="7E85D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14:paraId="6FD331EE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2923B3" w14:paraId="66C1D3C5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14B130D" w14:textId="77777777" w:rsidR="00E76012" w:rsidRPr="00E76012" w:rsidRDefault="00E76012" w:rsidP="005E6DF6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313C131F" w14:textId="72955125" w:rsidR="00E76012" w:rsidRPr="0051760D" w:rsidRDefault="00607435" w:rsidP="005E6DF6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Glavni ciljevi </w:t>
            </w:r>
            <w:r w:rsidR="00DB2ECE" w:rsidRP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donošenja </w:t>
            </w:r>
            <w:r w:rsidRP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ovog Zakona </w:t>
            </w:r>
            <w:r w:rsidR="0051760D" w:rsidRP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su 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stvaranj</w:t>
            </w:r>
            <w:r w:rsid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e</w:t>
            </w:r>
            <w:r w:rsidRPr="001D25F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uslova za efikasnije vršenje poslova iz nadležnosti Uprave za izvršenje krivičnih sankcija, jačanje institucionalnih kapaciteta Uprave, resocijalizaciju pritvorenih lica i osuđenika, jačanje prevencije i zaštite od zlostavljanja i poštovanja ljudskih prava i u krajnjem smanjenja stope povratništva</w:t>
            </w:r>
          </w:p>
          <w:p w14:paraId="6CB4373C" w14:textId="58B7DE79" w:rsidR="007A229D" w:rsidRPr="007A229D" w:rsidRDefault="007A229D" w:rsidP="00E76012">
            <w:pP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</w:p>
          <w:p w14:paraId="3D29B4EE" w14:textId="04B4B7BE" w:rsidR="007A229D" w:rsidRPr="007A229D" w:rsidRDefault="007A229D" w:rsidP="00E76012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U </w:t>
            </w:r>
            <w:r w:rsidR="002D582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S</w:t>
            </w:r>
            <w:r w:rsidRPr="0044178C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rednjoročn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</w:t>
            </w:r>
            <w:r w:rsidRPr="0044178C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m program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</w:t>
            </w:r>
            <w:r w:rsidRPr="0044178C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rada Vlade Crne Gore 2024-2027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sadržano je</w:t>
            </w:r>
            <w:r w:rsidRPr="007A22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da s</w:t>
            </w:r>
            <w:r w:rsidRPr="007A22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istem izvršenja krivičnih sankcija u Crnoj Gori predstavlja složenu mrežu nezavisnih, ali istovremeno i međusobno zavisnih insitutucija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te da k</w:t>
            </w:r>
            <w:r w:rsidRPr="007A22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ao sistem, različite institucije zajednički rade u cilju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7A22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jačanja postojećeg zakonodavnog okvira; jačanja mehanizma za ostvarivanje i zaštitu ljudskih prava lica lišenih slobode; poboljšanja uslova u zatvorima; smanjenja zatvorske populacije; reforme obrazovanja i resocijalizaciju zatvorenika/ca sa mogućnostima za rad i zapošljavanje; promovisanja sistema izvršenja krivičnih sankcija; poboljšanja uslova rada za zaposlene u sistemu izvršenja krivičnih sankcija; poboljšanja upravljanja ljudskim resursima i obuke zaposlenih u cjelokupnom sistemu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4781944A" w14:textId="77777777" w:rsidR="00D91363" w:rsidRDefault="00D91363" w:rsidP="00E76012">
            <w:pPr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</w:p>
          <w:p w14:paraId="3ABE376A" w14:textId="3C45438B" w:rsidR="00D91363" w:rsidRPr="00E76012" w:rsidRDefault="002D5821" w:rsidP="00E76012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</w:t>
            </w:r>
            <w:bookmarkStart w:id="0" w:name="_GoBack"/>
            <w:bookmarkEnd w:id="0"/>
            <w:r w:rsidR="003D35DE" w:rsidRPr="0051760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onošenja Zakona </w:t>
            </w:r>
            <w:r w:rsidR="00D91363" w:rsidRPr="00DA4095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je u skladu i sa utvrđenim aktivnostima iz Akcionog plana za sprovođenje Strategije za izvršenje krivičnih sankcija, koji je prateći dio Strategije za izvršenje krivičnih sankcija 2023-2026, a kao aktivnost koju treba preduzeti u cilju izgradnje funkcionalnijeg i održivog sistema izvršenja krivičnih sankcija</w:t>
            </w:r>
            <w:r w:rsidR="007E3F5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3AA4FE70" w14:textId="0C621731" w:rsidR="00436AE0" w:rsidRPr="00E76012" w:rsidRDefault="00436AE0" w:rsidP="005E6DF6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</w:tr>
      <w:tr w:rsidR="0067538C" w:rsidRPr="002923B3" w14:paraId="61C1D8C5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4E6188A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3. Opcije</w:t>
            </w:r>
          </w:p>
          <w:p w14:paraId="7A48362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3F52761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</w:p>
          <w:p w14:paraId="59886CC6" w14:textId="77777777" w:rsidR="008F5079" w:rsidRPr="002923B3" w:rsidRDefault="008F5079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E5942" w14:paraId="6A7C09CF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265B1A2" w14:textId="77777777" w:rsidR="004834B0" w:rsidRDefault="004834B0" w:rsidP="005E6DF6">
            <w:pPr>
              <w:spacing w:line="276" w:lineRule="auto"/>
              <w:rPr>
                <w:rFonts w:ascii="Arial" w:eastAsiaTheme="minorHAnsi" w:hAnsi="Arial" w:cs="Arial"/>
                <w:b w:val="0"/>
                <w:color w:val="FF0000"/>
                <w:sz w:val="20"/>
                <w:szCs w:val="20"/>
                <w:lang w:val="sr-Latn-ME" w:eastAsia="en-US"/>
              </w:rPr>
            </w:pPr>
          </w:p>
          <w:p w14:paraId="7108EC74" w14:textId="4778B5C4" w:rsidR="001D73B3" w:rsidRDefault="00DB7379" w:rsidP="005E6D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 novog Zakona jedini je prepoznati način koji će omogućiti stvaranje neophodn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h uslova za ispunjenje postavljenih ciljeva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unapređenje </w:t>
            </w:r>
            <w:r w:rsidR="00A02C7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pojedinih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zakonskih rješenja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rješavanj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uočenih nedostataka u praktičnoj primjeni važećeg Zakona.</w:t>
            </w:r>
          </w:p>
          <w:p w14:paraId="51BC57F4" w14:textId="77777777" w:rsidR="00DB7379" w:rsidRDefault="00DB7379" w:rsidP="005E6DF6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70526DB6" w14:textId="5DAED70E" w:rsidR="00EE38C0" w:rsidRPr="00AB58FD" w:rsidRDefault="00EE38C0" w:rsidP="00EE38C0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Donošenje novog Zakona, umjesto Zakona o izmjenama i dopunama važećeg Zakona, u skladu je sa Pravno-tehničkim pravilima za izradu propisa (“Službeni list CG“, 2/2010), kojim je </w:t>
            </w:r>
            <w:r w:rsidRPr="00514CC5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određeno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da je, ak</w:t>
            </w:r>
            <w:r w:rsidRPr="00AB58F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 se više od polovine članova osnovnog propisa mijenja, odnosno dopunjava, potrebno pristupiti donošenju novog propisa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4DB19F1B" w14:textId="77777777" w:rsidR="00EE38C0" w:rsidRDefault="00EE38C0" w:rsidP="005E6D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</w:p>
          <w:p w14:paraId="177FAB71" w14:textId="62FFD4FC" w:rsidR="00690B03" w:rsidRDefault="00DB7379" w:rsidP="005E6D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Bez </w:t>
            </w:r>
            <w:r w:rsidR="00EE38C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donošenja ovog 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</w:t>
            </w:r>
            <w:r w:rsidR="00690B0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a u odsustvu drugih opcija,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ne bi se mogli prevazići nedostaci primijećeni u praktičnoj primjeni </w:t>
            </w:r>
            <w:r w:rsidR="00EE38C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važećeg Zakona</w:t>
            </w:r>
            <w:r w:rsidRPr="00DB737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kao ni bitnije uticati na smanjenje </w:t>
            </w:r>
            <w:r w:rsidR="00690B03" w:rsidRPr="00690B0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mogućnosti recidivizma</w:t>
            </w:r>
            <w:r w:rsidR="00E1024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690B03" w:rsidRPr="00690B0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kroz usmjeravanje na resocijalizaciju i reintegraciju osuđenih lica</w:t>
            </w:r>
            <w:r w:rsidR="00E1024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a time i </w:t>
            </w:r>
            <w:r w:rsidR="00E10242" w:rsidRPr="00690B0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 stvaranje pravednijeg i inkluzivnijeg društva</w:t>
            </w:r>
            <w:r w:rsidR="00690B0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043B1AB3" w14:textId="77777777" w:rsidR="00685E64" w:rsidRPr="00C42883" w:rsidRDefault="00685E64" w:rsidP="0072367F">
            <w:pPr>
              <w:spacing w:line="276" w:lineRule="auto"/>
              <w:rPr>
                <w:rFonts w:ascii="Arial" w:eastAsiaTheme="minorHAnsi" w:hAnsi="Arial" w:cs="Arial"/>
                <w:strike/>
                <w:sz w:val="20"/>
                <w:szCs w:val="20"/>
                <w:lang w:val="sr-Latn-ME" w:eastAsia="en-US"/>
              </w:rPr>
            </w:pPr>
          </w:p>
        </w:tc>
      </w:tr>
      <w:tr w:rsidR="0067538C" w:rsidRPr="002923B3" w14:paraId="7C706839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339140A9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14:paraId="666A73E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1CED3CF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14:paraId="54486D40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14:paraId="79941FD1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14:paraId="0CB1B309" w14:textId="77777777" w:rsidR="00405C9C" w:rsidRPr="00405C9C" w:rsidRDefault="0067538C" w:rsidP="00405C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D7461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  <w:p w14:paraId="42958086" w14:textId="2A9762B0" w:rsidR="00405C9C" w:rsidRPr="00405C9C" w:rsidRDefault="00405C9C" w:rsidP="00405C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3955E829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8BA70DD" w14:textId="77777777" w:rsidR="0051760D" w:rsidRDefault="0051760D" w:rsidP="0051760D">
            <w:pPr>
              <w:spacing w:before="100" w:beforeAutospacing="1"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14:paraId="63040576" w14:textId="69344815" w:rsidR="0051760D" w:rsidRPr="0051760D" w:rsidRDefault="0051760D" w:rsidP="0051760D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5176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Nova </w:t>
            </w:r>
            <w:r w:rsidRPr="0051760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zakonska rješenja imaće značajan direktan uticaj na zatvorenike i zaposlene u Upravi, a indirektno na društvo, kao i na pravosudni sistem u celini.</w:t>
            </w:r>
          </w:p>
          <w:p w14:paraId="4BE65628" w14:textId="15BE2DFD" w:rsidR="0051760D" w:rsidRPr="0051760D" w:rsidRDefault="0051760D" w:rsidP="0051760D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51760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Pozitivni uticaji za zatvorenike ogledaju se u poboljšanju uslova života u zatvoru, povećanju mogućnosti za uspješnu reintegraciju, kao i mogućnost da kroz kvalitetnu rehabilitaciju realizuju raniji povratak u zajednicu. Postavljanjem rehabilitacije</w:t>
            </w:r>
            <w:r w:rsidRPr="005176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 reintegracije kao prioriteta, postoji mogućnost smanjenja broja zatvorenika koji se vraćaju u kriminal, čime bi se povećala bezb</w:t>
            </w:r>
            <w:r w:rsidR="005140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</w:t>
            </w:r>
            <w:r w:rsidRPr="005176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ednost u društvu.</w:t>
            </w:r>
          </w:p>
          <w:p w14:paraId="5E840F2D" w14:textId="3BF70D04" w:rsidR="0051760D" w:rsidRPr="005D3F1F" w:rsidRDefault="0051760D" w:rsidP="005D3F1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5176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zaposlene u Upravi, nova zakonska rješenja svakako predstavljaju poboljšanje radnih uslova, veći stepen motivacije, bolji radni učinak, poboljšanje njihove profesionalnosti, spremnosti i posvećenosti poslu koji obavljaju. Takođe nova zakonska rješenja predstavljaće i podsticaj za zapošljavanje novog kadra u zatvorskom sistemu, na upražnjenim radnim mjestima, a koji kadar je do sada bilo vrlo teško obezbijediti, što će u bitnom uticati i 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 unapređenje prava lica lišenih slobode.</w:t>
            </w:r>
          </w:p>
          <w:p w14:paraId="2FF750B0" w14:textId="18910296" w:rsidR="005D3F1F" w:rsidRPr="00514081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Efikasna prim</w:t>
            </w:r>
            <w:r w:rsidR="0051408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ena novih zakonskih rešenja može smanjiti pritisak na pravosudni sistem i smanjiti troškove koji nastaju zbog visokog broja zatvorenika.</w:t>
            </w:r>
          </w:p>
          <w:p w14:paraId="41878AF6" w14:textId="3FACB5A7" w:rsidR="0051760D" w:rsidRPr="005D3F1F" w:rsidRDefault="0051760D" w:rsidP="005D3F1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Ono što se eventualno može javiti kao negativna pojava je</w:t>
            </w:r>
            <w:r w:rsidR="00B927E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ste postojanje u praksi 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nedovoljno resursa za </w:t>
            </w:r>
            <w:r w:rsid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sprovođenje </w:t>
            </w:r>
            <w:r w:rsidR="0051408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postupka 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rehabilitacij</w:t>
            </w:r>
            <w:r w:rsid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="00FE0DE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, izražen kroz 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ograničen</w:t>
            </w:r>
            <w:r w:rsidR="00FE0DE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resurs</w:t>
            </w:r>
            <w:r w:rsidR="000E75A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pružanje obrazovanja</w:t>
            </w:r>
            <w:r w:rsidR="000E75A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ili mentalne podrške, što može umanjiti efekte zakona.</w:t>
            </w:r>
          </w:p>
          <w:p w14:paraId="092ED328" w14:textId="42D03A21" w:rsidR="005D3F1F" w:rsidRPr="00514081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Indirektno, novim zakonskim rješenjima može se podstaći društvo na razmišljanje o reformama u pravdi i humanijem pristupu kažnjavanju, što može dovesti do većeg društvenog angažovanja u vezi sa pitanjima reforme pravosudnog sistema.</w:t>
            </w:r>
          </w:p>
          <w:p w14:paraId="563A07D5" w14:textId="6ECD46AF" w:rsidR="0051760D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Donošenjem Zakona omogućiće se i efikasniji pravni okvir za izvršenje krivičnih sankcija koje se njime uređuju.</w:t>
            </w:r>
          </w:p>
          <w:p w14:paraId="541D98F1" w14:textId="77777777" w:rsidR="0005518E" w:rsidRPr="005D3F1F" w:rsidRDefault="0005518E" w:rsidP="005D3F1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B4B57F0" w14:textId="0F42D074" w:rsidR="0051760D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14:paraId="1143BD99" w14:textId="77777777" w:rsidR="0005518E" w:rsidRPr="005D3F1F" w:rsidRDefault="0005518E" w:rsidP="005D3F1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647958B1" w14:textId="4023E67F" w:rsidR="0051760D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Donošenjem ovog </w:t>
            </w:r>
            <w:r w:rsidR="0031465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</w:t>
            </w: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akona ne utiče se na stvaranje novih privrednih subjekata na tržištu i tržišnu konkurenciju.</w:t>
            </w:r>
          </w:p>
          <w:p w14:paraId="6AC47ED6" w14:textId="77777777" w:rsidR="0005518E" w:rsidRPr="005D3F1F" w:rsidRDefault="0005518E" w:rsidP="005D3F1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1E4C7B95" w14:textId="41E7936A" w:rsidR="0051760D" w:rsidRDefault="0051760D" w:rsidP="005D3F1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5D3F1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Donošenjem Zakona neće se stvoriti administrativna opterećenja i biznis barijere.</w:t>
            </w:r>
          </w:p>
          <w:p w14:paraId="2F7F1503" w14:textId="69812DE8" w:rsidR="00685E64" w:rsidRPr="00ED7461" w:rsidRDefault="00685E64" w:rsidP="005D3F1F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24615A2A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FB83F18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5. Procjena fiskalnog uticaja</w:t>
            </w:r>
          </w:p>
          <w:p w14:paraId="4A593929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14:paraId="5BF2B1A2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14:paraId="08958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14:paraId="6BA5E28B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55F0D898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14:paraId="13B220DA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14:paraId="33A318AC" w14:textId="6FD4F9F1" w:rsidR="0067538C" w:rsidRPr="002923B3" w:rsidRDefault="004D4D64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67538C"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brazložiti metodologiju koja je korišćenja prilikom obračuna finansijskih izdataka/prihoda.</w:t>
            </w:r>
          </w:p>
          <w:p w14:paraId="12F65149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14:paraId="0E9905FC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14:paraId="6539632E" w14:textId="77777777" w:rsidR="0067538C" w:rsidRPr="00D93D87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  <w:p w14:paraId="1F874B52" w14:textId="1734F220" w:rsidR="00D93D87" w:rsidRPr="00D93D87" w:rsidRDefault="00D93D87" w:rsidP="00D93D87">
            <w:pPr>
              <w:spacing w:line="276" w:lineRule="auto"/>
              <w:ind w:left="27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40EA30F5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707FBD0" w14:textId="77777777" w:rsidR="004D4D64" w:rsidRDefault="004D4D64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14:paraId="45CCBAC6" w14:textId="5A600FE6" w:rsidR="0067538C" w:rsidRPr="001D25F1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implem</w:t>
            </w:r>
            <w:r w:rsidR="00E63F38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ntaciju ovog zakona iz </w:t>
            </w:r>
            <w:r w:rsidR="004D4D64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b</w:t>
            </w: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udžeta</w:t>
            </w:r>
            <w:r w:rsidR="004D4D64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Crne Gore</w:t>
            </w: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nije potrebno obezbjeđivati dodatna sredstva</w:t>
            </w:r>
            <w:r w:rsidR="007E3F59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2025. godinu</w:t>
            </w: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. </w:t>
            </w:r>
          </w:p>
          <w:p w14:paraId="103A64FD" w14:textId="7B9C6EDC" w:rsidR="00C7325E" w:rsidRPr="00CF50F4" w:rsidRDefault="00EC3747" w:rsidP="00CF50F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Implementacijom</w:t>
            </w:r>
            <w:r w:rsidR="006E2343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ovog </w:t>
            </w:r>
            <w:r w:rsidR="0044178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</w:t>
            </w:r>
            <w:r w:rsidR="006E2343" w:rsidRPr="001D25F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akona ne proizilaze međunarodne finansijske obaveze.</w:t>
            </w:r>
          </w:p>
          <w:p w14:paraId="053CF7A2" w14:textId="76D6FA1F" w:rsidR="006E2343" w:rsidRPr="001D25F1" w:rsidRDefault="00C7325E" w:rsidP="00947C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E0D55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Usvajanjem Zakona predviđeno je donošenje podzakonskih akata iz kojih će proisteći finansijske obaveze u iznosu koji do donošenja tih akata nije moguće prezicno utvrditi.</w:t>
            </w:r>
          </w:p>
          <w:p w14:paraId="0EF4BF85" w14:textId="70C8D81C" w:rsidR="006E2343" w:rsidRPr="00947C0B" w:rsidRDefault="005D23A5" w:rsidP="00947C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947C0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Implementacijom ovog </w:t>
            </w:r>
            <w:r w:rsidR="0044178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</w:t>
            </w:r>
            <w:r w:rsidRPr="00947C0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akona neće se </w:t>
            </w:r>
            <w:r w:rsidR="006E2343" w:rsidRPr="00947C0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ostva</w:t>
            </w:r>
            <w:r w:rsidRPr="00947C0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riti prihod za budžet Crne Gore.</w:t>
            </w:r>
          </w:p>
          <w:p w14:paraId="1F896938" w14:textId="58367BFA" w:rsidR="00D93D87" w:rsidRPr="00947C0B" w:rsidRDefault="00947C0B" w:rsidP="00947C0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947C0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 još nije dostavljan na mišljenje Ministarstvu finansija, iz kojeg razloga ne postoje sugestije Ministarstva finansija na inicijativu za donošenje predloga Zakona.</w:t>
            </w:r>
          </w:p>
          <w:p w14:paraId="074861EE" w14:textId="4E1F8FF5" w:rsidR="004834B0" w:rsidRPr="004834B0" w:rsidRDefault="004834B0" w:rsidP="004834B0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834B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</w:t>
            </w:r>
            <w:r w:rsidR="00D6121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ovog Zakona</w:t>
            </w:r>
            <w:r w:rsidRPr="004834B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ne proizilaze međunarodne finansijske obaveze.</w:t>
            </w:r>
          </w:p>
          <w:p w14:paraId="5E641799" w14:textId="3FD6518E" w:rsidR="00685E64" w:rsidRPr="00270679" w:rsidRDefault="00685E64" w:rsidP="00D9616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049240E2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36501D0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14:paraId="05038E77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14:paraId="747D0F1E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6C41558F" w14:textId="77777777" w:rsidR="0067538C" w:rsidRPr="00D93D87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  <w:p w14:paraId="7CB9F252" w14:textId="0AEE1FA9" w:rsidR="00D93D87" w:rsidRPr="00D93D87" w:rsidRDefault="00D93D87" w:rsidP="00D93D87">
            <w:pPr>
              <w:autoSpaceDE w:val="0"/>
              <w:autoSpaceDN w:val="0"/>
              <w:adjustRightInd w:val="0"/>
              <w:spacing w:line="276" w:lineRule="auto"/>
              <w:ind w:left="2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536B3E36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08C4183" w14:textId="77777777" w:rsidR="00461203" w:rsidRDefault="00461203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</w:p>
          <w:p w14:paraId="062EC255" w14:textId="0B44FC35" w:rsidR="006A7DCA" w:rsidRPr="00D9616F" w:rsidRDefault="00E74CC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Prilikom donošenja ovog Zakona nije korišćena eksterna </w:t>
            </w:r>
            <w:r w:rsidR="00C217A2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ekspertska podrška</w:t>
            </w:r>
            <w:r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393434" w:rsidRPr="00D961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74BEB679" w14:textId="77777777" w:rsidR="00517BB3" w:rsidRPr="002923B3" w:rsidRDefault="00517BB3" w:rsidP="00D9616F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4ED29820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43E7A01" w14:textId="77777777"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14:paraId="7BDB50C6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14:paraId="27B6C905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14:paraId="2A4A9FDB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14:paraId="0BE362A3" w14:textId="77777777"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  <w:p w14:paraId="2D4BC508" w14:textId="77777777" w:rsidR="0067538C" w:rsidRPr="002923B3" w:rsidRDefault="0067538C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923B3" w14:paraId="4C85BF52" w14:textId="77777777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72403B8" w14:textId="77777777" w:rsidR="00DA7FC0" w:rsidRPr="00DA7FC0" w:rsidRDefault="00DA7FC0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</w:p>
          <w:p w14:paraId="0022E3C3" w14:textId="78CA48FD" w:rsidR="00DF537D" w:rsidRPr="00906BB5" w:rsidRDefault="0010291B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906BB5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Nema potencijalnih prepreka za implementaciju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Zakona </w:t>
            </w:r>
            <w:r w:rsidRPr="00E7601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o izvršenju kazni zatvora, novčane kazne i mjera bezbjednosti</w:t>
            </w:r>
            <w:r w:rsidR="0067538C" w:rsidRPr="00906BB5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. </w:t>
            </w:r>
          </w:p>
          <w:p w14:paraId="69CCC0B2" w14:textId="77777777" w:rsidR="00B32089" w:rsidRPr="0010291B" w:rsidRDefault="005E6225" w:rsidP="00B32089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10291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lastRenderedPageBreak/>
              <w:t>Mjere koje će biti preduzete tokom primjene propisa da bi se ispunili ciljevi</w:t>
            </w:r>
            <w:r w:rsidR="001B36CB" w:rsidRPr="0010291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,</w:t>
            </w:r>
            <w:r w:rsidRPr="0010291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prije svega </w:t>
            </w:r>
            <w:r w:rsidR="001B36CB" w:rsidRPr="0010291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se </w:t>
            </w:r>
            <w:r w:rsidR="001B36CB"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ogledaju u </w:t>
            </w:r>
            <w:r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promocij</w:t>
            </w:r>
            <w:r w:rsidR="001B36CB"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i</w:t>
            </w:r>
            <w:r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novih rješenja iz zakonskog teksta</w:t>
            </w:r>
            <w:r w:rsidR="00991C6C" w:rsidRPr="0010291B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.</w:t>
            </w:r>
          </w:p>
          <w:p w14:paraId="2F293C0F" w14:textId="34B70DFE" w:rsidR="00406F3E" w:rsidRPr="0044178C" w:rsidRDefault="00406F3E" w:rsidP="00B32089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  <w:r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Glavni indikator</w:t>
            </w:r>
            <w:r w:rsidR="001C7E66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i</w:t>
            </w:r>
            <w:r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prema kojima će se mjeriti ispunjenje ciljeva </w:t>
            </w:r>
            <w:r w:rsidR="001C7E66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jeste</w:t>
            </w:r>
            <w:r w:rsidR="0044178C" w:rsidRPr="0044178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 veći stepen resocijalizacije i reintegracije zatvorenika, izražen kroz smanjenje stope povratništva.</w:t>
            </w:r>
          </w:p>
          <w:p w14:paraId="365259EC" w14:textId="77777777" w:rsidR="0010291B" w:rsidRDefault="00DB1620" w:rsidP="00D8773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Za </w:t>
            </w:r>
            <w:r w:rsidR="00D8773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 xml:space="preserve">monitoring propisa je nadležno </w:t>
            </w:r>
            <w:r w:rsidR="0010291B" w:rsidRPr="004834B0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Ministarstvo pravde</w:t>
            </w:r>
            <w:r w:rsidR="00D8773C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  <w:t>.</w:t>
            </w:r>
          </w:p>
          <w:p w14:paraId="05349005" w14:textId="01690E33" w:rsidR="00D8773C" w:rsidRPr="00406F3E" w:rsidRDefault="00D8773C" w:rsidP="00D8773C">
            <w:pPr>
              <w:spacing w:line="276" w:lineRule="auto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7538C" w:rsidRPr="002923B3" w14:paraId="036A558F" w14:textId="77777777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2098CC6" w14:textId="77777777" w:rsidR="0067538C" w:rsidRPr="002923B3" w:rsidRDefault="0067538C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14:paraId="21610952" w14:textId="77777777"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ME"/>
        </w:rPr>
      </w:pPr>
    </w:p>
    <w:p w14:paraId="22AF5560" w14:textId="77777777" w:rsidR="0067538C" w:rsidRPr="002923B3" w:rsidRDefault="0067538C" w:rsidP="005E6DF6">
      <w:pPr>
        <w:spacing w:line="276" w:lineRule="auto"/>
        <w:rPr>
          <w:rFonts w:ascii="Arial" w:hAnsi="Arial" w:cs="Arial"/>
          <w:b/>
          <w:color w:val="000000" w:themeColor="text1"/>
          <w:lang w:val="sr-Latn-ME"/>
        </w:rPr>
      </w:pPr>
    </w:p>
    <w:p w14:paraId="3B6AFB66" w14:textId="497320FE" w:rsidR="004F2A7E" w:rsidRPr="00963C50" w:rsidRDefault="0063792F" w:rsidP="005E6DF6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2923B3">
        <w:rPr>
          <w:rFonts w:ascii="Arial" w:hAnsi="Arial" w:cs="Arial"/>
          <w:b/>
          <w:color w:val="000000" w:themeColor="text1"/>
          <w:lang w:val="sr-Latn-ME"/>
        </w:rPr>
        <w:tab/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 xml:space="preserve">Podgorica, </w:t>
      </w:r>
      <w:r w:rsidR="007E3F59">
        <w:rPr>
          <w:rFonts w:ascii="Arial" w:hAnsi="Arial" w:cs="Arial"/>
          <w:color w:val="000000" w:themeColor="text1"/>
          <w:sz w:val="22"/>
          <w:lang w:val="sr-Latn-ME"/>
        </w:rPr>
        <w:t>02</w:t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>.</w:t>
      </w:r>
      <w:r w:rsidR="004F3BEA" w:rsidRPr="00963C50">
        <w:rPr>
          <w:rFonts w:ascii="Arial" w:hAnsi="Arial" w:cs="Arial"/>
          <w:color w:val="000000" w:themeColor="text1"/>
          <w:sz w:val="22"/>
          <w:lang w:val="sr-Latn-ME"/>
        </w:rPr>
        <w:t xml:space="preserve"> </w:t>
      </w:r>
      <w:r w:rsidR="007E3F59">
        <w:rPr>
          <w:rFonts w:ascii="Arial" w:hAnsi="Arial" w:cs="Arial"/>
          <w:color w:val="000000" w:themeColor="text1"/>
          <w:sz w:val="22"/>
          <w:lang w:val="sr-Latn-ME"/>
        </w:rPr>
        <w:t xml:space="preserve">april </w:t>
      </w:r>
      <w:r w:rsidR="00682198" w:rsidRPr="00963C50">
        <w:rPr>
          <w:rFonts w:ascii="Arial" w:hAnsi="Arial" w:cs="Arial"/>
          <w:color w:val="000000" w:themeColor="text1"/>
          <w:sz w:val="22"/>
          <w:lang w:val="sr-Latn-ME"/>
        </w:rPr>
        <w:t>202</w:t>
      </w:r>
      <w:r w:rsidR="008F2A09" w:rsidRPr="00963C50">
        <w:rPr>
          <w:rFonts w:ascii="Arial" w:hAnsi="Arial" w:cs="Arial"/>
          <w:color w:val="000000" w:themeColor="text1"/>
          <w:sz w:val="22"/>
          <w:lang w:val="sr-Latn-ME"/>
        </w:rPr>
        <w:t>5</w:t>
      </w:r>
      <w:r w:rsidRPr="00963C50">
        <w:rPr>
          <w:rFonts w:ascii="Arial" w:hAnsi="Arial" w:cs="Arial"/>
          <w:color w:val="000000" w:themeColor="text1"/>
          <w:sz w:val="22"/>
          <w:lang w:val="sr-Latn-ME"/>
        </w:rPr>
        <w:t>. godine</w:t>
      </w: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ab/>
      </w:r>
    </w:p>
    <w:p w14:paraId="123B4263" w14:textId="77777777" w:rsidR="004F2A7E" w:rsidRPr="00963C50" w:rsidRDefault="004F2A7E" w:rsidP="005E6DF6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14:paraId="066E8AA3" w14:textId="77777777" w:rsidR="0067538C" w:rsidRPr="00963C50" w:rsidRDefault="0067538C" w:rsidP="005E6DF6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bCs w:val="0"/>
          <w:color w:val="000000" w:themeColor="text1"/>
          <w:sz w:val="22"/>
          <w:lang w:val="sr-Latn-ME"/>
        </w:rPr>
      </w:pPr>
      <w:r w:rsidRPr="00963C50">
        <w:rPr>
          <w:rFonts w:ascii="Arial" w:hAnsi="Arial" w:cs="Arial"/>
          <w:bCs w:val="0"/>
          <w:color w:val="000000" w:themeColor="text1"/>
          <w:sz w:val="22"/>
          <w:lang w:val="sr-Latn-ME"/>
        </w:rPr>
        <w:t>MINISTAR</w:t>
      </w:r>
      <w:r w:rsidR="00E45668" w:rsidRPr="00963C50">
        <w:rPr>
          <w:rFonts w:ascii="Arial" w:hAnsi="Arial" w:cs="Arial"/>
          <w:bCs w:val="0"/>
          <w:color w:val="000000" w:themeColor="text1"/>
          <w:sz w:val="22"/>
          <w:lang w:val="sr-Latn-ME"/>
        </w:rPr>
        <w:t>,</w:t>
      </w:r>
    </w:p>
    <w:p w14:paraId="59C94B4E" w14:textId="0F2C5872" w:rsidR="0067538C" w:rsidRPr="00963C50" w:rsidRDefault="003E0149" w:rsidP="005E6DF6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>m</w:t>
      </w:r>
      <w:r w:rsidR="004A761A" w:rsidRPr="00963C50">
        <w:rPr>
          <w:rFonts w:ascii="Arial" w:hAnsi="Arial" w:cs="Arial"/>
          <w:b/>
          <w:color w:val="000000" w:themeColor="text1"/>
          <w:sz w:val="22"/>
          <w:lang w:val="sr-Latn-ME"/>
        </w:rPr>
        <w:t>r</w:t>
      </w:r>
      <w:r w:rsidRPr="00963C50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Bojan Božović</w:t>
      </w:r>
    </w:p>
    <w:p w14:paraId="1A5AE31A" w14:textId="77777777" w:rsidR="0067538C" w:rsidRPr="002923B3" w:rsidRDefault="0063792F" w:rsidP="005E6DF6">
      <w:pPr>
        <w:spacing w:line="276" w:lineRule="auto"/>
        <w:rPr>
          <w:rFonts w:ascii="Arial" w:hAnsi="Arial" w:cs="Arial"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</w:r>
      <w:r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p w14:paraId="2BC72846" w14:textId="77777777" w:rsidR="007E5927" w:rsidRPr="002923B3" w:rsidRDefault="007E5927" w:rsidP="005E6DF6">
      <w:pPr>
        <w:spacing w:line="276" w:lineRule="auto"/>
        <w:rPr>
          <w:lang w:val="sr-Latn-ME"/>
        </w:rPr>
      </w:pPr>
    </w:p>
    <w:sectPr w:rsidR="007E5927" w:rsidRPr="002923B3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0517F"/>
    <w:rsid w:val="00011927"/>
    <w:rsid w:val="00011B3F"/>
    <w:rsid w:val="000305A5"/>
    <w:rsid w:val="00031072"/>
    <w:rsid w:val="00033189"/>
    <w:rsid w:val="00036B2E"/>
    <w:rsid w:val="00053F1B"/>
    <w:rsid w:val="0005518E"/>
    <w:rsid w:val="00095005"/>
    <w:rsid w:val="000B41B4"/>
    <w:rsid w:val="000B44C8"/>
    <w:rsid w:val="000E110E"/>
    <w:rsid w:val="000E35BE"/>
    <w:rsid w:val="000E75AD"/>
    <w:rsid w:val="0010291B"/>
    <w:rsid w:val="00115486"/>
    <w:rsid w:val="001268C0"/>
    <w:rsid w:val="00132BFE"/>
    <w:rsid w:val="00137ECE"/>
    <w:rsid w:val="00156DCA"/>
    <w:rsid w:val="0016005B"/>
    <w:rsid w:val="00183B44"/>
    <w:rsid w:val="001A2250"/>
    <w:rsid w:val="001A4BE0"/>
    <w:rsid w:val="001A63B7"/>
    <w:rsid w:val="001B1C48"/>
    <w:rsid w:val="001B36CB"/>
    <w:rsid w:val="001B6246"/>
    <w:rsid w:val="001C7E66"/>
    <w:rsid w:val="001C7FB6"/>
    <w:rsid w:val="001D25F1"/>
    <w:rsid w:val="001D60DB"/>
    <w:rsid w:val="001D650C"/>
    <w:rsid w:val="001D73B3"/>
    <w:rsid w:val="001E0D55"/>
    <w:rsid w:val="001F2286"/>
    <w:rsid w:val="00222153"/>
    <w:rsid w:val="002227F4"/>
    <w:rsid w:val="00232C80"/>
    <w:rsid w:val="00246E6F"/>
    <w:rsid w:val="002500C0"/>
    <w:rsid w:val="00263928"/>
    <w:rsid w:val="0026468C"/>
    <w:rsid w:val="002654EA"/>
    <w:rsid w:val="00270679"/>
    <w:rsid w:val="00280BBC"/>
    <w:rsid w:val="002923B3"/>
    <w:rsid w:val="002945A0"/>
    <w:rsid w:val="002A1E8F"/>
    <w:rsid w:val="002D28CB"/>
    <w:rsid w:val="002D5821"/>
    <w:rsid w:val="002E5942"/>
    <w:rsid w:val="002F7B72"/>
    <w:rsid w:val="003008A9"/>
    <w:rsid w:val="00314652"/>
    <w:rsid w:val="003340F3"/>
    <w:rsid w:val="00356847"/>
    <w:rsid w:val="00370115"/>
    <w:rsid w:val="0037116B"/>
    <w:rsid w:val="00372AB4"/>
    <w:rsid w:val="00385CC9"/>
    <w:rsid w:val="00385EAD"/>
    <w:rsid w:val="00393434"/>
    <w:rsid w:val="003A3218"/>
    <w:rsid w:val="003A3D8E"/>
    <w:rsid w:val="003C5979"/>
    <w:rsid w:val="003C6A89"/>
    <w:rsid w:val="003D17B4"/>
    <w:rsid w:val="003D1A42"/>
    <w:rsid w:val="003D35DE"/>
    <w:rsid w:val="003D78AB"/>
    <w:rsid w:val="003E0149"/>
    <w:rsid w:val="003E4B73"/>
    <w:rsid w:val="00400D87"/>
    <w:rsid w:val="0040130C"/>
    <w:rsid w:val="004028E0"/>
    <w:rsid w:val="00405C9C"/>
    <w:rsid w:val="00406F3E"/>
    <w:rsid w:val="004353CE"/>
    <w:rsid w:val="00436AE0"/>
    <w:rsid w:val="0044178C"/>
    <w:rsid w:val="00461203"/>
    <w:rsid w:val="0047284E"/>
    <w:rsid w:val="00481187"/>
    <w:rsid w:val="004834B0"/>
    <w:rsid w:val="004A761A"/>
    <w:rsid w:val="004B3ADC"/>
    <w:rsid w:val="004C1AFB"/>
    <w:rsid w:val="004D1C00"/>
    <w:rsid w:val="004D4D64"/>
    <w:rsid w:val="004F2A7E"/>
    <w:rsid w:val="004F3BEA"/>
    <w:rsid w:val="004F56C4"/>
    <w:rsid w:val="0051096D"/>
    <w:rsid w:val="00511434"/>
    <w:rsid w:val="00512827"/>
    <w:rsid w:val="00514081"/>
    <w:rsid w:val="005144DE"/>
    <w:rsid w:val="00514CC5"/>
    <w:rsid w:val="0051760D"/>
    <w:rsid w:val="00517BB3"/>
    <w:rsid w:val="00522573"/>
    <w:rsid w:val="00565E4A"/>
    <w:rsid w:val="00565E54"/>
    <w:rsid w:val="005A11E9"/>
    <w:rsid w:val="005B091C"/>
    <w:rsid w:val="005D0FC6"/>
    <w:rsid w:val="005D23A5"/>
    <w:rsid w:val="005D3F1F"/>
    <w:rsid w:val="005E6225"/>
    <w:rsid w:val="005E6DF6"/>
    <w:rsid w:val="005F2CFB"/>
    <w:rsid w:val="005F55B0"/>
    <w:rsid w:val="005F62A0"/>
    <w:rsid w:val="006024D8"/>
    <w:rsid w:val="00603F7A"/>
    <w:rsid w:val="00607435"/>
    <w:rsid w:val="0063792F"/>
    <w:rsid w:val="006503F4"/>
    <w:rsid w:val="00655306"/>
    <w:rsid w:val="006571DD"/>
    <w:rsid w:val="00670274"/>
    <w:rsid w:val="0067538C"/>
    <w:rsid w:val="00682198"/>
    <w:rsid w:val="00684592"/>
    <w:rsid w:val="00685E64"/>
    <w:rsid w:val="00690B03"/>
    <w:rsid w:val="006A2CBC"/>
    <w:rsid w:val="006A7DCA"/>
    <w:rsid w:val="006B47D0"/>
    <w:rsid w:val="006C5120"/>
    <w:rsid w:val="006D6EA9"/>
    <w:rsid w:val="006E03B1"/>
    <w:rsid w:val="006E2343"/>
    <w:rsid w:val="006F67F2"/>
    <w:rsid w:val="0071178B"/>
    <w:rsid w:val="007207B1"/>
    <w:rsid w:val="0072367F"/>
    <w:rsid w:val="007303C2"/>
    <w:rsid w:val="0073598E"/>
    <w:rsid w:val="0076249F"/>
    <w:rsid w:val="00766FF8"/>
    <w:rsid w:val="00767494"/>
    <w:rsid w:val="007676F0"/>
    <w:rsid w:val="00793F1D"/>
    <w:rsid w:val="007A229D"/>
    <w:rsid w:val="007C094D"/>
    <w:rsid w:val="007E3F59"/>
    <w:rsid w:val="007E5927"/>
    <w:rsid w:val="007E5C63"/>
    <w:rsid w:val="00816ABA"/>
    <w:rsid w:val="00823C0A"/>
    <w:rsid w:val="00832996"/>
    <w:rsid w:val="008369FF"/>
    <w:rsid w:val="00837F8C"/>
    <w:rsid w:val="00852A3F"/>
    <w:rsid w:val="00874E85"/>
    <w:rsid w:val="0089288C"/>
    <w:rsid w:val="008B44EA"/>
    <w:rsid w:val="008D07F8"/>
    <w:rsid w:val="008D4E07"/>
    <w:rsid w:val="008F2A09"/>
    <w:rsid w:val="008F5079"/>
    <w:rsid w:val="00902CD3"/>
    <w:rsid w:val="00906BB5"/>
    <w:rsid w:val="00915412"/>
    <w:rsid w:val="00915CDE"/>
    <w:rsid w:val="009471DC"/>
    <w:rsid w:val="00947C0B"/>
    <w:rsid w:val="00963C50"/>
    <w:rsid w:val="00982EF9"/>
    <w:rsid w:val="00991C6C"/>
    <w:rsid w:val="00991DC9"/>
    <w:rsid w:val="009B4193"/>
    <w:rsid w:val="009E70AF"/>
    <w:rsid w:val="00A02C7D"/>
    <w:rsid w:val="00A02DBB"/>
    <w:rsid w:val="00A04FD0"/>
    <w:rsid w:val="00A20037"/>
    <w:rsid w:val="00A22A0D"/>
    <w:rsid w:val="00A35AC0"/>
    <w:rsid w:val="00A4125E"/>
    <w:rsid w:val="00A43C62"/>
    <w:rsid w:val="00A47901"/>
    <w:rsid w:val="00A714F4"/>
    <w:rsid w:val="00A81FBB"/>
    <w:rsid w:val="00A9294F"/>
    <w:rsid w:val="00AA4BB5"/>
    <w:rsid w:val="00AA5A04"/>
    <w:rsid w:val="00AB1470"/>
    <w:rsid w:val="00AB58FD"/>
    <w:rsid w:val="00AB6C9B"/>
    <w:rsid w:val="00AC4198"/>
    <w:rsid w:val="00AD3F25"/>
    <w:rsid w:val="00AE4AA9"/>
    <w:rsid w:val="00AE4C46"/>
    <w:rsid w:val="00AE79A5"/>
    <w:rsid w:val="00B11ADB"/>
    <w:rsid w:val="00B1450F"/>
    <w:rsid w:val="00B32089"/>
    <w:rsid w:val="00B32A7A"/>
    <w:rsid w:val="00B501DE"/>
    <w:rsid w:val="00B518CA"/>
    <w:rsid w:val="00B65B66"/>
    <w:rsid w:val="00B76E56"/>
    <w:rsid w:val="00B80812"/>
    <w:rsid w:val="00B864C4"/>
    <w:rsid w:val="00B927E4"/>
    <w:rsid w:val="00BA0ABC"/>
    <w:rsid w:val="00BA19BF"/>
    <w:rsid w:val="00BE1B7F"/>
    <w:rsid w:val="00BE22CB"/>
    <w:rsid w:val="00C13042"/>
    <w:rsid w:val="00C13672"/>
    <w:rsid w:val="00C16A30"/>
    <w:rsid w:val="00C217A2"/>
    <w:rsid w:val="00C362AB"/>
    <w:rsid w:val="00C362CB"/>
    <w:rsid w:val="00C42883"/>
    <w:rsid w:val="00C50D72"/>
    <w:rsid w:val="00C51990"/>
    <w:rsid w:val="00C54907"/>
    <w:rsid w:val="00C7325E"/>
    <w:rsid w:val="00C76CA6"/>
    <w:rsid w:val="00C82B7F"/>
    <w:rsid w:val="00C90281"/>
    <w:rsid w:val="00CA5AAA"/>
    <w:rsid w:val="00CA6061"/>
    <w:rsid w:val="00CC20DA"/>
    <w:rsid w:val="00CC6680"/>
    <w:rsid w:val="00CE5663"/>
    <w:rsid w:val="00CF50F4"/>
    <w:rsid w:val="00D14A2F"/>
    <w:rsid w:val="00D40092"/>
    <w:rsid w:val="00D57A17"/>
    <w:rsid w:val="00D60ABF"/>
    <w:rsid w:val="00D61216"/>
    <w:rsid w:val="00D612A8"/>
    <w:rsid w:val="00D76698"/>
    <w:rsid w:val="00D847EE"/>
    <w:rsid w:val="00D8773C"/>
    <w:rsid w:val="00D909D8"/>
    <w:rsid w:val="00D91363"/>
    <w:rsid w:val="00D93D87"/>
    <w:rsid w:val="00D9616F"/>
    <w:rsid w:val="00DA4095"/>
    <w:rsid w:val="00DA7FC0"/>
    <w:rsid w:val="00DB1620"/>
    <w:rsid w:val="00DB2ECE"/>
    <w:rsid w:val="00DB7379"/>
    <w:rsid w:val="00DC2807"/>
    <w:rsid w:val="00DE3962"/>
    <w:rsid w:val="00DE58DB"/>
    <w:rsid w:val="00DF537D"/>
    <w:rsid w:val="00E10242"/>
    <w:rsid w:val="00E23AF5"/>
    <w:rsid w:val="00E303A1"/>
    <w:rsid w:val="00E312CD"/>
    <w:rsid w:val="00E31B97"/>
    <w:rsid w:val="00E3386B"/>
    <w:rsid w:val="00E37B25"/>
    <w:rsid w:val="00E45668"/>
    <w:rsid w:val="00E475AB"/>
    <w:rsid w:val="00E63CD4"/>
    <w:rsid w:val="00E63F38"/>
    <w:rsid w:val="00E71737"/>
    <w:rsid w:val="00E74CC1"/>
    <w:rsid w:val="00E74DAA"/>
    <w:rsid w:val="00E76012"/>
    <w:rsid w:val="00E80638"/>
    <w:rsid w:val="00EA1048"/>
    <w:rsid w:val="00EA75FE"/>
    <w:rsid w:val="00EC3747"/>
    <w:rsid w:val="00ED2BBE"/>
    <w:rsid w:val="00ED7461"/>
    <w:rsid w:val="00ED7B0D"/>
    <w:rsid w:val="00EE38C0"/>
    <w:rsid w:val="00EF4A94"/>
    <w:rsid w:val="00EF71F1"/>
    <w:rsid w:val="00F23014"/>
    <w:rsid w:val="00F431FE"/>
    <w:rsid w:val="00F550EB"/>
    <w:rsid w:val="00F61715"/>
    <w:rsid w:val="00F64F7D"/>
    <w:rsid w:val="00F762BD"/>
    <w:rsid w:val="00F76502"/>
    <w:rsid w:val="00F76F70"/>
    <w:rsid w:val="00F7700A"/>
    <w:rsid w:val="00F869D2"/>
    <w:rsid w:val="00FA1668"/>
    <w:rsid w:val="00FA30E4"/>
    <w:rsid w:val="00FA6FE1"/>
    <w:rsid w:val="00FB28E2"/>
    <w:rsid w:val="00FB46CF"/>
    <w:rsid w:val="00FB7F9B"/>
    <w:rsid w:val="00FC665B"/>
    <w:rsid w:val="00FC79AB"/>
    <w:rsid w:val="00FD3F69"/>
    <w:rsid w:val="00FE0DEB"/>
    <w:rsid w:val="00FE504D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D1D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NoSpacing">
    <w:name w:val="No Spacing"/>
    <w:link w:val="NoSpacingChar"/>
    <w:uiPriority w:val="1"/>
    <w:qFormat/>
    <w:rsid w:val="00E76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E76012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list0020paragraphchar1">
    <w:name w:val="list_0020paragraph__char1"/>
    <w:rsid w:val="004834B0"/>
    <w:rPr>
      <w:rFonts w:ascii="Garamond" w:hAnsi="Garam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3D84-8359-4ED3-AD97-C8E039DF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Ministarstvo pravde</cp:lastModifiedBy>
  <cp:revision>3</cp:revision>
  <cp:lastPrinted>2025-04-02T11:49:00Z</cp:lastPrinted>
  <dcterms:created xsi:type="dcterms:W3CDTF">2025-04-02T12:26:00Z</dcterms:created>
  <dcterms:modified xsi:type="dcterms:W3CDTF">2025-04-02T12:28:00Z</dcterms:modified>
</cp:coreProperties>
</file>