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B03DA3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Adresa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: IV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proleterske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brigade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broj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81000 Podgorica,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Crna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Adresa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: IV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proleterske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brigade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broj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81000 Podgorica,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Crna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w:t>Crna Gora</w:t>
      </w:r>
    </w:p>
    <w:p w14:paraId="28D55A90" w14:textId="77777777" w:rsidR="00FB30C2" w:rsidRPr="00B03DA3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 xml:space="preserve">Ministarstvo turizma, ekologije, </w:t>
      </w:r>
    </w:p>
    <w:p w14:paraId="1C0001F5" w14:textId="77777777" w:rsidR="00FB30C2" w:rsidRPr="00B03DA3" w:rsidRDefault="00FB30C2" w:rsidP="00FB30C2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>održivog razvoja i razvoja sjevera</w:t>
      </w:r>
    </w:p>
    <w:p w14:paraId="4757DDF5" w14:textId="77777777" w:rsidR="00FB30C2" w:rsidRPr="00B03DA3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0BAAE78" w14:textId="53E82AC3" w:rsidR="00341D68" w:rsidRPr="00B03DA3" w:rsidRDefault="00FB30C2">
      <w:pPr>
        <w:rPr>
          <w:rFonts w:cs="Arial"/>
        </w:rPr>
      </w:pPr>
      <w:proofErr w:type="gramStart"/>
      <w:r w:rsidRPr="00B03DA3">
        <w:rPr>
          <w:rFonts w:cs="Arial"/>
        </w:rPr>
        <w:t>Podgorica,</w:t>
      </w:r>
      <w:r w:rsidR="001B0165">
        <w:rPr>
          <w:rFonts w:cs="Arial"/>
        </w:rPr>
        <w:t>11.jul</w:t>
      </w:r>
      <w:proofErr w:type="gramEnd"/>
      <w:r w:rsidRPr="00B03DA3">
        <w:rPr>
          <w:rFonts w:cs="Arial"/>
        </w:rPr>
        <w:t xml:space="preserve"> 2024. </w:t>
      </w:r>
      <w:proofErr w:type="spellStart"/>
      <w:r w:rsidRPr="00B03DA3">
        <w:rPr>
          <w:rFonts w:cs="Arial"/>
        </w:rPr>
        <w:t>godine</w:t>
      </w:r>
      <w:proofErr w:type="spellEnd"/>
    </w:p>
    <w:p w14:paraId="4D818808" w14:textId="0CBD5355" w:rsidR="00FB30C2" w:rsidRPr="00B03DA3" w:rsidRDefault="00FB30C2">
      <w:pPr>
        <w:rPr>
          <w:rFonts w:cs="Arial"/>
        </w:rPr>
      </w:pPr>
      <w:proofErr w:type="spellStart"/>
      <w:r w:rsidRPr="00B03DA3">
        <w:rPr>
          <w:rFonts w:cs="Arial"/>
        </w:rPr>
        <w:t>Broj</w:t>
      </w:r>
      <w:proofErr w:type="spellEnd"/>
      <w:r w:rsidRPr="00B03DA3">
        <w:rPr>
          <w:rFonts w:cs="Arial"/>
        </w:rPr>
        <w:t>:</w:t>
      </w:r>
      <w:r w:rsidR="00C411A7" w:rsidRPr="00C411A7">
        <w:t xml:space="preserve"> </w:t>
      </w:r>
      <w:r w:rsidR="00C411A7" w:rsidRPr="00C411A7">
        <w:rPr>
          <w:rFonts w:cs="Arial"/>
        </w:rPr>
        <w:t>04-330/24-980/</w:t>
      </w:r>
      <w:r w:rsidR="001B0165">
        <w:rPr>
          <w:rFonts w:cs="Arial"/>
        </w:rPr>
        <w:t>9</w:t>
      </w:r>
    </w:p>
    <w:p w14:paraId="158C5E97" w14:textId="45157CE1" w:rsidR="00FB30C2" w:rsidRPr="00B03DA3" w:rsidRDefault="00FB30C2">
      <w:pPr>
        <w:rPr>
          <w:rFonts w:cs="Arial"/>
        </w:rPr>
      </w:pPr>
    </w:p>
    <w:p w14:paraId="64649C27" w14:textId="73AD8B45" w:rsidR="00FB30C2" w:rsidRPr="00B03DA3" w:rsidRDefault="00FB30C2">
      <w:pPr>
        <w:rPr>
          <w:rFonts w:cs="Arial"/>
        </w:rPr>
      </w:pPr>
    </w:p>
    <w:p w14:paraId="63C4C8C8" w14:textId="77777777" w:rsidR="00257535" w:rsidRPr="00B03DA3" w:rsidRDefault="00257535">
      <w:pPr>
        <w:rPr>
          <w:rFonts w:cs="Arial"/>
        </w:rPr>
      </w:pPr>
    </w:p>
    <w:p w14:paraId="706F9B84" w14:textId="1BC60772" w:rsidR="00FB30C2" w:rsidRPr="00B03DA3" w:rsidRDefault="001B0165" w:rsidP="001B0165">
      <w:pPr>
        <w:jc w:val="both"/>
        <w:rPr>
          <w:rFonts w:cs="Arial"/>
        </w:rPr>
      </w:pPr>
      <w:r w:rsidRPr="001B0165">
        <w:rPr>
          <w:rFonts w:cs="Arial"/>
        </w:rPr>
        <w:t xml:space="preserve">U </w:t>
      </w:r>
      <w:proofErr w:type="spellStart"/>
      <w:r w:rsidRPr="001B0165">
        <w:rPr>
          <w:rFonts w:cs="Arial"/>
        </w:rPr>
        <w:t>skladu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sa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Zaključkom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Vlade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Crne</w:t>
      </w:r>
      <w:proofErr w:type="spellEnd"/>
      <w:r w:rsidRPr="001B0165">
        <w:rPr>
          <w:rFonts w:cs="Arial"/>
        </w:rPr>
        <w:t xml:space="preserve"> Gore </w:t>
      </w:r>
      <w:proofErr w:type="spellStart"/>
      <w:r w:rsidRPr="001B0165">
        <w:rPr>
          <w:rFonts w:cs="Arial"/>
        </w:rPr>
        <w:t>broj</w:t>
      </w:r>
      <w:proofErr w:type="spellEnd"/>
      <w:r w:rsidRPr="001B0165">
        <w:rPr>
          <w:rFonts w:cs="Arial"/>
        </w:rPr>
        <w:t>: 08-330/24-3704/</w:t>
      </w:r>
      <w:proofErr w:type="gramStart"/>
      <w:r w:rsidRPr="001B0165">
        <w:rPr>
          <w:rFonts w:cs="Arial"/>
        </w:rPr>
        <w:t>2  od</w:t>
      </w:r>
      <w:proofErr w:type="gramEnd"/>
      <w:r w:rsidRPr="001B0165">
        <w:rPr>
          <w:rFonts w:cs="Arial"/>
        </w:rPr>
        <w:t xml:space="preserve"> 4. </w:t>
      </w:r>
      <w:proofErr w:type="spellStart"/>
      <w:r w:rsidRPr="001B0165">
        <w:rPr>
          <w:rFonts w:cs="Arial"/>
        </w:rPr>
        <w:t>jula</w:t>
      </w:r>
      <w:proofErr w:type="spellEnd"/>
      <w:r w:rsidRPr="001B0165">
        <w:rPr>
          <w:rFonts w:cs="Arial"/>
        </w:rPr>
        <w:t xml:space="preserve"> 2024. </w:t>
      </w:r>
      <w:proofErr w:type="spellStart"/>
      <w:r w:rsidRPr="001B0165">
        <w:rPr>
          <w:rFonts w:cs="Arial"/>
        </w:rPr>
        <w:t>godine</w:t>
      </w:r>
      <w:proofErr w:type="spellEnd"/>
      <w:r w:rsidRPr="001B0165">
        <w:rPr>
          <w:rFonts w:cs="Arial"/>
        </w:rPr>
        <w:t xml:space="preserve">, </w:t>
      </w:r>
      <w:proofErr w:type="spellStart"/>
      <w:r w:rsidRPr="001B0165">
        <w:rPr>
          <w:rFonts w:cs="Arial"/>
        </w:rPr>
        <w:t>Ministarstvo</w:t>
      </w:r>
      <w:proofErr w:type="spellEnd"/>
      <w:r w:rsidRPr="001B0165">
        <w:rPr>
          <w:rFonts w:cs="Arial"/>
        </w:rPr>
        <w:t xml:space="preserve"> turizma, ekologije, </w:t>
      </w:r>
      <w:proofErr w:type="spellStart"/>
      <w:r w:rsidRPr="001B0165">
        <w:rPr>
          <w:rFonts w:cs="Arial"/>
        </w:rPr>
        <w:t>odživog</w:t>
      </w:r>
      <w:proofErr w:type="spellEnd"/>
      <w:r w:rsidRPr="001B0165">
        <w:rPr>
          <w:rFonts w:cs="Arial"/>
        </w:rPr>
        <w:t xml:space="preserve"> razvoja i razvoja sjevera </w:t>
      </w:r>
      <w:proofErr w:type="spellStart"/>
      <w:r w:rsidRPr="001B0165">
        <w:rPr>
          <w:rFonts w:cs="Arial"/>
        </w:rPr>
        <w:t>objavljuje</w:t>
      </w:r>
      <w:proofErr w:type="spellEnd"/>
      <w:r w:rsidRPr="001B0165">
        <w:rPr>
          <w:rFonts w:cs="Arial"/>
        </w:rPr>
        <w:t>:</w:t>
      </w:r>
    </w:p>
    <w:p w14:paraId="237C4525" w14:textId="2653E849" w:rsidR="00FB30C2" w:rsidRPr="00B03DA3" w:rsidRDefault="00FB30C2">
      <w:pPr>
        <w:rPr>
          <w:rFonts w:cs="Arial"/>
        </w:rPr>
      </w:pPr>
    </w:p>
    <w:p w14:paraId="7C02EE3D" w14:textId="177AA36E" w:rsidR="00257535" w:rsidRPr="00B03DA3" w:rsidRDefault="00257535">
      <w:pPr>
        <w:rPr>
          <w:rFonts w:cs="Arial"/>
        </w:rPr>
      </w:pPr>
    </w:p>
    <w:p w14:paraId="56DC83CF" w14:textId="64B975A9" w:rsidR="00257535" w:rsidRPr="00B03DA3" w:rsidRDefault="00257535">
      <w:pPr>
        <w:rPr>
          <w:rFonts w:cs="Arial"/>
        </w:rPr>
      </w:pPr>
    </w:p>
    <w:p w14:paraId="39E3CFF4" w14:textId="77777777" w:rsidR="00257535" w:rsidRPr="00B03DA3" w:rsidRDefault="00257535">
      <w:pPr>
        <w:rPr>
          <w:rFonts w:cs="Arial"/>
        </w:rPr>
      </w:pPr>
    </w:p>
    <w:p w14:paraId="404AB0B8" w14:textId="3769C8AF" w:rsidR="00FB30C2" w:rsidRPr="00B03DA3" w:rsidRDefault="00FB30C2" w:rsidP="00FB30C2">
      <w:pPr>
        <w:jc w:val="center"/>
        <w:rPr>
          <w:rFonts w:cs="Arial"/>
          <w:b/>
        </w:rPr>
      </w:pPr>
      <w:r w:rsidRPr="00B03DA3">
        <w:rPr>
          <w:rFonts w:cs="Arial"/>
          <w:b/>
        </w:rPr>
        <w:t>J A V N I    P O Z I V</w:t>
      </w:r>
    </w:p>
    <w:p w14:paraId="7044A4B5" w14:textId="4630E1A5" w:rsidR="00FB30C2" w:rsidRPr="00B03DA3" w:rsidRDefault="00FB30C2" w:rsidP="00FB30C2">
      <w:pPr>
        <w:jc w:val="center"/>
        <w:rPr>
          <w:rFonts w:cs="Arial"/>
        </w:rPr>
      </w:pPr>
      <w:r w:rsidRPr="00B03DA3">
        <w:rPr>
          <w:rFonts w:cs="Arial"/>
        </w:rPr>
        <w:t xml:space="preserve">za </w:t>
      </w:r>
      <w:proofErr w:type="spellStart"/>
      <w:r w:rsidRPr="00B03DA3">
        <w:rPr>
          <w:rFonts w:cs="Arial"/>
        </w:rPr>
        <w:t>podnošenje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zahtjeva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dobijanje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projekte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iz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oblasti</w:t>
      </w:r>
      <w:proofErr w:type="spellEnd"/>
      <w:r w:rsidRPr="00B03DA3">
        <w:rPr>
          <w:rFonts w:cs="Arial"/>
        </w:rPr>
        <w:t xml:space="preserve"> turizma za 2024. </w:t>
      </w:r>
      <w:proofErr w:type="spellStart"/>
      <w:r w:rsidRPr="00B03DA3">
        <w:rPr>
          <w:rFonts w:cs="Arial"/>
        </w:rPr>
        <w:t>godinu</w:t>
      </w:r>
      <w:proofErr w:type="spellEnd"/>
    </w:p>
    <w:p w14:paraId="0650A991" w14:textId="5AEF483A" w:rsidR="00FB30C2" w:rsidRPr="00B03DA3" w:rsidRDefault="00FB30C2" w:rsidP="00FB30C2">
      <w:pPr>
        <w:jc w:val="center"/>
        <w:rPr>
          <w:rFonts w:cs="Arial"/>
        </w:rPr>
      </w:pPr>
    </w:p>
    <w:p w14:paraId="28B2AFFD" w14:textId="6A164B5C" w:rsidR="00FB30C2" w:rsidRPr="00B03DA3" w:rsidRDefault="00FB30C2" w:rsidP="00FB30C2">
      <w:pPr>
        <w:jc w:val="center"/>
        <w:rPr>
          <w:rFonts w:cs="Arial"/>
        </w:rPr>
      </w:pPr>
    </w:p>
    <w:p w14:paraId="7455E914" w14:textId="1EDB8A3F" w:rsidR="00FB30C2" w:rsidRPr="00B03DA3" w:rsidRDefault="00FB30C2" w:rsidP="00FB30C2">
      <w:pPr>
        <w:jc w:val="center"/>
        <w:rPr>
          <w:rFonts w:cs="Arial"/>
        </w:rPr>
      </w:pPr>
    </w:p>
    <w:p w14:paraId="08D98B03" w14:textId="53255B37" w:rsidR="00DC3CB9" w:rsidRPr="00B03DA3" w:rsidRDefault="00DC3CB9" w:rsidP="00DD320B">
      <w:pPr>
        <w:jc w:val="both"/>
        <w:rPr>
          <w:rFonts w:cs="Arial"/>
          <w:b/>
          <w:u w:val="single"/>
        </w:rPr>
      </w:pPr>
      <w:r w:rsidRPr="00B03DA3">
        <w:rPr>
          <w:rFonts w:cs="Arial"/>
          <w:b/>
          <w:u w:val="single"/>
        </w:rPr>
        <w:t>MJERA I</w:t>
      </w:r>
      <w:r w:rsidR="006B365F" w:rsidRPr="00B03DA3">
        <w:rPr>
          <w:rFonts w:cs="Arial"/>
          <w:b/>
          <w:u w:val="single"/>
        </w:rPr>
        <w:t>I</w:t>
      </w:r>
      <w:r w:rsidR="00DD320B" w:rsidRPr="00B03DA3">
        <w:rPr>
          <w:rFonts w:cs="Arial"/>
          <w:b/>
          <w:u w:val="single"/>
        </w:rPr>
        <w:t>I</w:t>
      </w:r>
      <w:r w:rsidRPr="00B03DA3">
        <w:rPr>
          <w:rFonts w:cs="Arial"/>
          <w:b/>
          <w:u w:val="single"/>
          <w:lang w:val="sr-Latn-ME"/>
        </w:rPr>
        <w:t>–</w:t>
      </w:r>
      <w:bookmarkStart w:id="0" w:name="_Hlk165355242"/>
      <w:r w:rsidR="00DD320B" w:rsidRPr="00B03DA3">
        <w:rPr>
          <w:rFonts w:cs="Arial"/>
          <w:b/>
          <w:bCs/>
          <w:iCs/>
          <w:u w:val="single"/>
          <w:lang w:val="bs"/>
        </w:rPr>
        <w:t xml:space="preserve">RAZVOJ ODRŽIVIH TURISTIČKIH PROIZVODA I USLUGA KOJI OBOGAĆUJU TURISTIČKU PONUDU U KULTURNOM, SPORTSKO- </w:t>
      </w:r>
      <w:proofErr w:type="gramStart"/>
      <w:r w:rsidR="00DD320B" w:rsidRPr="00B03DA3">
        <w:rPr>
          <w:rFonts w:cs="Arial"/>
          <w:b/>
          <w:bCs/>
          <w:iCs/>
          <w:u w:val="single"/>
          <w:lang w:val="bs"/>
        </w:rPr>
        <w:t>REKREATIVNOM  I</w:t>
      </w:r>
      <w:proofErr w:type="gramEnd"/>
      <w:r w:rsidR="00DD320B" w:rsidRPr="00B03DA3">
        <w:rPr>
          <w:rFonts w:cs="Arial"/>
          <w:b/>
          <w:bCs/>
          <w:iCs/>
          <w:u w:val="single"/>
          <w:lang w:val="bs"/>
        </w:rPr>
        <w:t xml:space="preserve"> AVANTURISTIČKOM TURIZMU</w:t>
      </w:r>
      <w:bookmarkEnd w:id="0"/>
    </w:p>
    <w:p w14:paraId="6147BFE5" w14:textId="76B7A582" w:rsidR="00FB30C2" w:rsidRPr="00B03DA3" w:rsidRDefault="00FB30C2" w:rsidP="00FB30C2">
      <w:pPr>
        <w:jc w:val="center"/>
        <w:rPr>
          <w:rFonts w:cs="Arial"/>
        </w:rPr>
      </w:pPr>
    </w:p>
    <w:p w14:paraId="7E5575A4" w14:textId="2F8F19E0" w:rsidR="00DC3CB9" w:rsidRPr="00B03DA3" w:rsidRDefault="00DC3CB9" w:rsidP="00FB30C2">
      <w:pPr>
        <w:jc w:val="center"/>
        <w:rPr>
          <w:rFonts w:cs="Arial"/>
        </w:rPr>
      </w:pPr>
    </w:p>
    <w:p w14:paraId="1AA6675F" w14:textId="77777777" w:rsidR="00DD320B" w:rsidRPr="00B03DA3" w:rsidRDefault="00DC3CB9" w:rsidP="00257535">
      <w:pPr>
        <w:pStyle w:val="BodyText"/>
        <w:numPr>
          <w:ilvl w:val="0"/>
          <w:numId w:val="2"/>
        </w:numPr>
        <w:spacing w:after="100" w:afterAutospacing="1"/>
        <w:ind w:left="714" w:hanging="357"/>
        <w:rPr>
          <w:rFonts w:cs="Arial"/>
          <w:b/>
          <w:szCs w:val="22"/>
        </w:rPr>
      </w:pPr>
      <w:r w:rsidRPr="00B03DA3">
        <w:rPr>
          <w:rFonts w:cs="Arial"/>
          <w:b/>
          <w:szCs w:val="22"/>
        </w:rPr>
        <w:t>Predmet podrške:</w:t>
      </w:r>
      <w:r w:rsidRPr="00B03DA3">
        <w:rPr>
          <w:rFonts w:cs="Arial"/>
          <w:szCs w:val="22"/>
        </w:rPr>
        <w:t xml:space="preserve"> </w:t>
      </w:r>
      <w:r w:rsidR="00DD320B" w:rsidRPr="00B03DA3">
        <w:rPr>
          <w:rFonts w:cs="Arial"/>
          <w:w w:val="105"/>
          <w:szCs w:val="22"/>
          <w:lang w:val="sr-Latn-ME"/>
        </w:rPr>
        <w:t xml:space="preserve">Sufinansiranje projekata kojima se obogaćuje i unapređuje turistička ponuda Crne Gore uvođenjem novih proizvoda, usluga i sadržaja </w:t>
      </w:r>
    </w:p>
    <w:p w14:paraId="7C19DB46" w14:textId="2C4C2F23" w:rsidR="00257535" w:rsidRPr="00B03DA3" w:rsidRDefault="00DC3CB9" w:rsidP="00DD320B">
      <w:pPr>
        <w:pStyle w:val="BodyText"/>
        <w:numPr>
          <w:ilvl w:val="0"/>
          <w:numId w:val="2"/>
        </w:numPr>
        <w:spacing w:after="100" w:afterAutospacing="1"/>
        <w:ind w:left="714" w:hanging="357"/>
        <w:rPr>
          <w:rFonts w:cs="Arial"/>
          <w:b/>
          <w:szCs w:val="22"/>
        </w:rPr>
      </w:pPr>
      <w:r w:rsidRPr="00B03DA3">
        <w:rPr>
          <w:rFonts w:cs="Arial"/>
          <w:b/>
          <w:szCs w:val="22"/>
        </w:rPr>
        <w:t>Ukupan iznos sredstava:</w:t>
      </w:r>
      <w:r w:rsidRPr="00B03DA3">
        <w:rPr>
          <w:rFonts w:cs="Arial"/>
          <w:szCs w:val="22"/>
        </w:rPr>
        <w:t xml:space="preserve"> </w:t>
      </w:r>
      <w:r w:rsidR="006B365F" w:rsidRPr="00B03DA3">
        <w:rPr>
          <w:rFonts w:cs="Arial"/>
          <w:szCs w:val="22"/>
        </w:rPr>
        <w:t>10</w:t>
      </w:r>
      <w:r w:rsidRPr="00B03DA3">
        <w:rPr>
          <w:rFonts w:cs="Arial"/>
          <w:szCs w:val="22"/>
        </w:rPr>
        <w:t>0.000,00 €</w:t>
      </w:r>
    </w:p>
    <w:p w14:paraId="1D667EB0" w14:textId="1B18B099" w:rsidR="00257535" w:rsidRPr="00B03DA3" w:rsidRDefault="00257535" w:rsidP="00257535">
      <w:pPr>
        <w:pStyle w:val="BodyText"/>
        <w:numPr>
          <w:ilvl w:val="0"/>
          <w:numId w:val="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B03DA3">
        <w:rPr>
          <w:rFonts w:cs="Arial"/>
          <w:b/>
          <w:bCs/>
          <w:szCs w:val="22"/>
          <w:lang w:val="sr-Latn-ME"/>
        </w:rPr>
        <w:t>Korisnici</w:t>
      </w:r>
      <w:r w:rsidRPr="00B03DA3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B03DA3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78B54B4F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Privredna društvai preduzetnici koji su registrovani za obavljanje turističke i/ili ugostiteljske  i zanatske djelatnosti</w:t>
      </w:r>
    </w:p>
    <w:p w14:paraId="5E170C02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 xml:space="preserve">Nevladina  udruženja; </w:t>
      </w:r>
    </w:p>
    <w:p w14:paraId="3534A1BD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Sportski klubovi i udruženja;</w:t>
      </w:r>
    </w:p>
    <w:p w14:paraId="3F2D908C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Javne ustanove;</w:t>
      </w:r>
    </w:p>
    <w:p w14:paraId="520F303D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Lokalne turističke organizacije;</w:t>
      </w:r>
    </w:p>
    <w:p w14:paraId="2BBA64C9" w14:textId="77777777" w:rsidR="00DD320B" w:rsidRPr="00B03DA3" w:rsidRDefault="00DD320B" w:rsidP="00DD320B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Udruženja / asocijacije pružalaca turističkih i ugostiteljskih usluga registrovana u Crnoj Gori;</w:t>
      </w:r>
    </w:p>
    <w:p w14:paraId="44FC9337" w14:textId="183B7B89" w:rsidR="00DC3CB9" w:rsidRPr="00B03DA3" w:rsidRDefault="00DD320B" w:rsidP="00DD320B">
      <w:pPr>
        <w:jc w:val="both"/>
        <w:rPr>
          <w:rFonts w:cs="Arial"/>
          <w:spacing w:val="-2"/>
          <w:w w:val="105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  <w:t>Udruženja zanatlija registrovana u Crnoj Gori;</w:t>
      </w:r>
      <w:r w:rsidR="00257535" w:rsidRPr="00B03DA3">
        <w:rPr>
          <w:rFonts w:cs="Arial"/>
          <w:w w:val="105"/>
          <w:lang w:val="sr-Latn-ME"/>
        </w:rPr>
        <w:t>Podnosilac</w:t>
      </w:r>
      <w:r w:rsidR="00257535" w:rsidRPr="00B03DA3">
        <w:rPr>
          <w:rFonts w:cs="Arial"/>
          <w:spacing w:val="-9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zahtjeva</w:t>
      </w:r>
      <w:r w:rsidR="00257535" w:rsidRPr="00B03DA3">
        <w:rPr>
          <w:rFonts w:cs="Arial"/>
          <w:spacing w:val="-12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može</w:t>
      </w:r>
      <w:r w:rsidR="00257535" w:rsidRPr="00B03DA3">
        <w:rPr>
          <w:rFonts w:cs="Arial"/>
          <w:spacing w:val="-15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aplicirati</w:t>
      </w:r>
      <w:r w:rsidR="00257535" w:rsidRPr="00B03DA3">
        <w:rPr>
          <w:rFonts w:cs="Arial"/>
          <w:spacing w:val="-7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samo</w:t>
      </w:r>
      <w:r w:rsidR="00257535" w:rsidRPr="00B03DA3">
        <w:rPr>
          <w:rFonts w:cs="Arial"/>
          <w:spacing w:val="-15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sa</w:t>
      </w:r>
      <w:r w:rsidR="00257535" w:rsidRPr="00B03DA3">
        <w:rPr>
          <w:rFonts w:cs="Arial"/>
          <w:spacing w:val="-15"/>
          <w:w w:val="105"/>
          <w:lang w:val="sr-Latn-ME"/>
        </w:rPr>
        <w:t xml:space="preserve"> </w:t>
      </w:r>
      <w:r w:rsidR="00257535" w:rsidRPr="00B03DA3">
        <w:rPr>
          <w:rFonts w:cs="Arial"/>
          <w:w w:val="105"/>
          <w:lang w:val="sr-Latn-ME"/>
        </w:rPr>
        <w:t>jednim</w:t>
      </w:r>
      <w:r w:rsidR="00257535" w:rsidRPr="00B03DA3">
        <w:rPr>
          <w:rFonts w:cs="Arial"/>
          <w:spacing w:val="-9"/>
          <w:w w:val="105"/>
          <w:lang w:val="sr-Latn-ME"/>
        </w:rPr>
        <w:t xml:space="preserve"> </w:t>
      </w:r>
      <w:r w:rsidR="00257535" w:rsidRPr="00B03DA3">
        <w:rPr>
          <w:rFonts w:cs="Arial"/>
          <w:spacing w:val="-2"/>
          <w:w w:val="105"/>
          <w:lang w:val="sr-Latn-ME"/>
        </w:rPr>
        <w:t>projektom u okviru jedne mjere.</w:t>
      </w:r>
    </w:p>
    <w:p w14:paraId="6485FBC0" w14:textId="77777777" w:rsidR="007378F1" w:rsidRPr="00B03DA3" w:rsidRDefault="007378F1" w:rsidP="007378F1">
      <w:pPr>
        <w:jc w:val="both"/>
        <w:rPr>
          <w:rFonts w:cs="Arial"/>
          <w:i/>
        </w:rPr>
      </w:pPr>
    </w:p>
    <w:p w14:paraId="129F6DCE" w14:textId="185DE0CE" w:rsidR="007378F1" w:rsidRPr="00B03DA3" w:rsidRDefault="007378F1" w:rsidP="007378F1">
      <w:pPr>
        <w:jc w:val="both"/>
        <w:rPr>
          <w:rFonts w:cs="Arial"/>
        </w:rPr>
      </w:pPr>
      <w:proofErr w:type="spellStart"/>
      <w:r w:rsidRPr="00B03DA3">
        <w:rPr>
          <w:rFonts w:cs="Arial"/>
        </w:rPr>
        <w:t>Potencijalni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korisnik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može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dostaviti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samo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jedan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</w:t>
      </w:r>
      <w:proofErr w:type="spellEnd"/>
      <w:r w:rsidRPr="00B03DA3">
        <w:rPr>
          <w:rFonts w:cs="Arial"/>
        </w:rPr>
        <w:t xml:space="preserve"> u </w:t>
      </w:r>
      <w:proofErr w:type="spellStart"/>
      <w:r w:rsidRPr="00B03DA3">
        <w:rPr>
          <w:rFonts w:cs="Arial"/>
        </w:rPr>
        <w:t>okviru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Mjere</w:t>
      </w:r>
      <w:proofErr w:type="spellEnd"/>
      <w:r w:rsidRPr="00B03DA3">
        <w:rPr>
          <w:rFonts w:cs="Arial"/>
        </w:rPr>
        <w:t xml:space="preserve"> III.</w:t>
      </w:r>
    </w:p>
    <w:p w14:paraId="094432CF" w14:textId="77777777" w:rsidR="007378F1" w:rsidRPr="00B03DA3" w:rsidRDefault="007378F1" w:rsidP="007378F1">
      <w:pPr>
        <w:jc w:val="both"/>
        <w:rPr>
          <w:rFonts w:cs="Arial"/>
          <w:i/>
        </w:rPr>
      </w:pPr>
    </w:p>
    <w:p w14:paraId="6B653FF7" w14:textId="77777777" w:rsidR="00257535" w:rsidRPr="00B03DA3" w:rsidRDefault="00257535" w:rsidP="00257535">
      <w:pPr>
        <w:jc w:val="both"/>
        <w:rPr>
          <w:rFonts w:cs="Arial"/>
          <w:b/>
          <w:i/>
        </w:rPr>
      </w:pPr>
    </w:p>
    <w:p w14:paraId="23F644EB" w14:textId="1A6F4B8F" w:rsidR="006B365F" w:rsidRPr="00B03DA3" w:rsidRDefault="00257535" w:rsidP="006B365F">
      <w:pPr>
        <w:jc w:val="both"/>
        <w:rPr>
          <w:rFonts w:cs="Arial"/>
          <w:i/>
        </w:rPr>
      </w:pPr>
      <w:proofErr w:type="spellStart"/>
      <w:r w:rsidRPr="00B03DA3">
        <w:rPr>
          <w:rFonts w:cs="Arial"/>
          <w:b/>
          <w:i/>
        </w:rPr>
        <w:t>Napomena</w:t>
      </w:r>
      <w:proofErr w:type="spellEnd"/>
      <w:r w:rsidRPr="00B03DA3">
        <w:rPr>
          <w:rFonts w:cs="Arial"/>
          <w:b/>
          <w:i/>
        </w:rPr>
        <w:t>:</w:t>
      </w:r>
      <w:r w:rsidRPr="00B03DA3">
        <w:rPr>
          <w:rFonts w:cs="Arial"/>
        </w:rPr>
        <w:t xml:space="preserve"> </w:t>
      </w:r>
      <w:proofErr w:type="spellStart"/>
      <w:r w:rsidR="00DD320B" w:rsidRPr="00B03DA3">
        <w:rPr>
          <w:rFonts w:cs="Arial"/>
          <w:i/>
        </w:rPr>
        <w:t>Predmet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podrške</w:t>
      </w:r>
      <w:proofErr w:type="spellEnd"/>
      <w:r w:rsidR="00DD320B" w:rsidRPr="00B03DA3">
        <w:rPr>
          <w:rFonts w:cs="Arial"/>
          <w:i/>
        </w:rPr>
        <w:t xml:space="preserve"> ne </w:t>
      </w:r>
      <w:proofErr w:type="spellStart"/>
      <w:r w:rsidR="00DD320B" w:rsidRPr="00B03DA3">
        <w:rPr>
          <w:rFonts w:cs="Arial"/>
          <w:i/>
        </w:rPr>
        <w:t>mogu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biti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projekti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koji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su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već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odobreni</w:t>
      </w:r>
      <w:proofErr w:type="spellEnd"/>
      <w:r w:rsidR="00DD320B" w:rsidRPr="00B03DA3">
        <w:rPr>
          <w:rFonts w:cs="Arial"/>
          <w:i/>
        </w:rPr>
        <w:t xml:space="preserve"> i/</w:t>
      </w:r>
      <w:proofErr w:type="spellStart"/>
      <w:r w:rsidR="00DD320B" w:rsidRPr="00B03DA3">
        <w:rPr>
          <w:rFonts w:cs="Arial"/>
          <w:i/>
        </w:rPr>
        <w:t>ili</w:t>
      </w:r>
      <w:proofErr w:type="spellEnd"/>
      <w:r w:rsidR="00DD320B" w:rsidRPr="00B03DA3">
        <w:rPr>
          <w:rFonts w:cs="Arial"/>
          <w:i/>
        </w:rPr>
        <w:t xml:space="preserve"> se </w:t>
      </w:r>
      <w:proofErr w:type="spellStart"/>
      <w:proofErr w:type="gramStart"/>
      <w:r w:rsidR="00DD320B" w:rsidRPr="00B03DA3">
        <w:rPr>
          <w:rFonts w:cs="Arial"/>
          <w:i/>
        </w:rPr>
        <w:t>finansiraju</w:t>
      </w:r>
      <w:proofErr w:type="spellEnd"/>
      <w:r w:rsidR="00DD320B" w:rsidRPr="00B03DA3">
        <w:rPr>
          <w:rFonts w:cs="Arial"/>
          <w:i/>
        </w:rPr>
        <w:t xml:space="preserve">  </w:t>
      </w:r>
      <w:proofErr w:type="spellStart"/>
      <w:r w:rsidR="00DD320B" w:rsidRPr="00B03DA3">
        <w:rPr>
          <w:rFonts w:cs="Arial"/>
          <w:i/>
        </w:rPr>
        <w:t>od</w:t>
      </w:r>
      <w:proofErr w:type="spellEnd"/>
      <w:proofErr w:type="gram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strane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drugih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institucija</w:t>
      </w:r>
      <w:proofErr w:type="spellEnd"/>
      <w:r w:rsidR="00DD320B" w:rsidRPr="00B03DA3">
        <w:rPr>
          <w:rFonts w:cs="Arial"/>
          <w:i/>
        </w:rPr>
        <w:t xml:space="preserve">, organizacija </w:t>
      </w:r>
      <w:proofErr w:type="spellStart"/>
      <w:r w:rsidR="00DD320B" w:rsidRPr="00B03DA3">
        <w:rPr>
          <w:rFonts w:cs="Arial"/>
          <w:i/>
        </w:rPr>
        <w:t>ili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fondova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niti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projekti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čija</w:t>
      </w:r>
      <w:proofErr w:type="spellEnd"/>
      <w:r w:rsidR="00DD320B" w:rsidRPr="00B03DA3">
        <w:rPr>
          <w:rFonts w:cs="Arial"/>
          <w:i/>
        </w:rPr>
        <w:t xml:space="preserve"> je </w:t>
      </w:r>
      <w:proofErr w:type="spellStart"/>
      <w:r w:rsidR="00DD320B" w:rsidRPr="00B03DA3">
        <w:rPr>
          <w:rFonts w:cs="Arial"/>
          <w:i/>
        </w:rPr>
        <w:t>realizacija</w:t>
      </w:r>
      <w:proofErr w:type="spellEnd"/>
      <w:r w:rsidR="00DD320B" w:rsidRPr="00B03DA3">
        <w:rPr>
          <w:rFonts w:cs="Arial"/>
          <w:i/>
        </w:rPr>
        <w:t xml:space="preserve"> </w:t>
      </w:r>
      <w:proofErr w:type="spellStart"/>
      <w:r w:rsidR="00DD320B" w:rsidRPr="00B03DA3">
        <w:rPr>
          <w:rFonts w:cs="Arial"/>
          <w:i/>
        </w:rPr>
        <w:t>već</w:t>
      </w:r>
      <w:proofErr w:type="spellEnd"/>
      <w:r w:rsidR="00DD320B" w:rsidRPr="00B03DA3">
        <w:rPr>
          <w:rFonts w:cs="Arial"/>
          <w:i/>
        </w:rPr>
        <w:t xml:space="preserve"> u </w:t>
      </w:r>
      <w:proofErr w:type="spellStart"/>
      <w:r w:rsidR="00DD320B" w:rsidRPr="00B03DA3">
        <w:rPr>
          <w:rFonts w:cs="Arial"/>
          <w:i/>
        </w:rPr>
        <w:t>toku</w:t>
      </w:r>
      <w:proofErr w:type="spellEnd"/>
      <w:r w:rsidR="00DD320B" w:rsidRPr="00B03DA3">
        <w:rPr>
          <w:rFonts w:cs="Arial"/>
          <w:i/>
        </w:rPr>
        <w:t>.</w:t>
      </w:r>
    </w:p>
    <w:p w14:paraId="39BEB64D" w14:textId="77777777" w:rsidR="006B365F" w:rsidRPr="00B03DA3" w:rsidRDefault="006B365F" w:rsidP="006B365F">
      <w:pPr>
        <w:jc w:val="both"/>
        <w:rPr>
          <w:rFonts w:cs="Arial"/>
          <w:i/>
        </w:rPr>
      </w:pPr>
    </w:p>
    <w:p w14:paraId="348BF402" w14:textId="5632AB36" w:rsidR="003E0F28" w:rsidRPr="00B03DA3" w:rsidRDefault="00DD320B" w:rsidP="006B365F">
      <w:pPr>
        <w:jc w:val="both"/>
        <w:rPr>
          <w:rFonts w:cs="Arial"/>
          <w:i/>
        </w:rPr>
      </w:pPr>
      <w:r w:rsidRPr="00B03DA3">
        <w:rPr>
          <w:rFonts w:cs="Arial"/>
          <w:i/>
        </w:rPr>
        <w:t xml:space="preserve">Na </w:t>
      </w:r>
      <w:proofErr w:type="spellStart"/>
      <w:r w:rsidRPr="00B03DA3">
        <w:rPr>
          <w:rFonts w:cs="Arial"/>
          <w:i/>
        </w:rPr>
        <w:t>javni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poziv</w:t>
      </w:r>
      <w:proofErr w:type="spellEnd"/>
      <w:r w:rsidRPr="00B03DA3">
        <w:rPr>
          <w:rFonts w:cs="Arial"/>
          <w:i/>
        </w:rPr>
        <w:t xml:space="preserve"> ne </w:t>
      </w:r>
      <w:proofErr w:type="spellStart"/>
      <w:r w:rsidRPr="00B03DA3">
        <w:rPr>
          <w:rFonts w:cs="Arial"/>
          <w:i/>
        </w:rPr>
        <w:t>mogu</w:t>
      </w:r>
      <w:proofErr w:type="spellEnd"/>
      <w:r w:rsidRPr="00B03DA3">
        <w:rPr>
          <w:rFonts w:cs="Arial"/>
          <w:i/>
        </w:rPr>
        <w:t xml:space="preserve"> se </w:t>
      </w:r>
      <w:proofErr w:type="spellStart"/>
      <w:r w:rsidRPr="00B03DA3">
        <w:rPr>
          <w:rFonts w:cs="Arial"/>
          <w:i/>
        </w:rPr>
        <w:t>prijaviti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subjekti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koji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još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uvijek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nijesu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realizovali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projekte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kojima</w:t>
      </w:r>
      <w:proofErr w:type="spellEnd"/>
      <w:r w:rsidRPr="00B03DA3">
        <w:rPr>
          <w:rFonts w:cs="Arial"/>
          <w:i/>
        </w:rPr>
        <w:t xml:space="preserve"> je </w:t>
      </w:r>
      <w:proofErr w:type="spellStart"/>
      <w:r w:rsidRPr="00B03DA3">
        <w:rPr>
          <w:rFonts w:cs="Arial"/>
          <w:i/>
        </w:rPr>
        <w:t>odobrena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podrška</w:t>
      </w:r>
      <w:proofErr w:type="spellEnd"/>
      <w:r w:rsidRPr="00B03DA3">
        <w:rPr>
          <w:rFonts w:cs="Arial"/>
          <w:i/>
        </w:rPr>
        <w:t xml:space="preserve"> u </w:t>
      </w:r>
      <w:proofErr w:type="spellStart"/>
      <w:r w:rsidRPr="00B03DA3">
        <w:rPr>
          <w:rFonts w:cs="Arial"/>
          <w:i/>
        </w:rPr>
        <w:t>okviru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ranije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donijetih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programa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podsticajnih</w:t>
      </w:r>
      <w:proofErr w:type="spellEnd"/>
      <w:r w:rsidRPr="00B03DA3">
        <w:rPr>
          <w:rFonts w:cs="Arial"/>
          <w:i/>
        </w:rPr>
        <w:t xml:space="preserve"> </w:t>
      </w:r>
      <w:proofErr w:type="spellStart"/>
      <w:r w:rsidRPr="00B03DA3">
        <w:rPr>
          <w:rFonts w:cs="Arial"/>
          <w:i/>
        </w:rPr>
        <w:t>mjera</w:t>
      </w:r>
      <w:proofErr w:type="spellEnd"/>
      <w:r w:rsidRPr="00B03DA3">
        <w:rPr>
          <w:rFonts w:cs="Arial"/>
          <w:i/>
        </w:rPr>
        <w:t xml:space="preserve"> u </w:t>
      </w:r>
      <w:proofErr w:type="spellStart"/>
      <w:r w:rsidRPr="00B03DA3">
        <w:rPr>
          <w:rFonts w:cs="Arial"/>
          <w:i/>
        </w:rPr>
        <w:t>oblasti</w:t>
      </w:r>
      <w:proofErr w:type="spellEnd"/>
      <w:r w:rsidRPr="00B03DA3">
        <w:rPr>
          <w:rFonts w:cs="Arial"/>
          <w:i/>
        </w:rPr>
        <w:t xml:space="preserve"> turizma.</w:t>
      </w:r>
    </w:p>
    <w:p w14:paraId="12F272B2" w14:textId="77777777" w:rsidR="006B365F" w:rsidRPr="00B03DA3" w:rsidRDefault="006B365F" w:rsidP="006B365F">
      <w:pPr>
        <w:jc w:val="both"/>
        <w:rPr>
          <w:rFonts w:cs="Arial"/>
          <w:i/>
        </w:rPr>
      </w:pPr>
    </w:p>
    <w:p w14:paraId="0391E1D1" w14:textId="0E90CB19" w:rsidR="00257535" w:rsidRPr="00B03DA3" w:rsidRDefault="00257535" w:rsidP="00257535">
      <w:pPr>
        <w:jc w:val="both"/>
        <w:rPr>
          <w:rFonts w:cs="Arial"/>
          <w:i/>
        </w:rPr>
      </w:pPr>
    </w:p>
    <w:p w14:paraId="7FF473B5" w14:textId="6E773C0E" w:rsidR="003E0F28" w:rsidRPr="003E0F28" w:rsidRDefault="003E0F28" w:rsidP="003E0F2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3E0F28">
        <w:rPr>
          <w:rFonts w:cs="Arial"/>
          <w:b/>
          <w:bCs/>
          <w:w w:val="105"/>
          <w:lang w:val="sr-Latn-ME"/>
        </w:rPr>
        <w:t>Namjena sredstava</w:t>
      </w:r>
    </w:p>
    <w:p w14:paraId="6007E6F4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Sredstva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3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mogu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koristi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</w:t>
      </w:r>
      <w:r w:rsidRPr="005D1507">
        <w:rPr>
          <w:rFonts w:cs="Arial"/>
          <w:spacing w:val="3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unapređenje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3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obogaćivanje turističke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ponude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 Crnoj Gori kroz:</w:t>
      </w:r>
    </w:p>
    <w:p w14:paraId="2A3416C1" w14:textId="77777777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investicije</w:t>
      </w:r>
      <w:proofErr w:type="spellEnd"/>
      <w:r w:rsidRPr="005D1507">
        <w:rPr>
          <w:rFonts w:cs="Arial"/>
        </w:rPr>
        <w:t>/</w:t>
      </w:r>
      <w:proofErr w:type="spellStart"/>
      <w:r w:rsidRPr="005D1507">
        <w:rPr>
          <w:rFonts w:cs="Arial"/>
        </w:rPr>
        <w:t>ulaganja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usmjerena</w:t>
      </w:r>
      <w:proofErr w:type="spellEnd"/>
      <w:r w:rsidRPr="005D1507">
        <w:rPr>
          <w:rFonts w:cs="Arial"/>
        </w:rPr>
        <w:t xml:space="preserve"> </w:t>
      </w:r>
      <w:proofErr w:type="gramStart"/>
      <w:r w:rsidRPr="005D1507">
        <w:rPr>
          <w:rFonts w:cs="Arial"/>
        </w:rPr>
        <w:t xml:space="preserve">u  </w:t>
      </w:r>
      <w:proofErr w:type="spellStart"/>
      <w:r w:rsidRPr="005D1507">
        <w:rPr>
          <w:rFonts w:cs="Arial"/>
        </w:rPr>
        <w:t>turističku</w:t>
      </w:r>
      <w:proofErr w:type="spellEnd"/>
      <w:proofErr w:type="gram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infrastrukturu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opremu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koja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doprinosi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obogaćivanju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turističke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ponude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privlačenju</w:t>
      </w:r>
      <w:proofErr w:type="spellEnd"/>
      <w:r w:rsidRPr="005D1507">
        <w:rPr>
          <w:rFonts w:cs="Arial"/>
        </w:rPr>
        <w:t xml:space="preserve"> turista ;</w:t>
      </w:r>
    </w:p>
    <w:p w14:paraId="2B59A41C" w14:textId="5D13596E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kreiranj</w:t>
      </w:r>
      <w:r w:rsidR="00EE37BA">
        <w:rPr>
          <w:rFonts w:cs="Arial"/>
        </w:rPr>
        <w:t>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proizvoda</w:t>
      </w:r>
      <w:proofErr w:type="spellEnd"/>
      <w:r w:rsidRPr="005D1507">
        <w:rPr>
          <w:rFonts w:cs="Arial"/>
        </w:rPr>
        <w:t xml:space="preserve"> i/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usluga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koji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povezuju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kulturni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sportsko-rekreativni</w:t>
      </w:r>
      <w:proofErr w:type="spellEnd"/>
      <w:r w:rsidRPr="005D1507">
        <w:rPr>
          <w:rFonts w:cs="Arial"/>
        </w:rPr>
        <w:t xml:space="preserve"> i </w:t>
      </w:r>
      <w:proofErr w:type="spellStart"/>
      <w:proofErr w:type="gramStart"/>
      <w:r w:rsidRPr="005D1507">
        <w:rPr>
          <w:rFonts w:cs="Arial"/>
        </w:rPr>
        <w:t>avanturistički</w:t>
      </w:r>
      <w:proofErr w:type="spellEnd"/>
      <w:r w:rsidRPr="005D1507">
        <w:rPr>
          <w:rFonts w:cs="Arial"/>
        </w:rPr>
        <w:t xml:space="preserve">  </w:t>
      </w:r>
      <w:proofErr w:type="spellStart"/>
      <w:r w:rsidRPr="005D1507">
        <w:rPr>
          <w:rFonts w:cs="Arial"/>
        </w:rPr>
        <w:lastRenderedPageBreak/>
        <w:t>turizam</w:t>
      </w:r>
      <w:proofErr w:type="spellEnd"/>
      <w:proofErr w:type="gramEnd"/>
      <w:r w:rsidRPr="005D1507">
        <w:rPr>
          <w:rFonts w:cs="Arial"/>
        </w:rPr>
        <w:t>;</w:t>
      </w:r>
    </w:p>
    <w:p w14:paraId="28F99047" w14:textId="77777777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otvaranje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novih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tematskih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edukativnih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staza</w:t>
      </w:r>
      <w:proofErr w:type="spellEnd"/>
      <w:r w:rsidRPr="005D1507">
        <w:rPr>
          <w:rFonts w:cs="Arial"/>
        </w:rPr>
        <w:t xml:space="preserve"> (</w:t>
      </w:r>
      <w:proofErr w:type="spellStart"/>
      <w:r w:rsidRPr="005D1507">
        <w:rPr>
          <w:rFonts w:cs="Arial"/>
        </w:rPr>
        <w:t>arheoloških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kulturnih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rekreativnih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adrenalinskih</w:t>
      </w:r>
      <w:proofErr w:type="spellEnd"/>
      <w:r w:rsidRPr="005D1507">
        <w:rPr>
          <w:rFonts w:cs="Arial"/>
        </w:rPr>
        <w:t xml:space="preserve"> i sl. </w:t>
      </w:r>
      <w:proofErr w:type="spellStart"/>
      <w:r w:rsidRPr="005D1507">
        <w:rPr>
          <w:rFonts w:cs="Arial"/>
        </w:rPr>
        <w:t>uključujući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nabavku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opreme</w:t>
      </w:r>
      <w:proofErr w:type="spellEnd"/>
      <w:r w:rsidRPr="005D1507">
        <w:rPr>
          <w:rFonts w:cs="Arial"/>
        </w:rPr>
        <w:t xml:space="preserve"> za </w:t>
      </w:r>
      <w:proofErr w:type="spellStart"/>
      <w:r w:rsidRPr="005D1507">
        <w:rPr>
          <w:rFonts w:cs="Arial"/>
        </w:rPr>
        <w:t>uređenje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tematske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edukativne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staze</w:t>
      </w:r>
      <w:proofErr w:type="spellEnd"/>
      <w:r w:rsidRPr="005D1507">
        <w:rPr>
          <w:rFonts w:cs="Arial"/>
        </w:rPr>
        <w:t>);</w:t>
      </w:r>
    </w:p>
    <w:p w14:paraId="0920BFEC" w14:textId="77777777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otvaranje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uređenje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novih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kulturnih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ruta</w:t>
      </w:r>
      <w:proofErr w:type="spellEnd"/>
      <w:r w:rsidRPr="005D1507">
        <w:rPr>
          <w:rFonts w:cs="Arial"/>
        </w:rPr>
        <w:t>;</w:t>
      </w:r>
    </w:p>
    <w:p w14:paraId="486F8931" w14:textId="77777777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oživljavanje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starih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zanata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svrhu</w:t>
      </w:r>
      <w:proofErr w:type="spellEnd"/>
      <w:r w:rsidRPr="005D1507">
        <w:rPr>
          <w:rFonts w:cs="Arial"/>
        </w:rPr>
        <w:t xml:space="preserve"> turizma (</w:t>
      </w:r>
      <w:proofErr w:type="spellStart"/>
      <w:r w:rsidRPr="005D1507">
        <w:rPr>
          <w:rFonts w:cs="Arial"/>
        </w:rPr>
        <w:t>izrada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narodnih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nošnji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grnčarskih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proizvoda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čunova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proizvoda</w:t>
      </w:r>
      <w:proofErr w:type="spellEnd"/>
      <w:r w:rsidRPr="005D1507">
        <w:rPr>
          <w:rFonts w:cs="Arial"/>
        </w:rPr>
        <w:t xml:space="preserve"> od </w:t>
      </w:r>
      <w:proofErr w:type="spellStart"/>
      <w:r w:rsidRPr="005D1507">
        <w:rPr>
          <w:rFonts w:cs="Arial"/>
        </w:rPr>
        <w:t>pruća</w:t>
      </w:r>
      <w:proofErr w:type="spellEnd"/>
      <w:r w:rsidRPr="005D1507">
        <w:rPr>
          <w:rFonts w:cs="Arial"/>
        </w:rPr>
        <w:t xml:space="preserve"> i sl.) </w:t>
      </w:r>
      <w:proofErr w:type="spellStart"/>
      <w:r w:rsidRPr="005D1507">
        <w:rPr>
          <w:rFonts w:cs="Arial"/>
        </w:rPr>
        <w:t>kroz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valorizaciju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turizmu</w:t>
      </w:r>
      <w:proofErr w:type="spellEnd"/>
      <w:r w:rsidRPr="005D1507">
        <w:rPr>
          <w:rFonts w:cs="Arial"/>
        </w:rPr>
        <w:t xml:space="preserve"> (</w:t>
      </w:r>
      <w:proofErr w:type="spellStart"/>
      <w:r w:rsidRPr="005D1507">
        <w:rPr>
          <w:rFonts w:cs="Arial"/>
        </w:rPr>
        <w:t>uključivanje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turističku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ponudu</w:t>
      </w:r>
      <w:proofErr w:type="spellEnd"/>
      <w:r w:rsidRPr="005D1507">
        <w:rPr>
          <w:rFonts w:cs="Arial"/>
        </w:rPr>
        <w:t>);</w:t>
      </w:r>
    </w:p>
    <w:p w14:paraId="79EEE913" w14:textId="77777777" w:rsidR="003E0F28" w:rsidRPr="005D1507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aktiviranje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neiskorišćenih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manje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poznatih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turističkih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resursa</w:t>
      </w:r>
      <w:proofErr w:type="spellEnd"/>
      <w:r w:rsidRPr="005D1507">
        <w:rPr>
          <w:rFonts w:cs="Arial"/>
        </w:rPr>
        <w:t xml:space="preserve"> (</w:t>
      </w:r>
      <w:proofErr w:type="spellStart"/>
      <w:r w:rsidRPr="005D1507">
        <w:rPr>
          <w:rFonts w:cs="Arial"/>
        </w:rPr>
        <w:t>npr</w:t>
      </w:r>
      <w:proofErr w:type="spellEnd"/>
      <w:r w:rsidRPr="005D1507">
        <w:rPr>
          <w:rFonts w:cs="Arial"/>
        </w:rPr>
        <w:t xml:space="preserve">. </w:t>
      </w:r>
      <w:proofErr w:type="spellStart"/>
      <w:r w:rsidRPr="005D1507">
        <w:rPr>
          <w:rFonts w:cs="Arial"/>
        </w:rPr>
        <w:t>uređenje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lokacija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koje</w:t>
      </w:r>
      <w:proofErr w:type="spellEnd"/>
      <w:r w:rsidRPr="005D1507">
        <w:rPr>
          <w:rFonts w:cs="Arial"/>
        </w:rPr>
        <w:t xml:space="preserve"> do </w:t>
      </w:r>
      <w:proofErr w:type="spellStart"/>
      <w:r w:rsidRPr="005D1507">
        <w:rPr>
          <w:rFonts w:cs="Arial"/>
        </w:rPr>
        <w:t>sada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nisu</w:t>
      </w:r>
      <w:proofErr w:type="spellEnd"/>
      <w:r w:rsidRPr="005D1507">
        <w:rPr>
          <w:rFonts w:cs="Arial"/>
        </w:rPr>
        <w:t xml:space="preserve"> bile </w:t>
      </w:r>
      <w:proofErr w:type="spellStart"/>
      <w:r w:rsidRPr="005D1507">
        <w:rPr>
          <w:rFonts w:cs="Arial"/>
        </w:rPr>
        <w:t>poznate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turistima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njihovo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stavljanje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upotrebu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valorizacija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kulturne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baštine</w:t>
      </w:r>
      <w:proofErr w:type="spellEnd"/>
      <w:r w:rsidRPr="005D1507">
        <w:rPr>
          <w:rFonts w:cs="Arial"/>
        </w:rPr>
        <w:t>);</w:t>
      </w:r>
    </w:p>
    <w:p w14:paraId="5D707AA8" w14:textId="77777777" w:rsidR="003E0F28" w:rsidRDefault="003E0F28" w:rsidP="003E0F28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oživljavanje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starih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priča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legendi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mitova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formi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turističkog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proizvoda</w:t>
      </w:r>
      <w:proofErr w:type="spellEnd"/>
      <w:r w:rsidRPr="005D1507">
        <w:rPr>
          <w:rFonts w:cs="Arial"/>
        </w:rPr>
        <w:t xml:space="preserve"> (</w:t>
      </w:r>
      <w:proofErr w:type="spellStart"/>
      <w:r w:rsidRPr="005D1507">
        <w:rPr>
          <w:rFonts w:cs="Arial"/>
        </w:rPr>
        <w:t>npr</w:t>
      </w:r>
      <w:proofErr w:type="spellEnd"/>
      <w:r w:rsidRPr="005D1507">
        <w:rPr>
          <w:rFonts w:cs="Arial"/>
        </w:rPr>
        <w:t xml:space="preserve">. audio </w:t>
      </w:r>
      <w:proofErr w:type="spellStart"/>
      <w:r w:rsidRPr="005D1507">
        <w:rPr>
          <w:rFonts w:cs="Arial"/>
        </w:rPr>
        <w:t>vodiči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animirane</w:t>
      </w:r>
      <w:proofErr w:type="spellEnd"/>
      <w:r w:rsidRPr="005D1507">
        <w:rPr>
          <w:rFonts w:cs="Arial"/>
        </w:rPr>
        <w:t xml:space="preserve"> 3D </w:t>
      </w:r>
      <w:proofErr w:type="spellStart"/>
      <w:r w:rsidRPr="005D1507">
        <w:rPr>
          <w:rFonts w:cs="Arial"/>
        </w:rPr>
        <w:t>projekcije</w:t>
      </w:r>
      <w:proofErr w:type="spellEnd"/>
      <w:r w:rsidRPr="005D1507">
        <w:rPr>
          <w:rFonts w:cs="Arial"/>
        </w:rPr>
        <w:t xml:space="preserve"> i sl.  – storytelling); </w:t>
      </w:r>
    </w:p>
    <w:p w14:paraId="3F1E6981" w14:textId="77777777" w:rsidR="003E0F28" w:rsidRPr="00627208" w:rsidRDefault="003E0F28" w:rsidP="003E0F28">
      <w:pPr>
        <w:pStyle w:val="ListParagraph"/>
        <w:widowControl w:val="0"/>
        <w:numPr>
          <w:ilvl w:val="0"/>
          <w:numId w:val="41"/>
        </w:numPr>
        <w:autoSpaceDE w:val="0"/>
        <w:autoSpaceDN w:val="0"/>
        <w:contextualSpacing w:val="0"/>
        <w:rPr>
          <w:rFonts w:cs="Arial"/>
        </w:rPr>
      </w:pPr>
      <w:r w:rsidRPr="00627208">
        <w:rPr>
          <w:rFonts w:cs="Arial"/>
        </w:rPr>
        <w:t xml:space="preserve">i </w:t>
      </w:r>
      <w:proofErr w:type="spellStart"/>
      <w:r w:rsidRPr="00627208">
        <w:rPr>
          <w:rFonts w:cs="Arial"/>
        </w:rPr>
        <w:t>druge</w:t>
      </w:r>
      <w:proofErr w:type="spellEnd"/>
      <w:r w:rsidRPr="00627208">
        <w:rPr>
          <w:rFonts w:cs="Arial"/>
        </w:rPr>
        <w:t xml:space="preserve"> </w:t>
      </w:r>
      <w:proofErr w:type="spellStart"/>
      <w:r w:rsidRPr="00627208">
        <w:rPr>
          <w:rFonts w:cs="Arial"/>
        </w:rPr>
        <w:t>opravdane</w:t>
      </w:r>
      <w:proofErr w:type="spellEnd"/>
      <w:r w:rsidRPr="00627208">
        <w:rPr>
          <w:rFonts w:cs="Arial"/>
        </w:rPr>
        <w:t xml:space="preserve"> </w:t>
      </w:r>
      <w:proofErr w:type="spellStart"/>
      <w:r w:rsidRPr="00627208">
        <w:rPr>
          <w:rFonts w:cs="Arial"/>
        </w:rPr>
        <w:t>troškove</w:t>
      </w:r>
      <w:proofErr w:type="spellEnd"/>
      <w:r w:rsidRPr="00627208">
        <w:rPr>
          <w:rFonts w:cs="Arial"/>
        </w:rPr>
        <w:t xml:space="preserve">, u </w:t>
      </w:r>
      <w:proofErr w:type="spellStart"/>
      <w:r w:rsidRPr="00627208">
        <w:rPr>
          <w:rFonts w:cs="Arial"/>
        </w:rPr>
        <w:t>skladu</w:t>
      </w:r>
      <w:proofErr w:type="spellEnd"/>
      <w:r w:rsidRPr="00627208">
        <w:rPr>
          <w:rFonts w:cs="Arial"/>
        </w:rPr>
        <w:t xml:space="preserve"> </w:t>
      </w:r>
      <w:proofErr w:type="spellStart"/>
      <w:r w:rsidRPr="00627208">
        <w:rPr>
          <w:rFonts w:cs="Arial"/>
        </w:rPr>
        <w:t>sa</w:t>
      </w:r>
      <w:proofErr w:type="spellEnd"/>
      <w:r w:rsidRPr="00627208">
        <w:rPr>
          <w:rFonts w:cs="Arial"/>
        </w:rPr>
        <w:t xml:space="preserve"> </w:t>
      </w:r>
      <w:proofErr w:type="spellStart"/>
      <w:r w:rsidRPr="00627208">
        <w:rPr>
          <w:rFonts w:cs="Arial"/>
        </w:rPr>
        <w:t>ocjenom</w:t>
      </w:r>
      <w:proofErr w:type="spellEnd"/>
      <w:r w:rsidRPr="00627208">
        <w:rPr>
          <w:rFonts w:cs="Arial"/>
        </w:rPr>
        <w:t xml:space="preserve"> </w:t>
      </w:r>
      <w:proofErr w:type="spellStart"/>
      <w:r w:rsidRPr="00627208">
        <w:rPr>
          <w:rFonts w:cs="Arial"/>
        </w:rPr>
        <w:t>Komsije</w:t>
      </w:r>
      <w:proofErr w:type="spellEnd"/>
      <w:r w:rsidRPr="00627208">
        <w:rPr>
          <w:rFonts w:cs="Arial"/>
        </w:rPr>
        <w:t>.</w:t>
      </w:r>
    </w:p>
    <w:p w14:paraId="0CC257FA" w14:textId="77777777" w:rsidR="003E0F28" w:rsidRPr="005D1507" w:rsidRDefault="003E0F28" w:rsidP="003E0F28">
      <w:pPr>
        <w:spacing w:after="80"/>
        <w:ind w:left="720"/>
        <w:jc w:val="both"/>
        <w:rPr>
          <w:rFonts w:cs="Arial"/>
        </w:rPr>
      </w:pPr>
    </w:p>
    <w:p w14:paraId="16B5CAB2" w14:textId="77777777" w:rsidR="003E0F28" w:rsidRPr="005D1507" w:rsidRDefault="003E0F28" w:rsidP="003E0F28">
      <w:pPr>
        <w:spacing w:after="80"/>
        <w:jc w:val="both"/>
        <w:rPr>
          <w:rFonts w:cs="Arial"/>
          <w:b/>
          <w:bCs/>
          <w:w w:val="105"/>
          <w:u w:val="single"/>
          <w:lang w:val="sr-Latn-ME"/>
        </w:rPr>
      </w:pPr>
      <w:r w:rsidRPr="005D1507">
        <w:rPr>
          <w:rFonts w:cs="Arial"/>
          <w:b/>
          <w:bCs/>
          <w:w w:val="105"/>
          <w:u w:val="single"/>
          <w:lang w:val="sr-Latn-ME"/>
        </w:rPr>
        <w:t>Rezultati</w:t>
      </w:r>
      <w:r w:rsidRPr="005D1507">
        <w:rPr>
          <w:rFonts w:cs="Arial"/>
          <w:b/>
          <w:bCs/>
          <w:spacing w:val="-10"/>
          <w:w w:val="105"/>
          <w:u w:val="single"/>
          <w:lang w:val="sr-Latn-ME"/>
        </w:rPr>
        <w:t xml:space="preserve"> </w:t>
      </w:r>
      <w:r w:rsidRPr="005D1507">
        <w:rPr>
          <w:rFonts w:cs="Arial"/>
          <w:b/>
          <w:bCs/>
          <w:w w:val="105"/>
          <w:u w:val="single"/>
          <w:lang w:val="sr-Latn-ME"/>
        </w:rPr>
        <w:t>projekata</w:t>
      </w:r>
      <w:r w:rsidRPr="005D1507">
        <w:rPr>
          <w:rFonts w:cs="Arial"/>
          <w:b/>
          <w:bCs/>
          <w:spacing w:val="-11"/>
          <w:w w:val="105"/>
          <w:u w:val="single"/>
          <w:lang w:val="sr-Latn-ME"/>
        </w:rPr>
        <w:t xml:space="preserve"> </w:t>
      </w:r>
      <w:r w:rsidRPr="005D1507">
        <w:rPr>
          <w:rFonts w:cs="Arial"/>
          <w:b/>
          <w:bCs/>
          <w:w w:val="105"/>
          <w:u w:val="single"/>
          <w:lang w:val="sr-Latn-ME"/>
        </w:rPr>
        <w:t>moraju</w:t>
      </w:r>
      <w:r w:rsidRPr="005D1507">
        <w:rPr>
          <w:rFonts w:cs="Arial"/>
          <w:b/>
          <w:bCs/>
          <w:spacing w:val="-7"/>
          <w:w w:val="105"/>
          <w:u w:val="single"/>
          <w:lang w:val="sr-Latn-ME"/>
        </w:rPr>
        <w:t xml:space="preserve"> </w:t>
      </w:r>
      <w:r w:rsidRPr="005D1507">
        <w:rPr>
          <w:rFonts w:cs="Arial"/>
          <w:b/>
          <w:bCs/>
          <w:w w:val="105"/>
          <w:u w:val="single"/>
          <w:lang w:val="sr-Latn-ME"/>
        </w:rPr>
        <w:t>biti</w:t>
      </w:r>
      <w:r w:rsidRPr="005D1507">
        <w:rPr>
          <w:rFonts w:cs="Arial"/>
          <w:b/>
          <w:bCs/>
          <w:spacing w:val="-12"/>
          <w:w w:val="105"/>
          <w:u w:val="single"/>
          <w:lang w:val="sr-Latn-ME"/>
        </w:rPr>
        <w:t xml:space="preserve"> </w:t>
      </w:r>
      <w:r w:rsidRPr="005D1507">
        <w:rPr>
          <w:rFonts w:cs="Arial"/>
          <w:b/>
          <w:bCs/>
          <w:w w:val="105"/>
          <w:u w:val="single"/>
          <w:lang w:val="sr-Latn-ME"/>
        </w:rPr>
        <w:t>u</w:t>
      </w:r>
      <w:r w:rsidRPr="005D1507">
        <w:rPr>
          <w:rFonts w:cs="Arial"/>
          <w:b/>
          <w:bCs/>
          <w:spacing w:val="-16"/>
          <w:w w:val="105"/>
          <w:u w:val="single"/>
          <w:lang w:val="sr-Latn-ME"/>
        </w:rPr>
        <w:t xml:space="preserve"> </w:t>
      </w:r>
      <w:r w:rsidRPr="005D1507">
        <w:rPr>
          <w:rFonts w:cs="Arial"/>
          <w:b/>
          <w:bCs/>
          <w:w w:val="105"/>
          <w:u w:val="single"/>
          <w:lang w:val="sr-Latn-ME"/>
        </w:rPr>
        <w:t xml:space="preserve">opštoj upotrebi. </w:t>
      </w:r>
    </w:p>
    <w:p w14:paraId="572DBCF8" w14:textId="77777777" w:rsidR="003E0F28" w:rsidRPr="005D1507" w:rsidRDefault="003E0F28" w:rsidP="003E0F28">
      <w:pPr>
        <w:spacing w:after="80"/>
        <w:jc w:val="both"/>
        <w:rPr>
          <w:rFonts w:cs="Arial"/>
          <w:b/>
          <w:bCs/>
          <w:w w:val="105"/>
          <w:lang w:val="sr-Latn-ME"/>
        </w:rPr>
      </w:pPr>
    </w:p>
    <w:p w14:paraId="10B759AD" w14:textId="77777777" w:rsidR="003E0F28" w:rsidRPr="005D1507" w:rsidRDefault="003E0F28" w:rsidP="003E0F2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80"/>
        <w:contextualSpacing w:val="0"/>
        <w:jc w:val="both"/>
        <w:rPr>
          <w:rFonts w:cs="Arial"/>
          <w:b/>
          <w:bCs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Sredstva se ne mogu koristiti za:</w:t>
      </w:r>
    </w:p>
    <w:p w14:paraId="64F804AF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kupovinu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nekretnine;</w:t>
      </w:r>
    </w:p>
    <w:p w14:paraId="19D88851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AC98FA5" wp14:editId="219898B1">
                <wp:simplePos x="0" y="0"/>
                <wp:positionH relativeFrom="page">
                  <wp:posOffset>5507037</wp:posOffset>
                </wp:positionH>
                <wp:positionV relativeFrom="page">
                  <wp:posOffset>10655296</wp:posOffset>
                </wp:positionV>
                <wp:extent cx="415290" cy="1270"/>
                <wp:effectExtent l="0" t="0" r="0" b="0"/>
                <wp:wrapNone/>
                <wp:docPr id="17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>
                              <a:moveTo>
                                <a:pt x="0" y="0"/>
                              </a:moveTo>
                              <a:lnTo>
                                <a:pt x="41516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8382" id="Graphic 52" o:spid="_x0000_s1026" style="position:absolute;margin-left:433.6pt;margin-top:839pt;width:32.7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" path="m,l415164,e" filled="f" strokeweight=".16942mm">
                <v:path arrowok="t"/>
                <w10:wrap anchorx="page" anchory="page"/>
              </v:shape>
            </w:pict>
          </mc:Fallback>
        </mc:AlternateContent>
      </w:r>
      <w:r w:rsidRPr="005D1507">
        <w:rPr>
          <w:rFonts w:cs="Arial"/>
          <w:w w:val="105"/>
          <w:lang w:val="sr-Latn-ME"/>
        </w:rPr>
        <w:t>troškove redovnog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poslovanja (plate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ostala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primanja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zaposlenih, troškove prevoza i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putovanja zaposlenih,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studijska putovanja,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pokriće gubitaka, poreze 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doprinose, otplatu kredita, carinske i uvozne dažbine ili bilo koje druge naknade)</w:t>
      </w:r>
    </w:p>
    <w:p w14:paraId="22F23DA1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izradu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studija,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elaborata,</w:t>
      </w:r>
      <w:r w:rsidRPr="005D1507">
        <w:rPr>
          <w:rFonts w:cs="Arial"/>
          <w:spacing w:val="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projektne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druge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dokumentacije;</w:t>
      </w:r>
    </w:p>
    <w:p w14:paraId="423317CA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lang w:val="sr-Latn-ME"/>
        </w:rPr>
        <w:t>aktivnosti koje nisu u skladu sa pejzažom ili doprinose narušavanju životne sredine;</w:t>
      </w:r>
    </w:p>
    <w:p w14:paraId="3D24731B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iznajmljivanje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kupovinu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vozila;</w:t>
      </w:r>
    </w:p>
    <w:p w14:paraId="3A609AAA" w14:textId="77777777" w:rsidR="003E0F28" w:rsidRPr="005D1507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kancelarijske</w:t>
      </w:r>
      <w:r w:rsidRPr="005D1507">
        <w:rPr>
          <w:rFonts w:cs="Arial"/>
          <w:spacing w:val="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troškove organizatora;</w:t>
      </w:r>
    </w:p>
    <w:p w14:paraId="271A4D04" w14:textId="77777777" w:rsidR="003E0F28" w:rsidRPr="00500943" w:rsidRDefault="003E0F28" w:rsidP="003E0F28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za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sve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druge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troškove koji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nisu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vezani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realizaciju prijavljenog projekta i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ciljeve Programa.</w:t>
      </w:r>
    </w:p>
    <w:p w14:paraId="37096374" w14:textId="77777777" w:rsidR="003E0F28" w:rsidRPr="005D1507" w:rsidRDefault="003E0F28" w:rsidP="003E0F28">
      <w:pPr>
        <w:spacing w:after="80"/>
        <w:ind w:left="720"/>
        <w:jc w:val="both"/>
        <w:rPr>
          <w:rFonts w:cs="Arial"/>
          <w:lang w:val="sr-Latn-ME"/>
        </w:rPr>
      </w:pPr>
    </w:p>
    <w:p w14:paraId="7E391A2D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Rok realizacije projekata</w:t>
      </w:r>
    </w:p>
    <w:p w14:paraId="6FAE23A9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Rok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realizacije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projekata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je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najkasnije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</w:t>
      </w:r>
      <w:r>
        <w:rPr>
          <w:rFonts w:cs="Arial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01.12</w:t>
      </w:r>
      <w:r w:rsidRPr="005D1507">
        <w:rPr>
          <w:rFonts w:cs="Arial"/>
          <w:color w:val="6D6B75"/>
          <w:w w:val="105"/>
          <w:lang w:val="sr-Latn-ME"/>
        </w:rPr>
        <w:t>.</w:t>
      </w:r>
      <w:r w:rsidRPr="005D1507">
        <w:rPr>
          <w:rFonts w:cs="Arial"/>
          <w:w w:val="105"/>
          <w:lang w:val="sr-Latn-ME"/>
        </w:rPr>
        <w:t>2024.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godine.</w:t>
      </w:r>
    </w:p>
    <w:p w14:paraId="069AF938" w14:textId="77777777" w:rsidR="003E0F28" w:rsidRPr="005D1507" w:rsidRDefault="003E0F28" w:rsidP="003E0F28">
      <w:pPr>
        <w:spacing w:before="1" w:after="80"/>
        <w:jc w:val="both"/>
        <w:rPr>
          <w:rFonts w:cs="Arial"/>
          <w:lang w:val="sr-Latn-ME"/>
        </w:rPr>
      </w:pPr>
    </w:p>
    <w:p w14:paraId="02577F56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Iznos podrške i prihvatljivost troškova</w:t>
      </w:r>
    </w:p>
    <w:p w14:paraId="71BCBD3D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Najveći iznos sredstava koji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može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odobriti je do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80%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opravdanih/prihvatljivih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troškova, dok je maksimalan iznos podrške 12.000</w:t>
      </w:r>
      <w:r w:rsidRPr="005D1507">
        <w:rPr>
          <w:rFonts w:cs="Arial"/>
          <w:color w:val="6D6B75"/>
          <w:w w:val="105"/>
          <w:lang w:val="sr-Latn-ME"/>
        </w:rPr>
        <w:t>,</w:t>
      </w:r>
      <w:r w:rsidRPr="005D1507">
        <w:rPr>
          <w:rFonts w:cs="Arial"/>
          <w:w w:val="105"/>
          <w:lang w:val="sr-Latn-ME"/>
        </w:rPr>
        <w:t>00 €.</w:t>
      </w:r>
    </w:p>
    <w:p w14:paraId="70B4B370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Korisnik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podrške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je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obavezi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obezbijediti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preostali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iznos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sredstava.</w:t>
      </w:r>
    </w:p>
    <w:p w14:paraId="5F54BE35" w14:textId="77777777" w:rsidR="003E0F28" w:rsidRPr="005D1507" w:rsidRDefault="003E0F28" w:rsidP="003E0F28">
      <w:pPr>
        <w:spacing w:after="80"/>
        <w:jc w:val="both"/>
        <w:rPr>
          <w:rFonts w:cs="Arial"/>
        </w:rPr>
      </w:pPr>
      <w:r w:rsidRPr="005D1507">
        <w:rPr>
          <w:rFonts w:cs="Arial"/>
          <w:w w:val="105"/>
          <w:lang w:val="sr-Latn-ME"/>
        </w:rPr>
        <w:t>Korisnik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podrške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ne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može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kao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svoje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učešće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finansiranju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projekta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prikazati </w:t>
      </w:r>
      <w:proofErr w:type="spellStart"/>
      <w:r w:rsidRPr="005D1507">
        <w:rPr>
          <w:rFonts w:cs="Arial"/>
        </w:rPr>
        <w:t>ranije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investirana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sredstva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kao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sredstva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koja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planira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investirati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nekom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narednom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periodu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nakon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realizacije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aktivnosti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podržanog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projekta</w:t>
      </w:r>
      <w:proofErr w:type="spellEnd"/>
      <w:r w:rsidRPr="005D1507">
        <w:rPr>
          <w:rFonts w:cs="Arial"/>
        </w:rPr>
        <w:t>.</w:t>
      </w:r>
    </w:p>
    <w:p w14:paraId="5111CE18" w14:textId="77777777" w:rsidR="003E0F28" w:rsidRPr="005D1507" w:rsidRDefault="003E0F28" w:rsidP="003E0F28">
      <w:pPr>
        <w:pStyle w:val="BodyText"/>
        <w:rPr>
          <w:rFonts w:cs="Arial"/>
          <w:szCs w:val="22"/>
        </w:rPr>
      </w:pPr>
      <w:r w:rsidRPr="005D1507">
        <w:rPr>
          <w:rFonts w:cs="Arial"/>
          <w:szCs w:val="22"/>
        </w:rPr>
        <w:t xml:space="preserve">Korisniku podrške sredstva će se uplatiti u dvije tranše i to: </w:t>
      </w:r>
    </w:p>
    <w:p w14:paraId="331C5C91" w14:textId="77777777" w:rsidR="003E0F28" w:rsidRPr="00213890" w:rsidRDefault="003E0F28" w:rsidP="003E0F28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>I tranša nakon dostavljanja profakture/ugov</w:t>
      </w:r>
      <w:r>
        <w:rPr>
          <w:rFonts w:cs="Arial"/>
          <w:szCs w:val="22"/>
        </w:rPr>
        <w:t xml:space="preserve">ora (ovo se odnosi samo na ugovore sa pravnim licima) </w:t>
      </w:r>
      <w:r w:rsidRPr="00213890">
        <w:rPr>
          <w:rFonts w:cs="Arial"/>
          <w:szCs w:val="22"/>
        </w:rPr>
        <w:t xml:space="preserve"> na iznos do 50% odobrenih sredstava, obaveza korisnika sredstava je da nakon uplate u što kraćem roku dostavi fiskalizovanu fakturu na isti iznos kao sa profakture uz finansijski izvještaj o utrošku uplaćenih sredstava;</w:t>
      </w:r>
    </w:p>
    <w:p w14:paraId="6217E517" w14:textId="6ACB118C" w:rsidR="003E0F28" w:rsidRDefault="003E0F28" w:rsidP="003E0F28">
      <w:pPr>
        <w:pStyle w:val="BodyText"/>
        <w:rPr>
          <w:rFonts w:cs="Arial"/>
          <w:szCs w:val="22"/>
        </w:rPr>
      </w:pPr>
      <w:r w:rsidRPr="00213890">
        <w:rPr>
          <w:rFonts w:cs="Arial"/>
          <w:szCs w:val="22"/>
        </w:rPr>
        <w:t>II tranša, odnosno preostala odobrena sredstva će biti uplaćena nakon realizacije projekta, po dostavi konačnog finansijskog izvještaja, dokaza o namjenskom trošenju odobrenih sredstava i sopstvenih sredstava koja je obezbijedio korisnik nezavisno od izvora finansiranja.</w:t>
      </w:r>
    </w:p>
    <w:p w14:paraId="0B6D2B10" w14:textId="60312749" w:rsidR="009528FA" w:rsidRPr="005D1507" w:rsidRDefault="009528FA" w:rsidP="003E0F28">
      <w:pPr>
        <w:pStyle w:val="BodyText"/>
        <w:rPr>
          <w:rFonts w:cs="Arial"/>
          <w:szCs w:val="22"/>
        </w:rPr>
      </w:pPr>
      <w:r w:rsidRPr="009528FA">
        <w:rPr>
          <w:rFonts w:cs="Arial"/>
          <w:szCs w:val="22"/>
        </w:rPr>
        <w:t xml:space="preserve">Ukoliko subjekat kojem su odobrena sredstva nije u mogućnosti obezbijediti profakturu radi plaćanja u tranšama, cjelokupna sredstva će biti uplaćena nakon realizacije </w:t>
      </w:r>
      <w:r w:rsidR="00097049">
        <w:rPr>
          <w:rFonts w:cs="Arial"/>
          <w:szCs w:val="22"/>
        </w:rPr>
        <w:t>projekta</w:t>
      </w:r>
      <w:r w:rsidRPr="009528FA">
        <w:rPr>
          <w:rFonts w:cs="Arial"/>
          <w:szCs w:val="22"/>
        </w:rPr>
        <w:t>, po dostavi finansijskog izvještaja, dokaza o namjenskom trošenju odobrenih sredstava, kao i dokaza o trošenju preostalih sredstava koja je obezbijedio korisnik nezavisno od izvora finansiranja.</w:t>
      </w:r>
    </w:p>
    <w:p w14:paraId="49BC88F5" w14:textId="77777777" w:rsidR="003E0F28" w:rsidRPr="005D1507" w:rsidRDefault="003E0F28" w:rsidP="003E0F28">
      <w:pPr>
        <w:spacing w:before="10" w:after="80"/>
        <w:ind w:left="502"/>
        <w:jc w:val="both"/>
        <w:rPr>
          <w:rFonts w:cs="Arial"/>
          <w:b/>
          <w:bCs/>
          <w:color w:val="FF0000"/>
          <w:w w:val="105"/>
          <w:highlight w:val="yellow"/>
          <w:lang w:val="sr-Latn-ME"/>
        </w:rPr>
      </w:pPr>
    </w:p>
    <w:p w14:paraId="60DF0488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noProof/>
          <w:w w:val="105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6267991" wp14:editId="3D12A384">
                <wp:simplePos x="0" y="0"/>
                <wp:positionH relativeFrom="page">
                  <wp:posOffset>6630424</wp:posOffset>
                </wp:positionH>
                <wp:positionV relativeFrom="page">
                  <wp:posOffset>10615167</wp:posOffset>
                </wp:positionV>
                <wp:extent cx="610870" cy="1270"/>
                <wp:effectExtent l="0" t="0" r="0" b="0"/>
                <wp:wrapNone/>
                <wp:docPr id="1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536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E110" id="Graphic 53" o:spid="_x0000_s1026" style="position:absolute;margin-left:522.1pt;margin-top:835.85pt;width:48.1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" path="m,l610536,e" filled="f" strokeweight=".16936mm">
                <v:path arrowok="t"/>
                <w10:wrap anchorx="page" anchory="page"/>
              </v:shape>
            </w:pict>
          </mc:Fallback>
        </mc:AlternateContent>
      </w:r>
      <w:r w:rsidRPr="005D1507">
        <w:rPr>
          <w:rFonts w:cs="Arial"/>
          <w:b/>
          <w:bCs/>
          <w:w w:val="105"/>
          <w:lang w:val="sr-Latn-ME"/>
        </w:rPr>
        <w:t>Obavezna dokumentacija</w:t>
      </w:r>
    </w:p>
    <w:p w14:paraId="66BDB3F7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Podnosilac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Javni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poziv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obavezan je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dostaviti</w:t>
      </w:r>
      <w:r w:rsidRPr="005D1507">
        <w:rPr>
          <w:rFonts w:cs="Arial"/>
          <w:spacing w:val="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sljedeću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dokumentaciju:</w:t>
      </w:r>
    </w:p>
    <w:p w14:paraId="16ADED6A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Zahtjev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obrazloženjem</w:t>
      </w:r>
      <w:r w:rsidRPr="005D1507">
        <w:rPr>
          <w:rFonts w:cs="Arial"/>
          <w:spacing w:val="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svakom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kriterijumu</w:t>
      </w:r>
      <w:r w:rsidRPr="005D1507">
        <w:rPr>
          <w:rFonts w:cs="Arial"/>
          <w:spacing w:val="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ocjenjuje;</w:t>
      </w:r>
    </w:p>
    <w:p w14:paraId="2979B774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F140BF">
        <w:rPr>
          <w:rFonts w:cs="Arial"/>
          <w:w w:val="105"/>
          <w:lang w:val="sr-Latn-ME"/>
        </w:rPr>
        <w:t>Opis</w:t>
      </w:r>
      <w:r w:rsidRPr="00F140BF">
        <w:rPr>
          <w:rFonts w:cs="Arial"/>
          <w:spacing w:val="19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projekta</w:t>
      </w:r>
      <w:r w:rsidRPr="00F140BF">
        <w:rPr>
          <w:rFonts w:cs="Arial"/>
          <w:spacing w:val="30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uz</w:t>
      </w:r>
      <w:r w:rsidRPr="00F140BF">
        <w:rPr>
          <w:rFonts w:cs="Arial"/>
          <w:spacing w:val="19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koncept</w:t>
      </w:r>
      <w:r w:rsidRPr="00F140BF">
        <w:rPr>
          <w:rFonts w:cs="Arial"/>
          <w:spacing w:val="2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funkcionisanja</w:t>
      </w:r>
      <w:r w:rsidRPr="005D1507">
        <w:rPr>
          <w:rFonts w:cs="Arial"/>
          <w:spacing w:val="1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 održavanja</w:t>
      </w:r>
      <w:r w:rsidRPr="005D1507">
        <w:rPr>
          <w:rFonts w:cs="Arial"/>
          <w:spacing w:val="3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tokom</w:t>
      </w:r>
      <w:r w:rsidRPr="005D1507">
        <w:rPr>
          <w:rFonts w:cs="Arial"/>
          <w:spacing w:val="2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najmanje</w:t>
      </w:r>
      <w:r w:rsidRPr="005D1507">
        <w:rPr>
          <w:rFonts w:cs="Arial"/>
          <w:spacing w:val="2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3 godine nakon njegove realizacije;</w:t>
      </w:r>
    </w:p>
    <w:p w14:paraId="3D7F9C9B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Plan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aktivnosti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uključuje</w:t>
      </w:r>
      <w:r w:rsidRPr="00F140BF">
        <w:rPr>
          <w:rFonts w:cs="Arial"/>
          <w:spacing w:val="-6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rok</w:t>
      </w:r>
      <w:r w:rsidRPr="00F140BF">
        <w:rPr>
          <w:rFonts w:cs="Arial"/>
          <w:spacing w:val="-12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realizacije</w:t>
      </w:r>
      <w:r w:rsidRPr="00F140BF">
        <w:rPr>
          <w:rFonts w:cs="Arial"/>
          <w:spacing w:val="-5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po</w:t>
      </w:r>
      <w:r w:rsidRPr="00F140BF">
        <w:rPr>
          <w:rFonts w:cs="Arial"/>
          <w:spacing w:val="-13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svakoj</w:t>
      </w:r>
      <w:r w:rsidRPr="00F140BF">
        <w:rPr>
          <w:rFonts w:cs="Arial"/>
          <w:spacing w:val="-14"/>
          <w:w w:val="105"/>
          <w:lang w:val="sr-Latn-ME"/>
        </w:rPr>
        <w:t xml:space="preserve"> </w:t>
      </w:r>
      <w:r w:rsidRPr="00F140BF">
        <w:rPr>
          <w:rFonts w:cs="Arial"/>
          <w:spacing w:val="-2"/>
          <w:w w:val="105"/>
          <w:lang w:val="sr-Latn-ME"/>
        </w:rPr>
        <w:t>aktivnosti</w:t>
      </w:r>
      <w:r w:rsidRPr="005D1507">
        <w:rPr>
          <w:rFonts w:cs="Arial"/>
          <w:spacing w:val="-2"/>
          <w:w w:val="105"/>
          <w:lang w:val="sr-Latn-ME"/>
        </w:rPr>
        <w:t>;</w:t>
      </w:r>
    </w:p>
    <w:p w14:paraId="63A7BA60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finansijski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plan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spacing w:val="-5"/>
          <w:w w:val="105"/>
          <w:lang w:val="sr-Latn-ME"/>
        </w:rPr>
        <w:t>sa:</w:t>
      </w:r>
    </w:p>
    <w:p w14:paraId="34A5ED70" w14:textId="77777777" w:rsidR="003E0F28" w:rsidRPr="005D1507" w:rsidRDefault="003E0F28" w:rsidP="003E0F28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lang w:val="sr-Latn-ME"/>
        </w:rPr>
        <w:t>projektovanim</w:t>
      </w:r>
      <w:r w:rsidRPr="005D1507">
        <w:rPr>
          <w:rFonts w:cs="Arial"/>
          <w:spacing w:val="46"/>
          <w:lang w:val="sr-Latn-ME"/>
        </w:rPr>
        <w:t xml:space="preserve"> </w:t>
      </w:r>
      <w:r w:rsidRPr="005D1507">
        <w:rPr>
          <w:rFonts w:cs="Arial"/>
          <w:lang w:val="sr-Latn-ME"/>
        </w:rPr>
        <w:t>izvorima</w:t>
      </w:r>
      <w:r w:rsidRPr="005D1507">
        <w:rPr>
          <w:rFonts w:cs="Arial"/>
          <w:spacing w:val="21"/>
          <w:lang w:val="sr-Latn-ME"/>
        </w:rPr>
        <w:t xml:space="preserve"> </w:t>
      </w:r>
      <w:r w:rsidRPr="005D1507">
        <w:rPr>
          <w:rFonts w:cs="Arial"/>
          <w:spacing w:val="-2"/>
          <w:lang w:val="sr-Latn-ME"/>
        </w:rPr>
        <w:t>finansiranja;</w:t>
      </w:r>
    </w:p>
    <w:p w14:paraId="5C929F21" w14:textId="77777777" w:rsidR="003E0F28" w:rsidRPr="005D1507" w:rsidRDefault="003E0F28" w:rsidP="003E0F28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obrazloženim</w:t>
      </w:r>
      <w:r w:rsidRPr="005D1507">
        <w:rPr>
          <w:rFonts w:cs="Arial"/>
          <w:spacing w:val="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pozicijama na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koje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odnosi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tražena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 xml:space="preserve">novčana </w:t>
      </w:r>
      <w:r w:rsidRPr="005D1507">
        <w:rPr>
          <w:rFonts w:cs="Arial"/>
          <w:spacing w:val="-2"/>
          <w:lang w:val="sr-Latn-ME"/>
        </w:rPr>
        <w:t>pomoć;</w:t>
      </w:r>
    </w:p>
    <w:p w14:paraId="7FEF8CBA" w14:textId="77777777" w:rsidR="003E0F28" w:rsidRPr="005D1507" w:rsidRDefault="003E0F28" w:rsidP="003E0F28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ostalim</w:t>
      </w:r>
      <w:r w:rsidRPr="005D1507">
        <w:rPr>
          <w:rFonts w:cs="Arial"/>
          <w:spacing w:val="3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bitnim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color w:val="64626B"/>
          <w:w w:val="105"/>
          <w:lang w:val="sr-Latn-ME"/>
        </w:rPr>
        <w:t>finansijskim</w:t>
      </w:r>
      <w:r w:rsidRPr="005D1507">
        <w:rPr>
          <w:rFonts w:cs="Arial"/>
          <w:color w:val="64626B"/>
          <w:spacing w:val="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podacima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pokazateljima;</w:t>
      </w:r>
    </w:p>
    <w:p w14:paraId="23F6B050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color w:val="64626B"/>
          <w:lang w:val="sr-Latn-ME"/>
        </w:rPr>
      </w:pPr>
      <w:r w:rsidRPr="005D1507">
        <w:rPr>
          <w:rFonts w:cs="Arial"/>
          <w:w w:val="105"/>
          <w:lang w:val="sr-Latn-ME"/>
        </w:rPr>
        <w:t>Dokaz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pravnom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statusu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podnosioca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zahtjeva,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dokaz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registraciji;</w:t>
      </w:r>
    </w:p>
    <w:p w14:paraId="49D6A08A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Ukoliko je podnosilac pružalac turističkih/ugostiteljskih ili zanatskih usluga, ovjerena kopija odobrenja za obavljanje djelatnosti;</w:t>
      </w:r>
    </w:p>
    <w:p w14:paraId="49D99FCE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Potvrda od strane državnih organa i institucija o dobijenim sredstvima i njihovom namjenskom korišćenju za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protekle tri godine;</w:t>
      </w:r>
    </w:p>
    <w:p w14:paraId="3CD47B3A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Dokument (pismo namjere, memorandum o saradnji i sl.) kojim subjekti čije angažovanje uključuje model za funkcionisanje i održavanje nakon realizacije projekta prihvataju definisane obaveze;</w:t>
      </w:r>
    </w:p>
    <w:p w14:paraId="3E882E4C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F140BF">
        <w:rPr>
          <w:rFonts w:cs="Arial"/>
          <w:w w:val="105"/>
          <w:lang w:val="sr-Latn-ME"/>
        </w:rPr>
        <w:t>Dokaz izdat od organa nadležnog za poslove poreza da su uredno prijavljene,</w:t>
      </w:r>
      <w:r w:rsidRPr="00F140BF">
        <w:rPr>
          <w:rFonts w:cs="Arial"/>
          <w:spacing w:val="-16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obračunate</w:t>
      </w:r>
      <w:r w:rsidRPr="00F140BF">
        <w:rPr>
          <w:rFonts w:cs="Arial"/>
          <w:spacing w:val="-15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i</w:t>
      </w:r>
      <w:r w:rsidRPr="00F140BF">
        <w:rPr>
          <w:rFonts w:cs="Arial"/>
          <w:spacing w:val="-15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izvršene</w:t>
      </w:r>
      <w:r w:rsidRPr="00F140BF">
        <w:rPr>
          <w:rFonts w:cs="Arial"/>
          <w:spacing w:val="-15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sve</w:t>
      </w:r>
      <w:r w:rsidRPr="00F140BF">
        <w:rPr>
          <w:rFonts w:cs="Arial"/>
          <w:spacing w:val="-15"/>
          <w:w w:val="105"/>
          <w:lang w:val="sr-Latn-ME"/>
        </w:rPr>
        <w:t xml:space="preserve"> </w:t>
      </w:r>
      <w:r w:rsidRPr="00F140BF">
        <w:rPr>
          <w:rFonts w:cs="Arial"/>
          <w:w w:val="105"/>
          <w:lang w:val="sr-Latn-ME"/>
        </w:rPr>
        <w:t>obaveze</w:t>
      </w:r>
      <w:r w:rsidRPr="00F140BF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osnovu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poreza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doprinosa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90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 prije dostavljanja prijave na javni poziv;</w:t>
      </w:r>
    </w:p>
    <w:p w14:paraId="0964E55E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Ukoliko</w:t>
      </w:r>
      <w:proofErr w:type="spellEnd"/>
      <w:r w:rsidRPr="005D1507">
        <w:rPr>
          <w:rFonts w:cs="Arial"/>
        </w:rPr>
        <w:t xml:space="preserve"> se </w:t>
      </w:r>
      <w:proofErr w:type="spellStart"/>
      <w:r w:rsidRPr="005D1507">
        <w:rPr>
          <w:rFonts w:cs="Arial"/>
        </w:rPr>
        <w:t>radi</w:t>
      </w:r>
      <w:proofErr w:type="spellEnd"/>
      <w:r w:rsidRPr="005D1507">
        <w:rPr>
          <w:rFonts w:cs="Arial"/>
        </w:rPr>
        <w:t xml:space="preserve"> o </w:t>
      </w:r>
      <w:proofErr w:type="spellStart"/>
      <w:r w:rsidRPr="005D1507">
        <w:rPr>
          <w:rFonts w:cs="Arial"/>
        </w:rPr>
        <w:t>otvaranju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uređenju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tematskih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edukativnih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kulturnih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staza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potrebno</w:t>
      </w:r>
      <w:proofErr w:type="spellEnd"/>
      <w:r w:rsidRPr="005D1507">
        <w:rPr>
          <w:rFonts w:cs="Arial"/>
        </w:rPr>
        <w:t xml:space="preserve"> je </w:t>
      </w:r>
      <w:proofErr w:type="spellStart"/>
      <w:r w:rsidRPr="005D1507">
        <w:rPr>
          <w:rFonts w:cs="Arial"/>
        </w:rPr>
        <w:t>dostaviti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saglasnost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privrednog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subjekta</w:t>
      </w:r>
      <w:proofErr w:type="spellEnd"/>
      <w:r w:rsidRPr="005D1507">
        <w:rPr>
          <w:rFonts w:cs="Arial"/>
        </w:rPr>
        <w:t xml:space="preserve">, </w:t>
      </w:r>
      <w:proofErr w:type="spellStart"/>
      <w:r w:rsidRPr="005D1507">
        <w:rPr>
          <w:rFonts w:cs="Arial"/>
        </w:rPr>
        <w:t>lokalne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samouprave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ili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vlasnika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posjeda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na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čijoj</w:t>
      </w:r>
      <w:proofErr w:type="spellEnd"/>
      <w:r w:rsidRPr="005D1507">
        <w:rPr>
          <w:rFonts w:cs="Arial"/>
        </w:rPr>
        <w:t xml:space="preserve"> se </w:t>
      </w:r>
      <w:proofErr w:type="spellStart"/>
      <w:r w:rsidRPr="005D1507">
        <w:rPr>
          <w:rFonts w:cs="Arial"/>
        </w:rPr>
        <w:t>teritoriji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nalazi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ovjerenu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od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strane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notara</w:t>
      </w:r>
      <w:proofErr w:type="spellEnd"/>
      <w:r w:rsidRPr="005D1507">
        <w:rPr>
          <w:rFonts w:cs="Arial"/>
        </w:rPr>
        <w:t>;</w:t>
      </w:r>
    </w:p>
    <w:p w14:paraId="7EBFECC2" w14:textId="77777777" w:rsidR="003E0F28" w:rsidRPr="005D1507" w:rsidRDefault="003E0F28" w:rsidP="003E0F28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cs="Arial"/>
        </w:rPr>
      </w:pPr>
      <w:proofErr w:type="spellStart"/>
      <w:r w:rsidRPr="005D1507">
        <w:rPr>
          <w:rFonts w:cs="Arial"/>
        </w:rPr>
        <w:t>lzjava</w:t>
      </w:r>
      <w:proofErr w:type="spellEnd"/>
      <w:r w:rsidRPr="005D1507">
        <w:rPr>
          <w:rFonts w:cs="Arial"/>
        </w:rPr>
        <w:t xml:space="preserve"> pod </w:t>
      </w:r>
      <w:proofErr w:type="spellStart"/>
      <w:r w:rsidRPr="005D1507">
        <w:rPr>
          <w:rFonts w:cs="Arial"/>
        </w:rPr>
        <w:t>punom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materijalnom</w:t>
      </w:r>
      <w:proofErr w:type="spellEnd"/>
      <w:r w:rsidRPr="005D1507">
        <w:rPr>
          <w:rFonts w:cs="Arial"/>
        </w:rPr>
        <w:t xml:space="preserve"> i </w:t>
      </w:r>
      <w:proofErr w:type="spellStart"/>
      <w:r w:rsidRPr="005D1507">
        <w:rPr>
          <w:rFonts w:cs="Arial"/>
        </w:rPr>
        <w:t>krivičnom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odgovornošću</w:t>
      </w:r>
      <w:proofErr w:type="spellEnd"/>
      <w:r w:rsidRPr="005D1507">
        <w:rPr>
          <w:rFonts w:cs="Arial"/>
        </w:rPr>
        <w:t xml:space="preserve"> da </w:t>
      </w:r>
      <w:proofErr w:type="spellStart"/>
      <w:r w:rsidRPr="005D1507">
        <w:rPr>
          <w:rFonts w:cs="Arial"/>
        </w:rPr>
        <w:t>su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svi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podaci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dati</w:t>
      </w:r>
      <w:proofErr w:type="spellEnd"/>
      <w:r w:rsidRPr="005D1507">
        <w:rPr>
          <w:rFonts w:cs="Arial"/>
        </w:rPr>
        <w:t xml:space="preserve"> u </w:t>
      </w:r>
      <w:proofErr w:type="spellStart"/>
      <w:r w:rsidRPr="005D1507">
        <w:rPr>
          <w:rFonts w:cs="Arial"/>
        </w:rPr>
        <w:t>zahtjevu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tačni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ovjerenu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od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strane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notara</w:t>
      </w:r>
      <w:proofErr w:type="spellEnd"/>
      <w:r w:rsidRPr="005D1507">
        <w:rPr>
          <w:rFonts w:cs="Arial"/>
        </w:rPr>
        <w:t>.</w:t>
      </w:r>
    </w:p>
    <w:p w14:paraId="23EAD5B9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Ministarstvo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zadržava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pravo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podnosioca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zatraži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dodatna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pojašnjenja, koja je potrebno dostaviti u roku od 7 dana. </w:t>
      </w:r>
    </w:p>
    <w:p w14:paraId="0315EECE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Dokumentacija podnijeta po Javnom pozivu se ne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vraća.</w:t>
      </w:r>
    </w:p>
    <w:p w14:paraId="7B770B15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</w:p>
    <w:p w14:paraId="20F111F4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Način podnošenja zahtjeva i dokumentacije</w:t>
      </w:r>
    </w:p>
    <w:p w14:paraId="5B4A88A4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Potencijalni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korisnici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podrške</w:t>
      </w:r>
      <w:r w:rsidRPr="005D1507">
        <w:rPr>
          <w:rFonts w:cs="Arial"/>
          <w:spacing w:val="3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prijavljuju</w:t>
      </w:r>
      <w:r w:rsidRPr="005D1507">
        <w:rPr>
          <w:rFonts w:cs="Arial"/>
          <w:spacing w:val="3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projekte</w:t>
      </w:r>
      <w:r w:rsidRPr="005D1507">
        <w:rPr>
          <w:rFonts w:cs="Arial"/>
          <w:spacing w:val="3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podnoseći</w:t>
      </w:r>
      <w:r w:rsidRPr="005D1507">
        <w:rPr>
          <w:rFonts w:cs="Arial"/>
          <w:spacing w:val="4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</w:t>
      </w:r>
      <w:r w:rsidRPr="005D1507">
        <w:rPr>
          <w:rFonts w:cs="Arial"/>
          <w:spacing w:val="3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</w:t>
      </w:r>
      <w:r w:rsidRPr="005D1507">
        <w:rPr>
          <w:rFonts w:cs="Arial"/>
          <w:spacing w:val="1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dodjelu</w:t>
      </w:r>
      <w:r w:rsidRPr="005D1507">
        <w:rPr>
          <w:rFonts w:cs="Arial"/>
          <w:spacing w:val="3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</w:t>
      </w:r>
      <w:r w:rsidRPr="005D1507">
        <w:rPr>
          <w:rFonts w:cs="Arial"/>
          <w:spacing w:val="3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3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 prilogu dostavljaju traženu dokumentaciju.</w:t>
      </w:r>
    </w:p>
    <w:p w14:paraId="5568F4F6" w14:textId="77777777" w:rsidR="003E0F28" w:rsidRPr="005D1507" w:rsidRDefault="003E0F28" w:rsidP="003E0F28">
      <w:pPr>
        <w:pStyle w:val="BodyText"/>
        <w:rPr>
          <w:rFonts w:cs="Arial"/>
          <w:b/>
          <w:szCs w:val="22"/>
          <w:lang w:val="sr-Latn-ME"/>
        </w:rPr>
      </w:pPr>
      <w:r w:rsidRPr="005D1507">
        <w:rPr>
          <w:rFonts w:cs="Arial"/>
          <w:w w:val="105"/>
          <w:szCs w:val="22"/>
          <w:lang w:val="sr-Latn-ME"/>
        </w:rPr>
        <w:t>Zahtjev</w:t>
      </w:r>
      <w:r w:rsidRPr="005D1507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pratećom dokumentacijom</w:t>
      </w:r>
      <w:r w:rsidRPr="005D1507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se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dostavlja na</w:t>
      </w:r>
      <w:r w:rsidRPr="005D1507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adresu:</w:t>
      </w:r>
      <w:r w:rsidRPr="005D1507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u w:val="thick" w:color="525259"/>
          <w:lang w:val="sr-Latn-ME"/>
        </w:rPr>
        <w:t>Ministarstvo turizma, ekologije, održivog razvoja i razvoja sjevera, IV Proleterske brigade br. 19,</w:t>
      </w:r>
      <w:r w:rsidRPr="005D1507">
        <w:rPr>
          <w:rFonts w:cs="Arial"/>
          <w:spacing w:val="-8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w w:val="105"/>
          <w:szCs w:val="22"/>
          <w:u w:val="thick" w:color="525259"/>
          <w:lang w:val="sr-Latn-ME"/>
        </w:rPr>
        <w:t>81000 Podgorica, Crna</w:t>
      </w:r>
      <w:r w:rsidRPr="005D1507">
        <w:rPr>
          <w:rFonts w:cs="Arial"/>
          <w:spacing w:val="-1"/>
          <w:w w:val="105"/>
          <w:szCs w:val="22"/>
          <w:u w:val="thick" w:color="525259"/>
          <w:lang w:val="sr-Latn-ME"/>
        </w:rPr>
        <w:t xml:space="preserve"> </w:t>
      </w:r>
      <w:r w:rsidRPr="005D1507">
        <w:rPr>
          <w:rFonts w:cs="Arial"/>
          <w:w w:val="105"/>
          <w:szCs w:val="22"/>
          <w:u w:val="thick" w:color="525259"/>
          <w:lang w:val="sr-Latn-ME"/>
        </w:rPr>
        <w:t>Gora,</w:t>
      </w:r>
      <w:r w:rsidRPr="005D1507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direktno na</w:t>
      </w:r>
      <w:r w:rsidRPr="005D1507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arhivu ili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putem pošte</w:t>
      </w:r>
      <w:r w:rsidRPr="005D1507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sa</w:t>
      </w:r>
      <w:r w:rsidRPr="005D1507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 xml:space="preserve">tačno istaknutom naznakom: </w:t>
      </w:r>
      <w:r w:rsidRPr="005D1507">
        <w:rPr>
          <w:rFonts w:cs="Arial"/>
          <w:b/>
          <w:w w:val="105"/>
          <w:szCs w:val="22"/>
          <w:lang w:val="sr-Latn-ME"/>
        </w:rPr>
        <w:t>,,Prijava na</w:t>
      </w:r>
      <w:r w:rsidRPr="005D1507">
        <w:rPr>
          <w:rFonts w:cs="Arial"/>
          <w:b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Javni poziv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za podnošenje zahtjeva za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 xml:space="preserve">dobijanje podrške za </w:t>
      </w:r>
      <w:r w:rsidRPr="00F140BF">
        <w:rPr>
          <w:rFonts w:cs="Arial"/>
          <w:b/>
          <w:w w:val="105"/>
          <w:szCs w:val="22"/>
          <w:lang w:val="sr-Latn-ME"/>
        </w:rPr>
        <w:t>projekte iz</w:t>
      </w:r>
      <w:r w:rsidRPr="00F140BF">
        <w:rPr>
          <w:rFonts w:cs="Arial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oblasti turizma za</w:t>
      </w:r>
      <w:r w:rsidRPr="005D1507">
        <w:rPr>
          <w:rFonts w:cs="Arial"/>
          <w:b/>
          <w:spacing w:val="-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w w:val="105"/>
          <w:szCs w:val="22"/>
          <w:lang w:val="sr-Latn-ME"/>
        </w:rPr>
        <w:t>2024. godinu</w:t>
      </w:r>
      <w:r w:rsidRPr="005D1507">
        <w:rPr>
          <w:rFonts w:cs="Arial"/>
          <w:b/>
          <w:spacing w:val="-3"/>
          <w:w w:val="105"/>
          <w:szCs w:val="22"/>
          <w:lang w:val="sr-Latn-ME"/>
        </w:rPr>
        <w:t xml:space="preserve"> </w:t>
      </w:r>
      <w:r w:rsidRPr="005D1507">
        <w:rPr>
          <w:rFonts w:cs="Arial"/>
          <w:w w:val="105"/>
          <w:szCs w:val="22"/>
          <w:lang w:val="sr-Latn-ME"/>
        </w:rPr>
        <w:t>-</w:t>
      </w:r>
      <w:r w:rsidRPr="005D1507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BE7134">
        <w:rPr>
          <w:rFonts w:cs="Arial"/>
          <w:w w:val="105"/>
          <w:szCs w:val="22"/>
          <w:lang w:val="sr-Latn-ME"/>
        </w:rPr>
        <w:t>Mjera III</w:t>
      </w:r>
      <w:r w:rsidRPr="005D1507">
        <w:rPr>
          <w:rFonts w:cs="Arial"/>
          <w:w w:val="105"/>
          <w:szCs w:val="22"/>
          <w:lang w:val="sr-Latn-ME"/>
        </w:rPr>
        <w:t xml:space="preserve"> - </w:t>
      </w:r>
      <w:bookmarkStart w:id="1" w:name="_Hlk167087534"/>
      <w:r w:rsidRPr="005D1507">
        <w:rPr>
          <w:rFonts w:cs="Arial"/>
          <w:b/>
          <w:w w:val="105"/>
          <w:szCs w:val="22"/>
          <w:lang w:val="sr-Latn-ME"/>
        </w:rPr>
        <w:t>Razvoj održivih turističkih proizvoda i usluga koji obogaćuju turističku ponudu u kulturnom, sportsko- rekreativnom  i avanturističkom turizmu</w:t>
      </w:r>
      <w:bookmarkEnd w:id="1"/>
      <w:r w:rsidRPr="005D1507">
        <w:rPr>
          <w:rFonts w:cs="Arial"/>
          <w:b/>
          <w:w w:val="105"/>
          <w:szCs w:val="22"/>
          <w:lang w:val="sr-Latn-ME"/>
        </w:rPr>
        <w:t>.</w:t>
      </w:r>
      <w:r w:rsidRPr="005D1507">
        <w:rPr>
          <w:rFonts w:cs="Arial"/>
          <w:w w:val="105"/>
          <w:szCs w:val="22"/>
          <w:lang w:val="sr-Latn-ME"/>
        </w:rPr>
        <w:t xml:space="preserve"> Na poleđini navesti podatke o podnosiocu sa adresom.</w:t>
      </w:r>
    </w:p>
    <w:p w14:paraId="368A6519" w14:textId="66AC7249" w:rsidR="003E0F28" w:rsidRDefault="003E0F28" w:rsidP="003E0F28">
      <w:pPr>
        <w:spacing w:before="9" w:after="80"/>
        <w:jc w:val="both"/>
        <w:rPr>
          <w:rFonts w:cs="Arial"/>
          <w:b/>
          <w:lang w:val="sr-Latn-ME"/>
        </w:rPr>
      </w:pPr>
    </w:p>
    <w:p w14:paraId="00A943CC" w14:textId="77777777" w:rsidR="00945D24" w:rsidRPr="005D1507" w:rsidRDefault="00945D24" w:rsidP="003E0F28">
      <w:pPr>
        <w:spacing w:before="9" w:after="80"/>
        <w:jc w:val="both"/>
        <w:rPr>
          <w:rFonts w:cs="Arial"/>
          <w:b/>
          <w:lang w:val="sr-Latn-ME"/>
        </w:rPr>
      </w:pPr>
    </w:p>
    <w:p w14:paraId="765540DA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Zahtjevi koji se neće razmatrati:</w:t>
      </w:r>
    </w:p>
    <w:p w14:paraId="3FA5E40E" w14:textId="77777777" w:rsidR="003E0F28" w:rsidRPr="005D150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zahtjevi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čija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dokumentacija koja, nakon 7 dana od dana upućivanja zahtjeva za dodatna pojašnjenja,</w:t>
      </w:r>
      <w:r w:rsidRPr="005D1507">
        <w:rPr>
          <w:rFonts w:cs="Arial"/>
          <w:spacing w:val="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nije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kompletna,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shodno </w:t>
      </w:r>
      <w:r w:rsidRPr="005D1507">
        <w:rPr>
          <w:rFonts w:cs="Arial"/>
          <w:spacing w:val="-2"/>
          <w:w w:val="105"/>
          <w:lang w:val="sr-Latn-ME"/>
        </w:rPr>
        <w:t>Programu i Javnom pozivu;</w:t>
      </w:r>
    </w:p>
    <w:p w14:paraId="5A2AC679" w14:textId="77777777" w:rsidR="003E0F28" w:rsidRPr="005D150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neblagovremeni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zahtjevi,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tj.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dostavljeni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nakon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definisanog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roka;</w:t>
      </w:r>
    </w:p>
    <w:p w14:paraId="360D048C" w14:textId="77777777" w:rsidR="003E0F28" w:rsidRPr="005D150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zahtjevi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odnose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projekte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nijesu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predmet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mjere</w:t>
      </w:r>
      <w:r w:rsidRPr="005D1507">
        <w:rPr>
          <w:rFonts w:cs="Arial"/>
          <w:spacing w:val="-2"/>
          <w:w w:val="105"/>
          <w:lang w:val="sr-Latn-ME"/>
        </w:rPr>
        <w:t xml:space="preserve"> Programa;</w:t>
      </w:r>
    </w:p>
    <w:p w14:paraId="2C743A9D" w14:textId="77777777" w:rsidR="003E0F28" w:rsidRPr="005D150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lastRenderedPageBreak/>
        <w:t>zahtjevi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dostave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subjekti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ne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pripadaju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kategorijama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definisanim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 Programu za Mjeru u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okviru koje se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prijavljuju za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podršku;</w:t>
      </w:r>
    </w:p>
    <w:p w14:paraId="01F96504" w14:textId="77777777" w:rsidR="003E0F28" w:rsidRPr="0026467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zahtjevi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podnesu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subjekti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posljednje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>
        <w:rPr>
          <w:rFonts w:cs="Arial"/>
          <w:spacing w:val="-15"/>
          <w:w w:val="105"/>
          <w:lang w:val="sr-Latn-ME"/>
        </w:rPr>
        <w:t xml:space="preserve">dvije </w:t>
      </w:r>
      <w:r w:rsidRPr="005D1507">
        <w:rPr>
          <w:rFonts w:cs="Arial"/>
          <w:w w:val="105"/>
          <w:lang w:val="sr-Latn-ME"/>
        </w:rPr>
        <w:t>godine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dobili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sredstva od strane državnih </w:t>
      </w:r>
      <w:r w:rsidRPr="00264677">
        <w:rPr>
          <w:rFonts w:cs="Arial"/>
          <w:lang w:val="sr-Latn-ME"/>
        </w:rPr>
        <w:t>i/ili lokalnih institucija ili organa</w:t>
      </w:r>
      <w:r w:rsidRPr="00F140BF">
        <w:rPr>
          <w:rFonts w:cs="Arial"/>
          <w:w w:val="105"/>
          <w:lang w:val="sr-Latn-ME"/>
        </w:rPr>
        <w:t xml:space="preserve">, a nijesu </w:t>
      </w:r>
      <w:r w:rsidRPr="005D1507">
        <w:rPr>
          <w:rFonts w:cs="Arial"/>
          <w:w w:val="105"/>
          <w:lang w:val="sr-Latn-ME"/>
        </w:rPr>
        <w:t>izvršili ugovrne obaveze ili su nenamjenski utrošili dobijena sredstva;</w:t>
      </w:r>
    </w:p>
    <w:p w14:paraId="57A504F9" w14:textId="77777777" w:rsidR="003E0F28" w:rsidRPr="00264677" w:rsidRDefault="003E0F28" w:rsidP="003E0F28">
      <w:pPr>
        <w:widowControl w:val="0"/>
        <w:numPr>
          <w:ilvl w:val="0"/>
          <w:numId w:val="45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264677">
        <w:rPr>
          <w:rFonts w:cs="Arial"/>
          <w:lang w:val="sr-Latn-ME"/>
        </w:rPr>
        <w:t>zahtjevi koje podnesu subjekti koji nijesu realizovali projekte (osim u slučajevima više sile  tj. prirodnih i elementarnih nepogoda ili drugih opravdanih okolnosti</w:t>
      </w:r>
      <w:r>
        <w:rPr>
          <w:rFonts w:cs="Arial"/>
          <w:lang w:val="sr-Latn-ME"/>
        </w:rPr>
        <w:t xml:space="preserve"> po ocjeni Komisije</w:t>
      </w:r>
      <w:r w:rsidRPr="00264677">
        <w:rPr>
          <w:rFonts w:cs="Arial"/>
          <w:lang w:val="sr-Latn-ME"/>
        </w:rPr>
        <w:t>) kojima je odobrena podrška u okviru ranijih Programa podsticajnih mjera u oblasti turizma.</w:t>
      </w:r>
    </w:p>
    <w:p w14:paraId="70BC98FA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</w:p>
    <w:p w14:paraId="0E459B78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Kriterijumi za ocjenu projekata:</w:t>
      </w:r>
    </w:p>
    <w:tbl>
      <w:tblPr>
        <w:tblW w:w="963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2241"/>
        <w:gridCol w:w="456"/>
        <w:gridCol w:w="1529"/>
        <w:gridCol w:w="2509"/>
        <w:gridCol w:w="2250"/>
      </w:tblGrid>
      <w:tr w:rsidR="003E0F28" w:rsidRPr="005D1507" w14:paraId="0900A9B3" w14:textId="77777777" w:rsidTr="00DE314E">
        <w:trPr>
          <w:trHeight w:val="268"/>
        </w:trPr>
        <w:tc>
          <w:tcPr>
            <w:tcW w:w="654" w:type="dxa"/>
          </w:tcPr>
          <w:p w14:paraId="1F6A0CC2" w14:textId="77777777" w:rsidR="003E0F28" w:rsidRPr="005D1507" w:rsidRDefault="003E0F28" w:rsidP="00DE314E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226" w:type="dxa"/>
            <w:gridSpan w:val="3"/>
          </w:tcPr>
          <w:p w14:paraId="427830DD" w14:textId="77777777" w:rsidR="003E0F28" w:rsidRPr="005D1507" w:rsidRDefault="003E0F28" w:rsidP="00DE314E">
            <w:pPr>
              <w:spacing w:after="60"/>
              <w:ind w:left="148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4759" w:type="dxa"/>
            <w:gridSpan w:val="2"/>
          </w:tcPr>
          <w:p w14:paraId="17F76594" w14:textId="77777777" w:rsidR="003E0F28" w:rsidRPr="005D1507" w:rsidRDefault="003E0F28" w:rsidP="00DE314E">
            <w:pPr>
              <w:spacing w:after="60"/>
              <w:ind w:left="1580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6"/>
                <w:lang w:val="sr-Latn-ME"/>
              </w:rPr>
              <w:t>Broj</w:t>
            </w:r>
            <w:r w:rsidRPr="005D1507">
              <w:rPr>
                <w:rFonts w:cs="Arial"/>
                <w:b/>
                <w:spacing w:val="4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bodova</w:t>
            </w:r>
          </w:p>
        </w:tc>
      </w:tr>
      <w:tr w:rsidR="003E0F28" w:rsidRPr="005D1507" w14:paraId="240461D9" w14:textId="77777777" w:rsidTr="00DE314E">
        <w:trPr>
          <w:trHeight w:val="567"/>
        </w:trPr>
        <w:tc>
          <w:tcPr>
            <w:tcW w:w="654" w:type="dxa"/>
          </w:tcPr>
          <w:p w14:paraId="797ADDB7" w14:textId="77777777" w:rsidR="003E0F28" w:rsidRPr="005D1507" w:rsidRDefault="003E0F28" w:rsidP="00DE314E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4226" w:type="dxa"/>
            <w:gridSpan w:val="3"/>
          </w:tcPr>
          <w:p w14:paraId="79989D54" w14:textId="77777777" w:rsidR="003E0F28" w:rsidRPr="005D1507" w:rsidRDefault="003E0F28" w:rsidP="00DE314E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Važnost</w:t>
            </w:r>
            <w:r w:rsidRPr="005D1507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projekta</w:t>
            </w:r>
            <w:r w:rsidRPr="005D1507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za</w:t>
            </w:r>
            <w:r w:rsidRPr="005D1507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obogaćivanje</w:t>
            </w:r>
            <w:r w:rsidRPr="005D1507">
              <w:rPr>
                <w:rFonts w:cs="Arial"/>
                <w:b/>
                <w:spacing w:val="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10"/>
                <w:w w:val="105"/>
                <w:lang w:val="sr-Latn-ME"/>
              </w:rPr>
              <w:t>i</w:t>
            </w:r>
          </w:p>
          <w:p w14:paraId="6ED8966D" w14:textId="77777777" w:rsidR="003E0F28" w:rsidRPr="005D1507" w:rsidRDefault="003E0F28" w:rsidP="00DE314E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unapređenje</w:t>
            </w:r>
            <w:r w:rsidRPr="005D1507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turističke</w:t>
            </w:r>
            <w:r w:rsidRPr="005D1507">
              <w:rPr>
                <w:rFonts w:cs="Arial"/>
                <w:b/>
                <w:spacing w:val="7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ponude u lokalnoj zajednici (usklađenost s načelima održivosti tj. ekološkim, ekonomskim i sociokulturnim aspektima razvoja turizma)</w:t>
            </w:r>
          </w:p>
        </w:tc>
        <w:tc>
          <w:tcPr>
            <w:tcW w:w="4759" w:type="dxa"/>
            <w:gridSpan w:val="2"/>
          </w:tcPr>
          <w:p w14:paraId="060FB7A1" w14:textId="77777777" w:rsidR="003E0F28" w:rsidRPr="005D1507" w:rsidRDefault="003E0F28" w:rsidP="00DE314E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2"/>
                <w:lang w:val="sr-Latn-ME"/>
              </w:rPr>
              <w:t xml:space="preserve">maksimalno </w:t>
            </w:r>
            <w:r w:rsidRPr="005D1507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3E0F28" w:rsidRPr="005D1507" w14:paraId="4C522856" w14:textId="77777777" w:rsidTr="00DE314E">
        <w:trPr>
          <w:trHeight w:val="547"/>
        </w:trPr>
        <w:tc>
          <w:tcPr>
            <w:tcW w:w="654" w:type="dxa"/>
          </w:tcPr>
          <w:p w14:paraId="572A8AD0" w14:textId="77777777" w:rsidR="003E0F28" w:rsidRPr="005D1507" w:rsidRDefault="003E0F28" w:rsidP="00DE314E">
            <w:pPr>
              <w:spacing w:after="60"/>
              <w:ind w:left="119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4226" w:type="dxa"/>
            <w:gridSpan w:val="3"/>
          </w:tcPr>
          <w:p w14:paraId="161C2442" w14:textId="77777777" w:rsidR="003E0F28" w:rsidRPr="005D1507" w:rsidRDefault="003E0F28" w:rsidP="00DE314E">
            <w:pPr>
              <w:spacing w:after="60"/>
              <w:ind w:left="117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Stepen</w:t>
            </w:r>
            <w:r w:rsidRPr="005D1507">
              <w:rPr>
                <w:rFonts w:cs="Arial"/>
                <w:b/>
                <w:spacing w:val="-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inovativnosti</w:t>
            </w:r>
            <w:r w:rsidRPr="005D1507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i</w:t>
            </w:r>
            <w:r w:rsidRPr="005D1507">
              <w:rPr>
                <w:rFonts w:cs="Arial"/>
                <w:b/>
                <w:spacing w:val="-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atraktivnosti</w:t>
            </w:r>
          </w:p>
        </w:tc>
        <w:tc>
          <w:tcPr>
            <w:tcW w:w="4759" w:type="dxa"/>
            <w:gridSpan w:val="2"/>
          </w:tcPr>
          <w:p w14:paraId="50A7B185" w14:textId="1619AB60" w:rsidR="003E0F28" w:rsidRPr="005D1507" w:rsidRDefault="003E0F28" w:rsidP="00DE314E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2"/>
                <w:lang w:val="sr-Latn-ME"/>
              </w:rPr>
              <w:t xml:space="preserve">maksimalno </w:t>
            </w:r>
            <w:r w:rsidR="003335E8">
              <w:rPr>
                <w:rFonts w:cs="Arial"/>
                <w:spacing w:val="-2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3E0F28" w:rsidRPr="005D1507" w14:paraId="6F7ED1AF" w14:textId="77777777" w:rsidTr="00DE314E">
        <w:trPr>
          <w:trHeight w:val="547"/>
        </w:trPr>
        <w:tc>
          <w:tcPr>
            <w:tcW w:w="654" w:type="dxa"/>
          </w:tcPr>
          <w:p w14:paraId="06E25019" w14:textId="77777777" w:rsidR="003E0F28" w:rsidRPr="005D1507" w:rsidRDefault="003E0F28" w:rsidP="00DE314E">
            <w:pPr>
              <w:spacing w:after="60"/>
              <w:ind w:left="119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>3.</w:t>
            </w:r>
          </w:p>
        </w:tc>
        <w:tc>
          <w:tcPr>
            <w:tcW w:w="4226" w:type="dxa"/>
            <w:gridSpan w:val="3"/>
            <w:tcBorders>
              <w:top w:val="nil"/>
            </w:tcBorders>
          </w:tcPr>
          <w:p w14:paraId="3327954A" w14:textId="77777777" w:rsidR="003E0F28" w:rsidRPr="005D1507" w:rsidRDefault="003E0F28" w:rsidP="00DE314E">
            <w:pPr>
              <w:spacing w:after="60"/>
              <w:ind w:left="152" w:right="90" w:hanging="8"/>
              <w:jc w:val="both"/>
              <w:rPr>
                <w:rFonts w:cs="Arial"/>
                <w:b/>
                <w:w w:val="110"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Projekti koji se realizuju u blizini nacionalnih parkova, duž panoramskih puteva i sl.</w:t>
            </w:r>
          </w:p>
          <w:p w14:paraId="1097194B" w14:textId="77777777" w:rsidR="003E0F28" w:rsidRPr="005D1507" w:rsidRDefault="003E0F28" w:rsidP="00DE314E">
            <w:pPr>
              <w:spacing w:after="60"/>
              <w:ind w:left="152" w:right="90" w:hanging="8"/>
              <w:jc w:val="both"/>
              <w:rPr>
                <w:rFonts w:cs="Arial"/>
                <w:b/>
                <w:lang w:val="sr-Latn-ME"/>
              </w:rPr>
            </w:pPr>
          </w:p>
          <w:p w14:paraId="0FB20AD2" w14:textId="77777777" w:rsidR="003E0F28" w:rsidRPr="005D1507" w:rsidRDefault="003E0F28" w:rsidP="00DE314E">
            <w:pPr>
              <w:spacing w:after="60"/>
              <w:ind w:left="117"/>
              <w:rPr>
                <w:rFonts w:cs="Arial"/>
                <w:b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10"/>
                <w:lang w:val="sr-Latn-ME"/>
              </w:rPr>
              <w:t>Projekti</w:t>
            </w:r>
            <w:r w:rsidRPr="005D1507">
              <w:rPr>
                <w:rFonts w:cs="Arial"/>
                <w:b/>
                <w:spacing w:val="62"/>
                <w:w w:val="15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koji</w:t>
            </w:r>
            <w:r w:rsidRPr="005D1507">
              <w:rPr>
                <w:rFonts w:cs="Arial"/>
                <w:b/>
                <w:spacing w:val="56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se</w:t>
            </w:r>
            <w:r w:rsidRPr="005D1507">
              <w:rPr>
                <w:rFonts w:cs="Arial"/>
                <w:b/>
                <w:spacing w:val="54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relizuju</w:t>
            </w:r>
            <w:r w:rsidRPr="005D1507">
              <w:rPr>
                <w:rFonts w:cs="Arial"/>
                <w:b/>
                <w:spacing w:val="66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0"/>
                <w:lang w:val="sr-Latn-ME"/>
              </w:rPr>
              <w:t>van</w:t>
            </w:r>
            <w:r w:rsidRPr="005D1507">
              <w:rPr>
                <w:rFonts w:cs="Arial"/>
                <w:b/>
                <w:spacing w:val="-2"/>
                <w:w w:val="11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15"/>
                <w:lang w:val="sr-Latn-ME"/>
              </w:rPr>
              <w:t>nacionalnih parkova ili panoramskih puteva i sl.</w:t>
            </w:r>
          </w:p>
        </w:tc>
        <w:tc>
          <w:tcPr>
            <w:tcW w:w="4759" w:type="dxa"/>
            <w:gridSpan w:val="2"/>
            <w:tcBorders>
              <w:top w:val="nil"/>
            </w:tcBorders>
          </w:tcPr>
          <w:p w14:paraId="3C55D316" w14:textId="677EC441" w:rsidR="003E0F28" w:rsidRPr="005D1507" w:rsidRDefault="003335E8" w:rsidP="003335E8">
            <w:pPr>
              <w:spacing w:after="60"/>
              <w:ind w:left="40"/>
              <w:jc w:val="center"/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 xml:space="preserve">                                                    </w:t>
            </w:r>
            <w:r w:rsidR="003E0F28" w:rsidRPr="005D1507">
              <w:rPr>
                <w:rFonts w:cs="Arial"/>
                <w:lang w:val="sr-Latn-ME"/>
              </w:rPr>
              <w:t>1 bod</w:t>
            </w:r>
          </w:p>
          <w:p w14:paraId="438FC0B1" w14:textId="77777777" w:rsidR="003E0F28" w:rsidRPr="005D1507" w:rsidRDefault="003E0F28" w:rsidP="00DE314E">
            <w:pPr>
              <w:spacing w:after="60"/>
              <w:ind w:left="40"/>
              <w:rPr>
                <w:rFonts w:cs="Arial"/>
                <w:lang w:val="sr-Latn-ME"/>
              </w:rPr>
            </w:pPr>
          </w:p>
          <w:p w14:paraId="7CE02E00" w14:textId="77777777" w:rsidR="003E0F28" w:rsidRPr="005D1507" w:rsidRDefault="003E0F28" w:rsidP="00DE314E">
            <w:pPr>
              <w:spacing w:after="60"/>
              <w:ind w:right="359"/>
              <w:rPr>
                <w:rFonts w:cs="Arial"/>
                <w:lang w:val="sr-Latn-ME"/>
              </w:rPr>
            </w:pPr>
          </w:p>
          <w:p w14:paraId="3F519ED3" w14:textId="77777777" w:rsidR="003E0F28" w:rsidRPr="005D1507" w:rsidRDefault="003E0F28" w:rsidP="00DE314E">
            <w:pPr>
              <w:spacing w:after="60"/>
              <w:ind w:right="359"/>
              <w:rPr>
                <w:rFonts w:cs="Arial"/>
                <w:lang w:val="sr-Latn-ME"/>
              </w:rPr>
            </w:pPr>
          </w:p>
          <w:p w14:paraId="3946E2FD" w14:textId="53902906" w:rsidR="003E0F28" w:rsidRPr="005D1507" w:rsidRDefault="003335E8" w:rsidP="00DE314E">
            <w:pPr>
              <w:spacing w:after="60"/>
              <w:ind w:right="359"/>
              <w:jc w:val="right"/>
              <w:rPr>
                <w:rFonts w:cs="Arial"/>
                <w:spacing w:val="-2"/>
                <w:lang w:val="sr-Latn-ME"/>
              </w:rPr>
            </w:pPr>
            <w:r>
              <w:rPr>
                <w:rFonts w:cs="Arial"/>
                <w:lang w:val="sr-Latn-ME"/>
              </w:rPr>
              <w:t xml:space="preserve">   </w:t>
            </w:r>
            <w:r w:rsidR="003E0F28" w:rsidRPr="005D1507">
              <w:rPr>
                <w:rFonts w:cs="Arial"/>
                <w:lang w:val="sr-Latn-ME"/>
              </w:rPr>
              <w:t>3 boda</w:t>
            </w:r>
          </w:p>
        </w:tc>
      </w:tr>
      <w:tr w:rsidR="003E0F28" w:rsidRPr="005D1507" w14:paraId="7A02FEB2" w14:textId="77777777" w:rsidTr="00DE314E">
        <w:trPr>
          <w:trHeight w:val="1103"/>
        </w:trPr>
        <w:tc>
          <w:tcPr>
            <w:tcW w:w="654" w:type="dxa"/>
          </w:tcPr>
          <w:p w14:paraId="6F3F153E" w14:textId="77777777" w:rsidR="003E0F28" w:rsidRPr="005D1507" w:rsidRDefault="003E0F28" w:rsidP="00DE314E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05"/>
                <w:lang w:val="sr-Latn-ME"/>
              </w:rPr>
              <w:t>4.</w:t>
            </w:r>
          </w:p>
        </w:tc>
        <w:tc>
          <w:tcPr>
            <w:tcW w:w="4226" w:type="dxa"/>
            <w:gridSpan w:val="3"/>
          </w:tcPr>
          <w:p w14:paraId="621ED04D" w14:textId="77777777" w:rsidR="003E0F28" w:rsidRPr="005D1507" w:rsidRDefault="003E0F28" w:rsidP="00DE314E">
            <w:pPr>
              <w:spacing w:after="60"/>
              <w:ind w:left="117" w:right="424" w:firstLine="1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Prethodna aktivnost podnosioca zahtjeva i postignuti rezultati u podizanju</w:t>
            </w:r>
            <w:r w:rsidRPr="005D1507">
              <w:rPr>
                <w:rFonts w:cs="Arial"/>
                <w:b/>
                <w:spacing w:val="1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kvaliteta</w:t>
            </w:r>
            <w:r w:rsidRPr="005D1507">
              <w:rPr>
                <w:rFonts w:cs="Arial"/>
                <w:b/>
                <w:spacing w:val="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i</w:t>
            </w:r>
            <w:r w:rsidRPr="005D1507">
              <w:rPr>
                <w:rFonts w:cs="Arial"/>
                <w:b/>
                <w:spacing w:val="1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raznovrsnosti</w:t>
            </w:r>
          </w:p>
          <w:p w14:paraId="5329FFA6" w14:textId="77777777" w:rsidR="003E0F28" w:rsidRPr="005D1507" w:rsidRDefault="003E0F28" w:rsidP="00DE314E">
            <w:pPr>
              <w:spacing w:after="60"/>
              <w:ind w:left="120"/>
              <w:jc w:val="both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turističke</w:t>
            </w:r>
            <w:r w:rsidRPr="005D1507">
              <w:rPr>
                <w:rFonts w:cs="Arial"/>
                <w:b/>
                <w:spacing w:val="29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ponude.</w:t>
            </w:r>
          </w:p>
        </w:tc>
        <w:tc>
          <w:tcPr>
            <w:tcW w:w="4759" w:type="dxa"/>
            <w:gridSpan w:val="2"/>
          </w:tcPr>
          <w:p w14:paraId="0D416FCE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226AE5EA" w14:textId="77777777" w:rsidR="003E0F28" w:rsidRPr="005D1507" w:rsidRDefault="003E0F28" w:rsidP="00DE314E">
            <w:pPr>
              <w:spacing w:after="60"/>
              <w:ind w:left="3180" w:right="359" w:hanging="1"/>
              <w:jc w:val="right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2"/>
                <w:lang w:val="sr-Latn-ME"/>
              </w:rPr>
              <w:t xml:space="preserve">Maksimalno </w:t>
            </w:r>
            <w:r w:rsidRPr="005D1507">
              <w:rPr>
                <w:rFonts w:cs="Arial"/>
                <w:w w:val="105"/>
                <w:lang w:val="sr-Latn-ME"/>
              </w:rPr>
              <w:t>3 bodova</w:t>
            </w:r>
          </w:p>
        </w:tc>
      </w:tr>
      <w:tr w:rsidR="003E0F28" w:rsidRPr="005D1507" w14:paraId="2116BE80" w14:textId="77777777" w:rsidTr="00DE314E">
        <w:trPr>
          <w:trHeight w:val="296"/>
        </w:trPr>
        <w:tc>
          <w:tcPr>
            <w:tcW w:w="654" w:type="dxa"/>
            <w:tcBorders>
              <w:bottom w:val="nil"/>
            </w:tcBorders>
          </w:tcPr>
          <w:p w14:paraId="5FF1F7CF" w14:textId="77777777" w:rsidR="003E0F28" w:rsidRPr="005D1507" w:rsidRDefault="003E0F28" w:rsidP="00DE314E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lang w:val="sr-Latn-ME"/>
              </w:rPr>
              <w:t>5.</w:t>
            </w:r>
          </w:p>
        </w:tc>
        <w:tc>
          <w:tcPr>
            <w:tcW w:w="4226" w:type="dxa"/>
            <w:gridSpan w:val="3"/>
            <w:tcBorders>
              <w:bottom w:val="nil"/>
            </w:tcBorders>
          </w:tcPr>
          <w:p w14:paraId="60BCB7DC" w14:textId="77777777" w:rsidR="003E0F28" w:rsidRPr="005D1507" w:rsidRDefault="003E0F28" w:rsidP="00DE314E">
            <w:pPr>
              <w:spacing w:after="60"/>
              <w:ind w:left="113"/>
              <w:rPr>
                <w:rFonts w:cs="Arial"/>
                <w:b/>
                <w:spacing w:val="-2"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Podnosilac</w:t>
            </w:r>
            <w:r w:rsidRPr="005D1507">
              <w:rPr>
                <w:rFonts w:cs="Arial"/>
                <w:b/>
                <w:spacing w:val="2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zahtjeva</w:t>
            </w:r>
            <w:r w:rsidRPr="005D1507">
              <w:rPr>
                <w:rFonts w:cs="Arial"/>
                <w:b/>
                <w:spacing w:val="27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nije</w:t>
            </w:r>
            <w:r w:rsidRPr="005D1507">
              <w:rPr>
                <w:rFonts w:cs="Arial"/>
                <w:b/>
                <w:spacing w:val="73"/>
                <w:w w:val="150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 xml:space="preserve">dobijao sredstva </w:t>
            </w:r>
            <w:r w:rsidRPr="005D1507">
              <w:rPr>
                <w:rFonts w:cs="Arial"/>
                <w:b/>
                <w:spacing w:val="-5"/>
                <w:w w:val="105"/>
                <w:lang w:val="sr-Latn-ME"/>
              </w:rPr>
              <w:t xml:space="preserve">na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prethodnim javnim pozivima;</w:t>
            </w:r>
          </w:p>
          <w:p w14:paraId="42E64FD5" w14:textId="77777777" w:rsidR="003E0F28" w:rsidRPr="005D1507" w:rsidRDefault="003E0F28" w:rsidP="00DE314E">
            <w:pPr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tcBorders>
              <w:bottom w:val="nil"/>
            </w:tcBorders>
          </w:tcPr>
          <w:p w14:paraId="18918136" w14:textId="4ABF2343" w:rsidR="003E0F28" w:rsidRPr="005D1507" w:rsidRDefault="003335E8" w:rsidP="00DE314E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  <w:r>
              <w:rPr>
                <w:rFonts w:cs="Arial"/>
                <w:w w:val="105"/>
                <w:lang w:val="sr-Latn-ME"/>
              </w:rPr>
              <w:t xml:space="preserve">     </w:t>
            </w:r>
            <w:r w:rsidR="003E0F28" w:rsidRPr="005D1507">
              <w:rPr>
                <w:rFonts w:cs="Arial"/>
                <w:w w:val="105"/>
                <w:lang w:val="sr-Latn-ME"/>
              </w:rPr>
              <w:t xml:space="preserve">3 </w:t>
            </w:r>
            <w:r w:rsidR="003E0F28"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3E0F28" w:rsidRPr="005D1507" w14:paraId="4E50C916" w14:textId="77777777" w:rsidTr="00DE314E">
        <w:trPr>
          <w:trHeight w:val="277"/>
        </w:trPr>
        <w:tc>
          <w:tcPr>
            <w:tcW w:w="654" w:type="dxa"/>
            <w:tcBorders>
              <w:top w:val="nil"/>
              <w:bottom w:val="nil"/>
            </w:tcBorders>
          </w:tcPr>
          <w:p w14:paraId="0096EBBA" w14:textId="77777777" w:rsidR="003E0F28" w:rsidRPr="005D1507" w:rsidRDefault="003E0F28" w:rsidP="00DE314E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226" w:type="dxa"/>
            <w:gridSpan w:val="3"/>
            <w:tcBorders>
              <w:top w:val="nil"/>
              <w:bottom w:val="nil"/>
            </w:tcBorders>
          </w:tcPr>
          <w:p w14:paraId="38DDED07" w14:textId="77777777" w:rsidR="003E0F28" w:rsidRPr="005D1507" w:rsidRDefault="003E0F28" w:rsidP="00DE314E">
            <w:pPr>
              <w:tabs>
                <w:tab w:val="left" w:pos="1458"/>
                <w:tab w:val="left" w:pos="2577"/>
                <w:tab w:val="left" w:pos="3004"/>
              </w:tabs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tcBorders>
              <w:top w:val="nil"/>
              <w:bottom w:val="nil"/>
            </w:tcBorders>
          </w:tcPr>
          <w:p w14:paraId="34DAF0B3" w14:textId="77777777" w:rsidR="003E0F28" w:rsidRPr="005D1507" w:rsidRDefault="003E0F28" w:rsidP="00DE314E">
            <w:pPr>
              <w:spacing w:after="60"/>
              <w:ind w:right="1029"/>
              <w:jc w:val="right"/>
              <w:rPr>
                <w:rFonts w:cs="Arial"/>
                <w:lang w:val="sr-Latn-ME"/>
              </w:rPr>
            </w:pPr>
          </w:p>
        </w:tc>
      </w:tr>
      <w:tr w:rsidR="003E0F28" w:rsidRPr="005D1507" w14:paraId="05A53D6C" w14:textId="77777777" w:rsidTr="00DE314E">
        <w:trPr>
          <w:trHeight w:val="873"/>
        </w:trPr>
        <w:tc>
          <w:tcPr>
            <w:tcW w:w="654" w:type="dxa"/>
          </w:tcPr>
          <w:p w14:paraId="0C3F2477" w14:textId="77777777" w:rsidR="003E0F28" w:rsidRPr="005D1507" w:rsidRDefault="003E0F28" w:rsidP="00DE314E">
            <w:pPr>
              <w:spacing w:after="60"/>
              <w:ind w:left="88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80"/>
                <w:lang w:val="sr-Latn-ME"/>
              </w:rPr>
              <w:t>6.</w:t>
            </w:r>
          </w:p>
        </w:tc>
        <w:tc>
          <w:tcPr>
            <w:tcW w:w="2241" w:type="dxa"/>
            <w:tcBorders>
              <w:right w:val="nil"/>
            </w:tcBorders>
          </w:tcPr>
          <w:p w14:paraId="6D66AA0A" w14:textId="77777777" w:rsidR="003E0F28" w:rsidRPr="005D1507" w:rsidRDefault="003E0F28" w:rsidP="00DE314E">
            <w:pPr>
              <w:tabs>
                <w:tab w:val="left" w:pos="1111"/>
              </w:tabs>
              <w:spacing w:after="60"/>
              <w:ind w:left="115" w:right="156" w:hanging="2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lang w:val="sr-Latn-ME"/>
              </w:rPr>
              <w:t>Učešće korisnika troškovima;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6964669" w14:textId="77777777" w:rsidR="003E0F28" w:rsidRPr="005D1507" w:rsidRDefault="003E0F28" w:rsidP="00DE314E">
            <w:pPr>
              <w:spacing w:after="60"/>
              <w:ind w:left="172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8"/>
                <w:lang w:val="sr-Latn-ME"/>
              </w:rPr>
              <w:t>u</w:t>
            </w:r>
          </w:p>
        </w:tc>
        <w:tc>
          <w:tcPr>
            <w:tcW w:w="1529" w:type="dxa"/>
            <w:tcBorders>
              <w:left w:val="nil"/>
            </w:tcBorders>
          </w:tcPr>
          <w:p w14:paraId="1E17D887" w14:textId="77777777" w:rsidR="003E0F28" w:rsidRPr="005D1507" w:rsidRDefault="003E0F28" w:rsidP="00DE314E">
            <w:pPr>
              <w:spacing w:after="60"/>
              <w:ind w:left="158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spacing w:val="-2"/>
                <w:lang w:val="sr-Latn-ME"/>
              </w:rPr>
              <w:t>ukupnim</w:t>
            </w:r>
          </w:p>
        </w:tc>
        <w:tc>
          <w:tcPr>
            <w:tcW w:w="2509" w:type="dxa"/>
            <w:tcBorders>
              <w:right w:val="nil"/>
            </w:tcBorders>
          </w:tcPr>
          <w:p w14:paraId="13DA773B" w14:textId="77777777" w:rsidR="003E0F28" w:rsidRPr="005D1507" w:rsidRDefault="003E0F28" w:rsidP="00DE314E">
            <w:pPr>
              <w:spacing w:after="60"/>
              <w:ind w:left="167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4"/>
                <w:w w:val="115"/>
                <w:lang w:val="sr-Latn-ME"/>
              </w:rPr>
              <w:t>&gt;50%</w:t>
            </w:r>
          </w:p>
          <w:p w14:paraId="3F1CD126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4F9079EB" w14:textId="77777777" w:rsidR="003E0F28" w:rsidRPr="005D1507" w:rsidRDefault="003E0F28" w:rsidP="00DE314E">
            <w:pPr>
              <w:spacing w:after="60"/>
              <w:ind w:left="114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25"/>
                <w:lang w:val="sr-Latn-ME"/>
              </w:rPr>
              <w:t>20-</w:t>
            </w:r>
            <w:r w:rsidRPr="005D1507">
              <w:rPr>
                <w:rFonts w:cs="Arial"/>
                <w:spacing w:val="-5"/>
                <w:w w:val="125"/>
                <w:lang w:val="sr-Latn-ME"/>
              </w:rPr>
              <w:t>50%</w:t>
            </w:r>
          </w:p>
        </w:tc>
        <w:tc>
          <w:tcPr>
            <w:tcW w:w="2250" w:type="dxa"/>
            <w:tcBorders>
              <w:left w:val="nil"/>
            </w:tcBorders>
          </w:tcPr>
          <w:p w14:paraId="74A20169" w14:textId="77777777" w:rsidR="003E0F28" w:rsidRPr="005D1507" w:rsidRDefault="003E0F28" w:rsidP="00DE314E">
            <w:pPr>
              <w:spacing w:after="60"/>
              <w:ind w:left="673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5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 xml:space="preserve"> bodova</w:t>
            </w:r>
          </w:p>
          <w:p w14:paraId="061D1F92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2650D26C" w14:textId="77777777" w:rsidR="003E0F28" w:rsidRPr="005D1507" w:rsidRDefault="003E0F28" w:rsidP="00DE314E">
            <w:pPr>
              <w:spacing w:after="60"/>
              <w:ind w:left="67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2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3E0F28" w:rsidRPr="005D1507" w14:paraId="3B100F01" w14:textId="77777777" w:rsidTr="00DE314E">
        <w:trPr>
          <w:trHeight w:val="1251"/>
        </w:trPr>
        <w:tc>
          <w:tcPr>
            <w:tcW w:w="654" w:type="dxa"/>
          </w:tcPr>
          <w:p w14:paraId="2F3216F3" w14:textId="77777777" w:rsidR="003E0F28" w:rsidRPr="005D1507" w:rsidRDefault="003E0F28" w:rsidP="00DE314E">
            <w:pPr>
              <w:spacing w:after="60"/>
              <w:ind w:left="96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75"/>
                <w:lang w:val="sr-Latn-ME"/>
              </w:rPr>
              <w:t>7.</w:t>
            </w:r>
          </w:p>
        </w:tc>
        <w:tc>
          <w:tcPr>
            <w:tcW w:w="4226" w:type="dxa"/>
            <w:gridSpan w:val="3"/>
          </w:tcPr>
          <w:p w14:paraId="2FA74364" w14:textId="77777777" w:rsidR="003E0F28" w:rsidRPr="005D1507" w:rsidRDefault="003E0F28" w:rsidP="00DE314E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Geografski</w:t>
            </w:r>
            <w:r w:rsidRPr="005D1507">
              <w:rPr>
                <w:rFonts w:cs="Arial"/>
                <w:b/>
                <w:spacing w:val="34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lang w:val="sr-Latn-ME"/>
              </w:rPr>
              <w:t>prioriteti</w:t>
            </w:r>
          </w:p>
        </w:tc>
        <w:tc>
          <w:tcPr>
            <w:tcW w:w="2509" w:type="dxa"/>
            <w:tcBorders>
              <w:right w:val="nil"/>
            </w:tcBorders>
          </w:tcPr>
          <w:p w14:paraId="3ED1285F" w14:textId="77777777" w:rsidR="003E0F28" w:rsidRPr="005D1507" w:rsidRDefault="003E0F28" w:rsidP="00DE314E">
            <w:pPr>
              <w:spacing w:after="60"/>
              <w:ind w:left="115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>Primorske</w:t>
            </w:r>
            <w:r w:rsidRPr="005D1507">
              <w:rPr>
                <w:rFonts w:cs="Arial"/>
                <w:spacing w:val="27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lang w:val="sr-Latn-ME"/>
              </w:rPr>
              <w:t>opštine</w:t>
            </w:r>
          </w:p>
          <w:p w14:paraId="7906A491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0EE449A3" w14:textId="77777777" w:rsidR="003E0F28" w:rsidRPr="005D1507" w:rsidRDefault="003E0F28" w:rsidP="00DE314E">
            <w:pPr>
              <w:spacing w:after="60"/>
              <w:ind w:left="110" w:right="47" w:firstLine="5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Glavni</w:t>
            </w:r>
            <w:r w:rsidRPr="005D1507">
              <w:rPr>
                <w:rFonts w:cs="Arial"/>
                <w:spacing w:val="-1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>grad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w w:val="105"/>
                <w:lang w:val="sr-Latn-ME"/>
              </w:rPr>
              <w:t xml:space="preserve">i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Prijestonica</w:t>
            </w:r>
          </w:p>
          <w:p w14:paraId="66E9A889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2CF3840F" w14:textId="77777777" w:rsidR="003E0F28" w:rsidRPr="005D1507" w:rsidRDefault="003E0F28" w:rsidP="00DE314E">
            <w:pPr>
              <w:spacing w:after="60"/>
              <w:ind w:left="111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Ostale</w:t>
            </w:r>
            <w:r w:rsidRPr="005D1507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opštine</w:t>
            </w:r>
            <w:r w:rsidRPr="005D1507">
              <w:rPr>
                <w:rFonts w:cs="Arial"/>
                <w:spacing w:val="-2"/>
                <w:w w:val="105"/>
                <w:vertAlign w:val="superscript"/>
                <w:lang w:val="sr-Latn-ME"/>
              </w:rPr>
              <w:t>1</w:t>
            </w:r>
          </w:p>
        </w:tc>
        <w:tc>
          <w:tcPr>
            <w:tcW w:w="2250" w:type="dxa"/>
            <w:tcBorders>
              <w:left w:val="nil"/>
            </w:tcBorders>
          </w:tcPr>
          <w:p w14:paraId="151E09B2" w14:textId="77777777" w:rsidR="003E0F28" w:rsidRPr="005D1507" w:rsidRDefault="003E0F28" w:rsidP="00DE314E">
            <w:pPr>
              <w:spacing w:after="60"/>
              <w:ind w:left="677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14:paraId="3C66A7C3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493EC339" w14:textId="77777777" w:rsidR="003E0F28" w:rsidRPr="005D1507" w:rsidRDefault="003E0F28" w:rsidP="00DE314E">
            <w:pPr>
              <w:spacing w:after="60"/>
              <w:ind w:left="675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 xml:space="preserve">4 </w:t>
            </w:r>
            <w:r w:rsidRPr="005D1507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07D44451" w14:textId="77777777" w:rsidR="003E0F28" w:rsidRPr="005D1507" w:rsidRDefault="003E0F28" w:rsidP="00DE314E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4090B79E" w14:textId="77777777" w:rsidR="003335E8" w:rsidRDefault="003335E8" w:rsidP="00DE314E">
            <w:pPr>
              <w:spacing w:after="60"/>
              <w:ind w:left="670"/>
              <w:rPr>
                <w:rFonts w:cs="Arial"/>
                <w:w w:val="105"/>
                <w:lang w:val="sr-Latn-ME"/>
              </w:rPr>
            </w:pPr>
          </w:p>
          <w:p w14:paraId="754D8C66" w14:textId="21B8909E" w:rsidR="003E0F28" w:rsidRPr="005D1507" w:rsidRDefault="003E0F28" w:rsidP="00DE314E">
            <w:pPr>
              <w:spacing w:after="60"/>
              <w:ind w:left="670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6</w:t>
            </w:r>
            <w:r w:rsidRPr="005D1507">
              <w:rPr>
                <w:rFonts w:cs="Arial"/>
                <w:spacing w:val="6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</w:tc>
      </w:tr>
      <w:tr w:rsidR="003E0F28" w:rsidRPr="005D1507" w14:paraId="66B1CE8F" w14:textId="77777777" w:rsidTr="00DE314E">
        <w:trPr>
          <w:trHeight w:val="1251"/>
        </w:trPr>
        <w:tc>
          <w:tcPr>
            <w:tcW w:w="654" w:type="dxa"/>
          </w:tcPr>
          <w:p w14:paraId="721C6D35" w14:textId="77777777" w:rsidR="003E0F28" w:rsidRPr="005D1507" w:rsidRDefault="003E0F28" w:rsidP="00DE314E">
            <w:pPr>
              <w:spacing w:after="60"/>
              <w:ind w:left="96"/>
              <w:jc w:val="center"/>
              <w:rPr>
                <w:rFonts w:cs="Arial"/>
                <w:b/>
                <w:bCs/>
                <w:spacing w:val="-5"/>
                <w:w w:val="75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75"/>
                <w:lang w:val="sr-Latn-ME"/>
              </w:rPr>
              <w:t xml:space="preserve">8 . </w:t>
            </w:r>
          </w:p>
        </w:tc>
        <w:tc>
          <w:tcPr>
            <w:tcW w:w="4226" w:type="dxa"/>
            <w:gridSpan w:val="3"/>
          </w:tcPr>
          <w:p w14:paraId="47966DE9" w14:textId="77777777" w:rsidR="003E0F28" w:rsidRPr="005D1507" w:rsidRDefault="003E0F28" w:rsidP="00DE314E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lang w:val="sr-Latn-ME"/>
              </w:rPr>
              <w:t>Projekat omogućava pristup i dostupnost sadržaja za osobe s invaliditetom</w:t>
            </w:r>
          </w:p>
        </w:tc>
        <w:tc>
          <w:tcPr>
            <w:tcW w:w="2509" w:type="dxa"/>
            <w:tcBorders>
              <w:right w:val="nil"/>
            </w:tcBorders>
          </w:tcPr>
          <w:p w14:paraId="71034D99" w14:textId="6E2A8CEE" w:rsidR="003E0F28" w:rsidRPr="005D1507" w:rsidRDefault="003E0F28" w:rsidP="00DE314E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5D1507">
              <w:rPr>
                <w:rFonts w:cs="Arial"/>
                <w:lang w:val="sr-Latn-ME"/>
              </w:rPr>
              <w:t xml:space="preserve">   </w:t>
            </w:r>
            <w:r w:rsidR="003335E8">
              <w:rPr>
                <w:rFonts w:cs="Arial"/>
                <w:lang w:val="sr-Latn-ME"/>
              </w:rPr>
              <w:t xml:space="preserve">    </w:t>
            </w:r>
            <w:r w:rsidRPr="005D1507">
              <w:rPr>
                <w:rFonts w:cs="Arial"/>
                <w:lang w:val="sr-Latn-ME"/>
              </w:rPr>
              <w:t xml:space="preserve">  Max. 3 boda</w:t>
            </w:r>
          </w:p>
        </w:tc>
        <w:tc>
          <w:tcPr>
            <w:tcW w:w="2250" w:type="dxa"/>
            <w:tcBorders>
              <w:left w:val="nil"/>
            </w:tcBorders>
          </w:tcPr>
          <w:p w14:paraId="26C4CB23" w14:textId="77777777" w:rsidR="003E0F28" w:rsidRPr="005D1507" w:rsidRDefault="003E0F28" w:rsidP="00DE314E">
            <w:pPr>
              <w:spacing w:after="60"/>
              <w:ind w:left="677"/>
              <w:rPr>
                <w:rFonts w:cs="Arial"/>
                <w:w w:val="105"/>
                <w:lang w:val="sr-Latn-ME"/>
              </w:rPr>
            </w:pPr>
          </w:p>
        </w:tc>
      </w:tr>
      <w:tr w:rsidR="003E0F28" w:rsidRPr="005D1507" w14:paraId="2E1BAC72" w14:textId="77777777" w:rsidTr="00DE314E">
        <w:trPr>
          <w:trHeight w:val="537"/>
        </w:trPr>
        <w:tc>
          <w:tcPr>
            <w:tcW w:w="654" w:type="dxa"/>
          </w:tcPr>
          <w:p w14:paraId="4E4E43C7" w14:textId="77777777" w:rsidR="003E0F28" w:rsidRPr="005D1507" w:rsidRDefault="003E0F28" w:rsidP="00DE314E">
            <w:pPr>
              <w:spacing w:after="60"/>
              <w:ind w:left="112"/>
              <w:jc w:val="center"/>
              <w:rPr>
                <w:rFonts w:cs="Arial"/>
                <w:b/>
                <w:bCs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lastRenderedPageBreak/>
              <w:t>9.</w:t>
            </w:r>
          </w:p>
        </w:tc>
        <w:tc>
          <w:tcPr>
            <w:tcW w:w="4226" w:type="dxa"/>
            <w:gridSpan w:val="3"/>
          </w:tcPr>
          <w:p w14:paraId="2B8AFE7D" w14:textId="77777777" w:rsidR="003E0F28" w:rsidRPr="005D1507" w:rsidRDefault="003E0F28" w:rsidP="00DE314E">
            <w:pPr>
              <w:spacing w:after="60"/>
              <w:ind w:left="104"/>
              <w:rPr>
                <w:rFonts w:cs="Arial"/>
                <w:b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Povezivanje</w:t>
            </w:r>
            <w:r w:rsidRPr="005D1507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sa</w:t>
            </w:r>
            <w:r w:rsidRPr="005D1507">
              <w:rPr>
                <w:rFonts w:cs="Arial"/>
                <w:b/>
                <w:spacing w:val="-14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ostalim</w:t>
            </w:r>
            <w:r w:rsidRPr="005D1507">
              <w:rPr>
                <w:rFonts w:cs="Arial"/>
                <w:b/>
                <w:spacing w:val="-3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partnerima</w:t>
            </w:r>
          </w:p>
        </w:tc>
        <w:tc>
          <w:tcPr>
            <w:tcW w:w="2509" w:type="dxa"/>
            <w:tcBorders>
              <w:right w:val="nil"/>
            </w:tcBorders>
          </w:tcPr>
          <w:p w14:paraId="0E51C90C" w14:textId="77777777" w:rsidR="003E0F28" w:rsidRPr="005D1507" w:rsidRDefault="003E0F28" w:rsidP="00DE314E">
            <w:pPr>
              <w:spacing w:after="60"/>
              <w:ind w:left="109"/>
              <w:rPr>
                <w:rFonts w:cs="Arial"/>
                <w:spacing w:val="-2"/>
                <w:w w:val="105"/>
                <w:vertAlign w:val="superscript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2</w:t>
            </w:r>
            <w:r w:rsidRPr="005D1507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2"/>
                <w:w w:val="105"/>
                <w:lang w:val="sr-Latn-ME"/>
              </w:rPr>
              <w:t>partnera</w:t>
            </w:r>
            <w:r w:rsidRPr="005D1507">
              <w:rPr>
                <w:rFonts w:cs="Arial"/>
                <w:spacing w:val="-2"/>
                <w:w w:val="105"/>
                <w:vertAlign w:val="superscript"/>
                <w:lang w:val="sr-Latn-ME"/>
              </w:rPr>
              <w:t>2</w:t>
            </w:r>
          </w:p>
          <w:p w14:paraId="729A7758" w14:textId="77777777" w:rsidR="003E0F28" w:rsidRPr="005D1507" w:rsidRDefault="003E0F28" w:rsidP="00DE314E">
            <w:pPr>
              <w:spacing w:after="60"/>
              <w:ind w:left="109"/>
              <w:rPr>
                <w:rFonts w:cs="Arial"/>
                <w:spacing w:val="-2"/>
                <w:w w:val="105"/>
                <w:vertAlign w:val="superscript"/>
                <w:lang w:val="sr-Latn-ME"/>
              </w:rPr>
            </w:pPr>
          </w:p>
          <w:p w14:paraId="2AE16EB2" w14:textId="77777777" w:rsidR="003E0F28" w:rsidRPr="005D1507" w:rsidRDefault="003E0F28" w:rsidP="00DE314E">
            <w:pPr>
              <w:spacing w:after="60"/>
              <w:ind w:left="109"/>
              <w:rPr>
                <w:rFonts w:cs="Arial"/>
                <w:lang w:val="sr-Latn-ME"/>
              </w:rPr>
            </w:pPr>
            <w:r w:rsidRPr="005D1507">
              <w:rPr>
                <w:rFonts w:cs="Arial"/>
                <w:w w:val="105"/>
                <w:position w:val="4"/>
                <w:lang w:val="sr-Latn-ME"/>
              </w:rPr>
              <w:t>3+</w:t>
            </w:r>
            <w:r w:rsidRPr="005D1507">
              <w:rPr>
                <w:rFonts w:cs="Arial"/>
                <w:spacing w:val="-5"/>
                <w:w w:val="105"/>
                <w:position w:val="4"/>
                <w:vertAlign w:val="superscript"/>
                <w:lang w:val="sr-Latn-ME"/>
              </w:rPr>
              <w:t>3</w:t>
            </w:r>
          </w:p>
        </w:tc>
        <w:tc>
          <w:tcPr>
            <w:tcW w:w="2250" w:type="dxa"/>
            <w:tcBorders>
              <w:left w:val="nil"/>
            </w:tcBorders>
          </w:tcPr>
          <w:p w14:paraId="256062BB" w14:textId="77777777" w:rsidR="003E0F28" w:rsidRPr="005D1507" w:rsidRDefault="003E0F28" w:rsidP="00DE314E">
            <w:pPr>
              <w:spacing w:after="60"/>
              <w:ind w:left="672"/>
              <w:rPr>
                <w:rFonts w:cs="Arial"/>
                <w:spacing w:val="-5"/>
                <w:w w:val="105"/>
                <w:lang w:val="sr-Latn-ME"/>
              </w:rPr>
            </w:pPr>
            <w:r w:rsidRPr="005D1507">
              <w:rPr>
                <w:rFonts w:cs="Arial"/>
                <w:w w:val="105"/>
                <w:lang w:val="sr-Latn-ME"/>
              </w:rPr>
              <w:t>1</w:t>
            </w:r>
            <w:r w:rsidRPr="005D1507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14:paraId="7DB85F05" w14:textId="77777777" w:rsidR="003E0F28" w:rsidRPr="005D1507" w:rsidRDefault="003E0F28" w:rsidP="00DE314E">
            <w:pPr>
              <w:spacing w:after="60"/>
              <w:ind w:left="672"/>
              <w:rPr>
                <w:rFonts w:cs="Arial"/>
                <w:spacing w:val="-5"/>
                <w:w w:val="105"/>
                <w:lang w:val="sr-Latn-ME"/>
              </w:rPr>
            </w:pPr>
          </w:p>
          <w:p w14:paraId="252240C6" w14:textId="77777777" w:rsidR="003E0F28" w:rsidRPr="005D1507" w:rsidRDefault="003E0F28" w:rsidP="00DE314E">
            <w:pPr>
              <w:spacing w:after="60"/>
              <w:ind w:left="672"/>
              <w:rPr>
                <w:rFonts w:cs="Arial"/>
                <w:lang w:val="sr-Latn-ME"/>
              </w:rPr>
            </w:pPr>
            <w:r w:rsidRPr="005D1507">
              <w:rPr>
                <w:rFonts w:cs="Arial"/>
                <w:spacing w:val="-5"/>
                <w:w w:val="105"/>
                <w:lang w:val="sr-Latn-ME"/>
              </w:rPr>
              <w:t>3 boda</w:t>
            </w:r>
          </w:p>
        </w:tc>
      </w:tr>
      <w:tr w:rsidR="003E0F28" w:rsidRPr="005D1507" w14:paraId="3A76CBE6" w14:textId="77777777" w:rsidTr="00DE314E">
        <w:trPr>
          <w:trHeight w:val="537"/>
        </w:trPr>
        <w:tc>
          <w:tcPr>
            <w:tcW w:w="654" w:type="dxa"/>
          </w:tcPr>
          <w:p w14:paraId="76B353F3" w14:textId="77777777" w:rsidR="003E0F28" w:rsidRPr="005D1507" w:rsidRDefault="003E0F28" w:rsidP="00DE314E">
            <w:pPr>
              <w:spacing w:after="60"/>
              <w:ind w:left="112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5D1507">
              <w:rPr>
                <w:rFonts w:cs="Arial"/>
                <w:b/>
                <w:bCs/>
                <w:spacing w:val="-5"/>
                <w:w w:val="110"/>
                <w:lang w:val="sr-Latn-ME"/>
              </w:rPr>
              <w:t xml:space="preserve">10. </w:t>
            </w:r>
          </w:p>
        </w:tc>
        <w:tc>
          <w:tcPr>
            <w:tcW w:w="4226" w:type="dxa"/>
            <w:gridSpan w:val="3"/>
          </w:tcPr>
          <w:p w14:paraId="58A87681" w14:textId="77777777" w:rsidR="003E0F28" w:rsidRPr="005D1507" w:rsidRDefault="003E0F28" w:rsidP="00DE314E">
            <w:pPr>
              <w:spacing w:after="60"/>
              <w:ind w:left="104"/>
              <w:rPr>
                <w:rFonts w:cs="Arial"/>
                <w:b/>
                <w:w w:val="105"/>
                <w:lang w:val="sr-Latn-ME"/>
              </w:rPr>
            </w:pPr>
            <w:r w:rsidRPr="005D1507">
              <w:rPr>
                <w:rFonts w:cs="Arial"/>
                <w:b/>
                <w:w w:val="105"/>
                <w:lang w:val="sr-Latn-ME"/>
              </w:rPr>
              <w:t>Plan</w:t>
            </w:r>
            <w:r w:rsidRPr="005D1507">
              <w:rPr>
                <w:rFonts w:cs="Arial"/>
                <w:b/>
                <w:spacing w:val="-10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marketinga</w:t>
            </w:r>
            <w:r w:rsidRPr="005D1507">
              <w:rPr>
                <w:rFonts w:cs="Arial"/>
                <w:b/>
                <w:spacing w:val="8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w w:val="105"/>
                <w:lang w:val="sr-Latn-ME"/>
              </w:rPr>
              <w:t>i</w:t>
            </w:r>
            <w:r w:rsidRPr="005D1507">
              <w:rPr>
                <w:rFonts w:cs="Arial"/>
                <w:b/>
                <w:spacing w:val="-12"/>
                <w:w w:val="105"/>
                <w:lang w:val="sr-Latn-ME"/>
              </w:rPr>
              <w:t xml:space="preserve"> </w:t>
            </w:r>
            <w:r w:rsidRPr="005D1507">
              <w:rPr>
                <w:rFonts w:cs="Arial"/>
                <w:b/>
                <w:spacing w:val="-2"/>
                <w:w w:val="105"/>
                <w:lang w:val="sr-Latn-ME"/>
              </w:rPr>
              <w:t>promocije</w:t>
            </w:r>
          </w:p>
        </w:tc>
        <w:tc>
          <w:tcPr>
            <w:tcW w:w="2509" w:type="dxa"/>
            <w:tcBorders>
              <w:right w:val="nil"/>
            </w:tcBorders>
          </w:tcPr>
          <w:p w14:paraId="51D71BFD" w14:textId="77777777" w:rsidR="003E0F28" w:rsidRPr="005D1507" w:rsidRDefault="003E0F28" w:rsidP="00DE314E">
            <w:pPr>
              <w:spacing w:after="60"/>
              <w:ind w:left="109"/>
              <w:rPr>
                <w:rFonts w:cs="Arial"/>
                <w:w w:val="105"/>
                <w:lang w:val="sr-Latn-ME"/>
              </w:rPr>
            </w:pPr>
            <w:r w:rsidRPr="005D1507">
              <w:rPr>
                <w:rFonts w:cs="Arial"/>
                <w:spacing w:val="-2"/>
                <w:lang w:val="sr-Latn-ME"/>
              </w:rPr>
              <w:t xml:space="preserve">Maksimalno </w:t>
            </w:r>
            <w:r w:rsidRPr="005D1507">
              <w:rPr>
                <w:rFonts w:cs="Arial"/>
                <w:lang w:val="sr-Latn-ME"/>
              </w:rPr>
              <w:t>3 boda</w:t>
            </w:r>
          </w:p>
        </w:tc>
        <w:tc>
          <w:tcPr>
            <w:tcW w:w="2250" w:type="dxa"/>
            <w:tcBorders>
              <w:left w:val="nil"/>
            </w:tcBorders>
          </w:tcPr>
          <w:p w14:paraId="44598CAE" w14:textId="77777777" w:rsidR="003E0F28" w:rsidRPr="005D1507" w:rsidRDefault="003E0F28" w:rsidP="00DE314E">
            <w:pPr>
              <w:spacing w:after="60"/>
              <w:ind w:left="672"/>
              <w:rPr>
                <w:rFonts w:cs="Arial"/>
                <w:w w:val="105"/>
                <w:lang w:val="sr-Latn-ME"/>
              </w:rPr>
            </w:pPr>
          </w:p>
        </w:tc>
      </w:tr>
    </w:tbl>
    <w:p w14:paraId="7A79047A" w14:textId="77777777" w:rsidR="003E0F28" w:rsidRPr="005D1507" w:rsidRDefault="003E0F28" w:rsidP="003E0F28">
      <w:pPr>
        <w:spacing w:after="80"/>
        <w:jc w:val="both"/>
        <w:rPr>
          <w:rFonts w:cs="Arial"/>
          <w:b/>
          <w:lang w:val="sr-Latn-ME"/>
        </w:rPr>
      </w:pPr>
    </w:p>
    <w:p w14:paraId="0FADB8EE" w14:textId="77777777" w:rsidR="003E0F28" w:rsidRPr="005D1507" w:rsidRDefault="003E0F28" w:rsidP="003E0F28">
      <w:pPr>
        <w:spacing w:before="8" w:after="80"/>
        <w:jc w:val="both"/>
        <w:rPr>
          <w:rFonts w:cs="Arial"/>
          <w:lang w:val="sr-Latn-ME"/>
        </w:rPr>
      </w:pPr>
      <w:r w:rsidRPr="005D1507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17D1E7" wp14:editId="1FDC4151">
                <wp:simplePos x="0" y="0"/>
                <wp:positionH relativeFrom="page">
                  <wp:posOffset>964647</wp:posOffset>
                </wp:positionH>
                <wp:positionV relativeFrom="paragraph">
                  <wp:posOffset>93720</wp:posOffset>
                </wp:positionV>
                <wp:extent cx="1831975" cy="1270"/>
                <wp:effectExtent l="0" t="0" r="0" b="0"/>
                <wp:wrapTopAndBottom/>
                <wp:docPr id="20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609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C020" id="Graphic 56" o:spid="_x0000_s1026" style="position:absolute;margin-left:75.95pt;margin-top:7.4pt;width:144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" path="m,l1831609,e" filled="f" strokeweight=".25408mm">
                <v:path arrowok="t"/>
                <w10:wrap type="topAndBottom" anchorx="page"/>
              </v:shape>
            </w:pict>
          </mc:Fallback>
        </mc:AlternateContent>
      </w:r>
      <w:r w:rsidRPr="005D1507">
        <w:rPr>
          <w:rFonts w:cs="Arial"/>
          <w:color w:val="52525B"/>
          <w:spacing w:val="-4"/>
          <w:position w:val="6"/>
          <w:lang w:val="sr-Latn-ME"/>
        </w:rPr>
        <w:t>1</w:t>
      </w:r>
      <w:r w:rsidRPr="005D1507">
        <w:rPr>
          <w:rFonts w:cs="Arial"/>
          <w:color w:val="52525B"/>
          <w:spacing w:val="-7"/>
          <w:position w:val="6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Opštine:</w:t>
      </w:r>
      <w:r w:rsidRPr="005D1507">
        <w:rPr>
          <w:rFonts w:cs="Arial"/>
          <w:color w:val="52525B"/>
          <w:spacing w:val="-2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Kolašin, Žabljak, Bijelo</w:t>
      </w:r>
      <w:r w:rsidRPr="005D1507">
        <w:rPr>
          <w:rFonts w:cs="Arial"/>
          <w:color w:val="52525B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Polje,</w:t>
      </w:r>
      <w:r w:rsidRPr="005D1507">
        <w:rPr>
          <w:rFonts w:cs="Arial"/>
          <w:color w:val="52525B"/>
          <w:spacing w:val="-5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Berane, Mojkovac,</w:t>
      </w:r>
      <w:r w:rsidRPr="005D1507">
        <w:rPr>
          <w:rFonts w:cs="Arial"/>
          <w:color w:val="52525B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Danilovgrad,</w:t>
      </w:r>
      <w:r w:rsidRPr="005D1507">
        <w:rPr>
          <w:rFonts w:cs="Arial"/>
          <w:color w:val="52525B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Nikšić, Plužine,</w:t>
      </w:r>
      <w:r w:rsidRPr="005D1507">
        <w:rPr>
          <w:rFonts w:cs="Arial"/>
          <w:color w:val="52525B"/>
          <w:spacing w:val="-8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>Šavnik, Pljevlja, Plav,</w:t>
      </w:r>
      <w:r w:rsidRPr="005D1507">
        <w:rPr>
          <w:rFonts w:cs="Arial"/>
          <w:color w:val="52525B"/>
          <w:spacing w:val="-8"/>
          <w:lang w:val="sr-Latn-ME"/>
        </w:rPr>
        <w:t xml:space="preserve"> </w:t>
      </w:r>
      <w:r w:rsidRPr="005D1507">
        <w:rPr>
          <w:rFonts w:cs="Arial"/>
          <w:color w:val="52525B"/>
          <w:spacing w:val="-4"/>
          <w:lang w:val="sr-Latn-ME"/>
        </w:rPr>
        <w:t xml:space="preserve">Rožaje, </w:t>
      </w:r>
      <w:r w:rsidRPr="005D1507">
        <w:rPr>
          <w:rFonts w:cs="Arial"/>
          <w:color w:val="52525B"/>
          <w:lang w:val="sr-Latn-ME"/>
        </w:rPr>
        <w:t>Andrijevica,</w:t>
      </w:r>
      <w:r w:rsidRPr="005D1507">
        <w:rPr>
          <w:rFonts w:cs="Arial"/>
          <w:color w:val="52525B"/>
          <w:spacing w:val="40"/>
          <w:lang w:val="sr-Latn-ME"/>
        </w:rPr>
        <w:t xml:space="preserve"> </w:t>
      </w:r>
      <w:r w:rsidRPr="005D1507">
        <w:rPr>
          <w:rFonts w:cs="Arial"/>
          <w:color w:val="52525B"/>
          <w:lang w:val="sr-Latn-ME"/>
        </w:rPr>
        <w:t>Petnjica i Gusinje.</w:t>
      </w:r>
    </w:p>
    <w:p w14:paraId="169C38A3" w14:textId="77777777" w:rsidR="003E0F28" w:rsidRPr="005D1507" w:rsidRDefault="003E0F28" w:rsidP="003E0F28">
      <w:pPr>
        <w:spacing w:before="16"/>
        <w:ind w:left="149"/>
        <w:rPr>
          <w:rFonts w:cs="Arial"/>
          <w:color w:val="7E8295"/>
          <w:spacing w:val="-2"/>
          <w:lang w:val="sr-Latn-ME"/>
        </w:rPr>
      </w:pPr>
      <w:r w:rsidRPr="005D1507">
        <w:rPr>
          <w:rFonts w:cs="Arial"/>
          <w:color w:val="52525B"/>
          <w:position w:val="7"/>
          <w:lang w:val="sr-Latn-ME"/>
        </w:rPr>
        <w:t>2</w:t>
      </w:r>
      <w:r w:rsidRPr="005D1507">
        <w:rPr>
          <w:rFonts w:cs="Arial"/>
          <w:color w:val="52525B"/>
          <w:spacing w:val="-11"/>
          <w:position w:val="7"/>
          <w:lang w:val="sr-Latn-ME"/>
        </w:rPr>
        <w:t xml:space="preserve"> </w:t>
      </w:r>
      <w:r w:rsidRPr="005D1507">
        <w:rPr>
          <w:rFonts w:cs="Arial"/>
          <w:color w:val="52525B"/>
          <w:lang w:val="sr-Latn-ME"/>
        </w:rPr>
        <w:t>Aplikant</w:t>
      </w:r>
      <w:r w:rsidRPr="005D1507">
        <w:rPr>
          <w:rFonts w:cs="Arial"/>
          <w:color w:val="52525B"/>
          <w:spacing w:val="-12"/>
          <w:lang w:val="sr-Latn-ME"/>
        </w:rPr>
        <w:t xml:space="preserve"> </w:t>
      </w:r>
      <w:r w:rsidRPr="005D1507">
        <w:rPr>
          <w:rFonts w:cs="Arial"/>
          <w:color w:val="52525B"/>
          <w:lang w:val="sr-Latn-ME"/>
        </w:rPr>
        <w:t>plus</w:t>
      </w:r>
      <w:r w:rsidRPr="005D1507">
        <w:rPr>
          <w:rFonts w:cs="Arial"/>
          <w:color w:val="52525B"/>
          <w:spacing w:val="-4"/>
          <w:lang w:val="sr-Latn-ME"/>
        </w:rPr>
        <w:t xml:space="preserve"> </w:t>
      </w:r>
      <w:r w:rsidRPr="005D1507">
        <w:rPr>
          <w:rFonts w:cs="Arial"/>
          <w:color w:val="52525B"/>
          <w:lang w:val="sr-Latn-ME"/>
        </w:rPr>
        <w:t>jedan</w:t>
      </w:r>
      <w:r w:rsidRPr="005D1507">
        <w:rPr>
          <w:rFonts w:cs="Arial"/>
          <w:color w:val="52525B"/>
          <w:spacing w:val="-2"/>
          <w:lang w:val="sr-Latn-ME"/>
        </w:rPr>
        <w:t xml:space="preserve"> partner</w:t>
      </w:r>
      <w:r w:rsidRPr="005D1507">
        <w:rPr>
          <w:rFonts w:cs="Arial"/>
          <w:color w:val="7E8295"/>
          <w:spacing w:val="-2"/>
          <w:lang w:val="sr-Latn-ME"/>
        </w:rPr>
        <w:t>.</w:t>
      </w:r>
    </w:p>
    <w:p w14:paraId="02358535" w14:textId="77777777" w:rsidR="003E0F28" w:rsidRPr="00BE7134" w:rsidRDefault="003E0F28" w:rsidP="003E0F28">
      <w:pPr>
        <w:spacing w:before="16"/>
        <w:ind w:left="149"/>
        <w:rPr>
          <w:rFonts w:cs="Arial"/>
          <w:color w:val="52525B"/>
          <w:spacing w:val="-6"/>
          <w:lang w:val="sr-Latn-ME"/>
        </w:rPr>
      </w:pPr>
      <w:r w:rsidRPr="005D1507">
        <w:rPr>
          <w:rFonts w:cs="Arial"/>
          <w:color w:val="52525B"/>
          <w:spacing w:val="-6"/>
          <w:position w:val="5"/>
          <w:lang w:val="sr-Latn-ME"/>
        </w:rPr>
        <w:t>3</w:t>
      </w:r>
      <w:r w:rsidRPr="005D1507">
        <w:rPr>
          <w:rFonts w:cs="Arial"/>
          <w:color w:val="52525B"/>
          <w:spacing w:val="1"/>
          <w:position w:val="5"/>
          <w:lang w:val="sr-Latn-ME"/>
        </w:rPr>
        <w:t xml:space="preserve"> </w:t>
      </w:r>
      <w:r w:rsidRPr="005D1507">
        <w:rPr>
          <w:rFonts w:cs="Arial"/>
          <w:color w:val="52525B"/>
          <w:spacing w:val="-6"/>
          <w:lang w:val="sr-Latn-ME"/>
        </w:rPr>
        <w:t>Minimum</w:t>
      </w:r>
      <w:r w:rsidRPr="005D1507">
        <w:rPr>
          <w:rFonts w:cs="Arial"/>
          <w:color w:val="52525B"/>
          <w:lang w:val="sr-Latn-ME"/>
        </w:rPr>
        <w:t xml:space="preserve"> </w:t>
      </w:r>
      <w:r w:rsidRPr="005D1507">
        <w:rPr>
          <w:rFonts w:cs="Arial"/>
          <w:color w:val="52525B"/>
          <w:spacing w:val="-6"/>
          <w:lang w:val="sr-Latn-ME"/>
        </w:rPr>
        <w:t>aplikant</w:t>
      </w:r>
      <w:r w:rsidRPr="005D1507">
        <w:rPr>
          <w:rFonts w:cs="Arial"/>
          <w:color w:val="52525B"/>
          <w:lang w:val="sr-Latn-ME"/>
        </w:rPr>
        <w:t xml:space="preserve"> </w:t>
      </w:r>
      <w:r w:rsidRPr="005D1507">
        <w:rPr>
          <w:rFonts w:cs="Arial"/>
          <w:color w:val="52525B"/>
          <w:spacing w:val="-6"/>
          <w:lang w:val="sr-Latn-ME"/>
        </w:rPr>
        <w:t>plus dva</w:t>
      </w:r>
      <w:r w:rsidRPr="005D1507">
        <w:rPr>
          <w:rFonts w:cs="Arial"/>
          <w:color w:val="52525B"/>
          <w:spacing w:val="-1"/>
          <w:lang w:val="sr-Latn-ME"/>
        </w:rPr>
        <w:t xml:space="preserve"> </w:t>
      </w:r>
      <w:r w:rsidRPr="005D1507">
        <w:rPr>
          <w:rFonts w:cs="Arial"/>
          <w:color w:val="52525B"/>
          <w:spacing w:val="-6"/>
          <w:lang w:val="sr-Latn-ME"/>
        </w:rPr>
        <w:t>partner</w:t>
      </w:r>
      <w:r>
        <w:rPr>
          <w:rFonts w:cs="Arial"/>
          <w:color w:val="52525B"/>
          <w:spacing w:val="-6"/>
          <w:lang w:val="sr-Latn-ME"/>
        </w:rPr>
        <w:t>a</w:t>
      </w:r>
    </w:p>
    <w:p w14:paraId="5A43FA60" w14:textId="77777777" w:rsidR="003E0F28" w:rsidRPr="005D1507" w:rsidRDefault="003E0F28" w:rsidP="003E0F28">
      <w:pPr>
        <w:spacing w:before="16"/>
        <w:ind w:left="149"/>
        <w:rPr>
          <w:rFonts w:cs="Arial"/>
          <w:color w:val="7E8295"/>
          <w:spacing w:val="-2"/>
          <w:lang w:val="sr-Latn-ME"/>
        </w:rPr>
      </w:pPr>
    </w:p>
    <w:p w14:paraId="7CE91096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Rangiranje</w:t>
      </w:r>
    </w:p>
    <w:p w14:paraId="142E47ED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Sredstva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će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se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odobravati projektima prema bodovnoj listi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najvećeg broja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bodova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naniže, do krajnje raspodjele ukupnog iznosa sredstava namijenjenih za ovu mjeru Programa. Ako posljednji projekat na bodovnoj listi prelazi ukupan iznos od 100.000,00 € raspoloživih sredstava, projekat može dobiti samo dio zahtijevanih sredstava koji je preostao u budžetu. U tom slučaju potencijalni korisnik će imati mogućnost da povuče zahtjev.</w:t>
      </w:r>
    </w:p>
    <w:p w14:paraId="4E8A0545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Rang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lista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će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biti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objavljena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internet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stranici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Ministarstva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lang w:val="sr-Latn-ME"/>
        </w:rPr>
        <w:t>turizma, ekologije, održivog razvoja i razvoja sjevera</w:t>
      </w:r>
      <w:r w:rsidRPr="005D1507">
        <w:rPr>
          <w:rFonts w:cs="Arial"/>
        </w:rPr>
        <w:t xml:space="preserve"> https://www.gov.me/mert</w:t>
      </w:r>
    </w:p>
    <w:p w14:paraId="1FF90E6C" w14:textId="77777777" w:rsidR="003E0F28" w:rsidRPr="005D1507" w:rsidRDefault="003E0F28" w:rsidP="003E0F28">
      <w:pPr>
        <w:spacing w:before="6" w:after="80"/>
        <w:jc w:val="both"/>
        <w:rPr>
          <w:rFonts w:cs="Arial"/>
          <w:lang w:val="sr-Latn-ME"/>
        </w:rPr>
      </w:pPr>
    </w:p>
    <w:p w14:paraId="30AAFD5B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Objava Javnog poziva</w:t>
      </w:r>
    </w:p>
    <w:p w14:paraId="2AC667C6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spacing w:val="-2"/>
          <w:w w:val="105"/>
          <w:lang w:val="sr-Latn-ME"/>
        </w:rPr>
        <w:t>Javni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poziv za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podnošenje zahtjeva za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dobijanje podrške za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projekte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iz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oblasti turizma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>za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spacing w:val="-2"/>
          <w:w w:val="105"/>
          <w:lang w:val="sr-Latn-ME"/>
        </w:rPr>
        <w:t xml:space="preserve">2024. </w:t>
      </w:r>
      <w:r w:rsidRPr="005D1507">
        <w:rPr>
          <w:rFonts w:cs="Arial"/>
          <w:w w:val="105"/>
          <w:lang w:val="sr-Latn-ME"/>
        </w:rPr>
        <w:t xml:space="preserve">godinu Mjera III - Razvoj održivih turističkih proizvoda i usluga koji obogaćuju turističku ponudu u kulturnom, sportsko- rekreativnom  i avanturističkom turizmu biće objavljena na internet stranici Ministarstva </w:t>
      </w:r>
      <w:r w:rsidRPr="005D1507">
        <w:rPr>
          <w:rFonts w:cs="Arial"/>
          <w:lang w:val="sr-Latn-ME"/>
        </w:rPr>
        <w:t xml:space="preserve">turizma, ekologije, održivog razvoja i razvoja sjevera </w:t>
      </w:r>
      <w:r w:rsidRPr="005D1507">
        <w:rPr>
          <w:rFonts w:cs="Arial"/>
          <w:w w:val="105"/>
          <w:lang w:val="sr-Latn-ME"/>
        </w:rPr>
        <w:t>i jednom štampanom mediju.</w:t>
      </w:r>
    </w:p>
    <w:p w14:paraId="1887D6FF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Ukoliko Javni poziv ne bude uspješan, Ministarstvo turizma, ekologije, održivog razvoja i razvoja sjevera nije u obavezi ponovnog raspisivanja.</w:t>
      </w:r>
    </w:p>
    <w:p w14:paraId="2E4FB3BA" w14:textId="77777777" w:rsidR="003E0F28" w:rsidRPr="005D1507" w:rsidRDefault="003E0F28" w:rsidP="003E0F28">
      <w:pPr>
        <w:spacing w:before="4" w:after="80"/>
        <w:jc w:val="both"/>
        <w:rPr>
          <w:rFonts w:cs="Arial"/>
          <w:lang w:val="sr-Latn-ME"/>
        </w:rPr>
      </w:pPr>
    </w:p>
    <w:p w14:paraId="42AEBE29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Rok za podnošenje prijava</w:t>
      </w:r>
    </w:p>
    <w:p w14:paraId="44C211B2" w14:textId="77777777" w:rsidR="003E0F28" w:rsidRPr="005D1507" w:rsidRDefault="003E0F28" w:rsidP="003E0F28">
      <w:pPr>
        <w:spacing w:before="11" w:after="80"/>
        <w:jc w:val="both"/>
        <w:rPr>
          <w:rFonts w:cs="Arial"/>
          <w:spacing w:val="-2"/>
          <w:w w:val="105"/>
          <w:lang w:val="sr-Latn-ME"/>
        </w:rPr>
      </w:pPr>
      <w:r w:rsidRPr="005D1507">
        <w:rPr>
          <w:rFonts w:cs="Arial"/>
          <w:spacing w:val="-2"/>
          <w:w w:val="105"/>
          <w:lang w:val="sr-Latn-ME"/>
        </w:rPr>
        <w:t>Rok za podnošenje prijava je 21 dan od dana objavljivanja Javnog poziva.</w:t>
      </w:r>
    </w:p>
    <w:p w14:paraId="642DBB98" w14:textId="77777777" w:rsidR="003E0F28" w:rsidRPr="005D1507" w:rsidRDefault="003E0F28" w:rsidP="003E0F28">
      <w:pPr>
        <w:spacing w:before="11" w:after="80"/>
        <w:jc w:val="both"/>
        <w:rPr>
          <w:rFonts w:cs="Arial"/>
          <w:lang w:val="sr-Latn-ME"/>
        </w:rPr>
      </w:pPr>
    </w:p>
    <w:p w14:paraId="49829F91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Postupak odlučivanja</w:t>
      </w:r>
    </w:p>
    <w:p w14:paraId="3330665A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Ocjena ispunjenosti kriterijuma po ovom Javnom pozivu je u nadležnosti Komisije koju formira Ministar turizma, ekologije, održivog razvoja i razvoja sjevera. Komisija obrađuje zahtjeve, pribavlja dodatne informacije i utvrđuje rang listu projekata koji ispunjavaju zadate uslove. Odluku o dodjeli sredstava na osnovu rang liste donosi Ministar.</w:t>
      </w:r>
    </w:p>
    <w:p w14:paraId="62D35B04" w14:textId="716D79B3" w:rsidR="003E0F28" w:rsidRDefault="003E0F28" w:rsidP="003E0F28">
      <w:pPr>
        <w:spacing w:after="80"/>
        <w:jc w:val="both"/>
        <w:rPr>
          <w:rFonts w:cs="Arial"/>
          <w:lang w:val="sr-Latn-ME"/>
        </w:rPr>
      </w:pPr>
    </w:p>
    <w:p w14:paraId="0FE2AFF5" w14:textId="77777777" w:rsidR="003335E8" w:rsidRPr="005D1507" w:rsidRDefault="003335E8" w:rsidP="003E0F28">
      <w:pPr>
        <w:spacing w:after="80"/>
        <w:jc w:val="both"/>
        <w:rPr>
          <w:rFonts w:cs="Arial"/>
          <w:lang w:val="sr-Latn-ME"/>
        </w:rPr>
      </w:pPr>
    </w:p>
    <w:p w14:paraId="61579DDD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Rok za donošenje odluke i odlučivanje po prigovorima</w:t>
      </w:r>
    </w:p>
    <w:p w14:paraId="79501953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 xml:space="preserve">Odluka o odabiru projekata i dodjeli sredstava, odnosno odluka o odbijanju projekata, biće donijeta najkasnije u roku od </w:t>
      </w:r>
      <w:r>
        <w:rPr>
          <w:rFonts w:cs="Arial"/>
          <w:w w:val="105"/>
          <w:lang w:val="sr-Latn-ME"/>
        </w:rPr>
        <w:t>45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 od dana zatvaranja Javnog poziva.</w:t>
      </w:r>
    </w:p>
    <w:p w14:paraId="10E87087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Na donesene odluke, na osnovu Javnog poziva</w:t>
      </w:r>
      <w:r w:rsidRPr="005D1507">
        <w:rPr>
          <w:rFonts w:cs="Arial"/>
          <w:color w:val="72727C"/>
          <w:w w:val="105"/>
          <w:lang w:val="sr-Latn-ME"/>
        </w:rPr>
        <w:t xml:space="preserve">, </w:t>
      </w:r>
      <w:r w:rsidRPr="005D1507">
        <w:rPr>
          <w:rFonts w:cs="Arial"/>
          <w:w w:val="105"/>
          <w:lang w:val="sr-Latn-ME"/>
        </w:rPr>
        <w:t>podnosilac nema pravo za podnošenje prigovora i odluka je konačna.</w:t>
      </w:r>
    </w:p>
    <w:p w14:paraId="4031A9C2" w14:textId="77777777" w:rsidR="003E0F28" w:rsidRPr="005D1507" w:rsidRDefault="003E0F28" w:rsidP="003E0F28">
      <w:pPr>
        <w:spacing w:before="2" w:after="80"/>
        <w:jc w:val="both"/>
        <w:rPr>
          <w:rFonts w:cs="Arial"/>
          <w:lang w:val="sr-Latn-ME"/>
        </w:rPr>
      </w:pPr>
    </w:p>
    <w:p w14:paraId="4C4A5297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Lista korisnika kojima su odobrena sredstva</w:t>
      </w:r>
    </w:p>
    <w:p w14:paraId="5A4F3FE6" w14:textId="77777777" w:rsidR="003E0F28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Lista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korisnika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kojima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su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odobrena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sredstva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iznosom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namjenom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dodijeljenih sredstava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po </w:t>
      </w:r>
      <w:r w:rsidRPr="005D1507">
        <w:rPr>
          <w:rFonts w:cs="Arial"/>
          <w:lang w:val="sr-Latn-ME"/>
        </w:rPr>
        <w:t xml:space="preserve">korisniku biće objavljena na internet stranici Ministarstva turizma, ekologije, održivog razvoja i </w:t>
      </w:r>
      <w:r w:rsidRPr="005D1507">
        <w:rPr>
          <w:rFonts w:cs="Arial"/>
          <w:lang w:val="sr-Latn-ME"/>
        </w:rPr>
        <w:lastRenderedPageBreak/>
        <w:t xml:space="preserve">razvoja sjevera u roku </w:t>
      </w:r>
      <w:r w:rsidRPr="005D1507">
        <w:rPr>
          <w:rFonts w:cs="Arial"/>
          <w:w w:val="105"/>
          <w:lang w:val="sr-Latn-ME"/>
        </w:rPr>
        <w:t>od 15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 dana donošenja odluke o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odabiru projekata i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dodjeli sredstava.</w:t>
      </w:r>
    </w:p>
    <w:p w14:paraId="2D533A9D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</w:p>
    <w:p w14:paraId="6CFC6DA0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Marketing i promocija</w:t>
      </w:r>
    </w:p>
    <w:p w14:paraId="2B06961A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Korisnici sredstava su u obavezi da u saradnji sa Ministarstvom, Nacionalnom turističkom organizacijom Crne Gore i lokalnim turističkim organizacijama definišu kanale promocije svojih turističkih proizvoda kako bi isti dali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doprinos </w:t>
      </w:r>
      <w:r w:rsidRPr="005D1507">
        <w:rPr>
          <w:rFonts w:cs="Arial"/>
          <w:color w:val="62626B"/>
          <w:w w:val="105"/>
          <w:lang w:val="sr-Latn-ME"/>
        </w:rPr>
        <w:t>u</w:t>
      </w:r>
      <w:r w:rsidRPr="005D1507">
        <w:rPr>
          <w:rFonts w:cs="Arial"/>
          <w:color w:val="62626B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promociji destinacije.</w:t>
      </w:r>
    </w:p>
    <w:p w14:paraId="36B92A67" w14:textId="77777777" w:rsidR="003E0F28" w:rsidRPr="005D1507" w:rsidRDefault="003E0F28" w:rsidP="003E0F28">
      <w:pPr>
        <w:spacing w:before="6" w:after="80"/>
        <w:jc w:val="both"/>
        <w:rPr>
          <w:rFonts w:cs="Arial"/>
          <w:lang w:val="sr-Latn-ME"/>
        </w:rPr>
      </w:pPr>
    </w:p>
    <w:p w14:paraId="789C8BC7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Rok za potpisivanje ugovora</w:t>
      </w:r>
    </w:p>
    <w:p w14:paraId="28AB53BF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Ministarstvo će sa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odabranim korisnicima </w:t>
      </w:r>
      <w:r w:rsidRPr="00D629B4">
        <w:rPr>
          <w:rFonts w:cs="Arial"/>
          <w:w w:val="105"/>
          <w:lang w:val="sr-Latn-ME"/>
        </w:rPr>
        <w:t xml:space="preserve">potpisati ugovor </w:t>
      </w:r>
      <w:r w:rsidRPr="005D1507">
        <w:rPr>
          <w:rFonts w:cs="Arial"/>
          <w:w w:val="105"/>
          <w:lang w:val="sr-Latn-ME"/>
        </w:rPr>
        <w:t>najkasnije u roku od 15 dana od dana objave odluke o odabiru projekata i</w:t>
      </w:r>
      <w:r w:rsidRPr="005D1507">
        <w:rPr>
          <w:rFonts w:cs="Arial"/>
          <w:spacing w:val="-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dodjeli sredstava.</w:t>
      </w:r>
    </w:p>
    <w:p w14:paraId="4FB88301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</w:p>
    <w:p w14:paraId="7486952D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Nadzor</w:t>
      </w:r>
    </w:p>
    <w:p w14:paraId="6A15DB0D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Ministarstvo turizma, ekologije, održivog razvoja i razvoja sjevera obavlja nadzor nad namjenskim korišćenjem utrošenih sredstava uvidom u dokumentaciju koju korisnik sredstava dostavlja u ugovorenom roku Ministarstvu putem pisanog izvještaja sa pratećom dokumentacijom (dokazima o korišćenju sredstava).</w:t>
      </w:r>
    </w:p>
    <w:p w14:paraId="63817DBA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Po potrebi, obavlja se i dodatni nadzor nakon uvida u dokumentaciju korisnika sredstava.</w:t>
      </w:r>
    </w:p>
    <w:p w14:paraId="79C13A02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proofErr w:type="spellStart"/>
      <w:r w:rsidRPr="005D1507">
        <w:rPr>
          <w:rFonts w:cs="Arial"/>
        </w:rPr>
        <w:t>Korisnik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sredstava</w:t>
      </w:r>
      <w:proofErr w:type="spellEnd"/>
      <w:r w:rsidRPr="005D1507">
        <w:rPr>
          <w:rFonts w:cs="Arial"/>
        </w:rPr>
        <w:t xml:space="preserve"> je </w:t>
      </w:r>
      <w:proofErr w:type="spellStart"/>
      <w:r w:rsidRPr="005D1507">
        <w:rPr>
          <w:rFonts w:cs="Arial"/>
        </w:rPr>
        <w:t>dužan</w:t>
      </w:r>
      <w:proofErr w:type="spellEnd"/>
      <w:r w:rsidRPr="005D1507">
        <w:rPr>
          <w:rFonts w:cs="Arial"/>
        </w:rPr>
        <w:t xml:space="preserve"> da </w:t>
      </w:r>
      <w:proofErr w:type="spellStart"/>
      <w:r w:rsidRPr="005D1507">
        <w:rPr>
          <w:rFonts w:cs="Arial"/>
        </w:rPr>
        <w:t>dostavi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dokaze</w:t>
      </w:r>
      <w:proofErr w:type="spellEnd"/>
      <w:r w:rsidRPr="005D1507">
        <w:rPr>
          <w:rFonts w:cs="Arial"/>
        </w:rPr>
        <w:t xml:space="preserve"> o </w:t>
      </w:r>
      <w:proofErr w:type="spellStart"/>
      <w:r w:rsidRPr="005D1507">
        <w:rPr>
          <w:rFonts w:cs="Arial"/>
        </w:rPr>
        <w:t>namjenskom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korišćenju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sredstava</w:t>
      </w:r>
      <w:proofErr w:type="spellEnd"/>
      <w:r w:rsidRPr="005D1507">
        <w:rPr>
          <w:rFonts w:cs="Arial"/>
        </w:rPr>
        <w:t xml:space="preserve"> </w:t>
      </w:r>
      <w:r w:rsidRPr="005D1507">
        <w:rPr>
          <w:rFonts w:cs="Arial"/>
          <w:w w:val="105"/>
          <w:lang w:val="sr-Latn-ME"/>
        </w:rPr>
        <w:t>sa pratećom dokumentacijom (kopije računa, dokaz o izvršenom plaćanju i ugovora za troškove, fotografije i drugu dokumentaciju shodno ugovoru)</w:t>
      </w:r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srazmjerno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visini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odobrenih</w:t>
      </w:r>
      <w:proofErr w:type="spellEnd"/>
      <w:r w:rsidRPr="005D1507">
        <w:rPr>
          <w:rFonts w:cs="Arial"/>
        </w:rPr>
        <w:t xml:space="preserve"> </w:t>
      </w:r>
      <w:proofErr w:type="spellStart"/>
      <w:r w:rsidRPr="005D1507">
        <w:rPr>
          <w:rFonts w:cs="Arial"/>
        </w:rPr>
        <w:t>sredstava</w:t>
      </w:r>
      <w:proofErr w:type="spellEnd"/>
      <w:r w:rsidRPr="005D1507">
        <w:rPr>
          <w:rFonts w:cs="Arial"/>
        </w:rPr>
        <w:t xml:space="preserve"> za </w:t>
      </w:r>
      <w:proofErr w:type="spellStart"/>
      <w:r w:rsidRPr="005D1507">
        <w:rPr>
          <w:rFonts w:cs="Arial"/>
        </w:rPr>
        <w:t>projekat</w:t>
      </w:r>
      <w:proofErr w:type="spellEnd"/>
      <w:r w:rsidRPr="005D1507">
        <w:rPr>
          <w:rFonts w:cs="Arial"/>
          <w:w w:val="105"/>
          <w:lang w:val="sr-Latn-ME"/>
        </w:rPr>
        <w:t xml:space="preserve"> u roku od 20 dana od dana realizacije projekta. </w:t>
      </w:r>
    </w:p>
    <w:p w14:paraId="04DB5F15" w14:textId="77777777" w:rsidR="003E0F28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Ukoliko korisnik sredstava ne dostavi navedene izvještaje u propisanom roku Komisija će ga pisanim putem obavijestiti da će se nedostavljanje predmetnih izvještaja smatrati odustajanjem od zahtjeva za dodjelu sredstava i ostaviti mu dodatni rok za dostavu izvještaja koji ne može biti duži od 10 dana od dana prijema obavještenja o dodatnom roku.</w:t>
      </w:r>
    </w:p>
    <w:p w14:paraId="6EDB61F2" w14:textId="77777777" w:rsidR="003E0F28" w:rsidRPr="005D1507" w:rsidRDefault="003E0F28" w:rsidP="003E0F28">
      <w:pPr>
        <w:pStyle w:val="BodyText"/>
        <w:rPr>
          <w:rFonts w:cs="Arial"/>
          <w:w w:val="105"/>
          <w:lang w:val="sr-Latn-ME"/>
        </w:rPr>
      </w:pPr>
      <w:r w:rsidRPr="00F95510">
        <w:rPr>
          <w:rFonts w:cs="Arial"/>
          <w:w w:val="105"/>
          <w:lang w:val="sr-Latn-ME"/>
        </w:rPr>
        <w:t xml:space="preserve">U slučaju kada je rok za realizaciju </w:t>
      </w:r>
      <w:r>
        <w:rPr>
          <w:rFonts w:cs="Arial"/>
          <w:w w:val="105"/>
          <w:lang w:val="sr-Latn-ME"/>
        </w:rPr>
        <w:t>projekta</w:t>
      </w:r>
      <w:r w:rsidRPr="00F95510">
        <w:rPr>
          <w:rFonts w:cs="Arial"/>
          <w:w w:val="105"/>
          <w:lang w:val="sr-Latn-ME"/>
        </w:rPr>
        <w:t xml:space="preserve"> nakon 01. novembra, organizator je dužan da dostavi narativni i finansijski izvještaj o namjenskom korišćenju sredstava sa pratećom dokumentacijom </w:t>
      </w:r>
      <w:r>
        <w:rPr>
          <w:rFonts w:cs="Arial"/>
          <w:w w:val="105"/>
          <w:lang w:val="sr-Latn-ME"/>
        </w:rPr>
        <w:t>najkasnije do 15</w:t>
      </w:r>
      <w:r w:rsidRPr="00F95510">
        <w:rPr>
          <w:rFonts w:cs="Arial"/>
          <w:w w:val="105"/>
          <w:lang w:val="sr-Latn-ME"/>
        </w:rPr>
        <w:t>. decembr</w:t>
      </w:r>
      <w:r>
        <w:rPr>
          <w:rFonts w:cs="Arial"/>
          <w:w w:val="105"/>
          <w:lang w:val="sr-Latn-ME"/>
        </w:rPr>
        <w:t>a</w:t>
      </w:r>
      <w:r w:rsidRPr="00F95510">
        <w:rPr>
          <w:rFonts w:cs="Arial"/>
          <w:w w:val="105"/>
          <w:lang w:val="sr-Latn-ME"/>
        </w:rPr>
        <w:t xml:space="preserve"> 2024. godine.</w:t>
      </w:r>
    </w:p>
    <w:p w14:paraId="71497F64" w14:textId="77777777" w:rsidR="003E0F28" w:rsidRPr="005D1507" w:rsidRDefault="003E0F28" w:rsidP="003E0F28">
      <w:pPr>
        <w:spacing w:after="8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>Sve aktivnosti koje se odnose na kontrolu utroška sredstava  i sastavljanja izvještaja Komisije, zbog završetka fiskalne godine, moraju biti završene najkasnije do 23.decembra 2024. godine.</w:t>
      </w:r>
    </w:p>
    <w:p w14:paraId="2BA9108C" w14:textId="77777777" w:rsidR="003E0F28" w:rsidRDefault="003E0F28" w:rsidP="003E0F28">
      <w:pPr>
        <w:spacing w:after="80"/>
        <w:jc w:val="both"/>
        <w:rPr>
          <w:rFonts w:cs="Arial"/>
          <w:color w:val="000000" w:themeColor="text1"/>
          <w:w w:val="105"/>
          <w:lang w:val="sr-Latn-ME"/>
        </w:rPr>
      </w:pPr>
      <w:r w:rsidRPr="005D1507">
        <w:rPr>
          <w:rFonts w:cs="Arial"/>
          <w:color w:val="000000" w:themeColor="text1"/>
          <w:w w:val="105"/>
          <w:lang w:val="sr-Latn-ME"/>
        </w:rPr>
        <w:t>Ukoliko korisnik sredstava kojem je odobrena podrška od strane Ministarstva, prilikom podnošenja narativnog i finansijskog izvještaja, a nakon realizacije projekta, prikaže da je utrošio manje sredstava za realizaciju u odnosu na iznos naveden u zahtjevu prilikom apliciranja na Javni poziv, podrška Ministarstva će se umanjiti za iznos navedenih sredstava umanjen za odobren procenat podrške u odnosu na traženi iznos podrške.</w:t>
      </w:r>
    </w:p>
    <w:p w14:paraId="0FEC9005" w14:textId="77777777" w:rsidR="003E0F28" w:rsidRDefault="003E0F28" w:rsidP="003E0F28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korisnik sredstava odustane od realizacije projekta dužan je o tome da obavijesti Ministarstvo u roku od 5 dana od nastanka okolnosti zbog kojih se odustalo od organizacije.</w:t>
      </w:r>
    </w:p>
    <w:p w14:paraId="015DDC66" w14:textId="77777777" w:rsidR="003E0F28" w:rsidRDefault="003E0F28" w:rsidP="003E0F28">
      <w:pPr>
        <w:pStyle w:val="BodyText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Ukoliko Komisija na osnovu dostavljenog izvještaja o korišćenju sredstava sa pratećom dokumentacijom utvrdi da korisnik sredstava nije realizovao projekat u skladu sa zaključenim ugovorom, Komisija će ga obavijestiti da nije ostvario pravo na finansijsku podršku.</w:t>
      </w:r>
    </w:p>
    <w:p w14:paraId="08DCDA99" w14:textId="77777777" w:rsidR="003E0F28" w:rsidRPr="000171E8" w:rsidRDefault="003E0F28" w:rsidP="003E0F28">
      <w:pPr>
        <w:jc w:val="both"/>
        <w:rPr>
          <w:rFonts w:cs="Arial"/>
          <w:lang w:val="sr-Latn-ME"/>
        </w:rPr>
      </w:pPr>
      <w:r w:rsidRPr="000171E8">
        <w:rPr>
          <w:rFonts w:cs="Arial"/>
          <w:lang w:val="sr-Latn-ME"/>
        </w:rPr>
        <w:t>U slučaju utvrđivanja nepravilnosti u korišćenju odobrenih sredstava Komisija predlaže raskid ugovora i povrat sredstava, a korisnik je dužan vratiti ista u roku od 15 dana od prijema odluke.</w:t>
      </w:r>
    </w:p>
    <w:p w14:paraId="1BBAD323" w14:textId="77777777" w:rsidR="003E0F28" w:rsidRPr="005D1507" w:rsidRDefault="003E0F28" w:rsidP="003E0F28">
      <w:pPr>
        <w:spacing w:before="9" w:after="80"/>
        <w:jc w:val="both"/>
        <w:rPr>
          <w:rFonts w:cs="Arial"/>
          <w:lang w:val="sr-Latn-ME"/>
        </w:rPr>
      </w:pPr>
    </w:p>
    <w:p w14:paraId="6942A37E" w14:textId="77777777" w:rsidR="003E0F28" w:rsidRPr="005D1507" w:rsidRDefault="003E0F28" w:rsidP="003E0F28">
      <w:pPr>
        <w:widowControl w:val="0"/>
        <w:numPr>
          <w:ilvl w:val="0"/>
          <w:numId w:val="2"/>
        </w:numPr>
        <w:autoSpaceDE w:val="0"/>
        <w:autoSpaceDN w:val="0"/>
        <w:spacing w:after="80"/>
        <w:jc w:val="both"/>
        <w:rPr>
          <w:rFonts w:cs="Arial"/>
          <w:b/>
          <w:bCs/>
          <w:w w:val="105"/>
          <w:lang w:val="sr-Latn-ME"/>
        </w:rPr>
      </w:pPr>
      <w:r w:rsidRPr="005D1507">
        <w:rPr>
          <w:rFonts w:cs="Arial"/>
          <w:b/>
          <w:bCs/>
          <w:w w:val="105"/>
          <w:lang w:val="sr-Latn-ME"/>
        </w:rPr>
        <w:t>Obaveze korisnika</w:t>
      </w:r>
    </w:p>
    <w:p w14:paraId="3C86FCB1" w14:textId="77777777" w:rsidR="003E0F28" w:rsidRPr="005D1507" w:rsidRDefault="003E0F28" w:rsidP="003E0F28">
      <w:pPr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Korisnik je</w:t>
      </w:r>
      <w:r w:rsidRPr="005D1507">
        <w:rPr>
          <w:rFonts w:cs="Arial"/>
          <w:spacing w:val="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obavezi</w:t>
      </w:r>
      <w:r w:rsidRPr="005D1507">
        <w:rPr>
          <w:rFonts w:cs="Arial"/>
          <w:spacing w:val="16"/>
          <w:w w:val="105"/>
          <w:lang w:val="sr-Latn-ME"/>
        </w:rPr>
        <w:t xml:space="preserve"> </w:t>
      </w:r>
      <w:r w:rsidRPr="005D1507">
        <w:rPr>
          <w:rFonts w:cs="Arial"/>
          <w:spacing w:val="-5"/>
          <w:w w:val="105"/>
          <w:lang w:val="sr-Latn-ME"/>
        </w:rPr>
        <w:t>da:</w:t>
      </w:r>
    </w:p>
    <w:p w14:paraId="2198E147" w14:textId="77777777" w:rsidR="003E0F28" w:rsidRPr="005D1507" w:rsidRDefault="003E0F28" w:rsidP="003E0F28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Potpiše ugovor,</w:t>
      </w:r>
    </w:p>
    <w:p w14:paraId="01072582" w14:textId="77777777" w:rsidR="003E0F28" w:rsidRPr="005D1507" w:rsidRDefault="003E0F28" w:rsidP="003E0F28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FC29551" wp14:editId="46E73CE9">
                <wp:simplePos x="0" y="0"/>
                <wp:positionH relativeFrom="page">
                  <wp:posOffset>1175985</wp:posOffset>
                </wp:positionH>
                <wp:positionV relativeFrom="paragraph">
                  <wp:posOffset>85924</wp:posOffset>
                </wp:positionV>
                <wp:extent cx="3175" cy="334010"/>
                <wp:effectExtent l="0" t="0" r="0" b="0"/>
                <wp:wrapNone/>
                <wp:docPr id="25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65B2D" w14:textId="77777777" w:rsidR="003E0F28" w:rsidRDefault="003E0F28" w:rsidP="003E0F28">
                            <w:pPr>
                              <w:spacing w:line="526" w:lineRule="exac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54545B"/>
                                <w:spacing w:val="-206"/>
                                <w:w w:val="45"/>
                                <w:sz w:val="47"/>
                              </w:rPr>
                              <w:t>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29551" id="Textbox 61" o:spid="_x0000_s1027" type="#_x0000_t202" style="position:absolute;left:0;text-align:left;margin-left:92.6pt;margin-top:6.75pt;width:.25pt;height:26.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" filled="f" stroked="f">
                <v:textbox inset="0,0,0,0">
                  <w:txbxContent>
                    <w:p w14:paraId="04565B2D" w14:textId="77777777" w:rsidR="003E0F28" w:rsidRDefault="003E0F28" w:rsidP="003E0F28">
                      <w:pPr>
                        <w:spacing w:line="526" w:lineRule="exact"/>
                        <w:rPr>
                          <w:sz w:val="47"/>
                        </w:rPr>
                      </w:pPr>
                      <w:r>
                        <w:rPr>
                          <w:color w:val="54545B"/>
                          <w:spacing w:val="-206"/>
                          <w:w w:val="45"/>
                          <w:sz w:val="47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1507">
        <w:rPr>
          <w:rFonts w:cs="Arial"/>
          <w:w w:val="105"/>
          <w:lang w:val="sr-Latn-ME"/>
        </w:rPr>
        <w:t>Sredstva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iskoristi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namjenski,</w:t>
      </w:r>
    </w:p>
    <w:p w14:paraId="0A368EFF" w14:textId="77777777" w:rsidR="003E0F28" w:rsidRPr="005D1507" w:rsidRDefault="003E0F28" w:rsidP="003E0F28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Ministarstvu</w:t>
      </w:r>
      <w:r w:rsidRPr="005D1507">
        <w:rPr>
          <w:rFonts w:cs="Arial"/>
          <w:spacing w:val="-10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dostavi,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najkasnije</w:t>
      </w:r>
      <w:r w:rsidRPr="005D1507">
        <w:rPr>
          <w:rFonts w:cs="Arial"/>
          <w:spacing w:val="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roku</w:t>
      </w:r>
      <w:r w:rsidRPr="005D1507">
        <w:rPr>
          <w:rFonts w:cs="Arial"/>
          <w:spacing w:val="-1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20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dana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realizacije projekta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izvještaj</w:t>
      </w:r>
      <w:r w:rsidRPr="005D1507">
        <w:rPr>
          <w:rFonts w:cs="Arial"/>
          <w:lang w:val="sr-Latn-ME"/>
        </w:rPr>
        <w:t xml:space="preserve"> o </w:t>
      </w:r>
      <w:r w:rsidRPr="005D1507">
        <w:rPr>
          <w:rFonts w:cs="Arial"/>
          <w:w w:val="105"/>
          <w:lang w:val="sr-Latn-ME"/>
        </w:rPr>
        <w:t>realizaciji  (ostvareni rezultati, fotografije, ciljevi, efekti i sl.), finansijski izvještaj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lastRenderedPageBreak/>
        <w:t>korišćenju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 izvještaj revizora ako se radi o investiciji čija ukupna vrijednost prelazi 10.000 eura (svih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utrošenih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 uključujući sredstva</w:t>
      </w:r>
      <w:r w:rsidRPr="005D1507">
        <w:rPr>
          <w:rFonts w:cs="Arial"/>
          <w:spacing w:val="-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uložena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od strane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korisnika i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drugih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partnera)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sa</w:t>
      </w:r>
      <w:r w:rsidRPr="005D1507">
        <w:rPr>
          <w:rFonts w:cs="Arial"/>
          <w:spacing w:val="-1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pratećom dokumentacijom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koja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potvrđuje</w:t>
      </w:r>
      <w:r w:rsidRPr="005D1507">
        <w:rPr>
          <w:rFonts w:cs="Arial"/>
          <w:spacing w:val="-1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navode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 izvještaju</w:t>
      </w:r>
      <w:r w:rsidRPr="005D1507">
        <w:rPr>
          <w:rFonts w:cs="Arial"/>
          <w:spacing w:val="-8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dijelu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sredstava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dodijeljenih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kroz</w:t>
      </w:r>
      <w:r w:rsidRPr="005D1507">
        <w:rPr>
          <w:rFonts w:cs="Arial"/>
          <w:spacing w:val="-1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Program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podsticajnih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mjera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(kopije</w:t>
      </w:r>
      <w:r w:rsidRPr="005D1507">
        <w:rPr>
          <w:rFonts w:cs="Arial"/>
          <w:spacing w:val="-12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računa, dokaz o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izvršenom plaćanju i ugovora za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troškove i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drugu dokumentaciju shodno </w:t>
      </w:r>
      <w:r w:rsidRPr="005D1507">
        <w:rPr>
          <w:rFonts w:cs="Arial"/>
          <w:lang w:val="sr-Latn-ME"/>
        </w:rPr>
        <w:t>ugovoru),</w:t>
      </w:r>
    </w:p>
    <w:p w14:paraId="6A188AE7" w14:textId="77777777" w:rsidR="003E0F28" w:rsidRPr="005D1507" w:rsidRDefault="003E0F28" w:rsidP="003E0F28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zahtjev</w:t>
      </w:r>
      <w:r w:rsidRPr="005D1507">
        <w:rPr>
          <w:rFonts w:cs="Arial"/>
          <w:spacing w:val="-3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Ministarstva pruži</w:t>
      </w:r>
      <w:r w:rsidRPr="005D1507">
        <w:rPr>
          <w:rFonts w:cs="Arial"/>
          <w:spacing w:val="-7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na</w:t>
      </w:r>
      <w:r w:rsidRPr="005D1507">
        <w:rPr>
          <w:rFonts w:cs="Arial"/>
          <w:spacing w:val="-1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uvid</w:t>
      </w:r>
      <w:r w:rsidRPr="005D1507">
        <w:rPr>
          <w:rFonts w:cs="Arial"/>
          <w:spacing w:val="-5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i</w:t>
      </w:r>
      <w:r w:rsidRPr="005D1507">
        <w:rPr>
          <w:rFonts w:cs="Arial"/>
          <w:spacing w:val="-14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dodatno</w:t>
      </w:r>
      <w:r w:rsidRPr="005D1507">
        <w:rPr>
          <w:rFonts w:cs="Arial"/>
          <w:spacing w:val="-9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>traženu</w:t>
      </w:r>
      <w:r w:rsidRPr="005D1507">
        <w:rPr>
          <w:rFonts w:cs="Arial"/>
          <w:spacing w:val="-6"/>
          <w:w w:val="105"/>
          <w:lang w:val="sr-Latn-ME"/>
        </w:rPr>
        <w:t xml:space="preserve"> </w:t>
      </w:r>
      <w:r w:rsidRPr="005D1507">
        <w:rPr>
          <w:rFonts w:cs="Arial"/>
          <w:w w:val="105"/>
          <w:lang w:val="sr-Latn-ME"/>
        </w:rPr>
        <w:t xml:space="preserve">dokumentaciju, </w:t>
      </w:r>
    </w:p>
    <w:p w14:paraId="4A95A316" w14:textId="77777777" w:rsidR="003E0F28" w:rsidRPr="005D1507" w:rsidRDefault="003E0F28" w:rsidP="003E0F28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5D1507">
        <w:rPr>
          <w:rFonts w:cs="Arial"/>
          <w:w w:val="105"/>
          <w:lang w:val="sr-Latn-ME"/>
        </w:rPr>
        <w:t>Realizuje i eventualne druge obaveze definisane ugovorom.</w:t>
      </w:r>
    </w:p>
    <w:p w14:paraId="699E5902" w14:textId="77777777" w:rsidR="003E0F28" w:rsidRPr="005D1507" w:rsidRDefault="003E0F28" w:rsidP="003E0F28">
      <w:pPr>
        <w:spacing w:after="80"/>
        <w:jc w:val="both"/>
        <w:rPr>
          <w:rFonts w:cs="Arial"/>
          <w:i/>
          <w:iCs/>
          <w:spacing w:val="-2"/>
          <w:lang w:val="sr-Latn-ME"/>
        </w:rPr>
      </w:pPr>
      <w:r w:rsidRPr="005D1507">
        <w:rPr>
          <w:rFonts w:cs="Arial"/>
          <w:i/>
          <w:iCs/>
          <w:lang w:val="sr-Latn-ME"/>
        </w:rPr>
        <w:t>Ministarstvo</w:t>
      </w:r>
      <w:r>
        <w:rPr>
          <w:rFonts w:cs="Arial"/>
          <w:i/>
          <w:iCs/>
          <w:lang w:val="sr-Latn-ME"/>
        </w:rPr>
        <w:t xml:space="preserve"> turizma, ekologije, održivog razvoja i razvoja sjevera</w:t>
      </w:r>
      <w:r w:rsidRPr="005D1507">
        <w:rPr>
          <w:rFonts w:cs="Arial"/>
          <w:i/>
          <w:iCs/>
          <w:lang w:val="sr-Latn-ME"/>
        </w:rPr>
        <w:t xml:space="preserve"> može izvršiti preraspodjelu sredstava koja nijesu dodijeljena po</w:t>
      </w:r>
      <w:r w:rsidRPr="005D1507">
        <w:rPr>
          <w:rFonts w:cs="Arial"/>
          <w:i/>
          <w:iCs/>
          <w:spacing w:val="-7"/>
          <w:lang w:val="sr-Latn-ME"/>
        </w:rPr>
        <w:t xml:space="preserve"> </w:t>
      </w:r>
      <w:r w:rsidRPr="005D1507">
        <w:rPr>
          <w:rFonts w:cs="Arial"/>
          <w:i/>
          <w:iCs/>
          <w:lang w:val="sr-Latn-ME"/>
        </w:rPr>
        <w:t xml:space="preserve">osnovu raspisanog </w:t>
      </w:r>
      <w:r w:rsidRPr="005D1507">
        <w:rPr>
          <w:rFonts w:cs="Arial"/>
          <w:i/>
          <w:iCs/>
          <w:spacing w:val="-2"/>
          <w:lang w:val="sr-Latn-ME"/>
        </w:rPr>
        <w:t>Javnog</w:t>
      </w:r>
      <w:r w:rsidRPr="005D1507">
        <w:rPr>
          <w:rFonts w:cs="Arial"/>
          <w:i/>
          <w:iCs/>
          <w:spacing w:val="-7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poziva,</w:t>
      </w:r>
      <w:r w:rsidRPr="005D1507">
        <w:rPr>
          <w:rFonts w:cs="Arial"/>
          <w:i/>
          <w:iCs/>
          <w:spacing w:val="-8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a</w:t>
      </w:r>
      <w:r w:rsidRPr="005D1507">
        <w:rPr>
          <w:rFonts w:cs="Arial"/>
          <w:i/>
          <w:iCs/>
          <w:spacing w:val="-8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u</w:t>
      </w:r>
      <w:r w:rsidRPr="005D1507">
        <w:rPr>
          <w:rFonts w:cs="Arial"/>
          <w:i/>
          <w:iCs/>
          <w:spacing w:val="-14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okviru</w:t>
      </w:r>
      <w:r w:rsidRPr="005D1507">
        <w:rPr>
          <w:rFonts w:cs="Arial"/>
          <w:i/>
          <w:iCs/>
          <w:spacing w:val="-8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Mjera</w:t>
      </w:r>
      <w:r w:rsidRPr="005D1507">
        <w:rPr>
          <w:rFonts w:cs="Arial"/>
          <w:i/>
          <w:iCs/>
          <w:spacing w:val="-8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predviđenih</w:t>
      </w:r>
      <w:r w:rsidRPr="005D1507">
        <w:rPr>
          <w:rFonts w:cs="Arial"/>
          <w:i/>
          <w:iCs/>
          <w:spacing w:val="-3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Programom podsticajnih</w:t>
      </w:r>
      <w:r w:rsidRPr="005D1507">
        <w:rPr>
          <w:rFonts w:cs="Arial"/>
          <w:i/>
          <w:iCs/>
          <w:spacing w:val="-4"/>
          <w:lang w:val="sr-Latn-ME"/>
        </w:rPr>
        <w:t xml:space="preserve"> </w:t>
      </w:r>
      <w:r w:rsidRPr="005D1507">
        <w:rPr>
          <w:rFonts w:cs="Arial"/>
          <w:i/>
          <w:iCs/>
          <w:spacing w:val="-2"/>
          <w:lang w:val="sr-Latn-ME"/>
        </w:rPr>
        <w:t>mjera.</w:t>
      </w:r>
    </w:p>
    <w:p w14:paraId="39DEB18C" w14:textId="77777777" w:rsidR="003E0F28" w:rsidRDefault="003E0F28" w:rsidP="009D5BFD">
      <w:pPr>
        <w:pStyle w:val="BodyText"/>
        <w:rPr>
          <w:rFonts w:cs="Arial"/>
          <w:b/>
          <w:iCs/>
          <w:szCs w:val="22"/>
          <w:lang w:val="sr-Latn-ME"/>
        </w:rPr>
      </w:pPr>
    </w:p>
    <w:p w14:paraId="262C257E" w14:textId="7BE2A89D" w:rsidR="009D5BFD" w:rsidRPr="00B03DA3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B03DA3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1B0165">
        <w:rPr>
          <w:rFonts w:cs="Arial"/>
          <w:b/>
          <w:iCs/>
          <w:szCs w:val="22"/>
          <w:lang w:val="sr-Latn-ME"/>
        </w:rPr>
        <w:t>11.jula</w:t>
      </w:r>
      <w:bookmarkStart w:id="2" w:name="_GoBack"/>
      <w:bookmarkEnd w:id="2"/>
      <w:r w:rsidRPr="00B03DA3">
        <w:rPr>
          <w:rFonts w:cs="Arial"/>
          <w:b/>
          <w:iCs/>
          <w:szCs w:val="22"/>
          <w:lang w:val="sr-Latn-ME"/>
        </w:rPr>
        <w:t xml:space="preserve"> 2024. godine</w:t>
      </w:r>
    </w:p>
    <w:p w14:paraId="0DDB422A" w14:textId="24ABE1EF" w:rsidR="009D5BFD" w:rsidRPr="00005EE5" w:rsidRDefault="00005EE5" w:rsidP="009D5BFD">
      <w:pPr>
        <w:pStyle w:val="BodyText"/>
        <w:rPr>
          <w:rFonts w:cs="Arial"/>
          <w:iCs/>
          <w:szCs w:val="22"/>
          <w:lang w:val="en-US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6" w:history="1">
        <w:r w:rsidR="00E310C4" w:rsidRPr="00C914EE">
          <w:rPr>
            <w:rStyle w:val="Hyperlink"/>
            <w:rFonts w:cs="Arial"/>
            <w:iCs/>
            <w:szCs w:val="22"/>
            <w:lang w:val="sr-Latn-ME"/>
          </w:rPr>
          <w:t>sandra.bojanic</w:t>
        </w:r>
        <w:r w:rsidR="00E310C4" w:rsidRPr="00C914EE">
          <w:rPr>
            <w:rStyle w:val="Hyperlink"/>
            <w:rFonts w:cs="Arial"/>
            <w:iCs/>
            <w:szCs w:val="22"/>
            <w:lang w:val="en-US"/>
          </w:rPr>
          <w:t>@mert.gov.me</w:t>
        </w:r>
      </w:hyperlink>
      <w:r w:rsidR="00E310C4">
        <w:rPr>
          <w:rFonts w:cs="Arial"/>
          <w:iCs/>
          <w:szCs w:val="22"/>
          <w:lang w:val="en-US"/>
        </w:rPr>
        <w:t xml:space="preserve"> ,  </w:t>
      </w:r>
      <w:hyperlink r:id="rId7" w:history="1">
        <w:r w:rsidRPr="00C914EE">
          <w:rPr>
            <w:rStyle w:val="Hyperlink"/>
            <w:rFonts w:cs="Arial"/>
            <w:iCs/>
            <w:szCs w:val="22"/>
            <w:lang w:val="en-US"/>
          </w:rPr>
          <w:t>tamara.djukic@mert.gov.me</w:t>
        </w:r>
      </w:hyperlink>
      <w:r>
        <w:rPr>
          <w:rFonts w:cs="Arial"/>
          <w:iCs/>
          <w:szCs w:val="22"/>
          <w:lang w:val="en-US"/>
        </w:rPr>
        <w:t xml:space="preserve"> </w:t>
      </w:r>
    </w:p>
    <w:p w14:paraId="3FF7C93D" w14:textId="6DFAE034" w:rsidR="009D5BFD" w:rsidRPr="00B03DA3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B03DA3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B03DA3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B03DA3" w:rsidRDefault="00257535" w:rsidP="00257535">
      <w:pPr>
        <w:jc w:val="both"/>
        <w:rPr>
          <w:rFonts w:cs="Arial"/>
          <w:i/>
        </w:rPr>
      </w:pPr>
    </w:p>
    <w:p w14:paraId="445AD722" w14:textId="6BFC0C97" w:rsidR="00257535" w:rsidRPr="00B03DA3" w:rsidRDefault="00257535" w:rsidP="00257535">
      <w:pPr>
        <w:jc w:val="both"/>
        <w:rPr>
          <w:rFonts w:cs="Arial"/>
          <w:i/>
        </w:rPr>
      </w:pPr>
    </w:p>
    <w:p w14:paraId="3F7BE382" w14:textId="77777777" w:rsidR="00257535" w:rsidRPr="00B03DA3" w:rsidRDefault="00257535" w:rsidP="00257535">
      <w:pPr>
        <w:jc w:val="both"/>
        <w:rPr>
          <w:rFonts w:cs="Arial"/>
          <w:i/>
        </w:rPr>
      </w:pPr>
    </w:p>
    <w:sectPr w:rsidR="00257535" w:rsidRPr="00B03DA3" w:rsidSect="00510BD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D92A53"/>
    <w:multiLevelType w:val="hybridMultilevel"/>
    <w:tmpl w:val="FA5C5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553B9"/>
    <w:multiLevelType w:val="hybridMultilevel"/>
    <w:tmpl w:val="70DA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4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C565F"/>
    <w:multiLevelType w:val="hybridMultilevel"/>
    <w:tmpl w:val="C05C33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9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3823D1"/>
    <w:multiLevelType w:val="hybridMultilevel"/>
    <w:tmpl w:val="9062A6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40" w15:restartNumberingAfterBreak="0">
    <w:nsid w:val="75447218"/>
    <w:multiLevelType w:val="hybridMultilevel"/>
    <w:tmpl w:val="C8502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1"/>
  </w:num>
  <w:num w:numId="4">
    <w:abstractNumId w:val="23"/>
  </w:num>
  <w:num w:numId="5">
    <w:abstractNumId w:val="32"/>
  </w:num>
  <w:num w:numId="6">
    <w:abstractNumId w:val="35"/>
  </w:num>
  <w:num w:numId="7">
    <w:abstractNumId w:val="13"/>
  </w:num>
  <w:num w:numId="8">
    <w:abstractNumId w:val="18"/>
  </w:num>
  <w:num w:numId="9">
    <w:abstractNumId w:val="19"/>
  </w:num>
  <w:num w:numId="10">
    <w:abstractNumId w:val="38"/>
  </w:num>
  <w:num w:numId="11">
    <w:abstractNumId w:val="37"/>
  </w:num>
  <w:num w:numId="12">
    <w:abstractNumId w:val="7"/>
  </w:num>
  <w:num w:numId="13">
    <w:abstractNumId w:val="42"/>
  </w:num>
  <w:num w:numId="14">
    <w:abstractNumId w:val="36"/>
  </w:num>
  <w:num w:numId="15">
    <w:abstractNumId w:val="5"/>
  </w:num>
  <w:num w:numId="16">
    <w:abstractNumId w:val="6"/>
  </w:num>
  <w:num w:numId="17">
    <w:abstractNumId w:val="9"/>
  </w:num>
  <w:num w:numId="18">
    <w:abstractNumId w:val="22"/>
  </w:num>
  <w:num w:numId="19">
    <w:abstractNumId w:val="34"/>
  </w:num>
  <w:num w:numId="20">
    <w:abstractNumId w:val="33"/>
  </w:num>
  <w:num w:numId="21">
    <w:abstractNumId w:val="3"/>
  </w:num>
  <w:num w:numId="22">
    <w:abstractNumId w:val="24"/>
  </w:num>
  <w:num w:numId="23">
    <w:abstractNumId w:val="20"/>
  </w:num>
  <w:num w:numId="24">
    <w:abstractNumId w:val="15"/>
  </w:num>
  <w:num w:numId="25">
    <w:abstractNumId w:val="25"/>
  </w:num>
  <w:num w:numId="26">
    <w:abstractNumId w:val="28"/>
  </w:num>
  <w:num w:numId="27">
    <w:abstractNumId w:val="1"/>
  </w:num>
  <w:num w:numId="28">
    <w:abstractNumId w:val="26"/>
  </w:num>
  <w:num w:numId="29">
    <w:abstractNumId w:val="11"/>
  </w:num>
  <w:num w:numId="30">
    <w:abstractNumId w:val="41"/>
  </w:num>
  <w:num w:numId="31">
    <w:abstractNumId w:val="12"/>
  </w:num>
  <w:num w:numId="32">
    <w:abstractNumId w:val="30"/>
  </w:num>
  <w:num w:numId="33">
    <w:abstractNumId w:val="39"/>
  </w:num>
  <w:num w:numId="34">
    <w:abstractNumId w:val="10"/>
  </w:num>
  <w:num w:numId="35">
    <w:abstractNumId w:val="16"/>
  </w:num>
  <w:num w:numId="36">
    <w:abstractNumId w:val="31"/>
  </w:num>
  <w:num w:numId="37">
    <w:abstractNumId w:val="45"/>
  </w:num>
  <w:num w:numId="38">
    <w:abstractNumId w:val="0"/>
  </w:num>
  <w:num w:numId="39">
    <w:abstractNumId w:val="44"/>
  </w:num>
  <w:num w:numId="40">
    <w:abstractNumId w:val="17"/>
  </w:num>
  <w:num w:numId="41">
    <w:abstractNumId w:val="27"/>
  </w:num>
  <w:num w:numId="42">
    <w:abstractNumId w:val="8"/>
  </w:num>
  <w:num w:numId="43">
    <w:abstractNumId w:val="43"/>
  </w:num>
  <w:num w:numId="44">
    <w:abstractNumId w:val="14"/>
  </w:num>
  <w:num w:numId="45">
    <w:abstractNumId w:val="4"/>
  </w:num>
  <w:num w:numId="46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5EE5"/>
    <w:rsid w:val="000102E1"/>
    <w:rsid w:val="00097049"/>
    <w:rsid w:val="001911B6"/>
    <w:rsid w:val="001B0165"/>
    <w:rsid w:val="00243EB6"/>
    <w:rsid w:val="00257535"/>
    <w:rsid w:val="003335E8"/>
    <w:rsid w:val="00341D68"/>
    <w:rsid w:val="003E0F28"/>
    <w:rsid w:val="00510BD6"/>
    <w:rsid w:val="006B365F"/>
    <w:rsid w:val="007378F1"/>
    <w:rsid w:val="00945D24"/>
    <w:rsid w:val="009528FA"/>
    <w:rsid w:val="009D5BFD"/>
    <w:rsid w:val="00A325BA"/>
    <w:rsid w:val="00A415A8"/>
    <w:rsid w:val="00B03DA3"/>
    <w:rsid w:val="00C331F6"/>
    <w:rsid w:val="00C411A7"/>
    <w:rsid w:val="00DC3CB9"/>
    <w:rsid w:val="00DD320B"/>
    <w:rsid w:val="00E310C4"/>
    <w:rsid w:val="00EE37BA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a.djukic@mer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bojanic@mert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Ljiljana Vuksanovic</cp:lastModifiedBy>
  <cp:revision>17</cp:revision>
  <dcterms:created xsi:type="dcterms:W3CDTF">2024-05-20T07:19:00Z</dcterms:created>
  <dcterms:modified xsi:type="dcterms:W3CDTF">2024-07-09T10:54:00Z</dcterms:modified>
</cp:coreProperties>
</file>