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AE2" w:rsidRPr="007048A5" w:rsidRDefault="00356AE2" w:rsidP="00356AE2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365F91"/>
          <w:sz w:val="20"/>
          <w:szCs w:val="20"/>
          <w:lang w:val="sr-Latn-RS"/>
        </w:rPr>
      </w:pPr>
      <w:r w:rsidRPr="007048A5">
        <w:rPr>
          <w:rFonts w:ascii="Arial" w:hAnsi="Arial" w:cs="Arial"/>
          <w:b/>
          <w:color w:val="365F91"/>
          <w:szCs w:val="24"/>
          <w:lang w:val="sr-Latn-RS"/>
        </w:rPr>
        <w:t>OBRAZAC</w:t>
      </w:r>
    </w:p>
    <w:p w:rsidR="00356AE2" w:rsidRPr="007048A5" w:rsidRDefault="00356AE2" w:rsidP="00356AE2">
      <w:pPr>
        <w:autoSpaceDE w:val="0"/>
        <w:autoSpaceDN w:val="0"/>
        <w:adjustRightInd w:val="0"/>
        <w:rPr>
          <w:rFonts w:ascii="Arial" w:hAnsi="Arial" w:cs="Arial"/>
          <w:b/>
          <w:color w:val="365F91"/>
          <w:sz w:val="20"/>
          <w:szCs w:val="20"/>
          <w:lang w:val="sr-Latn-RS"/>
        </w:rPr>
      </w:pPr>
    </w:p>
    <w:p w:rsidR="00356AE2" w:rsidRPr="007048A5" w:rsidRDefault="00356AE2" w:rsidP="00356AE2">
      <w:pPr>
        <w:autoSpaceDE w:val="0"/>
        <w:autoSpaceDN w:val="0"/>
        <w:adjustRightInd w:val="0"/>
        <w:rPr>
          <w:rFonts w:ascii="Arial" w:hAnsi="Arial" w:cs="Arial"/>
          <w:b/>
          <w:color w:val="365F91"/>
          <w:sz w:val="20"/>
          <w:szCs w:val="20"/>
          <w:lang w:val="sr-Latn-RS"/>
        </w:rPr>
      </w:pPr>
    </w:p>
    <w:tbl>
      <w:tblPr>
        <w:tblW w:w="964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978"/>
        <w:gridCol w:w="5670"/>
      </w:tblGrid>
      <w:tr w:rsidR="00356AE2" w:rsidRPr="007048A5" w:rsidTr="0051207E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356AE2" w:rsidRPr="007048A5" w:rsidRDefault="00356AE2" w:rsidP="0051207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 w:val="28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Cs w:val="24"/>
                <w:lang w:val="sr-Latn-RS"/>
              </w:rPr>
              <w:t>IZVJEŠTAJ O SPROVEDENOJ ANALIZI PROCJENE UTICAJA PROPISA</w:t>
            </w:r>
          </w:p>
        </w:tc>
      </w:tr>
      <w:tr w:rsidR="00356AE2" w:rsidRPr="007048A5" w:rsidTr="0051207E">
        <w:tc>
          <w:tcPr>
            <w:tcW w:w="39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56AE2" w:rsidRPr="007048A5" w:rsidRDefault="00356AE2" w:rsidP="0051207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PREDLAGAČ PROPISA</w:t>
            </w:r>
          </w:p>
        </w:tc>
        <w:tc>
          <w:tcPr>
            <w:tcW w:w="56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56AE2" w:rsidRPr="007048A5" w:rsidRDefault="004873E2" w:rsidP="0051207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365F9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/>
                <w:color w:val="365F91"/>
                <w:sz w:val="20"/>
                <w:szCs w:val="20"/>
                <w:lang w:val="sr-Latn-RS"/>
              </w:rPr>
              <w:t>Ministarstvo unutrašnjih poslova</w:t>
            </w:r>
          </w:p>
        </w:tc>
      </w:tr>
      <w:tr w:rsidR="00356AE2" w:rsidRPr="007048A5" w:rsidTr="0051207E">
        <w:tc>
          <w:tcPr>
            <w:tcW w:w="39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356AE2" w:rsidRPr="007048A5" w:rsidRDefault="00356AE2" w:rsidP="0051207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NAZIV PROPISA</w:t>
            </w:r>
          </w:p>
        </w:tc>
        <w:tc>
          <w:tcPr>
            <w:tcW w:w="56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356AE2" w:rsidRPr="00356AE2" w:rsidRDefault="00043AE8" w:rsidP="00573B7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365F9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color w:val="365F91"/>
                <w:sz w:val="20"/>
                <w:szCs w:val="20"/>
                <w:lang w:val="sr-Latn-RS"/>
              </w:rPr>
              <w:t>Nacrt Z</w:t>
            </w:r>
            <w:r w:rsidR="00356AE2" w:rsidRPr="007048A5">
              <w:rPr>
                <w:rFonts w:ascii="Arial" w:hAnsi="Arial" w:cs="Arial"/>
                <w:b/>
                <w:color w:val="365F91"/>
                <w:sz w:val="20"/>
                <w:szCs w:val="20"/>
                <w:lang w:val="sr-Latn-RS"/>
              </w:rPr>
              <w:t xml:space="preserve">akona </w:t>
            </w:r>
            <w:r w:rsidR="00573B7E">
              <w:rPr>
                <w:rFonts w:ascii="Arial" w:hAnsi="Arial" w:cs="Arial"/>
                <w:b/>
                <w:color w:val="365F91"/>
                <w:sz w:val="20"/>
                <w:szCs w:val="20"/>
                <w:lang w:val="sr-Latn-RS"/>
              </w:rPr>
              <w:t>o oružju i municiji</w:t>
            </w:r>
          </w:p>
        </w:tc>
      </w:tr>
      <w:tr w:rsidR="00356AE2" w:rsidRPr="007048A5" w:rsidTr="0051207E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56AE2" w:rsidRPr="007048A5" w:rsidRDefault="00356AE2" w:rsidP="005120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1. Definisanje problema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Koje probleme treba da riješi predloženi akt?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Koji su uzroci problema?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Koje su posljedice problema?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Koji su subjekti oštećeni, na koji način i u kojoj mjeri?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Kako bi problem evoluirao bez promjene propisa (“status quo” opcija)?</w:t>
            </w:r>
          </w:p>
        </w:tc>
      </w:tr>
      <w:tr w:rsidR="00356AE2" w:rsidRPr="007048A5" w:rsidTr="0051207E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573B7E" w:rsidRPr="00573B7E" w:rsidRDefault="00446BC9" w:rsidP="00573B7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 w:val="0"/>
                <w:szCs w:val="24"/>
                <w:lang w:val="sr-Latn-RS"/>
              </w:rPr>
            </w:pPr>
            <w:r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>Predloženim Z</w:t>
            </w:r>
            <w:r>
              <w:rPr>
                <w:rFonts w:asciiTheme="majorHAnsi" w:hAnsiTheme="majorHAnsi" w:cstheme="majorHAnsi"/>
                <w:bCs w:val="0"/>
                <w:szCs w:val="24"/>
                <w:lang w:val="sr-Latn-ME"/>
              </w:rPr>
              <w:t>akonom</w:t>
            </w:r>
            <w:r w:rsidR="00976F28" w:rsidRPr="00004179">
              <w:rPr>
                <w:rFonts w:asciiTheme="majorHAnsi" w:hAnsiTheme="majorHAnsi" w:cstheme="majorHAnsi"/>
                <w:bCs w:val="0"/>
                <w:szCs w:val="24"/>
                <w:lang w:val="sr-Latn-ME"/>
              </w:rPr>
              <w:t xml:space="preserve"> o </w:t>
            </w:r>
            <w:r w:rsidR="00573B7E">
              <w:rPr>
                <w:rFonts w:asciiTheme="majorHAnsi" w:hAnsiTheme="majorHAnsi" w:cstheme="majorHAnsi"/>
                <w:bCs w:val="0"/>
                <w:szCs w:val="24"/>
                <w:lang w:val="sr-Latn-ME"/>
              </w:rPr>
              <w:t xml:space="preserve">oružju i municiji vrši se transponavanje </w:t>
            </w:r>
            <w:r w:rsidR="00573B7E" w:rsidRPr="00573B7E">
              <w:rPr>
                <w:rFonts w:asciiTheme="majorHAnsi" w:hAnsiTheme="majorHAnsi" w:cstheme="majorHAnsi"/>
                <w:lang w:val="pl-PL"/>
              </w:rPr>
              <w:t>Direktive evropskog parlamenta i Vijeća 2021/555 od 24. marta 2021.godine</w:t>
            </w:r>
            <w:r w:rsidR="00573B7E">
              <w:rPr>
                <w:rFonts w:asciiTheme="majorHAnsi" w:hAnsiTheme="majorHAnsi" w:cstheme="majorHAnsi"/>
                <w:lang w:val="pl-PL"/>
              </w:rPr>
              <w:t xml:space="preserve"> o nadzoru nabavke i posjedovanja oružja, kao</w:t>
            </w:r>
            <w:r w:rsidR="00573B7E" w:rsidRPr="00573B7E">
              <w:rPr>
                <w:rFonts w:asciiTheme="majorHAnsi" w:hAnsiTheme="majorHAnsi" w:cstheme="majorHAnsi"/>
                <w:lang w:val="pl-PL"/>
              </w:rPr>
              <w:t xml:space="preserve"> i zbog otklanjanja poteškoća i nedoumica koje su se pojavile u praksi tokom primjene važećeg Zakona o oružju, a tiču se </w:t>
            </w:r>
            <w:proofErr w:type="spellStart"/>
            <w:r w:rsidR="00573B7E" w:rsidRPr="00573B7E">
              <w:rPr>
                <w:rFonts w:asciiTheme="majorHAnsi" w:hAnsiTheme="majorHAnsi" w:cstheme="majorHAnsi"/>
              </w:rPr>
              <w:t>oblasti</w:t>
            </w:r>
            <w:proofErr w:type="spellEnd"/>
            <w:r w:rsidR="00573B7E" w:rsidRPr="00573B7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573B7E" w:rsidRPr="00573B7E">
              <w:rPr>
                <w:rFonts w:asciiTheme="majorHAnsi" w:hAnsiTheme="majorHAnsi" w:cstheme="majorHAnsi"/>
              </w:rPr>
              <w:t>upravnog</w:t>
            </w:r>
            <w:proofErr w:type="spellEnd"/>
            <w:r w:rsidR="00573B7E" w:rsidRPr="00573B7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573B7E" w:rsidRPr="00573B7E">
              <w:rPr>
                <w:rFonts w:asciiTheme="majorHAnsi" w:hAnsiTheme="majorHAnsi" w:cstheme="majorHAnsi"/>
              </w:rPr>
              <w:t>rješavanja</w:t>
            </w:r>
            <w:proofErr w:type="spellEnd"/>
            <w:r w:rsidR="00573B7E" w:rsidRPr="00573B7E">
              <w:rPr>
                <w:rFonts w:asciiTheme="majorHAnsi" w:hAnsiTheme="majorHAnsi" w:cstheme="majorHAnsi"/>
              </w:rPr>
              <w:t xml:space="preserve"> u </w:t>
            </w:r>
            <w:proofErr w:type="spellStart"/>
            <w:r w:rsidR="00573B7E" w:rsidRPr="00573B7E">
              <w:rPr>
                <w:rFonts w:asciiTheme="majorHAnsi" w:hAnsiTheme="majorHAnsi" w:cstheme="majorHAnsi"/>
              </w:rPr>
              <w:t>odnosu</w:t>
            </w:r>
            <w:proofErr w:type="spellEnd"/>
            <w:r w:rsidR="00573B7E" w:rsidRPr="00573B7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573B7E" w:rsidRPr="00573B7E">
              <w:rPr>
                <w:rFonts w:asciiTheme="majorHAnsi" w:hAnsiTheme="majorHAnsi" w:cstheme="majorHAnsi"/>
              </w:rPr>
              <w:t>na</w:t>
            </w:r>
            <w:proofErr w:type="spellEnd"/>
            <w:r w:rsidR="00573B7E" w:rsidRPr="00573B7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573B7E" w:rsidRPr="00573B7E">
              <w:rPr>
                <w:rFonts w:asciiTheme="majorHAnsi" w:hAnsiTheme="majorHAnsi" w:cstheme="majorHAnsi"/>
              </w:rPr>
              <w:t>sva</w:t>
            </w:r>
            <w:proofErr w:type="spellEnd"/>
            <w:r w:rsidR="00573B7E" w:rsidRPr="00573B7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573B7E" w:rsidRPr="00573B7E">
              <w:rPr>
                <w:rFonts w:asciiTheme="majorHAnsi" w:hAnsiTheme="majorHAnsi" w:cstheme="majorHAnsi"/>
              </w:rPr>
              <w:t>pitanja</w:t>
            </w:r>
            <w:proofErr w:type="spellEnd"/>
            <w:r w:rsidR="00573B7E" w:rsidRPr="00573B7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573B7E" w:rsidRPr="00573B7E">
              <w:rPr>
                <w:rFonts w:asciiTheme="majorHAnsi" w:hAnsiTheme="majorHAnsi" w:cstheme="majorHAnsi"/>
              </w:rPr>
              <w:t>koja</w:t>
            </w:r>
            <w:proofErr w:type="spellEnd"/>
            <w:r w:rsidR="00573B7E" w:rsidRPr="00573B7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573B7E" w:rsidRPr="00573B7E">
              <w:rPr>
                <w:rFonts w:asciiTheme="majorHAnsi" w:hAnsiTheme="majorHAnsi" w:cstheme="majorHAnsi"/>
              </w:rPr>
              <w:t>su</w:t>
            </w:r>
            <w:proofErr w:type="spellEnd"/>
            <w:r w:rsidR="00573B7E" w:rsidRPr="00573B7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573B7E" w:rsidRPr="00573B7E">
              <w:rPr>
                <w:rFonts w:asciiTheme="majorHAnsi" w:hAnsiTheme="majorHAnsi" w:cstheme="majorHAnsi"/>
              </w:rPr>
              <w:t>predmet</w:t>
            </w:r>
            <w:proofErr w:type="spellEnd"/>
            <w:r w:rsidR="00573B7E" w:rsidRPr="00573B7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573B7E" w:rsidRPr="00573B7E">
              <w:rPr>
                <w:rFonts w:asciiTheme="majorHAnsi" w:hAnsiTheme="majorHAnsi" w:cstheme="majorHAnsi"/>
              </w:rPr>
              <w:t>Zakona</w:t>
            </w:r>
            <w:proofErr w:type="spellEnd"/>
            <w:r w:rsidR="00573B7E">
              <w:rPr>
                <w:rFonts w:asciiTheme="majorHAnsi" w:hAnsiTheme="majorHAnsi" w:cstheme="majorHAnsi"/>
              </w:rPr>
              <w:t xml:space="preserve">. </w:t>
            </w:r>
          </w:p>
          <w:p w:rsidR="00573B7E" w:rsidRDefault="00573B7E" w:rsidP="00043AE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 w:val="0"/>
                <w:szCs w:val="24"/>
                <w:lang w:val="sr-Latn-RS"/>
              </w:rPr>
            </w:pPr>
            <w:r>
              <w:rPr>
                <w:rFonts w:asciiTheme="majorHAnsi" w:hAnsiTheme="majorHAnsi" w:cstheme="majorHAnsi"/>
                <w:lang w:val="pl-PL"/>
              </w:rPr>
              <w:t>P</w:t>
            </w:r>
            <w:r w:rsidR="00043AE8"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 xml:space="preserve">redloženim zakonom </w:t>
            </w:r>
            <w:r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>potrebno je prije svega ureditit razvrstavanje oružja u kategorije, kao i definisati da oružje i njegovi glavni djelo</w:t>
            </w:r>
            <w:r w:rsidR="00DC25A6"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>v</w:t>
            </w:r>
            <w:r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 xml:space="preserve">i moraju biti označeni jedinstvenom oznakom, na koji način će se obezbijediti bolja kontrola vlasnika oružja, kao i praćenje oružja i municije tokom </w:t>
            </w:r>
            <w:r w:rsidR="00DC25A6"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>njegovog životnog ciklusa</w:t>
            </w:r>
            <w:r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 xml:space="preserve">. </w:t>
            </w:r>
          </w:p>
          <w:p w:rsidR="00DC25A6" w:rsidRPr="00DC25A6" w:rsidRDefault="00A626B8" w:rsidP="00DC25A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 w:val="0"/>
                <w:sz w:val="22"/>
                <w:lang w:val="sr-Latn-RS"/>
              </w:rPr>
            </w:pPr>
            <w:r w:rsidRPr="00004179"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>U</w:t>
            </w:r>
            <w:r w:rsidR="00727408"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>koliko novi</w:t>
            </w:r>
            <w:r w:rsidR="009E2623"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 xml:space="preserve"> zakon ne bude donešen to bi uzr</w:t>
            </w:r>
            <w:r w:rsidR="00727408"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 xml:space="preserve">okovalo neusaglašenost Zakona o </w:t>
            </w:r>
            <w:r w:rsidR="00DC25A6"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 xml:space="preserve">oružjem </w:t>
            </w:r>
            <w:r w:rsidR="00727408"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 xml:space="preserve">sa </w:t>
            </w:r>
            <w:r w:rsidR="00DC25A6">
              <w:rPr>
                <w:rFonts w:asciiTheme="majorHAnsi" w:hAnsiTheme="majorHAnsi" w:cstheme="majorHAnsi"/>
                <w:lang w:val="pl-PL"/>
              </w:rPr>
              <w:t>Direktivom</w:t>
            </w:r>
            <w:r w:rsidR="00DC25A6" w:rsidRPr="00573B7E">
              <w:rPr>
                <w:rFonts w:asciiTheme="majorHAnsi" w:hAnsiTheme="majorHAnsi" w:cstheme="majorHAnsi"/>
                <w:lang w:val="pl-PL"/>
              </w:rPr>
              <w:t xml:space="preserve"> evropskog parlamenta i Vijeća 2021/55</w:t>
            </w:r>
            <w:r w:rsidR="00DC25A6" w:rsidRPr="00DC25A6">
              <w:rPr>
                <w:rFonts w:asciiTheme="majorHAnsi" w:hAnsiTheme="majorHAnsi" w:cstheme="majorHAnsi"/>
                <w:lang w:val="pl-PL"/>
              </w:rPr>
              <w:t xml:space="preserve">5 </w:t>
            </w:r>
            <w:r w:rsidR="00DC25A6" w:rsidRPr="00DC25A6">
              <w:rPr>
                <w:rFonts w:asciiTheme="majorHAnsi" w:hAnsiTheme="majorHAnsi" w:cstheme="majorHAnsi"/>
                <w:sz w:val="22"/>
                <w:lang w:val="pl-PL"/>
              </w:rPr>
              <w:t>koja predstavlja relevantni pravni okvir Evropske</w:t>
            </w:r>
            <w:r w:rsidR="00DC25A6">
              <w:rPr>
                <w:rFonts w:asciiTheme="majorHAnsi" w:hAnsiTheme="majorHAnsi" w:cstheme="majorHAnsi"/>
                <w:sz w:val="22"/>
                <w:lang w:val="pl-PL"/>
              </w:rPr>
              <w:t xml:space="preserve"> unije u ovoj tematskoj oblasti. </w:t>
            </w:r>
          </w:p>
          <w:p w:rsidR="00016C9F" w:rsidRPr="00DC25A6" w:rsidRDefault="00016C9F" w:rsidP="00DC25A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 w:val="0"/>
                <w:szCs w:val="24"/>
                <w:lang w:val="sr-Latn-RS"/>
              </w:rPr>
            </w:pPr>
            <w:r w:rsidRPr="00DC25A6"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 xml:space="preserve">Smatramo da i pored uočenih nedostataka kod postojećeg Zakona o </w:t>
            </w:r>
            <w:r w:rsidR="00DC25A6"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 xml:space="preserve">oružju </w:t>
            </w:r>
            <w:r w:rsidRPr="00DC25A6"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>nije bilo oštećenih subjekata</w:t>
            </w:r>
            <w:r w:rsidR="001F401F" w:rsidRPr="00DC25A6"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>.</w:t>
            </w:r>
            <w:r w:rsidR="00792984" w:rsidRPr="00DC25A6"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 xml:space="preserve"> </w:t>
            </w:r>
          </w:p>
          <w:p w:rsidR="00356AE2" w:rsidRPr="007048A5" w:rsidRDefault="00AF0DEE" w:rsidP="00C51B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004179"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 xml:space="preserve">Opcija „status quo“ nije prihvaćena, imajući u vidu </w:t>
            </w:r>
            <w:r w:rsidR="00C51BC0"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>neusaglašenosti koje su trebale da se riješe, a koje nijesu mogle</w:t>
            </w:r>
            <w:r w:rsidRPr="00004179"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 xml:space="preserve"> biti otklonjeni bez izmjena regulatornog okvira</w:t>
            </w:r>
            <w:r w:rsidR="00D540CF" w:rsidRPr="00004179">
              <w:rPr>
                <w:rFonts w:asciiTheme="majorHAnsi" w:hAnsiTheme="majorHAnsi" w:cstheme="majorHAnsi"/>
                <w:bCs w:val="0"/>
                <w:szCs w:val="24"/>
                <w:lang w:val="sr-Latn-RS"/>
              </w:rPr>
              <w:t>.</w:t>
            </w:r>
          </w:p>
        </w:tc>
      </w:tr>
      <w:tr w:rsidR="00356AE2" w:rsidRPr="007048A5" w:rsidTr="0051207E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56AE2" w:rsidRPr="007048A5" w:rsidRDefault="00356AE2" w:rsidP="005120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2. Ciljevi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Koji ciljevi se postižu predloženim propisom?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Navesti usklađenost ovih ciljeva sa postojećim strategijama ili programima Vlade, ako je primjenljivo.</w:t>
            </w:r>
          </w:p>
        </w:tc>
      </w:tr>
      <w:tr w:rsidR="00356AE2" w:rsidRPr="007048A5" w:rsidTr="0051207E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C25A6" w:rsidRPr="00DC25A6" w:rsidRDefault="00410E29" w:rsidP="00DC25A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</w:pPr>
            <w:r w:rsidRPr="00004179"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>Cilj koji se postiže ovim zakonom</w:t>
            </w:r>
            <w:r w:rsidR="002C4A9F"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 xml:space="preserve"> je dalje usklađivanje sa EU propisima, </w:t>
            </w:r>
            <w:r w:rsidR="00DC25A6"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 xml:space="preserve">da se zakonodavstvo o nadzoru nabavke i posjedovanja oružja u posjedu fizičkih i pravnih lica uspostavi i u potpunosti uskladi sa regionalnim okvirom EU i drugim relevantnim međunarodnim obavezama; </w:t>
            </w:r>
            <w:proofErr w:type="spellStart"/>
            <w:r w:rsidR="00DC25A6" w:rsidRPr="00DC25A6">
              <w:rPr>
                <w:rFonts w:asciiTheme="majorHAnsi" w:hAnsiTheme="majorHAnsi" w:cstheme="majorHAnsi"/>
                <w:szCs w:val="24"/>
              </w:rPr>
              <w:t>omoguć</w:t>
            </w:r>
            <w:r w:rsidR="00DC25A6">
              <w:rPr>
                <w:rFonts w:asciiTheme="majorHAnsi" w:hAnsiTheme="majorHAnsi" w:cstheme="majorHAnsi"/>
                <w:szCs w:val="24"/>
              </w:rPr>
              <w:t>i</w:t>
            </w:r>
            <w:proofErr w:type="spellEnd"/>
            <w:r w:rsidR="00DC25A6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DC25A6">
              <w:rPr>
                <w:rFonts w:asciiTheme="majorHAnsi" w:hAnsiTheme="majorHAnsi" w:cstheme="majorHAnsi"/>
                <w:szCs w:val="24"/>
              </w:rPr>
              <w:t>efikasna</w:t>
            </w:r>
            <w:proofErr w:type="spellEnd"/>
            <w:r w:rsidR="00DC25A6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DC25A6">
              <w:rPr>
                <w:rFonts w:asciiTheme="majorHAnsi" w:hAnsiTheme="majorHAnsi" w:cstheme="majorHAnsi"/>
                <w:szCs w:val="24"/>
              </w:rPr>
              <w:t>kontrola</w:t>
            </w:r>
            <w:proofErr w:type="spellEnd"/>
            <w:r w:rsidR="00DC25A6" w:rsidRPr="00DC25A6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DC25A6" w:rsidRPr="00DC25A6">
              <w:rPr>
                <w:rFonts w:asciiTheme="majorHAnsi" w:hAnsiTheme="majorHAnsi" w:cstheme="majorHAnsi"/>
                <w:szCs w:val="24"/>
              </w:rPr>
              <w:t>posjedovanja</w:t>
            </w:r>
            <w:proofErr w:type="spellEnd"/>
            <w:r w:rsidR="00DC25A6" w:rsidRPr="00DC25A6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DC25A6" w:rsidRPr="00DC25A6">
              <w:rPr>
                <w:rFonts w:asciiTheme="majorHAnsi" w:hAnsiTheme="majorHAnsi" w:cstheme="majorHAnsi"/>
                <w:szCs w:val="24"/>
              </w:rPr>
              <w:t>i</w:t>
            </w:r>
            <w:proofErr w:type="spellEnd"/>
            <w:r w:rsidR="00DC25A6" w:rsidRPr="00DC25A6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DC25A6" w:rsidRPr="00DC25A6">
              <w:rPr>
                <w:rFonts w:asciiTheme="majorHAnsi" w:hAnsiTheme="majorHAnsi" w:cstheme="majorHAnsi"/>
                <w:szCs w:val="24"/>
              </w:rPr>
              <w:t>prometa</w:t>
            </w:r>
            <w:proofErr w:type="spellEnd"/>
            <w:r w:rsidR="00DC25A6" w:rsidRPr="00DC25A6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DC25A6" w:rsidRPr="00DC25A6">
              <w:rPr>
                <w:rFonts w:asciiTheme="majorHAnsi" w:hAnsiTheme="majorHAnsi" w:cstheme="majorHAnsi"/>
                <w:szCs w:val="24"/>
              </w:rPr>
              <w:t>oružja</w:t>
            </w:r>
            <w:proofErr w:type="spellEnd"/>
            <w:r w:rsidR="00DC25A6" w:rsidRPr="00DC25A6">
              <w:rPr>
                <w:rFonts w:asciiTheme="majorHAnsi" w:hAnsiTheme="majorHAnsi" w:cstheme="majorHAnsi"/>
                <w:szCs w:val="24"/>
              </w:rPr>
              <w:t xml:space="preserve">, u </w:t>
            </w:r>
            <w:proofErr w:type="spellStart"/>
            <w:r w:rsidR="00DC25A6" w:rsidRPr="00DC25A6">
              <w:rPr>
                <w:rFonts w:asciiTheme="majorHAnsi" w:hAnsiTheme="majorHAnsi" w:cstheme="majorHAnsi"/>
                <w:szCs w:val="24"/>
              </w:rPr>
              <w:t>cilju</w:t>
            </w:r>
            <w:proofErr w:type="spellEnd"/>
            <w:r w:rsidR="00DC25A6" w:rsidRPr="00DC25A6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DC25A6" w:rsidRPr="00DC25A6">
              <w:rPr>
                <w:rFonts w:asciiTheme="majorHAnsi" w:hAnsiTheme="majorHAnsi" w:cstheme="majorHAnsi"/>
                <w:szCs w:val="24"/>
              </w:rPr>
              <w:t>sprječavanja</w:t>
            </w:r>
            <w:proofErr w:type="spellEnd"/>
            <w:r w:rsidR="00DC25A6" w:rsidRPr="00DC25A6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DC25A6" w:rsidRPr="00DC25A6">
              <w:rPr>
                <w:rFonts w:asciiTheme="majorHAnsi" w:hAnsiTheme="majorHAnsi" w:cstheme="majorHAnsi"/>
                <w:szCs w:val="24"/>
              </w:rPr>
              <w:t>njegove</w:t>
            </w:r>
            <w:proofErr w:type="spellEnd"/>
            <w:r w:rsidR="00DC25A6" w:rsidRPr="00DC25A6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DC25A6" w:rsidRPr="00DC25A6">
              <w:rPr>
                <w:rFonts w:asciiTheme="majorHAnsi" w:hAnsiTheme="majorHAnsi" w:cstheme="majorHAnsi"/>
                <w:szCs w:val="24"/>
              </w:rPr>
              <w:t>zloupotrebe</w:t>
            </w:r>
            <w:proofErr w:type="spellEnd"/>
            <w:r w:rsidR="00DC25A6" w:rsidRPr="00DC25A6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DC25A6" w:rsidRPr="00DC25A6">
              <w:rPr>
                <w:rFonts w:asciiTheme="majorHAnsi" w:hAnsiTheme="majorHAnsi" w:cstheme="majorHAnsi"/>
                <w:szCs w:val="24"/>
              </w:rPr>
              <w:t>i</w:t>
            </w:r>
            <w:proofErr w:type="spellEnd"/>
            <w:r w:rsidR="00DC25A6" w:rsidRPr="00DC25A6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DC25A6" w:rsidRPr="00DC25A6">
              <w:rPr>
                <w:rFonts w:asciiTheme="majorHAnsi" w:hAnsiTheme="majorHAnsi" w:cstheme="majorHAnsi"/>
                <w:szCs w:val="24"/>
              </w:rPr>
              <w:t>poboljšanja</w:t>
            </w:r>
            <w:proofErr w:type="spellEnd"/>
            <w:r w:rsidR="00DC25A6" w:rsidRPr="00DC25A6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DC25A6" w:rsidRPr="00DC25A6">
              <w:rPr>
                <w:rFonts w:asciiTheme="majorHAnsi" w:hAnsiTheme="majorHAnsi" w:cstheme="majorHAnsi"/>
                <w:szCs w:val="24"/>
              </w:rPr>
              <w:t>bezbjednosti</w:t>
            </w:r>
            <w:proofErr w:type="spellEnd"/>
            <w:r w:rsidR="00DC25A6" w:rsidRPr="00DC25A6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DC25A6" w:rsidRPr="00DC25A6">
              <w:rPr>
                <w:rFonts w:asciiTheme="majorHAnsi" w:hAnsiTheme="majorHAnsi" w:cstheme="majorHAnsi"/>
                <w:szCs w:val="24"/>
              </w:rPr>
              <w:t>građana</w:t>
            </w:r>
            <w:proofErr w:type="spellEnd"/>
            <w:r w:rsidR="00DC25A6" w:rsidRPr="00DC25A6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DC25A6" w:rsidRPr="00DC25A6">
              <w:rPr>
                <w:rFonts w:asciiTheme="majorHAnsi" w:hAnsiTheme="majorHAnsi" w:cstheme="majorHAnsi"/>
                <w:szCs w:val="24"/>
              </w:rPr>
              <w:t>Crne</w:t>
            </w:r>
            <w:proofErr w:type="spellEnd"/>
            <w:r w:rsidR="00DC25A6" w:rsidRPr="00DC25A6">
              <w:rPr>
                <w:rFonts w:asciiTheme="majorHAnsi" w:hAnsiTheme="majorHAnsi" w:cstheme="majorHAnsi"/>
                <w:szCs w:val="24"/>
              </w:rPr>
              <w:t xml:space="preserve"> Gore, </w:t>
            </w:r>
            <w:proofErr w:type="spellStart"/>
            <w:r w:rsidR="00DC25A6">
              <w:rPr>
                <w:rFonts w:asciiTheme="majorHAnsi" w:hAnsiTheme="majorHAnsi" w:cstheme="majorHAnsi"/>
                <w:szCs w:val="24"/>
              </w:rPr>
              <w:t>unaprijedi</w:t>
            </w:r>
            <w:proofErr w:type="spellEnd"/>
            <w:r w:rsidR="00DC25A6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DC25A6">
              <w:rPr>
                <w:rFonts w:asciiTheme="majorHAnsi" w:hAnsiTheme="majorHAnsi" w:cstheme="majorHAnsi"/>
                <w:szCs w:val="24"/>
              </w:rPr>
              <w:t>rješavanje</w:t>
            </w:r>
            <w:proofErr w:type="spellEnd"/>
            <w:r w:rsidR="00DC25A6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DC25A6">
              <w:rPr>
                <w:rFonts w:asciiTheme="majorHAnsi" w:hAnsiTheme="majorHAnsi" w:cstheme="majorHAnsi"/>
                <w:szCs w:val="24"/>
              </w:rPr>
              <w:t>problema</w:t>
            </w:r>
            <w:proofErr w:type="spellEnd"/>
            <w:r w:rsidR="00DC25A6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DC25A6">
              <w:rPr>
                <w:rFonts w:asciiTheme="majorHAnsi" w:hAnsiTheme="majorHAnsi" w:cstheme="majorHAnsi"/>
                <w:szCs w:val="24"/>
              </w:rPr>
              <w:t>zloupotrebe</w:t>
            </w:r>
            <w:proofErr w:type="spellEnd"/>
            <w:r w:rsidR="009E4081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9E4081">
              <w:rPr>
                <w:rFonts w:asciiTheme="majorHAnsi" w:hAnsiTheme="majorHAnsi" w:cstheme="majorHAnsi"/>
                <w:szCs w:val="24"/>
              </w:rPr>
              <w:t>vatrenog</w:t>
            </w:r>
            <w:proofErr w:type="spellEnd"/>
            <w:r w:rsidR="009E4081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9E4081">
              <w:rPr>
                <w:rFonts w:asciiTheme="majorHAnsi" w:hAnsiTheme="majorHAnsi" w:cstheme="majorHAnsi"/>
                <w:szCs w:val="24"/>
              </w:rPr>
              <w:t>oružja</w:t>
            </w:r>
            <w:proofErr w:type="spellEnd"/>
            <w:r w:rsidR="009E4081">
              <w:rPr>
                <w:rFonts w:asciiTheme="majorHAnsi" w:hAnsiTheme="majorHAnsi" w:cstheme="majorHAnsi"/>
                <w:szCs w:val="24"/>
              </w:rPr>
              <w:t xml:space="preserve"> u </w:t>
            </w:r>
            <w:proofErr w:type="spellStart"/>
            <w:r w:rsidR="009E4081">
              <w:rPr>
                <w:rFonts w:asciiTheme="majorHAnsi" w:hAnsiTheme="majorHAnsi" w:cstheme="majorHAnsi"/>
                <w:szCs w:val="24"/>
              </w:rPr>
              <w:t>kriminalne</w:t>
            </w:r>
            <w:proofErr w:type="spellEnd"/>
            <w:r w:rsidR="009E4081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9E4081">
              <w:rPr>
                <w:rFonts w:asciiTheme="majorHAnsi" w:hAnsiTheme="majorHAnsi" w:cstheme="majorHAnsi"/>
                <w:szCs w:val="24"/>
              </w:rPr>
              <w:t>svrhe</w:t>
            </w:r>
            <w:proofErr w:type="spellEnd"/>
            <w:r w:rsidR="009E4081">
              <w:rPr>
                <w:rFonts w:asciiTheme="majorHAnsi" w:hAnsiTheme="majorHAnsi" w:cstheme="majorHAnsi"/>
                <w:szCs w:val="24"/>
              </w:rPr>
              <w:t xml:space="preserve">; </w:t>
            </w:r>
            <w:proofErr w:type="spellStart"/>
            <w:r w:rsidR="009E4081">
              <w:rPr>
                <w:rFonts w:asciiTheme="majorHAnsi" w:hAnsiTheme="majorHAnsi" w:cstheme="majorHAnsi"/>
                <w:szCs w:val="24"/>
              </w:rPr>
              <w:t>svo</w:t>
            </w:r>
            <w:proofErr w:type="spellEnd"/>
            <w:r w:rsidR="009E4081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9E4081">
              <w:rPr>
                <w:rFonts w:asciiTheme="majorHAnsi" w:hAnsiTheme="majorHAnsi" w:cstheme="majorHAnsi"/>
                <w:szCs w:val="24"/>
              </w:rPr>
              <w:t>vatreno</w:t>
            </w:r>
            <w:proofErr w:type="spellEnd"/>
            <w:r w:rsidR="009E4081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9E4081">
              <w:rPr>
                <w:rFonts w:asciiTheme="majorHAnsi" w:hAnsiTheme="majorHAnsi" w:cstheme="majorHAnsi"/>
                <w:szCs w:val="24"/>
              </w:rPr>
              <w:t>oružje</w:t>
            </w:r>
            <w:proofErr w:type="spellEnd"/>
            <w:r w:rsidR="009E4081">
              <w:rPr>
                <w:rFonts w:asciiTheme="majorHAnsi" w:hAnsiTheme="majorHAnsi" w:cstheme="majorHAnsi"/>
                <w:szCs w:val="24"/>
              </w:rPr>
              <w:t xml:space="preserve"> I </w:t>
            </w:r>
            <w:proofErr w:type="spellStart"/>
            <w:r w:rsidR="009E4081">
              <w:rPr>
                <w:rFonts w:asciiTheme="majorHAnsi" w:hAnsiTheme="majorHAnsi" w:cstheme="majorHAnsi"/>
                <w:szCs w:val="24"/>
              </w:rPr>
              <w:t>njegovi</w:t>
            </w:r>
            <w:proofErr w:type="spellEnd"/>
            <w:r w:rsidR="009E4081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9E4081">
              <w:rPr>
                <w:rFonts w:asciiTheme="majorHAnsi" w:hAnsiTheme="majorHAnsi" w:cstheme="majorHAnsi"/>
                <w:szCs w:val="24"/>
              </w:rPr>
              <w:t>bitni</w:t>
            </w:r>
            <w:proofErr w:type="spellEnd"/>
            <w:r w:rsidR="009E4081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9E4081">
              <w:rPr>
                <w:rFonts w:asciiTheme="majorHAnsi" w:hAnsiTheme="majorHAnsi" w:cstheme="majorHAnsi"/>
                <w:szCs w:val="24"/>
              </w:rPr>
              <w:t>djelovi</w:t>
            </w:r>
            <w:proofErr w:type="spellEnd"/>
            <w:r w:rsidR="009E4081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9E4081">
              <w:rPr>
                <w:rFonts w:asciiTheme="majorHAnsi" w:hAnsiTheme="majorHAnsi" w:cstheme="majorHAnsi"/>
                <w:szCs w:val="24"/>
              </w:rPr>
              <w:t>evidentiraju</w:t>
            </w:r>
            <w:proofErr w:type="spellEnd"/>
            <w:r w:rsidR="009E4081">
              <w:rPr>
                <w:rFonts w:asciiTheme="majorHAnsi" w:hAnsiTheme="majorHAnsi" w:cstheme="majorHAnsi"/>
                <w:szCs w:val="24"/>
              </w:rPr>
              <w:t xml:space="preserve"> u </w:t>
            </w:r>
            <w:proofErr w:type="spellStart"/>
            <w:r w:rsidR="009E4081">
              <w:rPr>
                <w:rFonts w:asciiTheme="majorHAnsi" w:hAnsiTheme="majorHAnsi" w:cstheme="majorHAnsi"/>
                <w:szCs w:val="24"/>
              </w:rPr>
              <w:t>službenim</w:t>
            </w:r>
            <w:proofErr w:type="spellEnd"/>
            <w:r w:rsidR="009E4081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9E4081">
              <w:rPr>
                <w:rFonts w:asciiTheme="majorHAnsi" w:hAnsiTheme="majorHAnsi" w:cstheme="majorHAnsi"/>
                <w:szCs w:val="24"/>
              </w:rPr>
              <w:t>evidencijama</w:t>
            </w:r>
            <w:proofErr w:type="spellEnd"/>
            <w:r w:rsidR="009E4081">
              <w:rPr>
                <w:rFonts w:asciiTheme="majorHAnsi" w:hAnsiTheme="majorHAnsi" w:cstheme="majorHAnsi"/>
                <w:szCs w:val="24"/>
              </w:rPr>
              <w:t xml:space="preserve">; </w:t>
            </w:r>
            <w:proofErr w:type="spellStart"/>
            <w:r w:rsidR="009E4081">
              <w:rPr>
                <w:rFonts w:asciiTheme="majorHAnsi" w:hAnsiTheme="majorHAnsi" w:cstheme="majorHAnsi"/>
                <w:szCs w:val="24"/>
              </w:rPr>
              <w:t>suzbije</w:t>
            </w:r>
            <w:proofErr w:type="spellEnd"/>
            <w:r w:rsidR="009E4081">
              <w:rPr>
                <w:rFonts w:asciiTheme="majorHAnsi" w:hAnsiTheme="majorHAnsi" w:cstheme="majorHAnsi"/>
                <w:szCs w:val="24"/>
              </w:rPr>
              <w:t xml:space="preserve"> da se </w:t>
            </w:r>
            <w:proofErr w:type="spellStart"/>
            <w:r w:rsidR="009E4081">
              <w:rPr>
                <w:rFonts w:asciiTheme="majorHAnsi" w:hAnsiTheme="majorHAnsi" w:cstheme="majorHAnsi"/>
                <w:szCs w:val="24"/>
              </w:rPr>
              <w:t>onesposobljeno</w:t>
            </w:r>
            <w:proofErr w:type="spellEnd"/>
            <w:r w:rsidR="009E4081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9E4081">
              <w:rPr>
                <w:rFonts w:asciiTheme="majorHAnsi" w:hAnsiTheme="majorHAnsi" w:cstheme="majorHAnsi"/>
                <w:szCs w:val="24"/>
              </w:rPr>
              <w:t>oružje</w:t>
            </w:r>
            <w:proofErr w:type="spellEnd"/>
            <w:r w:rsidR="009E4081">
              <w:rPr>
                <w:rFonts w:asciiTheme="majorHAnsi" w:hAnsiTheme="majorHAnsi" w:cstheme="majorHAnsi"/>
                <w:szCs w:val="24"/>
              </w:rPr>
              <w:t xml:space="preserve"> ne </w:t>
            </w:r>
            <w:proofErr w:type="spellStart"/>
            <w:r w:rsidR="009E4081">
              <w:rPr>
                <w:rFonts w:asciiTheme="majorHAnsi" w:hAnsiTheme="majorHAnsi" w:cstheme="majorHAnsi"/>
                <w:szCs w:val="24"/>
              </w:rPr>
              <w:t>može</w:t>
            </w:r>
            <w:proofErr w:type="spellEnd"/>
            <w:r w:rsidR="009E4081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9E4081">
              <w:rPr>
                <w:rFonts w:asciiTheme="majorHAnsi" w:hAnsiTheme="majorHAnsi" w:cstheme="majorHAnsi"/>
                <w:szCs w:val="24"/>
              </w:rPr>
              <w:t>ponovo</w:t>
            </w:r>
            <w:proofErr w:type="spellEnd"/>
            <w:r w:rsidR="009E4081">
              <w:rPr>
                <w:rFonts w:asciiTheme="majorHAnsi" w:hAnsiTheme="majorHAnsi" w:cstheme="majorHAnsi"/>
                <w:szCs w:val="24"/>
              </w:rPr>
              <w:t xml:space="preserve"> da se </w:t>
            </w:r>
            <w:proofErr w:type="spellStart"/>
            <w:r w:rsidR="009E4081">
              <w:rPr>
                <w:rFonts w:asciiTheme="majorHAnsi" w:hAnsiTheme="majorHAnsi" w:cstheme="majorHAnsi"/>
                <w:szCs w:val="24"/>
              </w:rPr>
              <w:t>osposobi</w:t>
            </w:r>
            <w:proofErr w:type="spellEnd"/>
            <w:r w:rsidR="009E4081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9E4081">
              <w:rPr>
                <w:rFonts w:asciiTheme="majorHAnsi" w:hAnsiTheme="majorHAnsi" w:cstheme="majorHAnsi"/>
                <w:szCs w:val="24"/>
              </w:rPr>
              <w:t>za</w:t>
            </w:r>
            <w:proofErr w:type="spellEnd"/>
            <w:r w:rsidR="009E4081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9E4081">
              <w:rPr>
                <w:rFonts w:asciiTheme="majorHAnsi" w:hAnsiTheme="majorHAnsi" w:cstheme="majorHAnsi"/>
                <w:szCs w:val="24"/>
              </w:rPr>
              <w:t>upotrebu</w:t>
            </w:r>
            <w:proofErr w:type="spellEnd"/>
            <w:r w:rsidR="009E4081">
              <w:rPr>
                <w:rFonts w:asciiTheme="majorHAnsi" w:hAnsiTheme="majorHAnsi" w:cstheme="majorHAnsi"/>
                <w:szCs w:val="24"/>
              </w:rPr>
              <w:t xml:space="preserve">; </w:t>
            </w:r>
            <w:proofErr w:type="spellStart"/>
            <w:r w:rsidR="00DC25A6" w:rsidRPr="00DC25A6">
              <w:rPr>
                <w:rFonts w:asciiTheme="majorHAnsi" w:hAnsiTheme="majorHAnsi" w:cstheme="majorHAnsi"/>
                <w:szCs w:val="24"/>
              </w:rPr>
              <w:t>kao</w:t>
            </w:r>
            <w:proofErr w:type="spellEnd"/>
            <w:r w:rsidR="00DC25A6" w:rsidRPr="00DC25A6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DC25A6" w:rsidRPr="00DC25A6">
              <w:rPr>
                <w:rFonts w:asciiTheme="majorHAnsi" w:hAnsiTheme="majorHAnsi" w:cstheme="majorHAnsi"/>
                <w:szCs w:val="24"/>
              </w:rPr>
              <w:t>i</w:t>
            </w:r>
            <w:proofErr w:type="spellEnd"/>
            <w:r w:rsidR="00DC25A6" w:rsidRPr="00DC25A6">
              <w:rPr>
                <w:rFonts w:asciiTheme="majorHAnsi" w:hAnsiTheme="majorHAnsi" w:cstheme="majorHAnsi"/>
                <w:szCs w:val="24"/>
              </w:rPr>
              <w:t xml:space="preserve"> da se </w:t>
            </w:r>
            <w:proofErr w:type="spellStart"/>
            <w:r w:rsidR="00DC25A6" w:rsidRPr="00DC25A6">
              <w:rPr>
                <w:rFonts w:asciiTheme="majorHAnsi" w:hAnsiTheme="majorHAnsi" w:cstheme="majorHAnsi"/>
                <w:szCs w:val="24"/>
              </w:rPr>
              <w:t>legalnim</w:t>
            </w:r>
            <w:proofErr w:type="spellEnd"/>
            <w:r w:rsidR="00DC25A6" w:rsidRPr="00DC25A6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DC25A6" w:rsidRPr="00DC25A6">
              <w:rPr>
                <w:rFonts w:asciiTheme="majorHAnsi" w:hAnsiTheme="majorHAnsi" w:cstheme="majorHAnsi"/>
                <w:szCs w:val="24"/>
              </w:rPr>
              <w:t>i</w:t>
            </w:r>
            <w:proofErr w:type="spellEnd"/>
            <w:r w:rsidR="00DC25A6" w:rsidRPr="00DC25A6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DC25A6" w:rsidRPr="00DC25A6">
              <w:rPr>
                <w:rFonts w:asciiTheme="majorHAnsi" w:hAnsiTheme="majorHAnsi" w:cstheme="majorHAnsi"/>
                <w:szCs w:val="24"/>
              </w:rPr>
              <w:t>savjesnim</w:t>
            </w:r>
            <w:proofErr w:type="spellEnd"/>
            <w:r w:rsidR="00DC25A6" w:rsidRPr="00DC25A6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DC25A6" w:rsidRPr="00DC25A6">
              <w:rPr>
                <w:rFonts w:asciiTheme="majorHAnsi" w:hAnsiTheme="majorHAnsi" w:cstheme="majorHAnsi"/>
                <w:szCs w:val="24"/>
              </w:rPr>
              <w:t>vlasnicima</w:t>
            </w:r>
            <w:proofErr w:type="spellEnd"/>
            <w:r w:rsidR="00DC25A6" w:rsidRPr="00DC25A6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DC25A6" w:rsidRPr="00DC25A6">
              <w:rPr>
                <w:rFonts w:asciiTheme="majorHAnsi" w:hAnsiTheme="majorHAnsi" w:cstheme="majorHAnsi"/>
                <w:szCs w:val="24"/>
              </w:rPr>
              <w:t>oružja</w:t>
            </w:r>
            <w:proofErr w:type="spellEnd"/>
            <w:r w:rsidR="00DC25A6" w:rsidRPr="00DC25A6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DC25A6" w:rsidRPr="00DC25A6">
              <w:rPr>
                <w:rFonts w:asciiTheme="majorHAnsi" w:hAnsiTheme="majorHAnsi" w:cstheme="majorHAnsi"/>
                <w:szCs w:val="24"/>
              </w:rPr>
              <w:lastRenderedPageBreak/>
              <w:t>omogući</w:t>
            </w:r>
            <w:proofErr w:type="spellEnd"/>
            <w:r w:rsidR="00DC25A6" w:rsidRPr="00DC25A6">
              <w:rPr>
                <w:rFonts w:asciiTheme="majorHAnsi" w:hAnsiTheme="majorHAnsi" w:cstheme="majorHAnsi"/>
                <w:szCs w:val="24"/>
              </w:rPr>
              <w:t xml:space="preserve"> da </w:t>
            </w:r>
            <w:proofErr w:type="spellStart"/>
            <w:r w:rsidR="00DC25A6" w:rsidRPr="00DC25A6">
              <w:rPr>
                <w:rFonts w:asciiTheme="majorHAnsi" w:hAnsiTheme="majorHAnsi" w:cstheme="majorHAnsi"/>
                <w:szCs w:val="24"/>
              </w:rPr>
              <w:t>nesmetano</w:t>
            </w:r>
            <w:proofErr w:type="spellEnd"/>
            <w:r w:rsidR="00DC25A6" w:rsidRPr="00DC25A6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DC25A6" w:rsidRPr="00DC25A6">
              <w:rPr>
                <w:rFonts w:asciiTheme="majorHAnsi" w:hAnsiTheme="majorHAnsi" w:cstheme="majorHAnsi"/>
                <w:szCs w:val="24"/>
              </w:rPr>
              <w:t>posjeduju</w:t>
            </w:r>
            <w:proofErr w:type="spellEnd"/>
            <w:r w:rsidR="00DC25A6" w:rsidRPr="00DC25A6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DC25A6" w:rsidRPr="00DC25A6">
              <w:rPr>
                <w:rFonts w:asciiTheme="majorHAnsi" w:hAnsiTheme="majorHAnsi" w:cstheme="majorHAnsi"/>
                <w:szCs w:val="24"/>
              </w:rPr>
              <w:t>i</w:t>
            </w:r>
            <w:proofErr w:type="spellEnd"/>
            <w:r w:rsidR="00DC25A6" w:rsidRPr="00DC25A6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DC25A6" w:rsidRPr="00DC25A6">
              <w:rPr>
                <w:rFonts w:asciiTheme="majorHAnsi" w:hAnsiTheme="majorHAnsi" w:cstheme="majorHAnsi"/>
                <w:szCs w:val="24"/>
              </w:rPr>
              <w:t>koriste</w:t>
            </w:r>
            <w:proofErr w:type="spellEnd"/>
            <w:r w:rsidR="00DC25A6" w:rsidRPr="00DC25A6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DC25A6" w:rsidRPr="00DC25A6">
              <w:rPr>
                <w:rFonts w:asciiTheme="majorHAnsi" w:hAnsiTheme="majorHAnsi" w:cstheme="majorHAnsi"/>
                <w:szCs w:val="24"/>
              </w:rPr>
              <w:t>oružje</w:t>
            </w:r>
            <w:proofErr w:type="spellEnd"/>
            <w:r w:rsidR="00DC25A6" w:rsidRPr="00DC25A6">
              <w:rPr>
                <w:rFonts w:asciiTheme="majorHAnsi" w:hAnsiTheme="majorHAnsi" w:cstheme="majorHAnsi"/>
                <w:szCs w:val="24"/>
              </w:rPr>
              <w:t xml:space="preserve"> u </w:t>
            </w:r>
            <w:proofErr w:type="spellStart"/>
            <w:r w:rsidR="00DC25A6" w:rsidRPr="00DC25A6">
              <w:rPr>
                <w:rFonts w:asciiTheme="majorHAnsi" w:hAnsiTheme="majorHAnsi" w:cstheme="majorHAnsi"/>
                <w:szCs w:val="24"/>
              </w:rPr>
              <w:t>zakonom</w:t>
            </w:r>
            <w:proofErr w:type="spellEnd"/>
            <w:r w:rsidR="00DC25A6" w:rsidRPr="00DC25A6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DC25A6" w:rsidRPr="00DC25A6">
              <w:rPr>
                <w:rFonts w:asciiTheme="majorHAnsi" w:hAnsiTheme="majorHAnsi" w:cstheme="majorHAnsi"/>
                <w:szCs w:val="24"/>
              </w:rPr>
              <w:t>dozvoljene</w:t>
            </w:r>
            <w:proofErr w:type="spellEnd"/>
            <w:r w:rsidR="00DC25A6" w:rsidRPr="00DC25A6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DC25A6" w:rsidRPr="00DC25A6">
              <w:rPr>
                <w:rFonts w:asciiTheme="majorHAnsi" w:hAnsiTheme="majorHAnsi" w:cstheme="majorHAnsi"/>
                <w:szCs w:val="24"/>
              </w:rPr>
              <w:t>svrhe</w:t>
            </w:r>
            <w:proofErr w:type="spellEnd"/>
            <w:r w:rsidR="00DC25A6" w:rsidRPr="00DC25A6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DC25A6" w:rsidRPr="00DC25A6">
              <w:rPr>
                <w:rFonts w:asciiTheme="majorHAnsi" w:hAnsiTheme="majorHAnsi" w:cstheme="majorHAnsi"/>
                <w:szCs w:val="24"/>
              </w:rPr>
              <w:t>lova</w:t>
            </w:r>
            <w:proofErr w:type="spellEnd"/>
            <w:r w:rsidR="00DC25A6" w:rsidRPr="00DC25A6">
              <w:rPr>
                <w:rFonts w:asciiTheme="majorHAnsi" w:hAnsiTheme="majorHAnsi" w:cstheme="majorHAnsi"/>
                <w:szCs w:val="24"/>
              </w:rPr>
              <w:t xml:space="preserve">, </w:t>
            </w:r>
            <w:proofErr w:type="spellStart"/>
            <w:r w:rsidR="00DC25A6" w:rsidRPr="00DC25A6">
              <w:rPr>
                <w:rFonts w:asciiTheme="majorHAnsi" w:hAnsiTheme="majorHAnsi" w:cstheme="majorHAnsi"/>
                <w:szCs w:val="24"/>
              </w:rPr>
              <w:t>sporta</w:t>
            </w:r>
            <w:proofErr w:type="spellEnd"/>
            <w:r w:rsidR="00DC25A6" w:rsidRPr="00DC25A6">
              <w:rPr>
                <w:rFonts w:asciiTheme="majorHAnsi" w:hAnsiTheme="majorHAnsi" w:cstheme="majorHAnsi"/>
                <w:szCs w:val="24"/>
              </w:rPr>
              <w:t xml:space="preserve">, </w:t>
            </w:r>
            <w:proofErr w:type="spellStart"/>
            <w:r w:rsidR="00DC25A6" w:rsidRPr="00DC25A6">
              <w:rPr>
                <w:rFonts w:asciiTheme="majorHAnsi" w:hAnsiTheme="majorHAnsi" w:cstheme="majorHAnsi"/>
                <w:szCs w:val="24"/>
              </w:rPr>
              <w:t>samoodbrane</w:t>
            </w:r>
            <w:proofErr w:type="spellEnd"/>
            <w:r w:rsidR="00DC25A6" w:rsidRPr="00DC25A6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DC25A6" w:rsidRPr="00DC25A6">
              <w:rPr>
                <w:rFonts w:asciiTheme="majorHAnsi" w:hAnsiTheme="majorHAnsi" w:cstheme="majorHAnsi"/>
                <w:szCs w:val="24"/>
              </w:rPr>
              <w:t>i</w:t>
            </w:r>
            <w:proofErr w:type="spellEnd"/>
            <w:r w:rsidR="00DC25A6" w:rsidRPr="00DC25A6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DC25A6" w:rsidRPr="00DC25A6">
              <w:rPr>
                <w:rFonts w:asciiTheme="majorHAnsi" w:hAnsiTheme="majorHAnsi" w:cstheme="majorHAnsi"/>
                <w:szCs w:val="24"/>
              </w:rPr>
              <w:t>kolekcionarstva</w:t>
            </w:r>
            <w:proofErr w:type="spellEnd"/>
            <w:r w:rsidR="00DC25A6" w:rsidRPr="00DC25A6">
              <w:rPr>
                <w:rFonts w:asciiTheme="majorHAnsi" w:hAnsiTheme="majorHAnsi" w:cstheme="majorHAnsi"/>
                <w:szCs w:val="24"/>
              </w:rPr>
              <w:t xml:space="preserve">. </w:t>
            </w:r>
          </w:p>
          <w:p w:rsidR="00356AE2" w:rsidRPr="001F401F" w:rsidRDefault="001F401F" w:rsidP="001F401F">
            <w:pPr>
              <w:autoSpaceDE w:val="0"/>
              <w:autoSpaceDN w:val="0"/>
              <w:adjustRightInd w:val="0"/>
              <w:spacing w:before="120" w:after="120"/>
              <w:ind w:left="270"/>
              <w:rPr>
                <w:rFonts w:asciiTheme="majorHAnsi" w:hAnsiTheme="majorHAnsi" w:cstheme="majorHAnsi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 xml:space="preserve">      </w:t>
            </w:r>
            <w:proofErr w:type="spellStart"/>
            <w:r w:rsidR="009E2623" w:rsidRPr="00004179">
              <w:rPr>
                <w:rStyle w:val="FontStyle23"/>
                <w:rFonts w:asciiTheme="majorHAnsi" w:hAnsiTheme="majorHAnsi" w:cstheme="majorHAnsi"/>
                <w:b w:val="0"/>
                <w:bCs/>
                <w:sz w:val="24"/>
                <w:szCs w:val="24"/>
              </w:rPr>
              <w:t>Obaveza</w:t>
            </w:r>
            <w:proofErr w:type="spellEnd"/>
            <w:r w:rsidR="009E2623" w:rsidRPr="00004179">
              <w:rPr>
                <w:rStyle w:val="FontStyle23"/>
                <w:rFonts w:asciiTheme="majorHAnsi" w:hAnsiTheme="majorHAnsi" w:cstheme="majorHAnsi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="009E2623" w:rsidRPr="00004179">
              <w:rPr>
                <w:rStyle w:val="FontStyle23"/>
                <w:rFonts w:asciiTheme="majorHAnsi" w:hAnsiTheme="majorHAnsi" w:cstheme="majorHAnsi"/>
                <w:b w:val="0"/>
                <w:bCs/>
                <w:sz w:val="24"/>
                <w:szCs w:val="24"/>
              </w:rPr>
              <w:t>donošenja</w:t>
            </w:r>
            <w:proofErr w:type="spellEnd"/>
            <w:r w:rsidR="009E2623" w:rsidRPr="00004179">
              <w:rPr>
                <w:rStyle w:val="FontStyle23"/>
                <w:rFonts w:asciiTheme="majorHAnsi" w:hAnsiTheme="majorHAnsi" w:cstheme="majorHAnsi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="009E2623" w:rsidRPr="00004179">
              <w:rPr>
                <w:rStyle w:val="FontStyle23"/>
                <w:rFonts w:asciiTheme="majorHAnsi" w:hAnsiTheme="majorHAnsi" w:cstheme="majorHAnsi"/>
                <w:b w:val="0"/>
                <w:bCs/>
                <w:sz w:val="24"/>
                <w:szCs w:val="24"/>
              </w:rPr>
              <w:t>ovog</w:t>
            </w:r>
            <w:proofErr w:type="spellEnd"/>
            <w:r w:rsidR="009E2623" w:rsidRPr="00004179">
              <w:rPr>
                <w:rStyle w:val="FontStyle23"/>
                <w:rFonts w:asciiTheme="majorHAnsi" w:hAnsiTheme="majorHAnsi" w:cstheme="majorHAnsi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="009E2623" w:rsidRPr="00004179">
              <w:rPr>
                <w:rStyle w:val="FontStyle23"/>
                <w:rFonts w:asciiTheme="majorHAnsi" w:hAnsiTheme="majorHAnsi" w:cstheme="majorHAnsi"/>
                <w:b w:val="0"/>
                <w:bCs/>
                <w:sz w:val="24"/>
                <w:szCs w:val="24"/>
              </w:rPr>
              <w:t>zakona</w:t>
            </w:r>
            <w:proofErr w:type="spellEnd"/>
            <w:r w:rsidR="009E2623" w:rsidRPr="00004179">
              <w:rPr>
                <w:rStyle w:val="FontStyle23"/>
                <w:rFonts w:asciiTheme="majorHAnsi" w:hAnsiTheme="majorHAnsi" w:cstheme="majorHAnsi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="009E2623" w:rsidRPr="00004179">
              <w:rPr>
                <w:rStyle w:val="FontStyle23"/>
                <w:rFonts w:asciiTheme="majorHAnsi" w:hAnsiTheme="majorHAnsi" w:cstheme="majorHAnsi"/>
                <w:b w:val="0"/>
                <w:bCs/>
                <w:sz w:val="24"/>
                <w:szCs w:val="24"/>
              </w:rPr>
              <w:t>proizilaz</w:t>
            </w:r>
            <w:r w:rsidR="009E2623">
              <w:rPr>
                <w:rStyle w:val="FontStyle23"/>
                <w:rFonts w:asciiTheme="majorHAnsi" w:hAnsiTheme="majorHAnsi" w:cstheme="majorHAnsi"/>
                <w:b w:val="0"/>
                <w:bCs/>
                <w:sz w:val="24"/>
                <w:szCs w:val="24"/>
              </w:rPr>
              <w:t>i</w:t>
            </w:r>
            <w:proofErr w:type="spellEnd"/>
            <w:r w:rsidR="009E2623">
              <w:rPr>
                <w:rStyle w:val="FontStyle23"/>
                <w:rFonts w:asciiTheme="majorHAnsi" w:hAnsiTheme="majorHAnsi" w:cstheme="majorHAnsi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="009E2623">
              <w:rPr>
                <w:rStyle w:val="FontStyle23"/>
                <w:rFonts w:asciiTheme="majorHAnsi" w:hAnsiTheme="majorHAnsi" w:cstheme="majorHAnsi"/>
                <w:b w:val="0"/>
                <w:bCs/>
                <w:sz w:val="24"/>
                <w:szCs w:val="24"/>
              </w:rPr>
              <w:t>iz</w:t>
            </w:r>
            <w:proofErr w:type="spellEnd"/>
            <w:r w:rsidR="009E2623">
              <w:rPr>
                <w:rStyle w:val="FontStyle23"/>
                <w:rFonts w:asciiTheme="majorHAnsi" w:hAnsiTheme="majorHAnsi" w:cstheme="majorHAnsi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="009E4081">
              <w:rPr>
                <w:rStyle w:val="FontStyle23"/>
                <w:rFonts w:asciiTheme="majorHAnsi" w:hAnsiTheme="majorHAnsi" w:cstheme="majorHAnsi"/>
                <w:b w:val="0"/>
                <w:bCs/>
                <w:sz w:val="24"/>
                <w:szCs w:val="24"/>
              </w:rPr>
              <w:t>predloga</w:t>
            </w:r>
            <w:proofErr w:type="spellEnd"/>
            <w:r w:rsidR="009E4081">
              <w:rPr>
                <w:rStyle w:val="FontStyle23"/>
                <w:rFonts w:asciiTheme="majorHAnsi" w:hAnsiTheme="majorHAnsi" w:cstheme="majorHAnsi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="009E4081">
              <w:rPr>
                <w:rStyle w:val="FontStyle23"/>
                <w:rFonts w:asciiTheme="majorHAnsi" w:hAnsiTheme="majorHAnsi" w:cstheme="majorHAnsi"/>
                <w:b w:val="0"/>
                <w:bCs/>
                <w:sz w:val="24"/>
                <w:szCs w:val="24"/>
              </w:rPr>
              <w:t>Programa</w:t>
            </w:r>
            <w:proofErr w:type="spellEnd"/>
            <w:r w:rsidR="009E4081">
              <w:rPr>
                <w:rStyle w:val="FontStyle23"/>
                <w:rFonts w:asciiTheme="majorHAnsi" w:hAnsiTheme="majorHAnsi" w:cstheme="majorHAnsi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="009E4081">
              <w:rPr>
                <w:rStyle w:val="FontStyle23"/>
                <w:rFonts w:asciiTheme="majorHAnsi" w:hAnsiTheme="majorHAnsi" w:cstheme="majorHAnsi"/>
                <w:b w:val="0"/>
                <w:bCs/>
                <w:sz w:val="24"/>
                <w:szCs w:val="24"/>
              </w:rPr>
              <w:t>rada</w:t>
            </w:r>
            <w:proofErr w:type="spellEnd"/>
            <w:r w:rsidR="009E4081">
              <w:rPr>
                <w:rStyle w:val="FontStyle23"/>
                <w:rFonts w:asciiTheme="majorHAnsi" w:hAnsiTheme="majorHAnsi" w:cstheme="majorHAnsi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="009E4081">
              <w:rPr>
                <w:rStyle w:val="FontStyle23"/>
                <w:rFonts w:asciiTheme="majorHAnsi" w:hAnsiTheme="majorHAnsi" w:cstheme="majorHAnsi"/>
                <w:b w:val="0"/>
                <w:bCs/>
                <w:sz w:val="24"/>
                <w:szCs w:val="24"/>
              </w:rPr>
              <w:t>Vlade</w:t>
            </w:r>
            <w:proofErr w:type="spellEnd"/>
            <w:r w:rsidR="009E4081">
              <w:rPr>
                <w:rStyle w:val="FontStyle23"/>
                <w:rFonts w:asciiTheme="majorHAnsi" w:hAnsiTheme="majorHAnsi" w:cstheme="majorHAnsi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="009E4081">
              <w:rPr>
                <w:rStyle w:val="FontStyle23"/>
                <w:rFonts w:asciiTheme="majorHAnsi" w:hAnsiTheme="majorHAnsi" w:cstheme="majorHAnsi"/>
                <w:b w:val="0"/>
                <w:bCs/>
                <w:sz w:val="24"/>
                <w:szCs w:val="24"/>
              </w:rPr>
              <w:t>za</w:t>
            </w:r>
            <w:proofErr w:type="spellEnd"/>
            <w:r w:rsidR="009E4081">
              <w:rPr>
                <w:rStyle w:val="FontStyle23"/>
                <w:rFonts w:asciiTheme="majorHAnsi" w:hAnsiTheme="majorHAnsi" w:cstheme="majorHAnsi"/>
                <w:b w:val="0"/>
                <w:bCs/>
                <w:sz w:val="24"/>
                <w:szCs w:val="24"/>
              </w:rPr>
              <w:t xml:space="preserve"> 2025</w:t>
            </w:r>
            <w:r w:rsidR="009E2623" w:rsidRPr="00004179">
              <w:rPr>
                <w:rStyle w:val="FontStyle23"/>
                <w:rFonts w:asciiTheme="majorHAnsi" w:hAnsiTheme="majorHAnsi" w:cstheme="majorHAnsi"/>
                <w:b w:val="0"/>
                <w:bCs/>
                <w:sz w:val="24"/>
                <w:szCs w:val="24"/>
              </w:rPr>
              <w:t xml:space="preserve">. </w:t>
            </w:r>
            <w:proofErr w:type="spellStart"/>
            <w:r w:rsidR="009E2623" w:rsidRPr="00004179">
              <w:rPr>
                <w:rStyle w:val="FontStyle23"/>
                <w:rFonts w:asciiTheme="majorHAnsi" w:hAnsiTheme="majorHAnsi" w:cstheme="majorHAnsi"/>
                <w:b w:val="0"/>
                <w:bCs/>
                <w:sz w:val="24"/>
                <w:szCs w:val="24"/>
              </w:rPr>
              <w:t>godinu</w:t>
            </w:r>
            <w:proofErr w:type="spellEnd"/>
            <w:r w:rsidR="009E2623" w:rsidRPr="00004179">
              <w:rPr>
                <w:rStyle w:val="FontStyle23"/>
                <w:rFonts w:asciiTheme="majorHAnsi" w:hAnsiTheme="majorHAnsi" w:cstheme="majorHAnsi"/>
                <w:b w:val="0"/>
                <w:bCs/>
                <w:sz w:val="24"/>
                <w:szCs w:val="24"/>
              </w:rPr>
              <w:t>.</w:t>
            </w:r>
            <w:r w:rsidR="009E2623">
              <w:rPr>
                <w:rStyle w:val="FontStyle23"/>
                <w:rFonts w:ascii="Times New Roman" w:hAnsi="Times New Roman"/>
                <w:bCs/>
                <w:szCs w:val="24"/>
              </w:rPr>
              <w:t xml:space="preserve">  </w:t>
            </w:r>
          </w:p>
        </w:tc>
      </w:tr>
      <w:tr w:rsidR="00356AE2" w:rsidRPr="007048A5" w:rsidTr="0051207E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56AE2" w:rsidRPr="007048A5" w:rsidRDefault="00356AE2" w:rsidP="0051207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lastRenderedPageBreak/>
              <w:t>3. Opcije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Koje su moguće opcije za ispunjavanje ciljeva i rješavanje problema? (uvijek treba razmatrati “status quo” opciju i preporučljivo je uključiti i neregulatornu opciju, osim ako postoji obaveza donošenja predloženog propisa).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Obrazložiti preferiranu opciju?</w:t>
            </w:r>
          </w:p>
        </w:tc>
      </w:tr>
      <w:tr w:rsidR="00356AE2" w:rsidRPr="007048A5" w:rsidTr="0051207E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597D64" w:rsidRPr="009E4081" w:rsidRDefault="009E4081" w:rsidP="009E408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>
              <w:rPr>
                <w:rFonts w:asciiTheme="majorHAnsi" w:hAnsiTheme="majorHAnsi" w:cstheme="majorHAnsi"/>
                <w:szCs w:val="24"/>
              </w:rPr>
              <w:t>“</w:t>
            </w:r>
            <w:r w:rsidR="00016C9F" w:rsidRPr="00004179">
              <w:rPr>
                <w:rFonts w:asciiTheme="majorHAnsi" w:hAnsiTheme="majorHAnsi" w:cstheme="majorHAnsi"/>
                <w:szCs w:val="24"/>
              </w:rPr>
              <w:t xml:space="preserve">Status quo” </w:t>
            </w:r>
            <w:proofErr w:type="spellStart"/>
            <w:r w:rsidR="00016C9F" w:rsidRPr="00004179">
              <w:rPr>
                <w:rFonts w:asciiTheme="majorHAnsi" w:hAnsiTheme="majorHAnsi" w:cstheme="majorHAnsi"/>
                <w:szCs w:val="24"/>
              </w:rPr>
              <w:t>opcija</w:t>
            </w:r>
            <w:proofErr w:type="spellEnd"/>
            <w:r w:rsidR="00016C9F" w:rsidRPr="00004179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016C9F" w:rsidRPr="00004179">
              <w:rPr>
                <w:rFonts w:asciiTheme="majorHAnsi" w:hAnsiTheme="majorHAnsi" w:cstheme="majorHAnsi"/>
                <w:szCs w:val="24"/>
              </w:rPr>
              <w:t>nije</w:t>
            </w:r>
            <w:proofErr w:type="spellEnd"/>
            <w:r w:rsidR="00016C9F" w:rsidRPr="00004179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016C9F" w:rsidRPr="00004179">
              <w:rPr>
                <w:rFonts w:asciiTheme="majorHAnsi" w:hAnsiTheme="majorHAnsi" w:cstheme="majorHAnsi"/>
                <w:szCs w:val="24"/>
              </w:rPr>
              <w:t>prihvatljiva</w:t>
            </w:r>
            <w:proofErr w:type="spellEnd"/>
            <w:r w:rsidR="00016C9F" w:rsidRPr="00004179">
              <w:rPr>
                <w:rFonts w:asciiTheme="majorHAnsi" w:hAnsiTheme="majorHAnsi" w:cstheme="majorHAnsi"/>
                <w:szCs w:val="24"/>
              </w:rPr>
              <w:t xml:space="preserve">, a </w:t>
            </w:r>
            <w:proofErr w:type="spellStart"/>
            <w:r w:rsidR="00016C9F" w:rsidRPr="00004179">
              <w:rPr>
                <w:rFonts w:asciiTheme="majorHAnsi" w:hAnsiTheme="majorHAnsi" w:cstheme="majorHAnsi"/>
                <w:szCs w:val="24"/>
              </w:rPr>
              <w:t>ovo</w:t>
            </w:r>
            <w:proofErr w:type="spellEnd"/>
            <w:r w:rsidR="00016C9F" w:rsidRPr="00004179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016C9F" w:rsidRPr="00004179">
              <w:rPr>
                <w:rFonts w:asciiTheme="majorHAnsi" w:hAnsiTheme="majorHAnsi" w:cstheme="majorHAnsi"/>
                <w:szCs w:val="24"/>
              </w:rPr>
              <w:t>iz</w:t>
            </w:r>
            <w:proofErr w:type="spellEnd"/>
            <w:r w:rsidR="00016C9F" w:rsidRPr="00004179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016C9F" w:rsidRPr="00004179">
              <w:rPr>
                <w:rFonts w:asciiTheme="majorHAnsi" w:hAnsiTheme="majorHAnsi" w:cstheme="majorHAnsi"/>
                <w:szCs w:val="24"/>
              </w:rPr>
              <w:t>razloga</w:t>
            </w:r>
            <w:proofErr w:type="spellEnd"/>
            <w:r w:rsidR="00016C9F" w:rsidRPr="00004179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016C9F" w:rsidRPr="00004179">
              <w:rPr>
                <w:rFonts w:asciiTheme="majorHAnsi" w:hAnsiTheme="majorHAnsi" w:cstheme="majorHAnsi"/>
                <w:szCs w:val="24"/>
              </w:rPr>
              <w:t>što</w:t>
            </w:r>
            <w:proofErr w:type="spellEnd"/>
            <w:r w:rsidR="00016C9F" w:rsidRPr="00004179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016C9F" w:rsidRPr="00004179">
              <w:rPr>
                <w:rFonts w:asciiTheme="majorHAnsi" w:hAnsiTheme="majorHAnsi" w:cstheme="majorHAnsi"/>
                <w:szCs w:val="24"/>
              </w:rPr>
              <w:t>postojeće</w:t>
            </w:r>
            <w:proofErr w:type="spellEnd"/>
            <w:r w:rsidR="00016C9F" w:rsidRPr="00004179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016C9F" w:rsidRPr="00004179">
              <w:rPr>
                <w:rFonts w:asciiTheme="majorHAnsi" w:hAnsiTheme="majorHAnsi" w:cstheme="majorHAnsi"/>
                <w:szCs w:val="24"/>
              </w:rPr>
              <w:t>stanje</w:t>
            </w:r>
            <w:proofErr w:type="spellEnd"/>
            <w:r w:rsidR="00016C9F" w:rsidRPr="00004179">
              <w:rPr>
                <w:rFonts w:asciiTheme="majorHAnsi" w:hAnsiTheme="majorHAnsi" w:cstheme="majorHAnsi"/>
                <w:szCs w:val="24"/>
              </w:rPr>
              <w:t xml:space="preserve"> ne bi </w:t>
            </w:r>
            <w:proofErr w:type="spellStart"/>
            <w:r w:rsidR="00016C9F" w:rsidRPr="00004179">
              <w:rPr>
                <w:rFonts w:asciiTheme="majorHAnsi" w:hAnsiTheme="majorHAnsi" w:cstheme="majorHAnsi"/>
                <w:szCs w:val="24"/>
              </w:rPr>
              <w:t>doprinijelo</w:t>
            </w:r>
            <w:proofErr w:type="spellEnd"/>
            <w:r w:rsidR="00016C9F" w:rsidRPr="00004179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016C9F" w:rsidRPr="00004179">
              <w:rPr>
                <w:rFonts w:asciiTheme="majorHAnsi" w:hAnsiTheme="majorHAnsi" w:cstheme="majorHAnsi"/>
                <w:szCs w:val="24"/>
              </w:rPr>
              <w:t>podizanju</w:t>
            </w:r>
            <w:proofErr w:type="spellEnd"/>
            <w:r w:rsidR="00016C9F" w:rsidRPr="00004179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016C9F" w:rsidRPr="00004179">
              <w:rPr>
                <w:rFonts w:asciiTheme="majorHAnsi" w:hAnsiTheme="majorHAnsi" w:cstheme="majorHAnsi"/>
                <w:szCs w:val="24"/>
              </w:rPr>
              <w:t>nivoa</w:t>
            </w:r>
            <w:proofErr w:type="spellEnd"/>
            <w:r w:rsidR="00016C9F" w:rsidRPr="00004179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016C9F" w:rsidRPr="00004179">
              <w:rPr>
                <w:rFonts w:asciiTheme="majorHAnsi" w:hAnsiTheme="majorHAnsi" w:cstheme="majorHAnsi"/>
                <w:szCs w:val="24"/>
              </w:rPr>
              <w:t>bezbjednosti</w:t>
            </w:r>
            <w:proofErr w:type="spellEnd"/>
            <w:r w:rsidR="00016C9F" w:rsidRPr="00004179">
              <w:rPr>
                <w:rFonts w:asciiTheme="majorHAnsi" w:hAnsiTheme="majorHAnsi" w:cstheme="majorHAnsi"/>
                <w:szCs w:val="24"/>
              </w:rPr>
              <w:t xml:space="preserve"> u </w:t>
            </w:r>
            <w:proofErr w:type="spellStart"/>
            <w:r w:rsidR="00016C9F" w:rsidRPr="00004179">
              <w:rPr>
                <w:rFonts w:asciiTheme="majorHAnsi" w:hAnsiTheme="majorHAnsi" w:cstheme="majorHAnsi"/>
                <w:szCs w:val="24"/>
              </w:rPr>
              <w:t>oblasti</w:t>
            </w:r>
            <w:proofErr w:type="spellEnd"/>
            <w:r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24"/>
              </w:rPr>
              <w:t>oružja</w:t>
            </w:r>
            <w:proofErr w:type="spellEnd"/>
            <w:r w:rsidR="00016C9F" w:rsidRPr="00004179">
              <w:rPr>
                <w:rFonts w:asciiTheme="majorHAnsi" w:hAnsiTheme="majorHAnsi" w:cstheme="majorHAnsi"/>
                <w:szCs w:val="24"/>
              </w:rPr>
              <w:t xml:space="preserve">. </w:t>
            </w:r>
          </w:p>
          <w:p w:rsidR="009E4081" w:rsidRPr="00597D64" w:rsidRDefault="009E4081" w:rsidP="009E4081">
            <w:pPr>
              <w:pStyle w:val="ListParagraph"/>
              <w:autoSpaceDE w:val="0"/>
              <w:autoSpaceDN w:val="0"/>
              <w:adjustRightInd w:val="0"/>
              <w:ind w:left="63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</w:p>
        </w:tc>
      </w:tr>
      <w:tr w:rsidR="00356AE2" w:rsidRPr="007048A5" w:rsidTr="0051207E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56AE2" w:rsidRPr="007048A5" w:rsidRDefault="00356AE2" w:rsidP="005120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4. Analiza uticaja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Na koga će i kako će najvjerovatnije uticati rješenja u propisu - nabrojati pozitivne i negativne uticaje, direktne i indirektne.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Koje troškove će primjena propisa izazvati građanima i privredi (naročito malim i srednjim preduzećima).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Da li pozitivne posljedice donošenja propisa opravdavaju troškove koje će on stvoriti.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Da li se propisom podržava stvaranje novih privrednih subjekata na tržištu i tržišna konkurencija.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Uključiti procjenu administrativnih opterećenja i biznis barijera.</w:t>
            </w:r>
          </w:p>
          <w:p w:rsidR="00356AE2" w:rsidRPr="007048A5" w:rsidRDefault="00356AE2" w:rsidP="0051207E">
            <w:pPr>
              <w:pStyle w:val="ListParagraph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</w:p>
        </w:tc>
      </w:tr>
      <w:tr w:rsidR="00356AE2" w:rsidRPr="007048A5" w:rsidTr="0051207E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356AE2" w:rsidRDefault="009E4081" w:rsidP="00E3029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</w:pPr>
            <w:r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 xml:space="preserve">Ovaj Propis urediće kategorije oružja, postupke nabavke, držanja, nošenja, sakupljanja i prenošenja oružja i municije, u posjedu privatnih lica. </w:t>
            </w:r>
          </w:p>
          <w:p w:rsidR="009E4081" w:rsidRDefault="009E4081" w:rsidP="00E3029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</w:pPr>
            <w:r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 xml:space="preserve">Primjena propisa ne izaziva troškove građana, a doprinijeće bezbjednosti. </w:t>
            </w:r>
          </w:p>
          <w:p w:rsidR="009E4081" w:rsidRDefault="009E4081" w:rsidP="00E3029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</w:pPr>
            <w:r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>Ov</w:t>
            </w:r>
            <w:r w:rsidR="00202762"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 xml:space="preserve">aj propis ne utiče na stvaranje novih privrednih subjekata na tržištu. </w:t>
            </w:r>
          </w:p>
          <w:p w:rsidR="00004179" w:rsidRPr="00202762" w:rsidRDefault="006602A8" w:rsidP="002027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</w:pPr>
            <w:r w:rsidRPr="00202762"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 xml:space="preserve"> </w:t>
            </w:r>
            <w:proofErr w:type="spellStart"/>
            <w:r w:rsidR="00004179" w:rsidRPr="00202762">
              <w:rPr>
                <w:rFonts w:asciiTheme="majorHAnsi" w:hAnsiTheme="majorHAnsi" w:cstheme="majorHAnsi"/>
                <w:szCs w:val="24"/>
              </w:rPr>
              <w:t>Nema</w:t>
            </w:r>
            <w:proofErr w:type="spellEnd"/>
            <w:r w:rsidR="00004179" w:rsidRPr="00202762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004179" w:rsidRPr="00202762">
              <w:rPr>
                <w:rFonts w:asciiTheme="majorHAnsi" w:hAnsiTheme="majorHAnsi" w:cstheme="majorHAnsi"/>
                <w:szCs w:val="24"/>
              </w:rPr>
              <w:t>administrativnih</w:t>
            </w:r>
            <w:proofErr w:type="spellEnd"/>
            <w:r w:rsidR="00004179" w:rsidRPr="00202762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004179" w:rsidRPr="00202762">
              <w:rPr>
                <w:rFonts w:asciiTheme="majorHAnsi" w:hAnsiTheme="majorHAnsi" w:cstheme="majorHAnsi"/>
                <w:szCs w:val="24"/>
              </w:rPr>
              <w:t>opterećenja</w:t>
            </w:r>
            <w:proofErr w:type="spellEnd"/>
            <w:r w:rsidR="00004179" w:rsidRPr="00202762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004179" w:rsidRPr="00202762">
              <w:rPr>
                <w:rFonts w:asciiTheme="majorHAnsi" w:hAnsiTheme="majorHAnsi" w:cstheme="majorHAnsi"/>
                <w:szCs w:val="24"/>
              </w:rPr>
              <w:t>i</w:t>
            </w:r>
            <w:proofErr w:type="spellEnd"/>
            <w:r w:rsidR="00004179" w:rsidRPr="00202762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004179" w:rsidRPr="00202762">
              <w:rPr>
                <w:rFonts w:asciiTheme="majorHAnsi" w:hAnsiTheme="majorHAnsi" w:cstheme="majorHAnsi"/>
                <w:szCs w:val="24"/>
              </w:rPr>
              <w:t>označeni</w:t>
            </w:r>
            <w:proofErr w:type="spellEnd"/>
            <w:r w:rsidR="00004179" w:rsidRPr="00202762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004179" w:rsidRPr="00202762">
              <w:rPr>
                <w:rFonts w:asciiTheme="majorHAnsi" w:hAnsiTheme="majorHAnsi" w:cstheme="majorHAnsi"/>
                <w:szCs w:val="24"/>
              </w:rPr>
              <w:t>zakon</w:t>
            </w:r>
            <w:proofErr w:type="spellEnd"/>
            <w:r w:rsidR="00004179" w:rsidRPr="00202762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004179" w:rsidRPr="00202762">
              <w:rPr>
                <w:rFonts w:asciiTheme="majorHAnsi" w:hAnsiTheme="majorHAnsi" w:cstheme="majorHAnsi"/>
                <w:szCs w:val="24"/>
              </w:rPr>
              <w:t>neće</w:t>
            </w:r>
            <w:proofErr w:type="spellEnd"/>
            <w:r w:rsidR="00004179" w:rsidRPr="00202762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004179" w:rsidRPr="00202762">
              <w:rPr>
                <w:rFonts w:asciiTheme="majorHAnsi" w:hAnsiTheme="majorHAnsi" w:cstheme="majorHAnsi"/>
                <w:szCs w:val="24"/>
              </w:rPr>
              <w:t>stvoriti</w:t>
            </w:r>
            <w:proofErr w:type="spellEnd"/>
            <w:r w:rsidR="00004179" w:rsidRPr="00202762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004179" w:rsidRPr="00202762">
              <w:rPr>
                <w:rFonts w:asciiTheme="majorHAnsi" w:hAnsiTheme="majorHAnsi" w:cstheme="majorHAnsi"/>
                <w:szCs w:val="24"/>
              </w:rPr>
              <w:t>biznis</w:t>
            </w:r>
            <w:proofErr w:type="spellEnd"/>
            <w:r w:rsidR="00004179" w:rsidRPr="00202762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004179" w:rsidRPr="00202762">
              <w:rPr>
                <w:rFonts w:asciiTheme="majorHAnsi" w:hAnsiTheme="majorHAnsi" w:cstheme="majorHAnsi"/>
                <w:szCs w:val="24"/>
              </w:rPr>
              <w:t>barijere</w:t>
            </w:r>
            <w:proofErr w:type="spellEnd"/>
            <w:r w:rsidR="00004179" w:rsidRPr="00202762">
              <w:rPr>
                <w:rFonts w:asciiTheme="majorHAnsi" w:hAnsiTheme="majorHAnsi" w:cstheme="majorHAnsi"/>
                <w:szCs w:val="24"/>
              </w:rPr>
              <w:t>.</w:t>
            </w:r>
          </w:p>
          <w:p w:rsidR="00202762" w:rsidRPr="00202762" w:rsidRDefault="00202762" w:rsidP="00202762">
            <w:pPr>
              <w:autoSpaceDE w:val="0"/>
              <w:autoSpaceDN w:val="0"/>
              <w:adjustRightInd w:val="0"/>
              <w:ind w:left="630"/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</w:pPr>
          </w:p>
        </w:tc>
      </w:tr>
      <w:tr w:rsidR="00356AE2" w:rsidRPr="007048A5" w:rsidTr="0051207E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56AE2" w:rsidRPr="007048A5" w:rsidRDefault="00356AE2" w:rsidP="005120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5. Procjena fiskalnog uticaja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Da li je potrebno obezbjeđenje finansijskih sredstava iz budžeta Crne Gore za implementaciju propisa i u kom iznosu?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Da li je obezbjeđenje finansijskih sredstava jednokratno, ili tokom određenog vremenskog perioda? Obrazložiti.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Da li implementacijom propisa proizilaze međunarodne finansijske obaveze? Obrazložiti.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Da li su neophodna finansijska sredstva obezbijeđena u budžetu za tekuću fiskalnu godinu, odnosno da li su planirana u budžetu za narednu fiskanu godinu?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Da li je usvajanjem propisa predviđeno donošenje podzakonskih akata iz kojih će proisteći finansijske obaveze?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Da li će se implementacijom propisa ostvariti prihod za budžet Crne Gore?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Obrazložiti metodologiju koja je korišćenja prilikom obračuna finansijskih izdataka/prihoda.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Da li su postojali problemi u preciznom obračunu finansijskih izdataka/prihoda? Obrazložiti.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Da li su postojale sugestije Ministarstva finansija na nacrt/predlog propisa?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Da li su dobijene primjedbe uključene u tekst propisa? Obrazložiti.</w:t>
            </w:r>
          </w:p>
        </w:tc>
      </w:tr>
      <w:tr w:rsidR="00356AE2" w:rsidRPr="007048A5" w:rsidTr="0051207E">
        <w:trPr>
          <w:trHeight w:val="1897"/>
        </w:trPr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356AE2" w:rsidRDefault="00356AE2" w:rsidP="00600E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</w:pPr>
            <w:r w:rsidRPr="00202762"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 xml:space="preserve">Za sprovođenje ovog zakona </w:t>
            </w:r>
            <w:r w:rsidR="00202762" w:rsidRPr="00202762"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 xml:space="preserve">obezbijediće se finansijska sredstva iz tekućeg budžeta pojedinih resornih ministarstava, a kao dodatni finansijski izvori koristiće se sredstva međunarodnih organizacija i drugih institucija. </w:t>
            </w:r>
          </w:p>
          <w:p w:rsidR="00202762" w:rsidRDefault="00202762" w:rsidP="00600E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</w:pPr>
            <w:r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 xml:space="preserve">Obezbjeđenje sredstava je potrebno izvršiti u periodu važenja zakona. </w:t>
            </w:r>
          </w:p>
          <w:p w:rsidR="00202762" w:rsidRPr="00202762" w:rsidRDefault="00202762" w:rsidP="00600E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</w:pPr>
            <w:r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 xml:space="preserve">Nakon usvajanja zakona, donijeće se propis za njegovo sprovođenje, a unaprijediće se politike i prakse kontrole naoružanja, za čije će se sprovođenje obezbijediti finansijska </w:t>
            </w:r>
            <w:r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lastRenderedPageBreak/>
              <w:t xml:space="preserve">sredstva iz tekućeg budžeta resornih ministarstvava, a kao dodatni finansijski izvori koristiće se sredstva međunarodnih organizacija i drugih institucija. </w:t>
            </w:r>
          </w:p>
          <w:p w:rsidR="00356AE2" w:rsidRDefault="008B7681" w:rsidP="00356A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</w:pPr>
            <w:r w:rsidRPr="00837318"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>Implementacijom zak</w:t>
            </w:r>
            <w:r w:rsidR="008F461F" w:rsidRPr="00837318"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>ona ostvariće se određeni prih</w:t>
            </w:r>
            <w:r w:rsidRPr="00837318"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 xml:space="preserve">odi za budžet Crne Gore i to po osnovu primjene kaznenih odredbi. </w:t>
            </w:r>
          </w:p>
          <w:p w:rsidR="00057566" w:rsidRDefault="00057566" w:rsidP="00356A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</w:pPr>
            <w:r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>Obračun finansijskih sredstava nije izvršen, a ista će se obezbijediti iz finansijskih sredstava iz tekućeg budzeta resornih ministarstava.</w:t>
            </w:r>
          </w:p>
          <w:p w:rsidR="00057566" w:rsidRPr="00837318" w:rsidRDefault="00057566" w:rsidP="00356AE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</w:pPr>
            <w:r>
              <w:rPr>
                <w:rFonts w:asciiTheme="majorHAnsi" w:hAnsiTheme="majorHAnsi" w:cstheme="majorHAnsi"/>
                <w:bCs w:val="0"/>
                <w:color w:val="000000" w:themeColor="text1"/>
                <w:szCs w:val="24"/>
                <w:lang w:val="sr-Latn-RS"/>
              </w:rPr>
              <w:t xml:space="preserve">Predstavnici Ministarstav finansija su bili članovi Radne grupe za izradu zakona i nijesu imali sugestija. </w:t>
            </w:r>
          </w:p>
          <w:p w:rsidR="00356AE2" w:rsidRPr="002970A6" w:rsidRDefault="00356AE2" w:rsidP="00057566">
            <w:pPr>
              <w:autoSpaceDE w:val="0"/>
              <w:autoSpaceDN w:val="0"/>
              <w:adjustRightInd w:val="0"/>
              <w:ind w:left="63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</w:p>
        </w:tc>
      </w:tr>
      <w:tr w:rsidR="00356AE2" w:rsidRPr="007048A5" w:rsidTr="0051207E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56AE2" w:rsidRPr="007048A5" w:rsidRDefault="00356AE2" w:rsidP="005120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lastRenderedPageBreak/>
              <w:t xml:space="preserve">6. </w:t>
            </w:r>
            <w:r w:rsidRPr="007048A5">
              <w:rPr>
                <w:rFonts w:ascii="Arial" w:hAnsi="Arial" w:cs="Arial"/>
                <w:bCs w:val="0"/>
                <w:color w:val="365F91"/>
                <w:sz w:val="20"/>
                <w:szCs w:val="20"/>
                <w:lang w:val="sr-Latn-RS"/>
              </w:rPr>
              <w:t>K</w:t>
            </w: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onsultacije zainteresovanih strana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Naznačiti da li je korišćena eksterna ekspertska podrška i ako da, kako.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Naznačiti koje su grupe zainteresovanih strana konsultovane, u kojoj fazi RIA procesa i kako (javne ili ciljane konsultacije).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Naznačiti glavne rezultate konsultacija, i koji su predlozi i sugestije zainteresovanih strana prihvaćeni odnosno nijesu prihvaćeni. Obrazložiti.</w:t>
            </w:r>
          </w:p>
        </w:tc>
      </w:tr>
      <w:tr w:rsidR="00356AE2" w:rsidRPr="007048A5" w:rsidTr="0051207E">
        <w:trPr>
          <w:trHeight w:val="1195"/>
        </w:trPr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356AE2" w:rsidRPr="002518B8" w:rsidRDefault="00272216" w:rsidP="002518B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  <w:szCs w:val="24"/>
              </w:rPr>
            </w:pPr>
            <w:proofErr w:type="spellStart"/>
            <w:r w:rsidRPr="00446BC9">
              <w:rPr>
                <w:rFonts w:ascii="Calibri Light" w:hAnsi="Calibri Light" w:cs="Calibri Light"/>
                <w:szCs w:val="24"/>
              </w:rPr>
              <w:t>Za</w:t>
            </w:r>
            <w:proofErr w:type="spellEnd"/>
            <w:r w:rsidRPr="00446BC9">
              <w:rPr>
                <w:rFonts w:ascii="Calibri Light" w:hAnsi="Calibri Light" w:cs="Calibri Light"/>
                <w:szCs w:val="24"/>
              </w:rPr>
              <w:t xml:space="preserve"> </w:t>
            </w:r>
            <w:proofErr w:type="spellStart"/>
            <w:r w:rsidRPr="00446BC9">
              <w:rPr>
                <w:rFonts w:ascii="Calibri Light" w:hAnsi="Calibri Light" w:cs="Calibri Light"/>
                <w:szCs w:val="24"/>
              </w:rPr>
              <w:t>izradu</w:t>
            </w:r>
            <w:proofErr w:type="spellEnd"/>
            <w:r w:rsidRPr="00446BC9">
              <w:rPr>
                <w:rFonts w:ascii="Calibri Light" w:hAnsi="Calibri Light" w:cs="Calibri Light"/>
                <w:szCs w:val="24"/>
              </w:rPr>
              <w:t xml:space="preserve"> </w:t>
            </w:r>
            <w:proofErr w:type="spellStart"/>
            <w:r w:rsidRPr="00446BC9">
              <w:rPr>
                <w:rFonts w:ascii="Calibri Light" w:hAnsi="Calibri Light" w:cs="Calibri Light"/>
                <w:szCs w:val="24"/>
              </w:rPr>
              <w:t>na</w:t>
            </w:r>
            <w:r w:rsidR="00057566">
              <w:rPr>
                <w:rFonts w:ascii="Calibri Light" w:hAnsi="Calibri Light" w:cs="Calibri Light"/>
                <w:szCs w:val="24"/>
              </w:rPr>
              <w:t>crta</w:t>
            </w:r>
            <w:proofErr w:type="spellEnd"/>
            <w:r w:rsidR="00057566">
              <w:rPr>
                <w:rFonts w:ascii="Calibri Light" w:hAnsi="Calibri Light" w:cs="Calibri Light"/>
                <w:szCs w:val="24"/>
              </w:rPr>
              <w:t xml:space="preserve"> </w:t>
            </w:r>
            <w:proofErr w:type="spellStart"/>
            <w:r w:rsidR="00057566">
              <w:rPr>
                <w:rFonts w:ascii="Calibri Light" w:hAnsi="Calibri Light" w:cs="Calibri Light"/>
                <w:szCs w:val="24"/>
              </w:rPr>
              <w:t>Zakona</w:t>
            </w:r>
            <w:proofErr w:type="spellEnd"/>
            <w:r w:rsidR="00057566">
              <w:rPr>
                <w:rFonts w:ascii="Calibri Light" w:hAnsi="Calibri Light" w:cs="Calibri Light"/>
                <w:szCs w:val="24"/>
              </w:rPr>
              <w:t xml:space="preserve"> </w:t>
            </w:r>
            <w:proofErr w:type="spellStart"/>
            <w:r w:rsidRPr="00446BC9">
              <w:rPr>
                <w:rFonts w:ascii="Calibri Light" w:hAnsi="Calibri Light" w:cs="Calibri Light"/>
                <w:szCs w:val="24"/>
              </w:rPr>
              <w:t>ko</w:t>
            </w:r>
            <w:r w:rsidR="00AC2FE3" w:rsidRPr="00446BC9">
              <w:rPr>
                <w:rFonts w:ascii="Calibri Light" w:hAnsi="Calibri Light" w:cs="Calibri Light"/>
                <w:szCs w:val="24"/>
              </w:rPr>
              <w:t>rišćena</w:t>
            </w:r>
            <w:proofErr w:type="spellEnd"/>
            <w:r w:rsidR="00AC2FE3" w:rsidRPr="00446BC9">
              <w:rPr>
                <w:rFonts w:ascii="Calibri Light" w:hAnsi="Calibri Light" w:cs="Calibri Light"/>
                <w:szCs w:val="24"/>
              </w:rPr>
              <w:t xml:space="preserve"> </w:t>
            </w:r>
            <w:r w:rsidR="00057566">
              <w:rPr>
                <w:rFonts w:ascii="Calibri Light" w:hAnsi="Calibri Light" w:cs="Calibri Light"/>
                <w:szCs w:val="24"/>
              </w:rPr>
              <w:t xml:space="preserve">je </w:t>
            </w:r>
            <w:proofErr w:type="spellStart"/>
            <w:r w:rsidR="00057566">
              <w:rPr>
                <w:rFonts w:ascii="Calibri Light" w:hAnsi="Calibri Light" w:cs="Calibri Light"/>
                <w:szCs w:val="24"/>
              </w:rPr>
              <w:t>eksterna</w:t>
            </w:r>
            <w:proofErr w:type="spellEnd"/>
            <w:r w:rsidR="00057566">
              <w:rPr>
                <w:rFonts w:ascii="Calibri Light" w:hAnsi="Calibri Light" w:cs="Calibri Light"/>
                <w:szCs w:val="24"/>
              </w:rPr>
              <w:t xml:space="preserve"> </w:t>
            </w:r>
            <w:proofErr w:type="spellStart"/>
            <w:r w:rsidR="00057566">
              <w:rPr>
                <w:rFonts w:ascii="Calibri Light" w:hAnsi="Calibri Light" w:cs="Calibri Light"/>
                <w:szCs w:val="24"/>
              </w:rPr>
              <w:t>ekspertska</w:t>
            </w:r>
            <w:proofErr w:type="spellEnd"/>
            <w:r w:rsidR="00057566">
              <w:rPr>
                <w:rFonts w:ascii="Calibri Light" w:hAnsi="Calibri Light" w:cs="Calibri Light"/>
                <w:szCs w:val="24"/>
              </w:rPr>
              <w:t xml:space="preserve"> </w:t>
            </w:r>
            <w:proofErr w:type="spellStart"/>
            <w:r w:rsidR="00057566">
              <w:rPr>
                <w:rFonts w:ascii="Calibri Light" w:hAnsi="Calibri Light" w:cs="Calibri Light"/>
                <w:szCs w:val="24"/>
              </w:rPr>
              <w:t>podrška</w:t>
            </w:r>
            <w:proofErr w:type="spellEnd"/>
            <w:r w:rsidR="00057566">
              <w:rPr>
                <w:rFonts w:ascii="Calibri Light" w:hAnsi="Calibri Light" w:cs="Calibri Light"/>
                <w:szCs w:val="24"/>
              </w:rPr>
              <w:t xml:space="preserve"> </w:t>
            </w:r>
            <w:proofErr w:type="spellStart"/>
            <w:r w:rsidR="002518B8">
              <w:rPr>
                <w:rFonts w:ascii="Calibri Light" w:hAnsi="Calibri Light" w:cs="Calibri Light"/>
                <w:szCs w:val="24"/>
              </w:rPr>
              <w:t>Centra</w:t>
            </w:r>
            <w:proofErr w:type="spellEnd"/>
            <w:r w:rsidR="002518B8">
              <w:rPr>
                <w:rFonts w:ascii="Calibri Light" w:hAnsi="Calibri Light" w:cs="Calibri Light"/>
                <w:szCs w:val="24"/>
              </w:rPr>
              <w:t xml:space="preserve"> </w:t>
            </w:r>
            <w:proofErr w:type="spellStart"/>
            <w:r w:rsidR="002518B8">
              <w:rPr>
                <w:rFonts w:ascii="Calibri Light" w:hAnsi="Calibri Light" w:cs="Calibri Light"/>
                <w:szCs w:val="24"/>
              </w:rPr>
              <w:t>za</w:t>
            </w:r>
            <w:proofErr w:type="spellEnd"/>
            <w:r w:rsidR="002518B8">
              <w:rPr>
                <w:rFonts w:ascii="Calibri Light" w:hAnsi="Calibri Light" w:cs="Calibri Light"/>
                <w:szCs w:val="24"/>
              </w:rPr>
              <w:t xml:space="preserve"> </w:t>
            </w:r>
            <w:proofErr w:type="spellStart"/>
            <w:r w:rsidR="002518B8">
              <w:rPr>
                <w:rFonts w:ascii="Calibri Light" w:hAnsi="Calibri Light" w:cs="Calibri Light"/>
                <w:szCs w:val="24"/>
              </w:rPr>
              <w:t>kontrolu</w:t>
            </w:r>
            <w:proofErr w:type="spellEnd"/>
            <w:r w:rsidR="002518B8">
              <w:rPr>
                <w:rFonts w:ascii="Calibri Light" w:hAnsi="Calibri Light" w:cs="Calibri Light"/>
                <w:szCs w:val="24"/>
              </w:rPr>
              <w:t xml:space="preserve"> </w:t>
            </w:r>
            <w:proofErr w:type="spellStart"/>
            <w:r w:rsidR="002518B8">
              <w:rPr>
                <w:rFonts w:ascii="Calibri Light" w:hAnsi="Calibri Light" w:cs="Calibri Light"/>
                <w:szCs w:val="24"/>
              </w:rPr>
              <w:t>malokalibarskog</w:t>
            </w:r>
            <w:proofErr w:type="spellEnd"/>
            <w:r w:rsidR="002518B8">
              <w:rPr>
                <w:rFonts w:ascii="Calibri Light" w:hAnsi="Calibri Light" w:cs="Calibri Light"/>
                <w:szCs w:val="24"/>
              </w:rPr>
              <w:t xml:space="preserve"> </w:t>
            </w:r>
            <w:proofErr w:type="spellStart"/>
            <w:r w:rsidR="002518B8">
              <w:rPr>
                <w:rFonts w:ascii="Calibri Light" w:hAnsi="Calibri Light" w:cs="Calibri Light"/>
                <w:szCs w:val="24"/>
              </w:rPr>
              <w:t>i</w:t>
            </w:r>
            <w:proofErr w:type="spellEnd"/>
            <w:r w:rsidR="002518B8">
              <w:rPr>
                <w:rFonts w:ascii="Calibri Light" w:hAnsi="Calibri Light" w:cs="Calibri Light"/>
                <w:szCs w:val="24"/>
              </w:rPr>
              <w:t xml:space="preserve"> </w:t>
            </w:r>
            <w:proofErr w:type="spellStart"/>
            <w:r w:rsidR="002518B8">
              <w:rPr>
                <w:rFonts w:ascii="Calibri Light" w:hAnsi="Calibri Light" w:cs="Calibri Light"/>
                <w:szCs w:val="24"/>
              </w:rPr>
              <w:t>lakog</w:t>
            </w:r>
            <w:proofErr w:type="spellEnd"/>
            <w:r w:rsidR="002518B8">
              <w:rPr>
                <w:rFonts w:ascii="Calibri Light" w:hAnsi="Calibri Light" w:cs="Calibri Light"/>
                <w:szCs w:val="24"/>
              </w:rPr>
              <w:t xml:space="preserve"> </w:t>
            </w:r>
            <w:proofErr w:type="spellStart"/>
            <w:r w:rsidR="002518B8">
              <w:rPr>
                <w:rFonts w:ascii="Calibri Light" w:hAnsi="Calibri Light" w:cs="Calibri Light"/>
                <w:szCs w:val="24"/>
              </w:rPr>
              <w:t>oružja</w:t>
            </w:r>
            <w:proofErr w:type="spellEnd"/>
            <w:r w:rsidR="002518B8">
              <w:rPr>
                <w:rFonts w:ascii="Calibri Light" w:hAnsi="Calibri Light" w:cs="Calibri Light"/>
                <w:szCs w:val="24"/>
              </w:rPr>
              <w:t xml:space="preserve"> </w:t>
            </w:r>
            <w:proofErr w:type="spellStart"/>
            <w:r w:rsidR="002518B8">
              <w:rPr>
                <w:rFonts w:ascii="Calibri Light" w:hAnsi="Calibri Light" w:cs="Calibri Light"/>
                <w:szCs w:val="24"/>
              </w:rPr>
              <w:t>za</w:t>
            </w:r>
            <w:proofErr w:type="spellEnd"/>
            <w:r w:rsidR="002518B8">
              <w:rPr>
                <w:rFonts w:ascii="Calibri Light" w:hAnsi="Calibri Light" w:cs="Calibri Light"/>
                <w:szCs w:val="24"/>
              </w:rPr>
              <w:t xml:space="preserve"> </w:t>
            </w:r>
            <w:proofErr w:type="spellStart"/>
            <w:r w:rsidR="002518B8">
              <w:rPr>
                <w:rFonts w:ascii="Calibri Light" w:hAnsi="Calibri Light" w:cs="Calibri Light"/>
                <w:szCs w:val="24"/>
              </w:rPr>
              <w:t>Jugoistočnu</w:t>
            </w:r>
            <w:proofErr w:type="spellEnd"/>
            <w:r w:rsidR="002518B8">
              <w:rPr>
                <w:rFonts w:ascii="Calibri Light" w:hAnsi="Calibri Light" w:cs="Calibri Light"/>
                <w:szCs w:val="24"/>
              </w:rPr>
              <w:t xml:space="preserve"> </w:t>
            </w:r>
            <w:proofErr w:type="spellStart"/>
            <w:r w:rsidR="002518B8">
              <w:rPr>
                <w:rFonts w:ascii="Calibri Light" w:hAnsi="Calibri Light" w:cs="Calibri Light"/>
                <w:szCs w:val="24"/>
              </w:rPr>
              <w:t>i</w:t>
            </w:r>
            <w:proofErr w:type="spellEnd"/>
            <w:r w:rsidR="002518B8">
              <w:rPr>
                <w:rFonts w:ascii="Calibri Light" w:hAnsi="Calibri Light" w:cs="Calibri Light"/>
                <w:szCs w:val="24"/>
              </w:rPr>
              <w:t xml:space="preserve"> </w:t>
            </w:r>
            <w:proofErr w:type="spellStart"/>
            <w:r w:rsidR="002518B8">
              <w:rPr>
                <w:rFonts w:ascii="Calibri Light" w:hAnsi="Calibri Light" w:cs="Calibri Light"/>
                <w:szCs w:val="24"/>
              </w:rPr>
              <w:t>Istočnu</w:t>
            </w:r>
            <w:proofErr w:type="spellEnd"/>
            <w:r w:rsidR="002518B8">
              <w:rPr>
                <w:rFonts w:ascii="Calibri Light" w:hAnsi="Calibri Light" w:cs="Calibri Light"/>
                <w:szCs w:val="24"/>
              </w:rPr>
              <w:t xml:space="preserve"> </w:t>
            </w:r>
            <w:proofErr w:type="spellStart"/>
            <w:r w:rsidR="002518B8">
              <w:rPr>
                <w:rFonts w:ascii="Calibri Light" w:hAnsi="Calibri Light" w:cs="Calibri Light"/>
                <w:szCs w:val="24"/>
              </w:rPr>
              <w:t>Evropu</w:t>
            </w:r>
            <w:proofErr w:type="spellEnd"/>
            <w:r w:rsidR="002518B8">
              <w:rPr>
                <w:rFonts w:ascii="Calibri Light" w:hAnsi="Calibri Light" w:cs="Calibri Light"/>
                <w:szCs w:val="24"/>
              </w:rPr>
              <w:t xml:space="preserve"> (</w:t>
            </w:r>
            <w:r w:rsidR="002518B8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SEESAC), </w:t>
            </w:r>
            <w:proofErr w:type="spellStart"/>
            <w:r w:rsidR="002518B8">
              <w:rPr>
                <w:rFonts w:ascii="Calibri Light" w:hAnsi="Calibri Light" w:cs="Calibri Light"/>
                <w:color w:val="222222"/>
                <w:shd w:val="clear" w:color="auto" w:fill="FFFFFF"/>
              </w:rPr>
              <w:t>kroz</w:t>
            </w:r>
            <w:proofErr w:type="spellEnd"/>
            <w:r w:rsidR="002518B8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2518B8">
              <w:rPr>
                <w:rFonts w:ascii="Calibri Light" w:hAnsi="Calibri Light" w:cs="Calibri Light"/>
                <w:color w:val="222222"/>
                <w:shd w:val="clear" w:color="auto" w:fill="FFFFFF"/>
              </w:rPr>
              <w:t>održavanje</w:t>
            </w:r>
            <w:proofErr w:type="spellEnd"/>
            <w:r w:rsidR="002518B8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2518B8">
              <w:rPr>
                <w:rFonts w:ascii="Calibri Light" w:hAnsi="Calibri Light" w:cs="Calibri Light"/>
                <w:color w:val="222222"/>
                <w:shd w:val="clear" w:color="auto" w:fill="FFFFFF"/>
              </w:rPr>
              <w:t>radionica</w:t>
            </w:r>
            <w:proofErr w:type="spellEnd"/>
            <w:r w:rsidR="002518B8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u </w:t>
            </w:r>
            <w:proofErr w:type="spellStart"/>
            <w:r w:rsidR="002518B8">
              <w:rPr>
                <w:rFonts w:ascii="Calibri Light" w:hAnsi="Calibri Light" w:cs="Calibri Light"/>
                <w:color w:val="222222"/>
                <w:shd w:val="clear" w:color="auto" w:fill="FFFFFF"/>
              </w:rPr>
              <w:t>Podgorici</w:t>
            </w:r>
            <w:proofErr w:type="spellEnd"/>
            <w:r w:rsidR="002518B8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03</w:t>
            </w:r>
            <w:r w:rsid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>.</w:t>
            </w:r>
            <w:r w:rsidR="002518B8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I 04.09.</w:t>
            </w:r>
            <w:r w:rsid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02.2024. </w:t>
            </w:r>
            <w:proofErr w:type="spellStart"/>
            <w:r w:rsid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>godine</w:t>
            </w:r>
            <w:proofErr w:type="spellEnd"/>
            <w:r w:rsid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AC2FE3" w:rsidRP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>kojom</w:t>
            </w:r>
            <w:proofErr w:type="spellEnd"/>
            <w:r w:rsidR="00AC2FE3" w:rsidRP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AC2FE3" w:rsidRP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>prilikom</w:t>
            </w:r>
            <w:proofErr w:type="spellEnd"/>
            <w:r w:rsidR="00AC2FE3" w:rsidRP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AC2FE3" w:rsidRP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>su</w:t>
            </w:r>
            <w:proofErr w:type="spellEnd"/>
            <w:r w:rsidR="00AC2FE3" w:rsidRP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AC2FE3" w:rsidRP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>eksperti</w:t>
            </w:r>
            <w:proofErr w:type="spellEnd"/>
            <w:r w:rsidR="00E15612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</w:t>
            </w:r>
            <w:r w:rsidR="002518B8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SEESA</w:t>
            </w:r>
            <w:proofErr w:type="gramEnd"/>
            <w:r w:rsidR="00AC2FE3" w:rsidRP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AC2FE3" w:rsidRP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>iznijeli</w:t>
            </w:r>
            <w:proofErr w:type="spellEnd"/>
            <w:r w:rsidR="00AC2FE3" w:rsidRP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>najbolja</w:t>
            </w:r>
            <w:proofErr w:type="spellEnd"/>
            <w:r w:rsid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>rješenja</w:t>
            </w:r>
            <w:proofErr w:type="spellEnd"/>
            <w:r w:rsid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>kada</w:t>
            </w:r>
            <w:proofErr w:type="spellEnd"/>
            <w:r w:rsid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je u </w:t>
            </w:r>
            <w:proofErr w:type="spellStart"/>
            <w:r w:rsid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>pitanju</w:t>
            </w:r>
            <w:proofErr w:type="spellEnd"/>
            <w:r w:rsid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oblast </w:t>
            </w:r>
            <w:proofErr w:type="spellStart"/>
            <w:r w:rsidR="002518B8">
              <w:rPr>
                <w:rFonts w:ascii="Calibri Light" w:hAnsi="Calibri Light" w:cs="Calibri Light"/>
                <w:color w:val="222222"/>
                <w:shd w:val="clear" w:color="auto" w:fill="FFFFFF"/>
              </w:rPr>
              <w:t>oružja</w:t>
            </w:r>
            <w:proofErr w:type="spellEnd"/>
            <w:r w:rsidR="002518B8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E15612">
              <w:rPr>
                <w:rFonts w:ascii="Calibri Light" w:hAnsi="Calibri Light" w:cs="Calibri Light"/>
                <w:color w:val="222222"/>
                <w:shd w:val="clear" w:color="auto" w:fill="FFFFFF"/>
              </w:rPr>
              <w:t>koji</w:t>
            </w:r>
            <w:proofErr w:type="spellEnd"/>
            <w:r w:rsid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>egzisti</w:t>
            </w:r>
            <w:r w:rsidR="002518B8">
              <w:rPr>
                <w:rFonts w:ascii="Calibri Light" w:hAnsi="Calibri Light" w:cs="Calibri Light"/>
                <w:color w:val="222222"/>
                <w:shd w:val="clear" w:color="auto" w:fill="FFFFFF"/>
              </w:rPr>
              <w:t>raju</w:t>
            </w:r>
            <w:proofErr w:type="spellEnd"/>
            <w:r w:rsidR="002518B8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2518B8">
              <w:rPr>
                <w:rFonts w:ascii="Calibri Light" w:hAnsi="Calibri Light" w:cs="Calibri Light"/>
                <w:color w:val="222222"/>
                <w:shd w:val="clear" w:color="auto" w:fill="FFFFFF"/>
              </w:rPr>
              <w:t>na</w:t>
            </w:r>
            <w:proofErr w:type="spellEnd"/>
            <w:r w:rsidR="002518B8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2518B8">
              <w:rPr>
                <w:rFonts w:ascii="Calibri Light" w:hAnsi="Calibri Light" w:cs="Calibri Light"/>
                <w:color w:val="222222"/>
                <w:shd w:val="clear" w:color="auto" w:fill="FFFFFF"/>
              </w:rPr>
              <w:t>područijima</w:t>
            </w:r>
            <w:proofErr w:type="spellEnd"/>
            <w:r w:rsidR="002518B8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2518B8">
              <w:rPr>
                <w:rFonts w:ascii="Calibri Light" w:hAnsi="Calibri Light" w:cs="Calibri Light"/>
                <w:color w:val="222222"/>
                <w:shd w:val="clear" w:color="auto" w:fill="FFFFFF"/>
              </w:rPr>
              <w:t>članica</w:t>
            </w:r>
            <w:proofErr w:type="spellEnd"/>
            <w:r w:rsidR="002518B8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EU. </w:t>
            </w:r>
            <w:proofErr w:type="spellStart"/>
            <w:r w:rsid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>Dalji</w:t>
            </w:r>
            <w:proofErr w:type="spellEnd"/>
            <w:r w:rsid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rad </w:t>
            </w:r>
            <w:proofErr w:type="spellStart"/>
            <w:r w:rsid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>na</w:t>
            </w:r>
            <w:proofErr w:type="spellEnd"/>
            <w:r w:rsid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>izradi</w:t>
            </w:r>
            <w:proofErr w:type="spellEnd"/>
            <w:r w:rsid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>nacrta</w:t>
            </w:r>
            <w:proofErr w:type="spellEnd"/>
            <w:r w:rsid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>zakona</w:t>
            </w:r>
            <w:proofErr w:type="spellEnd"/>
            <w:r w:rsid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E15612">
              <w:rPr>
                <w:rFonts w:ascii="Calibri Light" w:hAnsi="Calibri Light" w:cs="Calibri Light"/>
                <w:color w:val="222222"/>
                <w:shd w:val="clear" w:color="auto" w:fill="FFFFFF"/>
              </w:rPr>
              <w:t>sa</w:t>
            </w:r>
            <w:proofErr w:type="spellEnd"/>
            <w:r w:rsidR="00E15612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E15612">
              <w:rPr>
                <w:rFonts w:ascii="Calibri Light" w:hAnsi="Calibri Light" w:cs="Calibri Light"/>
                <w:color w:val="222222"/>
                <w:shd w:val="clear" w:color="auto" w:fill="FFFFFF"/>
              </w:rPr>
              <w:t>ekspertima</w:t>
            </w:r>
            <w:proofErr w:type="spellEnd"/>
            <w:r w:rsidR="00E15612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SEESAC-UNDP </w:t>
            </w:r>
            <w:proofErr w:type="spellStart"/>
            <w:r w:rsid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>nas</w:t>
            </w:r>
            <w:r w:rsidR="002518B8">
              <w:rPr>
                <w:rFonts w:ascii="Calibri Light" w:hAnsi="Calibri Light" w:cs="Calibri Light"/>
                <w:color w:val="222222"/>
                <w:shd w:val="clear" w:color="auto" w:fill="FFFFFF"/>
              </w:rPr>
              <w:t>taviće</w:t>
            </w:r>
            <w:proofErr w:type="spellEnd"/>
            <w:r w:rsidR="002518B8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se</w:t>
            </w:r>
            <w:r w:rsidR="00E15612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5629E7">
              <w:rPr>
                <w:rFonts w:ascii="Calibri Light" w:hAnsi="Calibri Light" w:cs="Calibri Light"/>
                <w:color w:val="222222"/>
                <w:shd w:val="clear" w:color="auto" w:fill="FFFFFF"/>
              </w:rPr>
              <w:t>elektr</w:t>
            </w:r>
            <w:r w:rsidR="002518B8">
              <w:rPr>
                <w:rFonts w:ascii="Calibri Light" w:hAnsi="Calibri Light" w:cs="Calibri Light"/>
                <w:color w:val="222222"/>
                <w:shd w:val="clear" w:color="auto" w:fill="FFFFFF"/>
              </w:rPr>
              <w:t>onskim</w:t>
            </w:r>
            <w:proofErr w:type="spellEnd"/>
            <w:r w:rsidR="002518B8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2518B8">
              <w:rPr>
                <w:rFonts w:ascii="Calibri Light" w:hAnsi="Calibri Light" w:cs="Calibri Light"/>
                <w:color w:val="222222"/>
                <w:shd w:val="clear" w:color="auto" w:fill="FFFFFF"/>
              </w:rPr>
              <w:t>putem</w:t>
            </w:r>
            <w:proofErr w:type="spellEnd"/>
            <w:r w:rsidR="002518B8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u </w:t>
            </w:r>
            <w:proofErr w:type="spellStart"/>
            <w:r w:rsidR="002518B8">
              <w:rPr>
                <w:rFonts w:ascii="Calibri Light" w:hAnsi="Calibri Light" w:cs="Calibri Light"/>
                <w:color w:val="222222"/>
                <w:shd w:val="clear" w:color="auto" w:fill="FFFFFF"/>
              </w:rPr>
              <w:t>cilju</w:t>
            </w:r>
            <w:proofErr w:type="spellEnd"/>
            <w:r w:rsidR="002518B8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2518B8">
              <w:rPr>
                <w:rFonts w:ascii="Calibri Light" w:hAnsi="Calibri Light" w:cs="Calibri Light"/>
                <w:color w:val="222222"/>
                <w:shd w:val="clear" w:color="auto" w:fill="FFFFFF"/>
              </w:rPr>
              <w:t>davanja</w:t>
            </w:r>
            <w:proofErr w:type="spellEnd"/>
            <w:r w:rsidR="002518B8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2518B8">
              <w:rPr>
                <w:rFonts w:ascii="Calibri Light" w:hAnsi="Calibri Light" w:cs="Calibri Light"/>
                <w:color w:val="222222"/>
                <w:shd w:val="clear" w:color="auto" w:fill="FFFFFF"/>
              </w:rPr>
              <w:t>mišljenja</w:t>
            </w:r>
            <w:proofErr w:type="spellEnd"/>
            <w:r w:rsidR="00E15612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E15612">
              <w:rPr>
                <w:rFonts w:ascii="Calibri Light" w:hAnsi="Calibri Light" w:cs="Calibri Light"/>
                <w:color w:val="222222"/>
                <w:shd w:val="clear" w:color="auto" w:fill="FFFFFF"/>
              </w:rPr>
              <w:t>na</w:t>
            </w:r>
            <w:proofErr w:type="spellEnd"/>
            <w:r w:rsid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2518B8">
              <w:rPr>
                <w:rFonts w:ascii="Calibri Light" w:hAnsi="Calibri Light" w:cs="Calibri Light"/>
                <w:color w:val="222222"/>
                <w:shd w:val="clear" w:color="auto" w:fill="FFFFFF"/>
              </w:rPr>
              <w:t>konačni</w:t>
            </w:r>
            <w:proofErr w:type="spellEnd"/>
            <w:r w:rsidR="002518B8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>nacrt</w:t>
            </w:r>
            <w:proofErr w:type="spellEnd"/>
            <w:r w:rsid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>Zakona</w:t>
            </w:r>
            <w:proofErr w:type="spellEnd"/>
            <w:r w:rsid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o</w:t>
            </w:r>
            <w:r w:rsidR="002518B8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2518B8">
              <w:rPr>
                <w:rFonts w:ascii="Calibri Light" w:hAnsi="Calibri Light" w:cs="Calibri Light"/>
                <w:color w:val="222222"/>
                <w:shd w:val="clear" w:color="auto" w:fill="FFFFFF"/>
              </w:rPr>
              <w:t>oružju</w:t>
            </w:r>
            <w:proofErr w:type="spellEnd"/>
            <w:r w:rsidR="002518B8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2518B8">
              <w:rPr>
                <w:rFonts w:ascii="Calibri Light" w:hAnsi="Calibri Light" w:cs="Calibri Light"/>
                <w:color w:val="222222"/>
                <w:shd w:val="clear" w:color="auto" w:fill="FFFFFF"/>
              </w:rPr>
              <w:t>i</w:t>
            </w:r>
            <w:proofErr w:type="spellEnd"/>
            <w:r w:rsidR="002518B8">
              <w:rPr>
                <w:rFonts w:ascii="Calibri Light" w:hAnsi="Calibri Light" w:cs="Calibri Light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2518B8">
              <w:rPr>
                <w:rFonts w:ascii="Calibri Light" w:hAnsi="Calibri Light" w:cs="Calibri Light"/>
                <w:color w:val="222222"/>
                <w:shd w:val="clear" w:color="auto" w:fill="FFFFFF"/>
              </w:rPr>
              <w:t>municiji</w:t>
            </w:r>
            <w:proofErr w:type="spellEnd"/>
            <w:r w:rsidR="00446BC9">
              <w:rPr>
                <w:rFonts w:ascii="Calibri Light" w:hAnsi="Calibri Light" w:cs="Calibri Light"/>
                <w:color w:val="222222"/>
                <w:shd w:val="clear" w:color="auto" w:fill="FFFFFF"/>
              </w:rPr>
              <w:t>.</w:t>
            </w:r>
          </w:p>
          <w:p w:rsidR="002518B8" w:rsidRPr="00446BC9" w:rsidRDefault="002518B8" w:rsidP="002518B8">
            <w:pPr>
              <w:pStyle w:val="ListParagraph"/>
              <w:autoSpaceDE w:val="0"/>
              <w:autoSpaceDN w:val="0"/>
              <w:adjustRightInd w:val="0"/>
              <w:ind w:left="630"/>
              <w:rPr>
                <w:rFonts w:ascii="Calibri Light" w:hAnsi="Calibri Light" w:cs="Calibri Light"/>
                <w:szCs w:val="24"/>
              </w:rPr>
            </w:pPr>
          </w:p>
        </w:tc>
      </w:tr>
      <w:tr w:rsidR="00356AE2" w:rsidRPr="007048A5" w:rsidTr="0051207E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56AE2" w:rsidRPr="007048A5" w:rsidRDefault="00356AE2" w:rsidP="005120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7: Monitoring i evaluacija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 xml:space="preserve">Koje su potencijalne prepreke za implementaciju propisa? 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Koje će mjere biti preduzete tokom primjene propisa da bi se ispunili ciljevi?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Koji su glavni indikatori prema kojima će se mjeriti ispunjenje ciljeva?</w:t>
            </w:r>
          </w:p>
          <w:p w:rsidR="00356AE2" w:rsidRPr="007048A5" w:rsidRDefault="00356AE2" w:rsidP="00356A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  <w:r w:rsidRPr="007048A5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  <w:t>Ko će biti zadužen za sprovođenje monitoringa i evaluacije primjene propisa?</w:t>
            </w:r>
          </w:p>
        </w:tc>
      </w:tr>
      <w:tr w:rsidR="00356AE2" w:rsidRPr="007048A5" w:rsidTr="0051207E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C055D2" w:rsidRPr="00C055D2" w:rsidRDefault="00C055D2" w:rsidP="00B963A0">
            <w:pPr>
              <w:ind w:left="634" w:hanging="360"/>
              <w:rPr>
                <w:rFonts w:asciiTheme="majorHAnsi" w:hAnsiTheme="majorHAnsi" w:cstheme="majorHAnsi"/>
                <w:szCs w:val="24"/>
                <w:lang w:val="sr-Latn-BA"/>
              </w:rPr>
            </w:pPr>
            <w:r>
              <w:rPr>
                <w:rFonts w:asciiTheme="majorHAnsi" w:hAnsiTheme="majorHAnsi" w:cstheme="majorHAnsi"/>
                <w:szCs w:val="24"/>
                <w:lang w:val="sr-Latn-BA"/>
              </w:rPr>
              <w:t xml:space="preserve"> </w:t>
            </w:r>
            <w:r w:rsidR="00B963A0">
              <w:rPr>
                <w:rFonts w:asciiTheme="majorHAnsi" w:hAnsiTheme="majorHAnsi" w:cstheme="majorHAnsi"/>
                <w:szCs w:val="24"/>
                <w:lang w:val="sr-Latn-BA"/>
              </w:rPr>
              <w:t xml:space="preserve">     </w:t>
            </w:r>
            <w:r w:rsidRPr="00C055D2">
              <w:rPr>
                <w:rFonts w:asciiTheme="majorHAnsi" w:hAnsiTheme="majorHAnsi" w:cstheme="majorHAnsi"/>
                <w:szCs w:val="24"/>
                <w:lang w:val="sr-Latn-BA"/>
              </w:rPr>
              <w:t xml:space="preserve">Ne postoje prepreke za implementaciju propisa. </w:t>
            </w:r>
          </w:p>
          <w:p w:rsidR="002518B8" w:rsidRDefault="00C055D2" w:rsidP="00B963A0">
            <w:pPr>
              <w:ind w:left="634" w:hanging="360"/>
              <w:rPr>
                <w:rFonts w:asciiTheme="majorHAnsi" w:hAnsiTheme="majorHAnsi" w:cstheme="majorHAnsi"/>
                <w:szCs w:val="24"/>
                <w:lang w:val="sr-Latn-BA"/>
              </w:rPr>
            </w:pPr>
            <w:r w:rsidRPr="00C055D2">
              <w:rPr>
                <w:rFonts w:asciiTheme="majorHAnsi" w:hAnsiTheme="majorHAnsi" w:cstheme="majorHAnsi"/>
                <w:szCs w:val="24"/>
                <w:lang w:val="sr-Latn-BA"/>
              </w:rPr>
              <w:t xml:space="preserve">- </w:t>
            </w:r>
            <w:r w:rsidR="00B963A0">
              <w:rPr>
                <w:rFonts w:asciiTheme="majorHAnsi" w:hAnsiTheme="majorHAnsi" w:cstheme="majorHAnsi"/>
                <w:szCs w:val="24"/>
                <w:lang w:val="sr-Latn-BA"/>
              </w:rPr>
              <w:t xml:space="preserve">  </w:t>
            </w:r>
            <w:r w:rsidRPr="00C055D2">
              <w:rPr>
                <w:rFonts w:asciiTheme="majorHAnsi" w:hAnsiTheme="majorHAnsi" w:cstheme="majorHAnsi"/>
                <w:szCs w:val="24"/>
                <w:lang w:val="sr-Latn-BA"/>
              </w:rPr>
              <w:t>Mi</w:t>
            </w:r>
            <w:r>
              <w:rPr>
                <w:rFonts w:asciiTheme="majorHAnsi" w:hAnsiTheme="majorHAnsi" w:cstheme="majorHAnsi"/>
                <w:szCs w:val="24"/>
                <w:lang w:val="sr-Latn-BA"/>
              </w:rPr>
              <w:t xml:space="preserve">nistarstvo </w:t>
            </w:r>
            <w:r w:rsidR="00B963A0">
              <w:rPr>
                <w:rFonts w:asciiTheme="majorHAnsi" w:hAnsiTheme="majorHAnsi" w:cstheme="majorHAnsi"/>
                <w:szCs w:val="24"/>
                <w:lang w:val="sr-Latn-BA"/>
              </w:rPr>
              <w:t xml:space="preserve"> </w:t>
            </w:r>
            <w:r>
              <w:rPr>
                <w:rFonts w:asciiTheme="majorHAnsi" w:hAnsiTheme="majorHAnsi" w:cstheme="majorHAnsi"/>
                <w:szCs w:val="24"/>
                <w:lang w:val="sr-Latn-BA"/>
              </w:rPr>
              <w:t>unutrašnjih</w:t>
            </w:r>
            <w:r w:rsidR="00B963A0">
              <w:rPr>
                <w:rFonts w:asciiTheme="majorHAnsi" w:hAnsiTheme="majorHAnsi" w:cstheme="majorHAnsi"/>
                <w:szCs w:val="24"/>
                <w:lang w:val="sr-Latn-BA"/>
              </w:rPr>
              <w:t xml:space="preserve"> </w:t>
            </w:r>
            <w:r>
              <w:rPr>
                <w:rFonts w:asciiTheme="majorHAnsi" w:hAnsiTheme="majorHAnsi" w:cstheme="majorHAnsi"/>
                <w:szCs w:val="24"/>
                <w:lang w:val="sr-Latn-BA"/>
              </w:rPr>
              <w:t xml:space="preserve"> poslova </w:t>
            </w:r>
            <w:r w:rsidR="00B963A0">
              <w:rPr>
                <w:rFonts w:asciiTheme="majorHAnsi" w:hAnsiTheme="majorHAnsi" w:cstheme="majorHAnsi"/>
                <w:szCs w:val="24"/>
                <w:lang w:val="sr-Latn-BA"/>
              </w:rPr>
              <w:t xml:space="preserve"> </w:t>
            </w:r>
            <w:r w:rsidR="002518B8">
              <w:rPr>
                <w:rFonts w:asciiTheme="majorHAnsi" w:hAnsiTheme="majorHAnsi" w:cstheme="majorHAnsi"/>
                <w:szCs w:val="24"/>
                <w:lang w:val="sr-Latn-BA"/>
              </w:rPr>
              <w:t xml:space="preserve">će pratiti izvršavanje odredbi propisa i pojačan nadzor, a vršiće se i izvještavanje u vezi napretka, Vladi i međunarodnim partnerima. </w:t>
            </w:r>
          </w:p>
          <w:p w:rsidR="00C055D2" w:rsidRPr="00C055D2" w:rsidRDefault="00C055D2" w:rsidP="002518B8">
            <w:pPr>
              <w:ind w:left="634" w:hanging="360"/>
              <w:rPr>
                <w:rFonts w:asciiTheme="majorHAnsi" w:hAnsiTheme="majorHAnsi" w:cstheme="majorHAnsi"/>
                <w:szCs w:val="24"/>
                <w:lang w:val="sr-Latn-BA"/>
              </w:rPr>
            </w:pPr>
            <w:r w:rsidRPr="00C055D2">
              <w:rPr>
                <w:rFonts w:asciiTheme="majorHAnsi" w:hAnsiTheme="majorHAnsi" w:cstheme="majorHAnsi"/>
                <w:szCs w:val="24"/>
                <w:lang w:val="sr-Latn-BA"/>
              </w:rPr>
              <w:t xml:space="preserve">- </w:t>
            </w:r>
            <w:r w:rsidR="00272216">
              <w:rPr>
                <w:rFonts w:asciiTheme="majorHAnsi" w:hAnsiTheme="majorHAnsi" w:cstheme="majorHAnsi"/>
                <w:szCs w:val="24"/>
                <w:lang w:val="sr-Latn-BA"/>
              </w:rPr>
              <w:t xml:space="preserve"> </w:t>
            </w:r>
            <w:r w:rsidRPr="00C055D2">
              <w:rPr>
                <w:rFonts w:asciiTheme="majorHAnsi" w:hAnsiTheme="majorHAnsi" w:cstheme="majorHAnsi"/>
                <w:szCs w:val="24"/>
                <w:lang w:val="sr-Latn-BA"/>
              </w:rPr>
              <w:t xml:space="preserve">Ministarstvo unutrašnjih poslova će na osnovu statističkog prikaza </w:t>
            </w:r>
            <w:r>
              <w:rPr>
                <w:rFonts w:asciiTheme="majorHAnsi" w:hAnsiTheme="majorHAnsi" w:cstheme="majorHAnsi"/>
                <w:szCs w:val="24"/>
                <w:lang w:val="sr-Latn-BA"/>
              </w:rPr>
              <w:t>sačinjavati analizu ispunjenosti uslo</w:t>
            </w:r>
            <w:r w:rsidR="00851DEF">
              <w:rPr>
                <w:rFonts w:asciiTheme="majorHAnsi" w:hAnsiTheme="majorHAnsi" w:cstheme="majorHAnsi"/>
                <w:szCs w:val="24"/>
                <w:lang w:val="sr-Latn-BA"/>
              </w:rPr>
              <w:t>va</w:t>
            </w:r>
            <w:r w:rsidRPr="00C055D2">
              <w:rPr>
                <w:rFonts w:asciiTheme="majorHAnsi" w:hAnsiTheme="majorHAnsi" w:cstheme="majorHAnsi"/>
                <w:szCs w:val="24"/>
                <w:lang w:val="sr-Latn-BA"/>
              </w:rPr>
              <w:t xml:space="preserve">. </w:t>
            </w:r>
          </w:p>
          <w:p w:rsidR="00C055D2" w:rsidRPr="00C055D2" w:rsidRDefault="00C055D2" w:rsidP="00B963A0">
            <w:pPr>
              <w:ind w:left="634" w:hanging="360"/>
              <w:rPr>
                <w:rFonts w:asciiTheme="majorHAnsi" w:hAnsiTheme="majorHAnsi" w:cstheme="majorHAnsi"/>
                <w:szCs w:val="24"/>
                <w:lang w:val="sr-Latn-BA"/>
              </w:rPr>
            </w:pPr>
            <w:r w:rsidRPr="00C055D2">
              <w:rPr>
                <w:rFonts w:asciiTheme="majorHAnsi" w:hAnsiTheme="majorHAnsi" w:cstheme="majorHAnsi"/>
                <w:szCs w:val="24"/>
                <w:lang w:val="sr-Latn-BA"/>
              </w:rPr>
              <w:t xml:space="preserve">- </w:t>
            </w:r>
            <w:r w:rsidR="00B963A0">
              <w:rPr>
                <w:rFonts w:asciiTheme="majorHAnsi" w:hAnsiTheme="majorHAnsi" w:cstheme="majorHAnsi"/>
                <w:szCs w:val="24"/>
                <w:lang w:val="sr-Latn-BA"/>
              </w:rPr>
              <w:t xml:space="preserve">  </w:t>
            </w:r>
            <w:r w:rsidR="002518B8">
              <w:rPr>
                <w:rFonts w:asciiTheme="majorHAnsi" w:hAnsiTheme="majorHAnsi" w:cstheme="majorHAnsi"/>
                <w:szCs w:val="24"/>
                <w:lang w:val="sr-Latn-BA"/>
              </w:rPr>
              <w:t xml:space="preserve">Za sprovođenje oovg propisa zaduženo je Ministarstvo unutrašnjih poslova, policija, Ministarstavo zdravlja, tužilaštvo, sud i druge institucije. </w:t>
            </w:r>
          </w:p>
          <w:p w:rsidR="00356AE2" w:rsidRPr="007048A5" w:rsidRDefault="00356AE2" w:rsidP="005120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sr-Latn-RS"/>
              </w:rPr>
            </w:pPr>
          </w:p>
        </w:tc>
      </w:tr>
      <w:tr w:rsidR="002518B8" w:rsidRPr="007048A5" w:rsidTr="0051207E">
        <w:tc>
          <w:tcPr>
            <w:tcW w:w="964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518B8" w:rsidRDefault="002518B8" w:rsidP="00B963A0">
            <w:pPr>
              <w:ind w:left="634" w:hanging="360"/>
              <w:rPr>
                <w:rFonts w:asciiTheme="majorHAnsi" w:hAnsiTheme="majorHAnsi" w:cstheme="majorHAnsi"/>
                <w:szCs w:val="24"/>
                <w:lang w:val="sr-Latn-BA"/>
              </w:rPr>
            </w:pPr>
          </w:p>
        </w:tc>
      </w:tr>
    </w:tbl>
    <w:p w:rsidR="00356AE2" w:rsidRPr="007048A5" w:rsidRDefault="00356AE2" w:rsidP="00356AE2">
      <w:pPr>
        <w:autoSpaceDE w:val="0"/>
        <w:autoSpaceDN w:val="0"/>
        <w:adjustRightInd w:val="0"/>
        <w:rPr>
          <w:rFonts w:ascii="Arial" w:hAnsi="Arial" w:cs="Arial"/>
          <w:b/>
          <w:bCs w:val="0"/>
          <w:color w:val="365F91"/>
          <w:sz w:val="20"/>
          <w:szCs w:val="20"/>
          <w:lang w:val="sr-Latn-RS"/>
        </w:rPr>
      </w:pPr>
    </w:p>
    <w:p w:rsidR="00356AE2" w:rsidRPr="007048A5" w:rsidRDefault="00356AE2" w:rsidP="00356AE2">
      <w:pPr>
        <w:autoSpaceDE w:val="0"/>
        <w:autoSpaceDN w:val="0"/>
        <w:adjustRightInd w:val="0"/>
        <w:rPr>
          <w:rFonts w:ascii="Arial" w:hAnsi="Arial" w:cs="Arial"/>
          <w:b/>
          <w:color w:val="365F91"/>
          <w:sz w:val="20"/>
          <w:szCs w:val="20"/>
          <w:lang w:val="sr-Latn-RS"/>
        </w:rPr>
      </w:pPr>
    </w:p>
    <w:p w:rsidR="00356AE2" w:rsidRPr="007048A5" w:rsidRDefault="00356AE2" w:rsidP="00356AE2">
      <w:pPr>
        <w:rPr>
          <w:color w:val="365F91"/>
          <w:lang w:val="sr-Latn-RS"/>
        </w:rPr>
      </w:pPr>
    </w:p>
    <w:p w:rsidR="00356AE2" w:rsidRPr="007048A5" w:rsidRDefault="00356AE2" w:rsidP="00356AE2">
      <w:pPr>
        <w:rPr>
          <w:rFonts w:ascii="Arial" w:hAnsi="Arial" w:cs="Arial"/>
          <w:b/>
          <w:color w:val="365F91"/>
          <w:lang w:val="sr-Latn-RS"/>
        </w:rPr>
      </w:pPr>
      <w:r>
        <w:rPr>
          <w:rFonts w:ascii="Arial" w:hAnsi="Arial" w:cs="Arial"/>
          <w:b/>
          <w:color w:val="365F91"/>
          <w:lang w:val="sr-Latn-RS"/>
        </w:rPr>
        <w:t xml:space="preserve">     </w:t>
      </w:r>
      <w:r w:rsidRPr="007048A5">
        <w:rPr>
          <w:rFonts w:ascii="Arial" w:hAnsi="Arial" w:cs="Arial"/>
          <w:b/>
          <w:color w:val="365F91"/>
          <w:lang w:val="sr-Latn-RS"/>
        </w:rPr>
        <w:t>Datum i mjesto</w:t>
      </w:r>
      <w:r w:rsidRPr="007048A5">
        <w:rPr>
          <w:rFonts w:ascii="Arial" w:hAnsi="Arial" w:cs="Arial"/>
          <w:b/>
          <w:color w:val="365F91"/>
          <w:lang w:val="sr-Latn-RS"/>
        </w:rPr>
        <w:tab/>
      </w:r>
      <w:r w:rsidRPr="007048A5">
        <w:rPr>
          <w:rFonts w:ascii="Arial" w:hAnsi="Arial" w:cs="Arial"/>
          <w:b/>
          <w:color w:val="365F91"/>
          <w:lang w:val="sr-Latn-RS"/>
        </w:rPr>
        <w:tab/>
      </w:r>
      <w:r w:rsidR="002518B8">
        <w:rPr>
          <w:rFonts w:ascii="Arial" w:hAnsi="Arial" w:cs="Arial"/>
          <w:b/>
          <w:color w:val="365F91"/>
          <w:lang w:val="sr-Latn-RS"/>
        </w:rPr>
        <w:tab/>
      </w:r>
      <w:r w:rsidR="002518B8">
        <w:rPr>
          <w:rFonts w:ascii="Arial" w:hAnsi="Arial" w:cs="Arial"/>
          <w:b/>
          <w:color w:val="365F91"/>
          <w:lang w:val="sr-Latn-RS"/>
        </w:rPr>
        <w:tab/>
      </w:r>
      <w:r w:rsidR="002518B8">
        <w:rPr>
          <w:rFonts w:ascii="Arial" w:hAnsi="Arial" w:cs="Arial"/>
          <w:b/>
          <w:color w:val="365F91"/>
          <w:lang w:val="sr-Latn-RS"/>
        </w:rPr>
        <w:tab/>
      </w:r>
      <w:r w:rsidR="002518B8">
        <w:rPr>
          <w:rFonts w:ascii="Arial" w:hAnsi="Arial" w:cs="Arial"/>
          <w:b/>
          <w:color w:val="365F91"/>
          <w:lang w:val="sr-Latn-RS"/>
        </w:rPr>
        <w:tab/>
        <w:t xml:space="preserve">         </w:t>
      </w:r>
      <w:r w:rsidR="00887686">
        <w:rPr>
          <w:rFonts w:ascii="Arial" w:hAnsi="Arial" w:cs="Arial"/>
          <w:b/>
          <w:color w:val="365F91"/>
          <w:lang w:val="sr-Latn-RS"/>
        </w:rPr>
        <w:t xml:space="preserve">  </w:t>
      </w:r>
      <w:r w:rsidR="002518B8">
        <w:rPr>
          <w:rFonts w:ascii="Arial" w:hAnsi="Arial" w:cs="Arial"/>
          <w:b/>
          <w:color w:val="365F91"/>
          <w:lang w:val="sr-Latn-RS"/>
        </w:rPr>
        <w:t xml:space="preserve"> M</w:t>
      </w:r>
      <w:r w:rsidR="00887686">
        <w:rPr>
          <w:rFonts w:ascii="Arial" w:hAnsi="Arial" w:cs="Arial"/>
          <w:b/>
          <w:color w:val="365F91"/>
          <w:lang w:val="sr-Latn-RS"/>
        </w:rPr>
        <w:t xml:space="preserve"> </w:t>
      </w:r>
      <w:r w:rsidR="002518B8">
        <w:rPr>
          <w:rFonts w:ascii="Arial" w:hAnsi="Arial" w:cs="Arial"/>
          <w:b/>
          <w:color w:val="365F91"/>
          <w:lang w:val="sr-Latn-RS"/>
        </w:rPr>
        <w:t>I</w:t>
      </w:r>
      <w:r w:rsidR="00887686">
        <w:rPr>
          <w:rFonts w:ascii="Arial" w:hAnsi="Arial" w:cs="Arial"/>
          <w:b/>
          <w:color w:val="365F91"/>
          <w:lang w:val="sr-Latn-RS"/>
        </w:rPr>
        <w:t xml:space="preserve"> </w:t>
      </w:r>
      <w:r w:rsidR="002518B8">
        <w:rPr>
          <w:rFonts w:ascii="Arial" w:hAnsi="Arial" w:cs="Arial"/>
          <w:b/>
          <w:color w:val="365F91"/>
          <w:lang w:val="sr-Latn-RS"/>
        </w:rPr>
        <w:t>N</w:t>
      </w:r>
      <w:r w:rsidR="00887686">
        <w:rPr>
          <w:rFonts w:ascii="Arial" w:hAnsi="Arial" w:cs="Arial"/>
          <w:b/>
          <w:color w:val="365F91"/>
          <w:lang w:val="sr-Latn-RS"/>
        </w:rPr>
        <w:t xml:space="preserve"> </w:t>
      </w:r>
      <w:r w:rsidR="002518B8">
        <w:rPr>
          <w:rFonts w:ascii="Arial" w:hAnsi="Arial" w:cs="Arial"/>
          <w:b/>
          <w:color w:val="365F91"/>
          <w:lang w:val="sr-Latn-RS"/>
        </w:rPr>
        <w:t>I</w:t>
      </w:r>
      <w:r w:rsidR="00887686">
        <w:rPr>
          <w:rFonts w:ascii="Arial" w:hAnsi="Arial" w:cs="Arial"/>
          <w:b/>
          <w:color w:val="365F91"/>
          <w:lang w:val="sr-Latn-RS"/>
        </w:rPr>
        <w:t xml:space="preserve"> </w:t>
      </w:r>
      <w:r w:rsidR="002518B8">
        <w:rPr>
          <w:rFonts w:ascii="Arial" w:hAnsi="Arial" w:cs="Arial"/>
          <w:b/>
          <w:color w:val="365F91"/>
          <w:lang w:val="sr-Latn-RS"/>
        </w:rPr>
        <w:t>S</w:t>
      </w:r>
      <w:r w:rsidR="00887686">
        <w:rPr>
          <w:rFonts w:ascii="Arial" w:hAnsi="Arial" w:cs="Arial"/>
          <w:b/>
          <w:color w:val="365F91"/>
          <w:lang w:val="sr-Latn-RS"/>
        </w:rPr>
        <w:t xml:space="preserve"> </w:t>
      </w:r>
      <w:r w:rsidR="002518B8">
        <w:rPr>
          <w:rFonts w:ascii="Arial" w:hAnsi="Arial" w:cs="Arial"/>
          <w:b/>
          <w:color w:val="365F91"/>
          <w:lang w:val="sr-Latn-RS"/>
        </w:rPr>
        <w:t>T</w:t>
      </w:r>
      <w:r w:rsidR="00887686">
        <w:rPr>
          <w:rFonts w:ascii="Arial" w:hAnsi="Arial" w:cs="Arial"/>
          <w:b/>
          <w:color w:val="365F91"/>
          <w:lang w:val="sr-Latn-RS"/>
        </w:rPr>
        <w:t xml:space="preserve"> </w:t>
      </w:r>
      <w:r w:rsidR="002518B8">
        <w:rPr>
          <w:rFonts w:ascii="Arial" w:hAnsi="Arial" w:cs="Arial"/>
          <w:b/>
          <w:color w:val="365F91"/>
          <w:lang w:val="sr-Latn-RS"/>
        </w:rPr>
        <w:t>A</w:t>
      </w:r>
      <w:r w:rsidR="00887686">
        <w:rPr>
          <w:rFonts w:ascii="Arial" w:hAnsi="Arial" w:cs="Arial"/>
          <w:b/>
          <w:color w:val="365F91"/>
          <w:lang w:val="sr-Latn-RS"/>
        </w:rPr>
        <w:t xml:space="preserve"> </w:t>
      </w:r>
      <w:r w:rsidR="002518B8">
        <w:rPr>
          <w:rFonts w:ascii="Arial" w:hAnsi="Arial" w:cs="Arial"/>
          <w:b/>
          <w:color w:val="365F91"/>
          <w:lang w:val="sr-Latn-RS"/>
        </w:rPr>
        <w:t>R</w:t>
      </w:r>
      <w:r w:rsidRPr="007048A5">
        <w:rPr>
          <w:rFonts w:ascii="Arial" w:hAnsi="Arial" w:cs="Arial"/>
          <w:b/>
          <w:color w:val="365F91"/>
          <w:lang w:val="sr-Latn-RS"/>
        </w:rPr>
        <w:t xml:space="preserve"> </w:t>
      </w:r>
    </w:p>
    <w:p w:rsidR="00356AE2" w:rsidRPr="007048A5" w:rsidRDefault="00356AE2" w:rsidP="00356AE2">
      <w:pPr>
        <w:rPr>
          <w:rFonts w:ascii="Arial" w:hAnsi="Arial" w:cs="Arial"/>
          <w:color w:val="365F91"/>
          <w:lang w:val="sr-Latn-RS"/>
        </w:rPr>
      </w:pPr>
    </w:p>
    <w:p w:rsidR="00356AE2" w:rsidRPr="003C5D87" w:rsidRDefault="002518B8" w:rsidP="00356AE2">
      <w:pPr>
        <w:rPr>
          <w:rFonts w:ascii="Arial" w:hAnsi="Arial" w:cs="Arial"/>
          <w:color w:val="365F91"/>
          <w:lang w:val="sr-Latn-RS"/>
        </w:rPr>
      </w:pPr>
      <w:r>
        <w:rPr>
          <w:rFonts w:ascii="Arial" w:hAnsi="Arial" w:cs="Arial"/>
          <w:color w:val="365F91"/>
          <w:u w:val="single"/>
          <w:lang w:val="sr-Latn-RS"/>
        </w:rPr>
        <w:t>Podgorica, 23.01.2025</w:t>
      </w:r>
      <w:r w:rsidR="00741A09">
        <w:rPr>
          <w:rFonts w:ascii="Arial" w:hAnsi="Arial" w:cs="Arial"/>
          <w:color w:val="365F91"/>
          <w:u w:val="single"/>
          <w:lang w:val="sr-Latn-RS"/>
        </w:rPr>
        <w:t>.</w:t>
      </w:r>
      <w:r>
        <w:rPr>
          <w:rFonts w:ascii="Arial" w:hAnsi="Arial" w:cs="Arial"/>
          <w:color w:val="365F91"/>
          <w:u w:val="single"/>
          <w:lang w:val="sr-Latn-RS"/>
        </w:rPr>
        <w:t>g.</w:t>
      </w:r>
      <w:r w:rsidR="00356AE2" w:rsidRPr="007048A5">
        <w:rPr>
          <w:rFonts w:ascii="Arial" w:hAnsi="Arial" w:cs="Arial"/>
          <w:color w:val="365F91"/>
          <w:lang w:val="sr-Latn-RS"/>
        </w:rPr>
        <w:tab/>
        <w:t xml:space="preserve">          </w:t>
      </w:r>
      <w:r w:rsidR="00356AE2" w:rsidRPr="007048A5">
        <w:rPr>
          <w:rFonts w:ascii="Arial" w:hAnsi="Arial" w:cs="Arial"/>
          <w:color w:val="365F91"/>
          <w:lang w:val="sr-Latn-RS"/>
        </w:rPr>
        <w:tab/>
      </w:r>
      <w:r w:rsidR="00356AE2" w:rsidRPr="007048A5">
        <w:rPr>
          <w:rFonts w:ascii="Arial" w:hAnsi="Arial" w:cs="Arial"/>
          <w:color w:val="365F91"/>
          <w:lang w:val="sr-Latn-RS"/>
        </w:rPr>
        <w:tab/>
        <w:t xml:space="preserve">        </w:t>
      </w:r>
      <w:r w:rsidR="00887686">
        <w:rPr>
          <w:rFonts w:ascii="Arial" w:hAnsi="Arial" w:cs="Arial"/>
          <w:color w:val="365F91"/>
          <w:lang w:val="sr-Latn-RS"/>
        </w:rPr>
        <w:t xml:space="preserve">                        </w:t>
      </w:r>
      <w:bookmarkStart w:id="0" w:name="_GoBack"/>
      <w:bookmarkEnd w:id="0"/>
      <w:r w:rsidR="00887686" w:rsidRPr="00887686">
        <w:rPr>
          <w:rFonts w:ascii="Arial" w:hAnsi="Arial" w:cs="Arial"/>
          <w:b/>
          <w:color w:val="365F91"/>
          <w:lang w:val="sr-Latn-RS"/>
        </w:rPr>
        <w:t>Danilo Šaranović</w:t>
      </w:r>
    </w:p>
    <w:p w:rsidR="00704D1A" w:rsidRDefault="00704D1A"/>
    <w:sectPr w:rsidR="00704D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56A54295"/>
    <w:multiLevelType w:val="hybridMultilevel"/>
    <w:tmpl w:val="2D244DF6"/>
    <w:lvl w:ilvl="0" w:tplc="2F90F212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AE2"/>
    <w:rsid w:val="00004179"/>
    <w:rsid w:val="00016C9F"/>
    <w:rsid w:val="00043AE8"/>
    <w:rsid w:val="00057566"/>
    <w:rsid w:val="00064B4E"/>
    <w:rsid w:val="000B5256"/>
    <w:rsid w:val="00117782"/>
    <w:rsid w:val="001500B8"/>
    <w:rsid w:val="001760B3"/>
    <w:rsid w:val="00177D1F"/>
    <w:rsid w:val="00181D2D"/>
    <w:rsid w:val="0019699D"/>
    <w:rsid w:val="001F401F"/>
    <w:rsid w:val="00202762"/>
    <w:rsid w:val="002518B8"/>
    <w:rsid w:val="00260612"/>
    <w:rsid w:val="00272216"/>
    <w:rsid w:val="002C4A9F"/>
    <w:rsid w:val="00356AE2"/>
    <w:rsid w:val="00410E29"/>
    <w:rsid w:val="00446BC9"/>
    <w:rsid w:val="004873E2"/>
    <w:rsid w:val="00537915"/>
    <w:rsid w:val="005629E7"/>
    <w:rsid w:val="00573B7E"/>
    <w:rsid w:val="00597D64"/>
    <w:rsid w:val="006405F4"/>
    <w:rsid w:val="00641C43"/>
    <w:rsid w:val="006602A8"/>
    <w:rsid w:val="006760CF"/>
    <w:rsid w:val="00680B4C"/>
    <w:rsid w:val="0070044A"/>
    <w:rsid w:val="00704D1A"/>
    <w:rsid w:val="00727408"/>
    <w:rsid w:val="00741A09"/>
    <w:rsid w:val="00744672"/>
    <w:rsid w:val="00792984"/>
    <w:rsid w:val="007D2D32"/>
    <w:rsid w:val="00837318"/>
    <w:rsid w:val="00851DEF"/>
    <w:rsid w:val="00853C47"/>
    <w:rsid w:val="008629C5"/>
    <w:rsid w:val="008701C4"/>
    <w:rsid w:val="00882CBC"/>
    <w:rsid w:val="00887686"/>
    <w:rsid w:val="008931E1"/>
    <w:rsid w:val="008B7681"/>
    <w:rsid w:val="008F461F"/>
    <w:rsid w:val="00935D12"/>
    <w:rsid w:val="00976F28"/>
    <w:rsid w:val="0098708C"/>
    <w:rsid w:val="009E2623"/>
    <w:rsid w:val="009E4081"/>
    <w:rsid w:val="009F2222"/>
    <w:rsid w:val="009F5242"/>
    <w:rsid w:val="009F66C9"/>
    <w:rsid w:val="00A514A6"/>
    <w:rsid w:val="00A626B8"/>
    <w:rsid w:val="00A94BC2"/>
    <w:rsid w:val="00AC2FE3"/>
    <w:rsid w:val="00AF0DEE"/>
    <w:rsid w:val="00B40323"/>
    <w:rsid w:val="00B42EBD"/>
    <w:rsid w:val="00B73917"/>
    <w:rsid w:val="00B963A0"/>
    <w:rsid w:val="00BC22CB"/>
    <w:rsid w:val="00BD10FE"/>
    <w:rsid w:val="00BF4DB2"/>
    <w:rsid w:val="00C055D2"/>
    <w:rsid w:val="00C2025C"/>
    <w:rsid w:val="00C51BC0"/>
    <w:rsid w:val="00D068D1"/>
    <w:rsid w:val="00D1235D"/>
    <w:rsid w:val="00D540CF"/>
    <w:rsid w:val="00D83A9C"/>
    <w:rsid w:val="00DB1FE1"/>
    <w:rsid w:val="00DC25A6"/>
    <w:rsid w:val="00DC5D2F"/>
    <w:rsid w:val="00E15612"/>
    <w:rsid w:val="00E30299"/>
    <w:rsid w:val="00E6557E"/>
    <w:rsid w:val="00E82CD8"/>
    <w:rsid w:val="00E96BF1"/>
    <w:rsid w:val="00EF01D4"/>
    <w:rsid w:val="00F02A96"/>
    <w:rsid w:val="00F04847"/>
    <w:rsid w:val="00F4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F9E45"/>
  <w15:chartTrackingRefBased/>
  <w15:docId w15:val="{498C391C-2160-4536-84B7-A949A2CFB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Branko"/>
    <w:qFormat/>
    <w:rsid w:val="00356AE2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AE2"/>
    <w:pPr>
      <w:ind w:left="720"/>
    </w:pPr>
  </w:style>
  <w:style w:type="character" w:customStyle="1" w:styleId="FontStyle23">
    <w:name w:val="Font Style23"/>
    <w:basedOn w:val="DefaultParagraphFont"/>
    <w:uiPriority w:val="99"/>
    <w:rsid w:val="00016C9F"/>
    <w:rPr>
      <w:rFonts w:ascii="Arial Unicode MS" w:eastAsia="Times New Roman" w:cs="Arial Unicode MS"/>
      <w:b/>
      <w:bCs/>
      <w:sz w:val="18"/>
      <w:szCs w:val="18"/>
    </w:rPr>
  </w:style>
  <w:style w:type="paragraph" w:customStyle="1" w:styleId="NormalWeb4">
    <w:name w:val="Normal (Web)4"/>
    <w:basedOn w:val="Normal"/>
    <w:uiPriority w:val="99"/>
    <w:rsid w:val="00F02A96"/>
    <w:pPr>
      <w:spacing w:before="100" w:beforeAutospacing="1" w:after="100" w:afterAutospacing="1"/>
    </w:pPr>
    <w:rPr>
      <w:rFonts w:ascii="Times New Roman" w:eastAsia="SimSun" w:hAnsi="Times New Roman"/>
      <w:bCs w:val="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6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PC</cp:lastModifiedBy>
  <cp:revision>3</cp:revision>
  <dcterms:created xsi:type="dcterms:W3CDTF">2025-01-23T13:26:00Z</dcterms:created>
  <dcterms:modified xsi:type="dcterms:W3CDTF">2025-01-23T14:29:00Z</dcterms:modified>
</cp:coreProperties>
</file>