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32" w:rsidRPr="00D871DF" w:rsidRDefault="00CB49C8" w:rsidP="00A71A4E">
      <w:pPr>
        <w:jc w:val="center"/>
        <w:rPr>
          <w:b/>
          <w:sz w:val="28"/>
          <w:szCs w:val="28"/>
          <w:lang w:val="en-GB"/>
        </w:rPr>
      </w:pPr>
      <w:r w:rsidRPr="00D871DF">
        <w:rPr>
          <w:b/>
          <w:sz w:val="28"/>
          <w:szCs w:val="28"/>
          <w:lang w:val="en-GB"/>
        </w:rPr>
        <w:t xml:space="preserve">SERVICE </w:t>
      </w:r>
      <w:r w:rsidR="000406AC" w:rsidRPr="00D871DF">
        <w:rPr>
          <w:b/>
          <w:sz w:val="28"/>
          <w:szCs w:val="28"/>
          <w:lang w:val="en-GB"/>
        </w:rPr>
        <w:t>PRIOR INFORMATION NOTICE</w:t>
      </w:r>
    </w:p>
    <w:p w:rsidR="004A5BBD" w:rsidRPr="00D871DF" w:rsidRDefault="004A5BBD" w:rsidP="005A5C96">
      <w:pPr>
        <w:spacing w:before="120" w:after="240"/>
        <w:jc w:val="center"/>
        <w:rPr>
          <w:rStyle w:val="Strong"/>
          <w:sz w:val="28"/>
          <w:szCs w:val="28"/>
          <w:lang w:val="en-GB"/>
        </w:rPr>
      </w:pPr>
      <w:r w:rsidRPr="00D871DF">
        <w:rPr>
          <w:rStyle w:val="Strong"/>
          <w:sz w:val="28"/>
          <w:szCs w:val="28"/>
          <w:lang w:val="en-GB"/>
        </w:rPr>
        <w:t>Active labour market measures for employability</w:t>
      </w:r>
    </w:p>
    <w:p w:rsidR="00D40632" w:rsidRPr="002944B6" w:rsidRDefault="00D40632" w:rsidP="005A5C96">
      <w:pPr>
        <w:spacing w:before="120" w:after="240"/>
        <w:jc w:val="center"/>
        <w:rPr>
          <w:sz w:val="28"/>
          <w:szCs w:val="28"/>
          <w:lang w:val="fr-FR"/>
        </w:rPr>
      </w:pPr>
      <w:r w:rsidRPr="002944B6">
        <w:rPr>
          <w:rStyle w:val="Strong"/>
          <w:sz w:val="28"/>
          <w:szCs w:val="28"/>
          <w:lang w:val="fr-FR"/>
        </w:rPr>
        <w:t xml:space="preserve">Location </w:t>
      </w:r>
      <w:r w:rsidR="004A5BBD" w:rsidRPr="00490CB2">
        <w:rPr>
          <w:rStyle w:val="Strong"/>
          <w:b w:val="0"/>
          <w:sz w:val="28"/>
          <w:szCs w:val="28"/>
          <w:lang w:val="fr-FR"/>
        </w:rPr>
        <w:t>-</w:t>
      </w:r>
      <w:r w:rsidRPr="00490CB2">
        <w:rPr>
          <w:rStyle w:val="Strong"/>
          <w:b w:val="0"/>
          <w:sz w:val="28"/>
          <w:szCs w:val="28"/>
          <w:lang w:val="fr-FR"/>
        </w:rPr>
        <w:t xml:space="preserve"> </w:t>
      </w:r>
      <w:r w:rsidR="00A50AFC" w:rsidRPr="00490CB2">
        <w:rPr>
          <w:rStyle w:val="Emphasis"/>
          <w:b/>
          <w:i w:val="0"/>
          <w:sz w:val="28"/>
          <w:szCs w:val="28"/>
          <w:lang w:val="fr-FR"/>
        </w:rPr>
        <w:t>Europe (non EU) -</w:t>
      </w:r>
      <w:r w:rsidR="004A5BBD" w:rsidRPr="00490CB2">
        <w:rPr>
          <w:rStyle w:val="Emphasis"/>
          <w:b/>
          <w:i w:val="0"/>
          <w:sz w:val="28"/>
          <w:szCs w:val="28"/>
          <w:lang w:val="fr-FR"/>
        </w:rPr>
        <w:t xml:space="preserve"> </w:t>
      </w:r>
      <w:r w:rsidR="004A5BBD" w:rsidRPr="00490CB2">
        <w:rPr>
          <w:rStyle w:val="Emphasis"/>
          <w:b/>
          <w:i w:val="0"/>
          <w:noProof/>
          <w:sz w:val="28"/>
          <w:szCs w:val="28"/>
          <w:lang w:val="fr-FR"/>
        </w:rPr>
        <w:t>Montenegro</w:t>
      </w:r>
      <w:r w:rsidR="004A5BBD" w:rsidRPr="00490CB2">
        <w:rPr>
          <w:rStyle w:val="Emphasis"/>
          <w:b/>
          <w:i w:val="0"/>
          <w:sz w:val="28"/>
          <w:szCs w:val="28"/>
          <w:lang w:val="fr-FR"/>
        </w:rPr>
        <w:t xml:space="preserve"> (ME)</w:t>
      </w:r>
    </w:p>
    <w:p w:rsidR="00D40632" w:rsidRPr="00D871DF" w:rsidRDefault="005A5C96" w:rsidP="005A5C96">
      <w:pPr>
        <w:spacing w:before="120" w:after="0"/>
        <w:ind w:left="426" w:hanging="426"/>
        <w:outlineLvl w:val="0"/>
        <w:rPr>
          <w:sz w:val="22"/>
          <w:szCs w:val="22"/>
          <w:lang w:val="en-GB"/>
        </w:rPr>
      </w:pPr>
      <w:r w:rsidRPr="00D871DF">
        <w:rPr>
          <w:rStyle w:val="Strong"/>
          <w:sz w:val="22"/>
          <w:szCs w:val="22"/>
          <w:lang w:val="en-GB"/>
        </w:rPr>
        <w:t>1.</w:t>
      </w:r>
      <w:r w:rsidR="003425D3" w:rsidRPr="00D871DF">
        <w:rPr>
          <w:rStyle w:val="Strong"/>
          <w:sz w:val="22"/>
          <w:szCs w:val="22"/>
          <w:lang w:val="en-GB"/>
        </w:rPr>
        <w:tab/>
      </w:r>
      <w:r w:rsidR="00D40632" w:rsidRPr="00D871DF">
        <w:rPr>
          <w:rStyle w:val="Strong"/>
          <w:sz w:val="22"/>
          <w:szCs w:val="22"/>
          <w:lang w:val="en-GB"/>
        </w:rPr>
        <w:t>Publication reference</w:t>
      </w:r>
    </w:p>
    <w:p w:rsidR="00D40632" w:rsidRPr="00D871DF" w:rsidRDefault="00811432" w:rsidP="005A5C96">
      <w:pPr>
        <w:pStyle w:val="Blockquote"/>
        <w:ind w:left="426"/>
        <w:rPr>
          <w:sz w:val="22"/>
          <w:szCs w:val="22"/>
          <w:lang w:val="en-GB"/>
        </w:rPr>
      </w:pPr>
      <w:r w:rsidRPr="00811432">
        <w:rPr>
          <w:sz w:val="22"/>
          <w:szCs w:val="22"/>
          <w:lang w:val="en-GB"/>
        </w:rPr>
        <w:t>EuropeAid/136526/IH/SER/ME</w:t>
      </w:r>
      <w:bookmarkStart w:id="0" w:name="_GoBack"/>
      <w:bookmarkEnd w:id="0"/>
    </w:p>
    <w:p w:rsidR="00D40632" w:rsidRPr="00D871DF" w:rsidRDefault="00D40632" w:rsidP="005A5C96">
      <w:pPr>
        <w:spacing w:before="120" w:after="0"/>
        <w:ind w:left="426" w:hanging="426"/>
        <w:outlineLvl w:val="0"/>
        <w:rPr>
          <w:sz w:val="22"/>
          <w:szCs w:val="22"/>
          <w:lang w:val="en-GB"/>
        </w:rPr>
      </w:pPr>
      <w:r w:rsidRPr="00D871DF">
        <w:rPr>
          <w:rStyle w:val="Strong"/>
          <w:sz w:val="22"/>
          <w:szCs w:val="22"/>
          <w:lang w:val="en-GB"/>
        </w:rPr>
        <w:t xml:space="preserve">2. </w:t>
      </w:r>
      <w:r w:rsidR="003425D3" w:rsidRPr="00D871DF">
        <w:rPr>
          <w:rStyle w:val="Strong"/>
          <w:sz w:val="22"/>
          <w:szCs w:val="22"/>
          <w:lang w:val="en-GB"/>
        </w:rPr>
        <w:tab/>
      </w:r>
      <w:r w:rsidRPr="00D871DF">
        <w:rPr>
          <w:rStyle w:val="Strong"/>
          <w:sz w:val="22"/>
          <w:szCs w:val="22"/>
          <w:lang w:val="en-GB"/>
        </w:rPr>
        <w:t>Procedure</w:t>
      </w:r>
    </w:p>
    <w:p w:rsidR="00D40632" w:rsidRPr="00D871DF" w:rsidRDefault="00D40632" w:rsidP="005A5C96">
      <w:pPr>
        <w:pStyle w:val="Blockquote"/>
        <w:spacing w:before="120" w:after="120"/>
        <w:ind w:left="426"/>
        <w:rPr>
          <w:sz w:val="22"/>
          <w:szCs w:val="22"/>
          <w:lang w:val="en-GB"/>
        </w:rPr>
      </w:pPr>
      <w:r w:rsidRPr="00D871DF">
        <w:rPr>
          <w:sz w:val="22"/>
          <w:szCs w:val="22"/>
          <w:lang w:val="en-GB"/>
        </w:rPr>
        <w:t>Restricted</w:t>
      </w:r>
    </w:p>
    <w:p w:rsidR="00D40632" w:rsidRPr="00D871DF" w:rsidRDefault="00D40632" w:rsidP="005A5C96">
      <w:pPr>
        <w:spacing w:before="120" w:after="0"/>
        <w:ind w:left="426" w:hanging="426"/>
        <w:outlineLvl w:val="0"/>
        <w:rPr>
          <w:sz w:val="22"/>
          <w:szCs w:val="22"/>
          <w:lang w:val="en-GB"/>
        </w:rPr>
      </w:pPr>
      <w:r w:rsidRPr="00D871DF">
        <w:rPr>
          <w:rStyle w:val="Strong"/>
          <w:sz w:val="22"/>
          <w:szCs w:val="22"/>
          <w:lang w:val="en-GB"/>
        </w:rPr>
        <w:t xml:space="preserve">3. </w:t>
      </w:r>
      <w:r w:rsidR="003425D3" w:rsidRPr="00D871DF">
        <w:rPr>
          <w:rStyle w:val="Strong"/>
          <w:sz w:val="22"/>
          <w:szCs w:val="22"/>
          <w:lang w:val="en-GB"/>
        </w:rPr>
        <w:tab/>
      </w:r>
      <w:r w:rsidRPr="00D871DF">
        <w:rPr>
          <w:rStyle w:val="Strong"/>
          <w:sz w:val="22"/>
          <w:szCs w:val="22"/>
          <w:lang w:val="en-GB"/>
        </w:rPr>
        <w:t>Programme</w:t>
      </w:r>
      <w:r w:rsidR="00E668C2" w:rsidRPr="00D871DF">
        <w:rPr>
          <w:rStyle w:val="Strong"/>
          <w:sz w:val="22"/>
          <w:szCs w:val="22"/>
          <w:lang w:val="en-GB"/>
        </w:rPr>
        <w:t xml:space="preserve"> title</w:t>
      </w:r>
    </w:p>
    <w:p w:rsidR="00E668C2" w:rsidRPr="00EC3DC0" w:rsidRDefault="00EC3DC0" w:rsidP="00EC3DC0">
      <w:pPr>
        <w:pStyle w:val="PRAGHeading2"/>
        <w:numPr>
          <w:ilvl w:val="0"/>
          <w:numId w:val="0"/>
        </w:numPr>
        <w:ind w:left="426"/>
        <w:jc w:val="both"/>
        <w:rPr>
          <w:sz w:val="22"/>
          <w:szCs w:val="22"/>
          <w:lang w:val="en-GB"/>
        </w:rPr>
      </w:pPr>
      <w:r w:rsidRPr="00EC3DC0">
        <w:rPr>
          <w:sz w:val="22"/>
          <w:szCs w:val="22"/>
        </w:rPr>
        <w:t>Instrument for Pre-accession Assistance (IPA)</w:t>
      </w:r>
    </w:p>
    <w:p w:rsidR="00D40632" w:rsidRPr="00D871DF" w:rsidRDefault="00D40632" w:rsidP="005A5C96">
      <w:pPr>
        <w:spacing w:before="120" w:after="0"/>
        <w:ind w:left="426" w:hanging="426"/>
        <w:outlineLvl w:val="0"/>
        <w:rPr>
          <w:sz w:val="22"/>
          <w:szCs w:val="22"/>
          <w:lang w:val="en-GB"/>
        </w:rPr>
      </w:pPr>
      <w:r w:rsidRPr="00D871DF">
        <w:rPr>
          <w:rStyle w:val="Strong"/>
          <w:sz w:val="22"/>
          <w:szCs w:val="22"/>
          <w:lang w:val="en-GB"/>
        </w:rPr>
        <w:t xml:space="preserve">4. </w:t>
      </w:r>
      <w:r w:rsidR="003425D3" w:rsidRPr="00D871DF">
        <w:rPr>
          <w:rStyle w:val="Strong"/>
          <w:sz w:val="22"/>
          <w:szCs w:val="22"/>
          <w:lang w:val="en-GB"/>
        </w:rPr>
        <w:tab/>
      </w:r>
      <w:r w:rsidRPr="00D871DF">
        <w:rPr>
          <w:rStyle w:val="Strong"/>
          <w:sz w:val="22"/>
          <w:szCs w:val="22"/>
          <w:lang w:val="en-GB"/>
        </w:rPr>
        <w:t>Financing</w:t>
      </w:r>
    </w:p>
    <w:p w:rsidR="00D40632" w:rsidRPr="00D871DF" w:rsidRDefault="00EC3DC0" w:rsidP="005A5C96">
      <w:pPr>
        <w:pStyle w:val="Blockquote"/>
        <w:spacing w:before="120" w:after="120"/>
        <w:ind w:left="426"/>
        <w:rPr>
          <w:sz w:val="22"/>
          <w:szCs w:val="22"/>
          <w:lang w:val="en-GB"/>
        </w:rPr>
      </w:pPr>
      <w:r w:rsidRPr="00EC3DC0">
        <w:rPr>
          <w:sz w:val="22"/>
          <w:szCs w:val="22"/>
          <w:lang w:val="en-GB"/>
        </w:rPr>
        <w:t>Financing Agreement concerning the Operational Programme “Human Resources Development 2012-2013"</w:t>
      </w:r>
      <w:r>
        <w:rPr>
          <w:sz w:val="22"/>
          <w:szCs w:val="22"/>
          <w:lang w:val="en-GB"/>
        </w:rPr>
        <w:t xml:space="preserve"> </w:t>
      </w:r>
    </w:p>
    <w:p w:rsidR="00D40632" w:rsidRPr="00D871DF" w:rsidRDefault="00D40632" w:rsidP="005A5C96">
      <w:pPr>
        <w:spacing w:before="120" w:after="0"/>
        <w:ind w:left="426" w:hanging="426"/>
        <w:outlineLvl w:val="0"/>
        <w:rPr>
          <w:sz w:val="22"/>
          <w:szCs w:val="22"/>
          <w:lang w:val="en-GB"/>
        </w:rPr>
      </w:pPr>
      <w:r w:rsidRPr="00D871DF">
        <w:rPr>
          <w:rStyle w:val="Strong"/>
          <w:sz w:val="22"/>
          <w:szCs w:val="22"/>
          <w:lang w:val="en-GB"/>
        </w:rPr>
        <w:t xml:space="preserve">5. </w:t>
      </w:r>
      <w:r w:rsidR="003425D3" w:rsidRPr="00D871DF">
        <w:rPr>
          <w:rStyle w:val="Strong"/>
          <w:sz w:val="22"/>
          <w:szCs w:val="22"/>
          <w:lang w:val="en-GB"/>
        </w:rPr>
        <w:tab/>
      </w:r>
      <w:r w:rsidRPr="00D871DF">
        <w:rPr>
          <w:rStyle w:val="Strong"/>
          <w:sz w:val="22"/>
          <w:szCs w:val="22"/>
          <w:lang w:val="en-GB"/>
        </w:rPr>
        <w:t>Contracting Authority</w:t>
      </w:r>
    </w:p>
    <w:p w:rsidR="00D40632" w:rsidRPr="00D871DF" w:rsidRDefault="000B1EEE" w:rsidP="00846FB1">
      <w:pPr>
        <w:spacing w:before="120" w:after="0"/>
        <w:ind w:left="450"/>
        <w:rPr>
          <w:sz w:val="22"/>
          <w:szCs w:val="22"/>
          <w:highlight w:val="yellow"/>
          <w:lang w:val="en-GB"/>
        </w:rPr>
      </w:pPr>
      <w:r>
        <w:rPr>
          <w:sz w:val="22"/>
          <w:szCs w:val="22"/>
          <w:lang w:val="en-GB"/>
        </w:rPr>
        <w:t xml:space="preserve">The </w:t>
      </w:r>
      <w:r w:rsidR="00846FB1" w:rsidRPr="00D871DF">
        <w:rPr>
          <w:sz w:val="22"/>
          <w:szCs w:val="22"/>
          <w:lang w:val="en-GB"/>
        </w:rPr>
        <w:t xml:space="preserve">Ministry of Finance, </w:t>
      </w:r>
      <w:r>
        <w:rPr>
          <w:sz w:val="22"/>
          <w:szCs w:val="22"/>
          <w:lang w:val="en-GB"/>
        </w:rPr>
        <w:t xml:space="preserve">the </w:t>
      </w:r>
      <w:r w:rsidR="00846FB1" w:rsidRPr="00D871DF">
        <w:rPr>
          <w:sz w:val="22"/>
          <w:szCs w:val="22"/>
          <w:lang w:val="en-GB"/>
        </w:rPr>
        <w:t>Directorate for Finance and Contracting of the EU Assistance Funds (CFCU),</w:t>
      </w:r>
      <w:r w:rsidR="00A97262">
        <w:rPr>
          <w:sz w:val="22"/>
          <w:szCs w:val="22"/>
          <w:lang w:val="en-GB"/>
        </w:rPr>
        <w:t xml:space="preserve"> 81000</w:t>
      </w:r>
      <w:r w:rsidR="00846FB1" w:rsidRPr="00D871DF">
        <w:rPr>
          <w:sz w:val="22"/>
          <w:szCs w:val="22"/>
          <w:lang w:val="en-GB"/>
        </w:rPr>
        <w:t xml:space="preserve"> </w:t>
      </w:r>
      <w:r w:rsidR="00846FB1" w:rsidRPr="00D871DF">
        <w:rPr>
          <w:noProof/>
          <w:sz w:val="22"/>
          <w:szCs w:val="22"/>
          <w:lang w:val="en-GB"/>
        </w:rPr>
        <w:t>Podgorica</w:t>
      </w:r>
      <w:r w:rsidR="00846FB1" w:rsidRPr="00D871DF">
        <w:rPr>
          <w:sz w:val="22"/>
          <w:szCs w:val="22"/>
          <w:lang w:val="en-GB"/>
        </w:rPr>
        <w:t>, MONTENEGRO</w:t>
      </w:r>
    </w:p>
    <w:p w:rsidR="00D40632" w:rsidRPr="00D871DF" w:rsidRDefault="00D40632" w:rsidP="005A5C96">
      <w:pPr>
        <w:spacing w:before="120" w:after="0"/>
        <w:ind w:left="426" w:hanging="426"/>
        <w:outlineLvl w:val="0"/>
        <w:rPr>
          <w:sz w:val="22"/>
          <w:szCs w:val="22"/>
          <w:lang w:val="en-GB"/>
        </w:rPr>
      </w:pPr>
      <w:r w:rsidRPr="00D871DF">
        <w:rPr>
          <w:rStyle w:val="Strong"/>
          <w:sz w:val="22"/>
          <w:szCs w:val="22"/>
          <w:lang w:val="en-GB"/>
        </w:rPr>
        <w:t xml:space="preserve">6. </w:t>
      </w:r>
      <w:r w:rsidR="003425D3" w:rsidRPr="00D871DF">
        <w:rPr>
          <w:rStyle w:val="Strong"/>
          <w:sz w:val="22"/>
          <w:szCs w:val="22"/>
          <w:lang w:val="en-GB"/>
        </w:rPr>
        <w:tab/>
      </w:r>
      <w:r w:rsidRPr="00D871DF">
        <w:rPr>
          <w:rStyle w:val="Strong"/>
          <w:sz w:val="22"/>
          <w:szCs w:val="22"/>
          <w:lang w:val="en-GB"/>
        </w:rPr>
        <w:t>Nature of contract</w:t>
      </w:r>
    </w:p>
    <w:p w:rsidR="00D40632" w:rsidRPr="00D871DF" w:rsidRDefault="004A5BBD" w:rsidP="005A5C96">
      <w:pPr>
        <w:pStyle w:val="Blockquote"/>
        <w:spacing w:before="120" w:after="120"/>
        <w:ind w:left="426"/>
        <w:rPr>
          <w:sz w:val="22"/>
          <w:szCs w:val="22"/>
          <w:lang w:val="en-GB"/>
        </w:rPr>
      </w:pPr>
      <w:r w:rsidRPr="00D871DF">
        <w:rPr>
          <w:sz w:val="22"/>
          <w:szCs w:val="22"/>
          <w:lang w:val="en-GB"/>
        </w:rPr>
        <w:t>Fee-based</w:t>
      </w:r>
    </w:p>
    <w:p w:rsidR="005A5C96" w:rsidRPr="00D871DF" w:rsidRDefault="00D40632" w:rsidP="005A5C96">
      <w:pPr>
        <w:spacing w:before="120" w:after="0"/>
        <w:ind w:left="425" w:hanging="425"/>
        <w:outlineLvl w:val="0"/>
        <w:rPr>
          <w:rStyle w:val="Strong"/>
          <w:sz w:val="22"/>
          <w:szCs w:val="22"/>
          <w:lang w:val="en-GB"/>
        </w:rPr>
      </w:pPr>
      <w:r w:rsidRPr="00D871DF">
        <w:rPr>
          <w:rStyle w:val="Strong"/>
          <w:sz w:val="22"/>
          <w:szCs w:val="22"/>
          <w:lang w:val="en-GB"/>
        </w:rPr>
        <w:t xml:space="preserve">7. </w:t>
      </w:r>
      <w:r w:rsidR="003425D3" w:rsidRPr="00D871DF">
        <w:rPr>
          <w:rStyle w:val="Strong"/>
          <w:sz w:val="22"/>
          <w:szCs w:val="22"/>
          <w:lang w:val="en-GB"/>
        </w:rPr>
        <w:tab/>
      </w:r>
      <w:r w:rsidRPr="00D871DF">
        <w:rPr>
          <w:rStyle w:val="Strong"/>
          <w:sz w:val="22"/>
          <w:szCs w:val="22"/>
          <w:lang w:val="en-GB"/>
        </w:rPr>
        <w:t>Contract description</w:t>
      </w:r>
    </w:p>
    <w:p w:rsidR="00D40632" w:rsidRPr="00D871DF" w:rsidRDefault="00846FB1" w:rsidP="00846FB1">
      <w:pPr>
        <w:spacing w:before="120" w:after="120"/>
        <w:ind w:left="426"/>
        <w:jc w:val="both"/>
        <w:outlineLvl w:val="0"/>
        <w:rPr>
          <w:sz w:val="22"/>
          <w:szCs w:val="22"/>
          <w:lang w:val="en-GB"/>
        </w:rPr>
      </w:pPr>
      <w:r w:rsidRPr="00D871DF">
        <w:rPr>
          <w:sz w:val="22"/>
          <w:szCs w:val="22"/>
          <w:lang w:val="en-GB"/>
        </w:rPr>
        <w:t>The overall objective of the contract is to enhance the effectiveness of active employment policy measures. In addition, the contract aims to improve functioning, effectiveness and efficiency of stakeholders in the Montenegrin labour market, mainly the Ministry of Labour and Social Welfare and Employment Agency of Montenegro, to enhance employability of unemployed and inactive, with special focus on long-term unemployed, women and youth, as well as to enable better match between supply and demand on the labour market in terms of labour force skills.</w:t>
      </w:r>
    </w:p>
    <w:p w:rsidR="00D40632" w:rsidRPr="00D871DF" w:rsidRDefault="00D40632" w:rsidP="005A5C96">
      <w:pPr>
        <w:spacing w:before="120" w:after="0"/>
        <w:ind w:left="426" w:hanging="426"/>
        <w:outlineLvl w:val="0"/>
        <w:rPr>
          <w:sz w:val="22"/>
          <w:szCs w:val="22"/>
          <w:lang w:val="en-GB"/>
        </w:rPr>
      </w:pPr>
      <w:r w:rsidRPr="00D871DF">
        <w:rPr>
          <w:rStyle w:val="Strong"/>
          <w:sz w:val="22"/>
          <w:szCs w:val="22"/>
          <w:lang w:val="en-GB"/>
        </w:rPr>
        <w:t xml:space="preserve">8. </w:t>
      </w:r>
      <w:r w:rsidR="003425D3" w:rsidRPr="00D871DF">
        <w:rPr>
          <w:rStyle w:val="Strong"/>
          <w:sz w:val="22"/>
          <w:szCs w:val="22"/>
          <w:lang w:val="en-GB"/>
        </w:rPr>
        <w:tab/>
      </w:r>
      <w:r w:rsidRPr="00D871DF">
        <w:rPr>
          <w:rStyle w:val="Strong"/>
          <w:sz w:val="22"/>
          <w:szCs w:val="22"/>
          <w:lang w:val="en-GB"/>
        </w:rPr>
        <w:t>Indicative budget</w:t>
      </w:r>
    </w:p>
    <w:p w:rsidR="00D40632" w:rsidRPr="00D871DF" w:rsidRDefault="004A5BBD" w:rsidP="00FC70DA">
      <w:pPr>
        <w:pStyle w:val="Blockquote"/>
        <w:spacing w:before="120" w:after="120"/>
        <w:ind w:left="426"/>
        <w:rPr>
          <w:sz w:val="22"/>
          <w:szCs w:val="22"/>
          <w:lang w:val="en-GB"/>
        </w:rPr>
      </w:pPr>
      <w:r w:rsidRPr="00D871DF">
        <w:rPr>
          <w:sz w:val="22"/>
          <w:szCs w:val="22"/>
          <w:lang w:val="en-GB"/>
        </w:rPr>
        <w:t xml:space="preserve">1 000 </w:t>
      </w:r>
      <w:r w:rsidRPr="00D871DF">
        <w:rPr>
          <w:noProof/>
          <w:sz w:val="22"/>
          <w:szCs w:val="22"/>
          <w:lang w:val="en-GB"/>
        </w:rPr>
        <w:t>000</w:t>
      </w:r>
      <w:r w:rsidR="00EC3DC0">
        <w:rPr>
          <w:sz w:val="22"/>
          <w:szCs w:val="22"/>
          <w:lang w:val="en-GB"/>
        </w:rPr>
        <w:t xml:space="preserve"> EUR.</w:t>
      </w:r>
    </w:p>
    <w:p w:rsidR="00D40632" w:rsidRPr="00D871DF" w:rsidRDefault="00D40632" w:rsidP="005A5C96">
      <w:pPr>
        <w:spacing w:before="120" w:after="0"/>
        <w:ind w:left="426" w:hanging="426"/>
        <w:outlineLvl w:val="0"/>
        <w:rPr>
          <w:sz w:val="22"/>
          <w:szCs w:val="22"/>
          <w:lang w:val="en-GB"/>
        </w:rPr>
      </w:pPr>
      <w:r w:rsidRPr="00D871DF">
        <w:rPr>
          <w:rStyle w:val="Strong"/>
          <w:sz w:val="22"/>
          <w:szCs w:val="22"/>
          <w:lang w:val="en-GB"/>
        </w:rPr>
        <w:t xml:space="preserve">9. </w:t>
      </w:r>
      <w:r w:rsidR="003425D3" w:rsidRPr="00D871DF">
        <w:rPr>
          <w:rStyle w:val="Strong"/>
          <w:sz w:val="22"/>
          <w:szCs w:val="22"/>
          <w:lang w:val="en-GB"/>
        </w:rPr>
        <w:tab/>
      </w:r>
      <w:r w:rsidRPr="00D871DF">
        <w:rPr>
          <w:rStyle w:val="Strong"/>
          <w:sz w:val="22"/>
          <w:szCs w:val="22"/>
          <w:lang w:val="en-GB"/>
        </w:rPr>
        <w:t>Intended timing of publication</w:t>
      </w:r>
      <w:r w:rsidR="0062550F" w:rsidRPr="00D871DF">
        <w:rPr>
          <w:rStyle w:val="Strong"/>
          <w:sz w:val="22"/>
          <w:szCs w:val="22"/>
          <w:lang w:val="en-GB"/>
        </w:rPr>
        <w:t xml:space="preserve"> of the </w:t>
      </w:r>
      <w:r w:rsidR="000406AC" w:rsidRPr="00D871DF">
        <w:rPr>
          <w:rStyle w:val="Strong"/>
          <w:sz w:val="22"/>
          <w:szCs w:val="22"/>
          <w:lang w:val="en-GB"/>
        </w:rPr>
        <w:t>contract</w:t>
      </w:r>
      <w:r w:rsidR="0062550F" w:rsidRPr="00D871DF">
        <w:rPr>
          <w:rStyle w:val="Strong"/>
          <w:sz w:val="22"/>
          <w:szCs w:val="22"/>
          <w:lang w:val="en-GB"/>
        </w:rPr>
        <w:t xml:space="preserve"> notice</w:t>
      </w:r>
    </w:p>
    <w:p w:rsidR="00D40632" w:rsidRPr="00D871DF" w:rsidRDefault="00E84D12" w:rsidP="005A5C96">
      <w:pPr>
        <w:pStyle w:val="Blockquote"/>
        <w:spacing w:before="120" w:after="120"/>
        <w:ind w:left="426" w:right="357"/>
        <w:rPr>
          <w:sz w:val="22"/>
          <w:szCs w:val="22"/>
          <w:lang w:val="en-GB"/>
        </w:rPr>
      </w:pPr>
      <w:r>
        <w:rPr>
          <w:sz w:val="22"/>
          <w:szCs w:val="22"/>
          <w:lang w:val="en-GB"/>
        </w:rPr>
        <w:t>January 2015</w:t>
      </w:r>
    </w:p>
    <w:p w:rsidR="00D40632" w:rsidRPr="00D871DF" w:rsidRDefault="00D40632" w:rsidP="005A5C96">
      <w:pPr>
        <w:spacing w:before="120" w:after="0"/>
        <w:ind w:left="426" w:hanging="426"/>
        <w:outlineLvl w:val="0"/>
        <w:rPr>
          <w:sz w:val="22"/>
          <w:szCs w:val="22"/>
          <w:lang w:val="en-GB"/>
        </w:rPr>
      </w:pPr>
      <w:r w:rsidRPr="00D871DF">
        <w:rPr>
          <w:rStyle w:val="Strong"/>
          <w:sz w:val="22"/>
          <w:szCs w:val="22"/>
          <w:lang w:val="en-GB"/>
        </w:rPr>
        <w:t xml:space="preserve">10. </w:t>
      </w:r>
      <w:r w:rsidR="003425D3" w:rsidRPr="00D871DF">
        <w:rPr>
          <w:rStyle w:val="Strong"/>
          <w:sz w:val="22"/>
          <w:szCs w:val="22"/>
          <w:lang w:val="en-GB"/>
        </w:rPr>
        <w:tab/>
      </w:r>
      <w:r w:rsidRPr="00D871DF">
        <w:rPr>
          <w:rStyle w:val="Strong"/>
          <w:sz w:val="22"/>
          <w:szCs w:val="22"/>
          <w:lang w:val="en-GB"/>
        </w:rPr>
        <w:t>Additional information</w:t>
      </w:r>
    </w:p>
    <w:p w:rsidR="00D40632" w:rsidRPr="00D871DF" w:rsidRDefault="00D871DF" w:rsidP="005A5C96">
      <w:pPr>
        <w:pStyle w:val="Blockquote"/>
        <w:spacing w:before="120" w:after="120"/>
        <w:ind w:left="426"/>
        <w:rPr>
          <w:sz w:val="22"/>
          <w:szCs w:val="22"/>
          <w:lang w:val="en-GB"/>
        </w:rPr>
      </w:pPr>
      <w:r w:rsidRPr="00D871DF">
        <w:rPr>
          <w:sz w:val="22"/>
          <w:szCs w:val="22"/>
          <w:lang w:val="en-GB"/>
        </w:rPr>
        <w:t>N/A</w:t>
      </w:r>
    </w:p>
    <w:p w:rsidR="00D40632" w:rsidRPr="00D871DF" w:rsidRDefault="00D40632" w:rsidP="00D871DF">
      <w:pPr>
        <w:spacing w:before="120" w:after="0"/>
        <w:ind w:left="426" w:hanging="426"/>
        <w:outlineLvl w:val="0"/>
        <w:rPr>
          <w:rStyle w:val="Strong"/>
          <w:sz w:val="22"/>
          <w:szCs w:val="22"/>
          <w:lang w:val="en-GB"/>
        </w:rPr>
      </w:pPr>
      <w:r w:rsidRPr="00D871DF">
        <w:rPr>
          <w:rStyle w:val="Strong"/>
          <w:sz w:val="22"/>
          <w:szCs w:val="22"/>
          <w:lang w:val="en-GB"/>
        </w:rPr>
        <w:t xml:space="preserve">11. </w:t>
      </w:r>
      <w:r w:rsidR="003425D3" w:rsidRPr="00D871DF">
        <w:rPr>
          <w:rStyle w:val="Strong"/>
          <w:sz w:val="22"/>
          <w:szCs w:val="22"/>
          <w:lang w:val="en-GB"/>
        </w:rPr>
        <w:tab/>
      </w:r>
      <w:r w:rsidRPr="00D871DF">
        <w:rPr>
          <w:rStyle w:val="Strong"/>
          <w:sz w:val="22"/>
          <w:szCs w:val="22"/>
          <w:lang w:val="en-GB"/>
        </w:rPr>
        <w:t>Legal basis</w:t>
      </w:r>
      <w:r w:rsidR="00E668C2" w:rsidRPr="00D871DF">
        <w:rPr>
          <w:rStyle w:val="FootnoteReference"/>
          <w:b/>
          <w:sz w:val="22"/>
          <w:szCs w:val="22"/>
          <w:lang w:val="en-GB"/>
        </w:rPr>
        <w:footnoteReference w:id="2"/>
      </w:r>
    </w:p>
    <w:p w:rsidR="00DF341B" w:rsidRDefault="00D871DF" w:rsidP="00DF341B">
      <w:pPr>
        <w:pStyle w:val="Blockquote"/>
        <w:numPr>
          <w:ilvl w:val="0"/>
          <w:numId w:val="15"/>
        </w:numPr>
        <w:jc w:val="both"/>
        <w:rPr>
          <w:sz w:val="22"/>
          <w:szCs w:val="22"/>
          <w:lang w:val="en-GB"/>
        </w:rPr>
      </w:pPr>
      <w:r w:rsidRPr="00D871DF">
        <w:rPr>
          <w:sz w:val="22"/>
          <w:szCs w:val="22"/>
          <w:lang w:val="en-GB"/>
        </w:rPr>
        <w:t>Council Regulation (EC) No 1085/2006 of 17 July 2006 establishing an Instrument for Pre-Accession Assistance (IPA)</w:t>
      </w:r>
      <w:r w:rsidR="00DF341B">
        <w:rPr>
          <w:sz w:val="22"/>
          <w:szCs w:val="22"/>
          <w:lang w:val="en-GB"/>
        </w:rPr>
        <w:t>;</w:t>
      </w:r>
    </w:p>
    <w:p w:rsidR="00D871DF" w:rsidRPr="00D871DF" w:rsidRDefault="00D871DF" w:rsidP="00DF341B">
      <w:pPr>
        <w:pStyle w:val="Blockquote"/>
        <w:numPr>
          <w:ilvl w:val="0"/>
          <w:numId w:val="15"/>
        </w:numPr>
        <w:jc w:val="both"/>
        <w:rPr>
          <w:sz w:val="22"/>
          <w:szCs w:val="22"/>
          <w:lang w:val="en-GB"/>
        </w:rPr>
      </w:pPr>
      <w:r w:rsidRPr="00D871DF">
        <w:rPr>
          <w:sz w:val="22"/>
          <w:szCs w:val="22"/>
          <w:lang w:val="en-GB"/>
        </w:rPr>
        <w:t>Commission Regulation (EC) No 718/2007 of 12 June 2007 implementing Council Regulation (EC) No 1085/2006 establishing an instrument for</w:t>
      </w:r>
      <w:r w:rsidR="002C40C6">
        <w:rPr>
          <w:sz w:val="22"/>
          <w:szCs w:val="22"/>
          <w:lang w:val="en-GB"/>
        </w:rPr>
        <w:t xml:space="preserve"> pre-accession assistance (IPA) and</w:t>
      </w:r>
    </w:p>
    <w:p w:rsidR="00D871DF" w:rsidRPr="00D871DF" w:rsidRDefault="00D871DF" w:rsidP="00DF341B">
      <w:pPr>
        <w:pStyle w:val="Blockquote"/>
        <w:numPr>
          <w:ilvl w:val="0"/>
          <w:numId w:val="15"/>
        </w:numPr>
        <w:jc w:val="both"/>
        <w:rPr>
          <w:sz w:val="22"/>
          <w:szCs w:val="22"/>
          <w:lang w:val="en-GB"/>
        </w:rPr>
      </w:pPr>
      <w:r w:rsidRPr="00D871DF">
        <w:rPr>
          <w:sz w:val="22"/>
          <w:szCs w:val="22"/>
          <w:lang w:val="en-GB"/>
        </w:rPr>
        <w:lastRenderedPageBreak/>
        <w:t>Commission Regulation (EU) No 80/2010 of 28 January 2010 amending Regulation (EC) No 718/2007 implementing Council Regulation (EC) No 1085/2006 establishing an instrument for pre-accession assistance (IPA)</w:t>
      </w:r>
      <w:r w:rsidR="00046F99">
        <w:rPr>
          <w:sz w:val="22"/>
          <w:szCs w:val="22"/>
          <w:lang w:val="en-GB"/>
        </w:rPr>
        <w:t>.</w:t>
      </w:r>
    </w:p>
    <w:p w:rsidR="00D871DF" w:rsidRPr="00D871DF" w:rsidRDefault="00D871DF" w:rsidP="00D871DF">
      <w:pPr>
        <w:spacing w:before="120" w:after="0"/>
        <w:ind w:left="426" w:firstLine="24"/>
        <w:outlineLvl w:val="0"/>
        <w:rPr>
          <w:sz w:val="22"/>
          <w:szCs w:val="22"/>
          <w:lang w:val="en-GB"/>
        </w:rPr>
      </w:pPr>
    </w:p>
    <w:sectPr w:rsidR="00D871DF" w:rsidRPr="00D871DF" w:rsidSect="00A71A4E">
      <w:headerReference w:type="even" r:id="rId8"/>
      <w:headerReference w:type="default" r:id="rId9"/>
      <w:footerReference w:type="even" r:id="rId10"/>
      <w:footerReference w:type="default" r:id="rId11"/>
      <w:headerReference w:type="first" r:id="rId12"/>
      <w:footerReference w:type="first" r:id="rId13"/>
      <w:pgSz w:w="12240" w:h="15840"/>
      <w:pgMar w:top="709" w:right="1440" w:bottom="851" w:left="1440" w:header="720" w:footer="44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A2F" w:rsidRDefault="003D1A2F">
      <w:r>
        <w:separator/>
      </w:r>
    </w:p>
  </w:endnote>
  <w:endnote w:type="continuationSeparator" w:id="1">
    <w:p w:rsidR="003D1A2F" w:rsidRDefault="003D1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9A" w:rsidRDefault="0036389B" w:rsidP="00A8218E">
    <w:pPr>
      <w:pStyle w:val="Footer"/>
      <w:framePr w:wrap="around" w:vAnchor="text" w:hAnchor="margin" w:xAlign="right" w:y="1"/>
      <w:rPr>
        <w:rStyle w:val="PageNumber"/>
      </w:rPr>
    </w:pPr>
    <w:r>
      <w:rPr>
        <w:rStyle w:val="PageNumber"/>
      </w:rPr>
      <w:fldChar w:fldCharType="begin"/>
    </w:r>
    <w:r w:rsidR="007A289A">
      <w:rPr>
        <w:rStyle w:val="PageNumber"/>
      </w:rPr>
      <w:instrText xml:space="preserve">PAGE  </w:instrText>
    </w:r>
    <w:r>
      <w:rPr>
        <w:rStyle w:val="PageNumber"/>
      </w:rPr>
      <w:fldChar w:fldCharType="separate"/>
    </w:r>
    <w:r w:rsidR="007A289A">
      <w:rPr>
        <w:rStyle w:val="PageNumber"/>
        <w:noProof/>
      </w:rPr>
      <w:t>2</w:t>
    </w:r>
    <w:r>
      <w:rPr>
        <w:rStyle w:val="PageNumber"/>
      </w:rPr>
      <w:fldChar w:fldCharType="end"/>
    </w:r>
  </w:p>
  <w:p w:rsidR="007A289A" w:rsidRDefault="007A289A" w:rsidP="00A821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9A" w:rsidRPr="00ED0704" w:rsidRDefault="000406AC" w:rsidP="007A289A">
    <w:pPr>
      <w:pStyle w:val="Footer"/>
      <w:tabs>
        <w:tab w:val="clear" w:pos="4320"/>
        <w:tab w:val="clear" w:pos="8640"/>
        <w:tab w:val="right" w:pos="9356"/>
      </w:tabs>
      <w:spacing w:before="0" w:after="0"/>
      <w:ind w:right="360"/>
      <w:rPr>
        <w:sz w:val="18"/>
        <w:szCs w:val="18"/>
        <w:lang w:val="en-GB"/>
      </w:rPr>
    </w:pPr>
    <w:r>
      <w:rPr>
        <w:b/>
        <w:sz w:val="18"/>
        <w:szCs w:val="18"/>
        <w:lang w:val="en-GB"/>
      </w:rPr>
      <w:t>2014</w:t>
    </w:r>
    <w:r w:rsidR="007A289A" w:rsidRPr="00ED0704">
      <w:rPr>
        <w:sz w:val="18"/>
        <w:szCs w:val="18"/>
        <w:lang w:val="en-GB"/>
      </w:rPr>
      <w:tab/>
      <w:t xml:space="preserve">Page </w:t>
    </w:r>
    <w:r w:rsidR="0036389B" w:rsidRPr="00ED0704">
      <w:rPr>
        <w:sz w:val="18"/>
        <w:szCs w:val="18"/>
        <w:lang w:val="en-GB"/>
      </w:rPr>
      <w:fldChar w:fldCharType="begin"/>
    </w:r>
    <w:r w:rsidR="007A289A" w:rsidRPr="00ED0704">
      <w:rPr>
        <w:sz w:val="18"/>
        <w:szCs w:val="18"/>
        <w:lang w:val="en-GB"/>
      </w:rPr>
      <w:instrText xml:space="preserve"> PAGE </w:instrText>
    </w:r>
    <w:r w:rsidR="0036389B" w:rsidRPr="00ED0704">
      <w:rPr>
        <w:sz w:val="18"/>
        <w:szCs w:val="18"/>
        <w:lang w:val="en-GB"/>
      </w:rPr>
      <w:fldChar w:fldCharType="separate"/>
    </w:r>
    <w:r w:rsidR="000A31BA">
      <w:rPr>
        <w:noProof/>
        <w:sz w:val="18"/>
        <w:szCs w:val="18"/>
        <w:lang w:val="en-GB"/>
      </w:rPr>
      <w:t>1</w:t>
    </w:r>
    <w:r w:rsidR="0036389B" w:rsidRPr="00ED0704">
      <w:rPr>
        <w:sz w:val="18"/>
        <w:szCs w:val="18"/>
        <w:lang w:val="en-GB"/>
      </w:rPr>
      <w:fldChar w:fldCharType="end"/>
    </w:r>
    <w:r w:rsidR="007A289A" w:rsidRPr="00ED0704">
      <w:rPr>
        <w:sz w:val="18"/>
        <w:szCs w:val="18"/>
        <w:lang w:val="en-GB"/>
      </w:rPr>
      <w:t xml:space="preserve"> of </w:t>
    </w:r>
    <w:r w:rsidR="00EF3EEB">
      <w:rPr>
        <w:sz w:val="18"/>
        <w:szCs w:val="18"/>
        <w:lang w:val="en-GB"/>
      </w:rPr>
      <w:t>2</w:t>
    </w:r>
  </w:p>
  <w:p w:rsidR="007A289A" w:rsidRPr="007A289A" w:rsidRDefault="0036389B" w:rsidP="007A289A">
    <w:pPr>
      <w:pStyle w:val="Footer"/>
      <w:tabs>
        <w:tab w:val="clear" w:pos="4320"/>
        <w:tab w:val="clear" w:pos="8640"/>
        <w:tab w:val="right" w:pos="9356"/>
      </w:tabs>
      <w:spacing w:before="0" w:after="0"/>
      <w:ind w:right="360"/>
      <w:rPr>
        <w:sz w:val="18"/>
        <w:szCs w:val="18"/>
        <w:lang w:val="en-GB"/>
      </w:rPr>
    </w:pPr>
    <w:r w:rsidRPr="00AD3F78">
      <w:rPr>
        <w:sz w:val="18"/>
        <w:szCs w:val="18"/>
        <w:lang w:val="en-GB"/>
      </w:rPr>
      <w:fldChar w:fldCharType="begin"/>
    </w:r>
    <w:r w:rsidR="00AD3F78" w:rsidRPr="00AD3F78">
      <w:rPr>
        <w:sz w:val="18"/>
        <w:szCs w:val="18"/>
        <w:lang w:val="en-GB"/>
      </w:rPr>
      <w:instrText xml:space="preserve"> FILENAME </w:instrText>
    </w:r>
    <w:r w:rsidRPr="00AD3F78">
      <w:rPr>
        <w:sz w:val="18"/>
        <w:szCs w:val="18"/>
        <w:lang w:val="en-GB"/>
      </w:rPr>
      <w:fldChar w:fldCharType="separate"/>
    </w:r>
    <w:r w:rsidR="00AD3F78">
      <w:rPr>
        <w:noProof/>
        <w:sz w:val="18"/>
        <w:szCs w:val="18"/>
        <w:lang w:val="en-GB"/>
      </w:rPr>
      <w:t>b1_</w:t>
    </w:r>
    <w:r w:rsidR="000406AC">
      <w:rPr>
        <w:noProof/>
        <w:sz w:val="18"/>
        <w:szCs w:val="18"/>
        <w:lang w:val="en-GB"/>
      </w:rPr>
      <w:t>priorinfo</w:t>
    </w:r>
    <w:r w:rsidR="00AD3F78">
      <w:rPr>
        <w:noProof/>
        <w:sz w:val="18"/>
        <w:szCs w:val="18"/>
        <w:lang w:val="en-GB"/>
      </w:rPr>
      <w:t>_en.doc</w:t>
    </w:r>
    <w:r w:rsidRPr="00AD3F78">
      <w:rPr>
        <w:sz w:val="18"/>
        <w:szCs w:val="18"/>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EB" w:rsidRDefault="00EF3E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A2F" w:rsidRDefault="003D1A2F">
      <w:r>
        <w:separator/>
      </w:r>
    </w:p>
  </w:footnote>
  <w:footnote w:type="continuationSeparator" w:id="1">
    <w:p w:rsidR="003D1A2F" w:rsidRDefault="003D1A2F">
      <w:r>
        <w:continuationSeparator/>
      </w:r>
    </w:p>
  </w:footnote>
  <w:footnote w:id="2">
    <w:p w:rsidR="00E668C2" w:rsidRPr="008C67C9" w:rsidRDefault="00E668C2" w:rsidP="00EF3EEB">
      <w:pPr>
        <w:pStyle w:val="FootnoteText"/>
        <w:ind w:left="142" w:hanging="142"/>
        <w:rPr>
          <w:lang w:val="en-GB"/>
        </w:rPr>
      </w:pPr>
      <w:r>
        <w:rPr>
          <w:rStyle w:val="FootnoteReference"/>
        </w:rPr>
        <w:footnoteRef/>
      </w:r>
      <w:r w:rsidR="00EF3EEB">
        <w:tab/>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EB" w:rsidRDefault="00EF3E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EB" w:rsidRDefault="00EF3E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EB" w:rsidRDefault="00EF3E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188B2F05"/>
    <w:multiLevelType w:val="hybridMultilevel"/>
    <w:tmpl w:val="F94201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1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docVars>
    <w:docVar w:name="LW_DocType" w:val="NORMAL"/>
  </w:docVars>
  <w:rsids>
    <w:rsidRoot w:val="007006B3"/>
    <w:rsid w:val="000012DB"/>
    <w:rsid w:val="0001162E"/>
    <w:rsid w:val="0001549D"/>
    <w:rsid w:val="000158CB"/>
    <w:rsid w:val="00034DC1"/>
    <w:rsid w:val="000406AC"/>
    <w:rsid w:val="00046F99"/>
    <w:rsid w:val="00066566"/>
    <w:rsid w:val="000801A8"/>
    <w:rsid w:val="000A03DE"/>
    <w:rsid w:val="000A31BA"/>
    <w:rsid w:val="000B1EEE"/>
    <w:rsid w:val="000F2B86"/>
    <w:rsid w:val="00107435"/>
    <w:rsid w:val="00107D89"/>
    <w:rsid w:val="00124E3C"/>
    <w:rsid w:val="001624D7"/>
    <w:rsid w:val="00170EBB"/>
    <w:rsid w:val="001A1B89"/>
    <w:rsid w:val="002016E2"/>
    <w:rsid w:val="002252B6"/>
    <w:rsid w:val="002403B2"/>
    <w:rsid w:val="00263A24"/>
    <w:rsid w:val="00266C4A"/>
    <w:rsid w:val="00276D64"/>
    <w:rsid w:val="002931AE"/>
    <w:rsid w:val="002944B6"/>
    <w:rsid w:val="002B0B00"/>
    <w:rsid w:val="002B3FBF"/>
    <w:rsid w:val="002C40C6"/>
    <w:rsid w:val="002D417C"/>
    <w:rsid w:val="00301DD4"/>
    <w:rsid w:val="0031058A"/>
    <w:rsid w:val="00321F18"/>
    <w:rsid w:val="00327196"/>
    <w:rsid w:val="003425D3"/>
    <w:rsid w:val="00346F69"/>
    <w:rsid w:val="0036389B"/>
    <w:rsid w:val="003825BB"/>
    <w:rsid w:val="00392FD1"/>
    <w:rsid w:val="00396EC7"/>
    <w:rsid w:val="003B0801"/>
    <w:rsid w:val="003D1A2F"/>
    <w:rsid w:val="003D7757"/>
    <w:rsid w:val="003E500E"/>
    <w:rsid w:val="003F540F"/>
    <w:rsid w:val="00451138"/>
    <w:rsid w:val="00452EE7"/>
    <w:rsid w:val="00460896"/>
    <w:rsid w:val="00490CB2"/>
    <w:rsid w:val="004A5BBD"/>
    <w:rsid w:val="004D1843"/>
    <w:rsid w:val="004D5BD7"/>
    <w:rsid w:val="005622CB"/>
    <w:rsid w:val="005775C5"/>
    <w:rsid w:val="005A5C96"/>
    <w:rsid w:val="005C7A0D"/>
    <w:rsid w:val="005F3711"/>
    <w:rsid w:val="0062550F"/>
    <w:rsid w:val="00626355"/>
    <w:rsid w:val="00626DA2"/>
    <w:rsid w:val="00631992"/>
    <w:rsid w:val="00647417"/>
    <w:rsid w:val="00663937"/>
    <w:rsid w:val="00670842"/>
    <w:rsid w:val="006836F7"/>
    <w:rsid w:val="00690815"/>
    <w:rsid w:val="006A3B54"/>
    <w:rsid w:val="006B28B9"/>
    <w:rsid w:val="006B4D57"/>
    <w:rsid w:val="006D0BE1"/>
    <w:rsid w:val="007006B3"/>
    <w:rsid w:val="00731A17"/>
    <w:rsid w:val="0075614B"/>
    <w:rsid w:val="0078543C"/>
    <w:rsid w:val="00787314"/>
    <w:rsid w:val="00796089"/>
    <w:rsid w:val="007A157F"/>
    <w:rsid w:val="007A289A"/>
    <w:rsid w:val="007D025C"/>
    <w:rsid w:val="007D4FF8"/>
    <w:rsid w:val="007E525D"/>
    <w:rsid w:val="007E53ED"/>
    <w:rsid w:val="007F1DC4"/>
    <w:rsid w:val="00803B4F"/>
    <w:rsid w:val="00811432"/>
    <w:rsid w:val="00812333"/>
    <w:rsid w:val="0082565B"/>
    <w:rsid w:val="00846FB1"/>
    <w:rsid w:val="008A72EC"/>
    <w:rsid w:val="008C67C9"/>
    <w:rsid w:val="008C6B5F"/>
    <w:rsid w:val="008C7EF9"/>
    <w:rsid w:val="008E58E4"/>
    <w:rsid w:val="00937474"/>
    <w:rsid w:val="009439A9"/>
    <w:rsid w:val="00947708"/>
    <w:rsid w:val="00965C18"/>
    <w:rsid w:val="00982D25"/>
    <w:rsid w:val="00992BFF"/>
    <w:rsid w:val="009B1C03"/>
    <w:rsid w:val="009B7B7E"/>
    <w:rsid w:val="009E129B"/>
    <w:rsid w:val="009E3060"/>
    <w:rsid w:val="009F3ADC"/>
    <w:rsid w:val="00A0731E"/>
    <w:rsid w:val="00A169DF"/>
    <w:rsid w:val="00A261BD"/>
    <w:rsid w:val="00A347C7"/>
    <w:rsid w:val="00A50AFC"/>
    <w:rsid w:val="00A52174"/>
    <w:rsid w:val="00A618CF"/>
    <w:rsid w:val="00A65367"/>
    <w:rsid w:val="00A71043"/>
    <w:rsid w:val="00A71A4E"/>
    <w:rsid w:val="00A728B8"/>
    <w:rsid w:val="00A73081"/>
    <w:rsid w:val="00A74281"/>
    <w:rsid w:val="00A767A6"/>
    <w:rsid w:val="00A76880"/>
    <w:rsid w:val="00A8218E"/>
    <w:rsid w:val="00A97262"/>
    <w:rsid w:val="00AC6DD2"/>
    <w:rsid w:val="00AD2A5B"/>
    <w:rsid w:val="00AD3F78"/>
    <w:rsid w:val="00AF2A75"/>
    <w:rsid w:val="00B167A8"/>
    <w:rsid w:val="00B56468"/>
    <w:rsid w:val="00B570B7"/>
    <w:rsid w:val="00B835B3"/>
    <w:rsid w:val="00BA634A"/>
    <w:rsid w:val="00BE6AF3"/>
    <w:rsid w:val="00BF428F"/>
    <w:rsid w:val="00C051F1"/>
    <w:rsid w:val="00C1519D"/>
    <w:rsid w:val="00C351D5"/>
    <w:rsid w:val="00C373C1"/>
    <w:rsid w:val="00C433D1"/>
    <w:rsid w:val="00C722A7"/>
    <w:rsid w:val="00C740EB"/>
    <w:rsid w:val="00C84736"/>
    <w:rsid w:val="00C8697C"/>
    <w:rsid w:val="00CB49C8"/>
    <w:rsid w:val="00CD6DAC"/>
    <w:rsid w:val="00D077AE"/>
    <w:rsid w:val="00D12B32"/>
    <w:rsid w:val="00D230A2"/>
    <w:rsid w:val="00D40632"/>
    <w:rsid w:val="00D622C1"/>
    <w:rsid w:val="00D630FA"/>
    <w:rsid w:val="00D74978"/>
    <w:rsid w:val="00D871DF"/>
    <w:rsid w:val="00DA3CC7"/>
    <w:rsid w:val="00DA52DE"/>
    <w:rsid w:val="00DF341B"/>
    <w:rsid w:val="00E22666"/>
    <w:rsid w:val="00E33650"/>
    <w:rsid w:val="00E668C2"/>
    <w:rsid w:val="00E8498A"/>
    <w:rsid w:val="00E84D12"/>
    <w:rsid w:val="00EA39FB"/>
    <w:rsid w:val="00EB2C35"/>
    <w:rsid w:val="00EB5814"/>
    <w:rsid w:val="00EB66C4"/>
    <w:rsid w:val="00EC3DC0"/>
    <w:rsid w:val="00ED0704"/>
    <w:rsid w:val="00ED2C34"/>
    <w:rsid w:val="00ED669B"/>
    <w:rsid w:val="00EF3EEB"/>
    <w:rsid w:val="00F079D7"/>
    <w:rsid w:val="00F22C21"/>
    <w:rsid w:val="00F40896"/>
    <w:rsid w:val="00F4155E"/>
    <w:rsid w:val="00F8687C"/>
    <w:rsid w:val="00FA5B50"/>
    <w:rsid w:val="00FB6255"/>
    <w:rsid w:val="00FC70DA"/>
    <w:rsid w:val="00FD3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281"/>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A74281"/>
    <w:pPr>
      <w:spacing w:before="0" w:after="0"/>
    </w:pPr>
  </w:style>
  <w:style w:type="paragraph" w:customStyle="1" w:styleId="DefinitionList">
    <w:name w:val="Definition List"/>
    <w:basedOn w:val="Normal"/>
    <w:next w:val="DefinitionTerm"/>
    <w:rsid w:val="00A74281"/>
    <w:pPr>
      <w:spacing w:before="0" w:after="0"/>
      <w:ind w:left="360"/>
    </w:pPr>
  </w:style>
  <w:style w:type="character" w:customStyle="1" w:styleId="Definition">
    <w:name w:val="Definition"/>
    <w:rsid w:val="00A74281"/>
    <w:rPr>
      <w:i/>
    </w:rPr>
  </w:style>
  <w:style w:type="paragraph" w:customStyle="1" w:styleId="H1">
    <w:name w:val="H1"/>
    <w:basedOn w:val="Normal"/>
    <w:next w:val="Normal"/>
    <w:rsid w:val="00A74281"/>
    <w:pPr>
      <w:keepNext/>
      <w:outlineLvl w:val="1"/>
    </w:pPr>
    <w:rPr>
      <w:b/>
      <w:kern w:val="36"/>
      <w:sz w:val="48"/>
    </w:rPr>
  </w:style>
  <w:style w:type="paragraph" w:customStyle="1" w:styleId="H2">
    <w:name w:val="H2"/>
    <w:basedOn w:val="Normal"/>
    <w:next w:val="Normal"/>
    <w:rsid w:val="00A74281"/>
    <w:pPr>
      <w:keepNext/>
      <w:outlineLvl w:val="2"/>
    </w:pPr>
    <w:rPr>
      <w:b/>
      <w:sz w:val="36"/>
    </w:rPr>
  </w:style>
  <w:style w:type="paragraph" w:customStyle="1" w:styleId="H3">
    <w:name w:val="H3"/>
    <w:basedOn w:val="Normal"/>
    <w:next w:val="Normal"/>
    <w:rsid w:val="00A74281"/>
    <w:pPr>
      <w:keepNext/>
      <w:outlineLvl w:val="3"/>
    </w:pPr>
    <w:rPr>
      <w:b/>
      <w:sz w:val="28"/>
    </w:rPr>
  </w:style>
  <w:style w:type="paragraph" w:customStyle="1" w:styleId="H4">
    <w:name w:val="H4"/>
    <w:basedOn w:val="Normal"/>
    <w:next w:val="Normal"/>
    <w:rsid w:val="00A74281"/>
    <w:pPr>
      <w:keepNext/>
      <w:outlineLvl w:val="4"/>
    </w:pPr>
    <w:rPr>
      <w:b/>
    </w:rPr>
  </w:style>
  <w:style w:type="paragraph" w:customStyle="1" w:styleId="H5">
    <w:name w:val="H5"/>
    <w:basedOn w:val="Normal"/>
    <w:next w:val="Normal"/>
    <w:rsid w:val="00A74281"/>
    <w:pPr>
      <w:keepNext/>
      <w:outlineLvl w:val="5"/>
    </w:pPr>
    <w:rPr>
      <w:b/>
      <w:sz w:val="20"/>
    </w:rPr>
  </w:style>
  <w:style w:type="paragraph" w:customStyle="1" w:styleId="H6">
    <w:name w:val="H6"/>
    <w:basedOn w:val="Normal"/>
    <w:next w:val="Normal"/>
    <w:rsid w:val="00A74281"/>
    <w:pPr>
      <w:keepNext/>
      <w:outlineLvl w:val="6"/>
    </w:pPr>
    <w:rPr>
      <w:b/>
      <w:sz w:val="16"/>
    </w:rPr>
  </w:style>
  <w:style w:type="paragraph" w:customStyle="1" w:styleId="Address">
    <w:name w:val="Address"/>
    <w:basedOn w:val="Normal"/>
    <w:next w:val="Normal"/>
    <w:rsid w:val="00A74281"/>
    <w:pPr>
      <w:spacing w:before="0" w:after="0"/>
    </w:pPr>
    <w:rPr>
      <w:i/>
    </w:rPr>
  </w:style>
  <w:style w:type="paragraph" w:customStyle="1" w:styleId="Blockquote">
    <w:name w:val="Blockquote"/>
    <w:basedOn w:val="Normal"/>
    <w:rsid w:val="00A74281"/>
    <w:pPr>
      <w:ind w:left="360" w:right="360"/>
    </w:pPr>
  </w:style>
  <w:style w:type="character" w:customStyle="1" w:styleId="CITE">
    <w:name w:val="CITE"/>
    <w:rsid w:val="00A74281"/>
    <w:rPr>
      <w:i/>
    </w:rPr>
  </w:style>
  <w:style w:type="character" w:customStyle="1" w:styleId="CODE">
    <w:name w:val="CODE"/>
    <w:rsid w:val="00A74281"/>
    <w:rPr>
      <w:rFonts w:ascii="Courier New" w:hAnsi="Courier New"/>
      <w:sz w:val="20"/>
    </w:rPr>
  </w:style>
  <w:style w:type="character" w:styleId="Emphasis">
    <w:name w:val="Emphasis"/>
    <w:qFormat/>
    <w:rsid w:val="00A74281"/>
    <w:rPr>
      <w:i/>
    </w:rPr>
  </w:style>
  <w:style w:type="character" w:styleId="Hyperlink">
    <w:name w:val="Hyperlink"/>
    <w:rsid w:val="00A74281"/>
    <w:rPr>
      <w:color w:val="0000FF"/>
      <w:u w:val="single"/>
    </w:rPr>
  </w:style>
  <w:style w:type="character" w:styleId="FollowedHyperlink">
    <w:name w:val="FollowedHyperlink"/>
    <w:rsid w:val="00A74281"/>
    <w:rPr>
      <w:color w:val="800080"/>
      <w:u w:val="single"/>
    </w:rPr>
  </w:style>
  <w:style w:type="character" w:customStyle="1" w:styleId="Keyboard">
    <w:name w:val="Keyboard"/>
    <w:rsid w:val="00A74281"/>
    <w:rPr>
      <w:rFonts w:ascii="Courier New" w:hAnsi="Courier New"/>
      <w:b/>
      <w:sz w:val="20"/>
    </w:rPr>
  </w:style>
  <w:style w:type="paragraph" w:customStyle="1" w:styleId="Preformatted">
    <w:name w:val="Preformatted"/>
    <w:basedOn w:val="Normal"/>
    <w:rsid w:val="00A7428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A74281"/>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A74281"/>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A74281"/>
    <w:rPr>
      <w:rFonts w:ascii="Courier New" w:hAnsi="Courier New"/>
    </w:rPr>
  </w:style>
  <w:style w:type="character" w:styleId="Strong">
    <w:name w:val="Strong"/>
    <w:qFormat/>
    <w:rsid w:val="00A74281"/>
    <w:rPr>
      <w:b/>
    </w:rPr>
  </w:style>
  <w:style w:type="character" w:customStyle="1" w:styleId="Typewriter">
    <w:name w:val="Typewriter"/>
    <w:rsid w:val="00A74281"/>
    <w:rPr>
      <w:rFonts w:ascii="Courier New" w:hAnsi="Courier New"/>
      <w:sz w:val="20"/>
    </w:rPr>
  </w:style>
  <w:style w:type="character" w:customStyle="1" w:styleId="Variable">
    <w:name w:val="Variable"/>
    <w:rsid w:val="00A74281"/>
    <w:rPr>
      <w:i/>
    </w:rPr>
  </w:style>
  <w:style w:type="character" w:customStyle="1" w:styleId="HTMLMarkup">
    <w:name w:val="HTML Markup"/>
    <w:rsid w:val="00A74281"/>
    <w:rPr>
      <w:vanish/>
      <w:color w:val="FF0000"/>
    </w:rPr>
  </w:style>
  <w:style w:type="character" w:customStyle="1" w:styleId="Comment">
    <w:name w:val="Comment"/>
    <w:rsid w:val="00A74281"/>
    <w:rPr>
      <w:vanish/>
    </w:rPr>
  </w:style>
  <w:style w:type="paragraph" w:styleId="DocumentMap">
    <w:name w:val="Document Map"/>
    <w:basedOn w:val="Normal"/>
    <w:semiHidden/>
    <w:rsid w:val="00A74281"/>
    <w:pPr>
      <w:shd w:val="clear" w:color="auto" w:fill="000080"/>
    </w:pPr>
    <w:rPr>
      <w:rFonts w:ascii="Tahoma" w:hAnsi="Tahoma"/>
    </w:rPr>
  </w:style>
  <w:style w:type="paragraph" w:styleId="Header">
    <w:name w:val="header"/>
    <w:basedOn w:val="Normal"/>
    <w:rsid w:val="00A74281"/>
    <w:pPr>
      <w:tabs>
        <w:tab w:val="center" w:pos="4320"/>
        <w:tab w:val="right" w:pos="8640"/>
      </w:tabs>
    </w:pPr>
  </w:style>
  <w:style w:type="paragraph" w:styleId="Footer">
    <w:name w:val="footer"/>
    <w:basedOn w:val="Normal"/>
    <w:rsid w:val="00A74281"/>
    <w:pPr>
      <w:tabs>
        <w:tab w:val="center" w:pos="4320"/>
        <w:tab w:val="right" w:pos="8640"/>
      </w:tabs>
    </w:pPr>
  </w:style>
  <w:style w:type="character" w:styleId="PageNumber">
    <w:name w:val="page number"/>
    <w:basedOn w:val="DefaultParagraphFont"/>
    <w:rsid w:val="00A8218E"/>
  </w:style>
  <w:style w:type="paragraph" w:styleId="BalloonText">
    <w:name w:val="Balloon Text"/>
    <w:basedOn w:val="Normal"/>
    <w:semiHidden/>
    <w:rsid w:val="005A5C96"/>
    <w:rPr>
      <w:rFonts w:ascii="Tahoma" w:hAnsi="Tahoma" w:cs="Tahoma"/>
      <w:sz w:val="16"/>
      <w:szCs w:val="16"/>
    </w:rPr>
  </w:style>
  <w:style w:type="paragraph" w:customStyle="1" w:styleId="PRAGHeading2">
    <w:name w:val="PRAG Heading 2"/>
    <w:basedOn w:val="Normal"/>
    <w:rsid w:val="00E668C2"/>
    <w:pPr>
      <w:numPr>
        <w:numId w:val="14"/>
      </w:numPr>
    </w:pPr>
  </w:style>
  <w:style w:type="paragraph" w:styleId="FootnoteText">
    <w:name w:val="footnote text"/>
    <w:basedOn w:val="Normal"/>
    <w:link w:val="FootnoteTextChar"/>
    <w:rsid w:val="00E668C2"/>
    <w:rPr>
      <w:sz w:val="20"/>
    </w:rPr>
  </w:style>
  <w:style w:type="character" w:customStyle="1" w:styleId="FootnoteTextChar">
    <w:name w:val="Footnote Text Char"/>
    <w:link w:val="FootnoteText"/>
    <w:rsid w:val="00E668C2"/>
    <w:rPr>
      <w:snapToGrid/>
      <w:lang w:val="en-US" w:eastAsia="en-US"/>
    </w:rPr>
  </w:style>
  <w:style w:type="character" w:styleId="FootnoteReference">
    <w:name w:val="footnote reference"/>
    <w:rsid w:val="00E668C2"/>
    <w:rPr>
      <w:vertAlign w:val="superscript"/>
    </w:rPr>
  </w:style>
  <w:style w:type="character" w:styleId="CommentReference">
    <w:name w:val="annotation reference"/>
    <w:basedOn w:val="DefaultParagraphFont"/>
    <w:rsid w:val="007D025C"/>
    <w:rPr>
      <w:sz w:val="16"/>
      <w:szCs w:val="16"/>
    </w:rPr>
  </w:style>
  <w:style w:type="paragraph" w:styleId="CommentText">
    <w:name w:val="annotation text"/>
    <w:basedOn w:val="Normal"/>
    <w:link w:val="CommentTextChar"/>
    <w:rsid w:val="007D025C"/>
    <w:rPr>
      <w:sz w:val="20"/>
    </w:rPr>
  </w:style>
  <w:style w:type="character" w:customStyle="1" w:styleId="CommentTextChar">
    <w:name w:val="Comment Text Char"/>
    <w:basedOn w:val="DefaultParagraphFont"/>
    <w:link w:val="CommentText"/>
    <w:rsid w:val="007D025C"/>
    <w:rPr>
      <w:snapToGrid w:val="0"/>
    </w:rPr>
  </w:style>
  <w:style w:type="paragraph" w:styleId="CommentSubject">
    <w:name w:val="annotation subject"/>
    <w:basedOn w:val="CommentText"/>
    <w:next w:val="CommentText"/>
    <w:link w:val="CommentSubjectChar"/>
    <w:rsid w:val="007D025C"/>
    <w:rPr>
      <w:b/>
      <w:bCs/>
    </w:rPr>
  </w:style>
  <w:style w:type="character" w:customStyle="1" w:styleId="CommentSubjectChar">
    <w:name w:val="Comment Subject Char"/>
    <w:basedOn w:val="CommentTextChar"/>
    <w:link w:val="CommentSubject"/>
    <w:rsid w:val="007D025C"/>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281"/>
    <w:pPr>
      <w:widowControl w:val="0"/>
      <w:spacing w:before="100" w:after="10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A74281"/>
    <w:pPr>
      <w:spacing w:before="0" w:after="0"/>
    </w:pPr>
  </w:style>
  <w:style w:type="paragraph" w:customStyle="1" w:styleId="DefinitionList">
    <w:name w:val="Definition List"/>
    <w:basedOn w:val="Normal"/>
    <w:next w:val="DefinitionTerm"/>
    <w:rsid w:val="00A74281"/>
    <w:pPr>
      <w:spacing w:before="0" w:after="0"/>
      <w:ind w:left="360"/>
    </w:pPr>
  </w:style>
  <w:style w:type="character" w:customStyle="1" w:styleId="Definition">
    <w:name w:val="Definition"/>
    <w:rsid w:val="00A74281"/>
    <w:rPr>
      <w:i/>
    </w:rPr>
  </w:style>
  <w:style w:type="paragraph" w:customStyle="1" w:styleId="H1">
    <w:name w:val="H1"/>
    <w:basedOn w:val="Normal"/>
    <w:next w:val="Normal"/>
    <w:rsid w:val="00A74281"/>
    <w:pPr>
      <w:keepNext/>
      <w:outlineLvl w:val="1"/>
    </w:pPr>
    <w:rPr>
      <w:b/>
      <w:kern w:val="36"/>
      <w:sz w:val="48"/>
    </w:rPr>
  </w:style>
  <w:style w:type="paragraph" w:customStyle="1" w:styleId="H2">
    <w:name w:val="H2"/>
    <w:basedOn w:val="Normal"/>
    <w:next w:val="Normal"/>
    <w:rsid w:val="00A74281"/>
    <w:pPr>
      <w:keepNext/>
      <w:outlineLvl w:val="2"/>
    </w:pPr>
    <w:rPr>
      <w:b/>
      <w:sz w:val="36"/>
    </w:rPr>
  </w:style>
  <w:style w:type="paragraph" w:customStyle="1" w:styleId="H3">
    <w:name w:val="H3"/>
    <w:basedOn w:val="Normal"/>
    <w:next w:val="Normal"/>
    <w:rsid w:val="00A74281"/>
    <w:pPr>
      <w:keepNext/>
      <w:outlineLvl w:val="3"/>
    </w:pPr>
    <w:rPr>
      <w:b/>
      <w:sz w:val="28"/>
    </w:rPr>
  </w:style>
  <w:style w:type="paragraph" w:customStyle="1" w:styleId="H4">
    <w:name w:val="H4"/>
    <w:basedOn w:val="Normal"/>
    <w:next w:val="Normal"/>
    <w:rsid w:val="00A74281"/>
    <w:pPr>
      <w:keepNext/>
      <w:outlineLvl w:val="4"/>
    </w:pPr>
    <w:rPr>
      <w:b/>
    </w:rPr>
  </w:style>
  <w:style w:type="paragraph" w:customStyle="1" w:styleId="H5">
    <w:name w:val="H5"/>
    <w:basedOn w:val="Normal"/>
    <w:next w:val="Normal"/>
    <w:rsid w:val="00A74281"/>
    <w:pPr>
      <w:keepNext/>
      <w:outlineLvl w:val="5"/>
    </w:pPr>
    <w:rPr>
      <w:b/>
      <w:sz w:val="20"/>
    </w:rPr>
  </w:style>
  <w:style w:type="paragraph" w:customStyle="1" w:styleId="H6">
    <w:name w:val="H6"/>
    <w:basedOn w:val="Normal"/>
    <w:next w:val="Normal"/>
    <w:rsid w:val="00A74281"/>
    <w:pPr>
      <w:keepNext/>
      <w:outlineLvl w:val="6"/>
    </w:pPr>
    <w:rPr>
      <w:b/>
      <w:sz w:val="16"/>
    </w:rPr>
  </w:style>
  <w:style w:type="paragraph" w:customStyle="1" w:styleId="Address">
    <w:name w:val="Address"/>
    <w:basedOn w:val="Normal"/>
    <w:next w:val="Normal"/>
    <w:rsid w:val="00A74281"/>
    <w:pPr>
      <w:spacing w:before="0" w:after="0"/>
    </w:pPr>
    <w:rPr>
      <w:i/>
    </w:rPr>
  </w:style>
  <w:style w:type="paragraph" w:customStyle="1" w:styleId="Blockquote">
    <w:name w:val="Blockquote"/>
    <w:basedOn w:val="Normal"/>
    <w:rsid w:val="00A74281"/>
    <w:pPr>
      <w:ind w:left="360" w:right="360"/>
    </w:pPr>
  </w:style>
  <w:style w:type="character" w:customStyle="1" w:styleId="CITE">
    <w:name w:val="CITE"/>
    <w:rsid w:val="00A74281"/>
    <w:rPr>
      <w:i/>
    </w:rPr>
  </w:style>
  <w:style w:type="character" w:customStyle="1" w:styleId="CODE">
    <w:name w:val="CODE"/>
    <w:rsid w:val="00A74281"/>
    <w:rPr>
      <w:rFonts w:ascii="Courier New" w:hAnsi="Courier New"/>
      <w:sz w:val="20"/>
    </w:rPr>
  </w:style>
  <w:style w:type="character" w:styleId="Emphasis">
    <w:name w:val="Emphasis"/>
    <w:qFormat/>
    <w:rsid w:val="00A74281"/>
    <w:rPr>
      <w:i/>
    </w:rPr>
  </w:style>
  <w:style w:type="character" w:styleId="Hyperlink">
    <w:name w:val="Hyperlink"/>
    <w:rsid w:val="00A74281"/>
    <w:rPr>
      <w:color w:val="0000FF"/>
      <w:u w:val="single"/>
    </w:rPr>
  </w:style>
  <w:style w:type="character" w:styleId="FollowedHyperlink">
    <w:name w:val="FollowedHyperlink"/>
    <w:rsid w:val="00A74281"/>
    <w:rPr>
      <w:color w:val="800080"/>
      <w:u w:val="single"/>
    </w:rPr>
  </w:style>
  <w:style w:type="character" w:customStyle="1" w:styleId="Keyboard">
    <w:name w:val="Keyboard"/>
    <w:rsid w:val="00A74281"/>
    <w:rPr>
      <w:rFonts w:ascii="Courier New" w:hAnsi="Courier New"/>
      <w:b/>
      <w:sz w:val="20"/>
    </w:rPr>
  </w:style>
  <w:style w:type="paragraph" w:customStyle="1" w:styleId="Preformatted">
    <w:name w:val="Preformatted"/>
    <w:basedOn w:val="Normal"/>
    <w:rsid w:val="00A7428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A74281"/>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A74281"/>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A74281"/>
    <w:rPr>
      <w:rFonts w:ascii="Courier New" w:hAnsi="Courier New"/>
    </w:rPr>
  </w:style>
  <w:style w:type="character" w:styleId="Strong">
    <w:name w:val="Strong"/>
    <w:qFormat/>
    <w:rsid w:val="00A74281"/>
    <w:rPr>
      <w:b/>
    </w:rPr>
  </w:style>
  <w:style w:type="character" w:customStyle="1" w:styleId="Typewriter">
    <w:name w:val="Typewriter"/>
    <w:rsid w:val="00A74281"/>
    <w:rPr>
      <w:rFonts w:ascii="Courier New" w:hAnsi="Courier New"/>
      <w:sz w:val="20"/>
    </w:rPr>
  </w:style>
  <w:style w:type="character" w:customStyle="1" w:styleId="Variable">
    <w:name w:val="Variable"/>
    <w:rsid w:val="00A74281"/>
    <w:rPr>
      <w:i/>
    </w:rPr>
  </w:style>
  <w:style w:type="character" w:customStyle="1" w:styleId="HTMLMarkup">
    <w:name w:val="HTML Markup"/>
    <w:rsid w:val="00A74281"/>
    <w:rPr>
      <w:vanish/>
      <w:color w:val="FF0000"/>
    </w:rPr>
  </w:style>
  <w:style w:type="character" w:customStyle="1" w:styleId="Comment">
    <w:name w:val="Comment"/>
    <w:rsid w:val="00A74281"/>
    <w:rPr>
      <w:vanish/>
    </w:rPr>
  </w:style>
  <w:style w:type="paragraph" w:styleId="DocumentMap">
    <w:name w:val="Document Map"/>
    <w:basedOn w:val="Normal"/>
    <w:semiHidden/>
    <w:rsid w:val="00A74281"/>
    <w:pPr>
      <w:shd w:val="clear" w:color="auto" w:fill="000080"/>
    </w:pPr>
    <w:rPr>
      <w:rFonts w:ascii="Tahoma" w:hAnsi="Tahoma"/>
    </w:rPr>
  </w:style>
  <w:style w:type="paragraph" w:styleId="Header">
    <w:name w:val="header"/>
    <w:basedOn w:val="Normal"/>
    <w:rsid w:val="00A74281"/>
    <w:pPr>
      <w:tabs>
        <w:tab w:val="center" w:pos="4320"/>
        <w:tab w:val="right" w:pos="8640"/>
      </w:tabs>
    </w:pPr>
  </w:style>
  <w:style w:type="paragraph" w:styleId="Footer">
    <w:name w:val="footer"/>
    <w:basedOn w:val="Normal"/>
    <w:rsid w:val="00A74281"/>
    <w:pPr>
      <w:tabs>
        <w:tab w:val="center" w:pos="4320"/>
        <w:tab w:val="right" w:pos="8640"/>
      </w:tabs>
    </w:pPr>
  </w:style>
  <w:style w:type="character" w:styleId="PageNumber">
    <w:name w:val="page number"/>
    <w:basedOn w:val="DefaultParagraphFont"/>
    <w:rsid w:val="00A8218E"/>
  </w:style>
  <w:style w:type="paragraph" w:styleId="BalloonText">
    <w:name w:val="Balloon Text"/>
    <w:basedOn w:val="Normal"/>
    <w:semiHidden/>
    <w:rsid w:val="005A5C96"/>
    <w:rPr>
      <w:rFonts w:ascii="Tahoma" w:hAnsi="Tahoma" w:cs="Tahoma"/>
      <w:sz w:val="16"/>
      <w:szCs w:val="16"/>
    </w:rPr>
  </w:style>
  <w:style w:type="paragraph" w:customStyle="1" w:styleId="PRAGHeading2">
    <w:name w:val="PRAG Heading 2"/>
    <w:basedOn w:val="Normal"/>
    <w:rsid w:val="00E668C2"/>
    <w:pPr>
      <w:numPr>
        <w:numId w:val="14"/>
      </w:numPr>
    </w:pPr>
  </w:style>
  <w:style w:type="paragraph" w:styleId="FootnoteText">
    <w:name w:val="footnote text"/>
    <w:basedOn w:val="Normal"/>
    <w:link w:val="FootnoteTextChar"/>
    <w:rsid w:val="00E668C2"/>
    <w:rPr>
      <w:sz w:val="20"/>
    </w:rPr>
  </w:style>
  <w:style w:type="character" w:customStyle="1" w:styleId="FootnoteTextChar">
    <w:name w:val="Footnote Text Char"/>
    <w:link w:val="FootnoteText"/>
    <w:rsid w:val="00E668C2"/>
    <w:rPr>
      <w:snapToGrid/>
      <w:lang w:val="en-US" w:eastAsia="en-US"/>
    </w:rPr>
  </w:style>
  <w:style w:type="character" w:styleId="FootnoteReference">
    <w:name w:val="footnote reference"/>
    <w:rsid w:val="00E668C2"/>
    <w:rPr>
      <w:vertAlign w:val="superscript"/>
    </w:rPr>
  </w:style>
  <w:style w:type="character" w:styleId="CommentReference">
    <w:name w:val="annotation reference"/>
    <w:basedOn w:val="DefaultParagraphFont"/>
    <w:rsid w:val="007D025C"/>
    <w:rPr>
      <w:sz w:val="16"/>
      <w:szCs w:val="16"/>
    </w:rPr>
  </w:style>
  <w:style w:type="paragraph" w:styleId="CommentText">
    <w:name w:val="annotation text"/>
    <w:basedOn w:val="Normal"/>
    <w:link w:val="CommentTextChar"/>
    <w:rsid w:val="007D025C"/>
    <w:rPr>
      <w:sz w:val="20"/>
    </w:rPr>
  </w:style>
  <w:style w:type="character" w:customStyle="1" w:styleId="CommentTextChar">
    <w:name w:val="Comment Text Char"/>
    <w:basedOn w:val="DefaultParagraphFont"/>
    <w:link w:val="CommentText"/>
    <w:rsid w:val="007D025C"/>
    <w:rPr>
      <w:snapToGrid w:val="0"/>
    </w:rPr>
  </w:style>
  <w:style w:type="paragraph" w:styleId="CommentSubject">
    <w:name w:val="annotation subject"/>
    <w:basedOn w:val="CommentText"/>
    <w:next w:val="CommentText"/>
    <w:link w:val="CommentSubjectChar"/>
    <w:rsid w:val="007D025C"/>
    <w:rPr>
      <w:b/>
      <w:bCs/>
    </w:rPr>
  </w:style>
  <w:style w:type="character" w:customStyle="1" w:styleId="CommentSubjectChar">
    <w:name w:val="Comment Subject Char"/>
    <w:basedOn w:val="CommentTextChar"/>
    <w:link w:val="CommentSubject"/>
    <w:rsid w:val="007D025C"/>
    <w:rPr>
      <w:b/>
      <w:bCs/>
      <w:snapToGrid w:val="0"/>
    </w:rPr>
  </w:style>
</w:styles>
</file>

<file path=word/webSettings.xml><?xml version="1.0" encoding="utf-8"?>
<w:webSettings xmlns:r="http://schemas.openxmlformats.org/officeDocument/2006/relationships" xmlns:w="http://schemas.openxmlformats.org/wordprocessingml/2006/main">
  <w:divs>
    <w:div w:id="12785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B4B1-7F6E-4C4C-B8BF-9CFF93E1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Pre-information notice - services</vt:lpstr>
    </vt:vector>
  </TitlesOfParts>
  <Company>European Commission</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Pre-information notice - services</dc:title>
  <dc:creator>ramatje</dc:creator>
  <cp:lastModifiedBy>vlado.stojkovic</cp:lastModifiedBy>
  <cp:revision>2</cp:revision>
  <cp:lastPrinted>2006-01-20T18:06:00Z</cp:lastPrinted>
  <dcterms:created xsi:type="dcterms:W3CDTF">2014-12-17T08:17:00Z</dcterms:created>
  <dcterms:modified xsi:type="dcterms:W3CDTF">2014-12-17T08:17:00Z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