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A9" w:rsidRPr="00E108AD" w:rsidRDefault="003A5CA9" w:rsidP="002006EA">
      <w:pPr>
        <w:spacing w:after="0" w:line="240" w:lineRule="auto"/>
        <w:ind w:firstLine="720"/>
        <w:jc w:val="both"/>
        <w:rPr>
          <w:rFonts w:ascii="Arial" w:hAnsi="Arial" w:cs="Arial"/>
        </w:rPr>
      </w:pPr>
      <w:r w:rsidRPr="00E108AD">
        <w:rPr>
          <w:rFonts w:ascii="Arial" w:hAnsi="Arial" w:cs="Arial"/>
        </w:rPr>
        <w:t>Pursuant to Article 12 paragraph 5 of the Law on Plant Health Protection (Official Gazette of the Republic of Montenegro No 28/06 and Official Gazette of Montenegro No.  28/11 and 48/15) the Ministry of Agriculture</w:t>
      </w:r>
      <w:r w:rsidR="00010D42" w:rsidRPr="00E108AD">
        <w:rPr>
          <w:rFonts w:ascii="Arial" w:hAnsi="Arial" w:cs="Arial"/>
        </w:rPr>
        <w:t xml:space="preserve">, Forestry </w:t>
      </w:r>
      <w:r w:rsidRPr="00E108AD">
        <w:rPr>
          <w:rFonts w:ascii="Arial" w:hAnsi="Arial" w:cs="Arial"/>
        </w:rPr>
        <w:t xml:space="preserve">and </w:t>
      </w:r>
      <w:r w:rsidR="00010D42" w:rsidRPr="00E108AD">
        <w:rPr>
          <w:rFonts w:ascii="Arial" w:hAnsi="Arial" w:cs="Arial"/>
        </w:rPr>
        <w:t>Water management</w:t>
      </w:r>
      <w:r w:rsidRPr="00E108AD">
        <w:rPr>
          <w:rFonts w:ascii="Arial" w:hAnsi="Arial" w:cs="Arial"/>
        </w:rPr>
        <w:t xml:space="preserve"> adopted </w:t>
      </w:r>
    </w:p>
    <w:p w:rsidR="00A30238" w:rsidRPr="00E108AD" w:rsidRDefault="00A30238" w:rsidP="006546C9">
      <w:pPr>
        <w:spacing w:after="0" w:line="240" w:lineRule="auto"/>
        <w:jc w:val="center"/>
        <w:rPr>
          <w:rFonts w:ascii="Arial" w:hAnsi="Arial" w:cs="Arial"/>
          <w:b/>
        </w:rPr>
      </w:pPr>
    </w:p>
    <w:p w:rsidR="00003648" w:rsidRPr="00E108AD" w:rsidRDefault="00003648" w:rsidP="00003648">
      <w:pPr>
        <w:spacing w:after="0" w:line="240" w:lineRule="auto"/>
        <w:jc w:val="center"/>
        <w:rPr>
          <w:rFonts w:ascii="Arial" w:hAnsi="Arial" w:cs="Arial"/>
          <w:b/>
        </w:rPr>
      </w:pPr>
      <w:r w:rsidRPr="00E108AD">
        <w:rPr>
          <w:rFonts w:ascii="Arial" w:hAnsi="Arial" w:cs="Arial"/>
          <w:b/>
        </w:rPr>
        <w:t>ORDER</w:t>
      </w:r>
    </w:p>
    <w:p w:rsidR="00003648" w:rsidRPr="00E108AD" w:rsidRDefault="00003648" w:rsidP="00003648">
      <w:pPr>
        <w:spacing w:after="0" w:line="240" w:lineRule="auto"/>
        <w:jc w:val="center"/>
        <w:rPr>
          <w:rFonts w:ascii="Arial" w:hAnsi="Arial" w:cs="Arial"/>
          <w:b/>
        </w:rPr>
      </w:pPr>
      <w:r w:rsidRPr="00E108AD">
        <w:rPr>
          <w:rFonts w:ascii="Arial" w:hAnsi="Arial" w:cs="Arial"/>
          <w:b/>
        </w:rPr>
        <w:t xml:space="preserve">ON </w:t>
      </w:r>
      <w:r w:rsidR="00132D15">
        <w:rPr>
          <w:rFonts w:ascii="Arial" w:hAnsi="Arial" w:cs="Arial"/>
          <w:b/>
        </w:rPr>
        <w:t xml:space="preserve">THE </w:t>
      </w:r>
      <w:r w:rsidRPr="00E108AD">
        <w:rPr>
          <w:rFonts w:ascii="Arial" w:hAnsi="Arial" w:cs="Arial"/>
          <w:b/>
        </w:rPr>
        <w:t xml:space="preserve">EMERGENCY </w:t>
      </w:r>
      <w:r w:rsidR="00AE5CCA" w:rsidRPr="00E108AD">
        <w:rPr>
          <w:rFonts w:ascii="Arial" w:hAnsi="Arial" w:cs="Arial"/>
          <w:b/>
        </w:rPr>
        <w:t>PHYTOSANITARY MEASURES FOR THE PREVENTION OF THE INTRODUCTION</w:t>
      </w:r>
      <w:r w:rsidR="00132D15">
        <w:rPr>
          <w:rFonts w:ascii="Arial" w:hAnsi="Arial" w:cs="Arial"/>
          <w:b/>
        </w:rPr>
        <w:t xml:space="preserve"> AND SPREAD AND FOR THE ERADICATION</w:t>
      </w:r>
      <w:r w:rsidR="00AE5CCA" w:rsidRPr="00E108AD">
        <w:rPr>
          <w:rFonts w:ascii="Arial" w:hAnsi="Arial" w:cs="Arial"/>
          <w:b/>
        </w:rPr>
        <w:t xml:space="preserve"> OF THE GRAPEVINE FLAVESCENCE DORÉE PHYTOPLASMA</w:t>
      </w:r>
    </w:p>
    <w:p w:rsidR="00DA0471" w:rsidRPr="00E108AD" w:rsidRDefault="00DA0471" w:rsidP="00003648">
      <w:pPr>
        <w:spacing w:after="0" w:line="240" w:lineRule="auto"/>
        <w:jc w:val="center"/>
        <w:rPr>
          <w:rFonts w:ascii="Arial" w:hAnsi="Arial" w:cs="Arial"/>
          <w:b/>
        </w:rPr>
      </w:pPr>
    </w:p>
    <w:p w:rsidR="00DA0471" w:rsidRPr="00E108AD" w:rsidRDefault="00DA0471" w:rsidP="00003648">
      <w:pPr>
        <w:spacing w:after="0" w:line="240" w:lineRule="auto"/>
        <w:jc w:val="center"/>
        <w:rPr>
          <w:rFonts w:ascii="Arial" w:hAnsi="Arial" w:cs="Arial"/>
        </w:rPr>
      </w:pPr>
      <w:r w:rsidRPr="00E108AD">
        <w:rPr>
          <w:rFonts w:ascii="Arial" w:hAnsi="Arial" w:cs="Arial"/>
        </w:rPr>
        <w:t>The order was published in the "Official Gazette of Monteneg</w:t>
      </w:r>
      <w:r w:rsidR="00DE6C06" w:rsidRPr="00E108AD">
        <w:rPr>
          <w:rFonts w:ascii="Arial" w:hAnsi="Arial" w:cs="Arial"/>
        </w:rPr>
        <w:t xml:space="preserve">ro", no. </w:t>
      </w:r>
      <w:r w:rsidR="00010D42" w:rsidRPr="00E108AD">
        <w:rPr>
          <w:rFonts w:ascii="Arial" w:hAnsi="Arial" w:cs="Arial"/>
        </w:rPr>
        <w:t>26</w:t>
      </w:r>
      <w:r w:rsidR="00DE6C06" w:rsidRPr="00E108AD">
        <w:rPr>
          <w:rFonts w:ascii="Arial" w:hAnsi="Arial" w:cs="Arial"/>
        </w:rPr>
        <w:t>/20</w:t>
      </w:r>
      <w:r w:rsidR="00010D42" w:rsidRPr="00E108AD">
        <w:rPr>
          <w:rFonts w:ascii="Arial" w:hAnsi="Arial" w:cs="Arial"/>
        </w:rPr>
        <w:t>25</w:t>
      </w:r>
      <w:r w:rsidR="00DE6C06" w:rsidRPr="00E108AD">
        <w:rPr>
          <w:rFonts w:ascii="Arial" w:hAnsi="Arial" w:cs="Arial"/>
        </w:rPr>
        <w:t xml:space="preserve"> </w:t>
      </w:r>
      <w:r w:rsidRPr="00E108AD">
        <w:rPr>
          <w:rFonts w:ascii="Arial" w:hAnsi="Arial" w:cs="Arial"/>
        </w:rPr>
        <w:t xml:space="preserve">and entered into force </w:t>
      </w:r>
      <w:r w:rsidR="00DE6C06" w:rsidRPr="00E108AD">
        <w:rPr>
          <w:rFonts w:ascii="Arial" w:hAnsi="Arial" w:cs="Arial"/>
        </w:rPr>
        <w:t xml:space="preserve">on March </w:t>
      </w:r>
      <w:r w:rsidR="00247DFB">
        <w:rPr>
          <w:rFonts w:ascii="Arial" w:hAnsi="Arial" w:cs="Arial"/>
        </w:rPr>
        <w:t>18</w:t>
      </w:r>
      <w:r w:rsidR="00010D42" w:rsidRPr="00E108AD">
        <w:rPr>
          <w:rFonts w:ascii="Arial" w:hAnsi="Arial" w:cs="Arial"/>
        </w:rPr>
        <w:t xml:space="preserve"> 2025</w:t>
      </w:r>
    </w:p>
    <w:p w:rsidR="00A30238" w:rsidRPr="00E108AD" w:rsidRDefault="00A30238" w:rsidP="006546C9">
      <w:pPr>
        <w:spacing w:after="0" w:line="240" w:lineRule="auto"/>
        <w:jc w:val="center"/>
        <w:rPr>
          <w:rFonts w:ascii="Arial" w:hAnsi="Arial" w:cs="Arial"/>
          <w:b/>
        </w:rPr>
      </w:pPr>
    </w:p>
    <w:p w:rsidR="00C74B73" w:rsidRPr="00E108AD" w:rsidRDefault="00C74B73" w:rsidP="00C74B73">
      <w:pPr>
        <w:spacing w:after="0" w:line="240" w:lineRule="auto"/>
        <w:jc w:val="center"/>
        <w:rPr>
          <w:rFonts w:ascii="Arial" w:hAnsi="Arial" w:cs="Arial"/>
          <w:b/>
          <w:lang w:val="sr-Latn-ME"/>
        </w:rPr>
      </w:pPr>
    </w:p>
    <w:p w:rsidR="00043530" w:rsidRPr="00E108AD" w:rsidRDefault="006061A5" w:rsidP="00043530">
      <w:pPr>
        <w:pStyle w:val="ListParagraph"/>
        <w:numPr>
          <w:ilvl w:val="0"/>
          <w:numId w:val="29"/>
        </w:numPr>
        <w:spacing w:after="0" w:line="240" w:lineRule="auto"/>
        <w:jc w:val="both"/>
        <w:rPr>
          <w:rFonts w:ascii="Arial" w:hAnsi="Arial" w:cs="Arial"/>
        </w:rPr>
      </w:pPr>
      <w:r w:rsidRPr="00E108AD">
        <w:rPr>
          <w:rFonts w:ascii="Arial" w:hAnsi="Arial" w:cs="Arial"/>
        </w:rPr>
        <w:t xml:space="preserve">In order to prevent the introduction </w:t>
      </w:r>
      <w:r w:rsidR="00DE6C06" w:rsidRPr="00E108AD">
        <w:rPr>
          <w:rFonts w:ascii="Arial" w:hAnsi="Arial" w:cs="Arial"/>
        </w:rPr>
        <w:t xml:space="preserve">of </w:t>
      </w:r>
      <w:r w:rsidR="00165C3F" w:rsidRPr="00E108AD">
        <w:rPr>
          <w:rFonts w:ascii="Arial" w:hAnsi="Arial" w:cs="Arial"/>
        </w:rPr>
        <w:t xml:space="preserve">the </w:t>
      </w:r>
      <w:r w:rsidR="00010D42" w:rsidRPr="00E108AD">
        <w:rPr>
          <w:rFonts w:ascii="Arial" w:hAnsi="Arial" w:cs="Arial"/>
        </w:rPr>
        <w:t>G</w:t>
      </w:r>
      <w:r w:rsidR="00043530" w:rsidRPr="00E108AD">
        <w:rPr>
          <w:rFonts w:ascii="Arial" w:hAnsi="Arial" w:cs="Arial"/>
        </w:rPr>
        <w:t>rapevine Flavescence D</w:t>
      </w:r>
      <w:r w:rsidR="00DE6C06" w:rsidRPr="00E108AD">
        <w:rPr>
          <w:rFonts w:ascii="Arial" w:hAnsi="Arial" w:cs="Arial"/>
        </w:rPr>
        <w:t>orée</w:t>
      </w:r>
      <w:r w:rsidR="00010D42" w:rsidRPr="00E108AD">
        <w:rPr>
          <w:rFonts w:ascii="Arial" w:hAnsi="Arial" w:cs="Arial"/>
        </w:rPr>
        <w:t xml:space="preserve"> phytoplasma</w:t>
      </w:r>
      <w:r w:rsidR="00DE6C06" w:rsidRPr="00E108AD">
        <w:rPr>
          <w:rFonts w:ascii="Arial" w:hAnsi="Arial" w:cs="Arial"/>
        </w:rPr>
        <w:t xml:space="preserve">, </w:t>
      </w:r>
      <w:r w:rsidR="00043530" w:rsidRPr="00E108AD">
        <w:rPr>
          <w:rFonts w:ascii="Arial" w:hAnsi="Arial" w:cs="Arial"/>
        </w:rPr>
        <w:t>causal agent of flavescence dorée on grapevine</w:t>
      </w:r>
      <w:r w:rsidR="00AE5CCA" w:rsidRPr="00E108AD">
        <w:rPr>
          <w:rFonts w:ascii="Arial" w:hAnsi="Arial" w:cs="Arial"/>
        </w:rPr>
        <w:t xml:space="preserve"> </w:t>
      </w:r>
      <w:r w:rsidRPr="00E108AD">
        <w:rPr>
          <w:rFonts w:ascii="Arial" w:hAnsi="Arial" w:cs="Arial"/>
        </w:rPr>
        <w:t xml:space="preserve">(hereinafter referred to as: harmful organism), which is transmitted by the vector, the </w:t>
      </w:r>
      <w:r w:rsidR="0050785D" w:rsidRPr="00E108AD">
        <w:rPr>
          <w:rFonts w:ascii="Arial" w:hAnsi="Arial" w:cs="Arial"/>
        </w:rPr>
        <w:t xml:space="preserve">leafhopper </w:t>
      </w:r>
      <w:r w:rsidRPr="00E108AD">
        <w:rPr>
          <w:rFonts w:ascii="Arial" w:hAnsi="Arial" w:cs="Arial"/>
          <w:i/>
        </w:rPr>
        <w:t>Scaphoideus titanus</w:t>
      </w:r>
      <w:r w:rsidRPr="00E108AD">
        <w:rPr>
          <w:rFonts w:ascii="Arial" w:hAnsi="Arial" w:cs="Arial"/>
        </w:rPr>
        <w:t xml:space="preserve">, the </w:t>
      </w:r>
      <w:r w:rsidR="00043530" w:rsidRPr="00E108AD">
        <w:rPr>
          <w:rFonts w:ascii="Arial" w:hAnsi="Arial" w:cs="Arial"/>
        </w:rPr>
        <w:t>imp</w:t>
      </w:r>
      <w:r w:rsidR="000A0A74" w:rsidRPr="00E108AD">
        <w:rPr>
          <w:rFonts w:ascii="Arial" w:hAnsi="Arial" w:cs="Arial"/>
        </w:rPr>
        <w:t xml:space="preserve">lementation of phytosanitary </w:t>
      </w:r>
      <w:r w:rsidR="00043530" w:rsidRPr="00E108AD">
        <w:rPr>
          <w:rFonts w:ascii="Arial" w:hAnsi="Arial" w:cs="Arial"/>
        </w:rPr>
        <w:t xml:space="preserve">measures are mandatory </w:t>
      </w:r>
      <w:r w:rsidRPr="00E108AD">
        <w:rPr>
          <w:rFonts w:ascii="Arial" w:hAnsi="Arial" w:cs="Arial"/>
        </w:rPr>
        <w:t xml:space="preserve">for the following </w:t>
      </w:r>
      <w:r w:rsidR="00E108AD">
        <w:rPr>
          <w:rFonts w:ascii="Arial" w:hAnsi="Arial" w:cs="Arial"/>
        </w:rPr>
        <w:t xml:space="preserve">host </w:t>
      </w:r>
      <w:r w:rsidRPr="00E108AD">
        <w:rPr>
          <w:rFonts w:ascii="Arial" w:hAnsi="Arial" w:cs="Arial"/>
        </w:rPr>
        <w:t>plants: grapevine (</w:t>
      </w:r>
      <w:r w:rsidRPr="00E108AD">
        <w:rPr>
          <w:rFonts w:ascii="Arial" w:hAnsi="Arial" w:cs="Arial"/>
          <w:i/>
        </w:rPr>
        <w:t>Vitis vinifera</w:t>
      </w:r>
      <w:r w:rsidRPr="00E108AD">
        <w:rPr>
          <w:rFonts w:ascii="Arial" w:hAnsi="Arial" w:cs="Arial"/>
        </w:rPr>
        <w:t xml:space="preserve">) and other species and grafts </w:t>
      </w:r>
      <w:r w:rsidR="00247DFB">
        <w:rPr>
          <w:rFonts w:ascii="Arial" w:hAnsi="Arial" w:cs="Arial"/>
        </w:rPr>
        <w:t>belonging</w:t>
      </w:r>
      <w:r w:rsidRPr="00E108AD">
        <w:rPr>
          <w:rFonts w:ascii="Arial" w:hAnsi="Arial" w:cs="Arial"/>
        </w:rPr>
        <w:t xml:space="preserve"> the genus </w:t>
      </w:r>
      <w:r w:rsidRPr="00247DFB">
        <w:rPr>
          <w:rFonts w:ascii="Arial" w:hAnsi="Arial" w:cs="Arial"/>
        </w:rPr>
        <w:t>Vitis</w:t>
      </w:r>
      <w:r w:rsidR="00247DFB" w:rsidRPr="00247DFB">
        <w:rPr>
          <w:rFonts w:ascii="Arial" w:hAnsi="Arial" w:cs="Arial"/>
        </w:rPr>
        <w:t xml:space="preserve"> L.</w:t>
      </w:r>
      <w:r w:rsidR="00043530" w:rsidRPr="00247DFB">
        <w:rPr>
          <w:rFonts w:ascii="Arial" w:hAnsi="Arial" w:cs="Arial"/>
        </w:rPr>
        <w:t>.</w:t>
      </w:r>
    </w:p>
    <w:p w:rsidR="00E83215" w:rsidRPr="00247DFB" w:rsidRDefault="002E3EA1" w:rsidP="00E368A8">
      <w:pPr>
        <w:pStyle w:val="ListParagraph"/>
        <w:numPr>
          <w:ilvl w:val="0"/>
          <w:numId w:val="29"/>
        </w:numPr>
        <w:spacing w:after="0" w:line="240" w:lineRule="auto"/>
        <w:jc w:val="both"/>
        <w:rPr>
          <w:rFonts w:ascii="Arial" w:hAnsi="Arial" w:cs="Arial"/>
        </w:rPr>
      </w:pPr>
      <w:r w:rsidRPr="00247DFB">
        <w:rPr>
          <w:rFonts w:ascii="Arial" w:hAnsi="Arial" w:cs="Arial"/>
        </w:rPr>
        <w:t>Natural reservoirs of the harmful organism</w:t>
      </w:r>
      <w:r w:rsidR="00E83215" w:rsidRPr="00247DFB">
        <w:rPr>
          <w:rFonts w:ascii="Arial" w:hAnsi="Arial" w:cs="Arial"/>
        </w:rPr>
        <w:t xml:space="preserve"> are Clematis vitalba, Ailanthus altissima, Alnus spp.,</w:t>
      </w:r>
      <w:r w:rsidR="006061A5" w:rsidRPr="00247DFB">
        <w:rPr>
          <w:rFonts w:ascii="Arial" w:hAnsi="Arial" w:cs="Arial"/>
        </w:rPr>
        <w:t xml:space="preserve"> </w:t>
      </w:r>
      <w:r w:rsidR="00247DFB" w:rsidRPr="00247DFB">
        <w:rPr>
          <w:rFonts w:ascii="Arial" w:hAnsi="Arial" w:cs="Arial"/>
        </w:rPr>
        <w:t xml:space="preserve">abandoned </w:t>
      </w:r>
      <w:r w:rsidR="00E83215" w:rsidRPr="00247DFB">
        <w:rPr>
          <w:rFonts w:ascii="Arial" w:hAnsi="Arial" w:cs="Arial"/>
        </w:rPr>
        <w:t xml:space="preserve">Vitis spp </w:t>
      </w:r>
      <w:r w:rsidR="006061A5" w:rsidRPr="00247DFB">
        <w:rPr>
          <w:rFonts w:ascii="Arial" w:hAnsi="Arial" w:cs="Arial"/>
        </w:rPr>
        <w:t xml:space="preserve">as the </w:t>
      </w:r>
      <w:r w:rsidR="00E83215" w:rsidRPr="00247DFB">
        <w:rPr>
          <w:rFonts w:ascii="Arial" w:hAnsi="Arial" w:cs="Arial"/>
        </w:rPr>
        <w:t>alternative hosts of a harmful organism, so it is recommended</w:t>
      </w:r>
      <w:r w:rsidR="00247DFB" w:rsidRPr="00247DFB">
        <w:rPr>
          <w:rFonts w:ascii="Arial" w:hAnsi="Arial" w:cs="Arial"/>
        </w:rPr>
        <w:t xml:space="preserve"> </w:t>
      </w:r>
      <w:r w:rsidR="00E83215" w:rsidRPr="00247DFB">
        <w:rPr>
          <w:rFonts w:ascii="Arial" w:hAnsi="Arial" w:cs="Arial"/>
        </w:rPr>
        <w:t xml:space="preserve">to </w:t>
      </w:r>
      <w:r w:rsidR="00247DFB">
        <w:rPr>
          <w:rFonts w:ascii="Arial" w:hAnsi="Arial" w:cs="Arial"/>
        </w:rPr>
        <w:t xml:space="preserve">the </w:t>
      </w:r>
      <w:r w:rsidR="00E83215" w:rsidRPr="00247DFB">
        <w:rPr>
          <w:rFonts w:ascii="Arial" w:hAnsi="Arial" w:cs="Arial"/>
        </w:rPr>
        <w:t xml:space="preserve">holders of plants </w:t>
      </w:r>
      <w:r w:rsidR="00247DFB">
        <w:rPr>
          <w:rFonts w:ascii="Arial" w:hAnsi="Arial" w:cs="Arial"/>
        </w:rPr>
        <w:t>referred to in</w:t>
      </w:r>
      <w:r w:rsidR="00E83215" w:rsidRPr="00247DFB">
        <w:rPr>
          <w:rFonts w:ascii="Arial" w:hAnsi="Arial" w:cs="Arial"/>
        </w:rPr>
        <w:t xml:space="preserve"> point 1 of this order, which have not been determined to be infected </w:t>
      </w:r>
      <w:r w:rsidR="00247DFB">
        <w:rPr>
          <w:rFonts w:ascii="Arial" w:hAnsi="Arial" w:cs="Arial"/>
        </w:rPr>
        <w:t>by</w:t>
      </w:r>
      <w:r w:rsidR="00E83215" w:rsidRPr="00247DFB">
        <w:rPr>
          <w:rFonts w:ascii="Arial" w:hAnsi="Arial" w:cs="Arial"/>
        </w:rPr>
        <w:t xml:space="preserve"> Grapevine flavescence dorée</w:t>
      </w:r>
      <w:r w:rsidR="00247DFB" w:rsidRPr="00247DFB">
        <w:rPr>
          <w:rFonts w:ascii="Arial" w:hAnsi="Arial" w:cs="Arial"/>
        </w:rPr>
        <w:t xml:space="preserve"> </w:t>
      </w:r>
      <w:r w:rsidR="00247DFB" w:rsidRPr="00247DFB">
        <w:rPr>
          <w:rFonts w:ascii="Arial" w:hAnsi="Arial" w:cs="Arial"/>
        </w:rPr>
        <w:t>phytoplasma</w:t>
      </w:r>
      <w:r w:rsidR="00E83215" w:rsidRPr="00247DFB">
        <w:rPr>
          <w:rFonts w:ascii="Arial" w:hAnsi="Arial" w:cs="Arial"/>
        </w:rPr>
        <w:t>,</w:t>
      </w:r>
      <w:r w:rsidR="00E83215" w:rsidRPr="00247DFB">
        <w:rPr>
          <w:rFonts w:ascii="Arial" w:hAnsi="Arial" w:cs="Arial"/>
        </w:rPr>
        <w:t xml:space="preserve"> removal of alternative host plants to prevent possible spread of the harmful organism.</w:t>
      </w:r>
    </w:p>
    <w:p w:rsidR="00E83215" w:rsidRPr="00E108AD" w:rsidRDefault="0050785D" w:rsidP="00E83215">
      <w:pPr>
        <w:pStyle w:val="ListParagraph"/>
        <w:numPr>
          <w:ilvl w:val="0"/>
          <w:numId w:val="29"/>
        </w:numPr>
        <w:spacing w:after="0" w:line="240" w:lineRule="auto"/>
        <w:jc w:val="both"/>
        <w:rPr>
          <w:rFonts w:ascii="Arial" w:hAnsi="Arial" w:cs="Arial"/>
        </w:rPr>
      </w:pPr>
      <w:r w:rsidRPr="00E108AD">
        <w:rPr>
          <w:rFonts w:ascii="Arial" w:hAnsi="Arial" w:cs="Arial"/>
        </w:rPr>
        <w:t xml:space="preserve">Plant </w:t>
      </w:r>
      <w:r w:rsidR="008D66CC" w:rsidRPr="00E108AD">
        <w:rPr>
          <w:rFonts w:ascii="Arial" w:hAnsi="Arial" w:cs="Arial"/>
        </w:rPr>
        <w:t>holder</w:t>
      </w:r>
      <w:r w:rsidRPr="00E108AD">
        <w:rPr>
          <w:rFonts w:ascii="Arial" w:hAnsi="Arial" w:cs="Arial"/>
        </w:rPr>
        <w:t xml:space="preserve">s are obliged to </w:t>
      </w:r>
      <w:r w:rsidR="00E83215" w:rsidRPr="00E108AD">
        <w:rPr>
          <w:rFonts w:ascii="Arial" w:hAnsi="Arial" w:cs="Arial"/>
        </w:rPr>
        <w:t xml:space="preserve">implement </w:t>
      </w:r>
      <w:r w:rsidR="00247DFB">
        <w:rPr>
          <w:rFonts w:ascii="Arial" w:hAnsi="Arial" w:cs="Arial"/>
        </w:rPr>
        <w:t xml:space="preserve">the </w:t>
      </w:r>
      <w:r w:rsidR="00E83215" w:rsidRPr="00E108AD">
        <w:rPr>
          <w:rFonts w:ascii="Arial" w:hAnsi="Arial" w:cs="Arial"/>
        </w:rPr>
        <w:t>following phytosanitary measures:</w:t>
      </w:r>
    </w:p>
    <w:p w:rsidR="00E83215" w:rsidRPr="00E108AD" w:rsidRDefault="0050785D" w:rsidP="00E83215">
      <w:pPr>
        <w:pStyle w:val="ListParagraph"/>
        <w:numPr>
          <w:ilvl w:val="1"/>
          <w:numId w:val="29"/>
        </w:numPr>
        <w:spacing w:after="0" w:line="240" w:lineRule="auto"/>
        <w:jc w:val="both"/>
        <w:rPr>
          <w:rFonts w:ascii="Arial" w:hAnsi="Arial" w:cs="Arial"/>
        </w:rPr>
      </w:pPr>
      <w:r w:rsidRPr="00E108AD">
        <w:rPr>
          <w:rFonts w:ascii="Arial" w:hAnsi="Arial" w:cs="Arial"/>
        </w:rPr>
        <w:t xml:space="preserve">conduct visual inspections of plants </w:t>
      </w:r>
      <w:r w:rsidR="00247DFB">
        <w:rPr>
          <w:rFonts w:ascii="Arial" w:hAnsi="Arial" w:cs="Arial"/>
        </w:rPr>
        <w:t>referred to in</w:t>
      </w:r>
      <w:r w:rsidR="00E83215" w:rsidRPr="00E108AD">
        <w:rPr>
          <w:rFonts w:ascii="Arial" w:hAnsi="Arial" w:cs="Arial"/>
        </w:rPr>
        <w:t xml:space="preserve"> point 1 </w:t>
      </w:r>
      <w:r w:rsidRPr="00E108AD">
        <w:rPr>
          <w:rFonts w:ascii="Arial" w:hAnsi="Arial" w:cs="Arial"/>
        </w:rPr>
        <w:t>to</w:t>
      </w:r>
      <w:r w:rsidR="00E83215" w:rsidRPr="00E108AD">
        <w:rPr>
          <w:rFonts w:ascii="Arial" w:hAnsi="Arial" w:cs="Arial"/>
        </w:rPr>
        <w:t>:</w:t>
      </w:r>
    </w:p>
    <w:p w:rsidR="00D66F24" w:rsidRPr="00E108AD" w:rsidRDefault="0050785D" w:rsidP="00E83215">
      <w:pPr>
        <w:pStyle w:val="ListParagraph"/>
        <w:numPr>
          <w:ilvl w:val="2"/>
          <w:numId w:val="29"/>
        </w:numPr>
        <w:spacing w:after="0" w:line="240" w:lineRule="auto"/>
        <w:jc w:val="both"/>
        <w:rPr>
          <w:rFonts w:ascii="Arial" w:hAnsi="Arial" w:cs="Arial"/>
        </w:rPr>
      </w:pPr>
      <w:r w:rsidRPr="00E108AD">
        <w:rPr>
          <w:rFonts w:ascii="Arial" w:hAnsi="Arial" w:cs="Arial"/>
        </w:rPr>
        <w:t xml:space="preserve">determine symptoms of infection </w:t>
      </w:r>
      <w:r w:rsidR="00E83215" w:rsidRPr="00E108AD">
        <w:rPr>
          <w:rFonts w:ascii="Arial" w:hAnsi="Arial" w:cs="Arial"/>
        </w:rPr>
        <w:t xml:space="preserve">on leaves that have downward-rolled margins and change colour-turning yellow for white varieties and red for </w:t>
      </w:r>
      <w:r w:rsidR="00247DFB">
        <w:rPr>
          <w:rFonts w:ascii="Arial" w:hAnsi="Arial" w:cs="Arial"/>
        </w:rPr>
        <w:t xml:space="preserve">black varieties - from mid - July </w:t>
      </w:r>
      <w:r w:rsidRPr="00E108AD">
        <w:rPr>
          <w:rFonts w:ascii="Arial" w:hAnsi="Arial" w:cs="Arial"/>
        </w:rPr>
        <w:t>and</w:t>
      </w:r>
    </w:p>
    <w:p w:rsidR="00981E29" w:rsidRPr="00E108AD" w:rsidRDefault="0050785D" w:rsidP="00D66F24">
      <w:pPr>
        <w:pStyle w:val="ListParagraph"/>
        <w:numPr>
          <w:ilvl w:val="2"/>
          <w:numId w:val="29"/>
        </w:numPr>
        <w:spacing w:after="0" w:line="240" w:lineRule="auto"/>
        <w:jc w:val="both"/>
        <w:rPr>
          <w:rFonts w:ascii="Arial" w:hAnsi="Arial" w:cs="Arial"/>
        </w:rPr>
      </w:pPr>
      <w:r w:rsidRPr="00E108AD">
        <w:rPr>
          <w:rFonts w:ascii="Arial" w:hAnsi="Arial" w:cs="Arial"/>
        </w:rPr>
        <w:t xml:space="preserve">check for the presence of </w:t>
      </w:r>
      <w:r w:rsidR="006503C4" w:rsidRPr="00E108AD">
        <w:rPr>
          <w:rFonts w:ascii="Arial" w:hAnsi="Arial" w:cs="Arial"/>
        </w:rPr>
        <w:t>nymphs</w:t>
      </w:r>
      <w:r w:rsidRPr="00E108AD">
        <w:rPr>
          <w:rFonts w:ascii="Arial" w:hAnsi="Arial" w:cs="Arial"/>
        </w:rPr>
        <w:t xml:space="preserve"> and</w:t>
      </w:r>
      <w:r w:rsidR="006503C4" w:rsidRPr="00E108AD">
        <w:rPr>
          <w:rFonts w:ascii="Arial" w:hAnsi="Arial" w:cs="Arial"/>
        </w:rPr>
        <w:t xml:space="preserve"> larval skins</w:t>
      </w:r>
      <w:r w:rsidR="00D66F24" w:rsidRPr="00E108AD">
        <w:rPr>
          <w:rFonts w:ascii="Arial" w:hAnsi="Arial" w:cs="Arial"/>
        </w:rPr>
        <w:t xml:space="preserve"> </w:t>
      </w:r>
      <w:r w:rsidR="00981E29" w:rsidRPr="00E108AD">
        <w:rPr>
          <w:rFonts w:ascii="Arial" w:hAnsi="Arial" w:cs="Arial"/>
        </w:rPr>
        <w:t xml:space="preserve">that are small (less than 5 mm), whitish, and later yellowish in </w:t>
      </w:r>
      <w:r w:rsidR="00D14D69" w:rsidRPr="00E108AD">
        <w:rPr>
          <w:rFonts w:ascii="Arial" w:hAnsi="Arial" w:cs="Arial"/>
        </w:rPr>
        <w:t>colour</w:t>
      </w:r>
      <w:r w:rsidR="00981E29" w:rsidRPr="00E108AD">
        <w:rPr>
          <w:rFonts w:ascii="Arial" w:hAnsi="Arial" w:cs="Arial"/>
        </w:rPr>
        <w:t xml:space="preserve"> with two black spots </w:t>
      </w:r>
      <w:r w:rsidR="00542DB8" w:rsidRPr="00E108AD">
        <w:rPr>
          <w:rFonts w:ascii="Arial" w:hAnsi="Arial" w:cs="Arial"/>
        </w:rPr>
        <w:t xml:space="preserve">on the dorso-lateral part of the last urite. </w:t>
      </w:r>
      <w:r w:rsidR="00981E29" w:rsidRPr="00E108AD">
        <w:rPr>
          <w:rFonts w:ascii="Arial" w:hAnsi="Arial" w:cs="Arial"/>
        </w:rPr>
        <w:t xml:space="preserve">They </w:t>
      </w:r>
      <w:r w:rsidR="00D66F24" w:rsidRPr="00E108AD">
        <w:rPr>
          <w:rFonts w:ascii="Arial" w:hAnsi="Arial" w:cs="Arial"/>
        </w:rPr>
        <w:t>can be find</w:t>
      </w:r>
      <w:r w:rsidR="00981E29" w:rsidRPr="00E108AD">
        <w:rPr>
          <w:rFonts w:ascii="Arial" w:hAnsi="Arial" w:cs="Arial"/>
        </w:rPr>
        <w:t xml:space="preserve"> on the</w:t>
      </w:r>
      <w:r w:rsidR="00E777F5" w:rsidRPr="00E108AD">
        <w:rPr>
          <w:rFonts w:ascii="Arial" w:hAnsi="Arial" w:cs="Arial"/>
        </w:rPr>
        <w:t xml:space="preserve"> lower </w:t>
      </w:r>
      <w:r w:rsidR="00981E29" w:rsidRPr="00E108AD">
        <w:rPr>
          <w:rFonts w:ascii="Arial" w:hAnsi="Arial" w:cs="Arial"/>
        </w:rPr>
        <w:t>s</w:t>
      </w:r>
      <w:r w:rsidR="00E777F5" w:rsidRPr="00E108AD">
        <w:rPr>
          <w:rFonts w:ascii="Arial" w:hAnsi="Arial" w:cs="Arial"/>
        </w:rPr>
        <w:t>urface</w:t>
      </w:r>
      <w:r w:rsidR="00981E29" w:rsidRPr="00E108AD">
        <w:rPr>
          <w:rFonts w:ascii="Arial" w:hAnsi="Arial" w:cs="Arial"/>
        </w:rPr>
        <w:t xml:space="preserve"> of leaves and </w:t>
      </w:r>
      <w:r w:rsidR="00D66F24" w:rsidRPr="00E108AD">
        <w:rPr>
          <w:rFonts w:ascii="Arial" w:hAnsi="Arial" w:cs="Arial"/>
        </w:rPr>
        <w:t xml:space="preserve">they </w:t>
      </w:r>
      <w:r w:rsidR="00981E29" w:rsidRPr="00E108AD">
        <w:rPr>
          <w:rFonts w:ascii="Arial" w:hAnsi="Arial" w:cs="Arial"/>
        </w:rPr>
        <w:t>can jump, during the period f</w:t>
      </w:r>
      <w:r w:rsidR="00ED282A" w:rsidRPr="00E108AD">
        <w:rPr>
          <w:rFonts w:ascii="Arial" w:hAnsi="Arial" w:cs="Arial"/>
        </w:rPr>
        <w:t>rom mid</w:t>
      </w:r>
      <w:r w:rsidR="00247DFB">
        <w:rPr>
          <w:rFonts w:ascii="Arial" w:hAnsi="Arial" w:cs="Arial"/>
        </w:rPr>
        <w:t xml:space="preserve"> </w:t>
      </w:r>
      <w:r w:rsidR="00ED282A" w:rsidRPr="00E108AD">
        <w:rPr>
          <w:rFonts w:ascii="Arial" w:hAnsi="Arial" w:cs="Arial"/>
        </w:rPr>
        <w:t>-</w:t>
      </w:r>
      <w:r w:rsidR="00247DFB">
        <w:rPr>
          <w:rFonts w:ascii="Arial" w:hAnsi="Arial" w:cs="Arial"/>
        </w:rPr>
        <w:t xml:space="preserve"> </w:t>
      </w:r>
      <w:r w:rsidR="00ED282A" w:rsidRPr="00E108AD">
        <w:rPr>
          <w:rFonts w:ascii="Arial" w:hAnsi="Arial" w:cs="Arial"/>
        </w:rPr>
        <w:t>May to the end of June.</w:t>
      </w:r>
    </w:p>
    <w:p w:rsidR="00DE6C06" w:rsidRPr="00E108AD" w:rsidRDefault="00E777F5" w:rsidP="00E777F5">
      <w:pPr>
        <w:pStyle w:val="ListParagraph"/>
        <w:numPr>
          <w:ilvl w:val="1"/>
          <w:numId w:val="29"/>
        </w:numPr>
        <w:spacing w:after="0" w:line="240" w:lineRule="auto"/>
        <w:jc w:val="both"/>
        <w:rPr>
          <w:rFonts w:ascii="Arial" w:hAnsi="Arial" w:cs="Arial"/>
        </w:rPr>
      </w:pPr>
      <w:r w:rsidRPr="00E108AD">
        <w:rPr>
          <w:rFonts w:ascii="Arial" w:hAnsi="Arial" w:cs="Arial"/>
        </w:rPr>
        <w:t xml:space="preserve">placing yellow sticky traps diagonally in the vineyard to monitor the </w:t>
      </w:r>
      <w:r w:rsidR="00247DFB">
        <w:rPr>
          <w:rFonts w:ascii="Arial" w:hAnsi="Arial" w:cs="Arial"/>
        </w:rPr>
        <w:t xml:space="preserve">vector </w:t>
      </w:r>
      <w:r w:rsidRPr="00E108AD">
        <w:rPr>
          <w:rFonts w:ascii="Arial" w:hAnsi="Arial" w:cs="Arial"/>
        </w:rPr>
        <w:t xml:space="preserve">adult population </w:t>
      </w:r>
      <w:r w:rsidR="00247DFB">
        <w:rPr>
          <w:rFonts w:ascii="Arial" w:hAnsi="Arial" w:cs="Arial"/>
        </w:rPr>
        <w:t>and checking them</w:t>
      </w:r>
      <w:r w:rsidRPr="00E108AD">
        <w:rPr>
          <w:rFonts w:ascii="Arial" w:hAnsi="Arial" w:cs="Arial"/>
        </w:rPr>
        <w:t xml:space="preserve"> at intervals of 14 days from the beginning of July to mid</w:t>
      </w:r>
      <w:r w:rsidR="00247DFB">
        <w:rPr>
          <w:rFonts w:ascii="Arial" w:hAnsi="Arial" w:cs="Arial"/>
        </w:rPr>
        <w:t xml:space="preserve"> </w:t>
      </w:r>
      <w:r w:rsidRPr="00E108AD">
        <w:rPr>
          <w:rFonts w:ascii="Arial" w:hAnsi="Arial" w:cs="Arial"/>
        </w:rPr>
        <w:t>-</w:t>
      </w:r>
      <w:r w:rsidR="00247DFB">
        <w:rPr>
          <w:rFonts w:ascii="Arial" w:hAnsi="Arial" w:cs="Arial"/>
        </w:rPr>
        <w:t xml:space="preserve"> </w:t>
      </w:r>
      <w:r w:rsidRPr="00E108AD">
        <w:rPr>
          <w:rFonts w:ascii="Arial" w:hAnsi="Arial" w:cs="Arial"/>
        </w:rPr>
        <w:t xml:space="preserve">September, and/or by sweeping with entomological net </w:t>
      </w:r>
      <w:r w:rsidR="00247DFB">
        <w:rPr>
          <w:rFonts w:ascii="Arial" w:hAnsi="Arial" w:cs="Arial"/>
        </w:rPr>
        <w:t>the leaves of the vine plants</w:t>
      </w:r>
      <w:r w:rsidRPr="00E108AD">
        <w:rPr>
          <w:rFonts w:ascii="Arial" w:hAnsi="Arial" w:cs="Arial"/>
        </w:rPr>
        <w:t xml:space="preserve"> on both sides of the row.</w:t>
      </w:r>
    </w:p>
    <w:p w:rsidR="00E777F5" w:rsidRPr="00E108AD" w:rsidRDefault="00E777F5" w:rsidP="00E777F5">
      <w:pPr>
        <w:pStyle w:val="ListParagraph"/>
        <w:numPr>
          <w:ilvl w:val="1"/>
          <w:numId w:val="29"/>
        </w:numPr>
        <w:spacing w:after="0" w:line="240" w:lineRule="auto"/>
        <w:jc w:val="both"/>
        <w:rPr>
          <w:rFonts w:ascii="Arial" w:hAnsi="Arial" w:cs="Arial"/>
        </w:rPr>
      </w:pPr>
      <w:r w:rsidRPr="00E108AD">
        <w:rPr>
          <w:rFonts w:ascii="Arial" w:hAnsi="Arial" w:cs="Arial"/>
        </w:rPr>
        <w:t>carry out chemical treatments of vector using authorized products in vineyards and grape nurseries to control vector as follows:</w:t>
      </w:r>
    </w:p>
    <w:p w:rsidR="00E777F5" w:rsidRPr="00E108AD" w:rsidRDefault="00E777F5" w:rsidP="00E777F5">
      <w:pPr>
        <w:pStyle w:val="ListParagraph"/>
        <w:numPr>
          <w:ilvl w:val="2"/>
          <w:numId w:val="29"/>
        </w:numPr>
        <w:spacing w:after="0" w:line="240" w:lineRule="auto"/>
        <w:jc w:val="both"/>
        <w:rPr>
          <w:rFonts w:ascii="Arial" w:hAnsi="Arial" w:cs="Arial"/>
        </w:rPr>
      </w:pPr>
      <w:r w:rsidRPr="00E108AD">
        <w:rPr>
          <w:rFonts w:ascii="Arial" w:hAnsi="Arial" w:cs="Arial"/>
        </w:rPr>
        <w:t>the first treatment by mid</w:t>
      </w:r>
      <w:r w:rsidR="00247DFB">
        <w:rPr>
          <w:rFonts w:ascii="Arial" w:hAnsi="Arial" w:cs="Arial"/>
        </w:rPr>
        <w:t xml:space="preserve"> </w:t>
      </w:r>
      <w:r w:rsidRPr="00E108AD">
        <w:rPr>
          <w:rFonts w:ascii="Arial" w:hAnsi="Arial" w:cs="Arial"/>
        </w:rPr>
        <w:t>-</w:t>
      </w:r>
      <w:r w:rsidR="00247DFB">
        <w:rPr>
          <w:rFonts w:ascii="Arial" w:hAnsi="Arial" w:cs="Arial"/>
        </w:rPr>
        <w:t xml:space="preserve"> </w:t>
      </w:r>
      <w:r w:rsidRPr="00E108AD">
        <w:rPr>
          <w:rFonts w:ascii="Arial" w:hAnsi="Arial" w:cs="Arial"/>
        </w:rPr>
        <w:t>June;</w:t>
      </w:r>
    </w:p>
    <w:p w:rsidR="00E777F5" w:rsidRPr="00E108AD" w:rsidRDefault="00E777F5" w:rsidP="00E777F5">
      <w:pPr>
        <w:pStyle w:val="ListParagraph"/>
        <w:numPr>
          <w:ilvl w:val="2"/>
          <w:numId w:val="29"/>
        </w:numPr>
        <w:spacing w:after="0" w:line="240" w:lineRule="auto"/>
        <w:jc w:val="both"/>
        <w:rPr>
          <w:rFonts w:ascii="Arial" w:hAnsi="Arial" w:cs="Arial"/>
        </w:rPr>
      </w:pPr>
      <w:r w:rsidRPr="00E108AD">
        <w:rPr>
          <w:rFonts w:ascii="Arial" w:hAnsi="Arial" w:cs="Arial"/>
        </w:rPr>
        <w:t>the second treatment by the end of June (two weeks after the first treatment);</w:t>
      </w:r>
    </w:p>
    <w:p w:rsidR="00E777F5" w:rsidRPr="00E108AD" w:rsidRDefault="00E777F5" w:rsidP="000A0A74">
      <w:pPr>
        <w:pStyle w:val="ListParagraph"/>
        <w:numPr>
          <w:ilvl w:val="2"/>
          <w:numId w:val="29"/>
        </w:numPr>
        <w:spacing w:after="0" w:line="240" w:lineRule="auto"/>
        <w:jc w:val="both"/>
        <w:rPr>
          <w:rFonts w:ascii="Arial" w:hAnsi="Arial" w:cs="Arial"/>
        </w:rPr>
      </w:pPr>
      <w:r w:rsidRPr="00E108AD">
        <w:rPr>
          <w:rFonts w:ascii="Arial" w:hAnsi="Arial" w:cs="Arial"/>
        </w:rPr>
        <w:t>if the presence of the adult is detected in July on yellow sticky traps or by sweeping with entomological</w:t>
      </w:r>
      <w:r w:rsidR="000A0A74" w:rsidRPr="00E108AD">
        <w:rPr>
          <w:rFonts w:ascii="Arial" w:hAnsi="Arial" w:cs="Arial"/>
        </w:rPr>
        <w:t xml:space="preserve"> net, an additional treatment should be</w:t>
      </w:r>
      <w:r w:rsidRPr="00E108AD">
        <w:rPr>
          <w:rFonts w:ascii="Arial" w:hAnsi="Arial" w:cs="Arial"/>
        </w:rPr>
        <w:t xml:space="preserve"> carried out, d</w:t>
      </w:r>
      <w:r w:rsidR="000A0A74" w:rsidRPr="00E108AD">
        <w:rPr>
          <w:rFonts w:ascii="Arial" w:hAnsi="Arial" w:cs="Arial"/>
        </w:rPr>
        <w:t xml:space="preserve">epending on the harvest period and </w:t>
      </w:r>
      <w:r w:rsidRPr="00E108AD">
        <w:rPr>
          <w:rFonts w:ascii="Arial" w:hAnsi="Arial" w:cs="Arial"/>
        </w:rPr>
        <w:t>withhold period</w:t>
      </w:r>
      <w:r w:rsidR="000A0A74" w:rsidRPr="00E108AD">
        <w:rPr>
          <w:rFonts w:ascii="Arial" w:hAnsi="Arial" w:cs="Arial"/>
        </w:rPr>
        <w:t xml:space="preserve"> (minimum time between the last application of chemicals and the harvest)</w:t>
      </w:r>
      <w:r w:rsidRPr="00E108AD">
        <w:rPr>
          <w:rFonts w:ascii="Arial" w:hAnsi="Arial" w:cs="Arial"/>
        </w:rPr>
        <w:t>.</w:t>
      </w:r>
    </w:p>
    <w:p w:rsidR="00ED282A" w:rsidRPr="00E108AD" w:rsidRDefault="00ED282A" w:rsidP="00E777F5">
      <w:pPr>
        <w:pStyle w:val="ListParagraph"/>
        <w:numPr>
          <w:ilvl w:val="0"/>
          <w:numId w:val="29"/>
        </w:numPr>
        <w:spacing w:after="0" w:line="240" w:lineRule="auto"/>
        <w:jc w:val="both"/>
        <w:rPr>
          <w:rFonts w:ascii="Arial" w:hAnsi="Arial" w:cs="Arial"/>
        </w:rPr>
      </w:pPr>
      <w:r w:rsidRPr="00E108AD">
        <w:rPr>
          <w:rFonts w:ascii="Arial" w:hAnsi="Arial" w:cs="Arial"/>
        </w:rPr>
        <w:t>If the in</w:t>
      </w:r>
      <w:r w:rsidR="000A0A74" w:rsidRPr="00E108AD">
        <w:rPr>
          <w:rFonts w:ascii="Arial" w:hAnsi="Arial" w:cs="Arial"/>
        </w:rPr>
        <w:t>spections referred to in point 3a</w:t>
      </w:r>
      <w:r w:rsidRPr="00E108AD">
        <w:rPr>
          <w:rFonts w:ascii="Arial" w:hAnsi="Arial" w:cs="Arial"/>
        </w:rPr>
        <w:t xml:space="preserve"> of this order, raise </w:t>
      </w:r>
      <w:r w:rsidR="000A0A74" w:rsidRPr="00E108AD">
        <w:rPr>
          <w:rFonts w:ascii="Arial" w:hAnsi="Arial" w:cs="Arial"/>
        </w:rPr>
        <w:t>on</w:t>
      </w:r>
      <w:r w:rsidRPr="00E108AD">
        <w:rPr>
          <w:rFonts w:ascii="Arial" w:hAnsi="Arial" w:cs="Arial"/>
        </w:rPr>
        <w:t xml:space="preserve"> the </w:t>
      </w:r>
      <w:r w:rsidR="000A0A74" w:rsidRPr="00E108AD">
        <w:rPr>
          <w:rFonts w:ascii="Arial" w:hAnsi="Arial" w:cs="Arial"/>
        </w:rPr>
        <w:t xml:space="preserve">suspicion of </w:t>
      </w:r>
      <w:r w:rsidRPr="00E108AD">
        <w:rPr>
          <w:rFonts w:ascii="Arial" w:hAnsi="Arial" w:cs="Arial"/>
        </w:rPr>
        <w:t xml:space="preserve">presence of </w:t>
      </w:r>
      <w:r w:rsidR="00E95A62">
        <w:rPr>
          <w:rFonts w:ascii="Arial" w:hAnsi="Arial" w:cs="Arial"/>
        </w:rPr>
        <w:t>the</w:t>
      </w:r>
      <w:r w:rsidRPr="00E108AD">
        <w:rPr>
          <w:rFonts w:ascii="Arial" w:hAnsi="Arial" w:cs="Arial"/>
        </w:rPr>
        <w:t xml:space="preserve"> harmful organism, plant </w:t>
      </w:r>
      <w:r w:rsidR="008D66CC" w:rsidRPr="00E108AD">
        <w:rPr>
          <w:rFonts w:ascii="Arial" w:hAnsi="Arial" w:cs="Arial"/>
        </w:rPr>
        <w:t>holder</w:t>
      </w:r>
      <w:r w:rsidRPr="00E108AD">
        <w:rPr>
          <w:rFonts w:ascii="Arial" w:hAnsi="Arial" w:cs="Arial"/>
        </w:rPr>
        <w:t xml:space="preserve">s are obliged to immediately notify </w:t>
      </w:r>
      <w:r w:rsidR="00E777F5" w:rsidRPr="00E108AD">
        <w:rPr>
          <w:rFonts w:ascii="Arial" w:hAnsi="Arial" w:cs="Arial"/>
        </w:rPr>
        <w:t xml:space="preserve">phytosanitary inspector or </w:t>
      </w:r>
      <w:r w:rsidRPr="00E108AD">
        <w:rPr>
          <w:rFonts w:ascii="Arial" w:hAnsi="Arial" w:cs="Arial"/>
        </w:rPr>
        <w:t>the administrative authority responsible for plant health protection (hereinafter: the Administration).</w:t>
      </w:r>
    </w:p>
    <w:p w:rsidR="007F5674" w:rsidRPr="00E108AD" w:rsidRDefault="007F5674" w:rsidP="000A0A74">
      <w:pPr>
        <w:pStyle w:val="ListParagraph"/>
        <w:numPr>
          <w:ilvl w:val="0"/>
          <w:numId w:val="29"/>
        </w:numPr>
        <w:spacing w:after="0" w:line="240" w:lineRule="auto"/>
        <w:jc w:val="both"/>
        <w:rPr>
          <w:rFonts w:ascii="Arial" w:hAnsi="Arial" w:cs="Arial"/>
        </w:rPr>
      </w:pPr>
      <w:r w:rsidRPr="00E108AD">
        <w:rPr>
          <w:rFonts w:ascii="Arial" w:hAnsi="Arial" w:cs="Arial"/>
        </w:rPr>
        <w:t xml:space="preserve">In </w:t>
      </w:r>
      <w:r w:rsidR="000A0A74" w:rsidRPr="00E108AD">
        <w:rPr>
          <w:rFonts w:ascii="Arial" w:hAnsi="Arial" w:cs="Arial"/>
        </w:rPr>
        <w:t xml:space="preserve">the </w:t>
      </w:r>
      <w:r w:rsidRPr="00E108AD">
        <w:rPr>
          <w:rFonts w:ascii="Arial" w:hAnsi="Arial" w:cs="Arial"/>
        </w:rPr>
        <w:t xml:space="preserve">case of </w:t>
      </w:r>
      <w:r w:rsidR="000A0A74" w:rsidRPr="00E108AD">
        <w:rPr>
          <w:rFonts w:ascii="Arial" w:hAnsi="Arial" w:cs="Arial"/>
        </w:rPr>
        <w:t>suspicion referred to in point 4</w:t>
      </w:r>
      <w:r w:rsidRPr="00E108AD">
        <w:rPr>
          <w:rFonts w:ascii="Arial" w:hAnsi="Arial" w:cs="Arial"/>
        </w:rPr>
        <w:t xml:space="preserve"> of this order, the phytosanitary inspector:</w:t>
      </w:r>
    </w:p>
    <w:p w:rsidR="007F5674" w:rsidRPr="00E108AD" w:rsidRDefault="007F5674" w:rsidP="00DE6C06">
      <w:pPr>
        <w:pStyle w:val="ListParagraph"/>
        <w:numPr>
          <w:ilvl w:val="0"/>
          <w:numId w:val="28"/>
        </w:numPr>
        <w:spacing w:after="0" w:line="240" w:lineRule="auto"/>
        <w:jc w:val="both"/>
        <w:rPr>
          <w:rFonts w:ascii="Arial" w:hAnsi="Arial" w:cs="Arial"/>
        </w:rPr>
      </w:pPr>
      <w:r w:rsidRPr="00E108AD">
        <w:rPr>
          <w:rFonts w:ascii="Arial" w:hAnsi="Arial" w:cs="Arial"/>
        </w:rPr>
        <w:t xml:space="preserve">determines the number of suspicious plants </w:t>
      </w:r>
      <w:r w:rsidR="000A0A74" w:rsidRPr="00E108AD">
        <w:rPr>
          <w:rFonts w:ascii="Arial" w:hAnsi="Arial" w:cs="Arial"/>
        </w:rPr>
        <w:t>on the presence of the</w:t>
      </w:r>
      <w:r w:rsidRPr="00E108AD">
        <w:rPr>
          <w:rFonts w:ascii="Arial" w:hAnsi="Arial" w:cs="Arial"/>
        </w:rPr>
        <w:t xml:space="preserve"> harmful organism;</w:t>
      </w:r>
    </w:p>
    <w:p w:rsidR="007F5674" w:rsidRPr="00E108AD" w:rsidRDefault="007F5674" w:rsidP="00DE6C06">
      <w:pPr>
        <w:pStyle w:val="ListParagraph"/>
        <w:numPr>
          <w:ilvl w:val="0"/>
          <w:numId w:val="28"/>
        </w:numPr>
        <w:spacing w:after="0" w:line="240" w:lineRule="auto"/>
        <w:jc w:val="both"/>
        <w:rPr>
          <w:rFonts w:ascii="Arial" w:hAnsi="Arial" w:cs="Arial"/>
        </w:rPr>
      </w:pPr>
      <w:r w:rsidRPr="00E108AD">
        <w:rPr>
          <w:rFonts w:ascii="Arial" w:hAnsi="Arial" w:cs="Arial"/>
        </w:rPr>
        <w:t>c</w:t>
      </w:r>
      <w:r w:rsidR="000A0A74" w:rsidRPr="00E108AD">
        <w:rPr>
          <w:rFonts w:ascii="Arial" w:hAnsi="Arial" w:cs="Arial"/>
        </w:rPr>
        <w:t>arries out the</w:t>
      </w:r>
      <w:r w:rsidRPr="00E108AD">
        <w:rPr>
          <w:rFonts w:ascii="Arial" w:hAnsi="Arial" w:cs="Arial"/>
        </w:rPr>
        <w:t xml:space="preserve"> sampling for laboratory testing and </w:t>
      </w:r>
      <w:r w:rsidR="000A0A74" w:rsidRPr="00E108AD">
        <w:rPr>
          <w:rFonts w:ascii="Arial" w:hAnsi="Arial" w:cs="Arial"/>
        </w:rPr>
        <w:t>marks</w:t>
      </w:r>
      <w:r w:rsidRPr="00E108AD">
        <w:rPr>
          <w:rFonts w:ascii="Arial" w:hAnsi="Arial" w:cs="Arial"/>
        </w:rPr>
        <w:t xml:space="preserve"> the plants from which </w:t>
      </w:r>
      <w:r w:rsidR="00970575">
        <w:rPr>
          <w:rFonts w:ascii="Arial" w:hAnsi="Arial" w:cs="Arial"/>
        </w:rPr>
        <w:t xml:space="preserve">the </w:t>
      </w:r>
      <w:r w:rsidRPr="00E108AD">
        <w:rPr>
          <w:rFonts w:ascii="Arial" w:hAnsi="Arial" w:cs="Arial"/>
        </w:rPr>
        <w:t>samples were taken;</w:t>
      </w:r>
    </w:p>
    <w:p w:rsidR="007F5674" w:rsidRPr="00E108AD" w:rsidRDefault="007F5674" w:rsidP="00DE6C06">
      <w:pPr>
        <w:pStyle w:val="ListParagraph"/>
        <w:numPr>
          <w:ilvl w:val="0"/>
          <w:numId w:val="28"/>
        </w:numPr>
        <w:spacing w:after="0" w:line="240" w:lineRule="auto"/>
        <w:jc w:val="both"/>
        <w:rPr>
          <w:rFonts w:ascii="Arial" w:hAnsi="Arial" w:cs="Arial"/>
        </w:rPr>
      </w:pPr>
      <w:r w:rsidRPr="00E108AD">
        <w:rPr>
          <w:rFonts w:ascii="Arial" w:hAnsi="Arial" w:cs="Arial"/>
        </w:rPr>
        <w:t>prohibits</w:t>
      </w:r>
      <w:r w:rsidR="000A0A74" w:rsidRPr="00E108AD">
        <w:rPr>
          <w:rFonts w:ascii="Arial" w:hAnsi="Arial" w:cs="Arial"/>
        </w:rPr>
        <w:t xml:space="preserve"> the movement of plants from the nurseries </w:t>
      </w:r>
      <w:r w:rsidRPr="00E108AD">
        <w:rPr>
          <w:rFonts w:ascii="Arial" w:hAnsi="Arial" w:cs="Arial"/>
        </w:rPr>
        <w:t xml:space="preserve">until </w:t>
      </w:r>
      <w:r w:rsidR="000A0A74" w:rsidRPr="00E108AD">
        <w:rPr>
          <w:rFonts w:ascii="Arial" w:hAnsi="Arial" w:cs="Arial"/>
        </w:rPr>
        <w:t xml:space="preserve">the </w:t>
      </w:r>
      <w:r w:rsidRPr="00E108AD">
        <w:rPr>
          <w:rFonts w:ascii="Arial" w:hAnsi="Arial" w:cs="Arial"/>
        </w:rPr>
        <w:t>labor</w:t>
      </w:r>
      <w:r w:rsidR="000A0A74" w:rsidRPr="00E108AD">
        <w:rPr>
          <w:rFonts w:ascii="Arial" w:hAnsi="Arial" w:cs="Arial"/>
        </w:rPr>
        <w:t>atory test results are obtained;</w:t>
      </w:r>
    </w:p>
    <w:p w:rsidR="000A0A74" w:rsidRPr="00E108AD" w:rsidRDefault="007F5674" w:rsidP="000A0A74">
      <w:pPr>
        <w:pStyle w:val="ListParagraph"/>
        <w:numPr>
          <w:ilvl w:val="0"/>
          <w:numId w:val="28"/>
        </w:numPr>
        <w:spacing w:after="0" w:line="240" w:lineRule="auto"/>
        <w:jc w:val="both"/>
        <w:rPr>
          <w:rFonts w:ascii="Arial" w:hAnsi="Arial" w:cs="Arial"/>
        </w:rPr>
      </w:pPr>
      <w:r w:rsidRPr="00E108AD">
        <w:rPr>
          <w:rFonts w:ascii="Arial" w:hAnsi="Arial" w:cs="Arial"/>
        </w:rPr>
        <w:t>prohibits the movement of cuttings and pruning, as well as any other actions involving host plants in vineyards.</w:t>
      </w:r>
    </w:p>
    <w:p w:rsidR="00DE6C06" w:rsidRPr="00E108AD" w:rsidRDefault="00DE6C06" w:rsidP="00DE6C06">
      <w:pPr>
        <w:pStyle w:val="ListParagraph"/>
        <w:spacing w:after="0" w:line="240" w:lineRule="auto"/>
        <w:jc w:val="both"/>
        <w:rPr>
          <w:rFonts w:ascii="Arial" w:hAnsi="Arial" w:cs="Arial"/>
        </w:rPr>
      </w:pPr>
    </w:p>
    <w:p w:rsidR="000A0A74" w:rsidRPr="00E108AD" w:rsidRDefault="007F5674" w:rsidP="000A0A74">
      <w:pPr>
        <w:pStyle w:val="ListParagraph"/>
        <w:numPr>
          <w:ilvl w:val="0"/>
          <w:numId w:val="29"/>
        </w:numPr>
        <w:spacing w:after="0" w:line="240" w:lineRule="auto"/>
        <w:jc w:val="both"/>
        <w:rPr>
          <w:rFonts w:ascii="Arial" w:hAnsi="Arial" w:cs="Arial"/>
        </w:rPr>
      </w:pPr>
      <w:r w:rsidRPr="00E108AD">
        <w:rPr>
          <w:rFonts w:ascii="Arial" w:hAnsi="Arial" w:cs="Arial"/>
        </w:rPr>
        <w:t>The</w:t>
      </w:r>
      <w:r w:rsidR="000A0A74" w:rsidRPr="00E108AD">
        <w:rPr>
          <w:rFonts w:ascii="Arial" w:hAnsi="Arial" w:cs="Arial"/>
        </w:rPr>
        <w:t xml:space="preserve"> samples referred to in point 5b</w:t>
      </w:r>
      <w:r w:rsidRPr="00E108AD">
        <w:rPr>
          <w:rFonts w:ascii="Arial" w:hAnsi="Arial" w:cs="Arial"/>
        </w:rPr>
        <w:t xml:space="preserve"> </w:t>
      </w:r>
      <w:r w:rsidR="000A0A74" w:rsidRPr="00E108AD">
        <w:rPr>
          <w:rFonts w:ascii="Arial" w:hAnsi="Arial" w:cs="Arial"/>
        </w:rPr>
        <w:t xml:space="preserve">of this order </w:t>
      </w:r>
      <w:r w:rsidR="00DE6C06" w:rsidRPr="00E108AD">
        <w:rPr>
          <w:rFonts w:ascii="Arial" w:hAnsi="Arial" w:cs="Arial"/>
        </w:rPr>
        <w:t xml:space="preserve">consist of </w:t>
      </w:r>
      <w:r w:rsidRPr="00E108AD">
        <w:rPr>
          <w:rFonts w:ascii="Arial" w:hAnsi="Arial" w:cs="Arial"/>
        </w:rPr>
        <w:t xml:space="preserve">five to ten whole leaves with petioles from </w:t>
      </w:r>
      <w:r w:rsidR="000A0A74" w:rsidRPr="00E108AD">
        <w:rPr>
          <w:rFonts w:ascii="Arial" w:hAnsi="Arial" w:cs="Arial"/>
        </w:rPr>
        <w:t>the symptomatic plant, packed</w:t>
      </w:r>
      <w:r w:rsidRPr="00E108AD">
        <w:rPr>
          <w:rFonts w:ascii="Arial" w:hAnsi="Arial" w:cs="Arial"/>
        </w:rPr>
        <w:t xml:space="preserve"> </w:t>
      </w:r>
      <w:r w:rsidR="000A0A74" w:rsidRPr="00E108AD">
        <w:rPr>
          <w:rFonts w:ascii="Arial" w:hAnsi="Arial" w:cs="Arial"/>
        </w:rPr>
        <w:t>in plastic bags (could be stored</w:t>
      </w:r>
      <w:r w:rsidRPr="00E108AD">
        <w:rPr>
          <w:rFonts w:ascii="Arial" w:hAnsi="Arial" w:cs="Arial"/>
        </w:rPr>
        <w:t xml:space="preserve"> in a refrigerator </w:t>
      </w:r>
      <w:r w:rsidR="000A0A74" w:rsidRPr="00E108AD">
        <w:rPr>
          <w:rFonts w:ascii="Arial" w:hAnsi="Arial" w:cs="Arial"/>
        </w:rPr>
        <w:t>not more than</w:t>
      </w:r>
      <w:r w:rsidRPr="00E108AD">
        <w:rPr>
          <w:rFonts w:ascii="Arial" w:hAnsi="Arial" w:cs="Arial"/>
        </w:rPr>
        <w:t xml:space="preserve"> two days before sending</w:t>
      </w:r>
      <w:r w:rsidR="000A0A74" w:rsidRPr="00E108AD">
        <w:rPr>
          <w:rFonts w:ascii="Arial" w:hAnsi="Arial" w:cs="Arial"/>
        </w:rPr>
        <w:t>) and  labelled with the following data on the label: sampling date, name of the phytosanitary inspector, location, GPS coordinates, grapevine variety, name and address of the owner and cadastral plot number.</w:t>
      </w:r>
    </w:p>
    <w:p w:rsidR="00A22E43" w:rsidRPr="00E108AD" w:rsidRDefault="000A0A74" w:rsidP="000A0A74">
      <w:pPr>
        <w:pStyle w:val="ListParagraph"/>
        <w:numPr>
          <w:ilvl w:val="0"/>
          <w:numId w:val="29"/>
        </w:numPr>
        <w:spacing w:after="0" w:line="240" w:lineRule="auto"/>
        <w:jc w:val="both"/>
        <w:rPr>
          <w:rFonts w:ascii="Arial" w:hAnsi="Arial" w:cs="Arial"/>
        </w:rPr>
      </w:pPr>
      <w:r w:rsidRPr="00E108AD">
        <w:rPr>
          <w:rFonts w:ascii="Arial" w:hAnsi="Arial" w:cs="Arial"/>
        </w:rPr>
        <w:t xml:space="preserve"> </w:t>
      </w:r>
      <w:r w:rsidR="00A22E43" w:rsidRPr="00E108AD">
        <w:rPr>
          <w:rFonts w:ascii="Arial" w:hAnsi="Arial" w:cs="Arial"/>
        </w:rPr>
        <w:t xml:space="preserve">If the laboratory </w:t>
      </w:r>
      <w:r w:rsidRPr="00E108AD">
        <w:rPr>
          <w:rFonts w:ascii="Arial" w:hAnsi="Arial" w:cs="Arial"/>
        </w:rPr>
        <w:t xml:space="preserve">testing referred to in point 5b </w:t>
      </w:r>
      <w:r w:rsidR="00A22E43" w:rsidRPr="00E108AD">
        <w:rPr>
          <w:rFonts w:ascii="Arial" w:hAnsi="Arial" w:cs="Arial"/>
        </w:rPr>
        <w:t xml:space="preserve">of this order determines the presence of </w:t>
      </w:r>
      <w:r w:rsidRPr="00E108AD">
        <w:rPr>
          <w:rFonts w:ascii="Arial" w:hAnsi="Arial" w:cs="Arial"/>
        </w:rPr>
        <w:t>the</w:t>
      </w:r>
      <w:r w:rsidR="00A22E43" w:rsidRPr="00E108AD">
        <w:rPr>
          <w:rFonts w:ascii="Arial" w:hAnsi="Arial" w:cs="Arial"/>
        </w:rPr>
        <w:t xml:space="preserve"> harmful organism, the Administration demarcate</w:t>
      </w:r>
      <w:r w:rsidR="00970575">
        <w:rPr>
          <w:rFonts w:ascii="Arial" w:hAnsi="Arial" w:cs="Arial"/>
        </w:rPr>
        <w:t>s</w:t>
      </w:r>
      <w:r w:rsidR="00A22E43" w:rsidRPr="00E108AD">
        <w:rPr>
          <w:rFonts w:ascii="Arial" w:hAnsi="Arial" w:cs="Arial"/>
        </w:rPr>
        <w:t xml:space="preserve"> the area</w:t>
      </w:r>
      <w:r w:rsidR="003D062B" w:rsidRPr="00E108AD">
        <w:rPr>
          <w:rFonts w:ascii="Arial" w:hAnsi="Arial" w:cs="Arial"/>
        </w:rPr>
        <w:t xml:space="preserve"> by the decision</w:t>
      </w:r>
      <w:r w:rsidR="00970575">
        <w:rPr>
          <w:rFonts w:ascii="Arial" w:hAnsi="Arial" w:cs="Arial"/>
        </w:rPr>
        <w:t xml:space="preserve"> and orders</w:t>
      </w:r>
      <w:r w:rsidR="00A22E43" w:rsidRPr="00E108AD">
        <w:rPr>
          <w:rFonts w:ascii="Arial" w:hAnsi="Arial" w:cs="Arial"/>
        </w:rPr>
        <w:t xml:space="preserve"> the implementation of phytosanitary measures </w:t>
      </w:r>
      <w:r w:rsidRPr="00E108AD">
        <w:rPr>
          <w:rFonts w:ascii="Arial" w:hAnsi="Arial" w:cs="Arial"/>
        </w:rPr>
        <w:t>referred to in points 12 and 13 of this order</w:t>
      </w:r>
      <w:r w:rsidR="00A22E43" w:rsidRPr="00E108AD">
        <w:rPr>
          <w:rFonts w:ascii="Arial" w:hAnsi="Arial" w:cs="Arial"/>
        </w:rPr>
        <w:t>.</w:t>
      </w:r>
    </w:p>
    <w:p w:rsidR="00981D82" w:rsidRPr="00E108AD" w:rsidRDefault="00981D82" w:rsidP="00C95979">
      <w:pPr>
        <w:pStyle w:val="ListParagraph"/>
        <w:numPr>
          <w:ilvl w:val="0"/>
          <w:numId w:val="29"/>
        </w:numPr>
        <w:spacing w:after="0" w:line="240" w:lineRule="auto"/>
        <w:jc w:val="both"/>
        <w:rPr>
          <w:rFonts w:ascii="Arial" w:hAnsi="Arial" w:cs="Arial"/>
        </w:rPr>
      </w:pPr>
      <w:r w:rsidRPr="00E108AD">
        <w:rPr>
          <w:rFonts w:ascii="Arial" w:hAnsi="Arial" w:cs="Arial"/>
        </w:rPr>
        <w:t xml:space="preserve">The </w:t>
      </w:r>
      <w:r w:rsidR="00C95979" w:rsidRPr="00E108AD">
        <w:rPr>
          <w:rFonts w:ascii="Arial" w:hAnsi="Arial" w:cs="Arial"/>
        </w:rPr>
        <w:t>demarcated</w:t>
      </w:r>
      <w:r w:rsidRPr="00E108AD">
        <w:rPr>
          <w:rFonts w:ascii="Arial" w:hAnsi="Arial" w:cs="Arial"/>
        </w:rPr>
        <w:t xml:space="preserve"> area </w:t>
      </w:r>
      <w:r w:rsidR="00C95979" w:rsidRPr="00E108AD">
        <w:rPr>
          <w:rFonts w:ascii="Arial" w:hAnsi="Arial" w:cs="Arial"/>
        </w:rPr>
        <w:t xml:space="preserve">referred to in point 7 </w:t>
      </w:r>
      <w:r w:rsidRPr="00E108AD">
        <w:rPr>
          <w:rFonts w:ascii="Arial" w:hAnsi="Arial" w:cs="Arial"/>
        </w:rPr>
        <w:t>of this order includes one or</w:t>
      </w:r>
      <w:r w:rsidR="00C95979" w:rsidRPr="00E108AD">
        <w:rPr>
          <w:rFonts w:ascii="Arial" w:hAnsi="Arial" w:cs="Arial"/>
        </w:rPr>
        <w:t xml:space="preserve"> more</w:t>
      </w:r>
      <w:r w:rsidRPr="00E108AD">
        <w:rPr>
          <w:rFonts w:ascii="Arial" w:hAnsi="Arial" w:cs="Arial"/>
        </w:rPr>
        <w:t xml:space="preserve"> infected </w:t>
      </w:r>
      <w:r w:rsidR="00C95979" w:rsidRPr="00E108AD">
        <w:rPr>
          <w:rFonts w:ascii="Arial" w:hAnsi="Arial" w:cs="Arial"/>
        </w:rPr>
        <w:t>zone</w:t>
      </w:r>
      <w:r w:rsidRPr="00E108AD">
        <w:rPr>
          <w:rFonts w:ascii="Arial" w:hAnsi="Arial" w:cs="Arial"/>
        </w:rPr>
        <w:t xml:space="preserve">s and the </w:t>
      </w:r>
      <w:r w:rsidR="00C95979" w:rsidRPr="00E108AD">
        <w:rPr>
          <w:rFonts w:ascii="Arial" w:hAnsi="Arial" w:cs="Arial"/>
        </w:rPr>
        <w:t>buffer zone</w:t>
      </w:r>
      <w:r w:rsidRPr="00E108AD">
        <w:rPr>
          <w:rFonts w:ascii="Arial" w:hAnsi="Arial" w:cs="Arial"/>
        </w:rPr>
        <w:t xml:space="preserve"> surrounding them.</w:t>
      </w:r>
    </w:p>
    <w:p w:rsidR="00C95979" w:rsidRPr="00E108AD" w:rsidRDefault="00981D82" w:rsidP="00981D82">
      <w:pPr>
        <w:pStyle w:val="ListParagraph"/>
        <w:numPr>
          <w:ilvl w:val="0"/>
          <w:numId w:val="29"/>
        </w:numPr>
        <w:spacing w:after="0" w:line="240" w:lineRule="auto"/>
        <w:jc w:val="both"/>
        <w:rPr>
          <w:rFonts w:ascii="Arial" w:hAnsi="Arial" w:cs="Arial"/>
        </w:rPr>
      </w:pPr>
      <w:r w:rsidRPr="00E108AD">
        <w:rPr>
          <w:rFonts w:ascii="Arial" w:hAnsi="Arial" w:cs="Arial"/>
        </w:rPr>
        <w:t xml:space="preserve">The infected </w:t>
      </w:r>
      <w:r w:rsidR="00C95979" w:rsidRPr="00E108AD">
        <w:rPr>
          <w:rFonts w:ascii="Arial" w:hAnsi="Arial" w:cs="Arial"/>
        </w:rPr>
        <w:t>zone referred to in</w:t>
      </w:r>
      <w:r w:rsidRPr="00E108AD">
        <w:rPr>
          <w:rFonts w:ascii="Arial" w:hAnsi="Arial" w:cs="Arial"/>
        </w:rPr>
        <w:t xml:space="preserve"> point 8 of this order is the area</w:t>
      </w:r>
      <w:r w:rsidR="00C95979" w:rsidRPr="00E108AD">
        <w:rPr>
          <w:rFonts w:ascii="Arial" w:hAnsi="Arial" w:cs="Arial"/>
        </w:rPr>
        <w:t xml:space="preserve"> </w:t>
      </w:r>
      <w:r w:rsidRPr="00E108AD">
        <w:rPr>
          <w:rFonts w:ascii="Arial" w:hAnsi="Arial" w:cs="Arial"/>
        </w:rPr>
        <w:t xml:space="preserve">with a radius of 300 m </w:t>
      </w:r>
      <w:r w:rsidR="00C95979" w:rsidRPr="00E108AD">
        <w:rPr>
          <w:rFonts w:ascii="Arial" w:hAnsi="Arial" w:cs="Arial"/>
        </w:rPr>
        <w:t>surrounding</w:t>
      </w:r>
      <w:r w:rsidRPr="00E108AD">
        <w:rPr>
          <w:rFonts w:ascii="Arial" w:hAnsi="Arial" w:cs="Arial"/>
        </w:rPr>
        <w:t xml:space="preserve"> the </w:t>
      </w:r>
      <w:r w:rsidR="00C95979" w:rsidRPr="00E108AD">
        <w:rPr>
          <w:rFonts w:ascii="Arial" w:hAnsi="Arial" w:cs="Arial"/>
        </w:rPr>
        <w:t xml:space="preserve">infected </w:t>
      </w:r>
      <w:r w:rsidRPr="00E108AD">
        <w:rPr>
          <w:rFonts w:ascii="Arial" w:hAnsi="Arial" w:cs="Arial"/>
        </w:rPr>
        <w:t xml:space="preserve">plant </w:t>
      </w:r>
      <w:r w:rsidR="00C95979" w:rsidRPr="00E108AD">
        <w:rPr>
          <w:rFonts w:ascii="Arial" w:hAnsi="Arial" w:cs="Arial"/>
        </w:rPr>
        <w:t xml:space="preserve">by the harmful organism confirmed by </w:t>
      </w:r>
      <w:r w:rsidRPr="00E108AD">
        <w:rPr>
          <w:rFonts w:ascii="Arial" w:hAnsi="Arial" w:cs="Arial"/>
        </w:rPr>
        <w:t xml:space="preserve">the laboratory </w:t>
      </w:r>
      <w:r w:rsidR="00C95979" w:rsidRPr="00E108AD">
        <w:rPr>
          <w:rFonts w:ascii="Arial" w:hAnsi="Arial" w:cs="Arial"/>
        </w:rPr>
        <w:t>testing.</w:t>
      </w:r>
    </w:p>
    <w:p w:rsidR="00981D82" w:rsidRPr="00E108AD" w:rsidRDefault="00C95979" w:rsidP="00C33A11">
      <w:pPr>
        <w:pStyle w:val="ListParagraph"/>
        <w:numPr>
          <w:ilvl w:val="0"/>
          <w:numId w:val="29"/>
        </w:numPr>
        <w:spacing w:after="0" w:line="240" w:lineRule="auto"/>
        <w:jc w:val="both"/>
        <w:rPr>
          <w:rFonts w:ascii="Arial" w:hAnsi="Arial" w:cs="Arial"/>
        </w:rPr>
      </w:pPr>
      <w:r w:rsidRPr="00E108AD">
        <w:rPr>
          <w:rFonts w:ascii="Arial" w:hAnsi="Arial" w:cs="Arial"/>
        </w:rPr>
        <w:t xml:space="preserve"> </w:t>
      </w:r>
      <w:r w:rsidR="00981D82" w:rsidRPr="00E108AD">
        <w:rPr>
          <w:rFonts w:ascii="Arial" w:hAnsi="Arial" w:cs="Arial"/>
        </w:rPr>
        <w:t xml:space="preserve">The </w:t>
      </w:r>
      <w:r w:rsidRPr="00E108AD">
        <w:rPr>
          <w:rFonts w:ascii="Arial" w:hAnsi="Arial" w:cs="Arial"/>
        </w:rPr>
        <w:t xml:space="preserve">buffer zone referred to in </w:t>
      </w:r>
      <w:r w:rsidR="00981D82" w:rsidRPr="00E108AD">
        <w:rPr>
          <w:rFonts w:ascii="Arial" w:hAnsi="Arial" w:cs="Arial"/>
        </w:rPr>
        <w:t>point 8 of this order is an area that</w:t>
      </w:r>
      <w:r w:rsidRPr="00E108AD">
        <w:rPr>
          <w:rFonts w:ascii="Arial" w:hAnsi="Arial" w:cs="Arial"/>
        </w:rPr>
        <w:t xml:space="preserve"> is surrounding </w:t>
      </w:r>
      <w:r w:rsidR="00981D82" w:rsidRPr="00E108AD">
        <w:rPr>
          <w:rFonts w:ascii="Arial" w:hAnsi="Arial" w:cs="Arial"/>
        </w:rPr>
        <w:t xml:space="preserve">one or more infected areas and in which </w:t>
      </w:r>
      <w:r w:rsidRPr="00E108AD">
        <w:rPr>
          <w:rFonts w:ascii="Arial" w:hAnsi="Arial" w:cs="Arial"/>
        </w:rPr>
        <w:t>the presence of a harmful organism</w:t>
      </w:r>
      <w:r w:rsidR="00981D82" w:rsidRPr="00E108AD">
        <w:rPr>
          <w:rFonts w:ascii="Arial" w:hAnsi="Arial" w:cs="Arial"/>
        </w:rPr>
        <w:t xml:space="preserve"> has not been confirmed</w:t>
      </w:r>
      <w:r w:rsidRPr="00E108AD">
        <w:rPr>
          <w:rFonts w:ascii="Arial" w:hAnsi="Arial" w:cs="Arial"/>
        </w:rPr>
        <w:t xml:space="preserve"> </w:t>
      </w:r>
      <w:r w:rsidR="00981D82" w:rsidRPr="00E108AD">
        <w:rPr>
          <w:rFonts w:ascii="Arial" w:hAnsi="Arial" w:cs="Arial"/>
        </w:rPr>
        <w:t xml:space="preserve">and in which prevention measures </w:t>
      </w:r>
      <w:r w:rsidRPr="00E108AD">
        <w:rPr>
          <w:rFonts w:ascii="Arial" w:hAnsi="Arial" w:cs="Arial"/>
        </w:rPr>
        <w:t xml:space="preserve">against the spread of the harmful organism </w:t>
      </w:r>
      <w:r w:rsidR="00981D82" w:rsidRPr="00E108AD">
        <w:rPr>
          <w:rFonts w:ascii="Arial" w:hAnsi="Arial" w:cs="Arial"/>
        </w:rPr>
        <w:t>are implemented</w:t>
      </w:r>
      <w:r w:rsidRPr="00E108AD">
        <w:rPr>
          <w:rFonts w:ascii="Arial" w:hAnsi="Arial" w:cs="Arial"/>
        </w:rPr>
        <w:t xml:space="preserve"> </w:t>
      </w:r>
      <w:r w:rsidR="00981D82" w:rsidRPr="00E108AD">
        <w:rPr>
          <w:rFonts w:ascii="Arial" w:hAnsi="Arial" w:cs="Arial"/>
        </w:rPr>
        <w:t xml:space="preserve">and includes an area </w:t>
      </w:r>
      <w:r w:rsidR="00970575">
        <w:rPr>
          <w:rFonts w:ascii="Arial" w:hAnsi="Arial" w:cs="Arial"/>
        </w:rPr>
        <w:t xml:space="preserve">wide </w:t>
      </w:r>
      <w:r w:rsidR="00981D82" w:rsidRPr="00E108AD">
        <w:rPr>
          <w:rFonts w:ascii="Arial" w:hAnsi="Arial" w:cs="Arial"/>
        </w:rPr>
        <w:t>at least 2.5 km from</w:t>
      </w:r>
      <w:r w:rsidRPr="00E108AD">
        <w:rPr>
          <w:rFonts w:ascii="Arial" w:hAnsi="Arial" w:cs="Arial"/>
        </w:rPr>
        <w:t xml:space="preserve"> the border of the infected zone.</w:t>
      </w:r>
    </w:p>
    <w:p w:rsidR="00C95979" w:rsidRPr="00E108AD" w:rsidRDefault="003D062B" w:rsidP="00883C4F">
      <w:pPr>
        <w:pStyle w:val="ListParagraph"/>
        <w:numPr>
          <w:ilvl w:val="0"/>
          <w:numId w:val="29"/>
        </w:numPr>
        <w:spacing w:after="0" w:line="240" w:lineRule="auto"/>
        <w:jc w:val="both"/>
        <w:rPr>
          <w:rFonts w:ascii="Arial" w:hAnsi="Arial" w:cs="Arial"/>
        </w:rPr>
      </w:pPr>
      <w:r w:rsidRPr="00E108AD">
        <w:rPr>
          <w:rFonts w:ascii="Arial" w:hAnsi="Arial" w:cs="Arial"/>
        </w:rPr>
        <w:t xml:space="preserve">If in the two years long period after the last detection, the harmful organism has not been found to be present in the demarcated area </w:t>
      </w:r>
      <w:r w:rsidR="00C95979" w:rsidRPr="00E108AD">
        <w:rPr>
          <w:rFonts w:ascii="Arial" w:hAnsi="Arial" w:cs="Arial"/>
        </w:rPr>
        <w:t xml:space="preserve">referred to in point 8 of this order, the decision </w:t>
      </w:r>
      <w:r w:rsidRPr="00E108AD">
        <w:rPr>
          <w:rFonts w:ascii="Arial" w:hAnsi="Arial" w:cs="Arial"/>
        </w:rPr>
        <w:t>on establishment of the demarcated area</w:t>
      </w:r>
      <w:r w:rsidR="00C95979" w:rsidRPr="00E108AD">
        <w:rPr>
          <w:rFonts w:ascii="Arial" w:hAnsi="Arial" w:cs="Arial"/>
        </w:rPr>
        <w:t xml:space="preserve"> </w:t>
      </w:r>
      <w:r w:rsidRPr="00E108AD">
        <w:rPr>
          <w:rFonts w:ascii="Arial" w:hAnsi="Arial" w:cs="Arial"/>
        </w:rPr>
        <w:t>is repealed and</w:t>
      </w:r>
      <w:r w:rsidR="00C95979" w:rsidRPr="00E108AD">
        <w:rPr>
          <w:rFonts w:ascii="Arial" w:hAnsi="Arial" w:cs="Arial"/>
        </w:rPr>
        <w:t xml:space="preserve"> the implementation of measures</w:t>
      </w:r>
      <w:r w:rsidRPr="00E108AD">
        <w:rPr>
          <w:rFonts w:ascii="Arial" w:hAnsi="Arial" w:cs="Arial"/>
        </w:rPr>
        <w:t xml:space="preserve"> </w:t>
      </w:r>
      <w:r w:rsidR="00C95979" w:rsidRPr="00E108AD">
        <w:rPr>
          <w:rFonts w:ascii="Arial" w:hAnsi="Arial" w:cs="Arial"/>
        </w:rPr>
        <w:t>prescribed by this order</w:t>
      </w:r>
      <w:r w:rsidRPr="00E108AD">
        <w:rPr>
          <w:rFonts w:ascii="Arial" w:hAnsi="Arial" w:cs="Arial"/>
        </w:rPr>
        <w:t xml:space="preserve"> stops</w:t>
      </w:r>
      <w:r w:rsidR="00C95979" w:rsidRPr="00E108AD">
        <w:rPr>
          <w:rFonts w:ascii="Arial" w:hAnsi="Arial" w:cs="Arial"/>
        </w:rPr>
        <w:t>.</w:t>
      </w:r>
    </w:p>
    <w:p w:rsidR="008D66CC" w:rsidRPr="00E108AD" w:rsidRDefault="00C95979" w:rsidP="00A93A72">
      <w:pPr>
        <w:pStyle w:val="ListParagraph"/>
        <w:numPr>
          <w:ilvl w:val="0"/>
          <w:numId w:val="29"/>
        </w:numPr>
        <w:spacing w:after="0" w:line="240" w:lineRule="auto"/>
        <w:jc w:val="both"/>
        <w:rPr>
          <w:rFonts w:ascii="Arial" w:hAnsi="Arial" w:cs="Arial"/>
        </w:rPr>
      </w:pPr>
      <w:r w:rsidRPr="00E108AD">
        <w:rPr>
          <w:rFonts w:ascii="Arial" w:hAnsi="Arial" w:cs="Arial"/>
        </w:rPr>
        <w:t xml:space="preserve">In the infected area </w:t>
      </w:r>
      <w:r w:rsidR="003D062B" w:rsidRPr="00E108AD">
        <w:rPr>
          <w:rFonts w:ascii="Arial" w:hAnsi="Arial" w:cs="Arial"/>
        </w:rPr>
        <w:t xml:space="preserve">referred to in </w:t>
      </w:r>
      <w:r w:rsidRPr="00E108AD">
        <w:rPr>
          <w:rFonts w:ascii="Arial" w:hAnsi="Arial" w:cs="Arial"/>
        </w:rPr>
        <w:t>point 9 of this order, for the purpose of eradication</w:t>
      </w:r>
      <w:r w:rsidR="003D062B" w:rsidRPr="00E108AD">
        <w:rPr>
          <w:rFonts w:ascii="Arial" w:hAnsi="Arial" w:cs="Arial"/>
        </w:rPr>
        <w:t xml:space="preserve"> </w:t>
      </w:r>
      <w:r w:rsidRPr="00E108AD">
        <w:rPr>
          <w:rFonts w:ascii="Arial" w:hAnsi="Arial" w:cs="Arial"/>
        </w:rPr>
        <w:t xml:space="preserve">and preventing the spread of </w:t>
      </w:r>
      <w:r w:rsidR="008D66CC" w:rsidRPr="00E108AD">
        <w:rPr>
          <w:rFonts w:ascii="Arial" w:hAnsi="Arial" w:cs="Arial"/>
        </w:rPr>
        <w:t xml:space="preserve">the </w:t>
      </w:r>
      <w:r w:rsidRPr="00E108AD">
        <w:rPr>
          <w:rFonts w:ascii="Arial" w:hAnsi="Arial" w:cs="Arial"/>
        </w:rPr>
        <w:t xml:space="preserve">harmful organisms, </w:t>
      </w:r>
      <w:r w:rsidR="008D66CC" w:rsidRPr="00E108AD">
        <w:rPr>
          <w:rFonts w:ascii="Arial" w:hAnsi="Arial" w:cs="Arial"/>
        </w:rPr>
        <w:t>competent phytosanitary inspector, in addition to the measures referred to in point 3 of this order, orders the plant holder:</w:t>
      </w:r>
    </w:p>
    <w:p w:rsidR="008D66CC" w:rsidRPr="00E108AD" w:rsidRDefault="008D66CC" w:rsidP="008D66CC">
      <w:pPr>
        <w:pStyle w:val="ListParagraph"/>
        <w:numPr>
          <w:ilvl w:val="0"/>
          <w:numId w:val="31"/>
        </w:numPr>
        <w:spacing w:after="0" w:line="240" w:lineRule="auto"/>
        <w:jc w:val="both"/>
        <w:rPr>
          <w:rFonts w:ascii="Arial" w:hAnsi="Arial" w:cs="Arial"/>
        </w:rPr>
      </w:pPr>
      <w:r w:rsidRPr="00E108AD">
        <w:rPr>
          <w:rFonts w:ascii="Arial" w:hAnsi="Arial" w:cs="Arial"/>
        </w:rPr>
        <w:t>the removal and destruction of individual vine plants infected with a harmful organism, confirmed by laboratory testing, together with the roots;</w:t>
      </w:r>
    </w:p>
    <w:p w:rsidR="008D66CC" w:rsidRPr="00E108AD" w:rsidRDefault="008D66CC" w:rsidP="00E108AD">
      <w:pPr>
        <w:pStyle w:val="ListParagraph"/>
        <w:numPr>
          <w:ilvl w:val="0"/>
          <w:numId w:val="31"/>
        </w:numPr>
        <w:spacing w:after="0" w:line="240" w:lineRule="auto"/>
        <w:jc w:val="both"/>
        <w:rPr>
          <w:rFonts w:ascii="Arial" w:hAnsi="Arial" w:cs="Arial"/>
        </w:rPr>
      </w:pPr>
      <w:r w:rsidRPr="00E108AD">
        <w:rPr>
          <w:rFonts w:ascii="Arial" w:hAnsi="Arial" w:cs="Arial"/>
        </w:rPr>
        <w:t xml:space="preserve">the removal and destruction of individual vine plants together with the roots if they </w:t>
      </w:r>
      <w:r w:rsidR="001F0259" w:rsidRPr="00E108AD">
        <w:rPr>
          <w:rFonts w:ascii="Arial" w:hAnsi="Arial" w:cs="Arial"/>
        </w:rPr>
        <w:t>show</w:t>
      </w:r>
      <w:r w:rsidRPr="00E108AD">
        <w:rPr>
          <w:rFonts w:ascii="Arial" w:hAnsi="Arial" w:cs="Arial"/>
        </w:rPr>
        <w:t xml:space="preserve"> the infection by the harmful organism, including all plant</w:t>
      </w:r>
      <w:r w:rsidR="00E108AD" w:rsidRPr="00E108AD">
        <w:rPr>
          <w:rFonts w:ascii="Arial" w:hAnsi="Arial" w:cs="Arial"/>
        </w:rPr>
        <w:t>s owned</w:t>
      </w:r>
      <w:r w:rsidRPr="00E108AD">
        <w:rPr>
          <w:rFonts w:ascii="Arial" w:hAnsi="Arial" w:cs="Arial"/>
        </w:rPr>
        <w:t xml:space="preserve"> </w:t>
      </w:r>
      <w:r w:rsidR="00E108AD" w:rsidRPr="00E108AD">
        <w:rPr>
          <w:rFonts w:ascii="Arial" w:hAnsi="Arial" w:cs="Arial"/>
        </w:rPr>
        <w:t xml:space="preserve">by other </w:t>
      </w:r>
      <w:r w:rsidRPr="00E108AD">
        <w:rPr>
          <w:rFonts w:ascii="Arial" w:hAnsi="Arial" w:cs="Arial"/>
        </w:rPr>
        <w:t>holders</w:t>
      </w:r>
      <w:r w:rsidR="00E108AD" w:rsidRPr="00E108AD">
        <w:rPr>
          <w:rFonts w:ascii="Arial" w:hAnsi="Arial" w:cs="Arial"/>
        </w:rPr>
        <w:t xml:space="preserve">, from immediate vicinity of the infected plants, even if the infection is not confirmed by the laboratory testing, </w:t>
      </w:r>
      <w:r w:rsidRPr="00E108AD">
        <w:rPr>
          <w:rFonts w:ascii="Arial" w:hAnsi="Arial" w:cs="Arial"/>
        </w:rPr>
        <w:t>in acco</w:t>
      </w:r>
      <w:r w:rsidR="00E108AD" w:rsidRPr="00E108AD">
        <w:rPr>
          <w:rFonts w:ascii="Arial" w:hAnsi="Arial" w:cs="Arial"/>
        </w:rPr>
        <w:t>rdance with the risk assessment;</w:t>
      </w:r>
    </w:p>
    <w:p w:rsidR="008D66CC" w:rsidRDefault="00E108AD" w:rsidP="00E108AD">
      <w:pPr>
        <w:pStyle w:val="ListParagraph"/>
        <w:numPr>
          <w:ilvl w:val="0"/>
          <w:numId w:val="31"/>
        </w:numPr>
        <w:spacing w:after="0" w:line="240" w:lineRule="auto"/>
        <w:jc w:val="both"/>
        <w:rPr>
          <w:rFonts w:ascii="Arial" w:hAnsi="Arial" w:cs="Arial"/>
        </w:rPr>
      </w:pPr>
      <w:r w:rsidRPr="00E108AD">
        <w:rPr>
          <w:rFonts w:ascii="Arial" w:hAnsi="Arial" w:cs="Arial"/>
        </w:rPr>
        <w:t>the prohibition of the</w:t>
      </w:r>
      <w:r w:rsidR="008D66CC" w:rsidRPr="00E108AD">
        <w:rPr>
          <w:rFonts w:ascii="Arial" w:hAnsi="Arial" w:cs="Arial"/>
        </w:rPr>
        <w:t xml:space="preserve"> mov</w:t>
      </w:r>
      <w:r w:rsidRPr="00E108AD">
        <w:rPr>
          <w:rFonts w:ascii="Arial" w:hAnsi="Arial" w:cs="Arial"/>
        </w:rPr>
        <w:t>ement of the</w:t>
      </w:r>
      <w:r w:rsidR="008D66CC" w:rsidRPr="00E108AD">
        <w:rPr>
          <w:rFonts w:ascii="Arial" w:hAnsi="Arial" w:cs="Arial"/>
        </w:rPr>
        <w:t xml:space="preserve"> planting material </w:t>
      </w:r>
      <w:r w:rsidR="001F0259">
        <w:rPr>
          <w:rFonts w:ascii="Arial" w:hAnsi="Arial" w:cs="Arial"/>
        </w:rPr>
        <w:t xml:space="preserve">of the </w:t>
      </w:r>
      <w:r w:rsidRPr="00E108AD">
        <w:rPr>
          <w:rFonts w:ascii="Arial" w:hAnsi="Arial" w:cs="Arial"/>
        </w:rPr>
        <w:t xml:space="preserve">host plants </w:t>
      </w:r>
      <w:r w:rsidR="008D66CC" w:rsidRPr="00E108AD">
        <w:rPr>
          <w:rFonts w:ascii="Arial" w:hAnsi="Arial" w:cs="Arial"/>
        </w:rPr>
        <w:t>outside the infected area</w:t>
      </w:r>
      <w:r w:rsidRPr="00E108AD">
        <w:rPr>
          <w:rFonts w:ascii="Arial" w:hAnsi="Arial" w:cs="Arial"/>
        </w:rPr>
        <w:t>;</w:t>
      </w:r>
    </w:p>
    <w:p w:rsidR="001F0259" w:rsidRPr="00E108AD" w:rsidRDefault="001F0259" w:rsidP="00E108AD">
      <w:pPr>
        <w:pStyle w:val="ListParagraph"/>
        <w:numPr>
          <w:ilvl w:val="0"/>
          <w:numId w:val="31"/>
        </w:numPr>
        <w:spacing w:after="0" w:line="240" w:lineRule="auto"/>
        <w:jc w:val="both"/>
        <w:rPr>
          <w:rFonts w:ascii="Arial" w:hAnsi="Arial" w:cs="Arial"/>
        </w:rPr>
      </w:pPr>
      <w:r>
        <w:rPr>
          <w:rFonts w:ascii="Arial" w:hAnsi="Arial" w:cs="Arial"/>
        </w:rPr>
        <w:t>the removal and destruction of uncultivated vine plants and alternative hosts with no confirmation of the infection by the laboratory testing.</w:t>
      </w:r>
    </w:p>
    <w:p w:rsidR="00DE6C06" w:rsidRPr="00E95A62" w:rsidRDefault="008D66CC" w:rsidP="00E95A62">
      <w:pPr>
        <w:pStyle w:val="ListParagraph"/>
        <w:numPr>
          <w:ilvl w:val="0"/>
          <w:numId w:val="29"/>
        </w:numPr>
        <w:spacing w:after="0" w:line="240" w:lineRule="auto"/>
        <w:jc w:val="both"/>
        <w:rPr>
          <w:rFonts w:ascii="Arial" w:hAnsi="Arial" w:cs="Arial"/>
        </w:rPr>
      </w:pPr>
      <w:r w:rsidRPr="001F0259">
        <w:rPr>
          <w:rFonts w:ascii="Arial" w:hAnsi="Arial" w:cs="Arial"/>
        </w:rPr>
        <w:t xml:space="preserve"> In the </w:t>
      </w:r>
      <w:r w:rsidR="001F0259" w:rsidRPr="001F0259">
        <w:rPr>
          <w:rFonts w:ascii="Arial" w:hAnsi="Arial" w:cs="Arial"/>
        </w:rPr>
        <w:t xml:space="preserve">buffer zone referred to in </w:t>
      </w:r>
      <w:r w:rsidRPr="001F0259">
        <w:rPr>
          <w:rFonts w:ascii="Arial" w:hAnsi="Arial" w:cs="Arial"/>
        </w:rPr>
        <w:t xml:space="preserve">point 10 of this order, </w:t>
      </w:r>
      <w:r w:rsidR="001F0259" w:rsidRPr="001F0259">
        <w:rPr>
          <w:rFonts w:ascii="Arial" w:hAnsi="Arial" w:cs="Arial"/>
        </w:rPr>
        <w:t xml:space="preserve">plant </w:t>
      </w:r>
      <w:r w:rsidRPr="001F0259">
        <w:rPr>
          <w:rFonts w:ascii="Arial" w:hAnsi="Arial" w:cs="Arial"/>
        </w:rPr>
        <w:t>holders</w:t>
      </w:r>
      <w:r w:rsidR="001F0259" w:rsidRPr="001F0259">
        <w:rPr>
          <w:rFonts w:ascii="Arial" w:hAnsi="Arial" w:cs="Arial"/>
        </w:rPr>
        <w:t xml:space="preserve"> </w:t>
      </w:r>
      <w:r w:rsidRPr="001F0259">
        <w:rPr>
          <w:rFonts w:ascii="Arial" w:hAnsi="Arial" w:cs="Arial"/>
        </w:rPr>
        <w:t xml:space="preserve">implement measures </w:t>
      </w:r>
      <w:r w:rsidR="001F0259" w:rsidRPr="001F0259">
        <w:rPr>
          <w:rFonts w:ascii="Arial" w:hAnsi="Arial" w:cs="Arial"/>
        </w:rPr>
        <w:t>referred to in</w:t>
      </w:r>
      <w:r w:rsidRPr="001F0259">
        <w:rPr>
          <w:rFonts w:ascii="Arial" w:hAnsi="Arial" w:cs="Arial"/>
        </w:rPr>
        <w:t xml:space="preserve"> point 3 of this order, and in </w:t>
      </w:r>
      <w:r w:rsidR="001F0259" w:rsidRPr="001F0259">
        <w:rPr>
          <w:rFonts w:ascii="Arial" w:hAnsi="Arial" w:cs="Arial"/>
        </w:rPr>
        <w:t xml:space="preserve">the </w:t>
      </w:r>
      <w:r w:rsidRPr="001F0259">
        <w:rPr>
          <w:rFonts w:ascii="Arial" w:hAnsi="Arial" w:cs="Arial"/>
        </w:rPr>
        <w:t>case</w:t>
      </w:r>
      <w:r w:rsidR="001F0259" w:rsidRPr="001F0259">
        <w:rPr>
          <w:rFonts w:ascii="Arial" w:hAnsi="Arial" w:cs="Arial"/>
        </w:rPr>
        <w:t xml:space="preserve"> of</w:t>
      </w:r>
      <w:r w:rsidR="001F0259">
        <w:rPr>
          <w:rFonts w:ascii="Arial" w:hAnsi="Arial" w:cs="Arial"/>
        </w:rPr>
        <w:t xml:space="preserve"> </w:t>
      </w:r>
      <w:r w:rsidR="001F0259" w:rsidRPr="001F0259">
        <w:rPr>
          <w:rFonts w:ascii="Arial" w:hAnsi="Arial" w:cs="Arial"/>
        </w:rPr>
        <w:t xml:space="preserve">the suspicion of presence of </w:t>
      </w:r>
      <w:r w:rsidR="001F0259">
        <w:rPr>
          <w:rFonts w:ascii="Arial" w:hAnsi="Arial" w:cs="Arial"/>
        </w:rPr>
        <w:t>the</w:t>
      </w:r>
      <w:r w:rsidR="001F0259" w:rsidRPr="001F0259">
        <w:rPr>
          <w:rFonts w:ascii="Arial" w:hAnsi="Arial" w:cs="Arial"/>
        </w:rPr>
        <w:t xml:space="preserve"> harmful organism </w:t>
      </w:r>
      <w:r w:rsidR="00E95A62">
        <w:rPr>
          <w:rFonts w:ascii="Arial" w:hAnsi="Arial" w:cs="Arial"/>
        </w:rPr>
        <w:t>should be done as referred to in</w:t>
      </w:r>
      <w:r w:rsidRPr="001F0259">
        <w:rPr>
          <w:rFonts w:ascii="Arial" w:hAnsi="Arial" w:cs="Arial"/>
        </w:rPr>
        <w:t xml:space="preserve"> point 4 of this order.</w:t>
      </w:r>
    </w:p>
    <w:p w:rsidR="00D85148" w:rsidRPr="00D85148" w:rsidRDefault="00E95A62" w:rsidP="00D85148">
      <w:pPr>
        <w:pStyle w:val="ListParagraph"/>
        <w:numPr>
          <w:ilvl w:val="0"/>
          <w:numId w:val="29"/>
        </w:numPr>
        <w:spacing w:after="0" w:line="240" w:lineRule="auto"/>
        <w:jc w:val="both"/>
        <w:rPr>
          <w:rFonts w:ascii="Arial" w:hAnsi="Arial" w:cs="Arial"/>
        </w:rPr>
      </w:pPr>
      <w:r w:rsidRPr="00D85148">
        <w:rPr>
          <w:rFonts w:ascii="Arial" w:hAnsi="Arial" w:cs="Arial"/>
        </w:rPr>
        <w:t>The plants for planting of genus Vitis L., other than seed, may only be introduced into the territory of Montenegro if they are accompanied by a phytosanitary certificate stating under the rubric ‘Additional Declaration’ one of the following</w:t>
      </w:r>
      <w:r w:rsidR="00D85148" w:rsidRPr="00D85148">
        <w:rPr>
          <w:rFonts w:ascii="Arial" w:hAnsi="Arial" w:cs="Arial"/>
        </w:rPr>
        <w:t xml:space="preserve"> </w:t>
      </w:r>
      <w:r w:rsidR="00D85148">
        <w:rPr>
          <w:rFonts w:ascii="Arial" w:hAnsi="Arial" w:cs="Arial"/>
        </w:rPr>
        <w:t xml:space="preserve"> - that </w:t>
      </w:r>
      <w:r w:rsidR="00D85148" w:rsidRPr="00D85148">
        <w:rPr>
          <w:rFonts w:ascii="Arial" w:hAnsi="Arial" w:cs="Arial"/>
        </w:rPr>
        <w:t>the plants for planting:</w:t>
      </w:r>
    </w:p>
    <w:p w:rsidR="00D85148" w:rsidRPr="00D85148" w:rsidRDefault="00D85148" w:rsidP="00D85148">
      <w:pPr>
        <w:pStyle w:val="ListParagraph"/>
        <w:spacing w:after="0" w:line="240" w:lineRule="auto"/>
        <w:jc w:val="both"/>
        <w:rPr>
          <w:rFonts w:ascii="Arial" w:hAnsi="Arial" w:cs="Arial"/>
        </w:rPr>
      </w:pPr>
      <w:r w:rsidRPr="00D85148">
        <w:rPr>
          <w:rFonts w:ascii="Arial" w:hAnsi="Arial" w:cs="Arial"/>
        </w:rPr>
        <w:t>a)  originate in an area known to be free from Grapevine flavescence dorée phytoplasma,or</w:t>
      </w:r>
    </w:p>
    <w:p w:rsidR="00D85148" w:rsidRPr="00D85148" w:rsidRDefault="00D85148" w:rsidP="00D85148">
      <w:pPr>
        <w:pStyle w:val="ListParagraph"/>
        <w:spacing w:after="0" w:line="240" w:lineRule="auto"/>
        <w:jc w:val="both"/>
        <w:rPr>
          <w:rFonts w:ascii="Arial" w:hAnsi="Arial" w:cs="Arial"/>
        </w:rPr>
      </w:pPr>
      <w:r w:rsidRPr="00D85148">
        <w:rPr>
          <w:rFonts w:ascii="Arial" w:hAnsi="Arial" w:cs="Arial"/>
        </w:rPr>
        <w:t>b)  originate in a site of production where:</w:t>
      </w:r>
    </w:p>
    <w:p w:rsidR="00D85148" w:rsidRPr="00D85148" w:rsidRDefault="00D85148" w:rsidP="00D85148">
      <w:pPr>
        <w:pStyle w:val="ListParagraph"/>
        <w:spacing w:after="0" w:line="240" w:lineRule="auto"/>
        <w:ind w:left="1440"/>
        <w:jc w:val="both"/>
        <w:rPr>
          <w:rFonts w:ascii="Arial" w:hAnsi="Arial" w:cs="Arial"/>
        </w:rPr>
      </w:pPr>
      <w:r>
        <w:rPr>
          <w:rFonts w:ascii="Arial" w:hAnsi="Arial" w:cs="Arial"/>
        </w:rPr>
        <w:t xml:space="preserve">- </w:t>
      </w:r>
      <w:r w:rsidRPr="00D85148">
        <w:rPr>
          <w:rFonts w:ascii="Arial" w:hAnsi="Arial" w:cs="Arial"/>
        </w:rPr>
        <w:t>no symptoms of Grapevine flavescence dorée phytoplasma on Vitis L. have been observed at the site of production and in a surrounding zone of 20m since the beginning of the last complete cycle of vegetation. In the case of plants used for the propagation of Vitis L., no symptoms of Grapevine flavescence dorée phytoplasma on Vitis spp. have been observed at the site of production and in a surrounding zone of either 20m of a site of production of scions or 40m of a site of production of rootstocks since the beginning of the two last complete cycles of vegetation, and</w:t>
      </w:r>
    </w:p>
    <w:p w:rsidR="00D85148" w:rsidRPr="00D85148" w:rsidRDefault="00D85148" w:rsidP="00D85148">
      <w:pPr>
        <w:pStyle w:val="ListParagraph"/>
        <w:spacing w:after="0" w:line="240" w:lineRule="auto"/>
        <w:ind w:left="1440"/>
        <w:jc w:val="both"/>
        <w:rPr>
          <w:rFonts w:ascii="Arial" w:hAnsi="Arial" w:cs="Arial"/>
        </w:rPr>
      </w:pPr>
      <w:r>
        <w:rPr>
          <w:rFonts w:ascii="Arial" w:hAnsi="Arial" w:cs="Arial"/>
        </w:rPr>
        <w:t>-</w:t>
      </w:r>
      <w:r w:rsidRPr="00D85148">
        <w:rPr>
          <w:rFonts w:ascii="Arial" w:hAnsi="Arial" w:cs="Arial"/>
        </w:rPr>
        <w:t xml:space="preserve"> monitoring of the vectors is conducted, and in areas where the vectors are present appropriate treatments are carried out to control the vectors of Grapevine flavescence dorée phytoplasma, and</w:t>
      </w:r>
    </w:p>
    <w:p w:rsidR="00D85148" w:rsidRPr="00D85148" w:rsidRDefault="00D85148" w:rsidP="00D85148">
      <w:pPr>
        <w:pStyle w:val="ListParagraph"/>
        <w:spacing w:after="0" w:line="240" w:lineRule="auto"/>
        <w:ind w:left="1440"/>
        <w:jc w:val="both"/>
        <w:rPr>
          <w:rFonts w:ascii="Arial" w:hAnsi="Arial" w:cs="Arial"/>
        </w:rPr>
      </w:pPr>
      <w:r>
        <w:rPr>
          <w:rFonts w:ascii="Arial" w:hAnsi="Arial" w:cs="Arial"/>
        </w:rPr>
        <w:t xml:space="preserve">- </w:t>
      </w:r>
      <w:r w:rsidRPr="00D85148">
        <w:rPr>
          <w:rFonts w:ascii="Arial" w:hAnsi="Arial" w:cs="Arial"/>
        </w:rPr>
        <w:t>abandoned Vitis L. in the surrounding zone of 20m of the the site of production have been rogued out,or</w:t>
      </w:r>
    </w:p>
    <w:p w:rsidR="00D85148" w:rsidRPr="00D85148" w:rsidRDefault="00D85148" w:rsidP="00D85148">
      <w:pPr>
        <w:pStyle w:val="ListParagraph"/>
        <w:spacing w:after="0" w:line="240" w:lineRule="auto"/>
        <w:jc w:val="both"/>
        <w:rPr>
          <w:rFonts w:ascii="Arial" w:hAnsi="Arial" w:cs="Arial"/>
        </w:rPr>
      </w:pPr>
      <w:r w:rsidRPr="00D85148">
        <w:rPr>
          <w:rFonts w:ascii="Arial" w:hAnsi="Arial" w:cs="Arial"/>
        </w:rPr>
        <w:t>c)  have undergone hot water treatment in accordance with international standards.</w:t>
      </w:r>
    </w:p>
    <w:p w:rsidR="00DE6C06" w:rsidRPr="00E108AD" w:rsidRDefault="00DE6C06" w:rsidP="00DE6C06">
      <w:pPr>
        <w:pStyle w:val="ListParagraph"/>
        <w:spacing w:after="0" w:line="240" w:lineRule="auto"/>
        <w:ind w:left="0"/>
        <w:jc w:val="both"/>
        <w:rPr>
          <w:rFonts w:ascii="Arial" w:hAnsi="Arial" w:cs="Arial"/>
        </w:rPr>
      </w:pPr>
    </w:p>
    <w:p w:rsidR="00BD3B48" w:rsidRDefault="00D85148" w:rsidP="0032211F">
      <w:pPr>
        <w:pStyle w:val="ListParagraph"/>
        <w:numPr>
          <w:ilvl w:val="0"/>
          <w:numId w:val="29"/>
        </w:numPr>
        <w:spacing w:after="0" w:line="240" w:lineRule="auto"/>
        <w:jc w:val="both"/>
        <w:rPr>
          <w:rFonts w:ascii="Arial" w:hAnsi="Arial" w:cs="Arial"/>
        </w:rPr>
      </w:pPr>
      <w:r w:rsidRPr="00E108AD">
        <w:rPr>
          <w:rFonts w:ascii="Arial" w:hAnsi="Arial" w:cs="Arial"/>
        </w:rPr>
        <w:t>The importer is oblig</w:t>
      </w:r>
      <w:r>
        <w:rPr>
          <w:rFonts w:ascii="Arial" w:hAnsi="Arial" w:cs="Arial"/>
        </w:rPr>
        <w:t xml:space="preserve">ed, </w:t>
      </w:r>
      <w:r w:rsidR="0032211F">
        <w:rPr>
          <w:rFonts w:ascii="Arial" w:hAnsi="Arial" w:cs="Arial"/>
        </w:rPr>
        <w:t>with</w:t>
      </w:r>
      <w:r w:rsidR="0032211F" w:rsidRPr="00E108AD">
        <w:rPr>
          <w:rFonts w:ascii="Arial" w:hAnsi="Arial" w:cs="Arial"/>
        </w:rPr>
        <w:t xml:space="preserve"> the application for phytosanitary </w:t>
      </w:r>
      <w:r w:rsidR="00970575">
        <w:rPr>
          <w:rFonts w:ascii="Arial" w:hAnsi="Arial" w:cs="Arial"/>
        </w:rPr>
        <w:t xml:space="preserve">import </w:t>
      </w:r>
      <w:r w:rsidR="0032211F" w:rsidRPr="00E108AD">
        <w:rPr>
          <w:rFonts w:ascii="Arial" w:hAnsi="Arial" w:cs="Arial"/>
        </w:rPr>
        <w:t>inspection</w:t>
      </w:r>
      <w:r w:rsidR="0032211F">
        <w:rPr>
          <w:rFonts w:ascii="Arial" w:hAnsi="Arial" w:cs="Arial"/>
        </w:rPr>
        <w:t xml:space="preserve"> of the plants referred to in </w:t>
      </w:r>
      <w:r w:rsidR="0032211F" w:rsidRPr="00E108AD">
        <w:rPr>
          <w:rFonts w:ascii="Arial" w:hAnsi="Arial" w:cs="Arial"/>
        </w:rPr>
        <w:t>point 14 of this order</w:t>
      </w:r>
      <w:r w:rsidR="0032211F">
        <w:rPr>
          <w:rFonts w:ascii="Arial" w:hAnsi="Arial" w:cs="Arial"/>
        </w:rPr>
        <w:t xml:space="preserve">, </w:t>
      </w:r>
      <w:r>
        <w:rPr>
          <w:rFonts w:ascii="Arial" w:hAnsi="Arial" w:cs="Arial"/>
        </w:rPr>
        <w:t xml:space="preserve">if the plants are imported for a known </w:t>
      </w:r>
      <w:r w:rsidR="0032211F">
        <w:rPr>
          <w:rFonts w:ascii="Arial" w:hAnsi="Arial" w:cs="Arial"/>
        </w:rPr>
        <w:t>final user</w:t>
      </w:r>
      <w:r>
        <w:rPr>
          <w:rFonts w:ascii="Arial" w:hAnsi="Arial" w:cs="Arial"/>
        </w:rPr>
        <w:t xml:space="preserve">, </w:t>
      </w:r>
      <w:r w:rsidR="0032211F">
        <w:rPr>
          <w:rFonts w:ascii="Arial" w:hAnsi="Arial" w:cs="Arial"/>
        </w:rPr>
        <w:t xml:space="preserve">to </w:t>
      </w:r>
      <w:r w:rsidRPr="00E108AD">
        <w:rPr>
          <w:rFonts w:ascii="Arial" w:hAnsi="Arial" w:cs="Arial"/>
        </w:rPr>
        <w:t xml:space="preserve">provide the </w:t>
      </w:r>
      <w:r w:rsidR="0032211F">
        <w:rPr>
          <w:rFonts w:ascii="Arial" w:hAnsi="Arial" w:cs="Arial"/>
        </w:rPr>
        <w:t xml:space="preserve">contact </w:t>
      </w:r>
      <w:r w:rsidRPr="00E108AD">
        <w:rPr>
          <w:rFonts w:ascii="Arial" w:hAnsi="Arial" w:cs="Arial"/>
        </w:rPr>
        <w:t xml:space="preserve">details </w:t>
      </w:r>
      <w:r w:rsidR="0032211F">
        <w:rPr>
          <w:rFonts w:ascii="Arial" w:hAnsi="Arial" w:cs="Arial"/>
        </w:rPr>
        <w:t>of</w:t>
      </w:r>
      <w:r w:rsidRPr="00E108AD">
        <w:rPr>
          <w:rFonts w:ascii="Arial" w:hAnsi="Arial" w:cs="Arial"/>
        </w:rPr>
        <w:t xml:space="preserve"> the final user of the plants, the number of plants, </w:t>
      </w:r>
      <w:r w:rsidR="002006EA" w:rsidRPr="00E108AD">
        <w:rPr>
          <w:rFonts w:ascii="Arial" w:hAnsi="Arial" w:cs="Arial"/>
        </w:rPr>
        <w:t xml:space="preserve">to monitor the </w:t>
      </w:r>
      <w:r w:rsidR="0032211F">
        <w:rPr>
          <w:rFonts w:ascii="Arial" w:hAnsi="Arial" w:cs="Arial"/>
        </w:rPr>
        <w:t xml:space="preserve">presence of </w:t>
      </w:r>
      <w:r w:rsidR="00970575">
        <w:rPr>
          <w:rFonts w:ascii="Arial" w:hAnsi="Arial" w:cs="Arial"/>
        </w:rPr>
        <w:t>Grapevine Flavescence D</w:t>
      </w:r>
      <w:bookmarkStart w:id="0" w:name="_GoBack"/>
      <w:bookmarkEnd w:id="0"/>
      <w:r w:rsidR="0032211F" w:rsidRPr="0032211F">
        <w:rPr>
          <w:rFonts w:ascii="Arial" w:hAnsi="Arial" w:cs="Arial"/>
        </w:rPr>
        <w:t>orée phytoplasma</w:t>
      </w:r>
      <w:r w:rsidR="002006EA" w:rsidRPr="00E108AD">
        <w:rPr>
          <w:rFonts w:ascii="Arial" w:hAnsi="Arial" w:cs="Arial"/>
        </w:rPr>
        <w:t xml:space="preserve"> at the final user's </w:t>
      </w:r>
      <w:r w:rsidR="0032211F">
        <w:rPr>
          <w:rFonts w:ascii="Arial" w:hAnsi="Arial" w:cs="Arial"/>
        </w:rPr>
        <w:t xml:space="preserve">production </w:t>
      </w:r>
      <w:r w:rsidR="002006EA" w:rsidRPr="00E108AD">
        <w:rPr>
          <w:rFonts w:ascii="Arial" w:hAnsi="Arial" w:cs="Arial"/>
        </w:rPr>
        <w:t>site</w:t>
      </w:r>
      <w:r w:rsidR="0032211F">
        <w:rPr>
          <w:rFonts w:ascii="Arial" w:hAnsi="Arial" w:cs="Arial"/>
        </w:rPr>
        <w:t xml:space="preserve"> which is</w:t>
      </w:r>
      <w:r w:rsidR="002006EA" w:rsidRPr="00E108AD">
        <w:rPr>
          <w:rFonts w:ascii="Arial" w:hAnsi="Arial" w:cs="Arial"/>
        </w:rPr>
        <w:t xml:space="preserve"> </w:t>
      </w:r>
      <w:r w:rsidR="0032211F">
        <w:rPr>
          <w:rFonts w:ascii="Arial" w:hAnsi="Arial" w:cs="Arial"/>
        </w:rPr>
        <w:t>included in Program of the phytosanitary measures adopted by the Administration</w:t>
      </w:r>
      <w:r w:rsidR="002006EA" w:rsidRPr="00E108AD">
        <w:rPr>
          <w:rFonts w:ascii="Arial" w:hAnsi="Arial" w:cs="Arial"/>
        </w:rPr>
        <w:t>.</w:t>
      </w:r>
    </w:p>
    <w:p w:rsidR="0032211F" w:rsidRDefault="00132D15" w:rsidP="00132D15">
      <w:pPr>
        <w:pStyle w:val="ListParagraph"/>
        <w:numPr>
          <w:ilvl w:val="0"/>
          <w:numId w:val="29"/>
        </w:numPr>
        <w:spacing w:after="0" w:line="240" w:lineRule="auto"/>
        <w:jc w:val="both"/>
        <w:rPr>
          <w:rFonts w:ascii="Arial" w:hAnsi="Arial" w:cs="Arial"/>
        </w:rPr>
      </w:pPr>
      <w:r>
        <w:rPr>
          <w:rFonts w:ascii="Arial" w:hAnsi="Arial" w:cs="Arial"/>
        </w:rPr>
        <w:t>By</w:t>
      </w:r>
      <w:r w:rsidRPr="00132D15">
        <w:rPr>
          <w:rFonts w:ascii="Arial" w:hAnsi="Arial" w:cs="Arial"/>
        </w:rPr>
        <w:t xml:space="preserve"> the day of publication of this</w:t>
      </w:r>
      <w:r w:rsidR="0032211F" w:rsidRPr="00132D15">
        <w:rPr>
          <w:rFonts w:ascii="Arial" w:hAnsi="Arial" w:cs="Arial"/>
        </w:rPr>
        <w:t xml:space="preserve"> </w:t>
      </w:r>
      <w:r w:rsidRPr="00132D15">
        <w:rPr>
          <w:rFonts w:ascii="Arial" w:hAnsi="Arial" w:cs="Arial"/>
        </w:rPr>
        <w:t>order</w:t>
      </w:r>
      <w:r w:rsidR="0032211F" w:rsidRPr="00132D15">
        <w:rPr>
          <w:rFonts w:ascii="Arial" w:hAnsi="Arial" w:cs="Arial"/>
        </w:rPr>
        <w:t xml:space="preserve">, the </w:t>
      </w:r>
      <w:r w:rsidRPr="00132D15">
        <w:rPr>
          <w:rFonts w:ascii="Arial" w:hAnsi="Arial" w:cs="Arial"/>
        </w:rPr>
        <w:t xml:space="preserve">Order </w:t>
      </w:r>
      <w:r>
        <w:rPr>
          <w:rFonts w:ascii="Arial" w:hAnsi="Arial" w:cs="Arial"/>
        </w:rPr>
        <w:t>o</w:t>
      </w:r>
      <w:r w:rsidRPr="00132D15">
        <w:rPr>
          <w:rFonts w:ascii="Arial" w:hAnsi="Arial" w:cs="Arial"/>
        </w:rPr>
        <w:t xml:space="preserve">n </w:t>
      </w:r>
      <w:r>
        <w:rPr>
          <w:rFonts w:ascii="Arial" w:hAnsi="Arial" w:cs="Arial"/>
        </w:rPr>
        <w:t xml:space="preserve">the </w:t>
      </w:r>
      <w:r w:rsidRPr="00132D15">
        <w:rPr>
          <w:rFonts w:ascii="Arial" w:hAnsi="Arial" w:cs="Arial"/>
        </w:rPr>
        <w:t>emergency phytosanitary measures for the prevention of the introduction</w:t>
      </w:r>
      <w:r w:rsidRPr="00132D15">
        <w:t xml:space="preserve"> </w:t>
      </w:r>
      <w:r w:rsidRPr="00132D15">
        <w:rPr>
          <w:rFonts w:ascii="Arial" w:hAnsi="Arial" w:cs="Arial"/>
        </w:rPr>
        <w:t>and spread and for the eradication of</w:t>
      </w:r>
      <w:r>
        <w:rPr>
          <w:rFonts w:ascii="Arial" w:hAnsi="Arial" w:cs="Arial"/>
        </w:rPr>
        <w:t xml:space="preserve"> the Grapevine Flavescence D</w:t>
      </w:r>
      <w:r w:rsidRPr="00132D15">
        <w:rPr>
          <w:rFonts w:ascii="Arial" w:hAnsi="Arial" w:cs="Arial"/>
        </w:rPr>
        <w:t xml:space="preserve">orée phytoplasma </w:t>
      </w:r>
      <w:r w:rsidR="0032211F" w:rsidRPr="00132D15">
        <w:rPr>
          <w:rFonts w:ascii="Arial" w:hAnsi="Arial" w:cs="Arial"/>
        </w:rPr>
        <w:t>("Official Ga</w:t>
      </w:r>
      <w:r>
        <w:rPr>
          <w:rFonts w:ascii="Arial" w:hAnsi="Arial" w:cs="Arial"/>
        </w:rPr>
        <w:t>zette of Montenegro", number 130/24)</w:t>
      </w:r>
      <w:r w:rsidRPr="00132D15">
        <w:t xml:space="preserve"> </w:t>
      </w:r>
      <w:r w:rsidRPr="00132D15">
        <w:rPr>
          <w:rFonts w:ascii="Arial" w:hAnsi="Arial" w:cs="Arial"/>
        </w:rPr>
        <w:t>is repealed.</w:t>
      </w:r>
    </w:p>
    <w:p w:rsidR="00F24E91" w:rsidRPr="00132D15" w:rsidRDefault="00132D15" w:rsidP="00132D15">
      <w:pPr>
        <w:pStyle w:val="ListParagraph"/>
        <w:numPr>
          <w:ilvl w:val="0"/>
          <w:numId w:val="29"/>
        </w:numPr>
        <w:spacing w:after="0" w:line="240" w:lineRule="auto"/>
        <w:jc w:val="both"/>
        <w:rPr>
          <w:rFonts w:ascii="Arial" w:hAnsi="Arial" w:cs="Arial"/>
        </w:rPr>
      </w:pPr>
      <w:r w:rsidRPr="00132D15">
        <w:rPr>
          <w:rFonts w:ascii="Arial" w:hAnsi="Arial" w:cs="Arial"/>
        </w:rPr>
        <w:t>This order</w:t>
      </w:r>
      <w:r w:rsidR="0032211F" w:rsidRPr="00132D15">
        <w:rPr>
          <w:rFonts w:ascii="Arial" w:hAnsi="Arial" w:cs="Arial"/>
        </w:rPr>
        <w:t xml:space="preserve"> </w:t>
      </w:r>
      <w:r>
        <w:rPr>
          <w:rFonts w:ascii="Arial" w:hAnsi="Arial" w:cs="Arial"/>
        </w:rPr>
        <w:t xml:space="preserve">shall enter into force on the next </w:t>
      </w:r>
      <w:r w:rsidR="00D40ADD" w:rsidRPr="00132D15">
        <w:rPr>
          <w:rFonts w:ascii="Arial" w:hAnsi="Arial" w:cs="Arial"/>
        </w:rPr>
        <w:t>day from the day of its publishing in the Official Gazette of Montenegro.</w:t>
      </w:r>
    </w:p>
    <w:p w:rsidR="008D1303" w:rsidRPr="00E108AD" w:rsidRDefault="008D1303" w:rsidP="00DE6C06">
      <w:pPr>
        <w:widowControl w:val="0"/>
        <w:autoSpaceDE w:val="0"/>
        <w:autoSpaceDN w:val="0"/>
        <w:adjustRightInd w:val="0"/>
        <w:spacing w:after="0" w:line="240" w:lineRule="auto"/>
        <w:jc w:val="both"/>
        <w:rPr>
          <w:rFonts w:ascii="Arial" w:hAnsi="Arial" w:cs="Arial"/>
        </w:rPr>
      </w:pPr>
    </w:p>
    <w:p w:rsidR="00A30238" w:rsidRPr="00E108AD" w:rsidRDefault="00A30238" w:rsidP="00DE6C06">
      <w:pPr>
        <w:jc w:val="both"/>
        <w:rPr>
          <w:rFonts w:ascii="Arial" w:hAnsi="Arial" w:cs="Arial"/>
          <w:b/>
        </w:rPr>
      </w:pPr>
    </w:p>
    <w:sectPr w:rsidR="00A30238" w:rsidRPr="00E108AD" w:rsidSect="007E779D">
      <w:pgSz w:w="11907" w:h="16839"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7D6" w:rsidRDefault="00B477D6" w:rsidP="001630FE">
      <w:pPr>
        <w:spacing w:after="0" w:line="240" w:lineRule="auto"/>
      </w:pPr>
      <w:r>
        <w:separator/>
      </w:r>
    </w:p>
  </w:endnote>
  <w:endnote w:type="continuationSeparator" w:id="0">
    <w:p w:rsidR="00B477D6" w:rsidRDefault="00B477D6" w:rsidP="0016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7D6" w:rsidRDefault="00B477D6" w:rsidP="001630FE">
      <w:pPr>
        <w:spacing w:after="0" w:line="240" w:lineRule="auto"/>
      </w:pPr>
      <w:r>
        <w:separator/>
      </w:r>
    </w:p>
  </w:footnote>
  <w:footnote w:type="continuationSeparator" w:id="0">
    <w:p w:rsidR="00B477D6" w:rsidRDefault="00B477D6" w:rsidP="00163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411"/>
    <w:multiLevelType w:val="hybridMultilevel"/>
    <w:tmpl w:val="0F3E4442"/>
    <w:lvl w:ilvl="0" w:tplc="800E30D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6F257F"/>
    <w:multiLevelType w:val="hybridMultilevel"/>
    <w:tmpl w:val="7380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74051"/>
    <w:multiLevelType w:val="hybridMultilevel"/>
    <w:tmpl w:val="DA9C3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E3B48"/>
    <w:multiLevelType w:val="hybridMultilevel"/>
    <w:tmpl w:val="5154768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B4277E"/>
    <w:multiLevelType w:val="hybridMultilevel"/>
    <w:tmpl w:val="A3A4371E"/>
    <w:lvl w:ilvl="0" w:tplc="800E30D8">
      <w:start w:val="1"/>
      <w:numFmt w:val="bullet"/>
      <w:lvlText w:val=""/>
      <w:lvlJc w:val="left"/>
      <w:pPr>
        <w:ind w:left="643"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AE875CB"/>
    <w:multiLevelType w:val="hybridMultilevel"/>
    <w:tmpl w:val="62D8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064F4"/>
    <w:multiLevelType w:val="hybridMultilevel"/>
    <w:tmpl w:val="98CC6168"/>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215C2"/>
    <w:multiLevelType w:val="hybridMultilevel"/>
    <w:tmpl w:val="BDA01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82D1D"/>
    <w:multiLevelType w:val="multilevel"/>
    <w:tmpl w:val="B56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B74D8"/>
    <w:multiLevelType w:val="hybridMultilevel"/>
    <w:tmpl w:val="0C6AA28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EECA828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092514"/>
    <w:multiLevelType w:val="hybridMultilevel"/>
    <w:tmpl w:val="61DEFE60"/>
    <w:lvl w:ilvl="0" w:tplc="800E30D8">
      <w:start w:val="1"/>
      <w:numFmt w:val="bullet"/>
      <w:lvlText w:val=""/>
      <w:lvlJc w:val="left"/>
      <w:pPr>
        <w:ind w:left="7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625A6C"/>
    <w:multiLevelType w:val="hybridMultilevel"/>
    <w:tmpl w:val="2C02B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42535"/>
    <w:multiLevelType w:val="hybridMultilevel"/>
    <w:tmpl w:val="B5C4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11400"/>
    <w:multiLevelType w:val="hybridMultilevel"/>
    <w:tmpl w:val="FF8AF37A"/>
    <w:lvl w:ilvl="0" w:tplc="2FC402E8">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8695F"/>
    <w:multiLevelType w:val="hybridMultilevel"/>
    <w:tmpl w:val="1AF803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4666A3"/>
    <w:multiLevelType w:val="hybridMultilevel"/>
    <w:tmpl w:val="E55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63484"/>
    <w:multiLevelType w:val="multilevel"/>
    <w:tmpl w:val="91A8701E"/>
    <w:lvl w:ilvl="0">
      <w:start w:val="1"/>
      <w:numFmt w:val="lowerLetter"/>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E26BFE"/>
    <w:multiLevelType w:val="hybridMultilevel"/>
    <w:tmpl w:val="E55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A5144"/>
    <w:multiLevelType w:val="hybridMultilevel"/>
    <w:tmpl w:val="03DEC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457"/>
    <w:multiLevelType w:val="hybridMultilevel"/>
    <w:tmpl w:val="EC0C35D2"/>
    <w:lvl w:ilvl="0" w:tplc="92648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408CC"/>
    <w:multiLevelType w:val="hybridMultilevel"/>
    <w:tmpl w:val="62D896B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083470D"/>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2" w15:restartNumberingAfterBreak="0">
    <w:nsid w:val="66F34078"/>
    <w:multiLevelType w:val="hybridMultilevel"/>
    <w:tmpl w:val="DB0A9FFA"/>
    <w:lvl w:ilvl="0" w:tplc="800E30D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7D64D60"/>
    <w:multiLevelType w:val="hybridMultilevel"/>
    <w:tmpl w:val="27FC342C"/>
    <w:lvl w:ilvl="0" w:tplc="92648FAE">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6CEE2F9A"/>
    <w:multiLevelType w:val="hybridMultilevel"/>
    <w:tmpl w:val="BB9C00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5B6570"/>
    <w:multiLevelType w:val="hybridMultilevel"/>
    <w:tmpl w:val="B5C4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E4E31"/>
    <w:multiLevelType w:val="hybridMultilevel"/>
    <w:tmpl w:val="D39CB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16014"/>
    <w:multiLevelType w:val="hybridMultilevel"/>
    <w:tmpl w:val="AA6428C4"/>
    <w:lvl w:ilvl="0" w:tplc="30D0F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590181"/>
    <w:multiLevelType w:val="hybridMultilevel"/>
    <w:tmpl w:val="FF6EC2AC"/>
    <w:lvl w:ilvl="0" w:tplc="800E30D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375A10"/>
    <w:multiLevelType w:val="hybridMultilevel"/>
    <w:tmpl w:val="B5C4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3"/>
  </w:num>
  <w:num w:numId="4">
    <w:abstractNumId w:val="8"/>
  </w:num>
  <w:num w:numId="5">
    <w:abstractNumId w:val="1"/>
  </w:num>
  <w:num w:numId="6">
    <w:abstractNumId w:val="26"/>
  </w:num>
  <w:num w:numId="7">
    <w:abstractNumId w:val="2"/>
  </w:num>
  <w:num w:numId="8">
    <w:abstractNumId w:val="18"/>
  </w:num>
  <w:num w:numId="9">
    <w:abstractNumId w:val="29"/>
  </w:num>
  <w:num w:numId="10">
    <w:abstractNumId w:val="15"/>
  </w:num>
  <w:num w:numId="11">
    <w:abstractNumId w:val="25"/>
  </w:num>
  <w:num w:numId="12">
    <w:abstractNumId w:val="14"/>
  </w:num>
  <w:num w:numId="13">
    <w:abstractNumId w:val="11"/>
  </w:num>
  <w:num w:numId="14">
    <w:abstractNumId w:val="5"/>
  </w:num>
  <w:num w:numId="15">
    <w:abstractNumId w:val="20"/>
  </w:num>
  <w:num w:numId="16">
    <w:abstractNumId w:val="17"/>
  </w:num>
  <w:num w:numId="17">
    <w:abstractNumId w:val="12"/>
  </w:num>
  <w:num w:numId="18">
    <w:abstractNumId w:val="6"/>
  </w:num>
  <w:num w:numId="19">
    <w:abstractNumId w:val="28"/>
  </w:num>
  <w:num w:numId="20">
    <w:abstractNumId w:val="16"/>
  </w:num>
  <w:num w:numId="21">
    <w:abstractNumId w:val="23"/>
  </w:num>
  <w:num w:numId="22">
    <w:abstractNumId w:val="22"/>
  </w:num>
  <w:num w:numId="23">
    <w:abstractNumId w:val="0"/>
  </w:num>
  <w:num w:numId="24">
    <w:abstractNumId w:val="0"/>
  </w:num>
  <w:num w:numId="25">
    <w:abstractNumId w:val="4"/>
  </w:num>
  <w:num w:numId="26">
    <w:abstractNumId w:val="10"/>
  </w:num>
  <w:num w:numId="27">
    <w:abstractNumId w:val="19"/>
  </w:num>
  <w:num w:numId="28">
    <w:abstractNumId w:val="3"/>
  </w:num>
  <w:num w:numId="29">
    <w:abstractNumId w:val="9"/>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2C"/>
    <w:rsid w:val="00003648"/>
    <w:rsid w:val="00010D42"/>
    <w:rsid w:val="00043530"/>
    <w:rsid w:val="00052957"/>
    <w:rsid w:val="00056E4D"/>
    <w:rsid w:val="00071452"/>
    <w:rsid w:val="000A0A74"/>
    <w:rsid w:val="000A7F60"/>
    <w:rsid w:val="000B1140"/>
    <w:rsid w:val="000F2BE9"/>
    <w:rsid w:val="000F4BC1"/>
    <w:rsid w:val="00103723"/>
    <w:rsid w:val="001045D7"/>
    <w:rsid w:val="00125E2F"/>
    <w:rsid w:val="00132D15"/>
    <w:rsid w:val="00155AAD"/>
    <w:rsid w:val="001630FE"/>
    <w:rsid w:val="00165C3F"/>
    <w:rsid w:val="00175628"/>
    <w:rsid w:val="001F0259"/>
    <w:rsid w:val="001F1133"/>
    <w:rsid w:val="002006EA"/>
    <w:rsid w:val="0021364F"/>
    <w:rsid w:val="00247DFB"/>
    <w:rsid w:val="002E3EA1"/>
    <w:rsid w:val="002F3A69"/>
    <w:rsid w:val="0030371A"/>
    <w:rsid w:val="00320134"/>
    <w:rsid w:val="0032211F"/>
    <w:rsid w:val="00346464"/>
    <w:rsid w:val="00390B99"/>
    <w:rsid w:val="00392AE9"/>
    <w:rsid w:val="003A5CA9"/>
    <w:rsid w:val="003C3F2C"/>
    <w:rsid w:val="003D062B"/>
    <w:rsid w:val="003E3B09"/>
    <w:rsid w:val="00405A47"/>
    <w:rsid w:val="00406F2C"/>
    <w:rsid w:val="0044252B"/>
    <w:rsid w:val="00473A60"/>
    <w:rsid w:val="004A0412"/>
    <w:rsid w:val="004B17A2"/>
    <w:rsid w:val="004B26F3"/>
    <w:rsid w:val="004D26AB"/>
    <w:rsid w:val="00504326"/>
    <w:rsid w:val="0050762E"/>
    <w:rsid w:val="0050785D"/>
    <w:rsid w:val="00542DB8"/>
    <w:rsid w:val="005C092E"/>
    <w:rsid w:val="005C6B9F"/>
    <w:rsid w:val="005C7FB3"/>
    <w:rsid w:val="005D0129"/>
    <w:rsid w:val="005D48B1"/>
    <w:rsid w:val="005D6A3C"/>
    <w:rsid w:val="005E6C30"/>
    <w:rsid w:val="0060353B"/>
    <w:rsid w:val="006061A5"/>
    <w:rsid w:val="0061547D"/>
    <w:rsid w:val="00622594"/>
    <w:rsid w:val="00646924"/>
    <w:rsid w:val="006503C4"/>
    <w:rsid w:val="006546C9"/>
    <w:rsid w:val="00696310"/>
    <w:rsid w:val="00696449"/>
    <w:rsid w:val="006C2E09"/>
    <w:rsid w:val="006D1008"/>
    <w:rsid w:val="006D2988"/>
    <w:rsid w:val="00715C64"/>
    <w:rsid w:val="00762237"/>
    <w:rsid w:val="00786EC2"/>
    <w:rsid w:val="007A79E0"/>
    <w:rsid w:val="007C041A"/>
    <w:rsid w:val="007C6A0D"/>
    <w:rsid w:val="007E779D"/>
    <w:rsid w:val="007F5674"/>
    <w:rsid w:val="00803407"/>
    <w:rsid w:val="00806F8B"/>
    <w:rsid w:val="008310CA"/>
    <w:rsid w:val="00843FF3"/>
    <w:rsid w:val="00867745"/>
    <w:rsid w:val="00874FED"/>
    <w:rsid w:val="008B0B33"/>
    <w:rsid w:val="008D1303"/>
    <w:rsid w:val="008D4932"/>
    <w:rsid w:val="008D66CC"/>
    <w:rsid w:val="00920F03"/>
    <w:rsid w:val="009403E2"/>
    <w:rsid w:val="00970575"/>
    <w:rsid w:val="00981D82"/>
    <w:rsid w:val="00981E29"/>
    <w:rsid w:val="00984869"/>
    <w:rsid w:val="009852F5"/>
    <w:rsid w:val="00990830"/>
    <w:rsid w:val="009A4592"/>
    <w:rsid w:val="009E36BF"/>
    <w:rsid w:val="00A1084B"/>
    <w:rsid w:val="00A14FBD"/>
    <w:rsid w:val="00A22E43"/>
    <w:rsid w:val="00A240DC"/>
    <w:rsid w:val="00A30238"/>
    <w:rsid w:val="00A37CF9"/>
    <w:rsid w:val="00A407D2"/>
    <w:rsid w:val="00A462CA"/>
    <w:rsid w:val="00A9157D"/>
    <w:rsid w:val="00A91623"/>
    <w:rsid w:val="00A951EA"/>
    <w:rsid w:val="00AA7664"/>
    <w:rsid w:val="00AE4A7B"/>
    <w:rsid w:val="00AE5CCA"/>
    <w:rsid w:val="00B10502"/>
    <w:rsid w:val="00B234CF"/>
    <w:rsid w:val="00B45FB4"/>
    <w:rsid w:val="00B46B95"/>
    <w:rsid w:val="00B477D6"/>
    <w:rsid w:val="00BB40F5"/>
    <w:rsid w:val="00BB79A6"/>
    <w:rsid w:val="00BD3B48"/>
    <w:rsid w:val="00C07E52"/>
    <w:rsid w:val="00C228E6"/>
    <w:rsid w:val="00C302AA"/>
    <w:rsid w:val="00C50473"/>
    <w:rsid w:val="00C654BB"/>
    <w:rsid w:val="00C67613"/>
    <w:rsid w:val="00C74B73"/>
    <w:rsid w:val="00C86887"/>
    <w:rsid w:val="00C95979"/>
    <w:rsid w:val="00CA214E"/>
    <w:rsid w:val="00CA36D7"/>
    <w:rsid w:val="00CB5537"/>
    <w:rsid w:val="00CE6BFF"/>
    <w:rsid w:val="00D0693F"/>
    <w:rsid w:val="00D14D69"/>
    <w:rsid w:val="00D27613"/>
    <w:rsid w:val="00D40ADD"/>
    <w:rsid w:val="00D40F19"/>
    <w:rsid w:val="00D55524"/>
    <w:rsid w:val="00D66F24"/>
    <w:rsid w:val="00D6700B"/>
    <w:rsid w:val="00D824E6"/>
    <w:rsid w:val="00D85148"/>
    <w:rsid w:val="00DA0471"/>
    <w:rsid w:val="00DE6C06"/>
    <w:rsid w:val="00DF0C07"/>
    <w:rsid w:val="00DF6E7E"/>
    <w:rsid w:val="00E04386"/>
    <w:rsid w:val="00E072AA"/>
    <w:rsid w:val="00E108AD"/>
    <w:rsid w:val="00E13050"/>
    <w:rsid w:val="00E25CE8"/>
    <w:rsid w:val="00E33B88"/>
    <w:rsid w:val="00E4198B"/>
    <w:rsid w:val="00E50604"/>
    <w:rsid w:val="00E777F5"/>
    <w:rsid w:val="00E83215"/>
    <w:rsid w:val="00E95A62"/>
    <w:rsid w:val="00ED282A"/>
    <w:rsid w:val="00EF551B"/>
    <w:rsid w:val="00EF7E4A"/>
    <w:rsid w:val="00F178D8"/>
    <w:rsid w:val="00F24E91"/>
    <w:rsid w:val="00F63B10"/>
    <w:rsid w:val="00F741B7"/>
    <w:rsid w:val="00F8595B"/>
    <w:rsid w:val="00F9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55E2"/>
  <w15:docId w15:val="{D2D4E798-E899-4480-8208-ED11F0C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613"/>
    <w:pPr>
      <w:ind w:left="720"/>
      <w:contextualSpacing/>
    </w:pPr>
  </w:style>
  <w:style w:type="paragraph" w:customStyle="1" w:styleId="Default">
    <w:name w:val="Default"/>
    <w:rsid w:val="008D13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5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1EA"/>
    <w:rPr>
      <w:b/>
      <w:bCs/>
    </w:rPr>
  </w:style>
  <w:style w:type="character" w:styleId="Hyperlink">
    <w:name w:val="Hyperlink"/>
    <w:basedOn w:val="DefaultParagraphFont"/>
    <w:uiPriority w:val="99"/>
    <w:unhideWhenUsed/>
    <w:rsid w:val="00A951EA"/>
    <w:rPr>
      <w:color w:val="0000FF"/>
      <w:u w:val="single"/>
    </w:rPr>
  </w:style>
  <w:style w:type="character" w:styleId="FollowedHyperlink">
    <w:name w:val="FollowedHyperlink"/>
    <w:basedOn w:val="DefaultParagraphFont"/>
    <w:uiPriority w:val="99"/>
    <w:semiHidden/>
    <w:unhideWhenUsed/>
    <w:rsid w:val="004A0412"/>
    <w:rPr>
      <w:color w:val="800080" w:themeColor="followedHyperlink"/>
      <w:u w:val="single"/>
    </w:rPr>
  </w:style>
  <w:style w:type="paragraph" w:styleId="BalloonText">
    <w:name w:val="Balloon Text"/>
    <w:basedOn w:val="Normal"/>
    <w:link w:val="BalloonTextChar"/>
    <w:uiPriority w:val="99"/>
    <w:semiHidden/>
    <w:unhideWhenUsed/>
    <w:rsid w:val="00405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47"/>
    <w:rPr>
      <w:rFonts w:ascii="Tahoma" w:hAnsi="Tahoma" w:cs="Tahoma"/>
      <w:sz w:val="16"/>
      <w:szCs w:val="16"/>
    </w:rPr>
  </w:style>
  <w:style w:type="paragraph" w:styleId="FootnoteText">
    <w:name w:val="footnote text"/>
    <w:basedOn w:val="Normal"/>
    <w:link w:val="FootnoteTextChar"/>
    <w:uiPriority w:val="99"/>
    <w:semiHidden/>
    <w:unhideWhenUsed/>
    <w:rsid w:val="00163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0FE"/>
    <w:rPr>
      <w:sz w:val="20"/>
      <w:szCs w:val="20"/>
    </w:rPr>
  </w:style>
  <w:style w:type="character" w:styleId="FootnoteReference">
    <w:name w:val="footnote reference"/>
    <w:basedOn w:val="DefaultParagraphFont"/>
    <w:uiPriority w:val="99"/>
    <w:semiHidden/>
    <w:unhideWhenUsed/>
    <w:rsid w:val="001630FE"/>
    <w:rPr>
      <w:vertAlign w:val="superscript"/>
    </w:rPr>
  </w:style>
  <w:style w:type="paragraph" w:customStyle="1" w:styleId="6naslov">
    <w:name w:val="_6naslov"/>
    <w:basedOn w:val="Normal"/>
    <w:rsid w:val="00806F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A37CF9"/>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2zakon">
    <w:name w:val="_2zakon"/>
    <w:basedOn w:val="Normal"/>
    <w:rsid w:val="00A30238"/>
    <w:pPr>
      <w:spacing w:before="100" w:beforeAutospacing="1" w:after="100" w:afterAutospacing="1" w:line="240" w:lineRule="auto"/>
      <w:jc w:val="center"/>
    </w:pPr>
    <w:rPr>
      <w:rFonts w:ascii="Times New Roman" w:eastAsiaTheme="minorEastAsia" w:hAnsi="Times New Roman" w:cs="Times New Roman"/>
      <w:color w:val="0033CC"/>
      <w:sz w:val="42"/>
      <w:szCs w:val="42"/>
      <w:lang w:val="en-US"/>
    </w:rPr>
  </w:style>
  <w:style w:type="paragraph" w:customStyle="1" w:styleId="3mesto">
    <w:name w:val="_3mesto"/>
    <w:basedOn w:val="Normal"/>
    <w:rsid w:val="00A30238"/>
    <w:pPr>
      <w:spacing w:before="100" w:beforeAutospacing="1" w:after="100" w:afterAutospacing="1" w:line="240" w:lineRule="auto"/>
      <w:ind w:left="375" w:right="375"/>
      <w:jc w:val="center"/>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786EC2"/>
    <w:rPr>
      <w:sz w:val="16"/>
      <w:szCs w:val="16"/>
    </w:rPr>
  </w:style>
  <w:style w:type="paragraph" w:styleId="CommentText">
    <w:name w:val="annotation text"/>
    <w:basedOn w:val="Normal"/>
    <w:link w:val="CommentTextChar"/>
    <w:uiPriority w:val="99"/>
    <w:semiHidden/>
    <w:unhideWhenUsed/>
    <w:rsid w:val="00786EC2"/>
    <w:pPr>
      <w:spacing w:line="240" w:lineRule="auto"/>
    </w:pPr>
    <w:rPr>
      <w:sz w:val="20"/>
      <w:szCs w:val="20"/>
    </w:rPr>
  </w:style>
  <w:style w:type="character" w:customStyle="1" w:styleId="CommentTextChar">
    <w:name w:val="Comment Text Char"/>
    <w:basedOn w:val="DefaultParagraphFont"/>
    <w:link w:val="CommentText"/>
    <w:uiPriority w:val="99"/>
    <w:semiHidden/>
    <w:rsid w:val="00786EC2"/>
    <w:rPr>
      <w:sz w:val="20"/>
      <w:szCs w:val="20"/>
    </w:rPr>
  </w:style>
  <w:style w:type="paragraph" w:styleId="CommentSubject">
    <w:name w:val="annotation subject"/>
    <w:basedOn w:val="CommentText"/>
    <w:next w:val="CommentText"/>
    <w:link w:val="CommentSubjectChar"/>
    <w:uiPriority w:val="99"/>
    <w:semiHidden/>
    <w:unhideWhenUsed/>
    <w:rsid w:val="00786EC2"/>
    <w:rPr>
      <w:b/>
      <w:bCs/>
    </w:rPr>
  </w:style>
  <w:style w:type="character" w:customStyle="1" w:styleId="CommentSubjectChar">
    <w:name w:val="Comment Subject Char"/>
    <w:basedOn w:val="CommentTextChar"/>
    <w:link w:val="CommentSubject"/>
    <w:uiPriority w:val="99"/>
    <w:semiHidden/>
    <w:rsid w:val="00786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2246">
      <w:bodyDiv w:val="1"/>
      <w:marLeft w:val="0"/>
      <w:marRight w:val="0"/>
      <w:marTop w:val="0"/>
      <w:marBottom w:val="0"/>
      <w:divBdr>
        <w:top w:val="none" w:sz="0" w:space="0" w:color="auto"/>
        <w:left w:val="none" w:sz="0" w:space="0" w:color="auto"/>
        <w:bottom w:val="none" w:sz="0" w:space="0" w:color="auto"/>
        <w:right w:val="none" w:sz="0" w:space="0" w:color="auto"/>
      </w:divBdr>
      <w:divsChild>
        <w:div w:id="1823615479">
          <w:marLeft w:val="0"/>
          <w:marRight w:val="0"/>
          <w:marTop w:val="0"/>
          <w:marBottom w:val="0"/>
          <w:divBdr>
            <w:top w:val="none" w:sz="0" w:space="0" w:color="auto"/>
            <w:left w:val="none" w:sz="0" w:space="0" w:color="auto"/>
            <w:bottom w:val="none" w:sz="0" w:space="0" w:color="auto"/>
            <w:right w:val="none" w:sz="0" w:space="0" w:color="auto"/>
          </w:divBdr>
          <w:divsChild>
            <w:div w:id="1566643064">
              <w:marLeft w:val="0"/>
              <w:marRight w:val="0"/>
              <w:marTop w:val="0"/>
              <w:marBottom w:val="0"/>
              <w:divBdr>
                <w:top w:val="none" w:sz="0" w:space="0" w:color="auto"/>
                <w:left w:val="none" w:sz="0" w:space="0" w:color="auto"/>
                <w:bottom w:val="none" w:sz="0" w:space="0" w:color="auto"/>
                <w:right w:val="none" w:sz="0" w:space="0" w:color="auto"/>
              </w:divBdr>
              <w:divsChild>
                <w:div w:id="985161537">
                  <w:marLeft w:val="0"/>
                  <w:marRight w:val="0"/>
                  <w:marTop w:val="0"/>
                  <w:marBottom w:val="0"/>
                  <w:divBdr>
                    <w:top w:val="none" w:sz="0" w:space="0" w:color="auto"/>
                    <w:left w:val="none" w:sz="0" w:space="0" w:color="auto"/>
                    <w:bottom w:val="none" w:sz="0" w:space="0" w:color="auto"/>
                    <w:right w:val="none" w:sz="0" w:space="0" w:color="auto"/>
                  </w:divBdr>
                  <w:divsChild>
                    <w:div w:id="1758401642">
                      <w:marLeft w:val="0"/>
                      <w:marRight w:val="0"/>
                      <w:marTop w:val="0"/>
                      <w:marBottom w:val="0"/>
                      <w:divBdr>
                        <w:top w:val="none" w:sz="0" w:space="0" w:color="auto"/>
                        <w:left w:val="none" w:sz="0" w:space="0" w:color="auto"/>
                        <w:bottom w:val="none" w:sz="0" w:space="0" w:color="auto"/>
                        <w:right w:val="none" w:sz="0" w:space="0" w:color="auto"/>
                      </w:divBdr>
                      <w:divsChild>
                        <w:div w:id="430198485">
                          <w:marLeft w:val="0"/>
                          <w:marRight w:val="0"/>
                          <w:marTop w:val="0"/>
                          <w:marBottom w:val="0"/>
                          <w:divBdr>
                            <w:top w:val="none" w:sz="0" w:space="0" w:color="auto"/>
                            <w:left w:val="none" w:sz="0" w:space="0" w:color="auto"/>
                            <w:bottom w:val="none" w:sz="0" w:space="0" w:color="auto"/>
                            <w:right w:val="none" w:sz="0" w:space="0" w:color="auto"/>
                          </w:divBdr>
                          <w:divsChild>
                            <w:div w:id="171532068">
                              <w:marLeft w:val="0"/>
                              <w:marRight w:val="0"/>
                              <w:marTop w:val="0"/>
                              <w:marBottom w:val="0"/>
                              <w:divBdr>
                                <w:top w:val="none" w:sz="0" w:space="0" w:color="auto"/>
                                <w:left w:val="none" w:sz="0" w:space="0" w:color="auto"/>
                                <w:bottom w:val="none" w:sz="0" w:space="0" w:color="auto"/>
                                <w:right w:val="none" w:sz="0" w:space="0" w:color="auto"/>
                              </w:divBdr>
                              <w:divsChild>
                                <w:div w:id="770275206">
                                  <w:marLeft w:val="0"/>
                                  <w:marRight w:val="0"/>
                                  <w:marTop w:val="0"/>
                                  <w:marBottom w:val="0"/>
                                  <w:divBdr>
                                    <w:top w:val="none" w:sz="0" w:space="0" w:color="auto"/>
                                    <w:left w:val="none" w:sz="0" w:space="0" w:color="auto"/>
                                    <w:bottom w:val="none" w:sz="0" w:space="0" w:color="auto"/>
                                    <w:right w:val="none" w:sz="0" w:space="0" w:color="auto"/>
                                  </w:divBdr>
                                  <w:divsChild>
                                    <w:div w:id="1660814047">
                                      <w:marLeft w:val="0"/>
                                      <w:marRight w:val="0"/>
                                      <w:marTop w:val="0"/>
                                      <w:marBottom w:val="0"/>
                                      <w:divBdr>
                                        <w:top w:val="none" w:sz="0" w:space="0" w:color="auto"/>
                                        <w:left w:val="none" w:sz="0" w:space="0" w:color="auto"/>
                                        <w:bottom w:val="none" w:sz="0" w:space="0" w:color="auto"/>
                                        <w:right w:val="none" w:sz="0" w:space="0" w:color="auto"/>
                                      </w:divBdr>
                                      <w:divsChild>
                                        <w:div w:id="509298075">
                                          <w:marLeft w:val="0"/>
                                          <w:marRight w:val="0"/>
                                          <w:marTop w:val="0"/>
                                          <w:marBottom w:val="0"/>
                                          <w:divBdr>
                                            <w:top w:val="none" w:sz="0" w:space="0" w:color="auto"/>
                                            <w:left w:val="none" w:sz="0" w:space="0" w:color="auto"/>
                                            <w:bottom w:val="none" w:sz="0" w:space="0" w:color="auto"/>
                                            <w:right w:val="none" w:sz="0" w:space="0" w:color="auto"/>
                                          </w:divBdr>
                                          <w:divsChild>
                                            <w:div w:id="571475926">
                                              <w:marLeft w:val="0"/>
                                              <w:marRight w:val="0"/>
                                              <w:marTop w:val="0"/>
                                              <w:marBottom w:val="0"/>
                                              <w:divBdr>
                                                <w:top w:val="none" w:sz="0" w:space="0" w:color="auto"/>
                                                <w:left w:val="none" w:sz="0" w:space="0" w:color="auto"/>
                                                <w:bottom w:val="none" w:sz="0" w:space="0" w:color="auto"/>
                                                <w:right w:val="none" w:sz="0" w:space="0" w:color="auto"/>
                                              </w:divBdr>
                                              <w:divsChild>
                                                <w:div w:id="90589196">
                                                  <w:marLeft w:val="0"/>
                                                  <w:marRight w:val="0"/>
                                                  <w:marTop w:val="0"/>
                                                  <w:marBottom w:val="0"/>
                                                  <w:divBdr>
                                                    <w:top w:val="none" w:sz="0" w:space="0" w:color="auto"/>
                                                    <w:left w:val="none" w:sz="0" w:space="0" w:color="auto"/>
                                                    <w:bottom w:val="none" w:sz="0" w:space="0" w:color="auto"/>
                                                    <w:right w:val="none" w:sz="0" w:space="0" w:color="auto"/>
                                                  </w:divBdr>
                                                  <w:divsChild>
                                                    <w:div w:id="494610550">
                                                      <w:marLeft w:val="0"/>
                                                      <w:marRight w:val="0"/>
                                                      <w:marTop w:val="0"/>
                                                      <w:marBottom w:val="0"/>
                                                      <w:divBdr>
                                                        <w:top w:val="none" w:sz="0" w:space="0" w:color="auto"/>
                                                        <w:left w:val="none" w:sz="0" w:space="0" w:color="auto"/>
                                                        <w:bottom w:val="none" w:sz="0" w:space="0" w:color="auto"/>
                                                        <w:right w:val="none" w:sz="0" w:space="0" w:color="auto"/>
                                                      </w:divBdr>
                                                      <w:divsChild>
                                                        <w:div w:id="965310186">
                                                          <w:marLeft w:val="0"/>
                                                          <w:marRight w:val="0"/>
                                                          <w:marTop w:val="0"/>
                                                          <w:marBottom w:val="0"/>
                                                          <w:divBdr>
                                                            <w:top w:val="none" w:sz="0" w:space="0" w:color="auto"/>
                                                            <w:left w:val="none" w:sz="0" w:space="0" w:color="auto"/>
                                                            <w:bottom w:val="none" w:sz="0" w:space="0" w:color="auto"/>
                                                            <w:right w:val="none" w:sz="0" w:space="0" w:color="auto"/>
                                                          </w:divBdr>
                                                        </w:div>
                                                      </w:divsChild>
                                                    </w:div>
                                                    <w:div w:id="714816293">
                                                      <w:marLeft w:val="0"/>
                                                      <w:marRight w:val="0"/>
                                                      <w:marTop w:val="0"/>
                                                      <w:marBottom w:val="0"/>
                                                      <w:divBdr>
                                                        <w:top w:val="none" w:sz="0" w:space="0" w:color="auto"/>
                                                        <w:left w:val="none" w:sz="0" w:space="0" w:color="auto"/>
                                                        <w:bottom w:val="none" w:sz="0" w:space="0" w:color="auto"/>
                                                        <w:right w:val="none" w:sz="0" w:space="0" w:color="auto"/>
                                                      </w:divBdr>
                                                      <w:divsChild>
                                                        <w:div w:id="963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0737">
                                                  <w:marLeft w:val="0"/>
                                                  <w:marRight w:val="0"/>
                                                  <w:marTop w:val="0"/>
                                                  <w:marBottom w:val="0"/>
                                                  <w:divBdr>
                                                    <w:top w:val="none" w:sz="0" w:space="0" w:color="auto"/>
                                                    <w:left w:val="none" w:sz="0" w:space="0" w:color="auto"/>
                                                    <w:bottom w:val="none" w:sz="0" w:space="0" w:color="auto"/>
                                                    <w:right w:val="none" w:sz="0" w:space="0" w:color="auto"/>
                                                  </w:divBdr>
                                                  <w:divsChild>
                                                    <w:div w:id="2020740923">
                                                      <w:marLeft w:val="0"/>
                                                      <w:marRight w:val="0"/>
                                                      <w:marTop w:val="0"/>
                                                      <w:marBottom w:val="0"/>
                                                      <w:divBdr>
                                                        <w:top w:val="none" w:sz="0" w:space="0" w:color="auto"/>
                                                        <w:left w:val="none" w:sz="0" w:space="0" w:color="auto"/>
                                                        <w:bottom w:val="none" w:sz="0" w:space="0" w:color="auto"/>
                                                        <w:right w:val="none" w:sz="0" w:space="0" w:color="auto"/>
                                                      </w:divBdr>
                                                      <w:divsChild>
                                                        <w:div w:id="1031807942">
                                                          <w:marLeft w:val="0"/>
                                                          <w:marRight w:val="0"/>
                                                          <w:marTop w:val="0"/>
                                                          <w:marBottom w:val="0"/>
                                                          <w:divBdr>
                                                            <w:top w:val="none" w:sz="0" w:space="0" w:color="auto"/>
                                                            <w:left w:val="none" w:sz="0" w:space="0" w:color="auto"/>
                                                            <w:bottom w:val="none" w:sz="0" w:space="0" w:color="auto"/>
                                                            <w:right w:val="none" w:sz="0" w:space="0" w:color="auto"/>
                                                          </w:divBdr>
                                                          <w:divsChild>
                                                            <w:div w:id="3554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05791">
                                          <w:marLeft w:val="0"/>
                                          <w:marRight w:val="0"/>
                                          <w:marTop w:val="0"/>
                                          <w:marBottom w:val="0"/>
                                          <w:divBdr>
                                            <w:top w:val="none" w:sz="0" w:space="0" w:color="auto"/>
                                            <w:left w:val="none" w:sz="0" w:space="0" w:color="auto"/>
                                            <w:bottom w:val="none" w:sz="0" w:space="0" w:color="auto"/>
                                            <w:right w:val="none" w:sz="0" w:space="0" w:color="auto"/>
                                          </w:divBdr>
                                          <w:divsChild>
                                            <w:div w:id="252399622">
                                              <w:marLeft w:val="0"/>
                                              <w:marRight w:val="0"/>
                                              <w:marTop w:val="0"/>
                                              <w:marBottom w:val="0"/>
                                              <w:divBdr>
                                                <w:top w:val="none" w:sz="0" w:space="0" w:color="auto"/>
                                                <w:left w:val="none" w:sz="0" w:space="0" w:color="auto"/>
                                                <w:bottom w:val="none" w:sz="0" w:space="0" w:color="auto"/>
                                                <w:right w:val="none" w:sz="0" w:space="0" w:color="auto"/>
                                              </w:divBdr>
                                            </w:div>
                                            <w:div w:id="663582417">
                                              <w:marLeft w:val="0"/>
                                              <w:marRight w:val="0"/>
                                              <w:marTop w:val="0"/>
                                              <w:marBottom w:val="0"/>
                                              <w:divBdr>
                                                <w:top w:val="none" w:sz="0" w:space="0" w:color="auto"/>
                                                <w:left w:val="none" w:sz="0" w:space="0" w:color="auto"/>
                                                <w:bottom w:val="none" w:sz="0" w:space="0" w:color="auto"/>
                                                <w:right w:val="none" w:sz="0" w:space="0" w:color="auto"/>
                                              </w:divBdr>
                                            </w:div>
                                          </w:divsChild>
                                        </w:div>
                                        <w:div w:id="1356418177">
                                          <w:marLeft w:val="0"/>
                                          <w:marRight w:val="0"/>
                                          <w:marTop w:val="0"/>
                                          <w:marBottom w:val="495"/>
                                          <w:divBdr>
                                            <w:top w:val="none" w:sz="0" w:space="0" w:color="auto"/>
                                            <w:left w:val="none" w:sz="0" w:space="0" w:color="auto"/>
                                            <w:bottom w:val="none" w:sz="0" w:space="0" w:color="auto"/>
                                            <w:right w:val="none" w:sz="0" w:space="0" w:color="auto"/>
                                          </w:divBdr>
                                          <w:divsChild>
                                            <w:div w:id="1676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87062">
      <w:bodyDiv w:val="1"/>
      <w:marLeft w:val="0"/>
      <w:marRight w:val="0"/>
      <w:marTop w:val="0"/>
      <w:marBottom w:val="0"/>
      <w:divBdr>
        <w:top w:val="none" w:sz="0" w:space="0" w:color="auto"/>
        <w:left w:val="none" w:sz="0" w:space="0" w:color="auto"/>
        <w:bottom w:val="none" w:sz="0" w:space="0" w:color="auto"/>
        <w:right w:val="none" w:sz="0" w:space="0" w:color="auto"/>
      </w:divBdr>
    </w:div>
    <w:div w:id="492912042">
      <w:bodyDiv w:val="1"/>
      <w:marLeft w:val="0"/>
      <w:marRight w:val="0"/>
      <w:marTop w:val="0"/>
      <w:marBottom w:val="0"/>
      <w:divBdr>
        <w:top w:val="none" w:sz="0" w:space="0" w:color="auto"/>
        <w:left w:val="none" w:sz="0" w:space="0" w:color="auto"/>
        <w:bottom w:val="none" w:sz="0" w:space="0" w:color="auto"/>
        <w:right w:val="none" w:sz="0" w:space="0" w:color="auto"/>
      </w:divBdr>
    </w:div>
    <w:div w:id="691146946">
      <w:bodyDiv w:val="1"/>
      <w:marLeft w:val="0"/>
      <w:marRight w:val="0"/>
      <w:marTop w:val="0"/>
      <w:marBottom w:val="0"/>
      <w:divBdr>
        <w:top w:val="none" w:sz="0" w:space="0" w:color="auto"/>
        <w:left w:val="none" w:sz="0" w:space="0" w:color="auto"/>
        <w:bottom w:val="none" w:sz="0" w:space="0" w:color="auto"/>
        <w:right w:val="none" w:sz="0" w:space="0" w:color="auto"/>
      </w:divBdr>
    </w:div>
    <w:div w:id="15040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0625-9B47-4E21-ACE2-00A75C98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6933</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majap</dc:creator>
  <cp:keywords/>
  <dc:description/>
  <cp:lastModifiedBy>UBHVFP_11</cp:lastModifiedBy>
  <cp:revision>3</cp:revision>
  <cp:lastPrinted>2019-10-17T08:42:00Z</cp:lastPrinted>
  <dcterms:created xsi:type="dcterms:W3CDTF">2025-04-10T09:19:00Z</dcterms:created>
  <dcterms:modified xsi:type="dcterms:W3CDTF">2025-04-16T12:56:00Z</dcterms:modified>
</cp:coreProperties>
</file>