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3673C" w14:textId="77777777" w:rsidR="00CD3274" w:rsidRPr="009F13A4" w:rsidRDefault="0083703A">
      <w:pPr>
        <w:pStyle w:val="Bodytext20"/>
        <w:shd w:val="clear" w:color="auto" w:fill="auto"/>
        <w:spacing w:after="18" w:line="210" w:lineRule="exact"/>
        <w:ind w:left="20"/>
        <w:rPr>
          <w:sz w:val="22"/>
          <w:szCs w:val="22"/>
        </w:rPr>
      </w:pPr>
      <w:r w:rsidRPr="009F13A4">
        <w:rPr>
          <w:sz w:val="22"/>
          <w:szCs w:val="22"/>
        </w:rPr>
        <w:t>1926.</w:t>
      </w:r>
    </w:p>
    <w:p w14:paraId="131E3592" w14:textId="495A033C" w:rsidR="00FE325B" w:rsidRPr="009F13A4" w:rsidRDefault="00FE325B" w:rsidP="00820A74">
      <w:pPr>
        <w:pStyle w:val="BodyText21"/>
        <w:spacing w:after="240" w:line="210" w:lineRule="exact"/>
        <w:ind w:left="14" w:firstLine="346"/>
        <w:rPr>
          <w:sz w:val="22"/>
          <w:szCs w:val="22"/>
        </w:rPr>
      </w:pPr>
      <w:r w:rsidRPr="009F13A4">
        <w:rPr>
          <w:sz w:val="22"/>
          <w:szCs w:val="22"/>
        </w:rPr>
        <w:t>Pursuant to Article 95 item 3 of the Constitution of Montenegro, I hereby issue the</w:t>
      </w:r>
    </w:p>
    <w:p w14:paraId="74A06DB1" w14:textId="1D3AF17C" w:rsidR="00FE325B" w:rsidRPr="009F13A4" w:rsidRDefault="00FE325B" w:rsidP="00FE325B">
      <w:pPr>
        <w:pStyle w:val="BodyText21"/>
        <w:spacing w:before="120" w:after="120" w:line="210" w:lineRule="exact"/>
        <w:ind w:left="14" w:firstLine="346"/>
        <w:jc w:val="center"/>
        <w:rPr>
          <w:b/>
          <w:sz w:val="22"/>
          <w:szCs w:val="22"/>
        </w:rPr>
      </w:pPr>
      <w:bookmarkStart w:id="0" w:name="_GoBack"/>
      <w:r w:rsidRPr="009F13A4">
        <w:rPr>
          <w:b/>
          <w:sz w:val="22"/>
          <w:szCs w:val="22"/>
        </w:rPr>
        <w:t>DECREE</w:t>
      </w:r>
    </w:p>
    <w:p w14:paraId="62F5BA7F" w14:textId="143F0682" w:rsidR="00FE325B" w:rsidRPr="009F13A4" w:rsidRDefault="00FE325B" w:rsidP="00820A74">
      <w:pPr>
        <w:pStyle w:val="BodyText21"/>
        <w:spacing w:before="120" w:after="360" w:line="210" w:lineRule="exact"/>
        <w:ind w:left="14" w:firstLine="346"/>
        <w:jc w:val="center"/>
        <w:rPr>
          <w:b/>
          <w:sz w:val="22"/>
          <w:szCs w:val="22"/>
        </w:rPr>
      </w:pPr>
      <w:r w:rsidRPr="009F13A4">
        <w:rPr>
          <w:b/>
          <w:sz w:val="22"/>
          <w:szCs w:val="22"/>
        </w:rPr>
        <w:t>PROMULGATING THE LAW ON</w:t>
      </w:r>
      <w:r w:rsidRPr="009F13A4">
        <w:rPr>
          <w:sz w:val="22"/>
          <w:szCs w:val="22"/>
        </w:rPr>
        <w:t xml:space="preserve"> </w:t>
      </w:r>
      <w:r w:rsidRPr="009F13A4">
        <w:rPr>
          <w:b/>
          <w:sz w:val="22"/>
          <w:szCs w:val="22"/>
        </w:rPr>
        <w:t xml:space="preserve">CONTROL OF EXPORT OF DUAL-USE </w:t>
      </w:r>
      <w:r w:rsidR="009D42B7">
        <w:rPr>
          <w:b/>
          <w:sz w:val="22"/>
          <w:szCs w:val="22"/>
        </w:rPr>
        <w:t>GOODS</w:t>
      </w:r>
    </w:p>
    <w:bookmarkEnd w:id="0"/>
    <w:p w14:paraId="717BB7B0" w14:textId="240AF0B7" w:rsidR="00FE325B" w:rsidRPr="009F13A4" w:rsidRDefault="00FE325B" w:rsidP="00FE325B">
      <w:pPr>
        <w:pStyle w:val="BodyText21"/>
        <w:spacing w:after="283" w:line="264" w:lineRule="exact"/>
        <w:ind w:left="20" w:right="20" w:firstLine="340"/>
        <w:rPr>
          <w:sz w:val="22"/>
          <w:szCs w:val="22"/>
        </w:rPr>
      </w:pPr>
      <w:r w:rsidRPr="009F13A4">
        <w:rPr>
          <w:sz w:val="22"/>
          <w:szCs w:val="22"/>
        </w:rPr>
        <w:t xml:space="preserve">I hereby promulgate </w:t>
      </w:r>
      <w:r w:rsidRPr="009F13A4">
        <w:rPr>
          <w:b/>
          <w:sz w:val="22"/>
          <w:szCs w:val="22"/>
        </w:rPr>
        <w:t xml:space="preserve">the Law on Control of Export of Dual-Use </w:t>
      </w:r>
      <w:r w:rsidR="009D42B7">
        <w:rPr>
          <w:b/>
          <w:sz w:val="22"/>
          <w:szCs w:val="22"/>
        </w:rPr>
        <w:t>Goods</w:t>
      </w:r>
      <w:r w:rsidRPr="009F13A4">
        <w:rPr>
          <w:sz w:val="22"/>
          <w:szCs w:val="22"/>
        </w:rPr>
        <w:t>, adopted by the 27</w:t>
      </w:r>
      <w:r w:rsidRPr="009F13A4">
        <w:rPr>
          <w:sz w:val="22"/>
          <w:szCs w:val="22"/>
          <w:vertAlign w:val="superscript"/>
        </w:rPr>
        <w:t>th</w:t>
      </w:r>
      <w:r w:rsidRPr="009F13A4">
        <w:rPr>
          <w:sz w:val="22"/>
          <w:szCs w:val="22"/>
        </w:rPr>
        <w:t xml:space="preserve"> </w:t>
      </w:r>
      <w:r w:rsidR="00820A74" w:rsidRPr="009F13A4">
        <w:rPr>
          <w:sz w:val="22"/>
          <w:szCs w:val="22"/>
        </w:rPr>
        <w:t xml:space="preserve">convocation of </w:t>
      </w:r>
      <w:r w:rsidRPr="009F13A4">
        <w:rPr>
          <w:sz w:val="22"/>
          <w:szCs w:val="22"/>
        </w:rPr>
        <w:t>the Parl</w:t>
      </w:r>
      <w:r w:rsidR="00820A74" w:rsidRPr="009F13A4">
        <w:rPr>
          <w:sz w:val="22"/>
          <w:szCs w:val="22"/>
        </w:rPr>
        <w:t>iament of Montenegro at the fif</w:t>
      </w:r>
      <w:r w:rsidRPr="009F13A4">
        <w:rPr>
          <w:sz w:val="22"/>
          <w:szCs w:val="22"/>
        </w:rPr>
        <w:t>th sittin</w:t>
      </w:r>
      <w:r w:rsidR="00820A74" w:rsidRPr="009F13A4">
        <w:rPr>
          <w:sz w:val="22"/>
          <w:szCs w:val="22"/>
        </w:rPr>
        <w:t>g of the Second regular (autumn</w:t>
      </w:r>
      <w:r w:rsidRPr="009F13A4">
        <w:rPr>
          <w:sz w:val="22"/>
          <w:szCs w:val="22"/>
        </w:rPr>
        <w:t xml:space="preserve">) </w:t>
      </w:r>
      <w:r w:rsidR="00FE45C9" w:rsidRPr="009F13A4">
        <w:rPr>
          <w:sz w:val="22"/>
          <w:szCs w:val="22"/>
        </w:rPr>
        <w:t>session in 20</w:t>
      </w:r>
      <w:r w:rsidRPr="009F13A4">
        <w:rPr>
          <w:sz w:val="22"/>
          <w:szCs w:val="22"/>
        </w:rPr>
        <w:t>2</w:t>
      </w:r>
      <w:r w:rsidR="00FE45C9" w:rsidRPr="009F13A4">
        <w:rPr>
          <w:sz w:val="22"/>
          <w:szCs w:val="22"/>
        </w:rPr>
        <w:t>1</w:t>
      </w:r>
      <w:r w:rsidRPr="009F13A4">
        <w:rPr>
          <w:sz w:val="22"/>
          <w:szCs w:val="22"/>
        </w:rPr>
        <w:t>, on</w:t>
      </w:r>
      <w:r w:rsidR="00FE45C9" w:rsidRPr="009F13A4">
        <w:rPr>
          <w:sz w:val="22"/>
          <w:szCs w:val="22"/>
        </w:rPr>
        <w:t xml:space="preserve"> December 29, 2021</w:t>
      </w:r>
      <w:r w:rsidRPr="009F13A4">
        <w:rPr>
          <w:sz w:val="22"/>
          <w:szCs w:val="22"/>
        </w:rPr>
        <w:t>.</w:t>
      </w:r>
    </w:p>
    <w:p w14:paraId="3242C7CF" w14:textId="3D7CE55F" w:rsidR="00FE325B" w:rsidRPr="009F13A4" w:rsidRDefault="00820A74" w:rsidP="00820A74">
      <w:pPr>
        <w:pStyle w:val="BodyText21"/>
        <w:spacing w:after="0" w:line="264" w:lineRule="exact"/>
        <w:ind w:left="14" w:right="14" w:firstLine="346"/>
        <w:rPr>
          <w:sz w:val="22"/>
          <w:szCs w:val="22"/>
        </w:rPr>
      </w:pPr>
      <w:r w:rsidRPr="009F13A4">
        <w:rPr>
          <w:sz w:val="22"/>
          <w:szCs w:val="22"/>
        </w:rPr>
        <w:t>No: 01-1372/2</w:t>
      </w:r>
    </w:p>
    <w:p w14:paraId="46F82731" w14:textId="3D9D2868" w:rsidR="00FE325B" w:rsidRPr="009F13A4" w:rsidRDefault="00820A74" w:rsidP="00FE45C9">
      <w:pPr>
        <w:pStyle w:val="BodyText21"/>
        <w:spacing w:after="160" w:line="264" w:lineRule="exact"/>
        <w:ind w:left="14" w:right="14" w:firstLine="346"/>
        <w:rPr>
          <w:sz w:val="22"/>
          <w:szCs w:val="22"/>
        </w:rPr>
      </w:pPr>
      <w:r w:rsidRPr="009F13A4">
        <w:rPr>
          <w:sz w:val="22"/>
          <w:szCs w:val="22"/>
        </w:rPr>
        <w:t>Podgorica, December</w:t>
      </w:r>
      <w:r w:rsidR="00FE325B" w:rsidRPr="009F13A4">
        <w:rPr>
          <w:sz w:val="22"/>
          <w:szCs w:val="22"/>
        </w:rPr>
        <w:t xml:space="preserve"> </w:t>
      </w:r>
      <w:r w:rsidRPr="009F13A4">
        <w:rPr>
          <w:sz w:val="22"/>
          <w:szCs w:val="22"/>
        </w:rPr>
        <w:t xml:space="preserve">30, </w:t>
      </w:r>
      <w:r w:rsidR="00FE325B" w:rsidRPr="009F13A4">
        <w:rPr>
          <w:sz w:val="22"/>
          <w:szCs w:val="22"/>
        </w:rPr>
        <w:t>20</w:t>
      </w:r>
      <w:r w:rsidRPr="009F13A4">
        <w:rPr>
          <w:sz w:val="22"/>
          <w:szCs w:val="22"/>
        </w:rPr>
        <w:t>21</w:t>
      </w:r>
    </w:p>
    <w:p w14:paraId="080093AD" w14:textId="39045838" w:rsidR="00FE325B" w:rsidRPr="009F13A4" w:rsidRDefault="00FE325B" w:rsidP="00FE45C9">
      <w:pPr>
        <w:pStyle w:val="BodyText21"/>
        <w:shd w:val="clear" w:color="auto" w:fill="auto"/>
        <w:spacing w:before="0" w:after="60" w:line="264" w:lineRule="exact"/>
        <w:ind w:left="14" w:right="14" w:firstLine="346"/>
        <w:jc w:val="center"/>
        <w:rPr>
          <w:b/>
          <w:sz w:val="22"/>
          <w:szCs w:val="22"/>
        </w:rPr>
      </w:pPr>
      <w:r w:rsidRPr="009F13A4">
        <w:rPr>
          <w:b/>
          <w:sz w:val="22"/>
          <w:szCs w:val="22"/>
        </w:rPr>
        <w:t>The President of Montenegro</w:t>
      </w:r>
    </w:p>
    <w:p w14:paraId="440C2F50" w14:textId="67E277B1" w:rsidR="00CD3274" w:rsidRPr="009F13A4" w:rsidRDefault="00FE45C9">
      <w:pPr>
        <w:pStyle w:val="Bodytext20"/>
        <w:shd w:val="clear" w:color="auto" w:fill="auto"/>
        <w:spacing w:after="755" w:line="210" w:lineRule="exact"/>
        <w:ind w:right="80"/>
        <w:jc w:val="center"/>
        <w:rPr>
          <w:sz w:val="22"/>
          <w:szCs w:val="22"/>
        </w:rPr>
      </w:pPr>
      <w:r w:rsidRPr="009F13A4">
        <w:rPr>
          <w:sz w:val="22"/>
          <w:szCs w:val="22"/>
        </w:rPr>
        <w:t>Milo Đukanović, m</w:t>
      </w:r>
      <w:r w:rsidR="0083703A" w:rsidRPr="009F13A4">
        <w:rPr>
          <w:sz w:val="22"/>
          <w:szCs w:val="22"/>
        </w:rPr>
        <w:t>.</w:t>
      </w:r>
      <w:r w:rsidRPr="009F13A4">
        <w:rPr>
          <w:sz w:val="22"/>
          <w:szCs w:val="22"/>
        </w:rPr>
        <w:t>p.</w:t>
      </w:r>
    </w:p>
    <w:p w14:paraId="305CF238" w14:textId="761AD102" w:rsidR="00FE45C9" w:rsidRPr="009F13A4" w:rsidRDefault="00FE45C9" w:rsidP="00FE45C9">
      <w:pPr>
        <w:pStyle w:val="BodyText21"/>
        <w:spacing w:after="283" w:line="264" w:lineRule="exact"/>
        <w:ind w:left="20" w:right="20" w:firstLine="340"/>
        <w:rPr>
          <w:sz w:val="22"/>
          <w:szCs w:val="22"/>
        </w:rPr>
      </w:pPr>
      <w:r w:rsidRPr="009F13A4">
        <w:rPr>
          <w:sz w:val="22"/>
          <w:szCs w:val="22"/>
        </w:rPr>
        <w:t>Pursuant to Article 82 item 2 and Article 91 paragraph 1 of the Constitution of Montenegro, the Parliament of Montenegro of the 27th convocation, at the fifth sitting of the Second regular (autumn) session in 2021, on December 29, 2021 adopted the</w:t>
      </w:r>
    </w:p>
    <w:p w14:paraId="5373EAB2" w14:textId="77777777" w:rsidR="0060111D" w:rsidRPr="009F13A4" w:rsidRDefault="0060111D">
      <w:pPr>
        <w:pStyle w:val="Bodytext20"/>
        <w:shd w:val="clear" w:color="auto" w:fill="auto"/>
        <w:spacing w:after="13" w:line="210" w:lineRule="exact"/>
        <w:ind w:right="80"/>
        <w:jc w:val="center"/>
        <w:rPr>
          <w:sz w:val="22"/>
          <w:szCs w:val="22"/>
        </w:rPr>
      </w:pPr>
      <w:r w:rsidRPr="009F13A4">
        <w:rPr>
          <w:sz w:val="22"/>
          <w:szCs w:val="22"/>
        </w:rPr>
        <w:t xml:space="preserve">LAW </w:t>
      </w:r>
    </w:p>
    <w:p w14:paraId="21A4646D" w14:textId="41079661" w:rsidR="00CD3274" w:rsidRPr="009F13A4" w:rsidRDefault="0060111D" w:rsidP="0060111D">
      <w:pPr>
        <w:pStyle w:val="Bodytext20"/>
        <w:shd w:val="clear" w:color="auto" w:fill="auto"/>
        <w:spacing w:after="360" w:line="210" w:lineRule="exact"/>
        <w:ind w:right="86"/>
        <w:jc w:val="center"/>
        <w:rPr>
          <w:sz w:val="22"/>
          <w:szCs w:val="22"/>
        </w:rPr>
      </w:pPr>
      <w:r w:rsidRPr="009F13A4">
        <w:rPr>
          <w:sz w:val="22"/>
          <w:szCs w:val="22"/>
        </w:rPr>
        <w:t xml:space="preserve">ON CONTROL OF EXPORT OF DUAL-USE </w:t>
      </w:r>
      <w:r w:rsidR="009D42B7">
        <w:rPr>
          <w:sz w:val="22"/>
          <w:szCs w:val="22"/>
        </w:rPr>
        <w:t>GOODS</w:t>
      </w:r>
    </w:p>
    <w:p w14:paraId="49753B32" w14:textId="36E6FE09" w:rsidR="0060111D" w:rsidRPr="009F13A4" w:rsidRDefault="0060111D" w:rsidP="0060111D">
      <w:pPr>
        <w:pStyle w:val="Bodytext20"/>
        <w:spacing w:after="52" w:line="210" w:lineRule="exact"/>
        <w:ind w:right="80"/>
        <w:jc w:val="center"/>
        <w:rPr>
          <w:sz w:val="22"/>
          <w:szCs w:val="22"/>
        </w:rPr>
      </w:pPr>
      <w:r w:rsidRPr="009F13A4">
        <w:rPr>
          <w:sz w:val="22"/>
          <w:szCs w:val="22"/>
        </w:rPr>
        <w:t>Subject of the Law</w:t>
      </w:r>
    </w:p>
    <w:p w14:paraId="2B116E76" w14:textId="316CC402" w:rsidR="00CD3274" w:rsidRPr="009F13A4" w:rsidRDefault="0060111D" w:rsidP="0039552C">
      <w:pPr>
        <w:pStyle w:val="Bodytext20"/>
        <w:shd w:val="clear" w:color="auto" w:fill="auto"/>
        <w:spacing w:after="120" w:line="210" w:lineRule="exact"/>
        <w:ind w:right="86"/>
        <w:jc w:val="center"/>
        <w:rPr>
          <w:b w:val="0"/>
          <w:sz w:val="22"/>
          <w:szCs w:val="22"/>
        </w:rPr>
      </w:pPr>
      <w:r w:rsidRPr="009F13A4">
        <w:rPr>
          <w:b w:val="0"/>
          <w:sz w:val="22"/>
          <w:szCs w:val="22"/>
        </w:rPr>
        <w:t>Article 1</w:t>
      </w:r>
    </w:p>
    <w:p w14:paraId="56AC5E82" w14:textId="6DDB86FF" w:rsidR="0060111D" w:rsidRPr="009F13A4" w:rsidRDefault="0060111D" w:rsidP="0039552C">
      <w:pPr>
        <w:pStyle w:val="BodyText21"/>
        <w:spacing w:after="283" w:line="264" w:lineRule="exact"/>
        <w:ind w:left="20" w:right="20" w:firstLine="340"/>
        <w:rPr>
          <w:sz w:val="22"/>
          <w:szCs w:val="22"/>
        </w:rPr>
      </w:pPr>
      <w:r w:rsidRPr="009F13A4">
        <w:rPr>
          <w:sz w:val="22"/>
          <w:szCs w:val="22"/>
        </w:rPr>
        <w:t xml:space="preserve">This Law regulates terms and conditions for the export and transit of dual-use </w:t>
      </w:r>
      <w:r w:rsidR="009D42B7">
        <w:rPr>
          <w:sz w:val="22"/>
          <w:szCs w:val="22"/>
        </w:rPr>
        <w:t>goods</w:t>
      </w:r>
      <w:r w:rsidRPr="009F13A4">
        <w:rPr>
          <w:sz w:val="22"/>
          <w:szCs w:val="22"/>
        </w:rPr>
        <w:t xml:space="preserve">, provision of brokering services and technical assistance in relation to dual-use </w:t>
      </w:r>
      <w:r w:rsidR="009D42B7">
        <w:rPr>
          <w:sz w:val="22"/>
          <w:szCs w:val="22"/>
        </w:rPr>
        <w:t>goods</w:t>
      </w:r>
      <w:r w:rsidRPr="009F13A4">
        <w:rPr>
          <w:sz w:val="22"/>
          <w:szCs w:val="22"/>
        </w:rPr>
        <w:t xml:space="preserve">, as well as other issues of importance for export and transit of dual-use </w:t>
      </w:r>
      <w:r w:rsidR="009D42B7">
        <w:rPr>
          <w:sz w:val="22"/>
          <w:szCs w:val="22"/>
        </w:rPr>
        <w:t>goods</w:t>
      </w:r>
      <w:r w:rsidR="0039552C" w:rsidRPr="009F13A4">
        <w:rPr>
          <w:sz w:val="22"/>
          <w:szCs w:val="22"/>
        </w:rPr>
        <w:t xml:space="preserve"> and provision of brokering services and technical assistance in relation to dual-use </w:t>
      </w:r>
      <w:r w:rsidR="009D42B7">
        <w:rPr>
          <w:sz w:val="22"/>
          <w:szCs w:val="22"/>
        </w:rPr>
        <w:t>goods</w:t>
      </w:r>
      <w:r w:rsidRPr="009F13A4">
        <w:rPr>
          <w:sz w:val="22"/>
          <w:szCs w:val="22"/>
        </w:rPr>
        <w:t xml:space="preserve">. </w:t>
      </w:r>
    </w:p>
    <w:p w14:paraId="2A81631D" w14:textId="64609A7D" w:rsidR="00CD3274" w:rsidRPr="009F13A4" w:rsidRDefault="0039552C">
      <w:pPr>
        <w:pStyle w:val="Bodytext20"/>
        <w:shd w:val="clear" w:color="auto" w:fill="auto"/>
        <w:spacing w:after="56" w:line="210" w:lineRule="exact"/>
        <w:ind w:right="80"/>
        <w:jc w:val="center"/>
        <w:rPr>
          <w:sz w:val="22"/>
          <w:szCs w:val="22"/>
        </w:rPr>
      </w:pPr>
      <w:r w:rsidRPr="009F13A4">
        <w:rPr>
          <w:sz w:val="22"/>
          <w:szCs w:val="22"/>
        </w:rPr>
        <w:t>Dual</w:t>
      </w:r>
      <w:r w:rsidR="00B237C8" w:rsidRPr="009F13A4">
        <w:rPr>
          <w:sz w:val="22"/>
          <w:szCs w:val="22"/>
        </w:rPr>
        <w:t xml:space="preserve">-Use </w:t>
      </w:r>
      <w:r w:rsidR="009D42B7">
        <w:rPr>
          <w:sz w:val="22"/>
          <w:szCs w:val="22"/>
        </w:rPr>
        <w:t>Goods</w:t>
      </w:r>
    </w:p>
    <w:p w14:paraId="40C415BE" w14:textId="6DB5CCCB" w:rsidR="00CD3274" w:rsidRPr="009F13A4" w:rsidRDefault="0039552C" w:rsidP="0039552C">
      <w:pPr>
        <w:pStyle w:val="BodyText21"/>
        <w:shd w:val="clear" w:color="auto" w:fill="auto"/>
        <w:spacing w:before="0" w:after="120" w:line="210" w:lineRule="exact"/>
        <w:ind w:right="86"/>
        <w:jc w:val="center"/>
        <w:rPr>
          <w:sz w:val="22"/>
          <w:szCs w:val="22"/>
        </w:rPr>
      </w:pPr>
      <w:r w:rsidRPr="009F13A4">
        <w:rPr>
          <w:sz w:val="22"/>
          <w:szCs w:val="22"/>
        </w:rPr>
        <w:t>Article</w:t>
      </w:r>
      <w:r w:rsidR="0083703A" w:rsidRPr="009F13A4">
        <w:rPr>
          <w:sz w:val="22"/>
          <w:szCs w:val="22"/>
        </w:rPr>
        <w:t xml:space="preserve"> 2</w:t>
      </w:r>
    </w:p>
    <w:p w14:paraId="240BC35C" w14:textId="1B8156FD" w:rsidR="0039552C" w:rsidRPr="009F13A4" w:rsidRDefault="0039552C">
      <w:pPr>
        <w:pStyle w:val="BodyText21"/>
        <w:shd w:val="clear" w:color="auto" w:fill="auto"/>
        <w:spacing w:before="0" w:after="0" w:line="264" w:lineRule="exact"/>
        <w:ind w:left="20" w:right="20" w:firstLine="340"/>
        <w:rPr>
          <w:sz w:val="22"/>
          <w:szCs w:val="22"/>
        </w:rPr>
      </w:pPr>
      <w:r w:rsidRPr="009F13A4">
        <w:rPr>
          <w:sz w:val="22"/>
          <w:szCs w:val="22"/>
        </w:rPr>
        <w:t xml:space="preserve">Dual-use </w:t>
      </w:r>
      <w:r w:rsidR="009D42B7">
        <w:rPr>
          <w:sz w:val="22"/>
          <w:szCs w:val="22"/>
        </w:rPr>
        <w:t>goods</w:t>
      </w:r>
      <w:r w:rsidRPr="009F13A4">
        <w:rPr>
          <w:sz w:val="22"/>
          <w:szCs w:val="22"/>
        </w:rPr>
        <w:t xml:space="preserve">, in the sense of this law, shall mean </w:t>
      </w:r>
      <w:r w:rsidR="009D42B7">
        <w:rPr>
          <w:sz w:val="22"/>
          <w:szCs w:val="22"/>
        </w:rPr>
        <w:t>goods</w:t>
      </w:r>
      <w:r w:rsidRPr="009F13A4">
        <w:rPr>
          <w:sz w:val="22"/>
          <w:szCs w:val="22"/>
        </w:rPr>
        <w:t>, including software and technology that can be used for</w:t>
      </w:r>
      <w:r w:rsidR="00A60DC5" w:rsidRPr="009F13A4">
        <w:rPr>
          <w:sz w:val="22"/>
          <w:szCs w:val="22"/>
        </w:rPr>
        <w:t xml:space="preserve"> both</w:t>
      </w:r>
      <w:r w:rsidRPr="009F13A4">
        <w:rPr>
          <w:sz w:val="22"/>
          <w:szCs w:val="22"/>
        </w:rPr>
        <w:t xml:space="preserve"> civil and military purposes, as follows:</w:t>
      </w:r>
    </w:p>
    <w:p w14:paraId="4BFC4B34" w14:textId="761863D0" w:rsidR="00A60DC5" w:rsidRPr="009F13A4" w:rsidRDefault="009D42B7" w:rsidP="00A60DC5">
      <w:pPr>
        <w:pStyle w:val="BodyText21"/>
        <w:numPr>
          <w:ilvl w:val="0"/>
          <w:numId w:val="1"/>
        </w:numPr>
        <w:shd w:val="clear" w:color="auto" w:fill="auto"/>
        <w:tabs>
          <w:tab w:val="left" w:pos="682"/>
        </w:tabs>
        <w:spacing w:before="0" w:after="0" w:line="264" w:lineRule="exact"/>
        <w:ind w:left="20" w:right="20" w:firstLine="340"/>
        <w:rPr>
          <w:sz w:val="22"/>
          <w:szCs w:val="22"/>
        </w:rPr>
      </w:pPr>
      <w:r>
        <w:rPr>
          <w:sz w:val="22"/>
          <w:szCs w:val="22"/>
        </w:rPr>
        <w:t>Goods</w:t>
      </w:r>
      <w:r w:rsidR="00A60DC5" w:rsidRPr="009F13A4">
        <w:rPr>
          <w:sz w:val="22"/>
          <w:szCs w:val="22"/>
        </w:rPr>
        <w:t xml:space="preserve"> that can be used for the design, development, production or use of nuclear, chemical a</w:t>
      </w:r>
      <w:r w:rsidR="007158C2" w:rsidRPr="009F13A4">
        <w:rPr>
          <w:sz w:val="22"/>
          <w:szCs w:val="22"/>
        </w:rPr>
        <w:t xml:space="preserve">nd biological weapons and </w:t>
      </w:r>
      <w:r w:rsidR="00A60DC5" w:rsidRPr="009F13A4">
        <w:rPr>
          <w:sz w:val="22"/>
          <w:szCs w:val="22"/>
        </w:rPr>
        <w:t xml:space="preserve">means of </w:t>
      </w:r>
      <w:r w:rsidR="007158C2" w:rsidRPr="009F13A4">
        <w:rPr>
          <w:sz w:val="22"/>
          <w:szCs w:val="22"/>
        </w:rPr>
        <w:t xml:space="preserve">their delivery, including </w:t>
      </w:r>
      <w:r>
        <w:rPr>
          <w:sz w:val="22"/>
          <w:szCs w:val="22"/>
        </w:rPr>
        <w:t>goods</w:t>
      </w:r>
      <w:r w:rsidR="00A60DC5" w:rsidRPr="009F13A4">
        <w:rPr>
          <w:sz w:val="22"/>
          <w:szCs w:val="22"/>
        </w:rPr>
        <w:t xml:space="preserve"> that can be used for non-explosive purposes and that can assist in the production of nuclear weapons or other nuclear explosives device</w:t>
      </w:r>
      <w:r w:rsidR="007158C2" w:rsidRPr="009F13A4">
        <w:rPr>
          <w:sz w:val="22"/>
          <w:szCs w:val="22"/>
        </w:rPr>
        <w:t>s</w:t>
      </w:r>
      <w:r w:rsidR="00A60DC5" w:rsidRPr="009F13A4">
        <w:rPr>
          <w:sz w:val="22"/>
          <w:szCs w:val="22"/>
        </w:rPr>
        <w:t xml:space="preserve">; </w:t>
      </w:r>
    </w:p>
    <w:p w14:paraId="58CAAF99" w14:textId="7FFE596C" w:rsidR="007158C2" w:rsidRPr="009F13A4" w:rsidRDefault="007158C2" w:rsidP="007158C2">
      <w:pPr>
        <w:pStyle w:val="BodyText21"/>
        <w:numPr>
          <w:ilvl w:val="0"/>
          <w:numId w:val="1"/>
        </w:numPr>
        <w:shd w:val="clear" w:color="auto" w:fill="auto"/>
        <w:tabs>
          <w:tab w:val="left" w:pos="682"/>
        </w:tabs>
        <w:spacing w:before="0" w:after="0" w:line="264" w:lineRule="exact"/>
        <w:ind w:left="20" w:right="20" w:firstLine="340"/>
        <w:rPr>
          <w:sz w:val="22"/>
          <w:szCs w:val="22"/>
        </w:rPr>
      </w:pPr>
      <w:r w:rsidRPr="009F13A4">
        <w:rPr>
          <w:sz w:val="22"/>
          <w:szCs w:val="22"/>
        </w:rPr>
        <w:t>Cyber-surveillance technology that may be used for</w:t>
      </w:r>
      <w:r w:rsidR="000571F3" w:rsidRPr="009F13A4">
        <w:rPr>
          <w:sz w:val="22"/>
          <w:szCs w:val="22"/>
        </w:rPr>
        <w:t xml:space="preserve"> committing</w:t>
      </w:r>
      <w:r w:rsidRPr="009F13A4">
        <w:rPr>
          <w:sz w:val="22"/>
          <w:szCs w:val="22"/>
        </w:rPr>
        <w:t xml:space="preserve"> serious violations of human rights or international humanitarian law or that may pose a threat to international security or the security interests of Montenegro.</w:t>
      </w:r>
    </w:p>
    <w:p w14:paraId="727F9E12" w14:textId="1D6A86AF" w:rsidR="000571F3" w:rsidRPr="009F13A4" w:rsidRDefault="000571F3" w:rsidP="000571F3">
      <w:pPr>
        <w:pStyle w:val="BodyText21"/>
        <w:shd w:val="clear" w:color="auto" w:fill="auto"/>
        <w:tabs>
          <w:tab w:val="left" w:pos="682"/>
        </w:tabs>
        <w:spacing w:before="0" w:after="0" w:line="264" w:lineRule="exact"/>
        <w:ind w:left="14" w:right="14" w:firstLine="346"/>
        <w:rPr>
          <w:sz w:val="22"/>
          <w:szCs w:val="22"/>
        </w:rPr>
      </w:pPr>
      <w:r w:rsidRPr="009F13A4">
        <w:rPr>
          <w:sz w:val="22"/>
          <w:szCs w:val="22"/>
        </w:rPr>
        <w:t xml:space="preserve">The cyber-surveillance technology referred to in paragraph 1, item 2 of this Article shall mean </w:t>
      </w:r>
      <w:r w:rsidR="009D42B7">
        <w:rPr>
          <w:sz w:val="22"/>
          <w:szCs w:val="22"/>
        </w:rPr>
        <w:t>goods</w:t>
      </w:r>
      <w:r w:rsidRPr="009F13A4">
        <w:rPr>
          <w:sz w:val="22"/>
          <w:szCs w:val="22"/>
        </w:rPr>
        <w:t xml:space="preserve"> designed to allow covert unauth</w:t>
      </w:r>
      <w:r w:rsidR="00B3127C" w:rsidRPr="009F13A4">
        <w:rPr>
          <w:sz w:val="22"/>
          <w:szCs w:val="22"/>
        </w:rPr>
        <w:t xml:space="preserve">orized access </w:t>
      </w:r>
      <w:r w:rsidRPr="009F13A4">
        <w:rPr>
          <w:sz w:val="22"/>
          <w:szCs w:val="22"/>
        </w:rPr>
        <w:t>to information and telecommunicati</w:t>
      </w:r>
      <w:r w:rsidR="00CA0773" w:rsidRPr="009F13A4">
        <w:rPr>
          <w:sz w:val="22"/>
          <w:szCs w:val="22"/>
        </w:rPr>
        <w:t>ons systems to monitor, download</w:t>
      </w:r>
      <w:r w:rsidRPr="009F13A4">
        <w:rPr>
          <w:sz w:val="22"/>
          <w:szCs w:val="22"/>
        </w:rPr>
        <w:t>, collect and analyze data and / or disable or damage the selected system, which includes:</w:t>
      </w:r>
    </w:p>
    <w:p w14:paraId="6034C386" w14:textId="7E797815" w:rsidR="00CA0773" w:rsidRPr="009F13A4" w:rsidRDefault="00CA0773" w:rsidP="00CA0773">
      <w:pPr>
        <w:pStyle w:val="BodyText21"/>
        <w:numPr>
          <w:ilvl w:val="0"/>
          <w:numId w:val="2"/>
        </w:numPr>
        <w:shd w:val="clear" w:color="auto" w:fill="auto"/>
        <w:tabs>
          <w:tab w:val="left" w:pos="586"/>
        </w:tabs>
        <w:spacing w:before="0" w:after="0" w:line="264" w:lineRule="exact"/>
        <w:ind w:left="20" w:firstLine="340"/>
        <w:rPr>
          <w:sz w:val="22"/>
          <w:szCs w:val="22"/>
        </w:rPr>
      </w:pPr>
      <w:r w:rsidRPr="009F13A4">
        <w:rPr>
          <w:sz w:val="22"/>
          <w:szCs w:val="22"/>
        </w:rPr>
        <w:t>equipment for interception of electronic communication;</w:t>
      </w:r>
    </w:p>
    <w:p w14:paraId="1500BE22" w14:textId="3A3E237F" w:rsidR="00CA0773" w:rsidRPr="009F13A4" w:rsidRDefault="00CA0773" w:rsidP="00CA0773">
      <w:pPr>
        <w:pStyle w:val="BodyText21"/>
        <w:numPr>
          <w:ilvl w:val="0"/>
          <w:numId w:val="2"/>
        </w:numPr>
        <w:shd w:val="clear" w:color="auto" w:fill="auto"/>
        <w:tabs>
          <w:tab w:val="left" w:pos="586"/>
        </w:tabs>
        <w:spacing w:before="0" w:after="0" w:line="264" w:lineRule="exact"/>
        <w:ind w:left="20" w:firstLine="340"/>
        <w:rPr>
          <w:sz w:val="22"/>
          <w:szCs w:val="22"/>
        </w:rPr>
      </w:pPr>
      <w:r w:rsidRPr="009F13A4">
        <w:rPr>
          <w:sz w:val="22"/>
          <w:szCs w:val="22"/>
        </w:rPr>
        <w:t>software for unauthorized entry;</w:t>
      </w:r>
    </w:p>
    <w:p w14:paraId="70C143E4" w14:textId="0EFD70F3" w:rsidR="00CD3274" w:rsidRPr="009F13A4" w:rsidRDefault="00B3127C">
      <w:pPr>
        <w:pStyle w:val="BodyText21"/>
        <w:numPr>
          <w:ilvl w:val="0"/>
          <w:numId w:val="2"/>
        </w:numPr>
        <w:shd w:val="clear" w:color="auto" w:fill="auto"/>
        <w:tabs>
          <w:tab w:val="left" w:pos="565"/>
        </w:tabs>
        <w:spacing w:before="0" w:after="0" w:line="264" w:lineRule="exact"/>
        <w:ind w:firstLine="320"/>
        <w:rPr>
          <w:sz w:val="22"/>
          <w:szCs w:val="22"/>
        </w:rPr>
      </w:pPr>
      <w:r w:rsidRPr="009F13A4">
        <w:rPr>
          <w:sz w:val="22"/>
          <w:szCs w:val="22"/>
        </w:rPr>
        <w:t>center for</w:t>
      </w:r>
      <w:r w:rsidR="0083703A" w:rsidRPr="009F13A4">
        <w:rPr>
          <w:sz w:val="22"/>
          <w:szCs w:val="22"/>
        </w:rPr>
        <w:t xml:space="preserve"> monitoring;</w:t>
      </w:r>
    </w:p>
    <w:p w14:paraId="2BE2C2F7" w14:textId="0F84E4ED" w:rsidR="00B3127C" w:rsidRPr="009F13A4" w:rsidRDefault="00B3127C" w:rsidP="00B3127C">
      <w:pPr>
        <w:pStyle w:val="BodyText21"/>
        <w:numPr>
          <w:ilvl w:val="0"/>
          <w:numId w:val="2"/>
        </w:numPr>
        <w:shd w:val="clear" w:color="auto" w:fill="auto"/>
        <w:tabs>
          <w:tab w:val="left" w:pos="565"/>
        </w:tabs>
        <w:spacing w:before="0" w:after="0" w:line="264" w:lineRule="exact"/>
        <w:ind w:firstLine="320"/>
        <w:rPr>
          <w:sz w:val="22"/>
          <w:szCs w:val="22"/>
        </w:rPr>
      </w:pPr>
      <w:r w:rsidRPr="009F13A4">
        <w:rPr>
          <w:sz w:val="22"/>
          <w:szCs w:val="22"/>
        </w:rPr>
        <w:t>interception system and data retention system;</w:t>
      </w:r>
    </w:p>
    <w:p w14:paraId="155D9304" w14:textId="040D54C9" w:rsidR="00B3127C" w:rsidRPr="009F13A4" w:rsidRDefault="00B3127C" w:rsidP="00B3127C">
      <w:pPr>
        <w:pStyle w:val="BodyText21"/>
        <w:numPr>
          <w:ilvl w:val="0"/>
          <w:numId w:val="2"/>
        </w:numPr>
        <w:shd w:val="clear" w:color="auto" w:fill="auto"/>
        <w:tabs>
          <w:tab w:val="left" w:pos="565"/>
        </w:tabs>
        <w:spacing w:before="0" w:after="0" w:line="264" w:lineRule="exact"/>
        <w:ind w:firstLine="320"/>
        <w:rPr>
          <w:sz w:val="22"/>
          <w:szCs w:val="22"/>
        </w:rPr>
      </w:pPr>
      <w:r w:rsidRPr="009F13A4">
        <w:rPr>
          <w:sz w:val="22"/>
          <w:szCs w:val="22"/>
        </w:rPr>
        <w:t>Digital forensics.</w:t>
      </w:r>
    </w:p>
    <w:p w14:paraId="56DAF75A" w14:textId="77777777" w:rsidR="00B3127C" w:rsidRPr="009F13A4" w:rsidRDefault="00B3127C" w:rsidP="00B3127C">
      <w:pPr>
        <w:pStyle w:val="BodyText21"/>
        <w:shd w:val="clear" w:color="auto" w:fill="auto"/>
        <w:tabs>
          <w:tab w:val="left" w:pos="565"/>
        </w:tabs>
        <w:spacing w:before="0" w:after="0" w:line="264" w:lineRule="exact"/>
        <w:ind w:left="320"/>
        <w:rPr>
          <w:sz w:val="22"/>
          <w:szCs w:val="22"/>
        </w:rPr>
      </w:pPr>
    </w:p>
    <w:p w14:paraId="2B72FA5E" w14:textId="04D3E924" w:rsidR="00CD3274" w:rsidRPr="009F13A4" w:rsidRDefault="00B3127C" w:rsidP="00B3127C">
      <w:pPr>
        <w:pStyle w:val="Bodytext20"/>
        <w:shd w:val="clear" w:color="auto" w:fill="auto"/>
        <w:spacing w:line="210" w:lineRule="exact"/>
        <w:ind w:right="115"/>
        <w:jc w:val="center"/>
        <w:rPr>
          <w:sz w:val="22"/>
          <w:szCs w:val="22"/>
        </w:rPr>
      </w:pPr>
      <w:r w:rsidRPr="009F13A4">
        <w:rPr>
          <w:sz w:val="22"/>
          <w:szCs w:val="22"/>
        </w:rPr>
        <w:t>Export</w:t>
      </w:r>
    </w:p>
    <w:p w14:paraId="74FBC056" w14:textId="332B15F4" w:rsidR="00CD3274" w:rsidRPr="009F13A4" w:rsidRDefault="00B3127C" w:rsidP="00B3127C">
      <w:pPr>
        <w:pStyle w:val="BodyText21"/>
        <w:shd w:val="clear" w:color="auto" w:fill="auto"/>
        <w:spacing w:before="0" w:after="120" w:line="210" w:lineRule="exact"/>
        <w:ind w:right="115"/>
        <w:jc w:val="center"/>
        <w:rPr>
          <w:sz w:val="22"/>
          <w:szCs w:val="22"/>
        </w:rPr>
      </w:pPr>
      <w:r w:rsidRPr="009F13A4">
        <w:rPr>
          <w:sz w:val="22"/>
          <w:szCs w:val="22"/>
        </w:rPr>
        <w:t xml:space="preserve">Article </w:t>
      </w:r>
      <w:r w:rsidR="0083703A" w:rsidRPr="009F13A4">
        <w:rPr>
          <w:sz w:val="22"/>
          <w:szCs w:val="22"/>
        </w:rPr>
        <w:t>3</w:t>
      </w:r>
    </w:p>
    <w:p w14:paraId="73EEBFCC" w14:textId="776DADD5" w:rsidR="00B3127C" w:rsidRPr="009F13A4" w:rsidRDefault="00B3127C">
      <w:pPr>
        <w:pStyle w:val="BodyText21"/>
        <w:shd w:val="clear" w:color="auto" w:fill="auto"/>
        <w:spacing w:before="0" w:after="0" w:line="264" w:lineRule="exact"/>
        <w:ind w:firstLine="320"/>
        <w:rPr>
          <w:sz w:val="22"/>
          <w:szCs w:val="22"/>
        </w:rPr>
      </w:pPr>
      <w:r w:rsidRPr="009F13A4">
        <w:rPr>
          <w:sz w:val="22"/>
          <w:szCs w:val="22"/>
        </w:rPr>
        <w:t xml:space="preserve">Export of dual-use </w:t>
      </w:r>
      <w:r w:rsidR="009D42B7">
        <w:rPr>
          <w:sz w:val="22"/>
          <w:szCs w:val="22"/>
        </w:rPr>
        <w:t>goods</w:t>
      </w:r>
      <w:r w:rsidRPr="009F13A4">
        <w:rPr>
          <w:sz w:val="22"/>
          <w:szCs w:val="22"/>
        </w:rPr>
        <w:t xml:space="preserve"> shall mean:</w:t>
      </w:r>
    </w:p>
    <w:p w14:paraId="0F28ED8C" w14:textId="14331F8C" w:rsidR="00AC5311" w:rsidRPr="009F13A4" w:rsidRDefault="00AC5311" w:rsidP="00AC5311">
      <w:pPr>
        <w:pStyle w:val="BodyText21"/>
        <w:numPr>
          <w:ilvl w:val="0"/>
          <w:numId w:val="3"/>
        </w:numPr>
        <w:shd w:val="clear" w:color="auto" w:fill="auto"/>
        <w:tabs>
          <w:tab w:val="left" w:pos="600"/>
        </w:tabs>
        <w:spacing w:before="0" w:after="0" w:line="264" w:lineRule="exact"/>
        <w:ind w:right="20" w:firstLine="320"/>
        <w:rPr>
          <w:sz w:val="22"/>
          <w:szCs w:val="22"/>
        </w:rPr>
      </w:pPr>
      <w:r w:rsidRPr="009F13A4">
        <w:rPr>
          <w:sz w:val="22"/>
          <w:szCs w:val="22"/>
        </w:rPr>
        <w:t>removal, sending or delivery of goods from the territory of Montenegro in accordance with customs regulations;</w:t>
      </w:r>
    </w:p>
    <w:p w14:paraId="084DF65C" w14:textId="3397026E" w:rsidR="00AC5311" w:rsidRPr="009F13A4" w:rsidRDefault="00AC5311" w:rsidP="00AC5311">
      <w:pPr>
        <w:pStyle w:val="BodyText21"/>
        <w:numPr>
          <w:ilvl w:val="0"/>
          <w:numId w:val="3"/>
        </w:numPr>
        <w:shd w:val="clear" w:color="auto" w:fill="auto"/>
        <w:tabs>
          <w:tab w:val="left" w:pos="600"/>
        </w:tabs>
        <w:spacing w:before="0" w:after="0" w:line="264" w:lineRule="exact"/>
        <w:ind w:right="20" w:firstLine="320"/>
        <w:rPr>
          <w:sz w:val="22"/>
          <w:szCs w:val="22"/>
        </w:rPr>
      </w:pPr>
      <w:r w:rsidRPr="009F13A4">
        <w:rPr>
          <w:sz w:val="22"/>
          <w:szCs w:val="22"/>
        </w:rPr>
        <w:t>re-export of goods in accordance with customs regulations, except for goods in transit;</w:t>
      </w:r>
    </w:p>
    <w:p w14:paraId="4344F4AD" w14:textId="10C5257E" w:rsidR="00AC5311" w:rsidRPr="009F13A4" w:rsidRDefault="00AC5311" w:rsidP="00AC5311">
      <w:pPr>
        <w:pStyle w:val="BodyText21"/>
        <w:numPr>
          <w:ilvl w:val="0"/>
          <w:numId w:val="3"/>
        </w:numPr>
        <w:shd w:val="clear" w:color="auto" w:fill="auto"/>
        <w:tabs>
          <w:tab w:val="left" w:pos="600"/>
        </w:tabs>
        <w:spacing w:before="0" w:after="0" w:line="264" w:lineRule="exact"/>
        <w:ind w:right="20" w:firstLine="320"/>
        <w:rPr>
          <w:sz w:val="22"/>
          <w:szCs w:val="22"/>
        </w:rPr>
      </w:pPr>
      <w:r w:rsidRPr="009F13A4">
        <w:rPr>
          <w:sz w:val="22"/>
          <w:szCs w:val="22"/>
        </w:rPr>
        <w:t>outward processing procedure in accordance with customs regulations; or</w:t>
      </w:r>
    </w:p>
    <w:p w14:paraId="77051FB7" w14:textId="57D893F6" w:rsidR="00AC5311" w:rsidRPr="009F13A4" w:rsidRDefault="00AC5311" w:rsidP="00AC5311">
      <w:pPr>
        <w:pStyle w:val="BodyText21"/>
        <w:numPr>
          <w:ilvl w:val="0"/>
          <w:numId w:val="3"/>
        </w:numPr>
        <w:shd w:val="clear" w:color="auto" w:fill="auto"/>
        <w:tabs>
          <w:tab w:val="left" w:pos="600"/>
        </w:tabs>
        <w:spacing w:before="0" w:after="0" w:line="264" w:lineRule="exact"/>
        <w:ind w:right="20" w:firstLine="320"/>
        <w:rPr>
          <w:sz w:val="22"/>
          <w:szCs w:val="22"/>
        </w:rPr>
      </w:pPr>
      <w:r w:rsidRPr="009F13A4">
        <w:rPr>
          <w:sz w:val="22"/>
          <w:szCs w:val="22"/>
        </w:rPr>
        <w:t>transfer of software or technology via electronic media, fax, telephone, e-mail or other e</w:t>
      </w:r>
      <w:r w:rsidR="00B5149A" w:rsidRPr="009F13A4">
        <w:rPr>
          <w:sz w:val="22"/>
          <w:szCs w:val="22"/>
        </w:rPr>
        <w:t>lectronic means outside Montenegro</w:t>
      </w:r>
      <w:r w:rsidRPr="009F13A4">
        <w:rPr>
          <w:sz w:val="22"/>
          <w:szCs w:val="22"/>
        </w:rPr>
        <w:t xml:space="preserve">, which includes making </w:t>
      </w:r>
      <w:r w:rsidR="00B5149A" w:rsidRPr="009F13A4">
        <w:rPr>
          <w:sz w:val="22"/>
          <w:szCs w:val="22"/>
        </w:rPr>
        <w:t xml:space="preserve">that software and technology </w:t>
      </w:r>
      <w:r w:rsidRPr="009F13A4">
        <w:rPr>
          <w:sz w:val="22"/>
          <w:szCs w:val="22"/>
        </w:rPr>
        <w:t xml:space="preserve">available in electronic form </w:t>
      </w:r>
      <w:r w:rsidR="00B5149A" w:rsidRPr="009F13A4">
        <w:rPr>
          <w:sz w:val="22"/>
          <w:szCs w:val="22"/>
        </w:rPr>
        <w:t>outside Montenegro</w:t>
      </w:r>
      <w:r w:rsidRPr="009F13A4">
        <w:rPr>
          <w:sz w:val="22"/>
          <w:szCs w:val="22"/>
        </w:rPr>
        <w:t>, or direct transfer of technology via electronic means of communication.</w:t>
      </w:r>
    </w:p>
    <w:p w14:paraId="79FB56C1" w14:textId="3BE4D6BF" w:rsidR="00CD3274" w:rsidRPr="009F13A4" w:rsidRDefault="00B237C8" w:rsidP="00B5149A">
      <w:pPr>
        <w:pStyle w:val="Bodytext20"/>
        <w:shd w:val="clear" w:color="auto" w:fill="auto"/>
        <w:spacing w:before="240" w:after="120" w:line="210" w:lineRule="exact"/>
        <w:ind w:right="115"/>
        <w:jc w:val="center"/>
        <w:rPr>
          <w:sz w:val="22"/>
          <w:szCs w:val="22"/>
        </w:rPr>
      </w:pPr>
      <w:r w:rsidRPr="009F13A4">
        <w:rPr>
          <w:sz w:val="22"/>
          <w:szCs w:val="22"/>
        </w:rPr>
        <w:t>Meaning of T</w:t>
      </w:r>
      <w:r w:rsidR="00B5149A" w:rsidRPr="009F13A4">
        <w:rPr>
          <w:sz w:val="22"/>
          <w:szCs w:val="22"/>
        </w:rPr>
        <w:t>erms</w:t>
      </w:r>
    </w:p>
    <w:p w14:paraId="3A3C2539" w14:textId="1C5AD8BC" w:rsidR="00CD3274" w:rsidRPr="009F13A4" w:rsidRDefault="00B5149A" w:rsidP="00B5149A">
      <w:pPr>
        <w:pStyle w:val="BodyText21"/>
        <w:shd w:val="clear" w:color="auto" w:fill="auto"/>
        <w:spacing w:after="120" w:line="210" w:lineRule="exact"/>
        <w:ind w:right="115"/>
        <w:jc w:val="center"/>
        <w:rPr>
          <w:sz w:val="22"/>
          <w:szCs w:val="22"/>
        </w:rPr>
      </w:pPr>
      <w:r w:rsidRPr="009F13A4">
        <w:rPr>
          <w:sz w:val="22"/>
          <w:szCs w:val="22"/>
        </w:rPr>
        <w:t xml:space="preserve">Article </w:t>
      </w:r>
      <w:r w:rsidR="0083703A" w:rsidRPr="009F13A4">
        <w:rPr>
          <w:sz w:val="22"/>
          <w:szCs w:val="22"/>
        </w:rPr>
        <w:t>4</w:t>
      </w:r>
    </w:p>
    <w:p w14:paraId="6439713F" w14:textId="7A2951FE" w:rsidR="00B5149A" w:rsidRPr="009F13A4" w:rsidRDefault="00B5149A">
      <w:pPr>
        <w:pStyle w:val="BodyText21"/>
        <w:shd w:val="clear" w:color="auto" w:fill="auto"/>
        <w:spacing w:before="0" w:after="0" w:line="264" w:lineRule="exact"/>
        <w:ind w:firstLine="320"/>
        <w:rPr>
          <w:sz w:val="22"/>
          <w:szCs w:val="22"/>
        </w:rPr>
      </w:pPr>
      <w:r w:rsidRPr="009F13A4">
        <w:rPr>
          <w:sz w:val="22"/>
          <w:szCs w:val="22"/>
        </w:rPr>
        <w:t>The terms used in this Law shall have the following meaning:</w:t>
      </w:r>
    </w:p>
    <w:p w14:paraId="1E3B7323" w14:textId="2208A7D2" w:rsidR="00B5149A" w:rsidRPr="009F13A4" w:rsidRDefault="003F763C" w:rsidP="00292F6E">
      <w:pPr>
        <w:pStyle w:val="BodyText21"/>
        <w:numPr>
          <w:ilvl w:val="0"/>
          <w:numId w:val="4"/>
        </w:numPr>
        <w:shd w:val="clear" w:color="auto" w:fill="auto"/>
        <w:tabs>
          <w:tab w:val="left" w:pos="586"/>
        </w:tabs>
        <w:spacing w:before="0" w:after="0" w:line="264" w:lineRule="exact"/>
        <w:ind w:right="20" w:firstLine="320"/>
        <w:rPr>
          <w:sz w:val="22"/>
          <w:szCs w:val="22"/>
        </w:rPr>
      </w:pPr>
      <w:r w:rsidRPr="009F13A4">
        <w:rPr>
          <w:b/>
          <w:sz w:val="22"/>
          <w:szCs w:val="22"/>
        </w:rPr>
        <w:t>N</w:t>
      </w:r>
      <w:r w:rsidR="00D7555E" w:rsidRPr="009F13A4">
        <w:rPr>
          <w:b/>
          <w:sz w:val="22"/>
          <w:szCs w:val="22"/>
        </w:rPr>
        <w:t>on-commercial export</w:t>
      </w:r>
      <w:r w:rsidR="00D7555E" w:rsidRPr="009F13A4">
        <w:rPr>
          <w:sz w:val="22"/>
          <w:szCs w:val="22"/>
        </w:rPr>
        <w:t xml:space="preserve"> shall mean temporary export of fair, museum and exhib</w:t>
      </w:r>
      <w:r w:rsidR="00292F6E" w:rsidRPr="009F13A4">
        <w:rPr>
          <w:sz w:val="22"/>
          <w:szCs w:val="22"/>
        </w:rPr>
        <w:t xml:space="preserve">ition exhibits of dual-use </w:t>
      </w:r>
      <w:r w:rsidR="009D42B7">
        <w:rPr>
          <w:sz w:val="22"/>
          <w:szCs w:val="22"/>
        </w:rPr>
        <w:t>goods</w:t>
      </w:r>
      <w:r w:rsidR="00D7555E" w:rsidRPr="009F13A4">
        <w:rPr>
          <w:sz w:val="22"/>
          <w:szCs w:val="22"/>
        </w:rPr>
        <w:t>, in order to participate in international events, sports activities and other special activities (training, testing,</w:t>
      </w:r>
      <w:r w:rsidR="00292F6E" w:rsidRPr="009F13A4">
        <w:rPr>
          <w:sz w:val="22"/>
          <w:szCs w:val="22"/>
        </w:rPr>
        <w:t xml:space="preserve"> demonstrations, repairs of </w:t>
      </w:r>
      <w:r w:rsidR="009D42B7">
        <w:rPr>
          <w:sz w:val="22"/>
          <w:szCs w:val="22"/>
        </w:rPr>
        <w:t>goods</w:t>
      </w:r>
      <w:r w:rsidR="00D7555E" w:rsidRPr="009F13A4">
        <w:rPr>
          <w:sz w:val="22"/>
          <w:szCs w:val="22"/>
        </w:rPr>
        <w:t xml:space="preserve"> at manufacturers), as</w:t>
      </w:r>
      <w:r w:rsidR="00292F6E" w:rsidRPr="009F13A4">
        <w:rPr>
          <w:sz w:val="22"/>
          <w:szCs w:val="22"/>
        </w:rPr>
        <w:t xml:space="preserve"> well as export of dual-use </w:t>
      </w:r>
      <w:r w:rsidR="009D42B7">
        <w:rPr>
          <w:sz w:val="22"/>
          <w:szCs w:val="22"/>
        </w:rPr>
        <w:t>goods</w:t>
      </w:r>
      <w:r w:rsidR="00D7555E" w:rsidRPr="009F13A4">
        <w:rPr>
          <w:sz w:val="22"/>
          <w:szCs w:val="22"/>
        </w:rPr>
        <w:t xml:space="preserve"> </w:t>
      </w:r>
      <w:r w:rsidR="00292F6E" w:rsidRPr="009F13A4">
        <w:rPr>
          <w:sz w:val="22"/>
          <w:szCs w:val="22"/>
        </w:rPr>
        <w:t xml:space="preserve">on the basis of </w:t>
      </w:r>
      <w:r w:rsidR="00D7555E" w:rsidRPr="009F13A4">
        <w:rPr>
          <w:sz w:val="22"/>
          <w:szCs w:val="22"/>
        </w:rPr>
        <w:t>inheritance, gifts or property;</w:t>
      </w:r>
      <w:r w:rsidR="00292F6E" w:rsidRPr="009F13A4">
        <w:rPr>
          <w:sz w:val="22"/>
          <w:szCs w:val="22"/>
        </w:rPr>
        <w:t xml:space="preserve"> </w:t>
      </w:r>
    </w:p>
    <w:p w14:paraId="352D7349" w14:textId="23F851E9" w:rsidR="00CD3274" w:rsidRPr="009F13A4" w:rsidRDefault="00292F6E" w:rsidP="00957CAE">
      <w:pPr>
        <w:pStyle w:val="Bodytext20"/>
        <w:numPr>
          <w:ilvl w:val="0"/>
          <w:numId w:val="4"/>
        </w:numPr>
        <w:shd w:val="clear" w:color="auto" w:fill="auto"/>
        <w:tabs>
          <w:tab w:val="left" w:pos="574"/>
        </w:tabs>
        <w:spacing w:after="0" w:line="264" w:lineRule="exact"/>
        <w:ind w:firstLine="320"/>
        <w:jc w:val="both"/>
        <w:rPr>
          <w:sz w:val="22"/>
          <w:szCs w:val="22"/>
        </w:rPr>
      </w:pPr>
      <w:r w:rsidRPr="009F13A4">
        <w:rPr>
          <w:rStyle w:val="Bodytext2NotBold"/>
          <w:b/>
          <w:sz w:val="22"/>
          <w:szCs w:val="22"/>
        </w:rPr>
        <w:t>Exporter</w:t>
      </w:r>
      <w:r w:rsidRPr="009F13A4">
        <w:rPr>
          <w:rStyle w:val="Bodytext2NotBold"/>
          <w:sz w:val="22"/>
          <w:szCs w:val="22"/>
        </w:rPr>
        <w:t xml:space="preserve"> shall mean</w:t>
      </w:r>
      <w:r w:rsidR="0083703A" w:rsidRPr="009F13A4">
        <w:rPr>
          <w:rStyle w:val="Bodytext2NotBold"/>
          <w:sz w:val="22"/>
          <w:szCs w:val="22"/>
        </w:rPr>
        <w:t>:</w:t>
      </w:r>
    </w:p>
    <w:p w14:paraId="134744C3" w14:textId="6FFA2C74" w:rsidR="00A0156F" w:rsidRPr="009F13A4" w:rsidRDefault="00A0156F" w:rsidP="00E64DE9">
      <w:pPr>
        <w:pStyle w:val="BodyText21"/>
        <w:numPr>
          <w:ilvl w:val="0"/>
          <w:numId w:val="5"/>
        </w:numPr>
        <w:tabs>
          <w:tab w:val="left" w:pos="566"/>
        </w:tabs>
        <w:spacing w:before="0" w:after="0" w:line="264" w:lineRule="exact"/>
        <w:ind w:right="14" w:firstLine="317"/>
        <w:rPr>
          <w:sz w:val="22"/>
          <w:szCs w:val="22"/>
        </w:rPr>
      </w:pPr>
      <w:r w:rsidRPr="009F13A4">
        <w:rPr>
          <w:sz w:val="22"/>
          <w:szCs w:val="22"/>
        </w:rPr>
        <w:t xml:space="preserve">a legal or natural person on whose behalf the export customs declaration or re-export declaration is submitted, or a person who at the time when the declaration is accepted, has the contract with the recipient of dual-use </w:t>
      </w:r>
      <w:r w:rsidR="009D42B7">
        <w:rPr>
          <w:sz w:val="22"/>
          <w:szCs w:val="22"/>
        </w:rPr>
        <w:t>goods</w:t>
      </w:r>
      <w:r w:rsidRPr="009F13A4">
        <w:rPr>
          <w:sz w:val="22"/>
          <w:szCs w:val="22"/>
        </w:rPr>
        <w:t xml:space="preserve"> in another country and the authority to decide to send </w:t>
      </w:r>
      <w:r w:rsidR="009D42B7">
        <w:rPr>
          <w:sz w:val="22"/>
          <w:szCs w:val="22"/>
        </w:rPr>
        <w:t>goods</w:t>
      </w:r>
      <w:r w:rsidRPr="009F13A4">
        <w:rPr>
          <w:sz w:val="22"/>
          <w:szCs w:val="22"/>
        </w:rPr>
        <w:t xml:space="preserve"> outside Montenegro; that is, if the contract for the export of dual-use </w:t>
      </w:r>
      <w:r w:rsidR="009D42B7">
        <w:rPr>
          <w:sz w:val="22"/>
          <w:szCs w:val="22"/>
        </w:rPr>
        <w:t>goods</w:t>
      </w:r>
      <w:r w:rsidRPr="009F13A4">
        <w:rPr>
          <w:sz w:val="22"/>
          <w:szCs w:val="22"/>
        </w:rPr>
        <w:t xml:space="preserve"> has not been concluded, it has the aut</w:t>
      </w:r>
      <w:r w:rsidR="00957CAE" w:rsidRPr="009F13A4">
        <w:rPr>
          <w:sz w:val="22"/>
          <w:szCs w:val="22"/>
        </w:rPr>
        <w:t xml:space="preserve">hority to decide to send </w:t>
      </w:r>
      <w:r w:rsidR="009D42B7">
        <w:rPr>
          <w:sz w:val="22"/>
          <w:szCs w:val="22"/>
        </w:rPr>
        <w:t>goods</w:t>
      </w:r>
      <w:r w:rsidRPr="009F13A4">
        <w:rPr>
          <w:sz w:val="22"/>
          <w:szCs w:val="22"/>
        </w:rPr>
        <w:t xml:space="preserve"> outside Montenegro;</w:t>
      </w:r>
    </w:p>
    <w:p w14:paraId="3B80D0E2" w14:textId="782C4FF0" w:rsidR="00957CAE" w:rsidRPr="009F13A4" w:rsidRDefault="00957CAE" w:rsidP="00E64DE9">
      <w:pPr>
        <w:pStyle w:val="BodyText21"/>
        <w:numPr>
          <w:ilvl w:val="0"/>
          <w:numId w:val="5"/>
        </w:numPr>
        <w:tabs>
          <w:tab w:val="left" w:pos="566"/>
        </w:tabs>
        <w:spacing w:before="0" w:after="0" w:line="264" w:lineRule="exact"/>
        <w:ind w:right="14" w:firstLine="320"/>
        <w:rPr>
          <w:sz w:val="22"/>
          <w:szCs w:val="22"/>
        </w:rPr>
      </w:pPr>
      <w:r w:rsidRPr="009F13A4">
        <w:rPr>
          <w:sz w:val="22"/>
          <w:szCs w:val="22"/>
        </w:rPr>
        <w:t>a legal or natural person that transmits or makes available software or</w:t>
      </w:r>
      <w:r w:rsidR="00E64DE9" w:rsidRPr="009F13A4">
        <w:rPr>
          <w:sz w:val="22"/>
          <w:szCs w:val="22"/>
        </w:rPr>
        <w:t xml:space="preserve"> technology on a territory out of Montenegro by electronic media, </w:t>
      </w:r>
      <w:r w:rsidRPr="009F13A4">
        <w:rPr>
          <w:sz w:val="22"/>
          <w:szCs w:val="22"/>
        </w:rPr>
        <w:t xml:space="preserve">fax, telephone, </w:t>
      </w:r>
      <w:r w:rsidR="00E64DE9" w:rsidRPr="009F13A4">
        <w:rPr>
          <w:sz w:val="22"/>
          <w:szCs w:val="22"/>
        </w:rPr>
        <w:t>e-</w:t>
      </w:r>
      <w:r w:rsidRPr="009F13A4">
        <w:rPr>
          <w:sz w:val="22"/>
          <w:szCs w:val="22"/>
        </w:rPr>
        <w:t>mail or by any o</w:t>
      </w:r>
      <w:r w:rsidR="00E64DE9" w:rsidRPr="009F13A4">
        <w:rPr>
          <w:sz w:val="22"/>
          <w:szCs w:val="22"/>
        </w:rPr>
        <w:t>ther electronic means</w:t>
      </w:r>
      <w:r w:rsidRPr="009F13A4">
        <w:rPr>
          <w:sz w:val="22"/>
          <w:szCs w:val="22"/>
        </w:rPr>
        <w:t>;</w:t>
      </w:r>
    </w:p>
    <w:p w14:paraId="57039AE1" w14:textId="15B7EFCE" w:rsidR="00E64DE9" w:rsidRPr="009F13A4" w:rsidRDefault="00E64DE9" w:rsidP="00E64DE9">
      <w:pPr>
        <w:pStyle w:val="BodyText21"/>
        <w:numPr>
          <w:ilvl w:val="0"/>
          <w:numId w:val="5"/>
        </w:numPr>
        <w:tabs>
          <w:tab w:val="left" w:pos="566"/>
        </w:tabs>
        <w:spacing w:before="0" w:after="0" w:line="264" w:lineRule="exact"/>
        <w:ind w:right="14" w:firstLine="320"/>
        <w:rPr>
          <w:sz w:val="22"/>
          <w:szCs w:val="22"/>
        </w:rPr>
      </w:pPr>
      <w:r w:rsidRPr="009F13A4">
        <w:rPr>
          <w:sz w:val="22"/>
          <w:szCs w:val="22"/>
        </w:rPr>
        <w:t>a natural person who carries goods which is exported in personal luggage;</w:t>
      </w:r>
    </w:p>
    <w:p w14:paraId="4C776DDA" w14:textId="7F1A4C04" w:rsidR="00E64DE9" w:rsidRPr="009F13A4" w:rsidRDefault="00E64DE9" w:rsidP="00E64DE9">
      <w:pPr>
        <w:pStyle w:val="BodyText21"/>
        <w:numPr>
          <w:ilvl w:val="0"/>
          <w:numId w:val="5"/>
        </w:numPr>
        <w:tabs>
          <w:tab w:val="left" w:pos="566"/>
        </w:tabs>
        <w:spacing w:before="0" w:after="0" w:line="264" w:lineRule="exact"/>
        <w:ind w:right="14" w:firstLine="320"/>
        <w:rPr>
          <w:sz w:val="22"/>
          <w:szCs w:val="22"/>
        </w:rPr>
      </w:pPr>
      <w:r w:rsidRPr="009F13A4">
        <w:rPr>
          <w:sz w:val="22"/>
          <w:szCs w:val="22"/>
        </w:rPr>
        <w:t xml:space="preserve">a legal or natural person who is a contracting party with its registered office or residence in Montenegro when exporting goods in the name and on behalf of a person with registered office or residence outside Montenegro; </w:t>
      </w:r>
    </w:p>
    <w:p w14:paraId="2EE33788" w14:textId="11A72702" w:rsidR="00E64DE9" w:rsidRPr="009F13A4" w:rsidRDefault="003F763C" w:rsidP="003F763C">
      <w:pPr>
        <w:pStyle w:val="BodyText21"/>
        <w:numPr>
          <w:ilvl w:val="0"/>
          <w:numId w:val="4"/>
        </w:numPr>
        <w:tabs>
          <w:tab w:val="left" w:pos="610"/>
        </w:tabs>
        <w:spacing w:before="0" w:after="0" w:line="264" w:lineRule="exact"/>
        <w:ind w:right="14" w:firstLine="317"/>
        <w:rPr>
          <w:sz w:val="22"/>
          <w:szCs w:val="22"/>
        </w:rPr>
      </w:pPr>
      <w:r w:rsidRPr="009F13A4">
        <w:rPr>
          <w:b/>
          <w:sz w:val="22"/>
          <w:szCs w:val="22"/>
        </w:rPr>
        <w:t>T</w:t>
      </w:r>
      <w:r w:rsidR="00E64DE9" w:rsidRPr="009F13A4">
        <w:rPr>
          <w:b/>
          <w:sz w:val="22"/>
          <w:szCs w:val="22"/>
        </w:rPr>
        <w:t>ransit</w:t>
      </w:r>
      <w:r w:rsidRPr="009F13A4">
        <w:rPr>
          <w:sz w:val="22"/>
          <w:szCs w:val="22"/>
        </w:rPr>
        <w:t xml:space="preserve"> shall mean transport of dual-</w:t>
      </w:r>
      <w:r w:rsidR="00E64DE9" w:rsidRPr="009F13A4">
        <w:rPr>
          <w:sz w:val="22"/>
          <w:szCs w:val="22"/>
        </w:rPr>
        <w:t xml:space="preserve">use </w:t>
      </w:r>
      <w:r w:rsidR="009D42B7">
        <w:rPr>
          <w:sz w:val="22"/>
          <w:szCs w:val="22"/>
        </w:rPr>
        <w:t>goods</w:t>
      </w:r>
      <w:r w:rsidR="00E64DE9" w:rsidRPr="009F13A4">
        <w:rPr>
          <w:sz w:val="22"/>
          <w:szCs w:val="22"/>
        </w:rPr>
        <w:t xml:space="preserve"> </w:t>
      </w:r>
      <w:r w:rsidRPr="009F13A4">
        <w:rPr>
          <w:sz w:val="22"/>
          <w:szCs w:val="22"/>
        </w:rPr>
        <w:t xml:space="preserve">by land, water or air, through the territory of Montenegro to the territory of another state, including </w:t>
      </w:r>
      <w:r w:rsidR="009D42B7">
        <w:rPr>
          <w:sz w:val="22"/>
          <w:szCs w:val="22"/>
        </w:rPr>
        <w:t>goods</w:t>
      </w:r>
      <w:r w:rsidRPr="009F13A4">
        <w:rPr>
          <w:sz w:val="22"/>
          <w:szCs w:val="22"/>
        </w:rPr>
        <w:t xml:space="preserve"> that: </w:t>
      </w:r>
    </w:p>
    <w:p w14:paraId="5D2807A5" w14:textId="1BBD64A5" w:rsidR="003F763C" w:rsidRPr="009F13A4" w:rsidRDefault="003F763C" w:rsidP="003F763C">
      <w:pPr>
        <w:pStyle w:val="BodyText21"/>
        <w:numPr>
          <w:ilvl w:val="0"/>
          <w:numId w:val="6"/>
        </w:numPr>
        <w:shd w:val="clear" w:color="auto" w:fill="auto"/>
        <w:tabs>
          <w:tab w:val="left" w:pos="531"/>
        </w:tabs>
        <w:spacing w:before="0" w:after="0" w:line="264" w:lineRule="exact"/>
        <w:ind w:firstLine="320"/>
        <w:rPr>
          <w:rStyle w:val="BodytextBold"/>
          <w:b w:val="0"/>
          <w:bCs w:val="0"/>
          <w:sz w:val="22"/>
          <w:szCs w:val="22"/>
        </w:rPr>
      </w:pPr>
      <w:r w:rsidRPr="009F13A4">
        <w:rPr>
          <w:rStyle w:val="BodytextBold"/>
          <w:b w:val="0"/>
          <w:bCs w:val="0"/>
          <w:sz w:val="22"/>
          <w:szCs w:val="22"/>
        </w:rPr>
        <w:t>are in the external transit procedure and passing through the territory of Montenegro;</w:t>
      </w:r>
    </w:p>
    <w:p w14:paraId="4BCACC22" w14:textId="09492E83" w:rsidR="003F763C" w:rsidRPr="009F13A4" w:rsidRDefault="003F763C" w:rsidP="003F763C">
      <w:pPr>
        <w:pStyle w:val="BodyText21"/>
        <w:numPr>
          <w:ilvl w:val="0"/>
          <w:numId w:val="6"/>
        </w:numPr>
        <w:shd w:val="clear" w:color="auto" w:fill="auto"/>
        <w:tabs>
          <w:tab w:val="left" w:pos="531"/>
        </w:tabs>
        <w:spacing w:before="0" w:after="0" w:line="264" w:lineRule="exact"/>
        <w:ind w:firstLine="320"/>
        <w:rPr>
          <w:rStyle w:val="BodytextBold"/>
          <w:b w:val="0"/>
          <w:bCs w:val="0"/>
          <w:sz w:val="22"/>
          <w:szCs w:val="22"/>
        </w:rPr>
      </w:pPr>
      <w:r w:rsidRPr="009F13A4">
        <w:rPr>
          <w:rStyle w:val="BodytextBold"/>
          <w:b w:val="0"/>
          <w:bCs w:val="0"/>
          <w:sz w:val="22"/>
          <w:szCs w:val="22"/>
        </w:rPr>
        <w:t>with or without transshipment, are removed from a free zone outside the customs territory;</w:t>
      </w:r>
    </w:p>
    <w:p w14:paraId="578A1E8C" w14:textId="2204B4B1" w:rsidR="003F763C" w:rsidRPr="009F13A4" w:rsidRDefault="003F763C" w:rsidP="003F763C">
      <w:pPr>
        <w:pStyle w:val="BodyText21"/>
        <w:numPr>
          <w:ilvl w:val="0"/>
          <w:numId w:val="6"/>
        </w:numPr>
        <w:shd w:val="clear" w:color="auto" w:fill="auto"/>
        <w:tabs>
          <w:tab w:val="left" w:pos="531"/>
        </w:tabs>
        <w:spacing w:before="0" w:after="0" w:line="264" w:lineRule="exact"/>
        <w:ind w:firstLine="320"/>
        <w:rPr>
          <w:rStyle w:val="BodytextBold"/>
          <w:b w:val="0"/>
          <w:bCs w:val="0"/>
          <w:sz w:val="22"/>
          <w:szCs w:val="22"/>
        </w:rPr>
      </w:pPr>
      <w:r w:rsidRPr="009F13A4">
        <w:rPr>
          <w:rStyle w:val="BodytextBold"/>
          <w:b w:val="0"/>
          <w:bCs w:val="0"/>
          <w:sz w:val="22"/>
          <w:szCs w:val="22"/>
        </w:rPr>
        <w:t>are temporarily stored and re-exported from the customs territory;</w:t>
      </w:r>
    </w:p>
    <w:p w14:paraId="5A1027C6" w14:textId="15A50942" w:rsidR="003F763C" w:rsidRPr="009F13A4" w:rsidRDefault="003F763C" w:rsidP="003F763C">
      <w:pPr>
        <w:pStyle w:val="BodyText21"/>
        <w:numPr>
          <w:ilvl w:val="0"/>
          <w:numId w:val="6"/>
        </w:numPr>
        <w:shd w:val="clear" w:color="auto" w:fill="auto"/>
        <w:tabs>
          <w:tab w:val="left" w:pos="531"/>
        </w:tabs>
        <w:spacing w:before="0" w:after="0" w:line="264" w:lineRule="exact"/>
        <w:ind w:firstLine="320"/>
        <w:rPr>
          <w:rStyle w:val="BodytextBold"/>
          <w:b w:val="0"/>
          <w:bCs w:val="0"/>
          <w:sz w:val="22"/>
          <w:szCs w:val="22"/>
        </w:rPr>
      </w:pPr>
      <w:r w:rsidRPr="009F13A4">
        <w:rPr>
          <w:rStyle w:val="BodytextBold"/>
          <w:b w:val="0"/>
          <w:bCs w:val="0"/>
          <w:sz w:val="22"/>
          <w:szCs w:val="22"/>
        </w:rPr>
        <w:t>are brought into Montenegro by a vessel or aircraft in which it will leave Montenegro, without unloading;</w:t>
      </w:r>
    </w:p>
    <w:p w14:paraId="5088A254" w14:textId="1BD99E55" w:rsidR="00CD3274" w:rsidRPr="009F13A4" w:rsidRDefault="00CF20FE" w:rsidP="00CF20FE">
      <w:pPr>
        <w:pStyle w:val="Bodytext20"/>
        <w:numPr>
          <w:ilvl w:val="0"/>
          <w:numId w:val="4"/>
        </w:numPr>
        <w:shd w:val="clear" w:color="auto" w:fill="auto"/>
        <w:tabs>
          <w:tab w:val="left" w:pos="574"/>
        </w:tabs>
        <w:spacing w:after="0" w:line="264" w:lineRule="exact"/>
        <w:ind w:firstLine="320"/>
        <w:jc w:val="both"/>
        <w:rPr>
          <w:sz w:val="22"/>
          <w:szCs w:val="22"/>
        </w:rPr>
      </w:pPr>
      <w:r w:rsidRPr="009F13A4">
        <w:rPr>
          <w:sz w:val="22"/>
          <w:szCs w:val="22"/>
        </w:rPr>
        <w:t>P</w:t>
      </w:r>
      <w:r w:rsidR="0083703A" w:rsidRPr="009F13A4">
        <w:rPr>
          <w:sz w:val="22"/>
          <w:szCs w:val="22"/>
        </w:rPr>
        <w:t>r</w:t>
      </w:r>
      <w:r w:rsidRPr="009F13A4">
        <w:rPr>
          <w:sz w:val="22"/>
          <w:szCs w:val="22"/>
        </w:rPr>
        <w:t xml:space="preserve">ovider of technical assistance </w:t>
      </w:r>
      <w:r w:rsidRPr="009F13A4">
        <w:rPr>
          <w:b w:val="0"/>
          <w:sz w:val="22"/>
          <w:szCs w:val="22"/>
        </w:rPr>
        <w:t>shall mean:</w:t>
      </w:r>
    </w:p>
    <w:p w14:paraId="069BE8A4" w14:textId="6CCC8F1E" w:rsidR="00CF20FE" w:rsidRPr="009F13A4" w:rsidRDefault="00CF20FE" w:rsidP="00CF20FE">
      <w:pPr>
        <w:pStyle w:val="BodyText21"/>
        <w:numPr>
          <w:ilvl w:val="0"/>
          <w:numId w:val="7"/>
        </w:numPr>
        <w:shd w:val="clear" w:color="auto" w:fill="auto"/>
        <w:tabs>
          <w:tab w:val="left" w:pos="610"/>
        </w:tabs>
        <w:spacing w:before="0" w:after="0" w:line="264" w:lineRule="exact"/>
        <w:ind w:right="20" w:firstLine="320"/>
        <w:rPr>
          <w:sz w:val="22"/>
          <w:szCs w:val="22"/>
        </w:rPr>
      </w:pPr>
      <w:r w:rsidRPr="009F13A4">
        <w:rPr>
          <w:sz w:val="22"/>
          <w:szCs w:val="22"/>
        </w:rPr>
        <w:t>a natural person who has Montenegrin citizenship, with residence in Montenegro, who provides technical assistance from Montenegro;</w:t>
      </w:r>
    </w:p>
    <w:p w14:paraId="35491AAB" w14:textId="1EE85125" w:rsidR="00CD3274" w:rsidRPr="009F13A4" w:rsidRDefault="00CF20FE" w:rsidP="00CF20FE">
      <w:pPr>
        <w:pStyle w:val="BodyText21"/>
        <w:numPr>
          <w:ilvl w:val="0"/>
          <w:numId w:val="7"/>
        </w:numPr>
        <w:shd w:val="clear" w:color="auto" w:fill="auto"/>
        <w:tabs>
          <w:tab w:val="left" w:pos="600"/>
        </w:tabs>
        <w:spacing w:before="0" w:after="0" w:line="264" w:lineRule="exact"/>
        <w:ind w:right="20" w:firstLine="320"/>
        <w:rPr>
          <w:sz w:val="22"/>
          <w:szCs w:val="22"/>
        </w:rPr>
      </w:pPr>
      <w:r w:rsidRPr="009F13A4">
        <w:rPr>
          <w:sz w:val="22"/>
          <w:szCs w:val="22"/>
        </w:rPr>
        <w:t>a legal person with registered office in the territory of Montenegro, which provides technical assistance from Montenegro;</w:t>
      </w:r>
    </w:p>
    <w:p w14:paraId="517DB1B0" w14:textId="5FD98E37" w:rsidR="00CF20FE" w:rsidRPr="009F13A4" w:rsidRDefault="00CF20FE" w:rsidP="00CF20FE">
      <w:pPr>
        <w:pStyle w:val="BodyText21"/>
        <w:numPr>
          <w:ilvl w:val="0"/>
          <w:numId w:val="7"/>
        </w:numPr>
        <w:shd w:val="clear" w:color="auto" w:fill="auto"/>
        <w:tabs>
          <w:tab w:val="left" w:pos="600"/>
        </w:tabs>
        <w:spacing w:before="0" w:after="0" w:line="264" w:lineRule="exact"/>
        <w:ind w:right="20" w:firstLine="320"/>
        <w:rPr>
          <w:sz w:val="22"/>
          <w:szCs w:val="22"/>
        </w:rPr>
      </w:pPr>
      <w:r w:rsidRPr="009F13A4">
        <w:rPr>
          <w:sz w:val="22"/>
          <w:szCs w:val="22"/>
        </w:rPr>
        <w:t xml:space="preserve">a natural or legal person, with residence or registered office in the territory of Montenegro, which provides technical assistance to a resident of another country who is temporarily located in the territory of Montenegro; </w:t>
      </w:r>
    </w:p>
    <w:p w14:paraId="18729CAF" w14:textId="05E2FB40" w:rsidR="00954C4B" w:rsidRPr="009F13A4" w:rsidRDefault="00954C4B" w:rsidP="00C64A38">
      <w:pPr>
        <w:pStyle w:val="BodyText21"/>
        <w:numPr>
          <w:ilvl w:val="0"/>
          <w:numId w:val="4"/>
        </w:numPr>
        <w:shd w:val="clear" w:color="auto" w:fill="auto"/>
        <w:tabs>
          <w:tab w:val="left" w:pos="600"/>
        </w:tabs>
        <w:spacing w:before="0" w:after="283" w:line="264" w:lineRule="exact"/>
        <w:ind w:right="20" w:firstLine="320"/>
        <w:rPr>
          <w:sz w:val="22"/>
          <w:szCs w:val="22"/>
        </w:rPr>
      </w:pPr>
      <w:r w:rsidRPr="009F13A4">
        <w:rPr>
          <w:b/>
          <w:sz w:val="22"/>
          <w:szCs w:val="22"/>
        </w:rPr>
        <w:t>Military end-use</w:t>
      </w:r>
      <w:r w:rsidRPr="009F13A4">
        <w:rPr>
          <w:sz w:val="22"/>
          <w:szCs w:val="22"/>
        </w:rPr>
        <w:t xml:space="preserve"> shall mean </w:t>
      </w:r>
      <w:r w:rsidR="00C64A38" w:rsidRPr="009F13A4">
        <w:rPr>
          <w:sz w:val="22"/>
          <w:szCs w:val="22"/>
        </w:rPr>
        <w:t xml:space="preserve">the installation of parts or components in military equipment, the use of equipment for production, testing or analysis of these components for the development, production or maintenance of military equipment, as well as the use of unfinished products in the plant for production of military equipment determined in </w:t>
      </w:r>
      <w:r w:rsidR="008F4877" w:rsidRPr="009F13A4">
        <w:rPr>
          <w:sz w:val="22"/>
          <w:szCs w:val="22"/>
        </w:rPr>
        <w:t xml:space="preserve">control </w:t>
      </w:r>
      <w:r w:rsidR="00C64A38" w:rsidRPr="009F13A4">
        <w:rPr>
          <w:sz w:val="22"/>
          <w:szCs w:val="22"/>
        </w:rPr>
        <w:t>list of weapons and military equipment, in accordance with the law.</w:t>
      </w:r>
    </w:p>
    <w:p w14:paraId="5CFA2F10" w14:textId="3B79E8AE" w:rsidR="00CD3274" w:rsidRPr="009F13A4" w:rsidRDefault="008F4877">
      <w:pPr>
        <w:pStyle w:val="Heading10"/>
        <w:keepNext/>
        <w:keepLines/>
        <w:shd w:val="clear" w:color="auto" w:fill="auto"/>
        <w:spacing w:before="0" w:after="112" w:line="210" w:lineRule="exact"/>
        <w:ind w:right="120"/>
        <w:rPr>
          <w:sz w:val="22"/>
          <w:szCs w:val="22"/>
        </w:rPr>
      </w:pPr>
      <w:r w:rsidRPr="009F13A4">
        <w:rPr>
          <w:sz w:val="22"/>
          <w:szCs w:val="22"/>
        </w:rPr>
        <w:t xml:space="preserve">National Control List of Dual-Use </w:t>
      </w:r>
      <w:r w:rsidR="009D42B7">
        <w:rPr>
          <w:sz w:val="22"/>
          <w:szCs w:val="22"/>
        </w:rPr>
        <w:t>Goods</w:t>
      </w:r>
    </w:p>
    <w:p w14:paraId="04EC55F4" w14:textId="3F81E90E" w:rsidR="00CD3274" w:rsidRPr="009F13A4" w:rsidRDefault="00C64A38" w:rsidP="00BE40A4">
      <w:pPr>
        <w:pStyle w:val="BodyText21"/>
        <w:shd w:val="clear" w:color="auto" w:fill="auto"/>
        <w:spacing w:before="0" w:after="120" w:line="210" w:lineRule="exact"/>
        <w:ind w:right="115"/>
        <w:jc w:val="center"/>
        <w:rPr>
          <w:sz w:val="22"/>
          <w:szCs w:val="22"/>
        </w:rPr>
      </w:pPr>
      <w:r w:rsidRPr="009F13A4">
        <w:rPr>
          <w:sz w:val="22"/>
          <w:szCs w:val="22"/>
        </w:rPr>
        <w:t>Article</w:t>
      </w:r>
      <w:r w:rsidR="0083703A" w:rsidRPr="009F13A4">
        <w:rPr>
          <w:sz w:val="22"/>
          <w:szCs w:val="22"/>
        </w:rPr>
        <w:t xml:space="preserve"> 5</w:t>
      </w:r>
    </w:p>
    <w:p w14:paraId="39EB4FE5" w14:textId="62384C7C" w:rsidR="008F4877" w:rsidRPr="009F13A4" w:rsidRDefault="008F4877" w:rsidP="008F4877">
      <w:pPr>
        <w:pStyle w:val="BodyText21"/>
        <w:spacing w:after="120" w:line="264" w:lineRule="exact"/>
        <w:ind w:right="14" w:firstLine="317"/>
        <w:rPr>
          <w:sz w:val="22"/>
          <w:szCs w:val="22"/>
        </w:rPr>
      </w:pPr>
      <w:r w:rsidRPr="009F13A4">
        <w:rPr>
          <w:sz w:val="22"/>
          <w:szCs w:val="22"/>
        </w:rPr>
        <w:t xml:space="preserve">Dual-use </w:t>
      </w:r>
      <w:r w:rsidR="009D42B7">
        <w:rPr>
          <w:sz w:val="22"/>
          <w:szCs w:val="22"/>
        </w:rPr>
        <w:t>goods</w:t>
      </w:r>
      <w:r w:rsidRPr="009F13A4">
        <w:rPr>
          <w:sz w:val="22"/>
          <w:szCs w:val="22"/>
        </w:rPr>
        <w:t xml:space="preserve"> identified in the National Control List of Dual-Use </w:t>
      </w:r>
      <w:r w:rsidR="009D42B7">
        <w:rPr>
          <w:sz w:val="22"/>
          <w:szCs w:val="22"/>
        </w:rPr>
        <w:t>Goods</w:t>
      </w:r>
      <w:r w:rsidRPr="009F13A4">
        <w:rPr>
          <w:sz w:val="22"/>
          <w:szCs w:val="22"/>
        </w:rPr>
        <w:t xml:space="preserve"> (hereinafter: the Control </w:t>
      </w:r>
      <w:r w:rsidR="001D03B3" w:rsidRPr="009F13A4">
        <w:rPr>
          <w:sz w:val="22"/>
          <w:szCs w:val="22"/>
        </w:rPr>
        <w:t>list) shall be</w:t>
      </w:r>
      <w:r w:rsidRPr="009F13A4">
        <w:rPr>
          <w:sz w:val="22"/>
          <w:szCs w:val="22"/>
        </w:rPr>
        <w:t xml:space="preserve"> exported </w:t>
      </w:r>
      <w:r w:rsidR="009E34CF" w:rsidRPr="009F13A4">
        <w:rPr>
          <w:sz w:val="22"/>
          <w:szCs w:val="22"/>
        </w:rPr>
        <w:t>on the basis of a license</w:t>
      </w:r>
      <w:r w:rsidRPr="009F13A4">
        <w:rPr>
          <w:sz w:val="22"/>
          <w:szCs w:val="22"/>
        </w:rPr>
        <w:t>.</w:t>
      </w:r>
      <w:r w:rsidR="009E34CF" w:rsidRPr="009F13A4">
        <w:rPr>
          <w:sz w:val="22"/>
          <w:szCs w:val="22"/>
        </w:rPr>
        <w:t xml:space="preserve"> </w:t>
      </w:r>
    </w:p>
    <w:p w14:paraId="6FCD75C0" w14:textId="51D71490" w:rsidR="008F4877" w:rsidRPr="009F13A4" w:rsidRDefault="001D03B3" w:rsidP="008F4877">
      <w:pPr>
        <w:pStyle w:val="BodyText21"/>
        <w:shd w:val="clear" w:color="auto" w:fill="auto"/>
        <w:spacing w:before="0" w:after="0" w:line="264" w:lineRule="exact"/>
        <w:ind w:right="20" w:firstLine="320"/>
        <w:rPr>
          <w:sz w:val="22"/>
          <w:szCs w:val="22"/>
        </w:rPr>
      </w:pPr>
      <w:r w:rsidRPr="009F13A4">
        <w:rPr>
          <w:sz w:val="22"/>
          <w:szCs w:val="22"/>
        </w:rPr>
        <w:t>The Control list shall be</w:t>
      </w:r>
      <w:r w:rsidR="008F4877" w:rsidRPr="009F13A4">
        <w:rPr>
          <w:sz w:val="22"/>
          <w:szCs w:val="22"/>
        </w:rPr>
        <w:t xml:space="preserve"> adopted by the Government of Montenegro (hereinafter: the Government).</w:t>
      </w:r>
    </w:p>
    <w:p w14:paraId="1E64B911" w14:textId="77777777" w:rsidR="008F4877" w:rsidRPr="009F13A4" w:rsidRDefault="008F4877" w:rsidP="008F4877">
      <w:pPr>
        <w:pStyle w:val="BodyText21"/>
        <w:shd w:val="clear" w:color="auto" w:fill="auto"/>
        <w:spacing w:before="0" w:after="0" w:line="264" w:lineRule="exact"/>
        <w:ind w:right="20" w:firstLine="320"/>
        <w:rPr>
          <w:sz w:val="22"/>
          <w:szCs w:val="22"/>
        </w:rPr>
      </w:pPr>
    </w:p>
    <w:p w14:paraId="142019DD" w14:textId="5AAA887E" w:rsidR="00CD3274" w:rsidRPr="009F13A4" w:rsidRDefault="001D03B3">
      <w:pPr>
        <w:pStyle w:val="Heading10"/>
        <w:keepNext/>
        <w:keepLines/>
        <w:shd w:val="clear" w:color="auto" w:fill="auto"/>
        <w:spacing w:before="0" w:after="112" w:line="210" w:lineRule="exact"/>
        <w:ind w:right="120"/>
        <w:rPr>
          <w:sz w:val="22"/>
          <w:szCs w:val="22"/>
        </w:rPr>
      </w:pPr>
      <w:r w:rsidRPr="009F13A4">
        <w:rPr>
          <w:sz w:val="22"/>
          <w:szCs w:val="22"/>
        </w:rPr>
        <w:t xml:space="preserve">Export, </w:t>
      </w:r>
      <w:r w:rsidR="00B237C8" w:rsidRPr="009F13A4">
        <w:rPr>
          <w:sz w:val="22"/>
          <w:szCs w:val="22"/>
        </w:rPr>
        <w:t>Transit, Provision of Brokering Services and Technical Assistance</w:t>
      </w:r>
    </w:p>
    <w:p w14:paraId="2E8CDE25" w14:textId="0CF81D4D" w:rsidR="00CD3274" w:rsidRPr="009F13A4" w:rsidRDefault="008F4877" w:rsidP="00BE40A4">
      <w:pPr>
        <w:pStyle w:val="BodyText21"/>
        <w:shd w:val="clear" w:color="auto" w:fill="auto"/>
        <w:spacing w:before="0" w:after="120" w:line="210" w:lineRule="exact"/>
        <w:ind w:right="115"/>
        <w:jc w:val="center"/>
        <w:rPr>
          <w:sz w:val="22"/>
          <w:szCs w:val="22"/>
        </w:rPr>
      </w:pPr>
      <w:r w:rsidRPr="009F13A4">
        <w:rPr>
          <w:sz w:val="22"/>
          <w:szCs w:val="22"/>
        </w:rPr>
        <w:t>Article</w:t>
      </w:r>
      <w:r w:rsidR="0083703A" w:rsidRPr="009F13A4">
        <w:rPr>
          <w:sz w:val="22"/>
          <w:szCs w:val="22"/>
        </w:rPr>
        <w:t xml:space="preserve"> 6</w:t>
      </w:r>
    </w:p>
    <w:p w14:paraId="61345F36" w14:textId="039D17F8" w:rsidR="001D03B3" w:rsidRPr="009F13A4" w:rsidRDefault="001D03B3">
      <w:pPr>
        <w:pStyle w:val="BodyText21"/>
        <w:shd w:val="clear" w:color="auto" w:fill="auto"/>
        <w:spacing w:before="0" w:after="0" w:line="264" w:lineRule="exact"/>
        <w:ind w:right="20" w:firstLine="320"/>
        <w:rPr>
          <w:sz w:val="22"/>
          <w:szCs w:val="22"/>
        </w:rPr>
      </w:pPr>
      <w:r w:rsidRPr="009F13A4">
        <w:rPr>
          <w:sz w:val="22"/>
          <w:szCs w:val="22"/>
        </w:rPr>
        <w:t xml:space="preserve">Export, transit, provision of brokering services and technical assistance for dual-use goods may be performed by a legal person established or a natural person residing in the territory of Montenegro on the basis of </w:t>
      </w:r>
      <w:r w:rsidR="009E34CF" w:rsidRPr="009F13A4">
        <w:rPr>
          <w:sz w:val="22"/>
          <w:szCs w:val="22"/>
        </w:rPr>
        <w:t>license</w:t>
      </w:r>
      <w:r w:rsidRPr="009F13A4">
        <w:rPr>
          <w:sz w:val="22"/>
          <w:szCs w:val="22"/>
        </w:rPr>
        <w:t xml:space="preserve"> issued by the state administration body responsible for foreign trade (hereinafter: the Ministry). </w:t>
      </w:r>
    </w:p>
    <w:p w14:paraId="04177286" w14:textId="6EEF6141" w:rsidR="00BE40A4" w:rsidRPr="009F13A4" w:rsidRDefault="00BE40A4">
      <w:pPr>
        <w:pStyle w:val="BodyText21"/>
        <w:shd w:val="clear" w:color="auto" w:fill="auto"/>
        <w:spacing w:before="0" w:after="0" w:line="264" w:lineRule="exact"/>
        <w:ind w:right="20" w:firstLine="320"/>
        <w:rPr>
          <w:sz w:val="22"/>
          <w:szCs w:val="22"/>
        </w:rPr>
      </w:pPr>
      <w:r w:rsidRPr="009F13A4">
        <w:rPr>
          <w:sz w:val="22"/>
          <w:szCs w:val="22"/>
        </w:rPr>
        <w:t>Non-commercial export of dual-use goods for own or personal needs may be performed by a legal or na</w:t>
      </w:r>
      <w:r w:rsidR="009E34CF" w:rsidRPr="009F13A4">
        <w:rPr>
          <w:sz w:val="22"/>
          <w:szCs w:val="22"/>
        </w:rPr>
        <w:t>tural person, on the basis of a</w:t>
      </w:r>
      <w:r w:rsidRPr="009F13A4">
        <w:rPr>
          <w:sz w:val="22"/>
          <w:szCs w:val="22"/>
        </w:rPr>
        <w:t xml:space="preserve"> </w:t>
      </w:r>
      <w:r w:rsidR="009E34CF" w:rsidRPr="009F13A4">
        <w:rPr>
          <w:sz w:val="22"/>
          <w:szCs w:val="22"/>
        </w:rPr>
        <w:t>license</w:t>
      </w:r>
      <w:r w:rsidRPr="009F13A4">
        <w:rPr>
          <w:sz w:val="22"/>
          <w:szCs w:val="22"/>
        </w:rPr>
        <w:t xml:space="preserve"> issued in accordance with this Law.</w:t>
      </w:r>
    </w:p>
    <w:p w14:paraId="2EA70E3E" w14:textId="04096373" w:rsidR="00CD3274" w:rsidRPr="009F13A4" w:rsidRDefault="00BE40A4" w:rsidP="00BE40A4">
      <w:pPr>
        <w:pStyle w:val="Heading10"/>
        <w:keepNext/>
        <w:keepLines/>
        <w:shd w:val="clear" w:color="auto" w:fill="auto"/>
        <w:spacing w:after="112" w:line="210" w:lineRule="exact"/>
        <w:ind w:right="115"/>
        <w:rPr>
          <w:sz w:val="22"/>
          <w:szCs w:val="22"/>
        </w:rPr>
      </w:pPr>
      <w:bookmarkStart w:id="1" w:name="bookmark2"/>
      <w:r w:rsidRPr="009F13A4">
        <w:rPr>
          <w:sz w:val="22"/>
          <w:szCs w:val="22"/>
        </w:rPr>
        <w:t xml:space="preserve">Control of </w:t>
      </w:r>
      <w:r w:rsidR="00B237C8" w:rsidRPr="009F13A4">
        <w:rPr>
          <w:sz w:val="22"/>
          <w:szCs w:val="22"/>
        </w:rPr>
        <w:t xml:space="preserve">Non-Listed </w:t>
      </w:r>
      <w:r w:rsidR="009D42B7">
        <w:rPr>
          <w:sz w:val="22"/>
          <w:szCs w:val="22"/>
        </w:rPr>
        <w:t>Goods</w:t>
      </w:r>
      <w:r w:rsidR="00B237C8" w:rsidRPr="009F13A4">
        <w:rPr>
          <w:sz w:val="22"/>
          <w:szCs w:val="22"/>
        </w:rPr>
        <w:t xml:space="preserve"> </w:t>
      </w:r>
      <w:r w:rsidR="0083703A" w:rsidRPr="009F13A4">
        <w:rPr>
          <w:sz w:val="22"/>
          <w:szCs w:val="22"/>
        </w:rPr>
        <w:t>(Catch-all)</w:t>
      </w:r>
      <w:bookmarkEnd w:id="1"/>
    </w:p>
    <w:p w14:paraId="59DA2934" w14:textId="0B519A08" w:rsidR="00CD3274" w:rsidRPr="009F13A4" w:rsidRDefault="008F4877" w:rsidP="00BE40A4">
      <w:pPr>
        <w:pStyle w:val="BodyText21"/>
        <w:shd w:val="clear" w:color="auto" w:fill="auto"/>
        <w:spacing w:before="0" w:after="120" w:line="210" w:lineRule="exact"/>
        <w:ind w:right="115"/>
        <w:jc w:val="center"/>
        <w:rPr>
          <w:sz w:val="22"/>
          <w:szCs w:val="22"/>
        </w:rPr>
      </w:pPr>
      <w:r w:rsidRPr="009F13A4">
        <w:rPr>
          <w:sz w:val="22"/>
          <w:szCs w:val="22"/>
        </w:rPr>
        <w:t>Article</w:t>
      </w:r>
      <w:r w:rsidR="0083703A" w:rsidRPr="009F13A4">
        <w:rPr>
          <w:sz w:val="22"/>
          <w:szCs w:val="22"/>
        </w:rPr>
        <w:t xml:space="preserve"> 7</w:t>
      </w:r>
    </w:p>
    <w:p w14:paraId="171D72A3" w14:textId="78B4CA48" w:rsidR="00BE40A4" w:rsidRPr="009F13A4" w:rsidRDefault="00BE40A4">
      <w:pPr>
        <w:pStyle w:val="BodyText21"/>
        <w:shd w:val="clear" w:color="auto" w:fill="auto"/>
        <w:spacing w:before="0" w:after="0" w:line="264" w:lineRule="exact"/>
        <w:ind w:right="20" w:firstLine="320"/>
        <w:rPr>
          <w:sz w:val="22"/>
          <w:szCs w:val="22"/>
        </w:rPr>
      </w:pPr>
      <w:r w:rsidRPr="009F13A4">
        <w:rPr>
          <w:sz w:val="22"/>
          <w:szCs w:val="22"/>
        </w:rPr>
        <w:t xml:space="preserve">Exports of dual-use goods not specified in the Control list shall be subject to </w:t>
      </w:r>
      <w:r w:rsidR="009E34CF" w:rsidRPr="009F13A4">
        <w:rPr>
          <w:sz w:val="22"/>
          <w:szCs w:val="22"/>
        </w:rPr>
        <w:t>license</w:t>
      </w:r>
      <w:r w:rsidRPr="009F13A4">
        <w:rPr>
          <w:sz w:val="22"/>
          <w:szCs w:val="22"/>
        </w:rPr>
        <w:t>, if the Ministry has informed the exporter that the goods are intended or may be intended, in whole or in part, for:</w:t>
      </w:r>
    </w:p>
    <w:p w14:paraId="35FDA63E" w14:textId="5A359E02" w:rsidR="00E92829" w:rsidRPr="009F13A4" w:rsidRDefault="00E92829" w:rsidP="00E92829">
      <w:pPr>
        <w:pStyle w:val="BodyText21"/>
        <w:numPr>
          <w:ilvl w:val="0"/>
          <w:numId w:val="8"/>
        </w:numPr>
        <w:shd w:val="clear" w:color="auto" w:fill="auto"/>
        <w:tabs>
          <w:tab w:val="left" w:pos="643"/>
        </w:tabs>
        <w:spacing w:before="0" w:after="0" w:line="264" w:lineRule="exact"/>
        <w:ind w:right="20" w:firstLine="320"/>
        <w:rPr>
          <w:sz w:val="22"/>
          <w:szCs w:val="22"/>
        </w:rPr>
      </w:pPr>
      <w:r w:rsidRPr="009F13A4">
        <w:rPr>
          <w:sz w:val="22"/>
          <w:szCs w:val="22"/>
        </w:rPr>
        <w:t>purposes related to the development, production, maintenance, storage, detection,</w:t>
      </w:r>
      <w:r w:rsidR="00022AE4" w:rsidRPr="009F13A4">
        <w:rPr>
          <w:sz w:val="22"/>
          <w:szCs w:val="22"/>
        </w:rPr>
        <w:t xml:space="preserve"> identification or proliferation</w:t>
      </w:r>
      <w:r w:rsidRPr="009F13A4">
        <w:rPr>
          <w:sz w:val="22"/>
          <w:szCs w:val="22"/>
        </w:rPr>
        <w:t xml:space="preserve"> of chemical, biological or nuclear weapons or other explosive devices, as well as for the handling or management of those weapons or in connection with the development, production, maintenance or storage of assets that can carry these weapons;</w:t>
      </w:r>
    </w:p>
    <w:p w14:paraId="55FBA4C4" w14:textId="4FD12401" w:rsidR="00D24FC4" w:rsidRPr="009F13A4" w:rsidRDefault="00D24FC4" w:rsidP="00D24FC4">
      <w:pPr>
        <w:pStyle w:val="BodyText21"/>
        <w:numPr>
          <w:ilvl w:val="0"/>
          <w:numId w:val="8"/>
        </w:numPr>
        <w:shd w:val="clear" w:color="auto" w:fill="auto"/>
        <w:tabs>
          <w:tab w:val="left" w:pos="643"/>
        </w:tabs>
        <w:spacing w:before="0" w:after="0" w:line="264" w:lineRule="exact"/>
        <w:ind w:right="20" w:firstLine="320"/>
        <w:rPr>
          <w:sz w:val="22"/>
          <w:szCs w:val="22"/>
        </w:rPr>
      </w:pPr>
      <w:r w:rsidRPr="009F13A4">
        <w:rPr>
          <w:sz w:val="22"/>
          <w:szCs w:val="22"/>
        </w:rPr>
        <w:t xml:space="preserve">parts or components of military goods, which are determined in the Control list, and which are exported from the territory of Montenegro without </w:t>
      </w:r>
      <w:r w:rsidR="009E34CF" w:rsidRPr="009F13A4">
        <w:rPr>
          <w:sz w:val="22"/>
          <w:szCs w:val="22"/>
        </w:rPr>
        <w:t>license</w:t>
      </w:r>
      <w:r w:rsidRPr="009F13A4">
        <w:rPr>
          <w:sz w:val="22"/>
          <w:szCs w:val="22"/>
        </w:rPr>
        <w:t xml:space="preserve"> or in violation of the conditions of the </w:t>
      </w:r>
      <w:r w:rsidR="009E34CF" w:rsidRPr="009F13A4">
        <w:rPr>
          <w:sz w:val="22"/>
          <w:szCs w:val="22"/>
        </w:rPr>
        <w:t>license</w:t>
      </w:r>
      <w:r w:rsidRPr="009F13A4">
        <w:rPr>
          <w:sz w:val="22"/>
          <w:szCs w:val="22"/>
        </w:rPr>
        <w:t xml:space="preserve"> issued in accordance with the law; </w:t>
      </w:r>
    </w:p>
    <w:p w14:paraId="2F612E63" w14:textId="753976CC" w:rsidR="00D24FC4" w:rsidRPr="009F13A4" w:rsidRDefault="00D24FC4" w:rsidP="00D24FC4">
      <w:pPr>
        <w:pStyle w:val="BodyText21"/>
        <w:numPr>
          <w:ilvl w:val="0"/>
          <w:numId w:val="8"/>
        </w:numPr>
        <w:shd w:val="clear" w:color="auto" w:fill="auto"/>
        <w:tabs>
          <w:tab w:val="left" w:pos="643"/>
        </w:tabs>
        <w:spacing w:before="0" w:after="0" w:line="264" w:lineRule="exact"/>
        <w:ind w:right="20" w:firstLine="320"/>
        <w:rPr>
          <w:sz w:val="22"/>
          <w:szCs w:val="22"/>
        </w:rPr>
      </w:pPr>
      <w:r w:rsidRPr="009F13A4">
        <w:rPr>
          <w:sz w:val="22"/>
          <w:szCs w:val="22"/>
        </w:rPr>
        <w:t>use related to terrorist acts.</w:t>
      </w:r>
      <w:r w:rsidR="00A35963" w:rsidRPr="009F13A4">
        <w:rPr>
          <w:sz w:val="22"/>
          <w:szCs w:val="22"/>
        </w:rPr>
        <w:t xml:space="preserve"> </w:t>
      </w:r>
    </w:p>
    <w:p w14:paraId="7E75BBD2" w14:textId="37FDCF8A" w:rsidR="00A35963" w:rsidRPr="009F13A4" w:rsidRDefault="00A35963" w:rsidP="00A35963">
      <w:pPr>
        <w:pStyle w:val="BodyText21"/>
        <w:shd w:val="clear" w:color="auto" w:fill="auto"/>
        <w:tabs>
          <w:tab w:val="left" w:pos="643"/>
        </w:tabs>
        <w:spacing w:before="0" w:after="0" w:line="264" w:lineRule="exact"/>
        <w:ind w:firstLine="317"/>
        <w:rPr>
          <w:sz w:val="22"/>
          <w:szCs w:val="22"/>
        </w:rPr>
      </w:pPr>
      <w:r w:rsidRPr="009F13A4">
        <w:rPr>
          <w:sz w:val="22"/>
          <w:szCs w:val="22"/>
        </w:rPr>
        <w:t>If the exporter has information that the dual-use goods he intends to export are not determined in the Control list, and are intended or may be intended, in whole or in part, for the purposes referred to in paragraph 1 of this Article, he shall inform the Ministry.</w:t>
      </w:r>
    </w:p>
    <w:p w14:paraId="1F0FBA60" w14:textId="4A9FABAF" w:rsidR="00A35963" w:rsidRPr="009F13A4" w:rsidRDefault="00A35963" w:rsidP="00A35963">
      <w:pPr>
        <w:pStyle w:val="BodyText21"/>
        <w:shd w:val="clear" w:color="auto" w:fill="auto"/>
        <w:tabs>
          <w:tab w:val="left" w:pos="643"/>
        </w:tabs>
        <w:spacing w:before="0" w:after="0" w:line="264" w:lineRule="exact"/>
        <w:ind w:firstLine="317"/>
        <w:rPr>
          <w:sz w:val="22"/>
          <w:szCs w:val="22"/>
        </w:rPr>
      </w:pPr>
      <w:r w:rsidRPr="009F13A4">
        <w:rPr>
          <w:sz w:val="22"/>
          <w:szCs w:val="22"/>
        </w:rPr>
        <w:t xml:space="preserve">The </w:t>
      </w:r>
      <w:r w:rsidR="009E34CF" w:rsidRPr="009F13A4">
        <w:rPr>
          <w:sz w:val="22"/>
          <w:szCs w:val="22"/>
        </w:rPr>
        <w:t>license</w:t>
      </w:r>
      <w:r w:rsidRPr="009F13A4">
        <w:rPr>
          <w:sz w:val="22"/>
          <w:szCs w:val="22"/>
        </w:rPr>
        <w:t xml:space="preserve"> for the export of goods referred to in paragraph 1 of this Article shall be issued for precisely determined goods and end users.</w:t>
      </w:r>
    </w:p>
    <w:p w14:paraId="07E1479D" w14:textId="1A85CDC4" w:rsidR="00A35963" w:rsidRPr="009F13A4" w:rsidRDefault="00EA691B" w:rsidP="002470B1">
      <w:pPr>
        <w:pStyle w:val="BodyText21"/>
        <w:shd w:val="clear" w:color="auto" w:fill="auto"/>
        <w:tabs>
          <w:tab w:val="left" w:pos="643"/>
        </w:tabs>
        <w:spacing w:before="40" w:after="0" w:line="264" w:lineRule="exact"/>
        <w:ind w:firstLine="317"/>
        <w:rPr>
          <w:sz w:val="22"/>
          <w:szCs w:val="22"/>
        </w:rPr>
      </w:pPr>
      <w:r w:rsidRPr="009F13A4">
        <w:rPr>
          <w:sz w:val="22"/>
          <w:szCs w:val="22"/>
        </w:rPr>
        <w:t>For security reasons</w:t>
      </w:r>
      <w:r w:rsidR="00A35963" w:rsidRPr="009F13A4">
        <w:rPr>
          <w:sz w:val="22"/>
          <w:szCs w:val="22"/>
        </w:rPr>
        <w:t>, i.e., to prevent terrorist crimes and to protect human rights, the Ministry may:</w:t>
      </w:r>
    </w:p>
    <w:p w14:paraId="00CF598E" w14:textId="2E9032BA" w:rsidR="00EA691B" w:rsidRPr="009F13A4" w:rsidRDefault="002470B1" w:rsidP="002470B1">
      <w:pPr>
        <w:pStyle w:val="BodyText21"/>
        <w:numPr>
          <w:ilvl w:val="0"/>
          <w:numId w:val="31"/>
        </w:numPr>
        <w:tabs>
          <w:tab w:val="left" w:pos="454"/>
        </w:tabs>
        <w:spacing w:before="40" w:after="0" w:line="210" w:lineRule="exact"/>
        <w:rPr>
          <w:sz w:val="22"/>
          <w:szCs w:val="22"/>
        </w:rPr>
      </w:pPr>
      <w:r w:rsidRPr="009F13A4">
        <w:rPr>
          <w:sz w:val="22"/>
          <w:szCs w:val="22"/>
        </w:rPr>
        <w:t>prohibit the export of dual-</w:t>
      </w:r>
      <w:r w:rsidR="00EA691B" w:rsidRPr="009F13A4">
        <w:rPr>
          <w:sz w:val="22"/>
          <w:szCs w:val="22"/>
        </w:rPr>
        <w:t xml:space="preserve">use </w:t>
      </w:r>
      <w:r w:rsidR="009D42B7">
        <w:rPr>
          <w:sz w:val="22"/>
          <w:szCs w:val="22"/>
        </w:rPr>
        <w:t>goods</w:t>
      </w:r>
      <w:r w:rsidRPr="009F13A4">
        <w:rPr>
          <w:sz w:val="22"/>
          <w:szCs w:val="22"/>
        </w:rPr>
        <w:t xml:space="preserve"> not specified in the Control </w:t>
      </w:r>
      <w:r w:rsidR="00EA691B" w:rsidRPr="009F13A4">
        <w:rPr>
          <w:sz w:val="22"/>
          <w:szCs w:val="22"/>
        </w:rPr>
        <w:t>list, or</w:t>
      </w:r>
    </w:p>
    <w:p w14:paraId="64961FB0" w14:textId="0374F37A" w:rsidR="00EA691B" w:rsidRPr="009F13A4" w:rsidRDefault="002470B1" w:rsidP="002470B1">
      <w:pPr>
        <w:pStyle w:val="BodyText21"/>
        <w:numPr>
          <w:ilvl w:val="0"/>
          <w:numId w:val="31"/>
        </w:numPr>
        <w:shd w:val="clear" w:color="auto" w:fill="auto"/>
        <w:tabs>
          <w:tab w:val="left" w:pos="454"/>
        </w:tabs>
        <w:spacing w:before="40" w:after="240" w:line="210" w:lineRule="exact"/>
        <w:rPr>
          <w:sz w:val="22"/>
          <w:szCs w:val="22"/>
        </w:rPr>
      </w:pPr>
      <w:r w:rsidRPr="009F13A4">
        <w:rPr>
          <w:sz w:val="22"/>
          <w:szCs w:val="22"/>
        </w:rPr>
        <w:t xml:space="preserve">request from </w:t>
      </w:r>
      <w:r w:rsidR="00EA691B" w:rsidRPr="009F13A4">
        <w:rPr>
          <w:sz w:val="22"/>
          <w:szCs w:val="22"/>
        </w:rPr>
        <w:t xml:space="preserve">exporter to submit an application for </w:t>
      </w:r>
      <w:r w:rsidR="009E34CF" w:rsidRPr="009F13A4">
        <w:rPr>
          <w:sz w:val="22"/>
          <w:szCs w:val="22"/>
        </w:rPr>
        <w:t>a</w:t>
      </w:r>
      <w:r w:rsidR="00EA691B" w:rsidRPr="009F13A4">
        <w:rPr>
          <w:sz w:val="22"/>
          <w:szCs w:val="22"/>
        </w:rPr>
        <w:t xml:space="preserve"> </w:t>
      </w:r>
      <w:r w:rsidR="009E34CF" w:rsidRPr="009F13A4">
        <w:rPr>
          <w:sz w:val="22"/>
          <w:szCs w:val="22"/>
        </w:rPr>
        <w:t>license</w:t>
      </w:r>
      <w:r w:rsidR="00EA691B" w:rsidRPr="009F13A4">
        <w:rPr>
          <w:sz w:val="22"/>
          <w:szCs w:val="22"/>
        </w:rPr>
        <w:t xml:space="preserve"> in accordance with Article 14 of this Law.</w:t>
      </w:r>
    </w:p>
    <w:p w14:paraId="77B82FEA" w14:textId="31BBB041" w:rsidR="00CD3274" w:rsidRPr="009F13A4" w:rsidRDefault="002470B1">
      <w:pPr>
        <w:pStyle w:val="Heading10"/>
        <w:keepNext/>
        <w:keepLines/>
        <w:shd w:val="clear" w:color="auto" w:fill="auto"/>
        <w:spacing w:before="0" w:after="116" w:line="210" w:lineRule="exact"/>
        <w:ind w:right="100"/>
        <w:rPr>
          <w:sz w:val="22"/>
          <w:szCs w:val="22"/>
        </w:rPr>
      </w:pPr>
      <w:r w:rsidRPr="009F13A4">
        <w:rPr>
          <w:sz w:val="22"/>
          <w:szCs w:val="22"/>
        </w:rPr>
        <w:t xml:space="preserve">Control of </w:t>
      </w:r>
      <w:r w:rsidR="00B237C8" w:rsidRPr="009F13A4">
        <w:rPr>
          <w:sz w:val="22"/>
          <w:szCs w:val="22"/>
        </w:rPr>
        <w:t xml:space="preserve">Goods for Cyber-Surveillance </w:t>
      </w:r>
    </w:p>
    <w:p w14:paraId="70132DF3" w14:textId="05F36615" w:rsidR="00CD3274" w:rsidRPr="009F13A4" w:rsidRDefault="008F4877">
      <w:pPr>
        <w:pStyle w:val="BodyText21"/>
        <w:shd w:val="clear" w:color="auto" w:fill="auto"/>
        <w:spacing w:before="0" w:after="35" w:line="210" w:lineRule="exact"/>
        <w:ind w:right="100"/>
        <w:jc w:val="center"/>
        <w:rPr>
          <w:sz w:val="22"/>
          <w:szCs w:val="22"/>
        </w:rPr>
      </w:pPr>
      <w:r w:rsidRPr="009F13A4">
        <w:rPr>
          <w:sz w:val="22"/>
          <w:szCs w:val="22"/>
        </w:rPr>
        <w:t>Article</w:t>
      </w:r>
      <w:r w:rsidR="0083703A" w:rsidRPr="009F13A4">
        <w:rPr>
          <w:sz w:val="22"/>
          <w:szCs w:val="22"/>
        </w:rPr>
        <w:t xml:space="preserve"> 8</w:t>
      </w:r>
    </w:p>
    <w:p w14:paraId="041B80F4" w14:textId="66355F30" w:rsidR="002470B1" w:rsidRPr="009F13A4" w:rsidRDefault="002470B1">
      <w:pPr>
        <w:pStyle w:val="BodyText21"/>
        <w:shd w:val="clear" w:color="auto" w:fill="auto"/>
        <w:spacing w:before="0" w:after="0" w:line="264" w:lineRule="exact"/>
        <w:ind w:right="20" w:firstLine="320"/>
        <w:rPr>
          <w:sz w:val="22"/>
          <w:szCs w:val="22"/>
        </w:rPr>
      </w:pPr>
      <w:r w:rsidRPr="009F13A4">
        <w:rPr>
          <w:sz w:val="22"/>
          <w:szCs w:val="22"/>
        </w:rPr>
        <w:t xml:space="preserve">Exports of dual-use goods not specified in the Control list shall be subject to </w:t>
      </w:r>
      <w:r w:rsidR="009E34CF" w:rsidRPr="009F13A4">
        <w:rPr>
          <w:sz w:val="22"/>
          <w:szCs w:val="22"/>
        </w:rPr>
        <w:t>license</w:t>
      </w:r>
      <w:r w:rsidRPr="009F13A4">
        <w:rPr>
          <w:sz w:val="22"/>
          <w:szCs w:val="22"/>
        </w:rPr>
        <w:t>, if the Ministry has informed the exporter that the goods are intended or may be intended, in whole or in part, for serious violations of human rights or international humanitarian law or may pose a threat</w:t>
      </w:r>
      <w:r w:rsidR="00F71ACE" w:rsidRPr="009F13A4">
        <w:rPr>
          <w:sz w:val="22"/>
          <w:szCs w:val="22"/>
        </w:rPr>
        <w:t xml:space="preserve"> to</w:t>
      </w:r>
      <w:r w:rsidRPr="009F13A4">
        <w:rPr>
          <w:sz w:val="22"/>
          <w:szCs w:val="22"/>
        </w:rPr>
        <w:t xml:space="preserve"> international security or the security interests of Montenegro.</w:t>
      </w:r>
    </w:p>
    <w:p w14:paraId="7C51219C" w14:textId="77777777" w:rsidR="00F71ACE" w:rsidRPr="009F13A4" w:rsidRDefault="00F71ACE" w:rsidP="00F71ACE">
      <w:pPr>
        <w:pStyle w:val="BodyText21"/>
        <w:spacing w:line="264" w:lineRule="exact"/>
        <w:ind w:right="20" w:firstLine="320"/>
        <w:rPr>
          <w:sz w:val="22"/>
          <w:szCs w:val="22"/>
        </w:rPr>
      </w:pPr>
    </w:p>
    <w:p w14:paraId="760147A8" w14:textId="68C8EAB6" w:rsidR="00F71ACE" w:rsidRPr="009F13A4" w:rsidRDefault="00F71ACE" w:rsidP="00F71ACE">
      <w:pPr>
        <w:pStyle w:val="BodyText21"/>
        <w:shd w:val="clear" w:color="auto" w:fill="auto"/>
        <w:spacing w:before="0" w:after="0" w:line="264" w:lineRule="exact"/>
        <w:ind w:right="20" w:firstLine="320"/>
        <w:rPr>
          <w:sz w:val="22"/>
          <w:szCs w:val="22"/>
        </w:rPr>
      </w:pPr>
      <w:r w:rsidRPr="009F13A4">
        <w:rPr>
          <w:sz w:val="22"/>
          <w:szCs w:val="22"/>
        </w:rPr>
        <w:t>If the exporter has information that the dual-use goods he intends to export</w:t>
      </w:r>
      <w:r w:rsidR="009E34CF" w:rsidRPr="009F13A4">
        <w:rPr>
          <w:sz w:val="22"/>
          <w:szCs w:val="22"/>
        </w:rPr>
        <w:t xml:space="preserve"> are not determined in the Control </w:t>
      </w:r>
      <w:r w:rsidRPr="009F13A4">
        <w:rPr>
          <w:sz w:val="22"/>
          <w:szCs w:val="22"/>
        </w:rPr>
        <w:t>list, and are intended or may be intended, in whole or in part, for the purposes referred to in paragraph 1 of this Article, he shall inform the Ministry.</w:t>
      </w:r>
    </w:p>
    <w:p w14:paraId="7EE13DFA" w14:textId="2B7B189C" w:rsidR="009E34CF" w:rsidRPr="009F13A4" w:rsidRDefault="009E34CF" w:rsidP="009E34CF">
      <w:pPr>
        <w:pStyle w:val="BodyText21"/>
        <w:shd w:val="clear" w:color="auto" w:fill="auto"/>
        <w:spacing w:before="0" w:after="240" w:line="264" w:lineRule="exact"/>
        <w:ind w:right="14" w:firstLine="317"/>
        <w:rPr>
          <w:sz w:val="22"/>
          <w:szCs w:val="22"/>
        </w:rPr>
      </w:pPr>
      <w:r w:rsidRPr="009F13A4">
        <w:rPr>
          <w:sz w:val="22"/>
          <w:szCs w:val="22"/>
        </w:rPr>
        <w:t>The license for the export of goods referred to in paragraph 1 of this Article shall be issued for precisely determined goods and end users.</w:t>
      </w:r>
    </w:p>
    <w:p w14:paraId="5486B0D8" w14:textId="4AE82BD7" w:rsidR="00CD3274" w:rsidRPr="009F13A4" w:rsidRDefault="009E34CF">
      <w:pPr>
        <w:pStyle w:val="Heading10"/>
        <w:keepNext/>
        <w:keepLines/>
        <w:shd w:val="clear" w:color="auto" w:fill="auto"/>
        <w:spacing w:before="0" w:after="116" w:line="210" w:lineRule="exact"/>
        <w:ind w:right="100"/>
        <w:rPr>
          <w:sz w:val="22"/>
          <w:szCs w:val="22"/>
        </w:rPr>
      </w:pPr>
      <w:r w:rsidRPr="009F13A4">
        <w:rPr>
          <w:sz w:val="22"/>
          <w:szCs w:val="22"/>
        </w:rPr>
        <w:t xml:space="preserve">Transit of </w:t>
      </w:r>
      <w:r w:rsidR="00B237C8" w:rsidRPr="009F13A4">
        <w:rPr>
          <w:sz w:val="22"/>
          <w:szCs w:val="22"/>
        </w:rPr>
        <w:t>Dual-Use Goods</w:t>
      </w:r>
    </w:p>
    <w:p w14:paraId="4E3B447B" w14:textId="40470171" w:rsidR="00CD3274" w:rsidRPr="009F13A4" w:rsidRDefault="008F4877">
      <w:pPr>
        <w:pStyle w:val="BodyText21"/>
        <w:shd w:val="clear" w:color="auto" w:fill="auto"/>
        <w:spacing w:before="0" w:after="35" w:line="210" w:lineRule="exact"/>
        <w:ind w:right="100"/>
        <w:jc w:val="center"/>
        <w:rPr>
          <w:sz w:val="22"/>
          <w:szCs w:val="22"/>
        </w:rPr>
      </w:pPr>
      <w:r w:rsidRPr="009F13A4">
        <w:rPr>
          <w:sz w:val="22"/>
          <w:szCs w:val="22"/>
        </w:rPr>
        <w:t>Article</w:t>
      </w:r>
      <w:r w:rsidR="0083703A" w:rsidRPr="009F13A4">
        <w:rPr>
          <w:sz w:val="22"/>
          <w:szCs w:val="22"/>
        </w:rPr>
        <w:t xml:space="preserve"> 9</w:t>
      </w:r>
    </w:p>
    <w:p w14:paraId="731E2026" w14:textId="01EF3F18" w:rsidR="009E34CF" w:rsidRPr="009F13A4" w:rsidRDefault="009E34CF">
      <w:pPr>
        <w:pStyle w:val="BodyText21"/>
        <w:shd w:val="clear" w:color="auto" w:fill="auto"/>
        <w:spacing w:before="0" w:after="0" w:line="264" w:lineRule="exact"/>
        <w:ind w:right="20" w:firstLine="320"/>
        <w:rPr>
          <w:sz w:val="22"/>
          <w:szCs w:val="22"/>
        </w:rPr>
      </w:pPr>
      <w:r w:rsidRPr="009F13A4">
        <w:rPr>
          <w:sz w:val="22"/>
          <w:szCs w:val="22"/>
        </w:rPr>
        <w:t>The transit of dual-use goods determined in the Control list,</w:t>
      </w:r>
      <w:r w:rsidR="002C32AE" w:rsidRPr="009F13A4">
        <w:rPr>
          <w:sz w:val="22"/>
          <w:szCs w:val="22"/>
        </w:rPr>
        <w:t xml:space="preserve"> by land and water, shall be</w:t>
      </w:r>
      <w:r w:rsidRPr="009F13A4">
        <w:rPr>
          <w:sz w:val="22"/>
          <w:szCs w:val="22"/>
        </w:rPr>
        <w:t xml:space="preserve"> carried out on the </w:t>
      </w:r>
      <w:r w:rsidR="002C32AE" w:rsidRPr="009F13A4">
        <w:rPr>
          <w:sz w:val="22"/>
          <w:szCs w:val="22"/>
        </w:rPr>
        <w:t>basis of the license issued by</w:t>
      </w:r>
      <w:r w:rsidRPr="009F13A4">
        <w:rPr>
          <w:sz w:val="22"/>
          <w:szCs w:val="22"/>
        </w:rPr>
        <w:t xml:space="preserve"> the state administration body responsible for internal affairs, with the prior </w:t>
      </w:r>
      <w:r w:rsidR="00935E3D">
        <w:rPr>
          <w:sz w:val="22"/>
          <w:szCs w:val="22"/>
        </w:rPr>
        <w:t>approval</w:t>
      </w:r>
      <w:r w:rsidRPr="009F13A4">
        <w:rPr>
          <w:sz w:val="22"/>
          <w:szCs w:val="22"/>
        </w:rPr>
        <w:t xml:space="preserve"> of the Ministry and state administration bodies responsible for defense, foreign affairs and the National Security Agency.</w:t>
      </w:r>
    </w:p>
    <w:p w14:paraId="2534A113" w14:textId="0389587F" w:rsidR="002C32AE" w:rsidRPr="009F13A4" w:rsidRDefault="002C32AE">
      <w:pPr>
        <w:pStyle w:val="BodyText21"/>
        <w:shd w:val="clear" w:color="auto" w:fill="auto"/>
        <w:spacing w:before="0" w:after="0" w:line="264" w:lineRule="exact"/>
        <w:ind w:right="20" w:firstLine="320"/>
        <w:rPr>
          <w:sz w:val="22"/>
          <w:szCs w:val="22"/>
        </w:rPr>
      </w:pPr>
      <w:r w:rsidRPr="009F13A4">
        <w:rPr>
          <w:sz w:val="22"/>
          <w:szCs w:val="22"/>
        </w:rPr>
        <w:t xml:space="preserve">The transit of dual-use goods determined in the Control list, by sea and air, shall be carried out on the basis of the license issued by the state administration body responsible for transport and maritime affairs, with the prior </w:t>
      </w:r>
      <w:r w:rsidR="00935E3D">
        <w:rPr>
          <w:sz w:val="22"/>
          <w:szCs w:val="22"/>
        </w:rPr>
        <w:t>approval</w:t>
      </w:r>
      <w:r w:rsidRPr="009F13A4">
        <w:rPr>
          <w:sz w:val="22"/>
          <w:szCs w:val="22"/>
        </w:rPr>
        <w:t xml:space="preserve"> of the Ministry and state administration bodies responsible for defense, foreign affairs and the National Security Agency. </w:t>
      </w:r>
    </w:p>
    <w:p w14:paraId="45963926" w14:textId="4269750F" w:rsidR="00871C3D" w:rsidRPr="009F13A4" w:rsidRDefault="00871C3D">
      <w:pPr>
        <w:pStyle w:val="BodyText21"/>
        <w:shd w:val="clear" w:color="auto" w:fill="auto"/>
        <w:spacing w:before="0" w:after="0" w:line="264" w:lineRule="exact"/>
        <w:ind w:right="20" w:firstLine="320"/>
        <w:rPr>
          <w:sz w:val="22"/>
          <w:szCs w:val="22"/>
        </w:rPr>
      </w:pPr>
      <w:r w:rsidRPr="009F13A4">
        <w:rPr>
          <w:sz w:val="22"/>
          <w:szCs w:val="22"/>
        </w:rPr>
        <w:t xml:space="preserve">The state administration bodies responsible for internal affairs and transport and maritime affairs shall decide on the license within five days from the day of obtaining the last </w:t>
      </w:r>
      <w:r w:rsidR="00935E3D">
        <w:rPr>
          <w:sz w:val="22"/>
          <w:szCs w:val="22"/>
        </w:rPr>
        <w:t>approval</w:t>
      </w:r>
      <w:r w:rsidRPr="009F13A4">
        <w:rPr>
          <w:sz w:val="22"/>
          <w:szCs w:val="22"/>
        </w:rPr>
        <w:t xml:space="preserve"> of the body referred to in paragraphs 1 and 2 of this Article, i.e., within 20 days, if it is necessary to perform additional checks of the applicant within the procedure of deciding on giving </w:t>
      </w:r>
      <w:r w:rsidR="00935E3D">
        <w:rPr>
          <w:sz w:val="22"/>
          <w:szCs w:val="22"/>
        </w:rPr>
        <w:t>approval</w:t>
      </w:r>
      <w:r w:rsidRPr="009F13A4">
        <w:rPr>
          <w:sz w:val="22"/>
          <w:szCs w:val="22"/>
        </w:rPr>
        <w:t xml:space="preserve">. </w:t>
      </w:r>
    </w:p>
    <w:p w14:paraId="069E8EF8" w14:textId="68482261" w:rsidR="00CD3274" w:rsidRPr="009F13A4" w:rsidRDefault="00871C3D" w:rsidP="00871C3D">
      <w:pPr>
        <w:pStyle w:val="Heading10"/>
        <w:keepNext/>
        <w:keepLines/>
        <w:shd w:val="clear" w:color="auto" w:fill="auto"/>
        <w:spacing w:after="112" w:line="210" w:lineRule="exact"/>
        <w:ind w:right="101"/>
        <w:rPr>
          <w:sz w:val="22"/>
          <w:szCs w:val="22"/>
        </w:rPr>
      </w:pPr>
      <w:r w:rsidRPr="009F13A4">
        <w:rPr>
          <w:sz w:val="22"/>
          <w:szCs w:val="22"/>
        </w:rPr>
        <w:t>Prohibition of Transit</w:t>
      </w:r>
    </w:p>
    <w:p w14:paraId="0BDF620A" w14:textId="01925FFF" w:rsidR="00CD3274" w:rsidRPr="009F13A4" w:rsidRDefault="008F4877" w:rsidP="004A569C">
      <w:pPr>
        <w:pStyle w:val="BodyText21"/>
        <w:shd w:val="clear" w:color="auto" w:fill="auto"/>
        <w:spacing w:before="0" w:after="60" w:line="210" w:lineRule="exact"/>
        <w:ind w:right="101"/>
        <w:jc w:val="center"/>
        <w:rPr>
          <w:sz w:val="22"/>
          <w:szCs w:val="22"/>
        </w:rPr>
      </w:pPr>
      <w:r w:rsidRPr="009F13A4">
        <w:rPr>
          <w:sz w:val="22"/>
          <w:szCs w:val="22"/>
        </w:rPr>
        <w:t>Article</w:t>
      </w:r>
      <w:r w:rsidR="0083703A" w:rsidRPr="009F13A4">
        <w:rPr>
          <w:sz w:val="22"/>
          <w:szCs w:val="22"/>
        </w:rPr>
        <w:t xml:space="preserve"> 10</w:t>
      </w:r>
    </w:p>
    <w:p w14:paraId="670D69DA" w14:textId="6419E4AA" w:rsidR="00B237C8" w:rsidRPr="009F13A4" w:rsidRDefault="00B237C8" w:rsidP="00B237C8">
      <w:pPr>
        <w:pStyle w:val="BodyText21"/>
        <w:shd w:val="clear" w:color="auto" w:fill="auto"/>
        <w:spacing w:before="0" w:after="0" w:line="264" w:lineRule="exact"/>
        <w:ind w:right="20" w:firstLine="320"/>
        <w:rPr>
          <w:sz w:val="22"/>
          <w:szCs w:val="22"/>
        </w:rPr>
      </w:pPr>
      <w:r w:rsidRPr="009F13A4">
        <w:rPr>
          <w:sz w:val="22"/>
          <w:szCs w:val="22"/>
        </w:rPr>
        <w:t>The transit of dual-use goods determined in the Control list shall be prohibited if the competent authorities referred to in Article 9 of this Law determine that the goods are intended or may be intended, in whole or in part, for the purposes referred to in Article 7 paragraph 1 of this Law.</w:t>
      </w:r>
    </w:p>
    <w:p w14:paraId="6705C27C" w14:textId="59819A3C" w:rsidR="00B237C8" w:rsidRPr="009F13A4" w:rsidRDefault="00B237C8" w:rsidP="00B237C8">
      <w:pPr>
        <w:pStyle w:val="BodyText21"/>
        <w:shd w:val="clear" w:color="auto" w:fill="auto"/>
        <w:spacing w:before="0" w:after="0" w:line="264" w:lineRule="exact"/>
        <w:ind w:right="20" w:firstLine="320"/>
        <w:rPr>
          <w:sz w:val="22"/>
          <w:szCs w:val="22"/>
        </w:rPr>
      </w:pPr>
      <w:r w:rsidRPr="009F13A4">
        <w:rPr>
          <w:sz w:val="22"/>
          <w:szCs w:val="22"/>
        </w:rPr>
        <w:t>The competent authorities referred to in Article 9 of this Law may</w:t>
      </w:r>
      <w:r w:rsidR="004A569C" w:rsidRPr="009F13A4">
        <w:rPr>
          <w:sz w:val="22"/>
          <w:szCs w:val="22"/>
        </w:rPr>
        <w:t xml:space="preserve"> order the submission of an application for authorization of certain transit of dual-use goods</w:t>
      </w:r>
      <w:r w:rsidRPr="009F13A4">
        <w:rPr>
          <w:sz w:val="22"/>
          <w:szCs w:val="22"/>
        </w:rPr>
        <w:t>, for goods intended or goods that may be intended, in whole or in part, for the purposes referred to in Arti</w:t>
      </w:r>
      <w:r w:rsidR="001431E7" w:rsidRPr="009F13A4">
        <w:rPr>
          <w:sz w:val="22"/>
          <w:szCs w:val="22"/>
        </w:rPr>
        <w:t>cle 7, paragraph 1 of this Law.</w:t>
      </w:r>
    </w:p>
    <w:p w14:paraId="39693E01" w14:textId="59723FB9" w:rsidR="00CD3274" w:rsidRPr="009F13A4" w:rsidRDefault="004A569C" w:rsidP="004A569C">
      <w:pPr>
        <w:pStyle w:val="Heading10"/>
        <w:keepNext/>
        <w:keepLines/>
        <w:shd w:val="clear" w:color="auto" w:fill="auto"/>
        <w:spacing w:after="54" w:line="210" w:lineRule="exact"/>
        <w:ind w:right="101"/>
        <w:rPr>
          <w:sz w:val="22"/>
          <w:szCs w:val="22"/>
        </w:rPr>
      </w:pPr>
      <w:r w:rsidRPr="009F13A4">
        <w:rPr>
          <w:sz w:val="22"/>
          <w:szCs w:val="22"/>
        </w:rPr>
        <w:t>Security measures</w:t>
      </w:r>
    </w:p>
    <w:p w14:paraId="157C8A8D" w14:textId="3A612BEE" w:rsidR="00CD3274" w:rsidRPr="009F13A4" w:rsidRDefault="008F4877" w:rsidP="004A569C">
      <w:pPr>
        <w:pStyle w:val="BodyText21"/>
        <w:shd w:val="clear" w:color="auto" w:fill="auto"/>
        <w:spacing w:before="0" w:after="60" w:line="283" w:lineRule="exact"/>
        <w:ind w:right="101"/>
        <w:jc w:val="center"/>
        <w:rPr>
          <w:sz w:val="22"/>
          <w:szCs w:val="22"/>
        </w:rPr>
      </w:pPr>
      <w:r w:rsidRPr="009F13A4">
        <w:rPr>
          <w:sz w:val="22"/>
          <w:szCs w:val="22"/>
        </w:rPr>
        <w:t>Article</w:t>
      </w:r>
      <w:r w:rsidR="0083703A" w:rsidRPr="009F13A4">
        <w:rPr>
          <w:sz w:val="22"/>
          <w:szCs w:val="22"/>
        </w:rPr>
        <w:t xml:space="preserve"> 11</w:t>
      </w:r>
    </w:p>
    <w:p w14:paraId="0F0381AA" w14:textId="1318068D" w:rsidR="004A569C" w:rsidRPr="009F13A4" w:rsidRDefault="004A569C">
      <w:pPr>
        <w:pStyle w:val="BodyText21"/>
        <w:shd w:val="clear" w:color="auto" w:fill="auto"/>
        <w:spacing w:before="0" w:after="0" w:line="283" w:lineRule="exact"/>
        <w:ind w:right="20" w:firstLine="320"/>
        <w:rPr>
          <w:sz w:val="22"/>
          <w:szCs w:val="22"/>
        </w:rPr>
      </w:pPr>
      <w:r w:rsidRPr="009F13A4">
        <w:rPr>
          <w:sz w:val="22"/>
          <w:szCs w:val="22"/>
        </w:rPr>
        <w:t>During the transit of dual-use goods, security measures shall be taken, in accordance with the law.</w:t>
      </w:r>
    </w:p>
    <w:p w14:paraId="446E4D5C" w14:textId="4BDC0343" w:rsidR="00CD3274" w:rsidRPr="009F13A4" w:rsidRDefault="004A569C" w:rsidP="004A569C">
      <w:pPr>
        <w:pStyle w:val="Bodytext20"/>
        <w:shd w:val="clear" w:color="auto" w:fill="auto"/>
        <w:spacing w:before="240" w:after="120" w:line="210" w:lineRule="exact"/>
        <w:ind w:right="115"/>
        <w:jc w:val="center"/>
        <w:rPr>
          <w:sz w:val="22"/>
          <w:szCs w:val="22"/>
        </w:rPr>
      </w:pPr>
      <w:r w:rsidRPr="009F13A4">
        <w:rPr>
          <w:sz w:val="22"/>
          <w:szCs w:val="22"/>
        </w:rPr>
        <w:t>Brokering services</w:t>
      </w:r>
    </w:p>
    <w:p w14:paraId="569AA660" w14:textId="571235E0" w:rsidR="00CD3274" w:rsidRPr="009F13A4" w:rsidRDefault="008F4877">
      <w:pPr>
        <w:pStyle w:val="BodyText21"/>
        <w:shd w:val="clear" w:color="auto" w:fill="auto"/>
        <w:spacing w:before="0" w:after="49" w:line="210" w:lineRule="exact"/>
        <w:ind w:right="120"/>
        <w:jc w:val="center"/>
        <w:rPr>
          <w:sz w:val="22"/>
          <w:szCs w:val="22"/>
        </w:rPr>
      </w:pPr>
      <w:r w:rsidRPr="009F13A4">
        <w:rPr>
          <w:sz w:val="22"/>
          <w:szCs w:val="22"/>
        </w:rPr>
        <w:t>Article</w:t>
      </w:r>
      <w:r w:rsidR="0083703A" w:rsidRPr="009F13A4">
        <w:rPr>
          <w:sz w:val="22"/>
          <w:szCs w:val="22"/>
        </w:rPr>
        <w:t xml:space="preserve"> 12</w:t>
      </w:r>
    </w:p>
    <w:p w14:paraId="585A9D9D" w14:textId="5F787C9D" w:rsidR="00D20EEA" w:rsidRPr="009F13A4" w:rsidRDefault="00D20EEA" w:rsidP="002C59E5">
      <w:pPr>
        <w:pStyle w:val="BodyText21"/>
        <w:shd w:val="clear" w:color="auto" w:fill="auto"/>
        <w:spacing w:before="0" w:after="0" w:line="259" w:lineRule="exact"/>
        <w:ind w:left="20" w:right="20" w:firstLine="320"/>
        <w:rPr>
          <w:sz w:val="22"/>
          <w:szCs w:val="22"/>
        </w:rPr>
      </w:pPr>
      <w:r w:rsidRPr="009F13A4">
        <w:rPr>
          <w:sz w:val="22"/>
          <w:szCs w:val="22"/>
        </w:rPr>
        <w:t>The provision of brokering services for dual-use goods specified in the Control list shall require the</w:t>
      </w:r>
      <w:r w:rsidR="002C59E5" w:rsidRPr="009F13A4">
        <w:rPr>
          <w:sz w:val="22"/>
          <w:szCs w:val="22"/>
        </w:rPr>
        <w:t xml:space="preserve"> </w:t>
      </w:r>
      <w:r w:rsidRPr="009F13A4">
        <w:rPr>
          <w:sz w:val="22"/>
          <w:szCs w:val="22"/>
        </w:rPr>
        <w:t>l</w:t>
      </w:r>
      <w:r w:rsidR="002C59E5" w:rsidRPr="009F13A4">
        <w:rPr>
          <w:sz w:val="22"/>
          <w:szCs w:val="22"/>
        </w:rPr>
        <w:t>icense</w:t>
      </w:r>
      <w:r w:rsidRPr="009F13A4">
        <w:rPr>
          <w:sz w:val="22"/>
          <w:szCs w:val="22"/>
        </w:rPr>
        <w:t xml:space="preserve"> of the Ministry if the Ministry has informed the broker that the dual-use goods are intended or may be intended for the purposes referred to in Article 7 paragraph 1 of this Law.</w:t>
      </w:r>
    </w:p>
    <w:p w14:paraId="2C518873" w14:textId="55DA3FCB" w:rsidR="002C59E5" w:rsidRPr="009F13A4" w:rsidRDefault="002C59E5" w:rsidP="002C59E5">
      <w:pPr>
        <w:pStyle w:val="BodyText21"/>
        <w:shd w:val="clear" w:color="auto" w:fill="auto"/>
        <w:spacing w:before="0" w:after="0" w:line="259" w:lineRule="exact"/>
        <w:ind w:left="20" w:right="20" w:firstLine="320"/>
        <w:rPr>
          <w:sz w:val="22"/>
          <w:szCs w:val="22"/>
        </w:rPr>
      </w:pPr>
      <w:r w:rsidRPr="009F13A4">
        <w:rPr>
          <w:sz w:val="22"/>
          <w:szCs w:val="22"/>
        </w:rPr>
        <w:t>Brokering services shall mean:</w:t>
      </w:r>
    </w:p>
    <w:p w14:paraId="733184F8" w14:textId="5593DDE9" w:rsidR="002C59E5" w:rsidRPr="009F13A4" w:rsidRDefault="002C59E5" w:rsidP="002C59E5">
      <w:pPr>
        <w:pStyle w:val="BodyText21"/>
        <w:numPr>
          <w:ilvl w:val="0"/>
          <w:numId w:val="32"/>
        </w:numPr>
        <w:shd w:val="clear" w:color="auto" w:fill="auto"/>
        <w:spacing w:before="0" w:after="0" w:line="259" w:lineRule="exact"/>
        <w:ind w:right="20"/>
        <w:rPr>
          <w:sz w:val="22"/>
          <w:szCs w:val="22"/>
        </w:rPr>
      </w:pPr>
      <w:r w:rsidRPr="009F13A4">
        <w:rPr>
          <w:sz w:val="22"/>
          <w:szCs w:val="22"/>
        </w:rPr>
        <w:t>negotiating or contracting transactions related to the purchase, sale or procurement of dual-use goods from one state to another; or</w:t>
      </w:r>
    </w:p>
    <w:p w14:paraId="24B51CD9" w14:textId="7C44FAC6" w:rsidR="002C59E5" w:rsidRPr="009F13A4" w:rsidRDefault="002C59E5" w:rsidP="002C59E5">
      <w:pPr>
        <w:pStyle w:val="BodyText21"/>
        <w:numPr>
          <w:ilvl w:val="0"/>
          <w:numId w:val="32"/>
        </w:numPr>
        <w:shd w:val="clear" w:color="auto" w:fill="auto"/>
        <w:spacing w:before="0" w:after="0" w:line="259" w:lineRule="exact"/>
        <w:ind w:right="20"/>
        <w:rPr>
          <w:sz w:val="22"/>
          <w:szCs w:val="22"/>
        </w:rPr>
      </w:pPr>
      <w:r w:rsidRPr="009F13A4">
        <w:rPr>
          <w:sz w:val="22"/>
          <w:szCs w:val="22"/>
        </w:rPr>
        <w:t>sale, or purchase of dual-use goods from one state, for the purpose of its transfer to another state.</w:t>
      </w:r>
    </w:p>
    <w:p w14:paraId="7D557F8D" w14:textId="0B011345" w:rsidR="002C59E5" w:rsidRPr="009F13A4" w:rsidRDefault="002C59E5" w:rsidP="002C59E5">
      <w:pPr>
        <w:pStyle w:val="BodyText21"/>
        <w:shd w:val="clear" w:color="auto" w:fill="auto"/>
        <w:spacing w:before="0" w:after="0" w:line="259" w:lineRule="exact"/>
        <w:ind w:right="14" w:firstLine="317"/>
        <w:rPr>
          <w:sz w:val="22"/>
          <w:szCs w:val="22"/>
        </w:rPr>
      </w:pPr>
      <w:r w:rsidRPr="009F13A4">
        <w:rPr>
          <w:sz w:val="22"/>
          <w:szCs w:val="22"/>
        </w:rPr>
        <w:t>Brokering services referred to in paragraph 2 of this Article shall not be considered services</w:t>
      </w:r>
      <w:r w:rsidR="00970097" w:rsidRPr="009F13A4">
        <w:rPr>
          <w:sz w:val="22"/>
          <w:szCs w:val="22"/>
        </w:rPr>
        <w:t xml:space="preserve"> of</w:t>
      </w:r>
      <w:r w:rsidRPr="009F13A4">
        <w:rPr>
          <w:sz w:val="22"/>
          <w:szCs w:val="22"/>
        </w:rPr>
        <w:t>: transport, insura</w:t>
      </w:r>
      <w:r w:rsidR="00970097" w:rsidRPr="009F13A4">
        <w:rPr>
          <w:sz w:val="22"/>
          <w:szCs w:val="22"/>
        </w:rPr>
        <w:t>nce or re-insurance, or promot</w:t>
      </w:r>
      <w:r w:rsidRPr="009F13A4">
        <w:rPr>
          <w:sz w:val="22"/>
          <w:szCs w:val="22"/>
        </w:rPr>
        <w:t>ing or advertising and financial services.</w:t>
      </w:r>
    </w:p>
    <w:p w14:paraId="434CE87A" w14:textId="21ADE634" w:rsidR="00970097" w:rsidRPr="009F13A4" w:rsidRDefault="00970097" w:rsidP="002C59E5">
      <w:pPr>
        <w:pStyle w:val="BodyText21"/>
        <w:shd w:val="clear" w:color="auto" w:fill="auto"/>
        <w:spacing w:before="0" w:after="0" w:line="259" w:lineRule="exact"/>
        <w:ind w:right="14" w:firstLine="317"/>
        <w:rPr>
          <w:sz w:val="22"/>
          <w:szCs w:val="22"/>
        </w:rPr>
      </w:pPr>
      <w:r w:rsidRPr="009F13A4">
        <w:rPr>
          <w:sz w:val="22"/>
          <w:szCs w:val="22"/>
        </w:rPr>
        <w:t>A broker may be a legal or natural person with a registered office or residence outside Montenegro, a natural person who has Montenegrin citizenship, and a legal person, regardless of the registered office, which provides brokering services from and / or outside Montenegro.</w:t>
      </w:r>
    </w:p>
    <w:p w14:paraId="27652612" w14:textId="078C92C4" w:rsidR="00970097" w:rsidRPr="009F13A4" w:rsidRDefault="00970097" w:rsidP="002C59E5">
      <w:pPr>
        <w:pStyle w:val="BodyText21"/>
        <w:shd w:val="clear" w:color="auto" w:fill="auto"/>
        <w:spacing w:before="0" w:after="0" w:line="259" w:lineRule="exact"/>
        <w:ind w:right="14" w:firstLine="317"/>
        <w:rPr>
          <w:sz w:val="22"/>
          <w:szCs w:val="22"/>
        </w:rPr>
      </w:pPr>
      <w:r w:rsidRPr="009F13A4">
        <w:rPr>
          <w:sz w:val="22"/>
          <w:szCs w:val="22"/>
        </w:rPr>
        <w:t>The broker shall inform the Ministry if he has information that the provision of brokering services is intended for the purchase, sale or procurement of dual-use goods referred to in Article 7 of this Law.</w:t>
      </w:r>
    </w:p>
    <w:p w14:paraId="23E6B372" w14:textId="77777777" w:rsidR="009D42B7" w:rsidRDefault="009D42B7">
      <w:pPr>
        <w:pStyle w:val="Bodytext20"/>
        <w:shd w:val="clear" w:color="auto" w:fill="auto"/>
        <w:spacing w:after="112" w:line="210" w:lineRule="exact"/>
        <w:ind w:right="120"/>
        <w:jc w:val="center"/>
        <w:rPr>
          <w:sz w:val="22"/>
          <w:szCs w:val="22"/>
        </w:rPr>
      </w:pPr>
    </w:p>
    <w:p w14:paraId="1749AB70" w14:textId="50E95ECD" w:rsidR="00CD3274" w:rsidRPr="009F13A4" w:rsidRDefault="00970097">
      <w:pPr>
        <w:pStyle w:val="Bodytext20"/>
        <w:shd w:val="clear" w:color="auto" w:fill="auto"/>
        <w:spacing w:after="112" w:line="210" w:lineRule="exact"/>
        <w:ind w:right="120"/>
        <w:jc w:val="center"/>
        <w:rPr>
          <w:sz w:val="22"/>
          <w:szCs w:val="22"/>
        </w:rPr>
      </w:pPr>
      <w:r w:rsidRPr="009F13A4">
        <w:rPr>
          <w:sz w:val="22"/>
          <w:szCs w:val="22"/>
        </w:rPr>
        <w:t>Provision of Technical Assistance</w:t>
      </w:r>
    </w:p>
    <w:p w14:paraId="0042A68E" w14:textId="3C203F09" w:rsidR="00CD3274" w:rsidRPr="009F13A4" w:rsidRDefault="008F4877">
      <w:pPr>
        <w:pStyle w:val="BodyText21"/>
        <w:shd w:val="clear" w:color="auto" w:fill="auto"/>
        <w:spacing w:before="0" w:after="35" w:line="210" w:lineRule="exact"/>
        <w:ind w:right="120"/>
        <w:jc w:val="center"/>
        <w:rPr>
          <w:sz w:val="22"/>
          <w:szCs w:val="22"/>
        </w:rPr>
      </w:pPr>
      <w:r w:rsidRPr="009F13A4">
        <w:rPr>
          <w:sz w:val="22"/>
          <w:szCs w:val="22"/>
        </w:rPr>
        <w:t>Article</w:t>
      </w:r>
      <w:r w:rsidR="0083703A" w:rsidRPr="009F13A4">
        <w:rPr>
          <w:sz w:val="22"/>
          <w:szCs w:val="22"/>
        </w:rPr>
        <w:t xml:space="preserve"> 13</w:t>
      </w:r>
    </w:p>
    <w:p w14:paraId="7946493B" w14:textId="4CE45172" w:rsidR="00970097" w:rsidRPr="009F13A4" w:rsidRDefault="00FC69ED">
      <w:pPr>
        <w:pStyle w:val="BodyText21"/>
        <w:shd w:val="clear" w:color="auto" w:fill="auto"/>
        <w:spacing w:before="0" w:after="0" w:line="264" w:lineRule="exact"/>
        <w:ind w:left="20" w:right="20" w:firstLine="320"/>
        <w:rPr>
          <w:sz w:val="22"/>
          <w:szCs w:val="22"/>
        </w:rPr>
      </w:pPr>
      <w:r w:rsidRPr="009F13A4">
        <w:rPr>
          <w:sz w:val="22"/>
          <w:szCs w:val="22"/>
        </w:rPr>
        <w:t>For the provision of technical assistance for dual-use goods determined in the Control list, license shall be required if the technical assistance provider is notified by the Ministry that the provision of technical assistance services related to dual-use goods, i.e., procurement, production, maintenance and use of dual-use goods, is intended or may be intended, for the purposes referred to in Article 7, paragraph 1 of this Law.</w:t>
      </w:r>
    </w:p>
    <w:p w14:paraId="6E15720E" w14:textId="49673211" w:rsidR="00FC69ED" w:rsidRPr="009F13A4" w:rsidRDefault="00FC69ED">
      <w:pPr>
        <w:pStyle w:val="BodyText21"/>
        <w:shd w:val="clear" w:color="auto" w:fill="auto"/>
        <w:spacing w:before="0" w:after="0" w:line="264" w:lineRule="exact"/>
        <w:ind w:left="20" w:right="20" w:firstLine="320"/>
        <w:rPr>
          <w:sz w:val="22"/>
          <w:szCs w:val="22"/>
        </w:rPr>
      </w:pPr>
      <w:r w:rsidRPr="009F13A4">
        <w:rPr>
          <w:sz w:val="22"/>
          <w:szCs w:val="22"/>
        </w:rPr>
        <w:t xml:space="preserve">Technical assistance shall mean a service related to the development, production, assembly, testing, consulting, repair or maintenance of dual-use goods, as well as other technical services, which may be instruction, advice, training, </w:t>
      </w:r>
      <w:r w:rsidR="00DD4807" w:rsidRPr="009F13A4">
        <w:rPr>
          <w:sz w:val="22"/>
          <w:szCs w:val="22"/>
        </w:rPr>
        <w:t>and transfer</w:t>
      </w:r>
      <w:r w:rsidRPr="009F13A4">
        <w:rPr>
          <w:sz w:val="22"/>
          <w:szCs w:val="22"/>
        </w:rPr>
        <w:t xml:space="preserve"> of practical knowledge and skills or co</w:t>
      </w:r>
      <w:r w:rsidR="00DD4807" w:rsidRPr="009F13A4">
        <w:rPr>
          <w:sz w:val="22"/>
          <w:szCs w:val="22"/>
        </w:rPr>
        <w:t>nsulting services, including</w:t>
      </w:r>
      <w:r w:rsidRPr="009F13A4">
        <w:rPr>
          <w:sz w:val="22"/>
          <w:szCs w:val="22"/>
        </w:rPr>
        <w:t xml:space="preserve"> assistance provided orally as well as by electronic means of communication.</w:t>
      </w:r>
    </w:p>
    <w:p w14:paraId="16F8A55F" w14:textId="2C5D9F74" w:rsidR="00DD4807" w:rsidRPr="009F13A4" w:rsidRDefault="00DD4807">
      <w:pPr>
        <w:pStyle w:val="BodyText21"/>
        <w:shd w:val="clear" w:color="auto" w:fill="auto"/>
        <w:spacing w:before="0" w:after="0" w:line="264" w:lineRule="exact"/>
        <w:ind w:left="20" w:right="20" w:firstLine="320"/>
        <w:rPr>
          <w:sz w:val="22"/>
          <w:szCs w:val="22"/>
        </w:rPr>
      </w:pPr>
      <w:r w:rsidRPr="009F13A4">
        <w:rPr>
          <w:sz w:val="22"/>
          <w:szCs w:val="22"/>
        </w:rPr>
        <w:t xml:space="preserve">The technical assistance provider shall to inform the Ministry, if he has information that the dual-use goods for which he offers the provision of technical assistance services are fully or partially intended for use referred to in Article 7 of this Law. </w:t>
      </w:r>
    </w:p>
    <w:p w14:paraId="1EBADD44" w14:textId="44E58C44" w:rsidR="00DD4807" w:rsidRPr="009F13A4" w:rsidRDefault="00DD4807">
      <w:pPr>
        <w:pStyle w:val="BodyText21"/>
        <w:shd w:val="clear" w:color="auto" w:fill="auto"/>
        <w:spacing w:before="0" w:after="0" w:line="264" w:lineRule="exact"/>
        <w:ind w:left="20" w:right="20" w:firstLine="320"/>
        <w:rPr>
          <w:sz w:val="22"/>
          <w:szCs w:val="22"/>
        </w:rPr>
      </w:pPr>
      <w:r w:rsidRPr="009F13A4">
        <w:rPr>
          <w:sz w:val="22"/>
          <w:szCs w:val="22"/>
        </w:rPr>
        <w:t>The provisions of paragraphs 1 and 3 of this Article shall not apply if the provision of technical assistance:</w:t>
      </w:r>
    </w:p>
    <w:p w14:paraId="5B6A5D01" w14:textId="612A1F6D" w:rsidR="00401918" w:rsidRPr="009F13A4" w:rsidRDefault="00401918" w:rsidP="00401918">
      <w:pPr>
        <w:pStyle w:val="BodyText21"/>
        <w:numPr>
          <w:ilvl w:val="0"/>
          <w:numId w:val="12"/>
        </w:numPr>
        <w:shd w:val="clear" w:color="auto" w:fill="auto"/>
        <w:tabs>
          <w:tab w:val="left" w:pos="663"/>
        </w:tabs>
        <w:spacing w:before="0" w:after="0" w:line="264" w:lineRule="exact"/>
        <w:ind w:left="20" w:right="20" w:firstLine="320"/>
        <w:rPr>
          <w:sz w:val="22"/>
          <w:szCs w:val="22"/>
        </w:rPr>
      </w:pPr>
      <w:r w:rsidRPr="009F13A4">
        <w:rPr>
          <w:sz w:val="22"/>
          <w:szCs w:val="22"/>
        </w:rPr>
        <w:t>has the form of transfer of information in the public domain or are part of basic scientific research in the sense of the General Technology Note or the Nuclear Technology Note listed in the Control list;</w:t>
      </w:r>
    </w:p>
    <w:p w14:paraId="280481CC" w14:textId="33C2EEE4" w:rsidR="00401918" w:rsidRPr="009F13A4" w:rsidRDefault="00401918" w:rsidP="00401918">
      <w:pPr>
        <w:pStyle w:val="BodyText21"/>
        <w:numPr>
          <w:ilvl w:val="0"/>
          <w:numId w:val="12"/>
        </w:numPr>
        <w:shd w:val="clear" w:color="auto" w:fill="auto"/>
        <w:tabs>
          <w:tab w:val="left" w:pos="663"/>
        </w:tabs>
        <w:spacing w:before="0" w:after="0" w:line="264" w:lineRule="exact"/>
        <w:ind w:left="20" w:right="20" w:firstLine="320"/>
        <w:rPr>
          <w:sz w:val="22"/>
          <w:szCs w:val="22"/>
        </w:rPr>
      </w:pPr>
      <w:r w:rsidRPr="009F13A4">
        <w:rPr>
          <w:sz w:val="22"/>
          <w:szCs w:val="22"/>
        </w:rPr>
        <w:t>is provided by the competent authorities within their competences;</w:t>
      </w:r>
    </w:p>
    <w:p w14:paraId="5853762C" w14:textId="57647620" w:rsidR="00401918" w:rsidRPr="009F13A4" w:rsidRDefault="00401918" w:rsidP="00401918">
      <w:pPr>
        <w:pStyle w:val="BodyText21"/>
        <w:numPr>
          <w:ilvl w:val="0"/>
          <w:numId w:val="12"/>
        </w:numPr>
        <w:shd w:val="clear" w:color="auto" w:fill="auto"/>
        <w:tabs>
          <w:tab w:val="left" w:pos="663"/>
        </w:tabs>
        <w:spacing w:before="0" w:after="0" w:line="264" w:lineRule="exact"/>
        <w:ind w:left="20" w:right="20" w:firstLine="320"/>
        <w:rPr>
          <w:sz w:val="22"/>
          <w:szCs w:val="22"/>
        </w:rPr>
      </w:pPr>
      <w:r w:rsidRPr="009F13A4">
        <w:rPr>
          <w:sz w:val="22"/>
          <w:szCs w:val="22"/>
        </w:rPr>
        <w:t>is provided to the Armed Forces of Montenegro on the basis of the tasks assigned to them; or</w:t>
      </w:r>
    </w:p>
    <w:p w14:paraId="66094F9A" w14:textId="674479D1" w:rsidR="00401918" w:rsidRPr="009F13A4" w:rsidRDefault="00401918" w:rsidP="00401918">
      <w:pPr>
        <w:pStyle w:val="BodyText21"/>
        <w:numPr>
          <w:ilvl w:val="0"/>
          <w:numId w:val="12"/>
        </w:numPr>
        <w:shd w:val="clear" w:color="auto" w:fill="auto"/>
        <w:tabs>
          <w:tab w:val="left" w:pos="663"/>
        </w:tabs>
        <w:spacing w:before="0" w:after="240" w:line="264" w:lineRule="exact"/>
        <w:ind w:left="14" w:right="14" w:firstLine="317"/>
        <w:rPr>
          <w:sz w:val="22"/>
          <w:szCs w:val="22"/>
        </w:rPr>
      </w:pPr>
      <w:r w:rsidRPr="009F13A4">
        <w:rPr>
          <w:sz w:val="22"/>
          <w:szCs w:val="22"/>
        </w:rPr>
        <w:t xml:space="preserve">represents the required minimum for installation, operation, maintenance (inspection) or repair of goods for which an export license has been issued. </w:t>
      </w:r>
    </w:p>
    <w:p w14:paraId="660E3FE6" w14:textId="77777777" w:rsidR="00401918" w:rsidRPr="009F13A4" w:rsidRDefault="00ED532D" w:rsidP="00401918">
      <w:pPr>
        <w:pStyle w:val="BodyText21"/>
        <w:shd w:val="clear" w:color="auto" w:fill="auto"/>
        <w:spacing w:before="0" w:after="49" w:line="210" w:lineRule="exact"/>
        <w:ind w:right="120"/>
        <w:jc w:val="center"/>
        <w:rPr>
          <w:b/>
          <w:bCs/>
          <w:sz w:val="22"/>
          <w:szCs w:val="22"/>
        </w:rPr>
      </w:pPr>
      <w:r w:rsidRPr="009F13A4">
        <w:rPr>
          <w:sz w:val="22"/>
          <w:szCs w:val="22"/>
        </w:rPr>
        <w:tab/>
      </w:r>
      <w:r w:rsidR="00401918" w:rsidRPr="009F13A4">
        <w:rPr>
          <w:b/>
          <w:bCs/>
          <w:sz w:val="22"/>
          <w:szCs w:val="22"/>
        </w:rPr>
        <w:t>Application for license</w:t>
      </w:r>
    </w:p>
    <w:p w14:paraId="4BB653F0" w14:textId="77777777" w:rsidR="00401918" w:rsidRPr="009F13A4" w:rsidRDefault="00401918" w:rsidP="00401918">
      <w:pPr>
        <w:pStyle w:val="BodyText21"/>
        <w:shd w:val="clear" w:color="auto" w:fill="auto"/>
        <w:spacing w:before="0" w:after="49" w:line="210" w:lineRule="exact"/>
        <w:ind w:right="120"/>
        <w:jc w:val="center"/>
        <w:rPr>
          <w:sz w:val="22"/>
          <w:szCs w:val="22"/>
        </w:rPr>
      </w:pPr>
      <w:r w:rsidRPr="009F13A4">
        <w:rPr>
          <w:sz w:val="22"/>
          <w:szCs w:val="22"/>
        </w:rPr>
        <w:t>Article 14</w:t>
      </w:r>
    </w:p>
    <w:p w14:paraId="2CBF01EB" w14:textId="01501007" w:rsidR="00401918" w:rsidRPr="009F13A4" w:rsidRDefault="00401918" w:rsidP="00401918">
      <w:pPr>
        <w:pStyle w:val="BodyText21"/>
        <w:shd w:val="clear" w:color="auto" w:fill="auto"/>
        <w:spacing w:before="0" w:after="0" w:line="259" w:lineRule="exact"/>
        <w:ind w:left="20" w:right="20" w:firstLine="320"/>
        <w:rPr>
          <w:sz w:val="22"/>
          <w:szCs w:val="22"/>
        </w:rPr>
      </w:pPr>
      <w:r w:rsidRPr="009F13A4">
        <w:rPr>
          <w:sz w:val="22"/>
          <w:szCs w:val="22"/>
        </w:rPr>
        <w:t xml:space="preserve">For the export of dual-use goods, provision of brokering services and technical assistance, a legal or natural person </w:t>
      </w:r>
      <w:r w:rsidR="00CE77E9" w:rsidRPr="009F13A4">
        <w:rPr>
          <w:sz w:val="22"/>
          <w:szCs w:val="22"/>
        </w:rPr>
        <w:t>shall submit</w:t>
      </w:r>
      <w:r w:rsidRPr="009F13A4">
        <w:rPr>
          <w:sz w:val="22"/>
          <w:szCs w:val="22"/>
        </w:rPr>
        <w:t xml:space="preserve"> a</w:t>
      </w:r>
      <w:r w:rsidR="00563304" w:rsidRPr="009F13A4">
        <w:rPr>
          <w:sz w:val="22"/>
          <w:szCs w:val="22"/>
        </w:rPr>
        <w:t>n application</w:t>
      </w:r>
      <w:r w:rsidRPr="009F13A4">
        <w:rPr>
          <w:sz w:val="22"/>
          <w:szCs w:val="22"/>
        </w:rPr>
        <w:t xml:space="preserve"> to the Ministry on the form for issuing an individual or global export license, accompanied by the documentation referred to in paragraph</w:t>
      </w:r>
      <w:r w:rsidR="00CE77E9" w:rsidRPr="009F13A4">
        <w:rPr>
          <w:sz w:val="22"/>
          <w:szCs w:val="22"/>
        </w:rPr>
        <w:t xml:space="preserve"> 4 and 5 of this A</w:t>
      </w:r>
      <w:r w:rsidRPr="009F13A4">
        <w:rPr>
          <w:sz w:val="22"/>
          <w:szCs w:val="22"/>
        </w:rPr>
        <w:t>rticle.</w:t>
      </w:r>
    </w:p>
    <w:p w14:paraId="36B96525" w14:textId="3F5A5316" w:rsidR="00401918" w:rsidRPr="009F13A4" w:rsidRDefault="00401918" w:rsidP="00401918">
      <w:pPr>
        <w:pStyle w:val="BodyText21"/>
        <w:shd w:val="clear" w:color="auto" w:fill="auto"/>
        <w:spacing w:before="0" w:after="0" w:line="264" w:lineRule="exact"/>
        <w:ind w:right="20" w:firstLine="320"/>
        <w:rPr>
          <w:sz w:val="22"/>
          <w:szCs w:val="22"/>
        </w:rPr>
      </w:pPr>
      <w:r w:rsidRPr="009F13A4">
        <w:rPr>
          <w:sz w:val="22"/>
          <w:szCs w:val="22"/>
        </w:rPr>
        <w:t xml:space="preserve">For transit of dual-use goods, by land and water, a legal or natural person </w:t>
      </w:r>
      <w:r w:rsidR="00CE77E9" w:rsidRPr="009F13A4">
        <w:rPr>
          <w:sz w:val="22"/>
          <w:szCs w:val="22"/>
        </w:rPr>
        <w:t>shall submit</w:t>
      </w:r>
      <w:r w:rsidRPr="009F13A4">
        <w:rPr>
          <w:sz w:val="22"/>
          <w:szCs w:val="22"/>
        </w:rPr>
        <w:t xml:space="preserve"> a</w:t>
      </w:r>
      <w:r w:rsidR="00563304" w:rsidRPr="009F13A4">
        <w:rPr>
          <w:sz w:val="22"/>
          <w:szCs w:val="22"/>
        </w:rPr>
        <w:t>n application</w:t>
      </w:r>
      <w:r w:rsidRPr="009F13A4">
        <w:rPr>
          <w:sz w:val="22"/>
          <w:szCs w:val="22"/>
        </w:rPr>
        <w:t xml:space="preserve"> on a form to the state administration body responsible for internal affairs, enclosing the documentation referred to in paragraph 4 of this Article.</w:t>
      </w:r>
    </w:p>
    <w:p w14:paraId="016A0EF1" w14:textId="7094212C" w:rsidR="00401918" w:rsidRPr="009F13A4" w:rsidRDefault="00401918" w:rsidP="00401918">
      <w:pPr>
        <w:pStyle w:val="BodyText21"/>
        <w:shd w:val="clear" w:color="auto" w:fill="auto"/>
        <w:spacing w:before="0" w:after="0" w:line="264" w:lineRule="exact"/>
        <w:ind w:right="20" w:firstLine="320"/>
        <w:rPr>
          <w:sz w:val="22"/>
          <w:szCs w:val="22"/>
        </w:rPr>
      </w:pPr>
      <w:r w:rsidRPr="009F13A4">
        <w:rPr>
          <w:sz w:val="22"/>
          <w:szCs w:val="22"/>
        </w:rPr>
        <w:t xml:space="preserve">For the transit of dual-use goods by sea and air, a legal or natural person </w:t>
      </w:r>
      <w:r w:rsidR="00CE77E9" w:rsidRPr="009F13A4">
        <w:rPr>
          <w:sz w:val="22"/>
          <w:szCs w:val="22"/>
        </w:rPr>
        <w:t xml:space="preserve">shall </w:t>
      </w:r>
      <w:r w:rsidRPr="009F13A4">
        <w:rPr>
          <w:sz w:val="22"/>
          <w:szCs w:val="22"/>
        </w:rPr>
        <w:t>submi</w:t>
      </w:r>
      <w:r w:rsidR="00CE77E9" w:rsidRPr="009F13A4">
        <w:rPr>
          <w:sz w:val="22"/>
          <w:szCs w:val="22"/>
        </w:rPr>
        <w:t>t</w:t>
      </w:r>
      <w:r w:rsidRPr="009F13A4">
        <w:rPr>
          <w:sz w:val="22"/>
          <w:szCs w:val="22"/>
        </w:rPr>
        <w:t xml:space="preserve"> a</w:t>
      </w:r>
      <w:r w:rsidR="00563304" w:rsidRPr="009F13A4">
        <w:rPr>
          <w:sz w:val="22"/>
          <w:szCs w:val="22"/>
        </w:rPr>
        <w:t>n application</w:t>
      </w:r>
      <w:r w:rsidRPr="009F13A4">
        <w:rPr>
          <w:sz w:val="22"/>
          <w:szCs w:val="22"/>
        </w:rPr>
        <w:t xml:space="preserve"> on a form to the state administrat</w:t>
      </w:r>
      <w:r w:rsidR="00CE77E9" w:rsidRPr="009F13A4">
        <w:rPr>
          <w:sz w:val="22"/>
          <w:szCs w:val="22"/>
        </w:rPr>
        <w:t>ion body responsible for transport</w:t>
      </w:r>
      <w:r w:rsidRPr="009F13A4">
        <w:rPr>
          <w:sz w:val="22"/>
          <w:szCs w:val="22"/>
        </w:rPr>
        <w:t xml:space="preserve"> and maritime affairs, enclosing the prescribed documentation.</w:t>
      </w:r>
    </w:p>
    <w:p w14:paraId="5CCBE680" w14:textId="5B8C3C95" w:rsidR="00401918" w:rsidRPr="009F13A4" w:rsidRDefault="00401918" w:rsidP="00401918">
      <w:pPr>
        <w:pStyle w:val="BodyText21"/>
        <w:shd w:val="clear" w:color="auto" w:fill="auto"/>
        <w:spacing w:before="0" w:after="0" w:line="264" w:lineRule="exact"/>
        <w:ind w:firstLine="320"/>
        <w:rPr>
          <w:sz w:val="22"/>
          <w:szCs w:val="22"/>
        </w:rPr>
      </w:pPr>
      <w:r w:rsidRPr="009F13A4">
        <w:rPr>
          <w:sz w:val="22"/>
          <w:szCs w:val="22"/>
        </w:rPr>
        <w:t xml:space="preserve">The </w:t>
      </w:r>
      <w:r w:rsidR="00563304" w:rsidRPr="009F13A4">
        <w:rPr>
          <w:sz w:val="22"/>
          <w:szCs w:val="22"/>
        </w:rPr>
        <w:t xml:space="preserve">application </w:t>
      </w:r>
      <w:r w:rsidRPr="009F13A4">
        <w:rPr>
          <w:sz w:val="22"/>
          <w:szCs w:val="22"/>
        </w:rPr>
        <w:t xml:space="preserve">referred to in paragraph 1 of this Article shall be accompanied by: </w:t>
      </w:r>
    </w:p>
    <w:p w14:paraId="1556AA20" w14:textId="77777777" w:rsidR="00401918" w:rsidRPr="009F13A4" w:rsidRDefault="00401918" w:rsidP="00401918">
      <w:pPr>
        <w:pStyle w:val="BodyText21"/>
        <w:numPr>
          <w:ilvl w:val="0"/>
          <w:numId w:val="9"/>
        </w:numPr>
        <w:shd w:val="clear" w:color="auto" w:fill="auto"/>
        <w:tabs>
          <w:tab w:val="left" w:pos="475"/>
        </w:tabs>
        <w:spacing w:before="0" w:after="0" w:line="264" w:lineRule="exact"/>
        <w:ind w:right="20" w:firstLine="320"/>
        <w:rPr>
          <w:sz w:val="22"/>
          <w:szCs w:val="22"/>
        </w:rPr>
      </w:pPr>
      <w:r w:rsidRPr="009F13A4">
        <w:rPr>
          <w:sz w:val="22"/>
          <w:szCs w:val="22"/>
        </w:rPr>
        <w:t>original sales contract or original invoice with certified translations and proof of payment of administrative fee;</w:t>
      </w:r>
    </w:p>
    <w:p w14:paraId="38C9429A" w14:textId="77777777" w:rsidR="00401918" w:rsidRPr="009F13A4" w:rsidRDefault="00401918" w:rsidP="00401918">
      <w:pPr>
        <w:pStyle w:val="BodyText21"/>
        <w:numPr>
          <w:ilvl w:val="0"/>
          <w:numId w:val="9"/>
        </w:numPr>
        <w:shd w:val="clear" w:color="auto" w:fill="auto"/>
        <w:tabs>
          <w:tab w:val="left" w:pos="542"/>
        </w:tabs>
        <w:spacing w:before="0" w:after="0" w:line="264" w:lineRule="exact"/>
        <w:ind w:right="20" w:firstLine="320"/>
        <w:rPr>
          <w:sz w:val="22"/>
          <w:szCs w:val="22"/>
        </w:rPr>
      </w:pPr>
      <w:r w:rsidRPr="009F13A4">
        <w:rPr>
          <w:sz w:val="22"/>
          <w:szCs w:val="22"/>
        </w:rPr>
        <w:t>a valid original End User Certificate (EUC) or an International Import Certificate (IIC) from the country of destination of the goods issued in accordance with the regulations of that country, not older than six months, with certified translations;</w:t>
      </w:r>
    </w:p>
    <w:p w14:paraId="1C0CD188" w14:textId="735857F1" w:rsidR="00401918" w:rsidRPr="009F13A4" w:rsidRDefault="00401918" w:rsidP="00401918">
      <w:pPr>
        <w:pStyle w:val="BodyText21"/>
        <w:numPr>
          <w:ilvl w:val="0"/>
          <w:numId w:val="9"/>
        </w:numPr>
        <w:shd w:val="clear" w:color="auto" w:fill="auto"/>
        <w:tabs>
          <w:tab w:val="left" w:pos="528"/>
        </w:tabs>
        <w:spacing w:before="0" w:after="0" w:line="264" w:lineRule="exact"/>
        <w:ind w:right="20" w:firstLine="320"/>
        <w:rPr>
          <w:sz w:val="22"/>
          <w:szCs w:val="22"/>
        </w:rPr>
      </w:pPr>
      <w:r w:rsidRPr="009F13A4">
        <w:rPr>
          <w:sz w:val="22"/>
          <w:szCs w:val="22"/>
        </w:rPr>
        <w:t xml:space="preserve">technical specification of goods which enables classification of goods according to the national </w:t>
      </w:r>
      <w:r w:rsidR="00CE77E9" w:rsidRPr="009F13A4">
        <w:rPr>
          <w:sz w:val="22"/>
          <w:szCs w:val="22"/>
        </w:rPr>
        <w:t>C</w:t>
      </w:r>
      <w:r w:rsidRPr="009F13A4">
        <w:rPr>
          <w:sz w:val="22"/>
          <w:szCs w:val="22"/>
        </w:rPr>
        <w:t>ontrol list.</w:t>
      </w:r>
    </w:p>
    <w:p w14:paraId="32CF221A" w14:textId="77777777" w:rsidR="00401918" w:rsidRPr="009F13A4" w:rsidRDefault="00401918" w:rsidP="00401918">
      <w:pPr>
        <w:pStyle w:val="BodyText21"/>
        <w:shd w:val="clear" w:color="auto" w:fill="auto"/>
        <w:spacing w:before="0" w:after="0" w:line="264" w:lineRule="exact"/>
        <w:ind w:right="20" w:firstLine="320"/>
        <w:rPr>
          <w:sz w:val="22"/>
          <w:szCs w:val="22"/>
        </w:rPr>
      </w:pPr>
      <w:r w:rsidRPr="009F13A4">
        <w:rPr>
          <w:sz w:val="22"/>
          <w:szCs w:val="22"/>
        </w:rPr>
        <w:t>The application form referred to in paragraph 1 of this Article and other documentation submitted with the application shall be prescribed by the Ministry.</w:t>
      </w:r>
    </w:p>
    <w:p w14:paraId="4F5C152A" w14:textId="22E8125E" w:rsidR="00401918" w:rsidRPr="009F13A4" w:rsidRDefault="00401918" w:rsidP="00401918">
      <w:pPr>
        <w:pStyle w:val="BodyText21"/>
        <w:shd w:val="clear" w:color="auto" w:fill="auto"/>
        <w:spacing w:before="0" w:after="283" w:line="264" w:lineRule="exact"/>
        <w:ind w:right="20" w:firstLine="320"/>
        <w:rPr>
          <w:sz w:val="22"/>
          <w:szCs w:val="22"/>
        </w:rPr>
      </w:pPr>
      <w:r w:rsidRPr="009F13A4">
        <w:rPr>
          <w:sz w:val="22"/>
          <w:szCs w:val="22"/>
        </w:rPr>
        <w:t>The application form from paragraph</w:t>
      </w:r>
      <w:r w:rsidR="00CE77E9" w:rsidRPr="009F13A4">
        <w:rPr>
          <w:sz w:val="22"/>
          <w:szCs w:val="22"/>
        </w:rPr>
        <w:t>s</w:t>
      </w:r>
      <w:r w:rsidRPr="009F13A4">
        <w:rPr>
          <w:sz w:val="22"/>
          <w:szCs w:val="22"/>
        </w:rPr>
        <w:t xml:space="preserve"> 2 and 3 of this Article for transit of dual-use goods by land and water shall be prescribed by the state administration body responsible for internal affairs, i</w:t>
      </w:r>
      <w:r w:rsidR="00CE77E9" w:rsidRPr="009F13A4">
        <w:rPr>
          <w:sz w:val="22"/>
          <w:szCs w:val="22"/>
        </w:rPr>
        <w:t>.</w:t>
      </w:r>
      <w:r w:rsidRPr="009F13A4">
        <w:rPr>
          <w:sz w:val="22"/>
          <w:szCs w:val="22"/>
        </w:rPr>
        <w:t>e</w:t>
      </w:r>
      <w:r w:rsidR="00CE77E9" w:rsidRPr="009F13A4">
        <w:rPr>
          <w:sz w:val="22"/>
          <w:szCs w:val="22"/>
        </w:rPr>
        <w:t>.,</w:t>
      </w:r>
      <w:r w:rsidRPr="009F13A4">
        <w:rPr>
          <w:sz w:val="22"/>
          <w:szCs w:val="22"/>
        </w:rPr>
        <w:t xml:space="preserve"> for transit of dual-use goods by sea and air shall be prescribed by the state administrat</w:t>
      </w:r>
      <w:r w:rsidR="00CE77E9" w:rsidRPr="009F13A4">
        <w:rPr>
          <w:sz w:val="22"/>
          <w:szCs w:val="22"/>
        </w:rPr>
        <w:t>ion body responsible for transport</w:t>
      </w:r>
      <w:r w:rsidRPr="009F13A4">
        <w:rPr>
          <w:sz w:val="22"/>
          <w:szCs w:val="22"/>
        </w:rPr>
        <w:t xml:space="preserve"> and maritime affairs, i</w:t>
      </w:r>
      <w:r w:rsidR="00CE77E9" w:rsidRPr="009F13A4">
        <w:rPr>
          <w:sz w:val="22"/>
          <w:szCs w:val="22"/>
        </w:rPr>
        <w:t>.</w:t>
      </w:r>
      <w:r w:rsidRPr="009F13A4">
        <w:rPr>
          <w:sz w:val="22"/>
          <w:szCs w:val="22"/>
        </w:rPr>
        <w:t>e</w:t>
      </w:r>
      <w:r w:rsidR="00CE77E9" w:rsidRPr="009F13A4">
        <w:rPr>
          <w:sz w:val="22"/>
          <w:szCs w:val="22"/>
        </w:rPr>
        <w:t>.,</w:t>
      </w:r>
      <w:r w:rsidRPr="009F13A4">
        <w:rPr>
          <w:sz w:val="22"/>
          <w:szCs w:val="22"/>
        </w:rPr>
        <w:t xml:space="preserve"> bodies responsible for state aviation.</w:t>
      </w:r>
    </w:p>
    <w:p w14:paraId="1AA4BE4F" w14:textId="77777777" w:rsidR="00401918" w:rsidRPr="009F13A4" w:rsidRDefault="00401918" w:rsidP="00401918">
      <w:pPr>
        <w:pStyle w:val="BodyText21"/>
        <w:shd w:val="clear" w:color="auto" w:fill="auto"/>
        <w:spacing w:before="0" w:after="30" w:line="210" w:lineRule="exact"/>
        <w:ind w:right="120"/>
        <w:jc w:val="center"/>
        <w:rPr>
          <w:b/>
          <w:bCs/>
          <w:sz w:val="22"/>
          <w:szCs w:val="22"/>
        </w:rPr>
      </w:pPr>
      <w:r w:rsidRPr="009F13A4">
        <w:rPr>
          <w:b/>
          <w:bCs/>
          <w:sz w:val="22"/>
          <w:szCs w:val="22"/>
        </w:rPr>
        <w:t>Documentation submitted at the request of the competent authority</w:t>
      </w:r>
    </w:p>
    <w:p w14:paraId="3D258C34" w14:textId="77777777" w:rsidR="00401918" w:rsidRPr="009F13A4" w:rsidRDefault="00401918" w:rsidP="00401918">
      <w:pPr>
        <w:pStyle w:val="BodyText21"/>
        <w:shd w:val="clear" w:color="auto" w:fill="auto"/>
        <w:spacing w:before="0" w:after="30" w:line="210" w:lineRule="exact"/>
        <w:ind w:right="120"/>
        <w:jc w:val="center"/>
        <w:rPr>
          <w:sz w:val="22"/>
          <w:szCs w:val="22"/>
        </w:rPr>
      </w:pPr>
      <w:r w:rsidRPr="009F13A4">
        <w:rPr>
          <w:sz w:val="22"/>
          <w:szCs w:val="22"/>
        </w:rPr>
        <w:t>Article 15</w:t>
      </w:r>
    </w:p>
    <w:p w14:paraId="648086DF" w14:textId="24290A4E" w:rsidR="00401918" w:rsidRPr="009F13A4" w:rsidRDefault="00401918" w:rsidP="00401918">
      <w:pPr>
        <w:pStyle w:val="BodyText21"/>
        <w:shd w:val="clear" w:color="auto" w:fill="auto"/>
        <w:spacing w:before="0" w:after="0" w:line="264" w:lineRule="exact"/>
        <w:ind w:right="20" w:firstLine="320"/>
        <w:rPr>
          <w:sz w:val="22"/>
          <w:szCs w:val="22"/>
        </w:rPr>
      </w:pPr>
      <w:r w:rsidRPr="009F13A4">
        <w:rPr>
          <w:sz w:val="22"/>
          <w:szCs w:val="22"/>
        </w:rPr>
        <w:t>The applicant for an individual or global export license, i</w:t>
      </w:r>
      <w:r w:rsidR="00CE77E9" w:rsidRPr="009F13A4">
        <w:rPr>
          <w:sz w:val="22"/>
          <w:szCs w:val="22"/>
        </w:rPr>
        <w:t>.</w:t>
      </w:r>
      <w:r w:rsidRPr="009F13A4">
        <w:rPr>
          <w:sz w:val="22"/>
          <w:szCs w:val="22"/>
        </w:rPr>
        <w:t>e</w:t>
      </w:r>
      <w:r w:rsidR="00CE77E9" w:rsidRPr="009F13A4">
        <w:rPr>
          <w:sz w:val="22"/>
          <w:szCs w:val="22"/>
        </w:rPr>
        <w:t>.,</w:t>
      </w:r>
      <w:r w:rsidRPr="009F13A4">
        <w:rPr>
          <w:sz w:val="22"/>
          <w:szCs w:val="22"/>
        </w:rPr>
        <w:t xml:space="preserve"> a license for transit </w:t>
      </w:r>
      <w:r w:rsidR="00CE77E9" w:rsidRPr="009F13A4">
        <w:rPr>
          <w:sz w:val="22"/>
          <w:szCs w:val="22"/>
        </w:rPr>
        <w:t>of dual-use goods, shall</w:t>
      </w:r>
      <w:r w:rsidRPr="009F13A4">
        <w:rPr>
          <w:sz w:val="22"/>
          <w:szCs w:val="22"/>
        </w:rPr>
        <w:t>, at the request of the Ministry, i</w:t>
      </w:r>
      <w:r w:rsidR="00CE77E9" w:rsidRPr="009F13A4">
        <w:rPr>
          <w:sz w:val="22"/>
          <w:szCs w:val="22"/>
        </w:rPr>
        <w:t>.</w:t>
      </w:r>
      <w:r w:rsidRPr="009F13A4">
        <w:rPr>
          <w:sz w:val="22"/>
          <w:szCs w:val="22"/>
        </w:rPr>
        <w:t>e</w:t>
      </w:r>
      <w:r w:rsidR="00CE77E9" w:rsidRPr="009F13A4">
        <w:rPr>
          <w:sz w:val="22"/>
          <w:szCs w:val="22"/>
        </w:rPr>
        <w:t>.,</w:t>
      </w:r>
      <w:r w:rsidRPr="009F13A4">
        <w:rPr>
          <w:sz w:val="22"/>
          <w:szCs w:val="22"/>
        </w:rPr>
        <w:t xml:space="preserve"> the state administration body responsible for internal affairs or the state administration body responsible for </w:t>
      </w:r>
      <w:r w:rsidR="00CE77E9" w:rsidRPr="009F13A4">
        <w:rPr>
          <w:sz w:val="22"/>
          <w:szCs w:val="22"/>
        </w:rPr>
        <w:t>transport</w:t>
      </w:r>
      <w:r w:rsidRPr="009F13A4">
        <w:rPr>
          <w:sz w:val="22"/>
          <w:szCs w:val="22"/>
        </w:rPr>
        <w:t xml:space="preserve"> and maritime affairs, in addition to the documentation from Article 14 paragraph</w:t>
      </w:r>
      <w:r w:rsidR="00CE77E9" w:rsidRPr="009F13A4">
        <w:rPr>
          <w:sz w:val="22"/>
          <w:szCs w:val="22"/>
        </w:rPr>
        <w:t>s</w:t>
      </w:r>
      <w:r w:rsidRPr="009F13A4">
        <w:rPr>
          <w:sz w:val="22"/>
          <w:szCs w:val="22"/>
        </w:rPr>
        <w:t xml:space="preserve"> 2, 3 and 4 of this law, submit other documentation.</w:t>
      </w:r>
    </w:p>
    <w:p w14:paraId="31C30D00" w14:textId="38B3A9F8" w:rsidR="00401918" w:rsidRPr="009F13A4" w:rsidRDefault="00401918" w:rsidP="00401918">
      <w:pPr>
        <w:ind w:firstLine="320"/>
        <w:jc w:val="both"/>
        <w:rPr>
          <w:rFonts w:ascii="Times New Roman" w:hAnsi="Times New Roman" w:cs="Times New Roman"/>
        </w:rPr>
      </w:pPr>
      <w:r w:rsidRPr="009F13A4">
        <w:rPr>
          <w:rFonts w:ascii="Times New Roman" w:hAnsi="Times New Roman" w:cs="Times New Roman"/>
        </w:rPr>
        <w:t>The verification of the End User Certificate (EUC) or the Internati</w:t>
      </w:r>
      <w:r w:rsidR="00CE77E9" w:rsidRPr="009F13A4">
        <w:rPr>
          <w:rFonts w:ascii="Times New Roman" w:hAnsi="Times New Roman" w:cs="Times New Roman"/>
        </w:rPr>
        <w:t>onal Import Certificate (IIC) shall be</w:t>
      </w:r>
      <w:r w:rsidRPr="009F13A4">
        <w:rPr>
          <w:rFonts w:ascii="Times New Roman" w:hAnsi="Times New Roman" w:cs="Times New Roman"/>
        </w:rPr>
        <w:t xml:space="preserve"> performed by the state administration body responsible for foreign affairs, at the request of the Ministry.</w:t>
      </w:r>
    </w:p>
    <w:p w14:paraId="22D699BC" w14:textId="77777777" w:rsidR="00401918" w:rsidRPr="009F13A4" w:rsidRDefault="00401918" w:rsidP="00401918">
      <w:pPr>
        <w:ind w:firstLine="320"/>
        <w:jc w:val="both"/>
        <w:rPr>
          <w:rFonts w:ascii="Times New Roman" w:hAnsi="Times New Roman" w:cs="Times New Roman"/>
        </w:rPr>
      </w:pPr>
      <w:r w:rsidRPr="009F13A4">
        <w:rPr>
          <w:rFonts w:ascii="Times New Roman" w:hAnsi="Times New Roman" w:cs="Times New Roman"/>
        </w:rPr>
        <w:t>In the case of dual-use goods intended for placing on the market in Montenegro, the Ministry may issue an End User Certificate (EUC) or an International Import Certificate (IIC) if requested by the exporting country.</w:t>
      </w:r>
    </w:p>
    <w:p w14:paraId="1DD487E2" w14:textId="77777777" w:rsidR="00401918" w:rsidRPr="009F13A4" w:rsidRDefault="00401918" w:rsidP="00401918">
      <w:pPr>
        <w:ind w:firstLine="320"/>
        <w:jc w:val="both"/>
        <w:rPr>
          <w:rFonts w:ascii="Times New Roman" w:hAnsi="Times New Roman" w:cs="Times New Roman"/>
        </w:rPr>
      </w:pPr>
      <w:r w:rsidRPr="009F13A4">
        <w:rPr>
          <w:rFonts w:ascii="Times New Roman" w:hAnsi="Times New Roman" w:cs="Times New Roman"/>
        </w:rPr>
        <w:t>Forms of documents referred to in paragraph 3 of this Article shall be prescribed by the Ministry.</w:t>
      </w:r>
    </w:p>
    <w:p w14:paraId="7D6DA09F" w14:textId="77777777" w:rsidR="00401918" w:rsidRPr="009F13A4" w:rsidRDefault="00401918" w:rsidP="00401918">
      <w:pPr>
        <w:ind w:firstLine="320"/>
        <w:rPr>
          <w:rFonts w:ascii="Times New Roman" w:hAnsi="Times New Roman" w:cs="Times New Roman"/>
        </w:rPr>
      </w:pPr>
    </w:p>
    <w:p w14:paraId="71B7E473" w14:textId="77777777" w:rsidR="00401918" w:rsidRPr="009F13A4" w:rsidRDefault="00401918" w:rsidP="00401918">
      <w:pPr>
        <w:pStyle w:val="BodyText21"/>
        <w:shd w:val="clear" w:color="auto" w:fill="auto"/>
        <w:spacing w:before="0" w:after="49" w:line="210" w:lineRule="exact"/>
        <w:ind w:right="120"/>
        <w:jc w:val="center"/>
        <w:rPr>
          <w:b/>
          <w:bCs/>
          <w:sz w:val="22"/>
          <w:szCs w:val="22"/>
        </w:rPr>
      </w:pPr>
      <w:r w:rsidRPr="009F13A4">
        <w:rPr>
          <w:b/>
          <w:bCs/>
          <w:sz w:val="22"/>
          <w:szCs w:val="22"/>
        </w:rPr>
        <w:t>Internal compliance program</w:t>
      </w:r>
    </w:p>
    <w:p w14:paraId="36C4172C" w14:textId="77777777" w:rsidR="00401918" w:rsidRPr="009F13A4" w:rsidRDefault="00401918" w:rsidP="00401918">
      <w:pPr>
        <w:pStyle w:val="BodyText21"/>
        <w:shd w:val="clear" w:color="auto" w:fill="auto"/>
        <w:spacing w:before="0" w:after="49" w:line="210" w:lineRule="exact"/>
        <w:ind w:right="120"/>
        <w:jc w:val="center"/>
        <w:rPr>
          <w:sz w:val="22"/>
          <w:szCs w:val="22"/>
        </w:rPr>
      </w:pPr>
      <w:r w:rsidRPr="009F13A4">
        <w:rPr>
          <w:sz w:val="22"/>
          <w:szCs w:val="22"/>
        </w:rPr>
        <w:t>Article 16</w:t>
      </w:r>
    </w:p>
    <w:p w14:paraId="1BB9D585" w14:textId="420F849F" w:rsidR="00401918" w:rsidRPr="009F13A4" w:rsidRDefault="00401918" w:rsidP="00CE77E9">
      <w:pPr>
        <w:ind w:firstLine="317"/>
        <w:jc w:val="both"/>
        <w:rPr>
          <w:rFonts w:ascii="Times New Roman" w:hAnsi="Times New Roman" w:cs="Times New Roman"/>
        </w:rPr>
      </w:pPr>
      <w:r w:rsidRPr="009F13A4">
        <w:rPr>
          <w:rFonts w:ascii="Times New Roman" w:hAnsi="Times New Roman" w:cs="Times New Roman"/>
        </w:rPr>
        <w:t>Holders of global and general licenses, holders of brokering servic</w:t>
      </w:r>
      <w:r w:rsidR="00CE77E9" w:rsidRPr="009F13A4">
        <w:rPr>
          <w:rFonts w:ascii="Times New Roman" w:hAnsi="Times New Roman" w:cs="Times New Roman"/>
        </w:rPr>
        <w:t>es and technical assistance, shall be</w:t>
      </w:r>
      <w:r w:rsidRPr="009F13A4">
        <w:rPr>
          <w:rFonts w:ascii="Times New Roman" w:hAnsi="Times New Roman" w:cs="Times New Roman"/>
        </w:rPr>
        <w:t xml:space="preserve"> required to establish an Internal Compliance Program (hereinafter: the Program).</w:t>
      </w:r>
    </w:p>
    <w:p w14:paraId="4340FD53" w14:textId="6FCDCB17" w:rsidR="00401918" w:rsidRPr="009F13A4" w:rsidRDefault="00401918" w:rsidP="00401918">
      <w:pPr>
        <w:ind w:firstLine="320"/>
        <w:jc w:val="both"/>
        <w:rPr>
          <w:rFonts w:ascii="Times New Roman" w:hAnsi="Times New Roman" w:cs="Times New Roman"/>
          <w:szCs w:val="28"/>
        </w:rPr>
      </w:pPr>
      <w:r w:rsidRPr="009F13A4">
        <w:rPr>
          <w:rFonts w:ascii="Times New Roman" w:hAnsi="Times New Roman" w:cs="Times New Roman"/>
        </w:rPr>
        <w:t xml:space="preserve">The program </w:t>
      </w:r>
      <w:r w:rsidR="00043841" w:rsidRPr="009F13A4">
        <w:rPr>
          <w:rFonts w:ascii="Times New Roman" w:hAnsi="Times New Roman" w:cs="Times New Roman"/>
        </w:rPr>
        <w:t>shall establish</w:t>
      </w:r>
      <w:r w:rsidRPr="009F13A4">
        <w:rPr>
          <w:rFonts w:ascii="Times New Roman" w:hAnsi="Times New Roman" w:cs="Times New Roman"/>
        </w:rPr>
        <w:t xml:space="preserve"> efficient and appropriate procedures, including the development, implementation, compliance with standardized compliance policies and safeguards, developed by exporters, brokers and technical assistance recipients to comply with the conditions for issuing </w:t>
      </w:r>
      <w:r w:rsidRPr="009F13A4">
        <w:rPr>
          <w:rFonts w:ascii="Times New Roman" w:hAnsi="Times New Roman" w:cs="Times New Roman"/>
          <w:szCs w:val="28"/>
        </w:rPr>
        <w:t xml:space="preserve">export </w:t>
      </w:r>
      <w:r w:rsidRPr="009F13A4">
        <w:rPr>
          <w:rFonts w:ascii="Times New Roman" w:hAnsi="Times New Roman" w:cs="Times New Roman"/>
        </w:rPr>
        <w:t>licenses</w:t>
      </w:r>
      <w:r w:rsidRPr="009F13A4">
        <w:rPr>
          <w:rFonts w:ascii="Times New Roman" w:hAnsi="Times New Roman" w:cs="Times New Roman"/>
          <w:szCs w:val="28"/>
        </w:rPr>
        <w:t xml:space="preserve"> prescribed by this law.</w:t>
      </w:r>
    </w:p>
    <w:p w14:paraId="2F4320DC" w14:textId="0CAF0CE2" w:rsidR="00401918" w:rsidRPr="009F13A4" w:rsidRDefault="00401918" w:rsidP="00401918">
      <w:pPr>
        <w:ind w:firstLine="320"/>
        <w:jc w:val="both"/>
        <w:rPr>
          <w:rFonts w:ascii="Times New Roman" w:hAnsi="Times New Roman" w:cs="Times New Roman"/>
          <w:szCs w:val="28"/>
        </w:rPr>
      </w:pPr>
      <w:r w:rsidRPr="009F13A4">
        <w:rPr>
          <w:rFonts w:ascii="Times New Roman" w:hAnsi="Times New Roman" w:cs="Times New Roman"/>
          <w:szCs w:val="28"/>
        </w:rPr>
        <w:t xml:space="preserve">The Ministry </w:t>
      </w:r>
      <w:r w:rsidR="00043841" w:rsidRPr="009F13A4">
        <w:rPr>
          <w:rFonts w:ascii="Times New Roman" w:hAnsi="Times New Roman" w:cs="Times New Roman"/>
          <w:szCs w:val="28"/>
        </w:rPr>
        <w:t xml:space="preserve">shall </w:t>
      </w:r>
      <w:r w:rsidRPr="009F13A4">
        <w:rPr>
          <w:rFonts w:ascii="Times New Roman" w:hAnsi="Times New Roman" w:cs="Times New Roman"/>
          <w:szCs w:val="28"/>
        </w:rPr>
        <w:t>review the compliance of the program with this law and may order possible changes.</w:t>
      </w:r>
    </w:p>
    <w:p w14:paraId="3D506B3E" w14:textId="0D191353" w:rsidR="00401918" w:rsidRPr="009F13A4" w:rsidRDefault="00401918" w:rsidP="00401918">
      <w:pPr>
        <w:ind w:firstLine="320"/>
        <w:jc w:val="both"/>
        <w:rPr>
          <w:rFonts w:ascii="Times New Roman" w:hAnsi="Times New Roman" w:cs="Times New Roman"/>
          <w:szCs w:val="28"/>
        </w:rPr>
      </w:pPr>
      <w:r w:rsidRPr="009F13A4">
        <w:rPr>
          <w:rFonts w:ascii="Times New Roman" w:hAnsi="Times New Roman" w:cs="Times New Roman"/>
          <w:szCs w:val="28"/>
        </w:rPr>
        <w:t>Guidelines for program development, more detailed content and method</w:t>
      </w:r>
      <w:r w:rsidR="00043841" w:rsidRPr="009F13A4">
        <w:rPr>
          <w:rFonts w:ascii="Times New Roman" w:hAnsi="Times New Roman" w:cs="Times New Roman"/>
          <w:szCs w:val="28"/>
        </w:rPr>
        <w:t>ology of program development shall be</w:t>
      </w:r>
      <w:r w:rsidRPr="009F13A4">
        <w:rPr>
          <w:rFonts w:ascii="Times New Roman" w:hAnsi="Times New Roman" w:cs="Times New Roman"/>
          <w:szCs w:val="28"/>
        </w:rPr>
        <w:t xml:space="preserve"> prescribed by the Ministry.</w:t>
      </w:r>
    </w:p>
    <w:p w14:paraId="512F02C3" w14:textId="77777777" w:rsidR="00401918" w:rsidRPr="009F13A4" w:rsidRDefault="00401918" w:rsidP="00401918">
      <w:pPr>
        <w:ind w:firstLine="320"/>
        <w:rPr>
          <w:rFonts w:ascii="Times New Roman" w:hAnsi="Times New Roman" w:cs="Times New Roman"/>
          <w:szCs w:val="28"/>
        </w:rPr>
      </w:pPr>
    </w:p>
    <w:p w14:paraId="1389D97F" w14:textId="7A18A7CD" w:rsidR="00401918" w:rsidRPr="009F13A4" w:rsidRDefault="00935E3D" w:rsidP="00401918">
      <w:pPr>
        <w:pStyle w:val="BodyText21"/>
        <w:shd w:val="clear" w:color="auto" w:fill="auto"/>
        <w:spacing w:before="0" w:after="40" w:line="210" w:lineRule="exact"/>
        <w:ind w:right="120"/>
        <w:jc w:val="center"/>
        <w:rPr>
          <w:b/>
          <w:bCs/>
          <w:sz w:val="22"/>
          <w:szCs w:val="22"/>
        </w:rPr>
      </w:pPr>
      <w:r>
        <w:rPr>
          <w:b/>
          <w:bCs/>
          <w:sz w:val="22"/>
          <w:szCs w:val="22"/>
        </w:rPr>
        <w:t>Approval</w:t>
      </w:r>
      <w:r w:rsidR="00401918" w:rsidRPr="009F13A4">
        <w:rPr>
          <w:b/>
          <w:bCs/>
          <w:sz w:val="22"/>
          <w:szCs w:val="22"/>
        </w:rPr>
        <w:t xml:space="preserve"> of the country of origin and end user of the goods</w:t>
      </w:r>
    </w:p>
    <w:p w14:paraId="2A698AC5" w14:textId="77777777" w:rsidR="00401918" w:rsidRPr="009F13A4" w:rsidRDefault="00401918" w:rsidP="00401918">
      <w:pPr>
        <w:pStyle w:val="BodyText21"/>
        <w:shd w:val="clear" w:color="auto" w:fill="auto"/>
        <w:spacing w:before="0" w:after="40" w:line="210" w:lineRule="exact"/>
        <w:ind w:right="120"/>
        <w:jc w:val="center"/>
        <w:rPr>
          <w:sz w:val="22"/>
          <w:szCs w:val="22"/>
        </w:rPr>
      </w:pPr>
      <w:r w:rsidRPr="009F13A4">
        <w:rPr>
          <w:sz w:val="22"/>
          <w:szCs w:val="22"/>
        </w:rPr>
        <w:t>Article 17</w:t>
      </w:r>
    </w:p>
    <w:p w14:paraId="2DFD72CC" w14:textId="1D9D7C99" w:rsidR="00401918" w:rsidRPr="009F13A4" w:rsidRDefault="00401918" w:rsidP="00401918">
      <w:pPr>
        <w:pStyle w:val="BodyText21"/>
        <w:shd w:val="clear" w:color="auto" w:fill="auto"/>
        <w:spacing w:before="0" w:after="283" w:line="264" w:lineRule="exact"/>
        <w:ind w:right="20" w:firstLine="320"/>
        <w:rPr>
          <w:sz w:val="22"/>
          <w:szCs w:val="22"/>
        </w:rPr>
      </w:pPr>
      <w:r w:rsidRPr="009F13A4">
        <w:rPr>
          <w:sz w:val="22"/>
          <w:szCs w:val="22"/>
        </w:rPr>
        <w:t xml:space="preserve">In the case of export of previously imported dual-use goods, the Ministry may order the applicant, in addition to the request for export of dual-use goods, to attach </w:t>
      </w:r>
      <w:r w:rsidR="00935E3D">
        <w:rPr>
          <w:sz w:val="22"/>
          <w:szCs w:val="22"/>
        </w:rPr>
        <w:t>approval</w:t>
      </w:r>
      <w:r w:rsidRPr="009F13A4">
        <w:rPr>
          <w:sz w:val="22"/>
          <w:szCs w:val="22"/>
        </w:rPr>
        <w:t xml:space="preserve"> to change the end user of the goods, issued by the country from which the goods were imported.</w:t>
      </w:r>
    </w:p>
    <w:p w14:paraId="6F29BDAB" w14:textId="7155A0CD" w:rsidR="00401918" w:rsidRPr="009F13A4" w:rsidRDefault="00E36CE9" w:rsidP="00401918">
      <w:pPr>
        <w:pStyle w:val="BodyText21"/>
        <w:shd w:val="clear" w:color="auto" w:fill="auto"/>
        <w:spacing w:before="0" w:after="35" w:line="210" w:lineRule="exact"/>
        <w:ind w:right="120"/>
        <w:jc w:val="center"/>
        <w:rPr>
          <w:b/>
          <w:bCs/>
          <w:sz w:val="22"/>
          <w:szCs w:val="22"/>
        </w:rPr>
      </w:pPr>
      <w:r w:rsidRPr="009F13A4">
        <w:rPr>
          <w:b/>
          <w:bCs/>
          <w:sz w:val="22"/>
          <w:szCs w:val="22"/>
        </w:rPr>
        <w:t>Denial of License Application</w:t>
      </w:r>
    </w:p>
    <w:p w14:paraId="2F5E46DA" w14:textId="77777777" w:rsidR="00401918" w:rsidRPr="009F13A4" w:rsidRDefault="00401918" w:rsidP="00401918">
      <w:pPr>
        <w:pStyle w:val="BodyText21"/>
        <w:shd w:val="clear" w:color="auto" w:fill="auto"/>
        <w:spacing w:before="0" w:after="35" w:line="210" w:lineRule="exact"/>
        <w:ind w:right="120"/>
        <w:jc w:val="center"/>
        <w:rPr>
          <w:sz w:val="22"/>
          <w:szCs w:val="22"/>
        </w:rPr>
      </w:pPr>
      <w:r w:rsidRPr="009F13A4">
        <w:rPr>
          <w:sz w:val="22"/>
          <w:szCs w:val="22"/>
        </w:rPr>
        <w:t>Article 18</w:t>
      </w:r>
    </w:p>
    <w:p w14:paraId="4ED0EB3E" w14:textId="781A1FAE" w:rsidR="00401918" w:rsidRPr="009F13A4" w:rsidRDefault="00043841" w:rsidP="00401918">
      <w:pPr>
        <w:rPr>
          <w:rFonts w:ascii="Times New Roman" w:hAnsi="Times New Roman" w:cs="Times New Roman"/>
          <w:szCs w:val="28"/>
        </w:rPr>
      </w:pPr>
      <w:r w:rsidRPr="009F13A4">
        <w:rPr>
          <w:rFonts w:ascii="Times New Roman" w:hAnsi="Times New Roman" w:cs="Times New Roman"/>
          <w:szCs w:val="28"/>
        </w:rPr>
        <w:t>The Ministry sha</w:t>
      </w:r>
      <w:r w:rsidR="00401918" w:rsidRPr="009F13A4">
        <w:rPr>
          <w:rFonts w:ascii="Times New Roman" w:hAnsi="Times New Roman" w:cs="Times New Roman"/>
          <w:szCs w:val="28"/>
        </w:rPr>
        <w:t xml:space="preserve">ll </w:t>
      </w:r>
      <w:r w:rsidR="00E36CE9" w:rsidRPr="009F13A4">
        <w:rPr>
          <w:rFonts w:ascii="Times New Roman" w:hAnsi="Times New Roman" w:cs="Times New Roman"/>
          <w:szCs w:val="28"/>
        </w:rPr>
        <w:t>deny a license application,</w:t>
      </w:r>
      <w:r w:rsidR="00401918" w:rsidRPr="009F13A4">
        <w:rPr>
          <w:rFonts w:ascii="Times New Roman" w:hAnsi="Times New Roman" w:cs="Times New Roman"/>
          <w:szCs w:val="28"/>
        </w:rPr>
        <w:t xml:space="preserve"> if:</w:t>
      </w:r>
    </w:p>
    <w:p w14:paraId="3FDD7F64" w14:textId="34E87FA5" w:rsidR="00401918" w:rsidRPr="009F13A4" w:rsidRDefault="00401918" w:rsidP="00043841">
      <w:pPr>
        <w:pStyle w:val="ListParagraph"/>
        <w:numPr>
          <w:ilvl w:val="0"/>
          <w:numId w:val="36"/>
        </w:numPr>
        <w:rPr>
          <w:rFonts w:ascii="Times New Roman" w:hAnsi="Times New Roman" w:cs="Times New Roman"/>
          <w:szCs w:val="28"/>
        </w:rPr>
      </w:pPr>
      <w:r w:rsidRPr="009F13A4">
        <w:rPr>
          <w:rFonts w:ascii="Times New Roman" w:hAnsi="Times New Roman" w:cs="Times New Roman"/>
          <w:szCs w:val="28"/>
        </w:rPr>
        <w:t xml:space="preserve">it is determined </w:t>
      </w:r>
      <w:r w:rsidR="00043841" w:rsidRPr="009F13A4">
        <w:rPr>
          <w:rFonts w:ascii="Times New Roman" w:hAnsi="Times New Roman" w:cs="Times New Roman"/>
          <w:szCs w:val="28"/>
        </w:rPr>
        <w:t xml:space="preserve">that the goods for which </w:t>
      </w:r>
      <w:r w:rsidRPr="009F13A4">
        <w:rPr>
          <w:rFonts w:ascii="Times New Roman" w:hAnsi="Times New Roman" w:cs="Times New Roman"/>
          <w:szCs w:val="28"/>
        </w:rPr>
        <w:t>l</w:t>
      </w:r>
      <w:r w:rsidR="00043841" w:rsidRPr="009F13A4">
        <w:rPr>
          <w:rFonts w:ascii="Times New Roman" w:hAnsi="Times New Roman" w:cs="Times New Roman"/>
          <w:szCs w:val="28"/>
        </w:rPr>
        <w:t>icense</w:t>
      </w:r>
      <w:r w:rsidRPr="009F13A4">
        <w:rPr>
          <w:rFonts w:ascii="Times New Roman" w:hAnsi="Times New Roman" w:cs="Times New Roman"/>
          <w:szCs w:val="28"/>
        </w:rPr>
        <w:t xml:space="preserve"> is requested are the subject </w:t>
      </w:r>
      <w:r w:rsidR="00E36CE9" w:rsidRPr="009F13A4">
        <w:rPr>
          <w:rFonts w:ascii="Times New Roman" w:hAnsi="Times New Roman" w:cs="Times New Roman"/>
          <w:szCs w:val="28"/>
        </w:rPr>
        <w:t>to the</w:t>
      </w:r>
      <w:r w:rsidRPr="009F13A4">
        <w:rPr>
          <w:rFonts w:ascii="Times New Roman" w:hAnsi="Times New Roman" w:cs="Times New Roman"/>
          <w:szCs w:val="28"/>
        </w:rPr>
        <w:t xml:space="preserve"> court dispute;</w:t>
      </w:r>
    </w:p>
    <w:p w14:paraId="2F6CFF50" w14:textId="31C26617" w:rsidR="00401918" w:rsidRPr="009F13A4" w:rsidRDefault="00401918" w:rsidP="00043841">
      <w:pPr>
        <w:pStyle w:val="ListParagraph"/>
        <w:numPr>
          <w:ilvl w:val="0"/>
          <w:numId w:val="36"/>
        </w:numPr>
        <w:rPr>
          <w:rFonts w:ascii="Times New Roman" w:hAnsi="Times New Roman" w:cs="Times New Roman"/>
          <w:szCs w:val="28"/>
        </w:rPr>
      </w:pPr>
      <w:r w:rsidRPr="009F13A4">
        <w:rPr>
          <w:rFonts w:ascii="Times New Roman" w:hAnsi="Times New Roman" w:cs="Times New Roman"/>
          <w:szCs w:val="28"/>
        </w:rPr>
        <w:t xml:space="preserve">the applicant states incorrect data in the application for </w:t>
      </w:r>
      <w:r w:rsidRPr="009F13A4">
        <w:rPr>
          <w:rFonts w:ascii="Times New Roman" w:hAnsi="Times New Roman" w:cs="Times New Roman"/>
        </w:rPr>
        <w:t>license</w:t>
      </w:r>
      <w:r w:rsidRPr="009F13A4">
        <w:rPr>
          <w:rFonts w:ascii="Times New Roman" w:hAnsi="Times New Roman" w:cs="Times New Roman"/>
          <w:szCs w:val="28"/>
        </w:rPr>
        <w:t>;</w:t>
      </w:r>
    </w:p>
    <w:p w14:paraId="038B6DB1" w14:textId="76C27492" w:rsidR="00401918" w:rsidRPr="009F13A4" w:rsidRDefault="00401918" w:rsidP="00043841">
      <w:pPr>
        <w:pStyle w:val="ListParagraph"/>
        <w:numPr>
          <w:ilvl w:val="0"/>
          <w:numId w:val="36"/>
        </w:numPr>
        <w:rPr>
          <w:rFonts w:ascii="Times New Roman" w:hAnsi="Times New Roman" w:cs="Times New Roman"/>
          <w:szCs w:val="28"/>
        </w:rPr>
      </w:pPr>
      <w:r w:rsidRPr="009F13A4">
        <w:rPr>
          <w:rFonts w:ascii="Times New Roman" w:hAnsi="Times New Roman" w:cs="Times New Roman"/>
          <w:szCs w:val="28"/>
        </w:rPr>
        <w:t>the applicant has not submitted the required documentation, in accordance with this Law; and</w:t>
      </w:r>
    </w:p>
    <w:p w14:paraId="16FBD9AC" w14:textId="270E9AC9" w:rsidR="00401918" w:rsidRPr="009F13A4" w:rsidRDefault="00401918" w:rsidP="00043841">
      <w:pPr>
        <w:pStyle w:val="BodyText21"/>
        <w:numPr>
          <w:ilvl w:val="0"/>
          <w:numId w:val="36"/>
        </w:numPr>
        <w:shd w:val="clear" w:color="auto" w:fill="auto"/>
        <w:tabs>
          <w:tab w:val="left" w:pos="565"/>
        </w:tabs>
        <w:spacing w:before="0" w:after="0" w:line="264" w:lineRule="exact"/>
        <w:rPr>
          <w:sz w:val="22"/>
          <w:szCs w:val="22"/>
        </w:rPr>
      </w:pPr>
      <w:r w:rsidRPr="009F13A4">
        <w:rPr>
          <w:sz w:val="22"/>
          <w:szCs w:val="22"/>
        </w:rPr>
        <w:t xml:space="preserve">dual-use goods for which </w:t>
      </w:r>
      <w:r w:rsidRPr="009F13A4">
        <w:rPr>
          <w:sz w:val="24"/>
          <w:szCs w:val="24"/>
        </w:rPr>
        <w:t xml:space="preserve">license </w:t>
      </w:r>
      <w:r w:rsidRPr="009F13A4">
        <w:rPr>
          <w:sz w:val="22"/>
          <w:szCs w:val="22"/>
        </w:rPr>
        <w:t xml:space="preserve">is </w:t>
      </w:r>
      <w:r w:rsidRPr="009F13A4">
        <w:rPr>
          <w:sz w:val="24"/>
          <w:szCs w:val="22"/>
        </w:rPr>
        <w:t xml:space="preserve">requested </w:t>
      </w:r>
      <w:r w:rsidRPr="009F13A4">
        <w:rPr>
          <w:sz w:val="22"/>
          <w:szCs w:val="22"/>
        </w:rPr>
        <w:t>are not subject to the control regime.</w:t>
      </w:r>
    </w:p>
    <w:p w14:paraId="56DA6211" w14:textId="76707AE8" w:rsidR="00401918" w:rsidRPr="009F13A4" w:rsidRDefault="00401918" w:rsidP="00401918">
      <w:pPr>
        <w:pStyle w:val="BodyText21"/>
        <w:shd w:val="clear" w:color="auto" w:fill="auto"/>
        <w:spacing w:before="0" w:after="283" w:line="264" w:lineRule="exact"/>
        <w:ind w:right="20" w:firstLine="320"/>
        <w:rPr>
          <w:sz w:val="22"/>
          <w:szCs w:val="22"/>
        </w:rPr>
      </w:pPr>
      <w:r w:rsidRPr="009F13A4">
        <w:rPr>
          <w:sz w:val="22"/>
          <w:szCs w:val="22"/>
        </w:rPr>
        <w:t xml:space="preserve">In case of </w:t>
      </w:r>
      <w:r w:rsidR="00E36CE9" w:rsidRPr="009F13A4">
        <w:rPr>
          <w:sz w:val="22"/>
          <w:szCs w:val="22"/>
        </w:rPr>
        <w:t>denial</w:t>
      </w:r>
      <w:r w:rsidRPr="009F13A4">
        <w:rPr>
          <w:sz w:val="22"/>
          <w:szCs w:val="22"/>
        </w:rPr>
        <w:t xml:space="preserve"> of the </w:t>
      </w:r>
      <w:r w:rsidR="00E36CE9" w:rsidRPr="009F13A4">
        <w:rPr>
          <w:sz w:val="22"/>
          <w:szCs w:val="22"/>
        </w:rPr>
        <w:t>application</w:t>
      </w:r>
      <w:r w:rsidRPr="009F13A4">
        <w:rPr>
          <w:sz w:val="22"/>
          <w:szCs w:val="22"/>
        </w:rPr>
        <w:t xml:space="preserve"> referred to in paragraph 1 of this Article, the Ministry shall inform the applicant of the reasons for refusing to issue the </w:t>
      </w:r>
      <w:r w:rsidRPr="009F13A4">
        <w:rPr>
          <w:sz w:val="24"/>
          <w:szCs w:val="24"/>
        </w:rPr>
        <w:t>license</w:t>
      </w:r>
      <w:r w:rsidRPr="009F13A4">
        <w:rPr>
          <w:sz w:val="22"/>
          <w:szCs w:val="22"/>
        </w:rPr>
        <w:t>, without stating the information considered secret, in accordance with the law.</w:t>
      </w:r>
    </w:p>
    <w:p w14:paraId="12F10410" w14:textId="77777777" w:rsidR="00401918" w:rsidRPr="009F13A4" w:rsidRDefault="00401918" w:rsidP="00401918">
      <w:pPr>
        <w:pStyle w:val="BodyText21"/>
        <w:shd w:val="clear" w:color="auto" w:fill="auto"/>
        <w:spacing w:before="0" w:after="35" w:line="210" w:lineRule="exact"/>
        <w:ind w:right="120"/>
        <w:jc w:val="center"/>
        <w:rPr>
          <w:b/>
          <w:bCs/>
          <w:sz w:val="22"/>
          <w:szCs w:val="22"/>
        </w:rPr>
      </w:pPr>
      <w:r w:rsidRPr="009F13A4">
        <w:rPr>
          <w:b/>
          <w:bCs/>
          <w:sz w:val="22"/>
          <w:szCs w:val="22"/>
        </w:rPr>
        <w:t xml:space="preserve">Deciding on the application for </w:t>
      </w:r>
      <w:r w:rsidRPr="009F13A4">
        <w:rPr>
          <w:b/>
          <w:sz w:val="24"/>
          <w:szCs w:val="24"/>
        </w:rPr>
        <w:t>license</w:t>
      </w:r>
    </w:p>
    <w:p w14:paraId="4335A424" w14:textId="77777777" w:rsidR="00401918" w:rsidRPr="009F13A4" w:rsidRDefault="00401918" w:rsidP="00401918">
      <w:pPr>
        <w:pStyle w:val="BodyText21"/>
        <w:shd w:val="clear" w:color="auto" w:fill="auto"/>
        <w:spacing w:before="0" w:after="35" w:line="210" w:lineRule="exact"/>
        <w:ind w:right="120"/>
        <w:jc w:val="center"/>
        <w:rPr>
          <w:sz w:val="22"/>
          <w:szCs w:val="22"/>
        </w:rPr>
      </w:pPr>
      <w:r w:rsidRPr="009F13A4">
        <w:rPr>
          <w:sz w:val="22"/>
          <w:szCs w:val="22"/>
        </w:rPr>
        <w:t>Article 19</w:t>
      </w:r>
    </w:p>
    <w:p w14:paraId="7BE6DA1B" w14:textId="4C4B6AF0" w:rsidR="00401918" w:rsidRPr="009F13A4" w:rsidRDefault="00401918" w:rsidP="00043841">
      <w:pPr>
        <w:ind w:firstLine="317"/>
        <w:rPr>
          <w:rFonts w:ascii="Times New Roman" w:hAnsi="Times New Roman" w:cs="Times New Roman"/>
          <w:szCs w:val="28"/>
        </w:rPr>
      </w:pPr>
      <w:r w:rsidRPr="009F13A4">
        <w:rPr>
          <w:rFonts w:ascii="Times New Roman" w:hAnsi="Times New Roman" w:cs="Times New Roman"/>
          <w:szCs w:val="28"/>
        </w:rPr>
        <w:t xml:space="preserve">Prior to deciding on the application for the issuance of a </w:t>
      </w:r>
      <w:r w:rsidRPr="009F13A4">
        <w:rPr>
          <w:rFonts w:ascii="Times New Roman" w:hAnsi="Times New Roman" w:cs="Times New Roman"/>
        </w:rPr>
        <w:t xml:space="preserve">license </w:t>
      </w:r>
      <w:r w:rsidRPr="009F13A4">
        <w:rPr>
          <w:rFonts w:ascii="Times New Roman" w:hAnsi="Times New Roman" w:cs="Times New Roman"/>
          <w:szCs w:val="28"/>
        </w:rPr>
        <w:t xml:space="preserve">for the export of dual-use goods, provision of brokering services and technical assistance, the Ministry shall obtain the </w:t>
      </w:r>
      <w:r w:rsidR="00935E3D" w:rsidRPr="00CD73B8">
        <w:rPr>
          <w:rFonts w:ascii="Garamond" w:hAnsi="Garamond"/>
          <w:bCs/>
          <w:lang w:val="en-GB"/>
        </w:rPr>
        <w:t>approval</w:t>
      </w:r>
      <w:r w:rsidR="00935E3D" w:rsidRPr="009F13A4">
        <w:rPr>
          <w:rFonts w:ascii="Times New Roman" w:hAnsi="Times New Roman" w:cs="Times New Roman"/>
          <w:szCs w:val="28"/>
        </w:rPr>
        <w:t xml:space="preserve"> </w:t>
      </w:r>
      <w:r w:rsidRPr="009F13A4">
        <w:rPr>
          <w:rFonts w:ascii="Times New Roman" w:hAnsi="Times New Roman" w:cs="Times New Roman"/>
          <w:szCs w:val="28"/>
        </w:rPr>
        <w:t>of the state administration bodies responsible for foreign affairs, defense, internal affairs and the National Security Agency.</w:t>
      </w:r>
    </w:p>
    <w:p w14:paraId="624A46A0" w14:textId="40492A23" w:rsidR="00401918" w:rsidRPr="009F13A4" w:rsidRDefault="00401918" w:rsidP="00401918">
      <w:pPr>
        <w:ind w:firstLine="320"/>
        <w:rPr>
          <w:rFonts w:ascii="Times New Roman" w:hAnsi="Times New Roman" w:cs="Times New Roman"/>
          <w:szCs w:val="28"/>
        </w:rPr>
      </w:pPr>
      <w:r w:rsidRPr="009F13A4">
        <w:rPr>
          <w:rFonts w:ascii="Times New Roman" w:hAnsi="Times New Roman" w:cs="Times New Roman"/>
          <w:szCs w:val="28"/>
        </w:rPr>
        <w:t>The Ministry may, depending on the type and purpose of dual-use goods, require the co</w:t>
      </w:r>
      <w:r w:rsidR="00935E3D" w:rsidRPr="00935E3D">
        <w:rPr>
          <w:rFonts w:ascii="Garamond" w:hAnsi="Garamond"/>
          <w:bCs/>
          <w:lang w:val="en-GB"/>
        </w:rPr>
        <w:t xml:space="preserve"> </w:t>
      </w:r>
      <w:r w:rsidR="00935E3D" w:rsidRPr="00CD73B8">
        <w:rPr>
          <w:rFonts w:ascii="Garamond" w:hAnsi="Garamond"/>
          <w:bCs/>
          <w:lang w:val="en-GB"/>
        </w:rPr>
        <w:t>approval</w:t>
      </w:r>
      <w:r w:rsidR="00935E3D" w:rsidRPr="009F13A4">
        <w:rPr>
          <w:rFonts w:ascii="Times New Roman" w:hAnsi="Times New Roman" w:cs="Times New Roman"/>
          <w:szCs w:val="28"/>
        </w:rPr>
        <w:t xml:space="preserve"> </w:t>
      </w:r>
      <w:r w:rsidRPr="009F13A4">
        <w:rPr>
          <w:rFonts w:ascii="Times New Roman" w:hAnsi="Times New Roman" w:cs="Times New Roman"/>
          <w:szCs w:val="28"/>
        </w:rPr>
        <w:t>of other competent authorities.</w:t>
      </w:r>
    </w:p>
    <w:p w14:paraId="56845C0A" w14:textId="6BFA69A6" w:rsidR="00401918" w:rsidRPr="009F13A4" w:rsidRDefault="00401918" w:rsidP="00401918">
      <w:pPr>
        <w:pStyle w:val="BodyText21"/>
        <w:spacing w:line="264" w:lineRule="exact"/>
        <w:ind w:right="20" w:firstLine="320"/>
        <w:rPr>
          <w:sz w:val="22"/>
          <w:szCs w:val="22"/>
        </w:rPr>
      </w:pPr>
      <w:r w:rsidRPr="009F13A4">
        <w:rPr>
          <w:sz w:val="22"/>
          <w:szCs w:val="22"/>
        </w:rPr>
        <w:t>If the competent authorities referred to in paragraph</w:t>
      </w:r>
      <w:r w:rsidR="00043841" w:rsidRPr="009F13A4">
        <w:rPr>
          <w:sz w:val="22"/>
          <w:szCs w:val="22"/>
        </w:rPr>
        <w:t>s</w:t>
      </w:r>
      <w:r w:rsidRPr="009F13A4">
        <w:rPr>
          <w:sz w:val="22"/>
          <w:szCs w:val="22"/>
        </w:rPr>
        <w:t xml:space="preserve"> 1, 2, 5 and 6 of this Article, do not give </w:t>
      </w:r>
      <w:r w:rsidR="00935E3D" w:rsidRPr="00CD73B8">
        <w:rPr>
          <w:rFonts w:ascii="Garamond" w:hAnsi="Garamond"/>
          <w:bCs/>
          <w:sz w:val="24"/>
          <w:szCs w:val="24"/>
          <w:lang w:val="en-GB"/>
        </w:rPr>
        <w:t>approval</w:t>
      </w:r>
      <w:r w:rsidRPr="009F13A4">
        <w:rPr>
          <w:sz w:val="22"/>
          <w:szCs w:val="22"/>
        </w:rPr>
        <w:t xml:space="preserve">, </w:t>
      </w:r>
      <w:r w:rsidR="00043841" w:rsidRPr="009F13A4">
        <w:rPr>
          <w:sz w:val="22"/>
          <w:szCs w:val="22"/>
        </w:rPr>
        <w:t>the Ministry sha</w:t>
      </w:r>
      <w:r w:rsidRPr="009F13A4">
        <w:rPr>
          <w:sz w:val="22"/>
          <w:szCs w:val="22"/>
        </w:rPr>
        <w:t xml:space="preserve">ll not issue a </w:t>
      </w:r>
      <w:r w:rsidRPr="009F13A4">
        <w:rPr>
          <w:sz w:val="24"/>
          <w:szCs w:val="24"/>
        </w:rPr>
        <w:t>license</w:t>
      </w:r>
      <w:r w:rsidRPr="009F13A4">
        <w:rPr>
          <w:sz w:val="22"/>
          <w:szCs w:val="22"/>
        </w:rPr>
        <w:t>.</w:t>
      </w:r>
    </w:p>
    <w:p w14:paraId="2ECBC566" w14:textId="77777777" w:rsidR="00401918" w:rsidRPr="009F13A4" w:rsidRDefault="00401918" w:rsidP="00401918">
      <w:pPr>
        <w:pStyle w:val="BodyText21"/>
        <w:shd w:val="clear" w:color="auto" w:fill="auto"/>
        <w:spacing w:before="0" w:after="0" w:line="264" w:lineRule="exact"/>
        <w:ind w:right="20" w:firstLine="320"/>
        <w:rPr>
          <w:sz w:val="22"/>
          <w:szCs w:val="22"/>
        </w:rPr>
      </w:pPr>
      <w:r w:rsidRPr="009F13A4">
        <w:rPr>
          <w:sz w:val="22"/>
          <w:szCs w:val="22"/>
        </w:rPr>
        <w:t>With the request referred to in paragraph 2 of this Article, the Ministry shall deliver the submitted documentation to the competent authorities.</w:t>
      </w:r>
    </w:p>
    <w:p w14:paraId="5A60A4C2" w14:textId="3F3F6CF2" w:rsidR="00401918" w:rsidRPr="009F13A4" w:rsidRDefault="00401918" w:rsidP="00401918">
      <w:pPr>
        <w:pStyle w:val="BodyText21"/>
        <w:shd w:val="clear" w:color="auto" w:fill="auto"/>
        <w:spacing w:before="0" w:after="0" w:line="264" w:lineRule="exact"/>
        <w:ind w:right="20" w:firstLine="320"/>
        <w:rPr>
          <w:sz w:val="22"/>
          <w:szCs w:val="22"/>
        </w:rPr>
      </w:pPr>
      <w:r w:rsidRPr="009F13A4">
        <w:rPr>
          <w:sz w:val="22"/>
          <w:szCs w:val="22"/>
        </w:rPr>
        <w:t xml:space="preserve">The Ministry shall decide on applications for the issuance of </w:t>
      </w:r>
      <w:r w:rsidRPr="009F13A4">
        <w:rPr>
          <w:sz w:val="24"/>
          <w:szCs w:val="24"/>
        </w:rPr>
        <w:t xml:space="preserve">licenses </w:t>
      </w:r>
      <w:r w:rsidRPr="009F13A4">
        <w:rPr>
          <w:sz w:val="22"/>
          <w:szCs w:val="22"/>
        </w:rPr>
        <w:t xml:space="preserve">for dual-use goods to which the Convention on the Prohibition of the Development, Production, Stockpiling and Use of Chemical Weapons and on their Destruction applies, with the prior </w:t>
      </w:r>
      <w:r w:rsidR="00935E3D">
        <w:rPr>
          <w:sz w:val="22"/>
          <w:szCs w:val="22"/>
        </w:rPr>
        <w:t>approval</w:t>
      </w:r>
      <w:r w:rsidRPr="009F13A4">
        <w:rPr>
          <w:sz w:val="22"/>
          <w:szCs w:val="22"/>
        </w:rPr>
        <w:t xml:space="preserve"> of the administrative body responsible for environmental protection.</w:t>
      </w:r>
    </w:p>
    <w:p w14:paraId="489D83FD" w14:textId="54E87D85" w:rsidR="00401918" w:rsidRPr="009F13A4" w:rsidRDefault="00401918" w:rsidP="00401918">
      <w:pPr>
        <w:pStyle w:val="BodyText21"/>
        <w:shd w:val="clear" w:color="auto" w:fill="auto"/>
        <w:spacing w:before="0" w:after="283" w:line="264" w:lineRule="exact"/>
        <w:ind w:right="20" w:firstLine="320"/>
        <w:rPr>
          <w:sz w:val="22"/>
          <w:szCs w:val="22"/>
        </w:rPr>
      </w:pPr>
      <w:r w:rsidRPr="009F13A4">
        <w:rPr>
          <w:sz w:val="22"/>
          <w:szCs w:val="22"/>
        </w:rPr>
        <w:t xml:space="preserve">The Ministry shall decide on applications for the issuance of </w:t>
      </w:r>
      <w:r w:rsidRPr="009F13A4">
        <w:rPr>
          <w:sz w:val="24"/>
          <w:szCs w:val="24"/>
        </w:rPr>
        <w:t xml:space="preserve">licenses </w:t>
      </w:r>
      <w:r w:rsidRPr="009F13A4">
        <w:rPr>
          <w:sz w:val="22"/>
          <w:szCs w:val="22"/>
        </w:rPr>
        <w:t>for dual-use goods to which the Treaty on the Non-Proliferation of Nuclear Weapons applies, i</w:t>
      </w:r>
      <w:r w:rsidR="00043841" w:rsidRPr="009F13A4">
        <w:rPr>
          <w:sz w:val="22"/>
          <w:szCs w:val="22"/>
        </w:rPr>
        <w:t>.</w:t>
      </w:r>
      <w:r w:rsidRPr="009F13A4">
        <w:rPr>
          <w:sz w:val="22"/>
          <w:szCs w:val="22"/>
        </w:rPr>
        <w:t>e</w:t>
      </w:r>
      <w:r w:rsidR="00043841" w:rsidRPr="009F13A4">
        <w:rPr>
          <w:sz w:val="22"/>
          <w:szCs w:val="22"/>
        </w:rPr>
        <w:t>.,</w:t>
      </w:r>
      <w:r w:rsidRPr="009F13A4">
        <w:rPr>
          <w:sz w:val="22"/>
          <w:szCs w:val="22"/>
        </w:rPr>
        <w:t xml:space="preserve"> the Agreement on Protective Measures, the Additional Protocol and the Small Quantities Protocol applies, with the previously obtained </w:t>
      </w:r>
      <w:r w:rsidR="00935E3D">
        <w:rPr>
          <w:sz w:val="22"/>
          <w:szCs w:val="22"/>
        </w:rPr>
        <w:t>approval</w:t>
      </w:r>
      <w:r w:rsidRPr="009F13A4">
        <w:rPr>
          <w:sz w:val="22"/>
          <w:szCs w:val="22"/>
        </w:rPr>
        <w:t xml:space="preserve"> of the state administration body responsible for ecology and the administrative body responsible for environmental protection environmental affairs.</w:t>
      </w:r>
    </w:p>
    <w:p w14:paraId="5DDD4EC2" w14:textId="77777777" w:rsidR="00401918" w:rsidRPr="009F13A4" w:rsidRDefault="00401918" w:rsidP="00401918">
      <w:pPr>
        <w:pStyle w:val="BodyText21"/>
        <w:shd w:val="clear" w:color="auto" w:fill="auto"/>
        <w:spacing w:before="0" w:after="39" w:line="210" w:lineRule="exact"/>
        <w:ind w:right="120"/>
        <w:jc w:val="center"/>
        <w:rPr>
          <w:b/>
          <w:bCs/>
          <w:sz w:val="22"/>
          <w:szCs w:val="22"/>
        </w:rPr>
      </w:pPr>
      <w:r w:rsidRPr="009F13A4">
        <w:rPr>
          <w:b/>
          <w:bCs/>
          <w:sz w:val="22"/>
          <w:szCs w:val="22"/>
        </w:rPr>
        <w:t>Criteria for export, transit, provision of brokering services and technical assistance</w:t>
      </w:r>
    </w:p>
    <w:p w14:paraId="0E235E1E" w14:textId="77777777" w:rsidR="00401918" w:rsidRPr="009F13A4" w:rsidRDefault="00401918" w:rsidP="00401918">
      <w:pPr>
        <w:pStyle w:val="BodyText21"/>
        <w:shd w:val="clear" w:color="auto" w:fill="auto"/>
        <w:spacing w:before="0" w:after="39" w:line="210" w:lineRule="exact"/>
        <w:ind w:right="120"/>
        <w:jc w:val="center"/>
        <w:rPr>
          <w:sz w:val="22"/>
          <w:szCs w:val="22"/>
        </w:rPr>
      </w:pPr>
      <w:r w:rsidRPr="009F13A4">
        <w:rPr>
          <w:sz w:val="22"/>
          <w:szCs w:val="22"/>
        </w:rPr>
        <w:t>Article 20</w:t>
      </w:r>
    </w:p>
    <w:p w14:paraId="7DDE5F1D" w14:textId="64F4A369" w:rsidR="00401918" w:rsidRPr="009F13A4" w:rsidRDefault="00401918" w:rsidP="00401918">
      <w:pPr>
        <w:pStyle w:val="BodyText21"/>
        <w:shd w:val="clear" w:color="auto" w:fill="auto"/>
        <w:spacing w:before="0" w:after="0" w:line="259" w:lineRule="exact"/>
        <w:ind w:firstLine="320"/>
        <w:rPr>
          <w:sz w:val="22"/>
          <w:szCs w:val="22"/>
        </w:rPr>
      </w:pPr>
      <w:r w:rsidRPr="009F13A4">
        <w:rPr>
          <w:sz w:val="22"/>
          <w:szCs w:val="22"/>
        </w:rPr>
        <w:t xml:space="preserve">In the process of giving </w:t>
      </w:r>
      <w:r w:rsidR="00935E3D">
        <w:rPr>
          <w:sz w:val="22"/>
          <w:szCs w:val="22"/>
        </w:rPr>
        <w:t>approval</w:t>
      </w:r>
      <w:r w:rsidRPr="009F13A4">
        <w:rPr>
          <w:sz w:val="22"/>
          <w:szCs w:val="22"/>
        </w:rPr>
        <w:t>:</w:t>
      </w:r>
    </w:p>
    <w:p w14:paraId="56F3E0E8" w14:textId="5D175CEC" w:rsidR="00401918" w:rsidRPr="009F13A4" w:rsidRDefault="00401918" w:rsidP="00401918">
      <w:pPr>
        <w:pStyle w:val="BodyText21"/>
        <w:numPr>
          <w:ilvl w:val="0"/>
          <w:numId w:val="14"/>
        </w:numPr>
        <w:shd w:val="clear" w:color="auto" w:fill="auto"/>
        <w:tabs>
          <w:tab w:val="left" w:pos="550"/>
        </w:tabs>
        <w:spacing w:before="0" w:after="0" w:line="259" w:lineRule="exact"/>
        <w:ind w:firstLine="320"/>
        <w:rPr>
          <w:sz w:val="22"/>
          <w:szCs w:val="22"/>
        </w:rPr>
      </w:pPr>
      <w:r w:rsidRPr="009F13A4">
        <w:rPr>
          <w:sz w:val="22"/>
          <w:szCs w:val="22"/>
        </w:rPr>
        <w:t>the state administration body re</w:t>
      </w:r>
      <w:r w:rsidR="00043841" w:rsidRPr="009F13A4">
        <w:rPr>
          <w:sz w:val="22"/>
          <w:szCs w:val="22"/>
        </w:rPr>
        <w:t>sponsible for foreign affairs shall consider</w:t>
      </w:r>
      <w:r w:rsidRPr="009F13A4">
        <w:rPr>
          <w:sz w:val="22"/>
          <w:szCs w:val="22"/>
        </w:rPr>
        <w:t>:</w:t>
      </w:r>
    </w:p>
    <w:p w14:paraId="65080A68" w14:textId="77777777" w:rsidR="00401918" w:rsidRPr="009F13A4" w:rsidRDefault="00401918" w:rsidP="00043841">
      <w:pPr>
        <w:pStyle w:val="BodyText21"/>
        <w:numPr>
          <w:ilvl w:val="0"/>
          <w:numId w:val="37"/>
        </w:numPr>
        <w:shd w:val="clear" w:color="auto" w:fill="auto"/>
        <w:tabs>
          <w:tab w:val="left" w:pos="480"/>
        </w:tabs>
        <w:spacing w:before="0" w:after="0" w:line="259" w:lineRule="exact"/>
        <w:ind w:right="20" w:firstLine="320"/>
        <w:rPr>
          <w:sz w:val="22"/>
          <w:szCs w:val="22"/>
        </w:rPr>
      </w:pPr>
      <w:r w:rsidRPr="009F13A4">
        <w:rPr>
          <w:sz w:val="22"/>
          <w:szCs w:val="22"/>
        </w:rPr>
        <w:t>international duties and obligations of Montenegro, arising from membership in the United Nations, especially in relation to sanctions adopted by the United Nations Security Council, the Organization for Security and Cooperation in Europe, the European Union and the Treaty on the Non-Proliferation, the Convention on the Prohibition of the Development, Production and Stockpiling of Bacteriological (Biological) and Toxic Weapons and on Their Destruction, the Convention on the Prohibition of the Development, Production, Stockpiling and Use of Chemical Weapons and on their Destruction, and the Convention on the Prohibition of the Use, Stockpiling, Production and Transfer of Anti-Personnel Mines and on their Destruction, international obligations in accordance with the Convention on Certain Conventional Weapons and relevant protocols, and international obligations of Montenegro in accordance with the Arms Trade Treaty and other international duties and obligations;</w:t>
      </w:r>
    </w:p>
    <w:p w14:paraId="008427BA" w14:textId="640C52FE" w:rsidR="00401918" w:rsidRPr="009F13A4" w:rsidRDefault="00401918" w:rsidP="00043841">
      <w:pPr>
        <w:pStyle w:val="ListParagraph"/>
        <w:numPr>
          <w:ilvl w:val="0"/>
          <w:numId w:val="9"/>
        </w:numPr>
        <w:spacing w:line="240" w:lineRule="exact"/>
        <w:ind w:left="0" w:firstLine="317"/>
        <w:jc w:val="both"/>
        <w:rPr>
          <w:rFonts w:ascii="Times New Roman" w:hAnsi="Times New Roman" w:cs="Times New Roman"/>
          <w:szCs w:val="28"/>
        </w:rPr>
      </w:pPr>
      <w:r w:rsidRPr="009F13A4">
        <w:rPr>
          <w:rFonts w:ascii="Times New Roman" w:hAnsi="Times New Roman" w:cs="Times New Roman"/>
          <w:szCs w:val="28"/>
        </w:rPr>
        <w:t>respect for human rights and respect for international humanitarian law in the country of final destination;</w:t>
      </w:r>
    </w:p>
    <w:p w14:paraId="68F4CC48" w14:textId="56EE443F" w:rsidR="00401918" w:rsidRPr="009F13A4" w:rsidRDefault="00401918" w:rsidP="00043841">
      <w:pPr>
        <w:pStyle w:val="ListParagraph"/>
        <w:numPr>
          <w:ilvl w:val="0"/>
          <w:numId w:val="9"/>
        </w:numPr>
        <w:ind w:left="0" w:firstLine="317"/>
        <w:jc w:val="both"/>
        <w:rPr>
          <w:rFonts w:ascii="Times New Roman" w:hAnsi="Times New Roman" w:cs="Times New Roman"/>
          <w:szCs w:val="28"/>
        </w:rPr>
      </w:pPr>
      <w:r w:rsidRPr="009F13A4">
        <w:rPr>
          <w:rFonts w:ascii="Times New Roman" w:hAnsi="Times New Roman" w:cs="Times New Roman"/>
          <w:szCs w:val="28"/>
        </w:rPr>
        <w:t xml:space="preserve">the internal situation in the country of the </w:t>
      </w:r>
      <w:r w:rsidR="00E36CE9" w:rsidRPr="009F13A4">
        <w:rPr>
          <w:rFonts w:ascii="Times New Roman" w:hAnsi="Times New Roman" w:cs="Times New Roman"/>
          <w:szCs w:val="28"/>
        </w:rPr>
        <w:t>end user</w:t>
      </w:r>
      <w:r w:rsidRPr="009F13A4">
        <w:rPr>
          <w:rFonts w:ascii="Times New Roman" w:hAnsi="Times New Roman" w:cs="Times New Roman"/>
          <w:szCs w:val="28"/>
        </w:rPr>
        <w:t xml:space="preserve"> in terms of the existence of tensions or armed conflicts;</w:t>
      </w:r>
    </w:p>
    <w:p w14:paraId="124DCB77" w14:textId="2D1C047E" w:rsidR="00401918" w:rsidRPr="009F13A4" w:rsidRDefault="00401918" w:rsidP="00043841">
      <w:pPr>
        <w:pStyle w:val="ListParagraph"/>
        <w:numPr>
          <w:ilvl w:val="0"/>
          <w:numId w:val="9"/>
        </w:numPr>
        <w:ind w:left="0" w:firstLine="317"/>
        <w:jc w:val="both"/>
        <w:rPr>
          <w:rFonts w:ascii="Times New Roman" w:hAnsi="Times New Roman" w:cs="Times New Roman"/>
          <w:szCs w:val="28"/>
        </w:rPr>
      </w:pPr>
      <w:r w:rsidRPr="009F13A4">
        <w:rPr>
          <w:rFonts w:ascii="Times New Roman" w:hAnsi="Times New Roman" w:cs="Times New Roman"/>
          <w:szCs w:val="28"/>
        </w:rPr>
        <w:t>preservation of regional peace, security and stability;</w:t>
      </w:r>
    </w:p>
    <w:p w14:paraId="4D8342FC" w14:textId="45E16724" w:rsidR="00401918" w:rsidRPr="009F13A4" w:rsidRDefault="00401918" w:rsidP="00043841">
      <w:pPr>
        <w:pStyle w:val="ListParagraph"/>
        <w:numPr>
          <w:ilvl w:val="0"/>
          <w:numId w:val="9"/>
        </w:numPr>
        <w:ind w:left="0" w:firstLine="317"/>
        <w:jc w:val="both"/>
        <w:rPr>
          <w:rFonts w:ascii="Times New Roman" w:hAnsi="Times New Roman" w:cs="Times New Roman"/>
          <w:szCs w:val="28"/>
        </w:rPr>
      </w:pPr>
      <w:r w:rsidRPr="009F13A4">
        <w:rPr>
          <w:rFonts w:ascii="Times New Roman" w:hAnsi="Times New Roman" w:cs="Times New Roman"/>
          <w:szCs w:val="28"/>
        </w:rPr>
        <w:t>the conduct of the buyer State in relation to the international community, in particular its attitude towards terrorism, the nature of its alliances and respect for international law;</w:t>
      </w:r>
    </w:p>
    <w:p w14:paraId="3FADA493" w14:textId="48DEA679" w:rsidR="00401918" w:rsidRPr="009F13A4" w:rsidRDefault="00401918" w:rsidP="00043841">
      <w:pPr>
        <w:pStyle w:val="ListParagraph"/>
        <w:numPr>
          <w:ilvl w:val="0"/>
          <w:numId w:val="9"/>
        </w:numPr>
        <w:ind w:left="0" w:firstLine="317"/>
        <w:jc w:val="both"/>
        <w:rPr>
          <w:rFonts w:ascii="Times New Roman" w:hAnsi="Times New Roman" w:cs="Times New Roman"/>
          <w:szCs w:val="28"/>
        </w:rPr>
      </w:pPr>
      <w:r w:rsidRPr="009F13A4">
        <w:rPr>
          <w:rFonts w:ascii="Times New Roman" w:hAnsi="Times New Roman" w:cs="Times New Roman"/>
          <w:szCs w:val="28"/>
        </w:rPr>
        <w:t>the risk that dual-use goods exported will be diverted within the country of final destination or re-exported for illicit purposes;</w:t>
      </w:r>
    </w:p>
    <w:p w14:paraId="038F6BE1" w14:textId="77777777" w:rsidR="00401918" w:rsidRPr="009F13A4" w:rsidRDefault="00401918" w:rsidP="00401918">
      <w:pPr>
        <w:pStyle w:val="BodyText21"/>
        <w:numPr>
          <w:ilvl w:val="0"/>
          <w:numId w:val="14"/>
        </w:numPr>
        <w:shd w:val="clear" w:color="auto" w:fill="auto"/>
        <w:tabs>
          <w:tab w:val="left" w:pos="590"/>
        </w:tabs>
        <w:spacing w:before="0" w:after="0" w:line="264" w:lineRule="exact"/>
        <w:ind w:left="20" w:firstLine="320"/>
        <w:rPr>
          <w:sz w:val="22"/>
          <w:szCs w:val="22"/>
        </w:rPr>
      </w:pPr>
      <w:r w:rsidRPr="009F13A4">
        <w:rPr>
          <w:sz w:val="22"/>
          <w:szCs w:val="22"/>
        </w:rPr>
        <w:t>the state administration body responsible for defense affairs shall consider:</w:t>
      </w:r>
    </w:p>
    <w:p w14:paraId="302A4D5D" w14:textId="03BEF3C0" w:rsidR="00401918" w:rsidRPr="009F13A4" w:rsidRDefault="00401918" w:rsidP="003304C3">
      <w:pPr>
        <w:pStyle w:val="BodyText21"/>
        <w:numPr>
          <w:ilvl w:val="0"/>
          <w:numId w:val="9"/>
        </w:numPr>
        <w:shd w:val="clear" w:color="auto" w:fill="auto"/>
        <w:tabs>
          <w:tab w:val="left" w:pos="590"/>
        </w:tabs>
        <w:spacing w:before="0" w:after="0" w:line="264" w:lineRule="exact"/>
        <w:ind w:left="340"/>
        <w:rPr>
          <w:sz w:val="22"/>
          <w:szCs w:val="22"/>
        </w:rPr>
      </w:pPr>
      <w:r w:rsidRPr="009F13A4">
        <w:rPr>
          <w:sz w:val="24"/>
          <w:szCs w:val="22"/>
        </w:rPr>
        <w:t>compatibility of exports of goods with the technical and economic capacity of the recipient state, taking into account the needs of the state to carry out its legitimate security and defense activities with the least possible diversion of human and economic resources for arms procurement;</w:t>
      </w:r>
    </w:p>
    <w:p w14:paraId="61E6AC38" w14:textId="4F99C013" w:rsidR="00401918" w:rsidRPr="009F13A4" w:rsidRDefault="00401918" w:rsidP="003304C3">
      <w:pPr>
        <w:pStyle w:val="ListParagraph"/>
        <w:numPr>
          <w:ilvl w:val="0"/>
          <w:numId w:val="9"/>
        </w:numPr>
        <w:ind w:left="0" w:firstLine="317"/>
        <w:jc w:val="both"/>
        <w:rPr>
          <w:rFonts w:ascii="Times New Roman" w:hAnsi="Times New Roman" w:cs="Times New Roman"/>
          <w:szCs w:val="28"/>
        </w:rPr>
      </w:pPr>
      <w:r w:rsidRPr="009F13A4">
        <w:rPr>
          <w:rFonts w:ascii="Times New Roman" w:hAnsi="Times New Roman" w:cs="Times New Roman"/>
          <w:szCs w:val="28"/>
        </w:rPr>
        <w:t>the possibility that dual-use goods can be used for military purposes;</w:t>
      </w:r>
    </w:p>
    <w:p w14:paraId="6969CC77" w14:textId="6E6BA3C5" w:rsidR="00401918" w:rsidRPr="009F13A4" w:rsidRDefault="00401918" w:rsidP="00401918">
      <w:pPr>
        <w:pStyle w:val="BodyText21"/>
        <w:numPr>
          <w:ilvl w:val="0"/>
          <w:numId w:val="14"/>
        </w:numPr>
        <w:shd w:val="clear" w:color="auto" w:fill="auto"/>
        <w:tabs>
          <w:tab w:val="left" w:pos="649"/>
        </w:tabs>
        <w:spacing w:before="0" w:after="0" w:line="264" w:lineRule="exact"/>
        <w:ind w:left="20" w:right="20" w:firstLine="320"/>
        <w:rPr>
          <w:sz w:val="22"/>
          <w:szCs w:val="22"/>
        </w:rPr>
      </w:pPr>
      <w:r w:rsidRPr="009F13A4">
        <w:rPr>
          <w:sz w:val="22"/>
          <w:szCs w:val="22"/>
        </w:rPr>
        <w:t xml:space="preserve">the state administration body responsible for internal affairs </w:t>
      </w:r>
      <w:r w:rsidR="00C75C3F" w:rsidRPr="009F13A4">
        <w:rPr>
          <w:sz w:val="22"/>
          <w:szCs w:val="22"/>
        </w:rPr>
        <w:t>shall assess</w:t>
      </w:r>
      <w:r w:rsidRPr="009F13A4">
        <w:rPr>
          <w:sz w:val="22"/>
          <w:szCs w:val="22"/>
        </w:rPr>
        <w:t xml:space="preserve"> the impact on </w:t>
      </w:r>
      <w:r w:rsidR="00CE77E9" w:rsidRPr="009F13A4">
        <w:rPr>
          <w:sz w:val="22"/>
          <w:szCs w:val="22"/>
        </w:rPr>
        <w:t>transport</w:t>
      </w:r>
      <w:r w:rsidRPr="009F13A4">
        <w:rPr>
          <w:sz w:val="22"/>
          <w:szCs w:val="22"/>
        </w:rPr>
        <w:t xml:space="preserve"> safety and protection of life, personal and property security of citizens</w:t>
      </w:r>
      <w:r w:rsidR="00C75C3F" w:rsidRPr="009F13A4">
        <w:rPr>
          <w:sz w:val="22"/>
          <w:szCs w:val="22"/>
        </w:rPr>
        <w:t>;</w:t>
      </w:r>
    </w:p>
    <w:p w14:paraId="1AD5CF31" w14:textId="1C5A8EAD" w:rsidR="00401918" w:rsidRPr="009F13A4" w:rsidRDefault="00375DE6" w:rsidP="00401918">
      <w:pPr>
        <w:pStyle w:val="BodyText21"/>
        <w:numPr>
          <w:ilvl w:val="0"/>
          <w:numId w:val="14"/>
        </w:numPr>
        <w:shd w:val="clear" w:color="auto" w:fill="auto"/>
        <w:tabs>
          <w:tab w:val="left" w:pos="615"/>
        </w:tabs>
        <w:spacing w:before="0" w:after="0" w:line="264" w:lineRule="exact"/>
        <w:ind w:left="20" w:right="20" w:firstLine="320"/>
        <w:rPr>
          <w:sz w:val="22"/>
          <w:szCs w:val="22"/>
        </w:rPr>
      </w:pPr>
      <w:r w:rsidRPr="009F13A4">
        <w:rPr>
          <w:sz w:val="22"/>
          <w:szCs w:val="22"/>
        </w:rPr>
        <w:t>t</w:t>
      </w:r>
      <w:r w:rsidR="00401918" w:rsidRPr="009F13A4">
        <w:rPr>
          <w:sz w:val="22"/>
          <w:szCs w:val="22"/>
        </w:rPr>
        <w:t xml:space="preserve">he National Security Agency </w:t>
      </w:r>
      <w:r w:rsidRPr="009F13A4">
        <w:rPr>
          <w:sz w:val="22"/>
          <w:szCs w:val="22"/>
        </w:rPr>
        <w:t>shall consider</w:t>
      </w:r>
      <w:r w:rsidR="00401918" w:rsidRPr="009F13A4">
        <w:rPr>
          <w:sz w:val="22"/>
          <w:szCs w:val="22"/>
        </w:rPr>
        <w:t xml:space="preserve"> the criteria related to the national security of Montenegro and the security of the countries with which Montenegro is in partnership</w:t>
      </w:r>
      <w:r w:rsidR="00650783" w:rsidRPr="009F13A4">
        <w:rPr>
          <w:sz w:val="22"/>
          <w:szCs w:val="22"/>
        </w:rPr>
        <w:t>;</w:t>
      </w:r>
    </w:p>
    <w:p w14:paraId="177A5C1A" w14:textId="55B11190" w:rsidR="00401918" w:rsidRPr="009F13A4" w:rsidRDefault="00401918" w:rsidP="00401918">
      <w:pPr>
        <w:pStyle w:val="BodyText21"/>
        <w:numPr>
          <w:ilvl w:val="0"/>
          <w:numId w:val="14"/>
        </w:numPr>
        <w:shd w:val="clear" w:color="auto" w:fill="auto"/>
        <w:tabs>
          <w:tab w:val="left" w:pos="601"/>
        </w:tabs>
        <w:spacing w:before="0" w:after="0" w:line="264" w:lineRule="exact"/>
        <w:ind w:left="20" w:right="20" w:firstLine="320"/>
        <w:rPr>
          <w:sz w:val="22"/>
          <w:szCs w:val="22"/>
        </w:rPr>
      </w:pPr>
      <w:r w:rsidRPr="009F13A4">
        <w:rPr>
          <w:sz w:val="22"/>
          <w:szCs w:val="22"/>
        </w:rPr>
        <w:t>The state administration body responsible for ecology and the managing body responsible for environmental protection shall consider the international duties and obligations of Montenegro, arising from membership in international legal instruments in the field of radiation and nuclear safety and security and liability in case of nuclear damage, including the Treaty on the Non-Proliferation of Nuclear Weapons, i</w:t>
      </w:r>
      <w:r w:rsidR="000B6F14" w:rsidRPr="009F13A4">
        <w:rPr>
          <w:sz w:val="22"/>
          <w:szCs w:val="22"/>
        </w:rPr>
        <w:t>.</w:t>
      </w:r>
      <w:r w:rsidRPr="009F13A4">
        <w:rPr>
          <w:sz w:val="22"/>
          <w:szCs w:val="22"/>
        </w:rPr>
        <w:t>e</w:t>
      </w:r>
      <w:r w:rsidR="000B6F14" w:rsidRPr="009F13A4">
        <w:rPr>
          <w:sz w:val="22"/>
          <w:szCs w:val="22"/>
        </w:rPr>
        <w:t>.,</w:t>
      </w:r>
      <w:r w:rsidRPr="009F13A4">
        <w:rPr>
          <w:sz w:val="22"/>
          <w:szCs w:val="22"/>
        </w:rPr>
        <w:t xml:space="preserve"> the Agreement on Safeguards, the Additional Protocol and the Small Quantities Protocol.</w:t>
      </w:r>
      <w:r w:rsidR="009F13A4">
        <w:rPr>
          <w:sz w:val="22"/>
          <w:szCs w:val="22"/>
        </w:rPr>
        <w:t xml:space="preserve">                                                                                                         </w:t>
      </w:r>
    </w:p>
    <w:p w14:paraId="4C2C07FE" w14:textId="25A44703" w:rsidR="00401918" w:rsidRPr="009F13A4" w:rsidRDefault="00401918" w:rsidP="00401918">
      <w:pPr>
        <w:pStyle w:val="BodyText21"/>
        <w:numPr>
          <w:ilvl w:val="0"/>
          <w:numId w:val="14"/>
        </w:numPr>
        <w:shd w:val="clear" w:color="auto" w:fill="auto"/>
        <w:tabs>
          <w:tab w:val="left" w:pos="634"/>
        </w:tabs>
        <w:spacing w:before="0" w:after="223" w:line="264" w:lineRule="exact"/>
        <w:ind w:left="20" w:right="20" w:firstLine="320"/>
        <w:rPr>
          <w:sz w:val="22"/>
          <w:szCs w:val="22"/>
        </w:rPr>
      </w:pPr>
      <w:r w:rsidRPr="009F13A4">
        <w:rPr>
          <w:sz w:val="22"/>
          <w:szCs w:val="22"/>
        </w:rPr>
        <w:t>The administrative body responsible for environmental protection shall consider the international duties and obligations of Montenegro, arising from membership in international legal instruments in the field of chemicals, including the Convention on the Prohibition of the Development, Production, Stockpiling and Use of Chemical Weapons and on their Destruction.</w:t>
      </w:r>
    </w:p>
    <w:p w14:paraId="2A450A98" w14:textId="77777777" w:rsidR="00FF765D" w:rsidRPr="009F13A4" w:rsidRDefault="00FF765D" w:rsidP="00FF765D">
      <w:pPr>
        <w:pStyle w:val="BodyText21"/>
        <w:shd w:val="clear" w:color="auto" w:fill="auto"/>
        <w:tabs>
          <w:tab w:val="left" w:pos="634"/>
        </w:tabs>
        <w:spacing w:before="0" w:after="223" w:line="264" w:lineRule="exact"/>
        <w:ind w:left="20" w:right="20"/>
        <w:rPr>
          <w:sz w:val="22"/>
          <w:szCs w:val="22"/>
        </w:rPr>
      </w:pPr>
    </w:p>
    <w:p w14:paraId="503B7E1A" w14:textId="30F82764" w:rsidR="00401918" w:rsidRPr="009F13A4" w:rsidRDefault="00935E3D" w:rsidP="00401918">
      <w:pPr>
        <w:pStyle w:val="Bodytext20"/>
        <w:shd w:val="clear" w:color="auto" w:fill="auto"/>
        <w:spacing w:after="116" w:line="210" w:lineRule="exact"/>
        <w:ind w:right="100"/>
        <w:jc w:val="center"/>
        <w:rPr>
          <w:sz w:val="22"/>
          <w:szCs w:val="22"/>
        </w:rPr>
      </w:pPr>
      <w:r>
        <w:rPr>
          <w:sz w:val="22"/>
          <w:szCs w:val="22"/>
        </w:rPr>
        <w:t>Approval</w:t>
      </w:r>
      <w:r w:rsidR="00401918" w:rsidRPr="009F13A4">
        <w:rPr>
          <w:sz w:val="22"/>
          <w:szCs w:val="22"/>
        </w:rPr>
        <w:t xml:space="preserve">s of the competent authorities for the export of dual-use </w:t>
      </w:r>
      <w:r w:rsidR="009D42B7">
        <w:rPr>
          <w:sz w:val="22"/>
          <w:szCs w:val="22"/>
        </w:rPr>
        <w:t>goods</w:t>
      </w:r>
    </w:p>
    <w:p w14:paraId="15619BB1" w14:textId="77777777" w:rsidR="00401918" w:rsidRPr="009F13A4" w:rsidRDefault="00401918" w:rsidP="00401918">
      <w:pPr>
        <w:pStyle w:val="BodyText21"/>
        <w:shd w:val="clear" w:color="auto" w:fill="auto"/>
        <w:spacing w:before="0" w:after="49" w:line="210" w:lineRule="exact"/>
        <w:ind w:right="100"/>
        <w:jc w:val="center"/>
        <w:rPr>
          <w:sz w:val="22"/>
          <w:szCs w:val="22"/>
        </w:rPr>
      </w:pPr>
      <w:r w:rsidRPr="009F13A4">
        <w:rPr>
          <w:sz w:val="22"/>
          <w:szCs w:val="22"/>
        </w:rPr>
        <w:t>Article 21</w:t>
      </w:r>
    </w:p>
    <w:p w14:paraId="5C9E8C86" w14:textId="5592EBEE"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Competent authorities referred to in Article 19 paragraph</w:t>
      </w:r>
      <w:r w:rsidR="00B83AA5" w:rsidRPr="009F13A4">
        <w:rPr>
          <w:sz w:val="22"/>
          <w:szCs w:val="22"/>
        </w:rPr>
        <w:t>s</w:t>
      </w:r>
      <w:r w:rsidRPr="009F13A4">
        <w:rPr>
          <w:sz w:val="22"/>
          <w:szCs w:val="22"/>
        </w:rPr>
        <w:t xml:space="preserve"> 1, 2, 5 and 6 of this Law, </w:t>
      </w:r>
      <w:r w:rsidR="008E4D8B" w:rsidRPr="009F13A4">
        <w:rPr>
          <w:sz w:val="22"/>
          <w:szCs w:val="22"/>
        </w:rPr>
        <w:t xml:space="preserve">shall </w:t>
      </w:r>
      <w:r w:rsidRPr="009F13A4">
        <w:rPr>
          <w:sz w:val="22"/>
          <w:szCs w:val="22"/>
        </w:rPr>
        <w:t xml:space="preserve">decide on giving </w:t>
      </w:r>
      <w:r w:rsidR="00935E3D">
        <w:rPr>
          <w:sz w:val="22"/>
          <w:szCs w:val="22"/>
        </w:rPr>
        <w:t>approval</w:t>
      </w:r>
      <w:r w:rsidRPr="009F13A4">
        <w:rPr>
          <w:sz w:val="22"/>
          <w:szCs w:val="22"/>
        </w:rPr>
        <w:t xml:space="preserve"> within:</w:t>
      </w:r>
    </w:p>
    <w:p w14:paraId="4981C580" w14:textId="2BA733DD" w:rsidR="00401918" w:rsidRPr="009F13A4" w:rsidRDefault="00401918" w:rsidP="00401918">
      <w:pPr>
        <w:ind w:left="340"/>
        <w:rPr>
          <w:rFonts w:ascii="Times New Roman" w:hAnsi="Times New Roman" w:cs="Times New Roman"/>
        </w:rPr>
      </w:pPr>
      <w:r w:rsidRPr="009F13A4">
        <w:rPr>
          <w:rFonts w:ascii="Times New Roman" w:hAnsi="Times New Roman" w:cs="Times New Roman"/>
        </w:rPr>
        <w:t xml:space="preserve">- 15 days from the date of receipt of the </w:t>
      </w:r>
      <w:r w:rsidR="00166ED1" w:rsidRPr="009F13A4">
        <w:rPr>
          <w:rFonts w:ascii="Times New Roman" w:hAnsi="Times New Roman" w:cs="Times New Roman"/>
        </w:rPr>
        <w:t>application</w:t>
      </w:r>
      <w:r w:rsidRPr="009F13A4">
        <w:rPr>
          <w:rFonts w:ascii="Times New Roman" w:hAnsi="Times New Roman" w:cs="Times New Roman"/>
        </w:rPr>
        <w:t xml:space="preserve"> and complete documentation for the issuance of an individual export license, and no later than 60 days, if in the process of deciding on the license it is necessary to perform additional checks;</w:t>
      </w:r>
    </w:p>
    <w:p w14:paraId="12828AA8" w14:textId="77777777" w:rsidR="00401918" w:rsidRPr="009F13A4" w:rsidRDefault="00401918" w:rsidP="00401918">
      <w:pPr>
        <w:ind w:left="340"/>
        <w:rPr>
          <w:rFonts w:ascii="Times New Roman" w:hAnsi="Times New Roman" w:cs="Times New Roman"/>
        </w:rPr>
      </w:pPr>
      <w:r w:rsidRPr="009F13A4">
        <w:rPr>
          <w:rFonts w:ascii="Times New Roman" w:hAnsi="Times New Roman" w:cs="Times New Roman"/>
        </w:rPr>
        <w:t>- 20 days from the date of receipt of the application and complete documentation for the issuance of a global export license, and no later than 60 days, if in the process of deciding on the license it is necessary to perform additional checks.</w:t>
      </w:r>
    </w:p>
    <w:p w14:paraId="350E09A0" w14:textId="2FEFA731" w:rsidR="00401918" w:rsidRPr="009F13A4" w:rsidRDefault="00401918" w:rsidP="00401918">
      <w:pPr>
        <w:pStyle w:val="BodyText21"/>
        <w:shd w:val="clear" w:color="auto" w:fill="auto"/>
        <w:spacing w:before="0" w:after="287" w:line="269" w:lineRule="exact"/>
        <w:ind w:right="20" w:firstLine="320"/>
        <w:rPr>
          <w:sz w:val="22"/>
          <w:szCs w:val="22"/>
        </w:rPr>
      </w:pPr>
      <w:r w:rsidRPr="009F13A4">
        <w:rPr>
          <w:sz w:val="22"/>
          <w:szCs w:val="22"/>
        </w:rPr>
        <w:t>If the competent authority referred to in Article 19 paragraph</w:t>
      </w:r>
      <w:r w:rsidR="00B83AA5" w:rsidRPr="009F13A4">
        <w:rPr>
          <w:sz w:val="22"/>
          <w:szCs w:val="22"/>
        </w:rPr>
        <w:t>s</w:t>
      </w:r>
      <w:r w:rsidRPr="009F13A4">
        <w:rPr>
          <w:sz w:val="22"/>
          <w:szCs w:val="22"/>
        </w:rPr>
        <w:t xml:space="preserve"> 1, 2, 5 and 6 of this Law does not issue </w:t>
      </w:r>
      <w:r w:rsidR="00935E3D">
        <w:rPr>
          <w:sz w:val="22"/>
          <w:szCs w:val="22"/>
        </w:rPr>
        <w:t>approval</w:t>
      </w:r>
      <w:r w:rsidRPr="009F13A4">
        <w:rPr>
          <w:sz w:val="22"/>
          <w:szCs w:val="22"/>
        </w:rPr>
        <w:t xml:space="preserve">, </w:t>
      </w:r>
      <w:r w:rsidR="000F19AF" w:rsidRPr="009F13A4">
        <w:rPr>
          <w:sz w:val="22"/>
          <w:szCs w:val="22"/>
        </w:rPr>
        <w:t xml:space="preserve">it shall </w:t>
      </w:r>
      <w:r w:rsidRPr="009F13A4">
        <w:rPr>
          <w:sz w:val="22"/>
          <w:szCs w:val="22"/>
        </w:rPr>
        <w:t>explain the decision in accordance with the criteria from Article 19 of this Law.</w:t>
      </w:r>
      <w:r w:rsidR="009F13A4">
        <w:rPr>
          <w:sz w:val="22"/>
          <w:szCs w:val="22"/>
        </w:rPr>
        <w:t xml:space="preserve">                                                                                                         </w:t>
      </w:r>
    </w:p>
    <w:p w14:paraId="76941A9C" w14:textId="77777777" w:rsidR="00401918" w:rsidRPr="009F13A4" w:rsidRDefault="00401918" w:rsidP="00401918">
      <w:pPr>
        <w:pStyle w:val="BodyText21"/>
        <w:shd w:val="clear" w:color="auto" w:fill="auto"/>
        <w:spacing w:before="0" w:after="39" w:line="210" w:lineRule="exact"/>
        <w:ind w:right="120"/>
        <w:jc w:val="center"/>
        <w:rPr>
          <w:b/>
          <w:bCs/>
          <w:sz w:val="22"/>
          <w:szCs w:val="22"/>
        </w:rPr>
      </w:pPr>
      <w:r w:rsidRPr="009F13A4">
        <w:rPr>
          <w:b/>
          <w:bCs/>
          <w:sz w:val="22"/>
          <w:szCs w:val="22"/>
        </w:rPr>
        <w:t>Types of licenses</w:t>
      </w:r>
    </w:p>
    <w:p w14:paraId="2ACDCA8F" w14:textId="77777777" w:rsidR="00401918" w:rsidRPr="009F13A4" w:rsidRDefault="00401918" w:rsidP="00401918">
      <w:pPr>
        <w:pStyle w:val="BodyText21"/>
        <w:shd w:val="clear" w:color="auto" w:fill="auto"/>
        <w:spacing w:before="0" w:after="39" w:line="210" w:lineRule="exact"/>
        <w:ind w:right="120"/>
        <w:jc w:val="center"/>
        <w:rPr>
          <w:sz w:val="22"/>
          <w:szCs w:val="22"/>
        </w:rPr>
      </w:pPr>
      <w:r w:rsidRPr="009F13A4">
        <w:rPr>
          <w:sz w:val="22"/>
          <w:szCs w:val="22"/>
        </w:rPr>
        <w:t>Article 22</w:t>
      </w:r>
    </w:p>
    <w:p w14:paraId="33E09B67" w14:textId="5F178B0A" w:rsidR="00401918" w:rsidRPr="009F13A4" w:rsidRDefault="00401918" w:rsidP="00401918">
      <w:pPr>
        <w:rPr>
          <w:rFonts w:ascii="Times New Roman" w:hAnsi="Times New Roman" w:cs="Times New Roman"/>
          <w:szCs w:val="28"/>
        </w:rPr>
      </w:pPr>
      <w:r w:rsidRPr="009F13A4">
        <w:rPr>
          <w:rFonts w:ascii="Times New Roman" w:hAnsi="Times New Roman" w:cs="Times New Roman"/>
          <w:szCs w:val="28"/>
        </w:rPr>
        <w:t>The export of dual-use goods may b</w:t>
      </w:r>
      <w:r w:rsidR="000F19AF" w:rsidRPr="009F13A4">
        <w:rPr>
          <w:rFonts w:ascii="Times New Roman" w:hAnsi="Times New Roman" w:cs="Times New Roman"/>
          <w:szCs w:val="28"/>
        </w:rPr>
        <w:t>e carried out on the basis of a</w:t>
      </w:r>
      <w:r w:rsidRPr="009F13A4">
        <w:rPr>
          <w:rFonts w:ascii="Times New Roman" w:hAnsi="Times New Roman" w:cs="Times New Roman"/>
          <w:szCs w:val="28"/>
        </w:rPr>
        <w:t xml:space="preserve"> license establishing that the legal or natural person meets the conditions established by this Law for the export of dual-use goods.</w:t>
      </w:r>
      <w:r w:rsidR="009F13A4">
        <w:rPr>
          <w:sz w:val="22"/>
          <w:szCs w:val="22"/>
        </w:rPr>
        <w:t xml:space="preserve">                                                                                                         </w:t>
      </w:r>
    </w:p>
    <w:p w14:paraId="4AB694E3" w14:textId="77777777" w:rsidR="00401918" w:rsidRPr="009F13A4" w:rsidRDefault="00401918" w:rsidP="00401918">
      <w:pPr>
        <w:rPr>
          <w:rFonts w:ascii="Times New Roman" w:hAnsi="Times New Roman" w:cs="Times New Roman"/>
          <w:szCs w:val="28"/>
        </w:rPr>
      </w:pPr>
      <w:r w:rsidRPr="009F13A4">
        <w:rPr>
          <w:rFonts w:ascii="Times New Roman" w:hAnsi="Times New Roman" w:cs="Times New Roman"/>
          <w:szCs w:val="28"/>
        </w:rPr>
        <w:t>The license referred to in paragraph 1 of this Article may be:</w:t>
      </w:r>
    </w:p>
    <w:p w14:paraId="597A9378" w14:textId="245CBC9B" w:rsidR="00401918" w:rsidRPr="009F13A4" w:rsidRDefault="00401918" w:rsidP="000F19AF">
      <w:pPr>
        <w:pStyle w:val="ListParagraph"/>
        <w:numPr>
          <w:ilvl w:val="0"/>
          <w:numId w:val="40"/>
        </w:numPr>
        <w:rPr>
          <w:rFonts w:ascii="Times New Roman" w:hAnsi="Times New Roman" w:cs="Times New Roman"/>
          <w:szCs w:val="28"/>
        </w:rPr>
      </w:pPr>
      <w:r w:rsidRPr="009F13A4">
        <w:rPr>
          <w:rFonts w:ascii="Times New Roman" w:hAnsi="Times New Roman" w:cs="Times New Roman"/>
          <w:szCs w:val="28"/>
        </w:rPr>
        <w:t>individual license;</w:t>
      </w:r>
    </w:p>
    <w:p w14:paraId="4E78359D" w14:textId="0AECEFD5" w:rsidR="00401918" w:rsidRPr="009F13A4" w:rsidRDefault="00401918" w:rsidP="000F19AF">
      <w:pPr>
        <w:pStyle w:val="ListParagraph"/>
        <w:numPr>
          <w:ilvl w:val="0"/>
          <w:numId w:val="40"/>
        </w:numPr>
        <w:rPr>
          <w:rFonts w:ascii="Times New Roman" w:hAnsi="Times New Roman" w:cs="Times New Roman"/>
          <w:szCs w:val="28"/>
        </w:rPr>
      </w:pPr>
      <w:r w:rsidRPr="009F13A4">
        <w:rPr>
          <w:rFonts w:ascii="Times New Roman" w:hAnsi="Times New Roman" w:cs="Times New Roman"/>
          <w:szCs w:val="28"/>
        </w:rPr>
        <w:t>global license;</w:t>
      </w:r>
    </w:p>
    <w:p w14:paraId="74ADABC3" w14:textId="2D368823" w:rsidR="00401918" w:rsidRPr="009F13A4" w:rsidRDefault="00401918" w:rsidP="000F19AF">
      <w:pPr>
        <w:pStyle w:val="ListParagraph"/>
        <w:numPr>
          <w:ilvl w:val="0"/>
          <w:numId w:val="40"/>
        </w:numPr>
        <w:rPr>
          <w:rFonts w:ascii="Times New Roman" w:hAnsi="Times New Roman" w:cs="Times New Roman"/>
          <w:szCs w:val="28"/>
        </w:rPr>
      </w:pPr>
      <w:r w:rsidRPr="009F13A4">
        <w:rPr>
          <w:rFonts w:ascii="Times New Roman" w:hAnsi="Times New Roman" w:cs="Times New Roman"/>
          <w:szCs w:val="28"/>
        </w:rPr>
        <w:t>license for a large project; and</w:t>
      </w:r>
    </w:p>
    <w:p w14:paraId="0ABF9B87" w14:textId="43806335" w:rsidR="00E850E4" w:rsidRPr="009F13A4" w:rsidRDefault="00401918" w:rsidP="00E850E4">
      <w:pPr>
        <w:pStyle w:val="ListParagraph"/>
        <w:numPr>
          <w:ilvl w:val="0"/>
          <w:numId w:val="40"/>
        </w:numPr>
        <w:rPr>
          <w:rFonts w:ascii="Times New Roman" w:hAnsi="Times New Roman" w:cs="Times New Roman"/>
          <w:szCs w:val="28"/>
        </w:rPr>
      </w:pPr>
      <w:r w:rsidRPr="009F13A4">
        <w:rPr>
          <w:rFonts w:ascii="Times New Roman" w:hAnsi="Times New Roman" w:cs="Times New Roman"/>
          <w:szCs w:val="28"/>
        </w:rPr>
        <w:t>general license.</w:t>
      </w:r>
    </w:p>
    <w:p w14:paraId="25199F78" w14:textId="77777777" w:rsidR="00401918" w:rsidRPr="009F13A4" w:rsidRDefault="00401918" w:rsidP="00401918">
      <w:pPr>
        <w:ind w:left="720"/>
        <w:rPr>
          <w:rFonts w:ascii="Times New Roman" w:hAnsi="Times New Roman" w:cs="Times New Roman"/>
          <w:szCs w:val="28"/>
        </w:rPr>
      </w:pPr>
    </w:p>
    <w:p w14:paraId="63077F7B" w14:textId="77777777" w:rsidR="00401918" w:rsidRPr="009F13A4" w:rsidRDefault="00401918" w:rsidP="00401918">
      <w:pPr>
        <w:ind w:left="720"/>
        <w:rPr>
          <w:rFonts w:ascii="Times New Roman" w:hAnsi="Times New Roman" w:cs="Times New Roman"/>
          <w:szCs w:val="28"/>
        </w:rPr>
      </w:pPr>
    </w:p>
    <w:p w14:paraId="31B27710" w14:textId="729AA1A9" w:rsidR="00401918" w:rsidRPr="009F13A4" w:rsidRDefault="00401918" w:rsidP="00401918">
      <w:pPr>
        <w:pStyle w:val="BodyText21"/>
        <w:shd w:val="clear" w:color="auto" w:fill="auto"/>
        <w:spacing w:before="0" w:after="40" w:line="210" w:lineRule="exact"/>
        <w:ind w:right="120"/>
        <w:jc w:val="center"/>
        <w:rPr>
          <w:b/>
          <w:bCs/>
          <w:sz w:val="22"/>
          <w:szCs w:val="22"/>
        </w:rPr>
      </w:pPr>
      <w:r w:rsidRPr="009F13A4">
        <w:rPr>
          <w:b/>
          <w:bCs/>
          <w:sz w:val="22"/>
          <w:szCs w:val="22"/>
        </w:rPr>
        <w:t xml:space="preserve">License for export of dual-use </w:t>
      </w:r>
      <w:r w:rsidR="009D42B7">
        <w:rPr>
          <w:b/>
          <w:bCs/>
          <w:sz w:val="22"/>
          <w:szCs w:val="22"/>
        </w:rPr>
        <w:t>goods</w:t>
      </w:r>
    </w:p>
    <w:p w14:paraId="268E7170" w14:textId="77777777" w:rsidR="00401918" w:rsidRPr="009F13A4" w:rsidRDefault="00401918" w:rsidP="00401918">
      <w:pPr>
        <w:pStyle w:val="BodyText21"/>
        <w:shd w:val="clear" w:color="auto" w:fill="auto"/>
        <w:spacing w:before="0" w:after="40" w:line="210" w:lineRule="exact"/>
        <w:ind w:right="120"/>
        <w:jc w:val="center"/>
        <w:rPr>
          <w:sz w:val="22"/>
          <w:szCs w:val="22"/>
        </w:rPr>
      </w:pPr>
      <w:r w:rsidRPr="009F13A4">
        <w:rPr>
          <w:sz w:val="22"/>
          <w:szCs w:val="22"/>
        </w:rPr>
        <w:t>Article 23</w:t>
      </w:r>
    </w:p>
    <w:p w14:paraId="41A29A3F" w14:textId="6F62A00A" w:rsidR="00401918" w:rsidRPr="009F13A4" w:rsidRDefault="00E850E4" w:rsidP="00EE251E">
      <w:pPr>
        <w:pStyle w:val="BodyText21"/>
        <w:spacing w:after="0" w:line="264" w:lineRule="exact"/>
        <w:ind w:right="20" w:firstLine="320"/>
        <w:rPr>
          <w:sz w:val="22"/>
          <w:szCs w:val="22"/>
        </w:rPr>
      </w:pPr>
      <w:r w:rsidRPr="009F13A4">
        <w:rPr>
          <w:sz w:val="22"/>
          <w:szCs w:val="22"/>
        </w:rPr>
        <w:t>A</w:t>
      </w:r>
      <w:r w:rsidR="00401918" w:rsidRPr="009F13A4">
        <w:rPr>
          <w:sz w:val="22"/>
          <w:szCs w:val="22"/>
        </w:rPr>
        <w:t xml:space="preserve"> license for</w:t>
      </w:r>
      <w:r w:rsidRPr="009F13A4">
        <w:rPr>
          <w:sz w:val="22"/>
          <w:szCs w:val="22"/>
        </w:rPr>
        <w:t xml:space="preserve"> the export of dual-use goods shall be</w:t>
      </w:r>
      <w:r w:rsidR="00401918" w:rsidRPr="009F13A4">
        <w:rPr>
          <w:sz w:val="22"/>
          <w:szCs w:val="22"/>
        </w:rPr>
        <w:t xml:space="preserve"> issued to the exporter, for the export of dual-use goods in accordance with the contract for the performance of that work, for the end user or consignee in another country and includes dual-use goods specified in the Control list.</w:t>
      </w:r>
    </w:p>
    <w:p w14:paraId="16044472" w14:textId="66012678" w:rsidR="00401918" w:rsidRPr="009F13A4" w:rsidRDefault="00EE251E" w:rsidP="00401918">
      <w:pPr>
        <w:pStyle w:val="BodyText21"/>
        <w:shd w:val="clear" w:color="auto" w:fill="auto"/>
        <w:spacing w:before="0" w:after="0" w:line="264" w:lineRule="exact"/>
        <w:ind w:right="20" w:firstLine="320"/>
        <w:rPr>
          <w:sz w:val="22"/>
          <w:szCs w:val="22"/>
        </w:rPr>
      </w:pPr>
      <w:r w:rsidRPr="009F13A4">
        <w:rPr>
          <w:sz w:val="22"/>
          <w:szCs w:val="22"/>
        </w:rPr>
        <w:t>License</w:t>
      </w:r>
      <w:r w:rsidR="00401918" w:rsidRPr="009F13A4">
        <w:rPr>
          <w:sz w:val="22"/>
          <w:szCs w:val="22"/>
        </w:rPr>
        <w:t xml:space="preserve"> to provide brokering services or technical </w:t>
      </w:r>
      <w:r w:rsidR="00E850E4" w:rsidRPr="009F13A4">
        <w:rPr>
          <w:sz w:val="22"/>
          <w:szCs w:val="22"/>
        </w:rPr>
        <w:t>assistance for dual-use goods shall be</w:t>
      </w:r>
      <w:r w:rsidR="00401918" w:rsidRPr="009F13A4">
        <w:rPr>
          <w:sz w:val="22"/>
          <w:szCs w:val="22"/>
        </w:rPr>
        <w:t xml:space="preserve"> issued to a broker or technical assistance provider for the end user or recipient in another country and covers one or more types of products from the Control list or types of services.</w:t>
      </w:r>
    </w:p>
    <w:p w14:paraId="3CC28FEC" w14:textId="788EB5C4" w:rsidR="00401918" w:rsidRPr="009F13A4" w:rsidRDefault="00401918" w:rsidP="00401918">
      <w:pPr>
        <w:pStyle w:val="BodyText21"/>
        <w:shd w:val="clear" w:color="auto" w:fill="auto"/>
        <w:spacing w:before="0" w:after="0" w:line="264" w:lineRule="exact"/>
        <w:ind w:firstLine="320"/>
        <w:rPr>
          <w:sz w:val="22"/>
          <w:szCs w:val="22"/>
        </w:rPr>
      </w:pPr>
      <w:r w:rsidRPr="009F13A4">
        <w:rPr>
          <w:sz w:val="22"/>
          <w:szCs w:val="22"/>
        </w:rPr>
        <w:t>The license from paragraph</w:t>
      </w:r>
      <w:r w:rsidR="00E850E4" w:rsidRPr="009F13A4">
        <w:rPr>
          <w:sz w:val="22"/>
          <w:szCs w:val="22"/>
        </w:rPr>
        <w:t>s 1 and 2 of this A</w:t>
      </w:r>
      <w:r w:rsidRPr="009F13A4">
        <w:rPr>
          <w:sz w:val="22"/>
          <w:szCs w:val="22"/>
        </w:rPr>
        <w:t>rticle, in particular</w:t>
      </w:r>
      <w:r w:rsidR="00E850E4" w:rsidRPr="009F13A4">
        <w:rPr>
          <w:sz w:val="22"/>
          <w:szCs w:val="22"/>
        </w:rPr>
        <w:t xml:space="preserve"> shall contain</w:t>
      </w:r>
      <w:r w:rsidRPr="009F13A4">
        <w:rPr>
          <w:sz w:val="22"/>
          <w:szCs w:val="22"/>
        </w:rPr>
        <w:t>:</w:t>
      </w:r>
    </w:p>
    <w:p w14:paraId="0F1827A8" w14:textId="4572C5B5" w:rsidR="00401918" w:rsidRPr="009F13A4" w:rsidRDefault="00401918" w:rsidP="00401918">
      <w:pPr>
        <w:pStyle w:val="BodyText21"/>
        <w:numPr>
          <w:ilvl w:val="0"/>
          <w:numId w:val="16"/>
        </w:numPr>
        <w:shd w:val="clear" w:color="auto" w:fill="auto"/>
        <w:tabs>
          <w:tab w:val="left" w:pos="576"/>
        </w:tabs>
        <w:spacing w:before="0" w:after="0" w:line="264" w:lineRule="exact"/>
        <w:ind w:right="20" w:firstLine="320"/>
        <w:rPr>
          <w:sz w:val="22"/>
          <w:szCs w:val="22"/>
        </w:rPr>
      </w:pPr>
      <w:r w:rsidRPr="009F13A4">
        <w:rPr>
          <w:sz w:val="22"/>
          <w:szCs w:val="22"/>
        </w:rPr>
        <w:t>name and seat of the legal entity, i</w:t>
      </w:r>
      <w:r w:rsidR="00E850E4" w:rsidRPr="009F13A4">
        <w:rPr>
          <w:sz w:val="22"/>
          <w:szCs w:val="22"/>
        </w:rPr>
        <w:t>.</w:t>
      </w:r>
      <w:r w:rsidRPr="009F13A4">
        <w:rPr>
          <w:sz w:val="22"/>
          <w:szCs w:val="22"/>
        </w:rPr>
        <w:t>e</w:t>
      </w:r>
      <w:r w:rsidR="00E850E4" w:rsidRPr="009F13A4">
        <w:rPr>
          <w:sz w:val="22"/>
          <w:szCs w:val="22"/>
        </w:rPr>
        <w:t>.,</w:t>
      </w:r>
      <w:r w:rsidRPr="009F13A4">
        <w:rPr>
          <w:sz w:val="22"/>
          <w:szCs w:val="22"/>
        </w:rPr>
        <w:t xml:space="preserve"> name and address of the entrepreneur, tax identification number (PIB), and for a natural person name and surname, ID card or passport number and residence;</w:t>
      </w:r>
      <w:r w:rsidR="009F13A4">
        <w:rPr>
          <w:sz w:val="22"/>
          <w:szCs w:val="22"/>
        </w:rPr>
        <w:t xml:space="preserve">                                                                                                         </w:t>
      </w:r>
    </w:p>
    <w:p w14:paraId="2CB6001F" w14:textId="241E9CD1" w:rsidR="00401918" w:rsidRPr="009F13A4" w:rsidRDefault="00401918" w:rsidP="00401918">
      <w:pPr>
        <w:pStyle w:val="BodyText21"/>
        <w:numPr>
          <w:ilvl w:val="0"/>
          <w:numId w:val="16"/>
        </w:numPr>
        <w:shd w:val="clear" w:color="auto" w:fill="auto"/>
        <w:tabs>
          <w:tab w:val="left" w:pos="576"/>
        </w:tabs>
        <w:spacing w:before="0" w:after="0" w:line="264" w:lineRule="exact"/>
        <w:ind w:right="20" w:firstLine="320"/>
        <w:rPr>
          <w:sz w:val="22"/>
          <w:szCs w:val="22"/>
        </w:rPr>
      </w:pPr>
      <w:r w:rsidRPr="009F13A4">
        <w:rPr>
          <w:sz w:val="22"/>
          <w:szCs w:val="22"/>
        </w:rPr>
        <w:t>tariff sign, trade name of the goods, description, number from the Control list and quantity of controlled goods;</w:t>
      </w:r>
      <w:r w:rsidR="009F13A4">
        <w:rPr>
          <w:sz w:val="22"/>
          <w:szCs w:val="22"/>
        </w:rPr>
        <w:t xml:space="preserve">                                                                                                         </w:t>
      </w:r>
    </w:p>
    <w:p w14:paraId="5D2F5F8E" w14:textId="77777777" w:rsidR="00401918" w:rsidRPr="009F13A4" w:rsidRDefault="00401918" w:rsidP="00401918">
      <w:pPr>
        <w:pStyle w:val="BodyText21"/>
        <w:numPr>
          <w:ilvl w:val="0"/>
          <w:numId w:val="16"/>
        </w:numPr>
        <w:shd w:val="clear" w:color="auto" w:fill="auto"/>
        <w:tabs>
          <w:tab w:val="left" w:pos="560"/>
        </w:tabs>
        <w:spacing w:before="0" w:after="0" w:line="264" w:lineRule="exact"/>
        <w:ind w:firstLine="320"/>
        <w:rPr>
          <w:sz w:val="22"/>
          <w:szCs w:val="22"/>
        </w:rPr>
      </w:pPr>
      <w:r w:rsidRPr="009F13A4">
        <w:rPr>
          <w:sz w:val="22"/>
          <w:szCs w:val="22"/>
        </w:rPr>
        <w:t>total value and parity of delivery of controlled goods that are the subject of international trade;</w:t>
      </w:r>
    </w:p>
    <w:p w14:paraId="7D71B08F" w14:textId="775DFBD0" w:rsidR="00401918" w:rsidRPr="009F13A4" w:rsidRDefault="00401918" w:rsidP="00401918">
      <w:pPr>
        <w:pStyle w:val="BodyText21"/>
        <w:numPr>
          <w:ilvl w:val="0"/>
          <w:numId w:val="16"/>
        </w:numPr>
        <w:shd w:val="clear" w:color="auto" w:fill="auto"/>
        <w:tabs>
          <w:tab w:val="left" w:pos="560"/>
        </w:tabs>
        <w:spacing w:before="0" w:after="0" w:line="264" w:lineRule="exact"/>
        <w:ind w:firstLine="320"/>
        <w:rPr>
          <w:sz w:val="22"/>
          <w:szCs w:val="22"/>
        </w:rPr>
      </w:pPr>
      <w:r w:rsidRPr="009F13A4">
        <w:rPr>
          <w:sz w:val="22"/>
          <w:szCs w:val="22"/>
        </w:rPr>
        <w:t>name and address of the producer, i</w:t>
      </w:r>
      <w:r w:rsidR="00E850E4" w:rsidRPr="009F13A4">
        <w:rPr>
          <w:sz w:val="22"/>
          <w:szCs w:val="22"/>
        </w:rPr>
        <w:t>.</w:t>
      </w:r>
      <w:r w:rsidRPr="009F13A4">
        <w:rPr>
          <w:sz w:val="22"/>
          <w:szCs w:val="22"/>
        </w:rPr>
        <w:t>e</w:t>
      </w:r>
      <w:r w:rsidR="00E850E4" w:rsidRPr="009F13A4">
        <w:rPr>
          <w:sz w:val="22"/>
          <w:szCs w:val="22"/>
        </w:rPr>
        <w:t>.,</w:t>
      </w:r>
      <w:r w:rsidRPr="009F13A4">
        <w:rPr>
          <w:sz w:val="22"/>
          <w:szCs w:val="22"/>
        </w:rPr>
        <w:t xml:space="preserve"> owner and end user of the controlled goods;</w:t>
      </w:r>
    </w:p>
    <w:p w14:paraId="0D8F6652" w14:textId="77777777" w:rsidR="00401918" w:rsidRPr="009F13A4" w:rsidRDefault="00401918" w:rsidP="00401918">
      <w:pPr>
        <w:pStyle w:val="BodyText21"/>
        <w:numPr>
          <w:ilvl w:val="0"/>
          <w:numId w:val="16"/>
        </w:numPr>
        <w:shd w:val="clear" w:color="auto" w:fill="auto"/>
        <w:tabs>
          <w:tab w:val="left" w:pos="565"/>
        </w:tabs>
        <w:spacing w:before="0" w:after="0" w:line="264" w:lineRule="exact"/>
        <w:ind w:firstLine="320"/>
        <w:rPr>
          <w:sz w:val="22"/>
          <w:szCs w:val="22"/>
        </w:rPr>
      </w:pPr>
      <w:r w:rsidRPr="009F13A4">
        <w:rPr>
          <w:sz w:val="22"/>
          <w:szCs w:val="22"/>
        </w:rPr>
        <w:t>intended end use of dual-use goods;</w:t>
      </w:r>
    </w:p>
    <w:p w14:paraId="515521BE" w14:textId="621AE7DE" w:rsidR="00401918" w:rsidRPr="009F13A4" w:rsidRDefault="00401918" w:rsidP="00401918">
      <w:pPr>
        <w:pStyle w:val="BodyText21"/>
        <w:numPr>
          <w:ilvl w:val="0"/>
          <w:numId w:val="16"/>
        </w:numPr>
        <w:shd w:val="clear" w:color="auto" w:fill="auto"/>
        <w:tabs>
          <w:tab w:val="left" w:pos="565"/>
        </w:tabs>
        <w:spacing w:before="0" w:after="0" w:line="264" w:lineRule="exact"/>
        <w:ind w:firstLine="320"/>
        <w:rPr>
          <w:sz w:val="22"/>
          <w:szCs w:val="22"/>
        </w:rPr>
      </w:pPr>
      <w:r w:rsidRPr="009F13A4">
        <w:rPr>
          <w:sz w:val="22"/>
          <w:szCs w:val="22"/>
        </w:rPr>
        <w:t>method of collection, i</w:t>
      </w:r>
      <w:r w:rsidR="00CE77E9" w:rsidRPr="009F13A4">
        <w:rPr>
          <w:sz w:val="22"/>
          <w:szCs w:val="22"/>
        </w:rPr>
        <w:t>.</w:t>
      </w:r>
      <w:r w:rsidRPr="009F13A4">
        <w:rPr>
          <w:sz w:val="22"/>
          <w:szCs w:val="22"/>
        </w:rPr>
        <w:t>e</w:t>
      </w:r>
      <w:r w:rsidR="00CE77E9" w:rsidRPr="009F13A4">
        <w:rPr>
          <w:sz w:val="22"/>
          <w:szCs w:val="22"/>
        </w:rPr>
        <w:t>.,</w:t>
      </w:r>
      <w:r w:rsidRPr="009F13A4">
        <w:rPr>
          <w:sz w:val="22"/>
          <w:szCs w:val="22"/>
        </w:rPr>
        <w:t xml:space="preserve"> payment for goods;</w:t>
      </w:r>
    </w:p>
    <w:p w14:paraId="49FC5A94" w14:textId="77777777" w:rsidR="00401918" w:rsidRPr="009F13A4" w:rsidRDefault="00401918" w:rsidP="00401918">
      <w:pPr>
        <w:pStyle w:val="BodyText21"/>
        <w:numPr>
          <w:ilvl w:val="0"/>
          <w:numId w:val="16"/>
        </w:numPr>
        <w:shd w:val="clear" w:color="auto" w:fill="auto"/>
        <w:tabs>
          <w:tab w:val="left" w:pos="560"/>
        </w:tabs>
        <w:spacing w:before="0" w:after="0" w:line="264" w:lineRule="exact"/>
        <w:ind w:firstLine="320"/>
        <w:rPr>
          <w:sz w:val="22"/>
          <w:szCs w:val="22"/>
        </w:rPr>
      </w:pPr>
      <w:r w:rsidRPr="009F13A4">
        <w:rPr>
          <w:sz w:val="22"/>
          <w:szCs w:val="22"/>
        </w:rPr>
        <w:t>the period for which the license is issued;</w:t>
      </w:r>
    </w:p>
    <w:p w14:paraId="712BB076" w14:textId="77777777" w:rsidR="00401918" w:rsidRPr="009F13A4" w:rsidRDefault="00401918" w:rsidP="00401918">
      <w:pPr>
        <w:pStyle w:val="BodyText21"/>
        <w:numPr>
          <w:ilvl w:val="0"/>
          <w:numId w:val="16"/>
        </w:numPr>
        <w:shd w:val="clear" w:color="auto" w:fill="auto"/>
        <w:tabs>
          <w:tab w:val="left" w:pos="560"/>
        </w:tabs>
        <w:spacing w:before="0" w:after="283" w:line="264" w:lineRule="exact"/>
        <w:ind w:firstLine="320"/>
        <w:rPr>
          <w:sz w:val="22"/>
          <w:szCs w:val="22"/>
        </w:rPr>
      </w:pPr>
      <w:r w:rsidRPr="009F13A4">
        <w:rPr>
          <w:sz w:val="22"/>
          <w:szCs w:val="22"/>
        </w:rPr>
        <w:t>number, date of issue, stamp and signature of the authorized person.</w:t>
      </w:r>
    </w:p>
    <w:p w14:paraId="341D90C2" w14:textId="77777777" w:rsidR="00401918" w:rsidRPr="009F13A4" w:rsidRDefault="00401918" w:rsidP="00401918">
      <w:pPr>
        <w:pStyle w:val="Heading10"/>
        <w:keepNext/>
        <w:keepLines/>
        <w:shd w:val="clear" w:color="auto" w:fill="auto"/>
        <w:spacing w:before="0" w:after="112" w:line="210" w:lineRule="exact"/>
        <w:ind w:right="120"/>
        <w:rPr>
          <w:sz w:val="22"/>
          <w:szCs w:val="22"/>
        </w:rPr>
      </w:pPr>
      <w:bookmarkStart w:id="2" w:name="bookmark12"/>
      <w:r w:rsidRPr="009F13A4">
        <w:rPr>
          <w:sz w:val="22"/>
          <w:szCs w:val="22"/>
        </w:rPr>
        <w:t>Individual</w:t>
      </w:r>
      <w:bookmarkEnd w:id="2"/>
      <w:r w:rsidRPr="009F13A4">
        <w:rPr>
          <w:sz w:val="22"/>
          <w:szCs w:val="22"/>
        </w:rPr>
        <w:t xml:space="preserve"> license</w:t>
      </w:r>
    </w:p>
    <w:p w14:paraId="6D473FE9" w14:textId="77777777" w:rsidR="00401918" w:rsidRPr="009F13A4" w:rsidRDefault="00401918" w:rsidP="00401918">
      <w:pPr>
        <w:pStyle w:val="BodyText21"/>
        <w:shd w:val="clear" w:color="auto" w:fill="auto"/>
        <w:spacing w:before="0" w:after="40" w:line="210" w:lineRule="exact"/>
        <w:ind w:right="120"/>
        <w:jc w:val="center"/>
        <w:rPr>
          <w:sz w:val="22"/>
          <w:szCs w:val="22"/>
        </w:rPr>
      </w:pPr>
      <w:r w:rsidRPr="009F13A4">
        <w:rPr>
          <w:sz w:val="22"/>
          <w:szCs w:val="22"/>
        </w:rPr>
        <w:t>Article 24</w:t>
      </w:r>
    </w:p>
    <w:p w14:paraId="616BBAE3" w14:textId="77777777" w:rsidR="00401918" w:rsidRPr="009F13A4" w:rsidRDefault="00401918" w:rsidP="00401918">
      <w:pPr>
        <w:ind w:firstLine="720"/>
        <w:jc w:val="both"/>
        <w:rPr>
          <w:rFonts w:ascii="Times New Roman" w:hAnsi="Times New Roman" w:cs="Times New Roman"/>
          <w:szCs w:val="28"/>
        </w:rPr>
      </w:pPr>
      <w:r w:rsidRPr="009F13A4">
        <w:rPr>
          <w:rFonts w:ascii="Times New Roman" w:hAnsi="Times New Roman" w:cs="Times New Roman"/>
          <w:szCs w:val="28"/>
        </w:rPr>
        <w:t>An individual license for the export of dual-use goods, brokering services and technical assistance shall be issued for a period of up to one year to a designated exporter for one end-user or consignee in another country, covering one or more dual-use goods.</w:t>
      </w:r>
    </w:p>
    <w:p w14:paraId="7CED905F" w14:textId="4D6B3009" w:rsidR="00401918" w:rsidRPr="009F13A4" w:rsidRDefault="00401918" w:rsidP="00401918">
      <w:pPr>
        <w:ind w:firstLine="720"/>
        <w:jc w:val="both"/>
        <w:rPr>
          <w:rFonts w:ascii="Times New Roman" w:hAnsi="Times New Roman" w:cs="Times New Roman"/>
          <w:szCs w:val="28"/>
        </w:rPr>
      </w:pPr>
      <w:r w:rsidRPr="009F13A4">
        <w:rPr>
          <w:rFonts w:ascii="Times New Roman" w:hAnsi="Times New Roman" w:cs="Times New Roman"/>
          <w:szCs w:val="28"/>
        </w:rPr>
        <w:t>At the request of the exporter, the Ministry may extend the period of validity of the license referred to in paragraph 1 of this Article until the completion of the work, for a maximum of one year.</w:t>
      </w:r>
      <w:r w:rsidR="009F13A4">
        <w:rPr>
          <w:sz w:val="22"/>
          <w:szCs w:val="22"/>
        </w:rPr>
        <w:t xml:space="preserve">                                                                                                         </w:t>
      </w:r>
    </w:p>
    <w:p w14:paraId="40C87AA8" w14:textId="1A9B23BD" w:rsidR="00401918" w:rsidRPr="009F13A4" w:rsidRDefault="00401918" w:rsidP="00401918">
      <w:pPr>
        <w:ind w:firstLine="720"/>
        <w:jc w:val="both"/>
        <w:rPr>
          <w:rFonts w:ascii="Times New Roman" w:hAnsi="Times New Roman" w:cs="Times New Roman"/>
          <w:szCs w:val="28"/>
        </w:rPr>
      </w:pPr>
      <w:r w:rsidRPr="009F13A4">
        <w:rPr>
          <w:rFonts w:ascii="Times New Roman" w:hAnsi="Times New Roman" w:cs="Times New Roman"/>
          <w:szCs w:val="28"/>
        </w:rPr>
        <w:t xml:space="preserve">The Ministry </w:t>
      </w:r>
      <w:r w:rsidR="00E850E4" w:rsidRPr="009F13A4">
        <w:rPr>
          <w:rFonts w:ascii="Times New Roman" w:hAnsi="Times New Roman" w:cs="Times New Roman"/>
          <w:szCs w:val="28"/>
        </w:rPr>
        <w:t xml:space="preserve">shall </w:t>
      </w:r>
      <w:r w:rsidRPr="009F13A4">
        <w:rPr>
          <w:rFonts w:ascii="Times New Roman" w:hAnsi="Times New Roman" w:cs="Times New Roman"/>
          <w:szCs w:val="28"/>
        </w:rPr>
        <w:t xml:space="preserve">decide on the request referred to in paragraph 2 of this Article within ten days from the day of obtaining the last </w:t>
      </w:r>
      <w:r w:rsidR="00935E3D">
        <w:rPr>
          <w:rFonts w:ascii="Times New Roman" w:hAnsi="Times New Roman" w:cs="Times New Roman"/>
          <w:szCs w:val="28"/>
        </w:rPr>
        <w:t>approval</w:t>
      </w:r>
      <w:r w:rsidRPr="009F13A4">
        <w:rPr>
          <w:rFonts w:ascii="Times New Roman" w:hAnsi="Times New Roman" w:cs="Times New Roman"/>
          <w:szCs w:val="28"/>
        </w:rPr>
        <w:t>, referred to in Article 21 of this Law.</w:t>
      </w:r>
      <w:r w:rsidR="009F13A4">
        <w:rPr>
          <w:sz w:val="22"/>
          <w:szCs w:val="22"/>
        </w:rPr>
        <w:t xml:space="preserve">                                                                                                         </w:t>
      </w:r>
    </w:p>
    <w:p w14:paraId="66165978" w14:textId="1963262C" w:rsidR="00401918" w:rsidRPr="009F13A4" w:rsidRDefault="00401918" w:rsidP="00401918">
      <w:pPr>
        <w:ind w:firstLine="720"/>
        <w:jc w:val="both"/>
        <w:rPr>
          <w:rFonts w:ascii="Times New Roman" w:hAnsi="Times New Roman" w:cs="Times New Roman"/>
          <w:szCs w:val="28"/>
        </w:rPr>
      </w:pPr>
      <w:r w:rsidRPr="009F13A4">
        <w:rPr>
          <w:rFonts w:ascii="Times New Roman" w:hAnsi="Times New Roman" w:cs="Times New Roman"/>
          <w:szCs w:val="28"/>
        </w:rPr>
        <w:t>The license referred to in paragraph 1 of this Article may not be transferred to another person.</w:t>
      </w:r>
      <w:r w:rsidR="009F13A4">
        <w:rPr>
          <w:sz w:val="22"/>
          <w:szCs w:val="22"/>
        </w:rPr>
        <w:t xml:space="preserve">                                                                                                         </w:t>
      </w:r>
    </w:p>
    <w:p w14:paraId="027333A7" w14:textId="77777777" w:rsidR="00401918" w:rsidRPr="009F13A4" w:rsidRDefault="00401918" w:rsidP="00401918">
      <w:pPr>
        <w:pStyle w:val="BodyText21"/>
        <w:shd w:val="clear" w:color="auto" w:fill="auto"/>
        <w:spacing w:before="0" w:after="0" w:line="264" w:lineRule="exact"/>
        <w:ind w:firstLine="320"/>
        <w:rPr>
          <w:sz w:val="22"/>
          <w:szCs w:val="22"/>
        </w:rPr>
      </w:pPr>
    </w:p>
    <w:p w14:paraId="18914617" w14:textId="77777777" w:rsidR="00401918" w:rsidRPr="009F13A4" w:rsidRDefault="00401918" w:rsidP="00401918">
      <w:pPr>
        <w:pStyle w:val="Bodytext20"/>
        <w:shd w:val="clear" w:color="auto" w:fill="auto"/>
        <w:spacing w:after="112" w:line="210" w:lineRule="exact"/>
        <w:ind w:right="180"/>
        <w:jc w:val="center"/>
        <w:rPr>
          <w:sz w:val="22"/>
          <w:szCs w:val="22"/>
        </w:rPr>
      </w:pPr>
      <w:r w:rsidRPr="009F13A4">
        <w:rPr>
          <w:sz w:val="22"/>
          <w:szCs w:val="22"/>
        </w:rPr>
        <w:t>Global license</w:t>
      </w:r>
    </w:p>
    <w:p w14:paraId="183AB195" w14:textId="77777777" w:rsidR="00401918" w:rsidRPr="009F13A4" w:rsidRDefault="00401918" w:rsidP="00401918">
      <w:pPr>
        <w:pStyle w:val="BodyText21"/>
        <w:shd w:val="clear" w:color="auto" w:fill="auto"/>
        <w:spacing w:before="0" w:after="49" w:line="210" w:lineRule="exact"/>
        <w:ind w:right="180"/>
        <w:jc w:val="center"/>
        <w:rPr>
          <w:sz w:val="22"/>
          <w:szCs w:val="22"/>
        </w:rPr>
      </w:pPr>
      <w:r w:rsidRPr="009F13A4">
        <w:rPr>
          <w:sz w:val="22"/>
          <w:szCs w:val="22"/>
        </w:rPr>
        <w:t>Article 25</w:t>
      </w:r>
    </w:p>
    <w:p w14:paraId="1EBB67B7" w14:textId="08AE14DD" w:rsidR="00401918" w:rsidRPr="009F13A4" w:rsidRDefault="00401918" w:rsidP="00401918">
      <w:pPr>
        <w:pStyle w:val="BodyText21"/>
        <w:shd w:val="clear" w:color="auto" w:fill="auto"/>
        <w:spacing w:before="0" w:after="0" w:line="259" w:lineRule="exact"/>
        <w:ind w:left="20" w:right="20" w:firstLine="320"/>
        <w:rPr>
          <w:sz w:val="22"/>
          <w:szCs w:val="22"/>
        </w:rPr>
      </w:pPr>
      <w:r w:rsidRPr="009F13A4">
        <w:rPr>
          <w:sz w:val="22"/>
          <w:szCs w:val="22"/>
        </w:rPr>
        <w:t>At the request of the exporter, the person providing brokering services or technical assistance, the Ministry may issue a global license to a specific exporter for one type or category of dual-use goods, which may be intended to:</w:t>
      </w:r>
      <w:r w:rsidR="009F13A4">
        <w:rPr>
          <w:sz w:val="22"/>
          <w:szCs w:val="22"/>
        </w:rPr>
        <w:t xml:space="preserve">                                                                                                         </w:t>
      </w:r>
    </w:p>
    <w:p w14:paraId="16868F01" w14:textId="76C650DE" w:rsidR="00401918" w:rsidRPr="009F13A4" w:rsidRDefault="00401918" w:rsidP="00401918">
      <w:pPr>
        <w:pStyle w:val="ListParagraph"/>
        <w:numPr>
          <w:ilvl w:val="0"/>
          <w:numId w:val="34"/>
        </w:numPr>
        <w:jc w:val="both"/>
        <w:rPr>
          <w:rFonts w:ascii="Times New Roman" w:hAnsi="Times New Roman" w:cs="Times New Roman"/>
          <w:szCs w:val="28"/>
        </w:rPr>
      </w:pPr>
      <w:r w:rsidRPr="009F13A4">
        <w:rPr>
          <w:rFonts w:ascii="Times New Roman" w:hAnsi="Times New Roman" w:cs="Times New Roman"/>
          <w:szCs w:val="28"/>
        </w:rPr>
        <w:t>one or more designated end-users in one or more foreign countries;</w:t>
      </w:r>
    </w:p>
    <w:p w14:paraId="4328E3B1" w14:textId="3CF8053C" w:rsidR="00401918" w:rsidRPr="009F13A4" w:rsidRDefault="00401918" w:rsidP="00CE77E9">
      <w:pPr>
        <w:pStyle w:val="ListParagraph"/>
        <w:numPr>
          <w:ilvl w:val="0"/>
          <w:numId w:val="34"/>
        </w:numPr>
        <w:jc w:val="both"/>
        <w:rPr>
          <w:rFonts w:ascii="Times New Roman" w:hAnsi="Times New Roman" w:cs="Times New Roman"/>
          <w:szCs w:val="28"/>
        </w:rPr>
      </w:pPr>
      <w:r w:rsidRPr="009F13A4">
        <w:rPr>
          <w:rFonts w:ascii="Times New Roman" w:hAnsi="Times New Roman" w:cs="Times New Roman"/>
          <w:szCs w:val="28"/>
        </w:rPr>
        <w:t>one or more designated distributors in one or more foreign countries, if the exporter is a producer of dual-use goods;</w:t>
      </w:r>
    </w:p>
    <w:p w14:paraId="12B3DE56" w14:textId="27627EFA" w:rsidR="00401918" w:rsidRPr="009F13A4" w:rsidRDefault="00401918" w:rsidP="00CE77E9">
      <w:pPr>
        <w:pStyle w:val="ListParagraph"/>
        <w:numPr>
          <w:ilvl w:val="0"/>
          <w:numId w:val="34"/>
        </w:numPr>
        <w:jc w:val="both"/>
        <w:rPr>
          <w:rFonts w:ascii="Times New Roman" w:hAnsi="Times New Roman" w:cs="Times New Roman"/>
          <w:szCs w:val="28"/>
        </w:rPr>
      </w:pPr>
      <w:r w:rsidRPr="009F13A4">
        <w:rPr>
          <w:rFonts w:ascii="Times New Roman" w:hAnsi="Times New Roman" w:cs="Times New Roman"/>
          <w:szCs w:val="28"/>
        </w:rPr>
        <w:t>to a brokering service provider in connection with the transfer of goods located in a foreign country, to one or more specific end users in one or more foreign countries; and</w:t>
      </w:r>
      <w:r w:rsidR="009F13A4">
        <w:rPr>
          <w:sz w:val="22"/>
          <w:szCs w:val="22"/>
        </w:rPr>
        <w:t xml:space="preserve">                                                                                                         </w:t>
      </w:r>
    </w:p>
    <w:p w14:paraId="19654556" w14:textId="296E3459" w:rsidR="00401918" w:rsidRPr="009F13A4" w:rsidRDefault="00401918" w:rsidP="00CE77E9">
      <w:pPr>
        <w:pStyle w:val="ListParagraph"/>
        <w:numPr>
          <w:ilvl w:val="0"/>
          <w:numId w:val="34"/>
        </w:numPr>
        <w:jc w:val="both"/>
        <w:rPr>
          <w:rFonts w:ascii="Times New Roman" w:hAnsi="Times New Roman" w:cs="Times New Roman"/>
          <w:szCs w:val="28"/>
        </w:rPr>
      </w:pPr>
      <w:r w:rsidRPr="009F13A4">
        <w:rPr>
          <w:rFonts w:ascii="Times New Roman" w:hAnsi="Times New Roman" w:cs="Times New Roman"/>
          <w:szCs w:val="28"/>
        </w:rPr>
        <w:t>to a provider of brokering services related to the transfer of goods located in a foreign country, to one or more designated distributors in one or more foreign countries, if the broker is a producer of dual-use goods.</w:t>
      </w:r>
    </w:p>
    <w:p w14:paraId="5D21C1A4" w14:textId="77777777" w:rsidR="00401918" w:rsidRPr="009F13A4" w:rsidRDefault="00401918" w:rsidP="00401918">
      <w:pPr>
        <w:ind w:left="340"/>
        <w:jc w:val="both"/>
        <w:rPr>
          <w:rFonts w:ascii="Times New Roman" w:hAnsi="Times New Roman" w:cs="Times New Roman"/>
          <w:szCs w:val="28"/>
        </w:rPr>
      </w:pPr>
    </w:p>
    <w:p w14:paraId="730EA2C4" w14:textId="7190B751"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 xml:space="preserve">The exporter </w:t>
      </w:r>
      <w:r w:rsidR="00E850E4" w:rsidRPr="009F13A4">
        <w:rPr>
          <w:sz w:val="22"/>
          <w:szCs w:val="22"/>
        </w:rPr>
        <w:t xml:space="preserve">shall </w:t>
      </w:r>
      <w:r w:rsidRPr="009F13A4">
        <w:rPr>
          <w:sz w:val="22"/>
          <w:szCs w:val="22"/>
        </w:rPr>
        <w:t>inform the Ministry at least once a year about the use of the global license.</w:t>
      </w:r>
    </w:p>
    <w:p w14:paraId="13873284" w14:textId="673640D8" w:rsidR="00401918" w:rsidRPr="009F13A4" w:rsidRDefault="00401918" w:rsidP="00401918">
      <w:pPr>
        <w:pStyle w:val="BodyText21"/>
        <w:shd w:val="clear" w:color="auto" w:fill="auto"/>
        <w:spacing w:before="0" w:after="0" w:line="264" w:lineRule="exact"/>
        <w:ind w:left="20" w:firstLine="320"/>
        <w:rPr>
          <w:sz w:val="22"/>
          <w:szCs w:val="22"/>
        </w:rPr>
      </w:pPr>
      <w:r w:rsidRPr="009F13A4">
        <w:rPr>
          <w:sz w:val="22"/>
          <w:szCs w:val="22"/>
        </w:rPr>
        <w:t>The notice referred to in paragraph 2 of this Article shall contain in particular the following information:</w:t>
      </w:r>
      <w:r w:rsidR="009F13A4">
        <w:rPr>
          <w:sz w:val="22"/>
          <w:szCs w:val="22"/>
        </w:rPr>
        <w:t xml:space="preserve">                                                                                                         </w:t>
      </w:r>
    </w:p>
    <w:p w14:paraId="44A9A86D" w14:textId="77777777" w:rsidR="00401918" w:rsidRPr="009F13A4" w:rsidRDefault="00401918" w:rsidP="00401918">
      <w:pPr>
        <w:pStyle w:val="BodyText21"/>
        <w:numPr>
          <w:ilvl w:val="0"/>
          <w:numId w:val="18"/>
        </w:numPr>
        <w:shd w:val="clear" w:color="auto" w:fill="auto"/>
        <w:tabs>
          <w:tab w:val="left" w:pos="615"/>
        </w:tabs>
        <w:spacing w:before="0" w:after="0" w:line="264" w:lineRule="exact"/>
        <w:ind w:left="20" w:right="20" w:firstLine="320"/>
        <w:rPr>
          <w:sz w:val="22"/>
          <w:szCs w:val="22"/>
        </w:rPr>
      </w:pPr>
      <w:r w:rsidRPr="009F13A4">
        <w:rPr>
          <w:sz w:val="22"/>
          <w:szCs w:val="22"/>
        </w:rPr>
        <w:t>description of dual-use goods, including the type of dual-use goods from the Control list;</w:t>
      </w:r>
    </w:p>
    <w:p w14:paraId="3BAF3976" w14:textId="77777777" w:rsidR="00401918" w:rsidRPr="009F13A4" w:rsidRDefault="00401918" w:rsidP="00401918">
      <w:pPr>
        <w:pStyle w:val="BodyText21"/>
        <w:numPr>
          <w:ilvl w:val="0"/>
          <w:numId w:val="18"/>
        </w:numPr>
        <w:shd w:val="clear" w:color="auto" w:fill="auto"/>
        <w:tabs>
          <w:tab w:val="left" w:pos="590"/>
        </w:tabs>
        <w:spacing w:before="0" w:after="0" w:line="264" w:lineRule="exact"/>
        <w:ind w:left="20" w:firstLine="320"/>
        <w:rPr>
          <w:sz w:val="22"/>
          <w:szCs w:val="22"/>
        </w:rPr>
      </w:pPr>
      <w:r w:rsidRPr="009F13A4">
        <w:rPr>
          <w:sz w:val="22"/>
          <w:szCs w:val="22"/>
        </w:rPr>
        <w:t>quantity and value of dual-use goods;</w:t>
      </w:r>
    </w:p>
    <w:p w14:paraId="4C3C31DE" w14:textId="64B47D41" w:rsidR="00401918" w:rsidRPr="009F13A4" w:rsidRDefault="00401918" w:rsidP="00401918">
      <w:pPr>
        <w:pStyle w:val="BodyText21"/>
        <w:numPr>
          <w:ilvl w:val="0"/>
          <w:numId w:val="18"/>
        </w:numPr>
        <w:shd w:val="clear" w:color="auto" w:fill="auto"/>
        <w:tabs>
          <w:tab w:val="left" w:pos="590"/>
        </w:tabs>
        <w:spacing w:before="0" w:after="0" w:line="264" w:lineRule="exact"/>
        <w:ind w:left="20" w:firstLine="320"/>
        <w:rPr>
          <w:sz w:val="22"/>
          <w:szCs w:val="22"/>
        </w:rPr>
      </w:pPr>
      <w:r w:rsidRPr="009F13A4">
        <w:rPr>
          <w:sz w:val="22"/>
          <w:szCs w:val="22"/>
        </w:rPr>
        <w:t>name and address, i</w:t>
      </w:r>
      <w:r w:rsidR="00CE77E9" w:rsidRPr="009F13A4">
        <w:rPr>
          <w:sz w:val="22"/>
          <w:szCs w:val="22"/>
        </w:rPr>
        <w:t>.</w:t>
      </w:r>
      <w:r w:rsidRPr="009F13A4">
        <w:rPr>
          <w:sz w:val="22"/>
          <w:szCs w:val="22"/>
        </w:rPr>
        <w:t>e</w:t>
      </w:r>
      <w:r w:rsidR="00CE77E9" w:rsidRPr="009F13A4">
        <w:rPr>
          <w:sz w:val="22"/>
          <w:szCs w:val="22"/>
        </w:rPr>
        <w:t>.,</w:t>
      </w:r>
      <w:r w:rsidRPr="009F13A4">
        <w:rPr>
          <w:sz w:val="22"/>
          <w:szCs w:val="22"/>
        </w:rPr>
        <w:t xml:space="preserve"> name and seat of the recipient;</w:t>
      </w:r>
    </w:p>
    <w:p w14:paraId="3C51EEDC" w14:textId="77777777" w:rsidR="00401918" w:rsidRPr="009F13A4" w:rsidRDefault="00401918" w:rsidP="00401918">
      <w:pPr>
        <w:pStyle w:val="BodyText21"/>
        <w:numPr>
          <w:ilvl w:val="0"/>
          <w:numId w:val="18"/>
        </w:numPr>
        <w:shd w:val="clear" w:color="auto" w:fill="auto"/>
        <w:tabs>
          <w:tab w:val="left" w:pos="590"/>
        </w:tabs>
        <w:spacing w:before="0" w:after="0" w:line="264" w:lineRule="exact"/>
        <w:ind w:left="20" w:firstLine="320"/>
        <w:rPr>
          <w:sz w:val="22"/>
          <w:szCs w:val="22"/>
        </w:rPr>
      </w:pPr>
      <w:r w:rsidRPr="009F13A4">
        <w:rPr>
          <w:sz w:val="22"/>
          <w:szCs w:val="22"/>
        </w:rPr>
        <w:t>end use and end user of dual-use goods.</w:t>
      </w:r>
    </w:p>
    <w:p w14:paraId="2E454644" w14:textId="304C8239"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 xml:space="preserve">Global license for the export of dual-use goods, </w:t>
      </w:r>
      <w:r w:rsidRPr="009F13A4">
        <w:rPr>
          <w:sz w:val="24"/>
          <w:szCs w:val="22"/>
        </w:rPr>
        <w:t xml:space="preserve">brokering </w:t>
      </w:r>
      <w:r w:rsidRPr="009F13A4">
        <w:rPr>
          <w:sz w:val="22"/>
          <w:szCs w:val="22"/>
        </w:rPr>
        <w:t>serv</w:t>
      </w:r>
      <w:r w:rsidR="00E850E4" w:rsidRPr="009F13A4">
        <w:rPr>
          <w:sz w:val="22"/>
          <w:szCs w:val="22"/>
        </w:rPr>
        <w:t>ices and technical assistance shall be issued</w:t>
      </w:r>
      <w:r w:rsidRPr="009F13A4">
        <w:rPr>
          <w:sz w:val="22"/>
          <w:szCs w:val="22"/>
        </w:rPr>
        <w:t xml:space="preserve"> for a period of up to one year.</w:t>
      </w:r>
      <w:r w:rsidR="00E850E4" w:rsidRPr="009F13A4">
        <w:rPr>
          <w:sz w:val="22"/>
          <w:szCs w:val="22"/>
        </w:rPr>
        <w:t xml:space="preserve"> </w:t>
      </w:r>
    </w:p>
    <w:p w14:paraId="32A55819" w14:textId="1FC99066"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 xml:space="preserve">The Ministry may, at the request of exporters, persons providing </w:t>
      </w:r>
      <w:r w:rsidRPr="009F13A4">
        <w:rPr>
          <w:sz w:val="24"/>
          <w:szCs w:val="22"/>
        </w:rPr>
        <w:t xml:space="preserve">brokering </w:t>
      </w:r>
      <w:r w:rsidRPr="009F13A4">
        <w:rPr>
          <w:sz w:val="22"/>
          <w:szCs w:val="22"/>
        </w:rPr>
        <w:t>services, i</w:t>
      </w:r>
      <w:r w:rsidR="00E850E4" w:rsidRPr="009F13A4">
        <w:rPr>
          <w:sz w:val="22"/>
          <w:szCs w:val="22"/>
        </w:rPr>
        <w:t>.</w:t>
      </w:r>
      <w:r w:rsidRPr="009F13A4">
        <w:rPr>
          <w:sz w:val="22"/>
          <w:szCs w:val="22"/>
        </w:rPr>
        <w:t>e</w:t>
      </w:r>
      <w:r w:rsidR="00E850E4" w:rsidRPr="009F13A4">
        <w:rPr>
          <w:sz w:val="22"/>
          <w:szCs w:val="22"/>
        </w:rPr>
        <w:t>.,</w:t>
      </w:r>
      <w:r w:rsidRPr="009F13A4">
        <w:rPr>
          <w:sz w:val="22"/>
          <w:szCs w:val="22"/>
        </w:rPr>
        <w:t xml:space="preserve"> technical assistance, extend the period of validity of the license referred to in paragraph 4 of this Article until the completion of the work, for a maximum of one year.</w:t>
      </w:r>
    </w:p>
    <w:p w14:paraId="0C31962B" w14:textId="77777777" w:rsidR="00401918" w:rsidRPr="009F13A4" w:rsidRDefault="00401918" w:rsidP="00401918">
      <w:pPr>
        <w:pStyle w:val="BodyText21"/>
        <w:shd w:val="clear" w:color="auto" w:fill="auto"/>
        <w:spacing w:before="0" w:after="283" w:line="264" w:lineRule="exact"/>
        <w:ind w:left="20" w:firstLine="320"/>
        <w:rPr>
          <w:sz w:val="22"/>
          <w:szCs w:val="22"/>
        </w:rPr>
      </w:pPr>
      <w:r w:rsidRPr="009F13A4">
        <w:rPr>
          <w:sz w:val="22"/>
          <w:szCs w:val="22"/>
        </w:rPr>
        <w:t>The license referred to in paragraph 1 of this Article may not be transferred to another person.</w:t>
      </w:r>
    </w:p>
    <w:p w14:paraId="655AB65A" w14:textId="77777777" w:rsidR="00401918" w:rsidRPr="009F13A4" w:rsidRDefault="00401918" w:rsidP="00401918">
      <w:pPr>
        <w:pStyle w:val="Bodytext20"/>
        <w:shd w:val="clear" w:color="auto" w:fill="auto"/>
        <w:spacing w:after="116" w:line="210" w:lineRule="exact"/>
        <w:ind w:right="180"/>
        <w:jc w:val="center"/>
        <w:rPr>
          <w:sz w:val="22"/>
          <w:szCs w:val="22"/>
        </w:rPr>
      </w:pPr>
      <w:r w:rsidRPr="009F13A4">
        <w:rPr>
          <w:sz w:val="22"/>
          <w:szCs w:val="22"/>
        </w:rPr>
        <w:t>License for a large project</w:t>
      </w:r>
    </w:p>
    <w:p w14:paraId="64128684" w14:textId="77777777" w:rsidR="00401918" w:rsidRPr="009F13A4" w:rsidRDefault="00401918" w:rsidP="00401918">
      <w:pPr>
        <w:pStyle w:val="BodyText21"/>
        <w:shd w:val="clear" w:color="auto" w:fill="auto"/>
        <w:spacing w:before="0" w:after="35" w:line="210" w:lineRule="exact"/>
        <w:ind w:right="180"/>
        <w:jc w:val="center"/>
        <w:rPr>
          <w:sz w:val="22"/>
          <w:szCs w:val="22"/>
        </w:rPr>
      </w:pPr>
      <w:r w:rsidRPr="009F13A4">
        <w:rPr>
          <w:sz w:val="22"/>
          <w:szCs w:val="22"/>
        </w:rPr>
        <w:t>Article 26</w:t>
      </w:r>
    </w:p>
    <w:p w14:paraId="35BF5E67" w14:textId="2EDCC9CB"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Large project dual-use export license</w:t>
      </w:r>
      <w:r w:rsidR="00E850E4" w:rsidRPr="009F13A4">
        <w:rPr>
          <w:sz w:val="22"/>
          <w:szCs w:val="22"/>
        </w:rPr>
        <w:t xml:space="preserve"> shall mean</w:t>
      </w:r>
      <w:r w:rsidRPr="009F13A4">
        <w:rPr>
          <w:sz w:val="22"/>
          <w:szCs w:val="22"/>
        </w:rPr>
        <w:t xml:space="preserve"> an individual or global export </w:t>
      </w:r>
      <w:r w:rsidR="00EE251E" w:rsidRPr="009F13A4">
        <w:rPr>
          <w:sz w:val="22"/>
          <w:szCs w:val="22"/>
        </w:rPr>
        <w:t>license</w:t>
      </w:r>
      <w:r w:rsidRPr="009F13A4">
        <w:rPr>
          <w:sz w:val="22"/>
          <w:szCs w:val="22"/>
        </w:rPr>
        <w:t xml:space="preserve"> granted to one specific exporter for one type or category of dual-use item which may be valid for the export</w:t>
      </w:r>
      <w:r w:rsidR="00E850E4" w:rsidRPr="009F13A4">
        <w:rPr>
          <w:sz w:val="22"/>
          <w:szCs w:val="22"/>
        </w:rPr>
        <w:t xml:space="preserve"> of one or more of the said end </w:t>
      </w:r>
      <w:r w:rsidRPr="009F13A4">
        <w:rPr>
          <w:sz w:val="22"/>
          <w:szCs w:val="22"/>
        </w:rPr>
        <w:t>users to one or more of the said other countries, for the purposes of a particular large project.</w:t>
      </w:r>
      <w:r w:rsidR="009F13A4">
        <w:rPr>
          <w:sz w:val="22"/>
          <w:szCs w:val="22"/>
        </w:rPr>
        <w:t xml:space="preserve">                                                                                                         </w:t>
      </w:r>
    </w:p>
    <w:p w14:paraId="09957734" w14:textId="77777777" w:rsidR="00401918" w:rsidRPr="009F13A4" w:rsidRDefault="00401918" w:rsidP="00401918">
      <w:pPr>
        <w:pStyle w:val="BodyText21"/>
        <w:shd w:val="clear" w:color="auto" w:fill="auto"/>
        <w:spacing w:before="0" w:after="283" w:line="264" w:lineRule="exact"/>
        <w:ind w:left="20" w:right="20" w:firstLine="320"/>
        <w:rPr>
          <w:sz w:val="22"/>
          <w:szCs w:val="22"/>
        </w:rPr>
      </w:pPr>
      <w:r w:rsidRPr="009F13A4">
        <w:rPr>
          <w:sz w:val="22"/>
          <w:szCs w:val="22"/>
        </w:rPr>
        <w:t>The period of validity of license for large projects may not exceed four years, except in justified circumstances based on the duration of the project.</w:t>
      </w:r>
    </w:p>
    <w:p w14:paraId="460ABAF1" w14:textId="77777777" w:rsidR="00401918" w:rsidRPr="009F13A4" w:rsidRDefault="00401918" w:rsidP="00401918">
      <w:pPr>
        <w:pStyle w:val="Bodytext20"/>
        <w:shd w:val="clear" w:color="auto" w:fill="auto"/>
        <w:spacing w:after="112" w:line="210" w:lineRule="exact"/>
        <w:ind w:right="180"/>
        <w:jc w:val="center"/>
        <w:rPr>
          <w:sz w:val="22"/>
          <w:szCs w:val="22"/>
        </w:rPr>
      </w:pPr>
      <w:r w:rsidRPr="009F13A4">
        <w:rPr>
          <w:sz w:val="22"/>
          <w:szCs w:val="22"/>
        </w:rPr>
        <w:t>General license</w:t>
      </w:r>
    </w:p>
    <w:p w14:paraId="24B27A1B" w14:textId="77777777" w:rsidR="00401918" w:rsidRPr="009F13A4" w:rsidRDefault="00401918" w:rsidP="00401918">
      <w:pPr>
        <w:pStyle w:val="BodyText21"/>
        <w:shd w:val="clear" w:color="auto" w:fill="auto"/>
        <w:spacing w:before="0" w:after="32" w:line="210" w:lineRule="exact"/>
        <w:ind w:right="180"/>
        <w:jc w:val="center"/>
        <w:rPr>
          <w:sz w:val="22"/>
          <w:szCs w:val="22"/>
        </w:rPr>
      </w:pPr>
      <w:r w:rsidRPr="009F13A4">
        <w:rPr>
          <w:sz w:val="22"/>
          <w:szCs w:val="22"/>
        </w:rPr>
        <w:t>Article 27</w:t>
      </w:r>
    </w:p>
    <w:p w14:paraId="6E032D61" w14:textId="583DC78F" w:rsidR="00401918" w:rsidRPr="009F13A4" w:rsidRDefault="00401918" w:rsidP="00401918">
      <w:pPr>
        <w:pStyle w:val="BodyText21"/>
        <w:shd w:val="clear" w:color="auto" w:fill="auto"/>
        <w:spacing w:before="0" w:after="0" w:line="274" w:lineRule="exact"/>
        <w:ind w:left="20" w:right="20" w:firstLine="320"/>
        <w:rPr>
          <w:sz w:val="22"/>
          <w:szCs w:val="22"/>
        </w:rPr>
      </w:pPr>
      <w:r w:rsidRPr="009F13A4">
        <w:rPr>
          <w:sz w:val="22"/>
          <w:szCs w:val="22"/>
        </w:rPr>
        <w:t>The general license for the export of dual-use goods determined by the Control list</w:t>
      </w:r>
      <w:r w:rsidR="00E850E4" w:rsidRPr="009F13A4">
        <w:rPr>
          <w:sz w:val="22"/>
          <w:szCs w:val="22"/>
        </w:rPr>
        <w:t xml:space="preserve"> shall enable</w:t>
      </w:r>
      <w:r w:rsidRPr="009F13A4">
        <w:rPr>
          <w:sz w:val="22"/>
          <w:szCs w:val="22"/>
        </w:rPr>
        <w:t>:</w:t>
      </w:r>
    </w:p>
    <w:p w14:paraId="0AF0DEB3" w14:textId="77777777" w:rsidR="00401918" w:rsidRPr="009F13A4" w:rsidRDefault="00401918" w:rsidP="00401918">
      <w:pPr>
        <w:pStyle w:val="BodyText21"/>
        <w:numPr>
          <w:ilvl w:val="0"/>
          <w:numId w:val="9"/>
        </w:numPr>
        <w:shd w:val="clear" w:color="auto" w:fill="auto"/>
        <w:tabs>
          <w:tab w:val="left" w:pos="474"/>
        </w:tabs>
        <w:spacing w:before="0" w:after="0" w:line="264" w:lineRule="exact"/>
        <w:ind w:left="20" w:firstLine="320"/>
        <w:rPr>
          <w:sz w:val="22"/>
          <w:szCs w:val="22"/>
        </w:rPr>
      </w:pPr>
      <w:r w:rsidRPr="009F13A4">
        <w:rPr>
          <w:sz w:val="22"/>
          <w:szCs w:val="22"/>
        </w:rPr>
        <w:t>export of one type or category of dual-use goods;</w:t>
      </w:r>
    </w:p>
    <w:p w14:paraId="559C2143" w14:textId="6AE997DD" w:rsidR="00401918" w:rsidRPr="009F13A4" w:rsidRDefault="00401918" w:rsidP="00401918">
      <w:pPr>
        <w:pStyle w:val="BodyText21"/>
        <w:numPr>
          <w:ilvl w:val="0"/>
          <w:numId w:val="9"/>
        </w:numPr>
        <w:shd w:val="clear" w:color="auto" w:fill="auto"/>
        <w:tabs>
          <w:tab w:val="left" w:pos="514"/>
        </w:tabs>
        <w:spacing w:before="0" w:after="0" w:line="264" w:lineRule="exact"/>
        <w:ind w:left="20" w:right="20" w:firstLine="320"/>
        <w:rPr>
          <w:sz w:val="22"/>
          <w:szCs w:val="22"/>
        </w:rPr>
      </w:pPr>
      <w:r w:rsidRPr="009F13A4">
        <w:rPr>
          <w:sz w:val="22"/>
          <w:szCs w:val="22"/>
        </w:rPr>
        <w:t xml:space="preserve">certain dual-use </w:t>
      </w:r>
      <w:r w:rsidR="009D42B7">
        <w:rPr>
          <w:sz w:val="22"/>
          <w:szCs w:val="22"/>
        </w:rPr>
        <w:t>goods</w:t>
      </w:r>
      <w:r w:rsidRPr="009F13A4">
        <w:rPr>
          <w:sz w:val="22"/>
          <w:szCs w:val="22"/>
        </w:rPr>
        <w:t xml:space="preserve"> to specific destinations, and</w:t>
      </w:r>
    </w:p>
    <w:p w14:paraId="61B4F5EF" w14:textId="77777777" w:rsidR="00401918" w:rsidRPr="009F13A4" w:rsidRDefault="00401918" w:rsidP="00401918">
      <w:pPr>
        <w:pStyle w:val="BodyText21"/>
        <w:numPr>
          <w:ilvl w:val="0"/>
          <w:numId w:val="9"/>
        </w:numPr>
        <w:shd w:val="clear" w:color="auto" w:fill="auto"/>
        <w:tabs>
          <w:tab w:val="left" w:pos="514"/>
        </w:tabs>
        <w:spacing w:before="0" w:after="0" w:line="264" w:lineRule="exact"/>
        <w:ind w:left="20" w:right="20" w:firstLine="320"/>
        <w:rPr>
          <w:sz w:val="22"/>
          <w:szCs w:val="22"/>
        </w:rPr>
      </w:pPr>
      <w:r w:rsidRPr="009F13A4">
        <w:rPr>
          <w:sz w:val="22"/>
          <w:szCs w:val="22"/>
        </w:rPr>
        <w:t>providing technical assistance to the end user to the extent that assistance is required for the installation, handling, maintenance or repair of goods.</w:t>
      </w:r>
    </w:p>
    <w:p w14:paraId="764BAF8E" w14:textId="6AF3FCC9"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 xml:space="preserve">The exporter who has established the program, </w:t>
      </w:r>
      <w:r w:rsidR="00E850E4" w:rsidRPr="009F13A4">
        <w:rPr>
          <w:sz w:val="22"/>
          <w:szCs w:val="22"/>
        </w:rPr>
        <w:t>may</w:t>
      </w:r>
      <w:r w:rsidRPr="009F13A4">
        <w:rPr>
          <w:sz w:val="22"/>
          <w:szCs w:val="22"/>
        </w:rPr>
        <w:t xml:space="preserve"> download from the website of the Ministry the license referred to in paragraph 1 of this Article. </w:t>
      </w:r>
    </w:p>
    <w:p w14:paraId="509AE3B4" w14:textId="77777777" w:rsidR="00401918" w:rsidRPr="009F13A4" w:rsidRDefault="00401918" w:rsidP="00401918">
      <w:pPr>
        <w:pStyle w:val="BodyText21"/>
        <w:shd w:val="clear" w:color="auto" w:fill="auto"/>
        <w:spacing w:before="0" w:after="0" w:line="264" w:lineRule="exact"/>
        <w:ind w:left="20" w:right="20" w:firstLine="320"/>
        <w:rPr>
          <w:sz w:val="22"/>
          <w:szCs w:val="22"/>
        </w:rPr>
      </w:pPr>
      <w:r w:rsidRPr="009F13A4">
        <w:rPr>
          <w:sz w:val="22"/>
          <w:szCs w:val="22"/>
        </w:rPr>
        <w:t>The license referred to in paragraph 1 of this Article shall be valid for three years from the download date from the Ministry's website.</w:t>
      </w:r>
    </w:p>
    <w:p w14:paraId="611E59D0" w14:textId="6CD8C926" w:rsidR="00401918" w:rsidRPr="009F13A4" w:rsidRDefault="00401918" w:rsidP="00401918">
      <w:pPr>
        <w:pStyle w:val="BodyText21"/>
        <w:shd w:val="clear" w:color="auto" w:fill="auto"/>
        <w:tabs>
          <w:tab w:val="left" w:pos="188"/>
        </w:tabs>
        <w:spacing w:before="0" w:after="0" w:line="264" w:lineRule="exact"/>
        <w:ind w:left="20"/>
        <w:rPr>
          <w:sz w:val="22"/>
          <w:szCs w:val="22"/>
        </w:rPr>
      </w:pPr>
      <w:r w:rsidRPr="009F13A4">
        <w:rPr>
          <w:sz w:val="22"/>
          <w:szCs w:val="22"/>
        </w:rPr>
        <w:tab/>
        <w:t xml:space="preserve">   An exporter who has a general license for the export of dual-use goods </w:t>
      </w:r>
      <w:r w:rsidR="00E850E4" w:rsidRPr="009F13A4">
        <w:rPr>
          <w:sz w:val="22"/>
          <w:szCs w:val="22"/>
        </w:rPr>
        <w:t xml:space="preserve">shall </w:t>
      </w:r>
      <w:r w:rsidRPr="009F13A4">
        <w:rPr>
          <w:sz w:val="22"/>
          <w:szCs w:val="22"/>
        </w:rPr>
        <w:t>submit a report to the Ministry on the use of that license once a year, no later than January 31 of the current year for the previous year.</w:t>
      </w:r>
      <w:r w:rsidR="009F13A4">
        <w:rPr>
          <w:sz w:val="22"/>
          <w:szCs w:val="22"/>
        </w:rPr>
        <w:t xml:space="preserve">                                                                                                         </w:t>
      </w:r>
    </w:p>
    <w:p w14:paraId="64687034" w14:textId="77777777" w:rsidR="00401918" w:rsidRPr="009F13A4" w:rsidRDefault="00401918" w:rsidP="00401918">
      <w:pPr>
        <w:pStyle w:val="BodyText21"/>
        <w:shd w:val="clear" w:color="auto" w:fill="auto"/>
        <w:spacing w:before="0" w:after="0" w:line="264" w:lineRule="exact"/>
        <w:ind w:left="20" w:firstLine="320"/>
        <w:rPr>
          <w:sz w:val="22"/>
          <w:szCs w:val="22"/>
        </w:rPr>
      </w:pPr>
      <w:r w:rsidRPr="009F13A4">
        <w:rPr>
          <w:sz w:val="22"/>
          <w:szCs w:val="22"/>
        </w:rPr>
        <w:t>The report referred to in paragraph 4 of this Article shall contain in particular the following information:</w:t>
      </w:r>
    </w:p>
    <w:p w14:paraId="15A56D75" w14:textId="77777777" w:rsidR="00401918" w:rsidRPr="009F13A4" w:rsidRDefault="00401918" w:rsidP="00401918">
      <w:pPr>
        <w:pStyle w:val="BodyText21"/>
        <w:numPr>
          <w:ilvl w:val="0"/>
          <w:numId w:val="19"/>
        </w:numPr>
        <w:shd w:val="clear" w:color="auto" w:fill="auto"/>
        <w:tabs>
          <w:tab w:val="left" w:pos="566"/>
        </w:tabs>
        <w:spacing w:before="0" w:after="0" w:line="264" w:lineRule="exact"/>
        <w:ind w:left="20" w:firstLine="320"/>
        <w:rPr>
          <w:sz w:val="22"/>
          <w:szCs w:val="22"/>
        </w:rPr>
      </w:pPr>
      <w:r w:rsidRPr="009F13A4">
        <w:rPr>
          <w:sz w:val="22"/>
          <w:szCs w:val="22"/>
        </w:rPr>
        <w:t>number of general license for export of dual-use goods;</w:t>
      </w:r>
    </w:p>
    <w:p w14:paraId="0664F0EF" w14:textId="77777777" w:rsidR="00401918" w:rsidRPr="009F13A4" w:rsidRDefault="00401918" w:rsidP="00401918">
      <w:pPr>
        <w:pStyle w:val="BodyText21"/>
        <w:numPr>
          <w:ilvl w:val="0"/>
          <w:numId w:val="19"/>
        </w:numPr>
        <w:shd w:val="clear" w:color="auto" w:fill="auto"/>
        <w:tabs>
          <w:tab w:val="left" w:pos="590"/>
        </w:tabs>
        <w:spacing w:before="0" w:after="0" w:line="264" w:lineRule="exact"/>
        <w:ind w:left="20" w:firstLine="320"/>
        <w:rPr>
          <w:sz w:val="22"/>
          <w:szCs w:val="22"/>
        </w:rPr>
      </w:pPr>
      <w:r w:rsidRPr="009F13A4">
        <w:rPr>
          <w:sz w:val="22"/>
          <w:szCs w:val="22"/>
        </w:rPr>
        <w:t>description of dual-use goods from the general license for export of dual-use goods;</w:t>
      </w:r>
    </w:p>
    <w:p w14:paraId="697BA29D" w14:textId="77777777" w:rsidR="00401918" w:rsidRPr="009F13A4" w:rsidRDefault="00401918" w:rsidP="00401918">
      <w:pPr>
        <w:pStyle w:val="BodyText21"/>
        <w:numPr>
          <w:ilvl w:val="0"/>
          <w:numId w:val="19"/>
        </w:numPr>
        <w:shd w:val="clear" w:color="auto" w:fill="auto"/>
        <w:tabs>
          <w:tab w:val="left" w:pos="590"/>
        </w:tabs>
        <w:spacing w:before="0" w:after="0" w:line="264" w:lineRule="exact"/>
        <w:ind w:left="20" w:firstLine="320"/>
        <w:rPr>
          <w:sz w:val="22"/>
          <w:szCs w:val="22"/>
        </w:rPr>
      </w:pPr>
      <w:r w:rsidRPr="009F13A4">
        <w:rPr>
          <w:sz w:val="22"/>
          <w:szCs w:val="22"/>
        </w:rPr>
        <w:t>the quantity and value of dual-use goods, and</w:t>
      </w:r>
    </w:p>
    <w:p w14:paraId="471A5E2A" w14:textId="77777777" w:rsidR="00401918" w:rsidRPr="009F13A4" w:rsidRDefault="00401918" w:rsidP="00401918">
      <w:pPr>
        <w:pStyle w:val="BodyText21"/>
        <w:numPr>
          <w:ilvl w:val="0"/>
          <w:numId w:val="19"/>
        </w:numPr>
        <w:shd w:val="clear" w:color="auto" w:fill="auto"/>
        <w:tabs>
          <w:tab w:val="left" w:pos="590"/>
        </w:tabs>
        <w:spacing w:before="0" w:after="0" w:line="264" w:lineRule="exact"/>
        <w:ind w:left="20" w:firstLine="320"/>
        <w:rPr>
          <w:sz w:val="22"/>
          <w:szCs w:val="22"/>
        </w:rPr>
      </w:pPr>
      <w:r w:rsidRPr="009F13A4">
        <w:rPr>
          <w:sz w:val="22"/>
          <w:szCs w:val="22"/>
        </w:rPr>
        <w:t>the country of end use.</w:t>
      </w:r>
    </w:p>
    <w:p w14:paraId="599B5822" w14:textId="73F082DA" w:rsidR="00401918" w:rsidRPr="009F13A4" w:rsidRDefault="00401918" w:rsidP="00401918">
      <w:pPr>
        <w:pStyle w:val="BodyText21"/>
        <w:shd w:val="clear" w:color="auto" w:fill="auto"/>
        <w:spacing w:before="0" w:after="223" w:line="264" w:lineRule="exact"/>
        <w:ind w:left="20" w:firstLine="320"/>
        <w:rPr>
          <w:sz w:val="22"/>
          <w:szCs w:val="22"/>
        </w:rPr>
      </w:pPr>
      <w:r w:rsidRPr="009F13A4">
        <w:rPr>
          <w:sz w:val="22"/>
          <w:szCs w:val="22"/>
        </w:rPr>
        <w:t>The list of goods referred to in paragraph 1, indent 2 of this Article shall be prescribed by the Ministry.</w:t>
      </w:r>
      <w:r w:rsidR="009F13A4">
        <w:rPr>
          <w:sz w:val="22"/>
          <w:szCs w:val="22"/>
        </w:rPr>
        <w:t xml:space="preserve">                                                                                                         </w:t>
      </w:r>
    </w:p>
    <w:p w14:paraId="0FCAFEBD" w14:textId="56646F4A" w:rsidR="00401918" w:rsidRPr="009F13A4" w:rsidRDefault="00401918" w:rsidP="00401918">
      <w:pPr>
        <w:pStyle w:val="Bodytext20"/>
        <w:shd w:val="clear" w:color="auto" w:fill="auto"/>
        <w:tabs>
          <w:tab w:val="center" w:pos="4401"/>
        </w:tabs>
        <w:spacing w:after="112" w:line="210" w:lineRule="exact"/>
        <w:ind w:right="120"/>
        <w:rPr>
          <w:sz w:val="22"/>
          <w:szCs w:val="22"/>
        </w:rPr>
      </w:pPr>
    </w:p>
    <w:p w14:paraId="148F5366" w14:textId="77777777" w:rsidR="0009396F" w:rsidRPr="009F13A4" w:rsidRDefault="0009396F" w:rsidP="0009396F">
      <w:pPr>
        <w:pStyle w:val="Heading10"/>
        <w:keepNext/>
        <w:keepLines/>
        <w:shd w:val="clear" w:color="auto" w:fill="auto"/>
        <w:spacing w:before="0" w:after="112" w:line="210" w:lineRule="exact"/>
        <w:ind w:right="120"/>
        <w:rPr>
          <w:sz w:val="22"/>
          <w:szCs w:val="22"/>
        </w:rPr>
      </w:pPr>
      <w:r w:rsidRPr="009F13A4">
        <w:rPr>
          <w:sz w:val="22"/>
          <w:szCs w:val="22"/>
        </w:rPr>
        <w:t>Exceptions</w:t>
      </w:r>
    </w:p>
    <w:p w14:paraId="597F28C6" w14:textId="77777777" w:rsidR="0009396F" w:rsidRPr="009F13A4" w:rsidRDefault="0009396F" w:rsidP="0009396F">
      <w:pPr>
        <w:pStyle w:val="BodyText21"/>
        <w:shd w:val="clear" w:color="auto" w:fill="auto"/>
        <w:spacing w:before="0" w:after="30" w:line="210" w:lineRule="exact"/>
        <w:ind w:right="120"/>
        <w:jc w:val="center"/>
        <w:rPr>
          <w:sz w:val="22"/>
          <w:szCs w:val="22"/>
        </w:rPr>
      </w:pPr>
      <w:r w:rsidRPr="009F13A4">
        <w:rPr>
          <w:sz w:val="22"/>
          <w:szCs w:val="22"/>
        </w:rPr>
        <w:t>Article 28</w:t>
      </w:r>
    </w:p>
    <w:p w14:paraId="7E4C2106" w14:textId="14108BBD"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 xml:space="preserve">The Ministry may, without obtaining </w:t>
      </w:r>
      <w:r w:rsidR="00935E3D">
        <w:rPr>
          <w:sz w:val="22"/>
          <w:szCs w:val="22"/>
        </w:rPr>
        <w:t>the approval</w:t>
      </w:r>
      <w:r w:rsidRPr="009F13A4">
        <w:rPr>
          <w:sz w:val="22"/>
          <w:szCs w:val="22"/>
        </w:rPr>
        <w:t xml:space="preserve"> referred to in Article 19, paragraphs 1, 2, 5 and 6 of this Law, issue an individual or global export </w:t>
      </w:r>
      <w:r w:rsidR="00EE251E" w:rsidRPr="009F13A4">
        <w:rPr>
          <w:sz w:val="22"/>
          <w:szCs w:val="22"/>
        </w:rPr>
        <w:t>license</w:t>
      </w:r>
      <w:r w:rsidRPr="009F13A4">
        <w:rPr>
          <w:sz w:val="22"/>
          <w:szCs w:val="22"/>
        </w:rPr>
        <w:t xml:space="preserve"> for th</w:t>
      </w:r>
      <w:r w:rsidR="001431E7" w:rsidRPr="009F13A4">
        <w:rPr>
          <w:sz w:val="22"/>
          <w:szCs w:val="22"/>
        </w:rPr>
        <w:t>e export of dual-use goods, if:</w:t>
      </w:r>
    </w:p>
    <w:p w14:paraId="499BCF00" w14:textId="2364FAA6" w:rsidR="0009396F" w:rsidRPr="009F13A4" w:rsidRDefault="00166ED1" w:rsidP="0009396F">
      <w:pPr>
        <w:pStyle w:val="BodyText21"/>
        <w:numPr>
          <w:ilvl w:val="0"/>
          <w:numId w:val="20"/>
        </w:numPr>
        <w:shd w:val="clear" w:color="auto" w:fill="auto"/>
        <w:tabs>
          <w:tab w:val="left" w:pos="673"/>
        </w:tabs>
        <w:spacing w:before="0" w:after="0" w:line="264" w:lineRule="exact"/>
        <w:ind w:left="20" w:right="20" w:firstLine="320"/>
        <w:rPr>
          <w:sz w:val="22"/>
          <w:szCs w:val="22"/>
        </w:rPr>
      </w:pPr>
      <w:r w:rsidRPr="009F13A4">
        <w:rPr>
          <w:sz w:val="22"/>
          <w:szCs w:val="22"/>
        </w:rPr>
        <w:t xml:space="preserve">the </w:t>
      </w:r>
      <w:r w:rsidR="0009396F" w:rsidRPr="009F13A4">
        <w:rPr>
          <w:sz w:val="22"/>
          <w:szCs w:val="22"/>
        </w:rPr>
        <w:t>goods belonging to the security or defense forces of another state, or to the security or defense forces of Montenegro, which leave or are transported through the territory of Montenegro, are exported, for the purpose of:</w:t>
      </w:r>
      <w:r w:rsidR="009F13A4">
        <w:rPr>
          <w:sz w:val="22"/>
          <w:szCs w:val="22"/>
        </w:rPr>
        <w:t xml:space="preserve">                                                                                                         </w:t>
      </w:r>
    </w:p>
    <w:p w14:paraId="79611B86" w14:textId="77777777" w:rsidR="0009396F" w:rsidRPr="009F13A4" w:rsidRDefault="0009396F" w:rsidP="0009396F">
      <w:pPr>
        <w:pStyle w:val="BodyText21"/>
        <w:tabs>
          <w:tab w:val="left" w:pos="474"/>
        </w:tabs>
        <w:spacing w:after="0" w:line="264" w:lineRule="exact"/>
        <w:ind w:left="540"/>
        <w:rPr>
          <w:sz w:val="22"/>
          <w:szCs w:val="22"/>
        </w:rPr>
      </w:pPr>
      <w:r w:rsidRPr="009F13A4">
        <w:rPr>
          <w:sz w:val="22"/>
          <w:szCs w:val="22"/>
        </w:rPr>
        <w:t>- fulfillment of obligations from international agreements or membership in international organizations;</w:t>
      </w:r>
      <w:r w:rsidRPr="009F13A4">
        <w:rPr>
          <w:sz w:val="22"/>
          <w:szCs w:val="22"/>
        </w:rPr>
        <w:br/>
        <w:t>- participation in international operations;</w:t>
      </w:r>
      <w:r w:rsidRPr="009F13A4">
        <w:rPr>
          <w:sz w:val="22"/>
          <w:szCs w:val="22"/>
        </w:rPr>
        <w:br/>
        <w:t>- participation in international exercises, which are performed outside Montenegro;</w:t>
      </w:r>
    </w:p>
    <w:p w14:paraId="1D69CC6F" w14:textId="7423FB1A" w:rsidR="0009396F" w:rsidRPr="009F13A4" w:rsidRDefault="0009396F" w:rsidP="0009396F">
      <w:pPr>
        <w:pStyle w:val="BodyText21"/>
        <w:numPr>
          <w:ilvl w:val="0"/>
          <w:numId w:val="20"/>
        </w:numPr>
        <w:shd w:val="clear" w:color="auto" w:fill="auto"/>
        <w:tabs>
          <w:tab w:val="left" w:pos="594"/>
        </w:tabs>
        <w:spacing w:before="0" w:after="0" w:line="264" w:lineRule="exact"/>
        <w:ind w:left="20" w:firstLine="320"/>
        <w:rPr>
          <w:sz w:val="22"/>
          <w:szCs w:val="22"/>
        </w:rPr>
      </w:pPr>
      <w:r w:rsidRPr="009F13A4">
        <w:rPr>
          <w:sz w:val="22"/>
          <w:szCs w:val="22"/>
        </w:rPr>
        <w:t>the goods are exported for the purpose of providing assistance or donations for humanitarian purposes;</w:t>
      </w:r>
      <w:r w:rsidR="009F13A4">
        <w:rPr>
          <w:sz w:val="22"/>
          <w:szCs w:val="22"/>
        </w:rPr>
        <w:t xml:space="preserve">                                                                                                         </w:t>
      </w:r>
    </w:p>
    <w:p w14:paraId="7ED46F66" w14:textId="77777777" w:rsidR="0009396F" w:rsidRPr="009F13A4" w:rsidRDefault="0009396F" w:rsidP="0009396F">
      <w:pPr>
        <w:pStyle w:val="BodyText21"/>
        <w:numPr>
          <w:ilvl w:val="0"/>
          <w:numId w:val="20"/>
        </w:numPr>
        <w:shd w:val="clear" w:color="auto" w:fill="auto"/>
        <w:tabs>
          <w:tab w:val="left" w:pos="585"/>
        </w:tabs>
        <w:spacing w:before="0" w:after="0" w:line="264" w:lineRule="exact"/>
        <w:ind w:left="20" w:firstLine="320"/>
        <w:rPr>
          <w:sz w:val="22"/>
          <w:szCs w:val="22"/>
        </w:rPr>
      </w:pPr>
      <w:r w:rsidRPr="009F13A4">
        <w:rPr>
          <w:sz w:val="22"/>
          <w:szCs w:val="22"/>
        </w:rPr>
        <w:t>non-commercial export of dual-use goods is performed.</w:t>
      </w:r>
    </w:p>
    <w:p w14:paraId="36C29B49" w14:textId="17509A01" w:rsidR="0009396F" w:rsidRPr="009F13A4" w:rsidRDefault="0009396F" w:rsidP="0009396F">
      <w:pPr>
        <w:pStyle w:val="BodyText21"/>
        <w:spacing w:before="0" w:after="0" w:line="264" w:lineRule="exact"/>
        <w:ind w:left="20" w:right="20" w:firstLine="320"/>
        <w:rPr>
          <w:sz w:val="22"/>
          <w:szCs w:val="22"/>
        </w:rPr>
      </w:pPr>
      <w:r w:rsidRPr="009F13A4">
        <w:rPr>
          <w:sz w:val="22"/>
          <w:szCs w:val="22"/>
        </w:rPr>
        <w:t xml:space="preserve">Along with the </w:t>
      </w:r>
      <w:r w:rsidR="00166ED1" w:rsidRPr="009F13A4">
        <w:rPr>
          <w:sz w:val="22"/>
          <w:szCs w:val="22"/>
        </w:rPr>
        <w:t>application</w:t>
      </w:r>
      <w:r w:rsidRPr="009F13A4">
        <w:rPr>
          <w:sz w:val="22"/>
          <w:szCs w:val="22"/>
        </w:rPr>
        <w:t xml:space="preserve"> for issuing an individual </w:t>
      </w:r>
      <w:r w:rsidR="00166ED1" w:rsidRPr="009F13A4">
        <w:rPr>
          <w:sz w:val="22"/>
          <w:szCs w:val="22"/>
        </w:rPr>
        <w:t>license</w:t>
      </w:r>
      <w:r w:rsidRPr="009F13A4">
        <w:rPr>
          <w:sz w:val="22"/>
          <w:szCs w:val="22"/>
        </w:rPr>
        <w:t xml:space="preserve"> for export of goods referred to in paragraph 1 of this Article, the applicant is obliged to submit a certificate of the end user confirming the purpose of the goods, or the decision of the competent authority to receive or provide humanitarian aid or donations.</w:t>
      </w:r>
    </w:p>
    <w:p w14:paraId="62CC037A" w14:textId="5DF59318" w:rsidR="0009396F" w:rsidRPr="009F13A4" w:rsidRDefault="0009396F" w:rsidP="0009396F">
      <w:pPr>
        <w:pStyle w:val="BodyText21"/>
        <w:spacing w:before="0" w:after="0" w:line="264" w:lineRule="exact"/>
        <w:ind w:left="20" w:right="20" w:firstLine="320"/>
        <w:rPr>
          <w:sz w:val="22"/>
          <w:szCs w:val="22"/>
        </w:rPr>
      </w:pPr>
      <w:r w:rsidRPr="009F13A4">
        <w:rPr>
          <w:sz w:val="22"/>
          <w:szCs w:val="22"/>
        </w:rPr>
        <w:t xml:space="preserve">In cases referred to in paragraph 1, </w:t>
      </w:r>
      <w:r w:rsidR="009D42B7">
        <w:rPr>
          <w:sz w:val="22"/>
          <w:szCs w:val="22"/>
        </w:rPr>
        <w:t>goods</w:t>
      </w:r>
      <w:r w:rsidRPr="009F13A4">
        <w:rPr>
          <w:sz w:val="22"/>
          <w:szCs w:val="22"/>
        </w:rPr>
        <w:t xml:space="preserve"> 1 and 2 of this Article, the Ministry shall issue </w:t>
      </w:r>
      <w:r w:rsidR="00166ED1" w:rsidRPr="009F13A4">
        <w:rPr>
          <w:sz w:val="22"/>
          <w:szCs w:val="22"/>
        </w:rPr>
        <w:t>licenses</w:t>
      </w:r>
      <w:r w:rsidRPr="009F13A4">
        <w:rPr>
          <w:sz w:val="22"/>
          <w:szCs w:val="22"/>
        </w:rPr>
        <w:t xml:space="preserve"> within 48 hours from the date of receipt of the end-user certificate, </w:t>
      </w:r>
      <w:r w:rsidR="001431E7" w:rsidRPr="009F13A4">
        <w:rPr>
          <w:sz w:val="22"/>
          <w:szCs w:val="22"/>
        </w:rPr>
        <w:t xml:space="preserve">i.e., </w:t>
      </w:r>
      <w:r w:rsidRPr="009F13A4">
        <w:rPr>
          <w:sz w:val="22"/>
          <w:szCs w:val="22"/>
        </w:rPr>
        <w:t>end-user certificate confirming the purpose of dual-use goods and notify the competent authorities referred to in Article 19, paragraphs 1, 2, 5 and 6 of this Law and the administrative body responsible for customs affairs (hereinafter: the competent customs authority).</w:t>
      </w:r>
    </w:p>
    <w:p w14:paraId="47AE55DB" w14:textId="52A08BE7" w:rsidR="0009396F" w:rsidRPr="009F13A4" w:rsidRDefault="0009396F" w:rsidP="0009396F">
      <w:pPr>
        <w:pStyle w:val="BodyText21"/>
        <w:shd w:val="clear" w:color="auto" w:fill="auto"/>
        <w:spacing w:before="0" w:after="223" w:line="264" w:lineRule="exact"/>
        <w:ind w:left="20" w:right="20" w:firstLine="320"/>
        <w:rPr>
          <w:sz w:val="22"/>
          <w:szCs w:val="22"/>
        </w:rPr>
      </w:pPr>
      <w:r w:rsidRPr="009F13A4">
        <w:rPr>
          <w:sz w:val="22"/>
          <w:szCs w:val="22"/>
        </w:rPr>
        <w:t xml:space="preserve">The deadline referred to in paragraph 3 of this Article may be extended by ten days from the date of receipt of documentation for the issuance of individual or global export </w:t>
      </w:r>
      <w:r w:rsidR="00EE251E" w:rsidRPr="009F13A4">
        <w:rPr>
          <w:sz w:val="22"/>
          <w:szCs w:val="22"/>
        </w:rPr>
        <w:t>license</w:t>
      </w:r>
      <w:r w:rsidRPr="009F13A4">
        <w:rPr>
          <w:sz w:val="22"/>
          <w:szCs w:val="22"/>
        </w:rPr>
        <w:t xml:space="preserve"> referred to in paragraph 1, item 3 of this Article.</w:t>
      </w:r>
      <w:r w:rsidR="009F13A4">
        <w:rPr>
          <w:sz w:val="22"/>
          <w:szCs w:val="22"/>
        </w:rPr>
        <w:t xml:space="preserve">                                                                                                         </w:t>
      </w:r>
    </w:p>
    <w:p w14:paraId="06209A0A" w14:textId="77777777" w:rsidR="0009396F" w:rsidRPr="009F13A4" w:rsidRDefault="0009396F" w:rsidP="0009396F">
      <w:pPr>
        <w:pStyle w:val="Heading10"/>
        <w:keepNext/>
        <w:keepLines/>
        <w:shd w:val="clear" w:color="auto" w:fill="auto"/>
        <w:spacing w:before="0" w:after="112" w:line="210" w:lineRule="exact"/>
        <w:ind w:right="120"/>
        <w:rPr>
          <w:sz w:val="22"/>
          <w:szCs w:val="22"/>
        </w:rPr>
      </w:pPr>
      <w:r w:rsidRPr="009F13A4">
        <w:rPr>
          <w:sz w:val="22"/>
          <w:szCs w:val="22"/>
        </w:rPr>
        <w:t>Temporary suspension of the license</w:t>
      </w:r>
    </w:p>
    <w:p w14:paraId="2BC21F31" w14:textId="77777777" w:rsidR="0009396F" w:rsidRPr="009F13A4" w:rsidRDefault="0009396F" w:rsidP="0009396F">
      <w:pPr>
        <w:pStyle w:val="BodyText21"/>
        <w:shd w:val="clear" w:color="auto" w:fill="auto"/>
        <w:spacing w:before="0" w:after="40" w:line="210" w:lineRule="exact"/>
        <w:ind w:right="120"/>
        <w:jc w:val="center"/>
        <w:rPr>
          <w:sz w:val="22"/>
          <w:szCs w:val="22"/>
        </w:rPr>
      </w:pPr>
      <w:r w:rsidRPr="009F13A4">
        <w:rPr>
          <w:sz w:val="22"/>
          <w:szCs w:val="22"/>
        </w:rPr>
        <w:t>Article 29</w:t>
      </w:r>
    </w:p>
    <w:p w14:paraId="51335F0F" w14:textId="36E17ADD" w:rsidR="0009396F" w:rsidRPr="009F13A4" w:rsidRDefault="0009396F" w:rsidP="0009396F">
      <w:pPr>
        <w:pStyle w:val="BodyText21"/>
        <w:tabs>
          <w:tab w:val="left" w:pos="615"/>
        </w:tabs>
        <w:spacing w:after="0" w:line="264" w:lineRule="exact"/>
        <w:ind w:left="340" w:right="20"/>
        <w:rPr>
          <w:sz w:val="22"/>
          <w:szCs w:val="22"/>
        </w:rPr>
      </w:pPr>
      <w:r w:rsidRPr="009F13A4">
        <w:rPr>
          <w:sz w:val="22"/>
          <w:szCs w:val="22"/>
        </w:rPr>
        <w:t xml:space="preserve">The Ministry may temporarily suspend </w:t>
      </w:r>
      <w:r w:rsidR="00EE251E" w:rsidRPr="009F13A4">
        <w:rPr>
          <w:sz w:val="22"/>
          <w:szCs w:val="22"/>
        </w:rPr>
        <w:t>the license</w:t>
      </w:r>
      <w:r w:rsidRPr="009F13A4">
        <w:rPr>
          <w:sz w:val="22"/>
          <w:szCs w:val="22"/>
        </w:rPr>
        <w:t xml:space="preserve"> if:</w:t>
      </w:r>
    </w:p>
    <w:p w14:paraId="3AD2AE7F" w14:textId="3AAC3E1E" w:rsidR="0009396F" w:rsidRPr="009F13A4" w:rsidRDefault="0009396F" w:rsidP="0009396F">
      <w:pPr>
        <w:pStyle w:val="BodyText21"/>
        <w:tabs>
          <w:tab w:val="left" w:pos="615"/>
        </w:tabs>
        <w:spacing w:after="0" w:line="264" w:lineRule="exact"/>
        <w:ind w:right="20" w:firstLine="340"/>
        <w:rPr>
          <w:sz w:val="22"/>
          <w:szCs w:val="22"/>
        </w:rPr>
      </w:pPr>
      <w:r w:rsidRPr="009F13A4">
        <w:rPr>
          <w:sz w:val="22"/>
          <w:szCs w:val="22"/>
        </w:rPr>
        <w:t xml:space="preserve">1) the holder of the </w:t>
      </w:r>
      <w:r w:rsidR="00EE251E" w:rsidRPr="009F13A4">
        <w:rPr>
          <w:sz w:val="22"/>
          <w:szCs w:val="22"/>
        </w:rPr>
        <w:t>license</w:t>
      </w:r>
      <w:r w:rsidRPr="009F13A4">
        <w:rPr>
          <w:sz w:val="22"/>
          <w:szCs w:val="22"/>
        </w:rPr>
        <w:t xml:space="preserve"> is warned not to act in accordance with the conditions determined by the </w:t>
      </w:r>
      <w:r w:rsidR="00EE251E" w:rsidRPr="009F13A4">
        <w:rPr>
          <w:sz w:val="22"/>
          <w:szCs w:val="22"/>
        </w:rPr>
        <w:t>license</w:t>
      </w:r>
      <w:r w:rsidRPr="009F13A4">
        <w:rPr>
          <w:sz w:val="22"/>
          <w:szCs w:val="22"/>
        </w:rPr>
        <w:t xml:space="preserve">, until he fulfills, </w:t>
      </w:r>
      <w:r w:rsidR="001431E7" w:rsidRPr="009F13A4">
        <w:rPr>
          <w:sz w:val="22"/>
          <w:szCs w:val="22"/>
        </w:rPr>
        <w:t xml:space="preserve">i.e., </w:t>
      </w:r>
      <w:r w:rsidRPr="009F13A4">
        <w:rPr>
          <w:sz w:val="22"/>
          <w:szCs w:val="22"/>
        </w:rPr>
        <w:t xml:space="preserve">proves that he has fulfilled the conditions established by the </w:t>
      </w:r>
      <w:r w:rsidR="00EE251E" w:rsidRPr="009F13A4">
        <w:rPr>
          <w:sz w:val="22"/>
          <w:szCs w:val="22"/>
        </w:rPr>
        <w:t>license</w:t>
      </w:r>
      <w:r w:rsidRPr="009F13A4">
        <w:rPr>
          <w:sz w:val="22"/>
          <w:szCs w:val="22"/>
        </w:rPr>
        <w:t>; and</w:t>
      </w:r>
    </w:p>
    <w:p w14:paraId="3F7D1521" w14:textId="58A29BB4" w:rsidR="0009396F" w:rsidRPr="009F13A4" w:rsidRDefault="0009396F" w:rsidP="0009396F">
      <w:pPr>
        <w:pStyle w:val="BodyText21"/>
        <w:shd w:val="clear" w:color="auto" w:fill="auto"/>
        <w:tabs>
          <w:tab w:val="left" w:pos="615"/>
        </w:tabs>
        <w:spacing w:before="0" w:after="0" w:line="264" w:lineRule="exact"/>
        <w:ind w:right="20" w:firstLine="340"/>
        <w:rPr>
          <w:sz w:val="22"/>
          <w:szCs w:val="22"/>
        </w:rPr>
      </w:pPr>
      <w:r w:rsidRPr="009F13A4">
        <w:rPr>
          <w:sz w:val="22"/>
          <w:szCs w:val="22"/>
        </w:rPr>
        <w:t xml:space="preserve">2) there is a suspicion that the export, transit, or provision of brokering services or technical assistance is carried out or will be carried out contrary to the conditions established by the </w:t>
      </w:r>
      <w:r w:rsidR="00EE251E" w:rsidRPr="009F13A4">
        <w:rPr>
          <w:sz w:val="22"/>
          <w:szCs w:val="22"/>
        </w:rPr>
        <w:t>license</w:t>
      </w:r>
    </w:p>
    <w:p w14:paraId="3CA06868" w14:textId="517D6535" w:rsidR="0009396F" w:rsidRPr="009F13A4" w:rsidRDefault="0009396F" w:rsidP="0009396F">
      <w:pPr>
        <w:pStyle w:val="BodyText21"/>
        <w:shd w:val="clear" w:color="auto" w:fill="auto"/>
        <w:spacing w:before="0" w:after="0" w:line="264" w:lineRule="exact"/>
        <w:ind w:left="20" w:firstLine="320"/>
        <w:rPr>
          <w:sz w:val="22"/>
          <w:szCs w:val="22"/>
        </w:rPr>
      </w:pPr>
      <w:r w:rsidRPr="009F13A4">
        <w:rPr>
          <w:sz w:val="22"/>
          <w:szCs w:val="22"/>
        </w:rPr>
        <w:t>The Ministry may order that:</w:t>
      </w:r>
      <w:r w:rsidR="009F13A4">
        <w:rPr>
          <w:sz w:val="22"/>
          <w:szCs w:val="22"/>
        </w:rPr>
        <w:t xml:space="preserve">                                                                                                         </w:t>
      </w:r>
    </w:p>
    <w:p w14:paraId="70D23A51" w14:textId="77777777" w:rsidR="0009396F" w:rsidRPr="009F13A4" w:rsidRDefault="0009396F" w:rsidP="0009396F">
      <w:pPr>
        <w:pStyle w:val="BodyText21"/>
        <w:numPr>
          <w:ilvl w:val="0"/>
          <w:numId w:val="22"/>
        </w:numPr>
        <w:shd w:val="clear" w:color="auto" w:fill="auto"/>
        <w:tabs>
          <w:tab w:val="left" w:pos="658"/>
        </w:tabs>
        <w:spacing w:before="0" w:after="0" w:line="264" w:lineRule="exact"/>
        <w:ind w:left="20" w:right="20" w:firstLine="320"/>
        <w:rPr>
          <w:sz w:val="22"/>
          <w:szCs w:val="22"/>
        </w:rPr>
      </w:pPr>
      <w:r w:rsidRPr="009F13A4">
        <w:rPr>
          <w:sz w:val="22"/>
          <w:szCs w:val="22"/>
        </w:rPr>
        <w:t>the shipment of dual-use goods or the provision of brokering services or technical assistance be stopped, in order to verify compliance with the license;</w:t>
      </w:r>
    </w:p>
    <w:p w14:paraId="4C141BC7" w14:textId="4011DE93" w:rsidR="0009396F" w:rsidRPr="009F13A4" w:rsidRDefault="0009396F" w:rsidP="0009396F">
      <w:pPr>
        <w:pStyle w:val="BodyText21"/>
        <w:numPr>
          <w:ilvl w:val="0"/>
          <w:numId w:val="22"/>
        </w:numPr>
        <w:shd w:val="clear" w:color="auto" w:fill="auto"/>
        <w:tabs>
          <w:tab w:val="left" w:pos="585"/>
        </w:tabs>
        <w:spacing w:before="0" w:after="0" w:line="264" w:lineRule="exact"/>
        <w:ind w:left="20" w:firstLine="320"/>
        <w:rPr>
          <w:sz w:val="22"/>
          <w:szCs w:val="22"/>
        </w:rPr>
      </w:pPr>
      <w:r w:rsidRPr="009F13A4">
        <w:rPr>
          <w:sz w:val="22"/>
          <w:szCs w:val="22"/>
        </w:rPr>
        <w:t>the shipment, on the way to the destination, be returned or unloaded at any port.</w:t>
      </w:r>
    </w:p>
    <w:p w14:paraId="3A7A7FEE" w14:textId="77777777"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The Ministry shall temporarily suspend license for countries in which there has been a sudden breach of security or stability or licenses for shipments or the provision of technical assistance services to a particular end user.</w:t>
      </w:r>
    </w:p>
    <w:p w14:paraId="088A90C0" w14:textId="68CDC07E" w:rsidR="0009396F" w:rsidRPr="009F13A4" w:rsidRDefault="0009396F" w:rsidP="0009396F">
      <w:pPr>
        <w:pStyle w:val="BodyText21"/>
        <w:shd w:val="clear" w:color="auto" w:fill="auto"/>
        <w:spacing w:before="0" w:after="283" w:line="264" w:lineRule="exact"/>
        <w:ind w:left="20" w:right="20" w:firstLine="320"/>
        <w:rPr>
          <w:sz w:val="22"/>
          <w:szCs w:val="22"/>
        </w:rPr>
      </w:pPr>
      <w:r w:rsidRPr="009F13A4">
        <w:rPr>
          <w:sz w:val="22"/>
          <w:szCs w:val="22"/>
        </w:rPr>
        <w:t xml:space="preserve">The Ministry </w:t>
      </w:r>
      <w:r w:rsidR="00166ED1" w:rsidRPr="009F13A4">
        <w:rPr>
          <w:sz w:val="22"/>
          <w:szCs w:val="22"/>
        </w:rPr>
        <w:t>shall</w:t>
      </w:r>
      <w:r w:rsidRPr="009F13A4">
        <w:rPr>
          <w:sz w:val="22"/>
          <w:szCs w:val="22"/>
        </w:rPr>
        <w:t xml:space="preserve"> notify the holder of the license, the competent customs authority and other competent authorities in writing about the temporary suspension, the beginning of the suspension and the extension of the temporary suspension.</w:t>
      </w:r>
    </w:p>
    <w:p w14:paraId="46DFCD92" w14:textId="77777777" w:rsidR="0009396F" w:rsidRPr="009F13A4" w:rsidRDefault="0009396F" w:rsidP="0009396F">
      <w:pPr>
        <w:pStyle w:val="BodyText21"/>
        <w:shd w:val="clear" w:color="auto" w:fill="auto"/>
        <w:spacing w:before="0" w:after="35" w:line="210" w:lineRule="exact"/>
        <w:ind w:right="140"/>
        <w:jc w:val="center"/>
        <w:rPr>
          <w:b/>
          <w:bCs/>
          <w:sz w:val="22"/>
          <w:szCs w:val="22"/>
        </w:rPr>
      </w:pPr>
      <w:r w:rsidRPr="009F13A4">
        <w:rPr>
          <w:b/>
          <w:bCs/>
          <w:sz w:val="22"/>
          <w:szCs w:val="22"/>
        </w:rPr>
        <w:t>License revocation</w:t>
      </w:r>
    </w:p>
    <w:p w14:paraId="12DE403F" w14:textId="77777777" w:rsidR="0009396F" w:rsidRPr="009F13A4" w:rsidRDefault="0009396F" w:rsidP="0009396F">
      <w:pPr>
        <w:pStyle w:val="BodyText21"/>
        <w:shd w:val="clear" w:color="auto" w:fill="auto"/>
        <w:spacing w:before="0" w:after="35" w:line="210" w:lineRule="exact"/>
        <w:ind w:right="140"/>
        <w:jc w:val="center"/>
        <w:rPr>
          <w:sz w:val="22"/>
          <w:szCs w:val="22"/>
        </w:rPr>
      </w:pPr>
      <w:r w:rsidRPr="009F13A4">
        <w:rPr>
          <w:sz w:val="22"/>
          <w:szCs w:val="22"/>
        </w:rPr>
        <w:t>Article 30</w:t>
      </w:r>
    </w:p>
    <w:p w14:paraId="73535B12" w14:textId="2E10B1AF" w:rsidR="0009396F" w:rsidRPr="009F13A4" w:rsidRDefault="0009396F" w:rsidP="0009396F">
      <w:pPr>
        <w:pStyle w:val="BodyText21"/>
        <w:tabs>
          <w:tab w:val="left" w:pos="654"/>
        </w:tabs>
        <w:spacing w:after="0" w:line="264" w:lineRule="exact"/>
        <w:ind w:left="340" w:right="20"/>
        <w:rPr>
          <w:sz w:val="22"/>
          <w:szCs w:val="22"/>
        </w:rPr>
      </w:pPr>
      <w:r w:rsidRPr="009F13A4">
        <w:rPr>
          <w:sz w:val="22"/>
          <w:szCs w:val="22"/>
        </w:rPr>
        <w:t>The Ministry shall revoke the license if:</w:t>
      </w:r>
      <w:r w:rsidR="009F13A4">
        <w:rPr>
          <w:sz w:val="22"/>
          <w:szCs w:val="22"/>
        </w:rPr>
        <w:t xml:space="preserve">                                                                                                         </w:t>
      </w:r>
    </w:p>
    <w:p w14:paraId="5FD9A57E" w14:textId="0225D4FD" w:rsidR="0009396F" w:rsidRPr="009F13A4" w:rsidRDefault="0009396F" w:rsidP="0009396F">
      <w:pPr>
        <w:pStyle w:val="BodyText21"/>
        <w:tabs>
          <w:tab w:val="left" w:pos="654"/>
        </w:tabs>
        <w:spacing w:after="0" w:line="264" w:lineRule="exact"/>
        <w:ind w:right="20" w:firstLine="340"/>
        <w:rPr>
          <w:sz w:val="22"/>
          <w:szCs w:val="22"/>
        </w:rPr>
      </w:pPr>
      <w:r w:rsidRPr="009F13A4">
        <w:rPr>
          <w:sz w:val="22"/>
          <w:szCs w:val="22"/>
        </w:rPr>
        <w:t xml:space="preserve">1) circumstances or evidence are determined which, alone or in connection with the presented evidence, would be the reason for </w:t>
      </w:r>
      <w:r w:rsidR="00166ED1" w:rsidRPr="009F13A4">
        <w:rPr>
          <w:sz w:val="22"/>
          <w:szCs w:val="22"/>
        </w:rPr>
        <w:t>denial of the application</w:t>
      </w:r>
      <w:r w:rsidRPr="009F13A4">
        <w:rPr>
          <w:sz w:val="22"/>
          <w:szCs w:val="22"/>
        </w:rPr>
        <w:t>;</w:t>
      </w:r>
    </w:p>
    <w:p w14:paraId="3BAEB89A" w14:textId="77777777" w:rsidR="0009396F" w:rsidRPr="009F13A4" w:rsidRDefault="0009396F" w:rsidP="0009396F">
      <w:pPr>
        <w:pStyle w:val="BodyText21"/>
        <w:tabs>
          <w:tab w:val="left" w:pos="654"/>
        </w:tabs>
        <w:spacing w:after="0" w:line="264" w:lineRule="exact"/>
        <w:ind w:left="340" w:right="20"/>
        <w:rPr>
          <w:sz w:val="22"/>
          <w:szCs w:val="22"/>
        </w:rPr>
      </w:pPr>
      <w:r w:rsidRPr="009F13A4">
        <w:rPr>
          <w:sz w:val="22"/>
          <w:szCs w:val="22"/>
        </w:rPr>
        <w:t>2) it is determined that the criteria referred to in Article 20 of this Law have not been met;</w:t>
      </w:r>
    </w:p>
    <w:p w14:paraId="38ECC004" w14:textId="77777777" w:rsidR="0009396F" w:rsidRPr="009F13A4" w:rsidRDefault="0009396F" w:rsidP="0009396F">
      <w:pPr>
        <w:pStyle w:val="BodyText21"/>
        <w:tabs>
          <w:tab w:val="left" w:pos="654"/>
        </w:tabs>
        <w:spacing w:after="0" w:line="264" w:lineRule="exact"/>
        <w:ind w:left="340" w:right="20"/>
        <w:rPr>
          <w:sz w:val="22"/>
          <w:szCs w:val="22"/>
        </w:rPr>
      </w:pPr>
      <w:r w:rsidRPr="009F13A4">
        <w:rPr>
          <w:sz w:val="22"/>
          <w:szCs w:val="22"/>
        </w:rPr>
        <w:t>3) it is determined that the license was issued on the basis of incomplete or inaccurate data;</w:t>
      </w:r>
    </w:p>
    <w:p w14:paraId="6D8F2BA6" w14:textId="77777777" w:rsidR="0009396F" w:rsidRPr="009F13A4" w:rsidRDefault="0009396F" w:rsidP="0009396F">
      <w:pPr>
        <w:pStyle w:val="BodyText21"/>
        <w:tabs>
          <w:tab w:val="left" w:pos="654"/>
        </w:tabs>
        <w:spacing w:after="0" w:line="264" w:lineRule="exact"/>
        <w:ind w:left="340" w:right="20"/>
        <w:rPr>
          <w:sz w:val="22"/>
          <w:szCs w:val="22"/>
        </w:rPr>
      </w:pPr>
      <w:r w:rsidRPr="009F13A4">
        <w:rPr>
          <w:sz w:val="22"/>
          <w:szCs w:val="22"/>
        </w:rPr>
        <w:t>4) the holder of the license does not comply with the conditions specified in the license;</w:t>
      </w:r>
    </w:p>
    <w:p w14:paraId="288A631C" w14:textId="77777777" w:rsidR="0009396F" w:rsidRPr="009F13A4" w:rsidRDefault="0009396F" w:rsidP="0009396F">
      <w:pPr>
        <w:pStyle w:val="BodyText21"/>
        <w:tabs>
          <w:tab w:val="left" w:pos="654"/>
        </w:tabs>
        <w:spacing w:after="0" w:line="264" w:lineRule="exact"/>
        <w:ind w:right="20" w:firstLine="340"/>
        <w:rPr>
          <w:sz w:val="22"/>
          <w:szCs w:val="22"/>
        </w:rPr>
      </w:pPr>
      <w:r w:rsidRPr="009F13A4">
        <w:rPr>
          <w:sz w:val="22"/>
          <w:szCs w:val="22"/>
        </w:rPr>
        <w:t>5) the holder of the license has transferred the license to another person contrary to Article 24, paragraph 4 and Article 25, paragraph 6 of this Law;</w:t>
      </w:r>
    </w:p>
    <w:p w14:paraId="600900E9" w14:textId="77777777" w:rsidR="0009396F" w:rsidRPr="009F13A4" w:rsidRDefault="0009396F" w:rsidP="0009396F">
      <w:pPr>
        <w:pStyle w:val="BodyText21"/>
        <w:shd w:val="clear" w:color="auto" w:fill="auto"/>
        <w:tabs>
          <w:tab w:val="left" w:pos="654"/>
        </w:tabs>
        <w:spacing w:before="0" w:after="0" w:line="264" w:lineRule="exact"/>
        <w:ind w:right="20" w:firstLine="340"/>
        <w:rPr>
          <w:sz w:val="22"/>
          <w:szCs w:val="22"/>
        </w:rPr>
      </w:pPr>
      <w:r w:rsidRPr="009F13A4">
        <w:rPr>
          <w:sz w:val="22"/>
          <w:szCs w:val="22"/>
        </w:rPr>
        <w:t>6) on the basis of knowledge or information obtained from the competent authorities, it is determined that it is necessary to perform additional verifications of data from the license.</w:t>
      </w:r>
    </w:p>
    <w:p w14:paraId="5474DF62" w14:textId="77777777" w:rsidR="0009396F" w:rsidRPr="009F13A4" w:rsidRDefault="0009396F" w:rsidP="0009396F">
      <w:pPr>
        <w:pStyle w:val="BodyText21"/>
        <w:shd w:val="clear" w:color="auto" w:fill="auto"/>
        <w:tabs>
          <w:tab w:val="left" w:pos="654"/>
        </w:tabs>
        <w:spacing w:before="0" w:after="0" w:line="264" w:lineRule="exact"/>
        <w:ind w:right="20" w:firstLine="340"/>
        <w:rPr>
          <w:sz w:val="22"/>
          <w:szCs w:val="22"/>
        </w:rPr>
      </w:pPr>
    </w:p>
    <w:p w14:paraId="22AA8C4B" w14:textId="77777777" w:rsidR="0009396F" w:rsidRPr="009F13A4" w:rsidRDefault="0009396F" w:rsidP="0009396F">
      <w:pPr>
        <w:pStyle w:val="Bodytext20"/>
        <w:shd w:val="clear" w:color="auto" w:fill="auto"/>
        <w:spacing w:after="112" w:line="210" w:lineRule="exact"/>
        <w:ind w:right="140"/>
        <w:jc w:val="center"/>
        <w:rPr>
          <w:sz w:val="22"/>
          <w:szCs w:val="22"/>
        </w:rPr>
      </w:pPr>
      <w:r w:rsidRPr="009F13A4">
        <w:rPr>
          <w:sz w:val="22"/>
          <w:szCs w:val="22"/>
        </w:rPr>
        <w:t>Annulment of license</w:t>
      </w:r>
    </w:p>
    <w:p w14:paraId="03D4DCFC" w14:textId="77777777" w:rsidR="0009396F" w:rsidRPr="009F13A4" w:rsidRDefault="0009396F" w:rsidP="0009396F">
      <w:pPr>
        <w:pStyle w:val="BodyText21"/>
        <w:shd w:val="clear" w:color="auto" w:fill="auto"/>
        <w:spacing w:before="0" w:after="31" w:line="210" w:lineRule="exact"/>
        <w:ind w:right="140"/>
        <w:jc w:val="center"/>
        <w:rPr>
          <w:sz w:val="22"/>
          <w:szCs w:val="22"/>
        </w:rPr>
      </w:pPr>
      <w:r w:rsidRPr="009F13A4">
        <w:rPr>
          <w:sz w:val="22"/>
          <w:szCs w:val="22"/>
        </w:rPr>
        <w:t>Article 31</w:t>
      </w:r>
    </w:p>
    <w:p w14:paraId="182E6AD1" w14:textId="622CEF82" w:rsidR="0009396F" w:rsidRPr="009F13A4" w:rsidRDefault="0009396F" w:rsidP="0009396F">
      <w:pPr>
        <w:pStyle w:val="BodyText21"/>
        <w:shd w:val="clear" w:color="auto" w:fill="auto"/>
        <w:spacing w:before="0" w:after="287" w:line="269" w:lineRule="exact"/>
        <w:ind w:left="20" w:right="20" w:firstLine="320"/>
        <w:rPr>
          <w:sz w:val="22"/>
          <w:szCs w:val="22"/>
        </w:rPr>
      </w:pPr>
      <w:r w:rsidRPr="009F13A4">
        <w:rPr>
          <w:sz w:val="22"/>
          <w:szCs w:val="22"/>
        </w:rPr>
        <w:t xml:space="preserve">The Ministry </w:t>
      </w:r>
      <w:r w:rsidR="00166ED1" w:rsidRPr="009F13A4">
        <w:rPr>
          <w:sz w:val="22"/>
          <w:szCs w:val="22"/>
        </w:rPr>
        <w:t>shall</w:t>
      </w:r>
      <w:r w:rsidRPr="009F13A4">
        <w:rPr>
          <w:sz w:val="22"/>
          <w:szCs w:val="22"/>
        </w:rPr>
        <w:t xml:space="preserve"> annul the license if it was obtained on the basis of false statements, misleading statements or concealment of important facts.</w:t>
      </w:r>
    </w:p>
    <w:p w14:paraId="47C4A167" w14:textId="77777777" w:rsidR="0009396F" w:rsidRPr="009F13A4" w:rsidRDefault="0009396F" w:rsidP="0009396F">
      <w:pPr>
        <w:pStyle w:val="Bodytext20"/>
        <w:shd w:val="clear" w:color="auto" w:fill="auto"/>
        <w:spacing w:after="116" w:line="210" w:lineRule="exact"/>
        <w:ind w:right="140"/>
        <w:jc w:val="center"/>
        <w:rPr>
          <w:sz w:val="22"/>
          <w:szCs w:val="22"/>
        </w:rPr>
      </w:pPr>
      <w:r w:rsidRPr="009F13A4">
        <w:rPr>
          <w:sz w:val="22"/>
          <w:szCs w:val="22"/>
        </w:rPr>
        <w:t>License correction</w:t>
      </w:r>
    </w:p>
    <w:p w14:paraId="5D70BF36" w14:textId="77777777" w:rsidR="0009396F" w:rsidRPr="009F13A4" w:rsidRDefault="0009396F" w:rsidP="0009396F">
      <w:pPr>
        <w:pStyle w:val="BodyText21"/>
        <w:shd w:val="clear" w:color="auto" w:fill="auto"/>
        <w:spacing w:before="0" w:after="35" w:line="210" w:lineRule="exact"/>
        <w:ind w:right="140"/>
        <w:jc w:val="center"/>
        <w:rPr>
          <w:sz w:val="22"/>
          <w:szCs w:val="22"/>
        </w:rPr>
      </w:pPr>
      <w:r w:rsidRPr="009F13A4">
        <w:rPr>
          <w:sz w:val="22"/>
          <w:szCs w:val="22"/>
        </w:rPr>
        <w:t>Article 32</w:t>
      </w:r>
    </w:p>
    <w:p w14:paraId="49646FCE" w14:textId="77777777" w:rsidR="0009396F" w:rsidRPr="009F13A4" w:rsidRDefault="0009396F" w:rsidP="0009396F">
      <w:pPr>
        <w:pStyle w:val="BodyText21"/>
        <w:spacing w:after="0" w:line="264" w:lineRule="exact"/>
        <w:ind w:left="20" w:right="20" w:firstLine="320"/>
        <w:rPr>
          <w:sz w:val="22"/>
          <w:szCs w:val="22"/>
        </w:rPr>
      </w:pPr>
      <w:r w:rsidRPr="009F13A4">
        <w:rPr>
          <w:sz w:val="22"/>
          <w:szCs w:val="22"/>
        </w:rPr>
        <w:t>The Ministry may, on its own initiative or at the request of exporters, brokers and technical assistance providers, correct the data from the issued licenses in which obvious errors have been noticed.</w:t>
      </w:r>
    </w:p>
    <w:p w14:paraId="2D220EF9" w14:textId="1A7E3E13" w:rsidR="0009396F" w:rsidRPr="009F13A4" w:rsidRDefault="0009396F" w:rsidP="0009396F">
      <w:pPr>
        <w:pStyle w:val="BodyText21"/>
        <w:spacing w:after="0" w:line="264" w:lineRule="exact"/>
        <w:ind w:left="20" w:right="20" w:firstLine="320"/>
        <w:rPr>
          <w:sz w:val="22"/>
          <w:szCs w:val="22"/>
        </w:rPr>
      </w:pPr>
      <w:r w:rsidRPr="009F13A4">
        <w:rPr>
          <w:sz w:val="22"/>
          <w:szCs w:val="22"/>
        </w:rPr>
        <w:t xml:space="preserve">Notwithstanding paragraph 1 of this Article, if the applicant requests a change in the data referred to in Article 23, paragraph 3 of this Law, the Ministry shall notify the competent authorities referred to in Article 19 of this Law, for the purpose of giving </w:t>
      </w:r>
      <w:r w:rsidR="00935E3D">
        <w:rPr>
          <w:sz w:val="22"/>
          <w:szCs w:val="22"/>
        </w:rPr>
        <w:t>approval</w:t>
      </w:r>
      <w:r w:rsidRPr="009F13A4">
        <w:rPr>
          <w:sz w:val="22"/>
          <w:szCs w:val="22"/>
        </w:rPr>
        <w:t>.</w:t>
      </w:r>
    </w:p>
    <w:p w14:paraId="0EA537D5" w14:textId="77777777" w:rsidR="0009396F" w:rsidRPr="009F13A4" w:rsidRDefault="0009396F" w:rsidP="0009396F">
      <w:pPr>
        <w:pStyle w:val="BodyText21"/>
        <w:spacing w:after="0" w:line="264" w:lineRule="exact"/>
        <w:ind w:left="20" w:right="20" w:firstLine="320"/>
        <w:rPr>
          <w:sz w:val="22"/>
          <w:szCs w:val="22"/>
        </w:rPr>
      </w:pPr>
    </w:p>
    <w:p w14:paraId="735BA3E4" w14:textId="77777777" w:rsidR="0009396F" w:rsidRPr="009F13A4" w:rsidRDefault="0009396F" w:rsidP="0009396F">
      <w:pPr>
        <w:pStyle w:val="Bodytext20"/>
        <w:shd w:val="clear" w:color="auto" w:fill="auto"/>
        <w:spacing w:after="116" w:line="210" w:lineRule="exact"/>
        <w:ind w:right="140"/>
        <w:jc w:val="center"/>
        <w:rPr>
          <w:sz w:val="22"/>
          <w:szCs w:val="22"/>
        </w:rPr>
      </w:pPr>
      <w:r w:rsidRPr="009F13A4">
        <w:rPr>
          <w:sz w:val="22"/>
          <w:szCs w:val="22"/>
        </w:rPr>
        <w:t>Initiation of an administrative dispute</w:t>
      </w:r>
    </w:p>
    <w:p w14:paraId="1DAB66E7" w14:textId="77777777" w:rsidR="0009396F" w:rsidRPr="009F13A4" w:rsidRDefault="0009396F" w:rsidP="0009396F">
      <w:pPr>
        <w:pStyle w:val="BodyText21"/>
        <w:shd w:val="clear" w:color="auto" w:fill="auto"/>
        <w:spacing w:before="0" w:after="31" w:line="210" w:lineRule="exact"/>
        <w:ind w:right="140"/>
        <w:jc w:val="center"/>
        <w:rPr>
          <w:sz w:val="22"/>
          <w:szCs w:val="22"/>
        </w:rPr>
      </w:pPr>
      <w:r w:rsidRPr="009F13A4">
        <w:rPr>
          <w:sz w:val="22"/>
          <w:szCs w:val="22"/>
        </w:rPr>
        <w:t>Article 33</w:t>
      </w:r>
    </w:p>
    <w:p w14:paraId="5397762C" w14:textId="0432DB38" w:rsidR="0009396F" w:rsidRPr="009F13A4" w:rsidRDefault="0009396F" w:rsidP="0009396F">
      <w:pPr>
        <w:pStyle w:val="BodyText21"/>
        <w:shd w:val="clear" w:color="auto" w:fill="auto"/>
        <w:spacing w:before="0" w:after="287" w:line="269" w:lineRule="exact"/>
        <w:ind w:left="20" w:right="20" w:firstLine="320"/>
        <w:rPr>
          <w:sz w:val="22"/>
          <w:szCs w:val="22"/>
        </w:rPr>
      </w:pPr>
      <w:r w:rsidRPr="009F13A4">
        <w:rPr>
          <w:sz w:val="22"/>
          <w:szCs w:val="22"/>
        </w:rPr>
        <w:t>An administrative dispute may be initiated against the decisions and resolutions of the Ministry made in accordance with this Law.</w:t>
      </w:r>
      <w:r w:rsidR="009F13A4">
        <w:rPr>
          <w:sz w:val="22"/>
          <w:szCs w:val="22"/>
        </w:rPr>
        <w:t xml:space="preserve">                                                                                                         </w:t>
      </w:r>
    </w:p>
    <w:p w14:paraId="749D500C" w14:textId="77777777" w:rsidR="0009396F" w:rsidRPr="009F13A4" w:rsidRDefault="0009396F" w:rsidP="0009396F">
      <w:pPr>
        <w:pStyle w:val="Bodytext20"/>
        <w:spacing w:after="0" w:line="210" w:lineRule="exact"/>
        <w:ind w:right="140"/>
        <w:jc w:val="center"/>
        <w:rPr>
          <w:sz w:val="22"/>
          <w:szCs w:val="22"/>
        </w:rPr>
      </w:pPr>
      <w:r w:rsidRPr="009F13A4">
        <w:rPr>
          <w:sz w:val="22"/>
          <w:szCs w:val="22"/>
        </w:rPr>
        <w:t>Obligations of persons engaged in export, provision of brokering services and technical assistance</w:t>
      </w:r>
    </w:p>
    <w:p w14:paraId="5214C2EF" w14:textId="77777777" w:rsidR="0009396F" w:rsidRPr="009F13A4" w:rsidRDefault="0009396F" w:rsidP="0009396F">
      <w:pPr>
        <w:pStyle w:val="Bodytext20"/>
        <w:shd w:val="clear" w:color="auto" w:fill="auto"/>
        <w:spacing w:after="0" w:line="210" w:lineRule="exact"/>
        <w:ind w:right="140"/>
        <w:jc w:val="center"/>
        <w:rPr>
          <w:sz w:val="22"/>
          <w:szCs w:val="22"/>
        </w:rPr>
      </w:pPr>
    </w:p>
    <w:p w14:paraId="01873E4B" w14:textId="77777777" w:rsidR="0009396F" w:rsidRPr="009F13A4" w:rsidRDefault="0009396F" w:rsidP="0009396F">
      <w:pPr>
        <w:pStyle w:val="BodyText21"/>
        <w:shd w:val="clear" w:color="auto" w:fill="auto"/>
        <w:spacing w:before="0" w:after="45" w:line="210" w:lineRule="exact"/>
        <w:ind w:right="140"/>
        <w:jc w:val="center"/>
        <w:rPr>
          <w:sz w:val="22"/>
          <w:szCs w:val="22"/>
        </w:rPr>
      </w:pPr>
      <w:r w:rsidRPr="009F13A4">
        <w:rPr>
          <w:sz w:val="22"/>
          <w:szCs w:val="22"/>
        </w:rPr>
        <w:t>Article 34</w:t>
      </w:r>
    </w:p>
    <w:p w14:paraId="3C6D7333" w14:textId="4001662F"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A legal or natural person who exports dual-use goods, provides brokering servi</w:t>
      </w:r>
      <w:r w:rsidR="00166ED1" w:rsidRPr="009F13A4">
        <w:rPr>
          <w:sz w:val="22"/>
          <w:szCs w:val="22"/>
        </w:rPr>
        <w:t>ces and technical assistance, shall in particular</w:t>
      </w:r>
      <w:r w:rsidRPr="009F13A4">
        <w:rPr>
          <w:sz w:val="22"/>
          <w:szCs w:val="22"/>
        </w:rPr>
        <w:t>:</w:t>
      </w:r>
    </w:p>
    <w:p w14:paraId="4DE94EF5" w14:textId="77777777" w:rsidR="0009396F" w:rsidRPr="009F13A4" w:rsidRDefault="0009396F" w:rsidP="0009396F">
      <w:pPr>
        <w:pStyle w:val="BodyText21"/>
        <w:numPr>
          <w:ilvl w:val="0"/>
          <w:numId w:val="24"/>
        </w:numPr>
        <w:shd w:val="clear" w:color="auto" w:fill="auto"/>
        <w:tabs>
          <w:tab w:val="left" w:pos="570"/>
        </w:tabs>
        <w:spacing w:before="0" w:after="0" w:line="264" w:lineRule="exact"/>
        <w:ind w:left="20" w:firstLine="320"/>
        <w:rPr>
          <w:sz w:val="22"/>
          <w:szCs w:val="22"/>
        </w:rPr>
      </w:pPr>
      <w:r w:rsidRPr="009F13A4">
        <w:rPr>
          <w:sz w:val="22"/>
          <w:szCs w:val="22"/>
        </w:rPr>
        <w:t>comply with the conditions specified in the license;</w:t>
      </w:r>
    </w:p>
    <w:p w14:paraId="0A86F3BC" w14:textId="77777777" w:rsidR="0009396F" w:rsidRPr="009F13A4" w:rsidRDefault="0009396F" w:rsidP="0009396F">
      <w:pPr>
        <w:pStyle w:val="BodyText21"/>
        <w:numPr>
          <w:ilvl w:val="0"/>
          <w:numId w:val="24"/>
        </w:numPr>
        <w:shd w:val="clear" w:color="auto" w:fill="auto"/>
        <w:tabs>
          <w:tab w:val="left" w:pos="601"/>
        </w:tabs>
        <w:spacing w:before="0" w:after="0" w:line="264" w:lineRule="exact"/>
        <w:ind w:left="20" w:right="20" w:firstLine="320"/>
        <w:rPr>
          <w:sz w:val="22"/>
          <w:szCs w:val="22"/>
        </w:rPr>
      </w:pPr>
      <w:r w:rsidRPr="009F13A4">
        <w:rPr>
          <w:sz w:val="22"/>
          <w:szCs w:val="22"/>
        </w:rPr>
        <w:t>keep records in written and electronic form on the export of goods, brokering services and technical assistance and keep documentation for at least ten years from the completion of the export of dual-use goods, provision of brokering services or technical assistance;</w:t>
      </w:r>
    </w:p>
    <w:p w14:paraId="764127E5" w14:textId="77777777" w:rsidR="0009396F" w:rsidRPr="009F13A4" w:rsidRDefault="0009396F" w:rsidP="0009396F">
      <w:pPr>
        <w:pStyle w:val="BodyText21"/>
        <w:numPr>
          <w:ilvl w:val="0"/>
          <w:numId w:val="24"/>
        </w:numPr>
        <w:shd w:val="clear" w:color="auto" w:fill="auto"/>
        <w:tabs>
          <w:tab w:val="left" w:pos="634"/>
        </w:tabs>
        <w:spacing w:before="0" w:after="0" w:line="264" w:lineRule="exact"/>
        <w:ind w:left="20" w:right="20" w:firstLine="320"/>
        <w:rPr>
          <w:sz w:val="22"/>
          <w:szCs w:val="22"/>
        </w:rPr>
      </w:pPr>
      <w:r w:rsidRPr="009F13A4">
        <w:rPr>
          <w:sz w:val="22"/>
          <w:szCs w:val="22"/>
        </w:rPr>
        <w:t>notify the Ministry in writing of the change in relation to the export of goods, provision of brokering services and technical assistance, no later than 15 days from the date of the change;</w:t>
      </w:r>
    </w:p>
    <w:p w14:paraId="3CA469AA" w14:textId="77777777" w:rsidR="0009396F" w:rsidRPr="009F13A4" w:rsidRDefault="0009396F" w:rsidP="0009396F">
      <w:pPr>
        <w:pStyle w:val="BodyText21"/>
        <w:numPr>
          <w:ilvl w:val="0"/>
          <w:numId w:val="24"/>
        </w:numPr>
        <w:shd w:val="clear" w:color="auto" w:fill="auto"/>
        <w:tabs>
          <w:tab w:val="left" w:pos="591"/>
        </w:tabs>
        <w:spacing w:before="0" w:after="0" w:line="264" w:lineRule="exact"/>
        <w:ind w:left="20" w:right="20" w:firstLine="320"/>
        <w:rPr>
          <w:sz w:val="22"/>
          <w:szCs w:val="22"/>
        </w:rPr>
      </w:pPr>
      <w:r w:rsidRPr="009F13A4">
        <w:rPr>
          <w:sz w:val="22"/>
          <w:szCs w:val="22"/>
        </w:rPr>
        <w:t>no later than 15 days after the export of dual-use goods, brokering services or technical assistance, notify the Ministry in writing and submit documentation on the work performed, and in cases of successive exports of goods, submit evidence for each individual transfer;</w:t>
      </w:r>
    </w:p>
    <w:p w14:paraId="0A7660C6" w14:textId="77777777" w:rsidR="0009396F" w:rsidRPr="009F13A4" w:rsidRDefault="0009396F" w:rsidP="0009396F">
      <w:pPr>
        <w:pStyle w:val="BodyText21"/>
        <w:numPr>
          <w:ilvl w:val="0"/>
          <w:numId w:val="24"/>
        </w:numPr>
        <w:shd w:val="clear" w:color="auto" w:fill="auto"/>
        <w:tabs>
          <w:tab w:val="left" w:pos="591"/>
        </w:tabs>
        <w:spacing w:before="0" w:after="0" w:line="264" w:lineRule="exact"/>
        <w:ind w:left="20" w:right="20" w:firstLine="320"/>
        <w:rPr>
          <w:sz w:val="22"/>
          <w:szCs w:val="22"/>
        </w:rPr>
      </w:pPr>
      <w:r w:rsidRPr="009F13A4">
        <w:rPr>
          <w:sz w:val="22"/>
          <w:szCs w:val="22"/>
        </w:rPr>
        <w:t>return the license to the Ministry, if the license has not been used for export, brokering services and technical assistance, no later than 15 days from the date of expiration of the license;</w:t>
      </w:r>
    </w:p>
    <w:p w14:paraId="7A6B4060" w14:textId="77777777" w:rsidR="0009396F" w:rsidRPr="009F13A4" w:rsidRDefault="0009396F" w:rsidP="0009396F">
      <w:pPr>
        <w:pStyle w:val="BodyText21"/>
        <w:numPr>
          <w:ilvl w:val="0"/>
          <w:numId w:val="24"/>
        </w:numPr>
        <w:shd w:val="clear" w:color="auto" w:fill="auto"/>
        <w:tabs>
          <w:tab w:val="left" w:pos="615"/>
        </w:tabs>
        <w:spacing w:before="0" w:after="0" w:line="264" w:lineRule="exact"/>
        <w:ind w:left="20" w:right="20" w:firstLine="320"/>
        <w:rPr>
          <w:sz w:val="22"/>
          <w:szCs w:val="22"/>
        </w:rPr>
      </w:pPr>
      <w:r w:rsidRPr="009F13A4">
        <w:rPr>
          <w:sz w:val="22"/>
          <w:szCs w:val="22"/>
        </w:rPr>
        <w:t>at the request of the Ministry, within 120 days from the date of export of dual-use goods, submit the issued certificate of receipt of goods - Delivery verification certificate - DVC);</w:t>
      </w:r>
    </w:p>
    <w:p w14:paraId="7F91A8C5" w14:textId="77777777" w:rsidR="0009396F" w:rsidRPr="009F13A4" w:rsidRDefault="0009396F" w:rsidP="0009396F">
      <w:pPr>
        <w:pStyle w:val="BodyText21"/>
        <w:numPr>
          <w:ilvl w:val="0"/>
          <w:numId w:val="24"/>
        </w:numPr>
        <w:shd w:val="clear" w:color="auto" w:fill="auto"/>
        <w:tabs>
          <w:tab w:val="left" w:pos="682"/>
        </w:tabs>
        <w:spacing w:before="0" w:after="0" w:line="264" w:lineRule="exact"/>
        <w:ind w:left="20" w:right="20" w:firstLine="320"/>
        <w:rPr>
          <w:sz w:val="22"/>
          <w:szCs w:val="22"/>
        </w:rPr>
      </w:pPr>
      <w:r w:rsidRPr="009F13A4">
        <w:rPr>
          <w:sz w:val="22"/>
          <w:szCs w:val="22"/>
        </w:rPr>
        <w:t>if after the issuance of the license, there is a change of business partners, end users, intended end use, notify the Ministry in writing, within 15 days from the date of occurrence or knowledge of the occurrence of that change;</w:t>
      </w:r>
    </w:p>
    <w:p w14:paraId="12047E30" w14:textId="77777777" w:rsidR="0009396F" w:rsidRPr="009F13A4" w:rsidRDefault="0009396F" w:rsidP="0009396F">
      <w:pPr>
        <w:pStyle w:val="BodyText21"/>
        <w:numPr>
          <w:ilvl w:val="0"/>
          <w:numId w:val="24"/>
        </w:numPr>
        <w:shd w:val="clear" w:color="auto" w:fill="auto"/>
        <w:tabs>
          <w:tab w:val="left" w:pos="634"/>
        </w:tabs>
        <w:spacing w:before="0" w:after="0" w:line="264" w:lineRule="exact"/>
        <w:ind w:left="20" w:right="20" w:firstLine="320"/>
        <w:rPr>
          <w:sz w:val="22"/>
          <w:szCs w:val="22"/>
        </w:rPr>
      </w:pPr>
      <w:r w:rsidRPr="009F13A4">
        <w:rPr>
          <w:sz w:val="22"/>
          <w:szCs w:val="22"/>
        </w:rPr>
        <w:t>submit a sales contract, order confirmation, invoice or delivery note when exporting from Montenegro the dual-use goods specified in the Control list;</w:t>
      </w:r>
    </w:p>
    <w:p w14:paraId="5169AB36" w14:textId="77777777" w:rsidR="0009396F" w:rsidRPr="009F13A4" w:rsidRDefault="0009396F" w:rsidP="0009396F">
      <w:pPr>
        <w:pStyle w:val="BodyText21"/>
        <w:numPr>
          <w:ilvl w:val="0"/>
          <w:numId w:val="24"/>
        </w:numPr>
        <w:shd w:val="clear" w:color="auto" w:fill="auto"/>
        <w:tabs>
          <w:tab w:val="left" w:pos="634"/>
        </w:tabs>
        <w:spacing w:before="0" w:after="0" w:line="264" w:lineRule="exact"/>
        <w:ind w:left="20" w:right="20" w:firstLine="320"/>
        <w:rPr>
          <w:sz w:val="22"/>
          <w:szCs w:val="22"/>
        </w:rPr>
      </w:pPr>
      <w:r w:rsidRPr="009F13A4">
        <w:rPr>
          <w:sz w:val="22"/>
          <w:szCs w:val="22"/>
        </w:rPr>
        <w:t>within 30 days from the day of issuing the general license, inform the Ministry about the first use of the license.</w:t>
      </w:r>
    </w:p>
    <w:p w14:paraId="5DDA2429" w14:textId="77777777"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In addition to the records referred to in paragraph 1, item 2 of this Article, invoices, manifests and other shipping documents shall be attached containing:</w:t>
      </w:r>
    </w:p>
    <w:p w14:paraId="14AA282A" w14:textId="054B01AF"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1) description of dual-use goods;</w:t>
      </w:r>
      <w:r w:rsidR="009F13A4">
        <w:rPr>
          <w:sz w:val="22"/>
          <w:szCs w:val="22"/>
        </w:rPr>
        <w:t xml:space="preserve">                                                                                                         </w:t>
      </w:r>
    </w:p>
    <w:p w14:paraId="5ED3A2FB" w14:textId="298C3DFD"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2) the quantity of dual-use goods;</w:t>
      </w:r>
      <w:r w:rsidR="009F13A4">
        <w:rPr>
          <w:sz w:val="22"/>
          <w:szCs w:val="22"/>
        </w:rPr>
        <w:t xml:space="preserve">                                                                                                         </w:t>
      </w:r>
    </w:p>
    <w:p w14:paraId="78205B36" w14:textId="33EB18C3"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 xml:space="preserve">3) name and headquarters, </w:t>
      </w:r>
      <w:r w:rsidR="001431E7" w:rsidRPr="009F13A4">
        <w:rPr>
          <w:sz w:val="22"/>
          <w:szCs w:val="22"/>
        </w:rPr>
        <w:t xml:space="preserve">i.e., </w:t>
      </w:r>
      <w:r w:rsidRPr="009F13A4">
        <w:rPr>
          <w:sz w:val="22"/>
          <w:szCs w:val="22"/>
        </w:rPr>
        <w:t>name and address of the exporter and recipient of goods;</w:t>
      </w:r>
    </w:p>
    <w:p w14:paraId="0C581344" w14:textId="77777777" w:rsidR="0009396F" w:rsidRPr="009F13A4" w:rsidRDefault="0009396F" w:rsidP="0009396F">
      <w:pPr>
        <w:pStyle w:val="BodyText21"/>
        <w:shd w:val="clear" w:color="auto" w:fill="auto"/>
        <w:tabs>
          <w:tab w:val="left" w:pos="590"/>
        </w:tabs>
        <w:spacing w:before="0" w:after="0" w:line="264" w:lineRule="exact"/>
        <w:ind w:left="340"/>
        <w:rPr>
          <w:sz w:val="22"/>
          <w:szCs w:val="22"/>
        </w:rPr>
      </w:pPr>
      <w:r w:rsidRPr="009F13A4">
        <w:rPr>
          <w:sz w:val="22"/>
          <w:szCs w:val="22"/>
        </w:rPr>
        <w:t>4) end use and end user of dual-use goods</w:t>
      </w:r>
    </w:p>
    <w:p w14:paraId="29E7D9DE" w14:textId="77777777"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The documentation referred to in paragraph 1, item 4 of this Article shall contain in particular:</w:t>
      </w:r>
    </w:p>
    <w:p w14:paraId="3E9DDC09" w14:textId="77777777"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1) a copy of the license, on the basis of which the export, brokering services and technical assistance were performed, certified by the competent customs authority;</w:t>
      </w:r>
    </w:p>
    <w:p w14:paraId="490F1C90" w14:textId="77777777" w:rsidR="0009396F" w:rsidRPr="009F13A4" w:rsidRDefault="0009396F" w:rsidP="0009396F">
      <w:pPr>
        <w:pStyle w:val="BodyText21"/>
        <w:tabs>
          <w:tab w:val="left" w:pos="590"/>
        </w:tabs>
        <w:spacing w:after="0" w:line="264" w:lineRule="exact"/>
        <w:ind w:left="340"/>
        <w:rPr>
          <w:sz w:val="22"/>
          <w:szCs w:val="22"/>
        </w:rPr>
      </w:pPr>
      <w:r w:rsidRPr="009F13A4">
        <w:rPr>
          <w:sz w:val="22"/>
          <w:szCs w:val="22"/>
        </w:rPr>
        <w:t>2) a copy of the relevant customs documents; and</w:t>
      </w:r>
    </w:p>
    <w:p w14:paraId="63C78B3D" w14:textId="77777777" w:rsidR="0009396F" w:rsidRPr="009F13A4" w:rsidRDefault="0009396F" w:rsidP="0009396F">
      <w:pPr>
        <w:pStyle w:val="BodyText21"/>
        <w:shd w:val="clear" w:color="auto" w:fill="auto"/>
        <w:tabs>
          <w:tab w:val="left" w:pos="590"/>
        </w:tabs>
        <w:spacing w:before="0" w:after="0" w:line="264" w:lineRule="exact"/>
        <w:ind w:left="340"/>
        <w:rPr>
          <w:sz w:val="22"/>
          <w:szCs w:val="22"/>
        </w:rPr>
      </w:pPr>
      <w:r w:rsidRPr="009F13A4">
        <w:rPr>
          <w:sz w:val="22"/>
          <w:szCs w:val="22"/>
        </w:rPr>
        <w:t>3) other documentation, depending on the type of goods transferred.</w:t>
      </w:r>
    </w:p>
    <w:p w14:paraId="79359593" w14:textId="5D21CBBA" w:rsidR="0009396F" w:rsidRPr="009F13A4" w:rsidRDefault="0009396F" w:rsidP="0009396F">
      <w:pPr>
        <w:pStyle w:val="BodyText21"/>
        <w:spacing w:after="0" w:line="264" w:lineRule="exact"/>
        <w:ind w:left="20" w:right="20" w:firstLine="320"/>
        <w:rPr>
          <w:sz w:val="22"/>
          <w:szCs w:val="22"/>
        </w:rPr>
      </w:pPr>
      <w:r w:rsidRPr="009F13A4">
        <w:rPr>
          <w:sz w:val="22"/>
          <w:szCs w:val="22"/>
        </w:rPr>
        <w:t xml:space="preserve">Persons providing brokering services, </w:t>
      </w:r>
      <w:r w:rsidR="001431E7" w:rsidRPr="009F13A4">
        <w:rPr>
          <w:sz w:val="22"/>
          <w:szCs w:val="22"/>
        </w:rPr>
        <w:t>i.e.,</w:t>
      </w:r>
      <w:r w:rsidRPr="009F13A4">
        <w:rPr>
          <w:sz w:val="22"/>
          <w:szCs w:val="22"/>
        </w:rPr>
        <w:t xml:space="preserve"> technical assistance, shall keep records in written and electronic form for brokering services or technical assistance, which contain in particular:</w:t>
      </w:r>
    </w:p>
    <w:p w14:paraId="17B81041" w14:textId="77777777" w:rsidR="0009396F" w:rsidRPr="009F13A4" w:rsidRDefault="0009396F" w:rsidP="0009396F">
      <w:pPr>
        <w:pStyle w:val="BodyText21"/>
        <w:spacing w:after="0" w:line="264" w:lineRule="exact"/>
        <w:ind w:left="20" w:right="20" w:firstLine="320"/>
        <w:rPr>
          <w:sz w:val="22"/>
          <w:szCs w:val="22"/>
        </w:rPr>
      </w:pPr>
      <w:r w:rsidRPr="009F13A4">
        <w:rPr>
          <w:sz w:val="22"/>
          <w:szCs w:val="22"/>
        </w:rPr>
        <w:t>1) a description of dual-use goods that have been the subject of brokering or technical assistance services;</w:t>
      </w:r>
    </w:p>
    <w:p w14:paraId="0B545E2A" w14:textId="6A52CB38" w:rsidR="0009396F" w:rsidRPr="009F13A4" w:rsidRDefault="0009396F" w:rsidP="0009396F">
      <w:pPr>
        <w:pStyle w:val="BodyText21"/>
        <w:spacing w:after="0" w:line="264" w:lineRule="exact"/>
        <w:ind w:left="20" w:right="20" w:firstLine="320"/>
        <w:rPr>
          <w:sz w:val="22"/>
          <w:szCs w:val="22"/>
        </w:rPr>
      </w:pPr>
      <w:r w:rsidRPr="009F13A4">
        <w:rPr>
          <w:sz w:val="22"/>
          <w:szCs w:val="22"/>
        </w:rPr>
        <w:t>2) the period in which the goods were the subject of brokering services or technical assistance services; and</w:t>
      </w:r>
      <w:r w:rsidR="009F13A4">
        <w:rPr>
          <w:sz w:val="22"/>
          <w:szCs w:val="22"/>
        </w:rPr>
        <w:t xml:space="preserve">                                                                                                         </w:t>
      </w:r>
    </w:p>
    <w:p w14:paraId="3EAD2ED9" w14:textId="77777777" w:rsidR="0009396F" w:rsidRPr="009F13A4" w:rsidRDefault="0009396F" w:rsidP="0009396F">
      <w:pPr>
        <w:pStyle w:val="BodyText21"/>
        <w:spacing w:after="0" w:line="264" w:lineRule="exact"/>
        <w:ind w:left="20" w:right="20" w:firstLine="320"/>
        <w:rPr>
          <w:sz w:val="22"/>
          <w:szCs w:val="22"/>
        </w:rPr>
      </w:pPr>
      <w:r w:rsidRPr="009F13A4">
        <w:rPr>
          <w:sz w:val="22"/>
          <w:szCs w:val="22"/>
        </w:rPr>
        <w:t>3) destination of goods that were the subject of brokering services or technical assistance services.</w:t>
      </w:r>
    </w:p>
    <w:p w14:paraId="14EB2083" w14:textId="77777777"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Detailed content of records for the export of dual-use goods, brokering services and the provision of technical assistance shall be prescribed by the Ministry.</w:t>
      </w:r>
    </w:p>
    <w:p w14:paraId="1B4B07BA" w14:textId="77777777" w:rsidR="0009396F" w:rsidRPr="009F13A4" w:rsidRDefault="0009396F" w:rsidP="0009396F">
      <w:pPr>
        <w:pStyle w:val="BodyText21"/>
        <w:shd w:val="clear" w:color="auto" w:fill="auto"/>
        <w:spacing w:before="0" w:after="0" w:line="264" w:lineRule="exact"/>
        <w:ind w:left="20" w:right="20" w:firstLine="320"/>
        <w:rPr>
          <w:sz w:val="22"/>
          <w:szCs w:val="22"/>
        </w:rPr>
      </w:pPr>
    </w:p>
    <w:p w14:paraId="28741EA6" w14:textId="77777777" w:rsidR="0009396F" w:rsidRPr="009F13A4" w:rsidRDefault="0009396F" w:rsidP="0009396F">
      <w:pPr>
        <w:pStyle w:val="Heading10"/>
        <w:keepNext/>
        <w:keepLines/>
        <w:shd w:val="clear" w:color="auto" w:fill="auto"/>
        <w:spacing w:before="0" w:after="116" w:line="210" w:lineRule="exact"/>
        <w:ind w:right="180"/>
        <w:rPr>
          <w:sz w:val="22"/>
          <w:szCs w:val="22"/>
        </w:rPr>
      </w:pPr>
      <w:r w:rsidRPr="009F13A4">
        <w:rPr>
          <w:sz w:val="22"/>
          <w:szCs w:val="22"/>
        </w:rPr>
        <w:t>Actions of the competent authorities</w:t>
      </w:r>
    </w:p>
    <w:p w14:paraId="09C88300" w14:textId="77777777" w:rsidR="0009396F" w:rsidRPr="009F13A4" w:rsidRDefault="0009396F" w:rsidP="0009396F">
      <w:pPr>
        <w:pStyle w:val="BodyText21"/>
        <w:shd w:val="clear" w:color="auto" w:fill="auto"/>
        <w:spacing w:before="0" w:after="40" w:line="210" w:lineRule="exact"/>
        <w:ind w:right="180"/>
        <w:jc w:val="center"/>
        <w:rPr>
          <w:sz w:val="22"/>
          <w:szCs w:val="22"/>
        </w:rPr>
      </w:pPr>
      <w:r w:rsidRPr="009F13A4">
        <w:rPr>
          <w:sz w:val="22"/>
          <w:szCs w:val="22"/>
        </w:rPr>
        <w:t>Article 35</w:t>
      </w:r>
    </w:p>
    <w:p w14:paraId="6C564F6B" w14:textId="77777777"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The competent customs authority, without delay, and no later than within 20 days from the date of restriction or suspension of export and transit of dual-use goods, shall notify the Ministry or competent authorities referred to in Article 19 paragraphs 1, 2, 5 and 6 of this Law.</w:t>
      </w:r>
    </w:p>
    <w:p w14:paraId="4631B375" w14:textId="77777777" w:rsidR="0009396F" w:rsidRPr="009F13A4" w:rsidRDefault="0009396F" w:rsidP="0009396F">
      <w:pPr>
        <w:pStyle w:val="BodyText21"/>
        <w:shd w:val="clear" w:color="auto" w:fill="auto"/>
        <w:spacing w:before="0" w:after="0" w:line="264" w:lineRule="exact"/>
        <w:ind w:left="20" w:right="20" w:firstLine="320"/>
        <w:rPr>
          <w:sz w:val="22"/>
          <w:szCs w:val="22"/>
        </w:rPr>
      </w:pPr>
    </w:p>
    <w:p w14:paraId="7BBE6571" w14:textId="77777777" w:rsidR="0009396F" w:rsidRPr="009F13A4" w:rsidRDefault="0009396F" w:rsidP="0009396F">
      <w:pPr>
        <w:pStyle w:val="Bodytext20"/>
        <w:shd w:val="clear" w:color="auto" w:fill="auto"/>
        <w:spacing w:after="52" w:line="210" w:lineRule="exact"/>
        <w:ind w:right="20"/>
        <w:jc w:val="center"/>
        <w:rPr>
          <w:sz w:val="22"/>
          <w:szCs w:val="22"/>
        </w:rPr>
      </w:pPr>
      <w:r w:rsidRPr="009F13A4">
        <w:rPr>
          <w:sz w:val="22"/>
          <w:szCs w:val="22"/>
        </w:rPr>
        <w:t>Notification</w:t>
      </w:r>
    </w:p>
    <w:p w14:paraId="5246AD5D" w14:textId="77777777" w:rsidR="0009396F" w:rsidRPr="009F13A4" w:rsidRDefault="0009396F" w:rsidP="0009396F">
      <w:pPr>
        <w:pStyle w:val="BodyText21"/>
        <w:shd w:val="clear" w:color="auto" w:fill="auto"/>
        <w:spacing w:before="0" w:after="0" w:line="210" w:lineRule="exact"/>
        <w:ind w:right="140"/>
        <w:jc w:val="center"/>
        <w:rPr>
          <w:sz w:val="22"/>
          <w:szCs w:val="22"/>
        </w:rPr>
      </w:pPr>
      <w:r w:rsidRPr="009F13A4">
        <w:rPr>
          <w:sz w:val="22"/>
          <w:szCs w:val="22"/>
        </w:rPr>
        <w:t>Article 36</w:t>
      </w:r>
    </w:p>
    <w:p w14:paraId="7C75B8CD" w14:textId="621FA047" w:rsidR="0009396F" w:rsidRPr="009F13A4" w:rsidRDefault="0009396F" w:rsidP="0009396F">
      <w:pPr>
        <w:pStyle w:val="BodyText21"/>
        <w:spacing w:after="0" w:line="264" w:lineRule="exact"/>
        <w:ind w:left="20" w:right="20" w:firstLine="320"/>
        <w:rPr>
          <w:sz w:val="22"/>
          <w:szCs w:val="22"/>
        </w:rPr>
      </w:pPr>
      <w:r w:rsidRPr="009F13A4">
        <w:rPr>
          <w:sz w:val="22"/>
          <w:szCs w:val="22"/>
        </w:rPr>
        <w:t xml:space="preserve">In case the Ministry rejects the application for a license or revokes, amends, annuls or temporarily suspends the license, it </w:t>
      </w:r>
      <w:r w:rsidR="005D36A6" w:rsidRPr="009F13A4">
        <w:rPr>
          <w:sz w:val="22"/>
          <w:szCs w:val="22"/>
        </w:rPr>
        <w:t>shall</w:t>
      </w:r>
      <w:r w:rsidRPr="009F13A4">
        <w:rPr>
          <w:sz w:val="22"/>
          <w:szCs w:val="22"/>
        </w:rPr>
        <w:t xml:space="preserve"> inform the state administration body in charge of foreign affairs, which in accordance with the international obligations of Montenegro, informs other states.</w:t>
      </w:r>
    </w:p>
    <w:p w14:paraId="4B3F7F84" w14:textId="74918512"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 xml:space="preserve">The Ministry shall notify the competent customs authority of the rejected application, </w:t>
      </w:r>
      <w:r w:rsidR="001431E7" w:rsidRPr="009F13A4">
        <w:rPr>
          <w:sz w:val="22"/>
          <w:szCs w:val="22"/>
        </w:rPr>
        <w:t>i.e.,</w:t>
      </w:r>
      <w:r w:rsidRPr="009F13A4">
        <w:rPr>
          <w:sz w:val="22"/>
          <w:szCs w:val="22"/>
        </w:rPr>
        <w:t xml:space="preserve"> temporary suspension, revocation or annulment of the license.</w:t>
      </w:r>
    </w:p>
    <w:p w14:paraId="5E0BCC49" w14:textId="77777777" w:rsidR="0009396F" w:rsidRPr="009F13A4" w:rsidRDefault="0009396F" w:rsidP="0009396F">
      <w:pPr>
        <w:pStyle w:val="BodyText21"/>
        <w:shd w:val="clear" w:color="auto" w:fill="auto"/>
        <w:spacing w:before="0" w:after="0" w:line="264" w:lineRule="exact"/>
        <w:ind w:left="20" w:right="20" w:firstLine="320"/>
        <w:rPr>
          <w:sz w:val="22"/>
          <w:szCs w:val="22"/>
        </w:rPr>
      </w:pPr>
    </w:p>
    <w:p w14:paraId="05A8E47D" w14:textId="77777777" w:rsidR="0009396F" w:rsidRPr="009F13A4" w:rsidRDefault="0009396F" w:rsidP="0009396F">
      <w:pPr>
        <w:pStyle w:val="Bodytext20"/>
        <w:shd w:val="clear" w:color="auto" w:fill="auto"/>
        <w:spacing w:after="52" w:line="210" w:lineRule="exact"/>
        <w:ind w:right="140"/>
        <w:jc w:val="center"/>
        <w:rPr>
          <w:sz w:val="22"/>
          <w:szCs w:val="22"/>
        </w:rPr>
      </w:pPr>
      <w:r w:rsidRPr="009F13A4">
        <w:rPr>
          <w:sz w:val="22"/>
          <w:szCs w:val="22"/>
        </w:rPr>
        <w:t>Records of the Ministry</w:t>
      </w:r>
    </w:p>
    <w:p w14:paraId="3B524C54" w14:textId="77777777" w:rsidR="0009396F" w:rsidRPr="009F13A4" w:rsidRDefault="0009396F" w:rsidP="0009396F">
      <w:pPr>
        <w:pStyle w:val="BodyText21"/>
        <w:shd w:val="clear" w:color="auto" w:fill="auto"/>
        <w:spacing w:before="0" w:after="0" w:line="210" w:lineRule="exact"/>
        <w:ind w:right="140"/>
        <w:jc w:val="center"/>
        <w:rPr>
          <w:sz w:val="22"/>
          <w:szCs w:val="22"/>
        </w:rPr>
      </w:pPr>
      <w:r w:rsidRPr="009F13A4">
        <w:rPr>
          <w:sz w:val="22"/>
          <w:szCs w:val="22"/>
        </w:rPr>
        <w:t>Article 37</w:t>
      </w:r>
    </w:p>
    <w:p w14:paraId="5F46FFD7" w14:textId="4DEFF821" w:rsidR="0009396F" w:rsidRPr="009F13A4" w:rsidRDefault="0009396F" w:rsidP="0009396F">
      <w:pPr>
        <w:pStyle w:val="BodyText21"/>
        <w:spacing w:after="0" w:line="264" w:lineRule="exact"/>
        <w:ind w:left="20" w:right="20" w:firstLine="320"/>
        <w:rPr>
          <w:sz w:val="22"/>
          <w:szCs w:val="22"/>
        </w:rPr>
      </w:pPr>
      <w:r w:rsidRPr="009F13A4">
        <w:rPr>
          <w:sz w:val="22"/>
          <w:szCs w:val="22"/>
        </w:rPr>
        <w:t xml:space="preserve">The Ministry </w:t>
      </w:r>
      <w:r w:rsidR="005D36A6" w:rsidRPr="009F13A4">
        <w:rPr>
          <w:sz w:val="22"/>
          <w:szCs w:val="22"/>
        </w:rPr>
        <w:t>shall keep</w:t>
      </w:r>
      <w:r w:rsidRPr="009F13A4">
        <w:rPr>
          <w:sz w:val="22"/>
          <w:szCs w:val="22"/>
        </w:rPr>
        <w:t xml:space="preserve"> records in written and electronic form on:</w:t>
      </w:r>
    </w:p>
    <w:p w14:paraId="41D1C654" w14:textId="77777777" w:rsidR="0009396F" w:rsidRPr="009F13A4" w:rsidRDefault="0009396F" w:rsidP="0009396F">
      <w:pPr>
        <w:pStyle w:val="BodyText21"/>
        <w:spacing w:after="0" w:line="264" w:lineRule="exact"/>
        <w:ind w:left="20" w:right="20" w:firstLine="320"/>
        <w:rPr>
          <w:sz w:val="22"/>
          <w:szCs w:val="22"/>
        </w:rPr>
      </w:pPr>
      <w:r w:rsidRPr="009F13A4">
        <w:rPr>
          <w:sz w:val="22"/>
          <w:szCs w:val="22"/>
        </w:rPr>
        <w:t>- issued, implemented, revoked, refused, temporarily suspended, amended and annulled licenses;</w:t>
      </w:r>
    </w:p>
    <w:p w14:paraId="27B25B96" w14:textId="77777777" w:rsidR="0009396F" w:rsidRPr="009F13A4" w:rsidRDefault="0009396F" w:rsidP="0009396F">
      <w:pPr>
        <w:pStyle w:val="BodyText21"/>
        <w:spacing w:after="0" w:line="264" w:lineRule="exact"/>
        <w:ind w:left="20" w:right="20" w:firstLine="320"/>
        <w:rPr>
          <w:sz w:val="22"/>
          <w:szCs w:val="22"/>
        </w:rPr>
      </w:pPr>
      <w:r w:rsidRPr="009F13A4">
        <w:rPr>
          <w:sz w:val="22"/>
          <w:szCs w:val="22"/>
        </w:rPr>
        <w:t>- revised internal compliance programs; and</w:t>
      </w:r>
    </w:p>
    <w:p w14:paraId="00703F85" w14:textId="77777777" w:rsidR="0009396F" w:rsidRPr="009F13A4" w:rsidRDefault="0009396F" w:rsidP="0009396F">
      <w:pPr>
        <w:pStyle w:val="BodyText21"/>
        <w:spacing w:after="0" w:line="264" w:lineRule="exact"/>
        <w:ind w:left="20" w:right="20" w:firstLine="320"/>
        <w:rPr>
          <w:sz w:val="22"/>
          <w:szCs w:val="22"/>
        </w:rPr>
      </w:pPr>
      <w:r w:rsidRPr="009F13A4">
        <w:rPr>
          <w:sz w:val="22"/>
          <w:szCs w:val="22"/>
        </w:rPr>
        <w:t>- End User Certificates (EUC), International Import Certificates (IICs) and Delivery Verification Certificates (DVCs).</w:t>
      </w:r>
    </w:p>
    <w:p w14:paraId="6D41835E" w14:textId="77777777" w:rsidR="0009396F" w:rsidRPr="009F13A4" w:rsidRDefault="0009396F" w:rsidP="0009396F">
      <w:pPr>
        <w:pStyle w:val="BodyText21"/>
        <w:shd w:val="clear" w:color="auto" w:fill="auto"/>
        <w:spacing w:before="0" w:after="0" w:line="264" w:lineRule="exact"/>
        <w:ind w:left="20" w:right="20" w:firstLine="320"/>
        <w:rPr>
          <w:sz w:val="22"/>
          <w:szCs w:val="22"/>
        </w:rPr>
      </w:pPr>
      <w:r w:rsidRPr="009F13A4">
        <w:rPr>
          <w:sz w:val="22"/>
          <w:szCs w:val="22"/>
        </w:rPr>
        <w:t>The records referred to in paragraph 1 of this Article shall be kept by the Ministry for at least ten years from the date of expiry of the license.</w:t>
      </w:r>
    </w:p>
    <w:p w14:paraId="055993E1" w14:textId="77777777" w:rsidR="0009396F" w:rsidRPr="009F13A4" w:rsidRDefault="0009396F" w:rsidP="0009396F">
      <w:pPr>
        <w:pStyle w:val="BodyText21"/>
        <w:shd w:val="clear" w:color="auto" w:fill="auto"/>
        <w:spacing w:before="0" w:after="0" w:line="264" w:lineRule="exact"/>
        <w:ind w:left="20" w:right="20" w:firstLine="320"/>
        <w:rPr>
          <w:sz w:val="22"/>
          <w:szCs w:val="22"/>
        </w:rPr>
      </w:pPr>
    </w:p>
    <w:p w14:paraId="629803AA" w14:textId="25EE2D72" w:rsidR="0009396F" w:rsidRPr="009F13A4" w:rsidRDefault="00155443" w:rsidP="0009396F">
      <w:pPr>
        <w:pStyle w:val="Bodytext20"/>
        <w:shd w:val="clear" w:color="auto" w:fill="auto"/>
        <w:spacing w:after="56" w:line="210" w:lineRule="exact"/>
        <w:ind w:right="140"/>
        <w:jc w:val="center"/>
        <w:rPr>
          <w:sz w:val="22"/>
          <w:szCs w:val="22"/>
        </w:rPr>
      </w:pPr>
      <w:r w:rsidRPr="009F13A4">
        <w:rPr>
          <w:sz w:val="22"/>
          <w:szCs w:val="22"/>
        </w:rPr>
        <w:t>Records of the state administration body responsible for internal affairs and the body responsible for civil aviation</w:t>
      </w:r>
    </w:p>
    <w:p w14:paraId="7CD18677" w14:textId="2F06B849" w:rsidR="0009396F" w:rsidRPr="009F13A4" w:rsidRDefault="00155443" w:rsidP="0009396F">
      <w:pPr>
        <w:pStyle w:val="BodyText21"/>
        <w:shd w:val="clear" w:color="auto" w:fill="auto"/>
        <w:spacing w:before="0" w:after="0" w:line="210" w:lineRule="exact"/>
        <w:ind w:right="140"/>
        <w:jc w:val="center"/>
        <w:rPr>
          <w:sz w:val="22"/>
          <w:szCs w:val="22"/>
        </w:rPr>
      </w:pPr>
      <w:r w:rsidRPr="009F13A4">
        <w:rPr>
          <w:sz w:val="22"/>
          <w:szCs w:val="22"/>
        </w:rPr>
        <w:t>Article</w:t>
      </w:r>
      <w:r w:rsidR="0009396F" w:rsidRPr="009F13A4">
        <w:rPr>
          <w:sz w:val="22"/>
          <w:szCs w:val="22"/>
        </w:rPr>
        <w:t xml:space="preserve"> 38</w:t>
      </w:r>
    </w:p>
    <w:p w14:paraId="6A16A7DF" w14:textId="6C17DBA9" w:rsidR="0054311D" w:rsidRPr="009F13A4" w:rsidRDefault="0054311D" w:rsidP="0054311D">
      <w:pPr>
        <w:pStyle w:val="BodyText21"/>
        <w:spacing w:after="0" w:line="264" w:lineRule="exact"/>
        <w:ind w:left="20" w:right="20" w:firstLine="320"/>
        <w:rPr>
          <w:sz w:val="22"/>
          <w:szCs w:val="22"/>
        </w:rPr>
      </w:pPr>
      <w:r w:rsidRPr="009F13A4">
        <w:rPr>
          <w:sz w:val="22"/>
          <w:szCs w:val="22"/>
        </w:rPr>
        <w:t>The state administration body in charge of internal affairs and the body in charge of civil aviation shall keep records in written and/or electronic form on applications for issuing transit licenses, issued, implemented and revoked transit licenses, as well as refused, temporarily suspended, amended and annulled licenses.</w:t>
      </w:r>
      <w:r w:rsidR="009F13A4">
        <w:rPr>
          <w:sz w:val="22"/>
          <w:szCs w:val="22"/>
        </w:rPr>
        <w:t xml:space="preserve">                                                                                                         </w:t>
      </w:r>
    </w:p>
    <w:p w14:paraId="349123C3" w14:textId="4DDA5213" w:rsidR="0009396F" w:rsidRPr="009F13A4" w:rsidRDefault="0054311D" w:rsidP="0054311D">
      <w:pPr>
        <w:pStyle w:val="BodyText21"/>
        <w:shd w:val="clear" w:color="auto" w:fill="auto"/>
        <w:spacing w:before="0" w:after="283" w:line="264" w:lineRule="exact"/>
        <w:ind w:left="20" w:right="20" w:firstLine="320"/>
        <w:rPr>
          <w:sz w:val="22"/>
          <w:szCs w:val="22"/>
        </w:rPr>
      </w:pPr>
      <w:r w:rsidRPr="009F13A4">
        <w:rPr>
          <w:sz w:val="22"/>
          <w:szCs w:val="22"/>
        </w:rPr>
        <w:t>The records referred to in paragraph 1 of this Article shall be kept by the competent authorities for at least five years from the date of expiry of the transit license</w:t>
      </w:r>
      <w:r w:rsidR="0009396F" w:rsidRPr="009F13A4">
        <w:rPr>
          <w:sz w:val="22"/>
          <w:szCs w:val="22"/>
        </w:rPr>
        <w:t>.</w:t>
      </w:r>
    </w:p>
    <w:p w14:paraId="3F15ADA8" w14:textId="5BFD634E" w:rsidR="0009396F" w:rsidRPr="009F13A4" w:rsidRDefault="0054311D" w:rsidP="0009396F">
      <w:pPr>
        <w:pStyle w:val="Bodytext20"/>
        <w:shd w:val="clear" w:color="auto" w:fill="auto"/>
        <w:spacing w:after="52" w:line="210" w:lineRule="exact"/>
        <w:ind w:right="140"/>
        <w:jc w:val="center"/>
        <w:rPr>
          <w:sz w:val="22"/>
          <w:szCs w:val="22"/>
        </w:rPr>
      </w:pPr>
      <w:r w:rsidRPr="009F13A4">
        <w:rPr>
          <w:sz w:val="22"/>
          <w:szCs w:val="22"/>
        </w:rPr>
        <w:t>Cooperation with international organizations</w:t>
      </w:r>
    </w:p>
    <w:p w14:paraId="3DB3DA40" w14:textId="5EB06993" w:rsidR="0009396F" w:rsidRPr="009F13A4" w:rsidRDefault="0054311D" w:rsidP="0009396F">
      <w:pPr>
        <w:pStyle w:val="BodyText21"/>
        <w:shd w:val="clear" w:color="auto" w:fill="auto"/>
        <w:spacing w:before="0" w:after="0" w:line="210" w:lineRule="exact"/>
        <w:ind w:right="140"/>
        <w:jc w:val="center"/>
        <w:rPr>
          <w:sz w:val="22"/>
          <w:szCs w:val="22"/>
        </w:rPr>
      </w:pPr>
      <w:r w:rsidRPr="009F13A4">
        <w:rPr>
          <w:sz w:val="22"/>
          <w:szCs w:val="22"/>
        </w:rPr>
        <w:t xml:space="preserve">Article </w:t>
      </w:r>
      <w:r w:rsidR="0009396F" w:rsidRPr="009F13A4">
        <w:rPr>
          <w:sz w:val="22"/>
          <w:szCs w:val="22"/>
        </w:rPr>
        <w:t>39</w:t>
      </w:r>
    </w:p>
    <w:p w14:paraId="37C8A962" w14:textId="2D41F391" w:rsidR="0009396F" w:rsidRPr="009F13A4" w:rsidRDefault="0054311D" w:rsidP="0009396F">
      <w:pPr>
        <w:pStyle w:val="BodyText21"/>
        <w:shd w:val="clear" w:color="auto" w:fill="auto"/>
        <w:spacing w:before="0" w:after="279" w:line="259" w:lineRule="exact"/>
        <w:ind w:left="20" w:right="20" w:firstLine="320"/>
        <w:rPr>
          <w:sz w:val="22"/>
          <w:szCs w:val="22"/>
        </w:rPr>
      </w:pPr>
      <w:r w:rsidRPr="009F13A4">
        <w:rPr>
          <w:sz w:val="22"/>
          <w:szCs w:val="22"/>
        </w:rPr>
        <w:t>The Ministry may participate in the exchange of information on the export of dual-use goods with other countries, in accordance with international obligations</w:t>
      </w:r>
      <w:r w:rsidR="0009396F" w:rsidRPr="009F13A4">
        <w:rPr>
          <w:sz w:val="22"/>
          <w:szCs w:val="22"/>
        </w:rPr>
        <w:t>.</w:t>
      </w:r>
    </w:p>
    <w:p w14:paraId="19CEFD20" w14:textId="77777777" w:rsidR="0054311D" w:rsidRPr="009F13A4" w:rsidRDefault="0054311D" w:rsidP="0009396F">
      <w:pPr>
        <w:pStyle w:val="BodyText21"/>
        <w:shd w:val="clear" w:color="auto" w:fill="auto"/>
        <w:spacing w:before="0" w:after="0" w:line="210" w:lineRule="exact"/>
        <w:ind w:right="140"/>
        <w:jc w:val="center"/>
        <w:rPr>
          <w:b/>
          <w:bCs/>
          <w:sz w:val="22"/>
          <w:szCs w:val="22"/>
        </w:rPr>
      </w:pPr>
      <w:r w:rsidRPr="009F13A4">
        <w:rPr>
          <w:b/>
          <w:bCs/>
          <w:sz w:val="22"/>
          <w:szCs w:val="22"/>
        </w:rPr>
        <w:t>Implementation of supervision</w:t>
      </w:r>
    </w:p>
    <w:p w14:paraId="130853C0" w14:textId="3958A721" w:rsidR="0009396F" w:rsidRPr="009F13A4" w:rsidRDefault="0054311D" w:rsidP="0009396F">
      <w:pPr>
        <w:pStyle w:val="BodyText21"/>
        <w:shd w:val="clear" w:color="auto" w:fill="auto"/>
        <w:spacing w:before="0" w:after="0" w:line="210" w:lineRule="exact"/>
        <w:ind w:right="140"/>
        <w:jc w:val="center"/>
        <w:rPr>
          <w:sz w:val="22"/>
          <w:szCs w:val="22"/>
        </w:rPr>
      </w:pPr>
      <w:r w:rsidRPr="009F13A4">
        <w:rPr>
          <w:sz w:val="22"/>
          <w:szCs w:val="22"/>
        </w:rPr>
        <w:t>Article</w:t>
      </w:r>
      <w:r w:rsidR="0009396F" w:rsidRPr="009F13A4">
        <w:rPr>
          <w:sz w:val="22"/>
          <w:szCs w:val="22"/>
        </w:rPr>
        <w:t xml:space="preserve"> 40</w:t>
      </w:r>
    </w:p>
    <w:p w14:paraId="557EA2A9" w14:textId="7D8E6177" w:rsidR="00E46091" w:rsidRPr="009F13A4" w:rsidRDefault="00E46091" w:rsidP="00E46091">
      <w:pPr>
        <w:pStyle w:val="BodyText21"/>
        <w:spacing w:after="0" w:line="264" w:lineRule="exact"/>
        <w:ind w:left="20" w:right="20" w:firstLine="320"/>
        <w:rPr>
          <w:sz w:val="22"/>
          <w:szCs w:val="22"/>
        </w:rPr>
      </w:pPr>
      <w:r w:rsidRPr="009F13A4">
        <w:rPr>
          <w:sz w:val="22"/>
          <w:szCs w:val="22"/>
        </w:rPr>
        <w:t>Supervision over the implementation of laws and regulations adopted on the basis of this law shall be performed by the Ministry.</w:t>
      </w:r>
    </w:p>
    <w:p w14:paraId="27E66079" w14:textId="76330356" w:rsidR="0009396F" w:rsidRPr="009F13A4" w:rsidRDefault="00E46091" w:rsidP="00E46091">
      <w:pPr>
        <w:pStyle w:val="BodyText21"/>
        <w:shd w:val="clear" w:color="auto" w:fill="auto"/>
        <w:spacing w:before="0" w:after="0" w:line="264" w:lineRule="exact"/>
        <w:ind w:left="20" w:right="20" w:firstLine="320"/>
        <w:rPr>
          <w:sz w:val="22"/>
          <w:szCs w:val="22"/>
        </w:rPr>
      </w:pPr>
      <w:r w:rsidRPr="009F13A4">
        <w:rPr>
          <w:sz w:val="22"/>
          <w:szCs w:val="22"/>
        </w:rPr>
        <w:t>Supervision referred to in paragraph 1 of this Article, the Ministry may perform in cooperation with state administration bodies responsible for defense, internal and external affairs, and if necessary, depending on the type and purpose of dual-use goods, with other competent authorities</w:t>
      </w:r>
      <w:r w:rsidR="0009396F" w:rsidRPr="009F13A4">
        <w:rPr>
          <w:sz w:val="22"/>
          <w:szCs w:val="22"/>
        </w:rPr>
        <w:t>.</w:t>
      </w:r>
    </w:p>
    <w:p w14:paraId="1C2A97A1" w14:textId="110CC18F" w:rsidR="00E46091" w:rsidRPr="009F13A4" w:rsidRDefault="00E46091" w:rsidP="00E46091">
      <w:pPr>
        <w:pStyle w:val="BodyText21"/>
        <w:spacing w:after="0" w:line="264" w:lineRule="exact"/>
        <w:ind w:left="20" w:right="20" w:firstLine="320"/>
        <w:rPr>
          <w:sz w:val="22"/>
          <w:szCs w:val="22"/>
        </w:rPr>
      </w:pPr>
      <w:r w:rsidRPr="009F13A4">
        <w:rPr>
          <w:sz w:val="22"/>
          <w:szCs w:val="22"/>
        </w:rPr>
        <w:t>Conducting legal supervision includes supervision before, during and after the issuance of the license.</w:t>
      </w:r>
      <w:r w:rsidR="009F13A4">
        <w:rPr>
          <w:sz w:val="22"/>
          <w:szCs w:val="22"/>
        </w:rPr>
        <w:t xml:space="preserve">                                                                                                         </w:t>
      </w:r>
    </w:p>
    <w:p w14:paraId="2907C0CC" w14:textId="7FDCDC47" w:rsidR="00E46091" w:rsidRPr="009F13A4" w:rsidRDefault="00E46091" w:rsidP="00E46091">
      <w:pPr>
        <w:pStyle w:val="BodyText21"/>
        <w:spacing w:after="0" w:line="264" w:lineRule="exact"/>
        <w:ind w:left="20" w:right="20" w:firstLine="320"/>
        <w:rPr>
          <w:sz w:val="22"/>
          <w:szCs w:val="22"/>
        </w:rPr>
      </w:pPr>
      <w:r w:rsidRPr="009F13A4">
        <w:rPr>
          <w:sz w:val="22"/>
          <w:szCs w:val="22"/>
        </w:rPr>
        <w:t>In case of identified</w:t>
      </w:r>
      <w:r w:rsidR="005D36A6" w:rsidRPr="009F13A4">
        <w:rPr>
          <w:sz w:val="22"/>
          <w:szCs w:val="22"/>
        </w:rPr>
        <w:t xml:space="preserve"> irregularities, the Ministry sha</w:t>
      </w:r>
      <w:r w:rsidRPr="009F13A4">
        <w:rPr>
          <w:sz w:val="22"/>
          <w:szCs w:val="22"/>
        </w:rPr>
        <w:t>ll inform the competent state authorities, for further action.</w:t>
      </w:r>
    </w:p>
    <w:p w14:paraId="297C2CA0" w14:textId="77777777" w:rsidR="00E46091" w:rsidRPr="009F13A4" w:rsidRDefault="00E46091" w:rsidP="00E46091">
      <w:pPr>
        <w:pStyle w:val="BodyText21"/>
        <w:spacing w:after="0" w:line="264" w:lineRule="exact"/>
        <w:ind w:left="20" w:right="20" w:firstLine="320"/>
        <w:rPr>
          <w:sz w:val="22"/>
          <w:szCs w:val="22"/>
        </w:rPr>
      </w:pPr>
      <w:r w:rsidRPr="009F13A4">
        <w:rPr>
          <w:sz w:val="22"/>
          <w:szCs w:val="22"/>
        </w:rPr>
        <w:t>Supervision referred to in paragraph 1 of this Article shall be performed by the Ministry through authorized officials, in accordance with the law.</w:t>
      </w:r>
    </w:p>
    <w:p w14:paraId="474F24E8" w14:textId="789541DD" w:rsidR="0009396F" w:rsidRPr="009F13A4" w:rsidRDefault="00E46091" w:rsidP="00E46091">
      <w:pPr>
        <w:pStyle w:val="BodyText21"/>
        <w:shd w:val="clear" w:color="auto" w:fill="auto"/>
        <w:spacing w:before="0" w:after="0" w:line="264" w:lineRule="exact"/>
        <w:ind w:left="20" w:right="20" w:firstLine="320"/>
        <w:rPr>
          <w:sz w:val="22"/>
          <w:szCs w:val="22"/>
        </w:rPr>
      </w:pPr>
      <w:r w:rsidRPr="009F13A4">
        <w:rPr>
          <w:sz w:val="22"/>
          <w:szCs w:val="22"/>
        </w:rPr>
        <w:t>If during the supervision procedure it is determined that the program does not meet the criteria set by regulations or guidelines established by the Government, the Ministry shall take appropriate measures, and such measures may include, inter alia, suspension or revocation of global licenses or use of general licenses</w:t>
      </w:r>
      <w:r w:rsidR="0009396F" w:rsidRPr="009F13A4">
        <w:rPr>
          <w:sz w:val="22"/>
          <w:szCs w:val="22"/>
        </w:rPr>
        <w:t>.</w:t>
      </w:r>
      <w:r w:rsidR="009F13A4">
        <w:rPr>
          <w:sz w:val="22"/>
          <w:szCs w:val="22"/>
        </w:rPr>
        <w:t xml:space="preserve">                                                                                                         </w:t>
      </w:r>
    </w:p>
    <w:p w14:paraId="4247B6D7" w14:textId="559A7857" w:rsidR="0009396F" w:rsidRPr="009F13A4" w:rsidRDefault="004059A1" w:rsidP="0009396F">
      <w:pPr>
        <w:pStyle w:val="Bodytext20"/>
        <w:shd w:val="clear" w:color="auto" w:fill="auto"/>
        <w:spacing w:after="116" w:line="210" w:lineRule="exact"/>
        <w:ind w:right="160"/>
        <w:jc w:val="center"/>
        <w:rPr>
          <w:sz w:val="22"/>
          <w:szCs w:val="22"/>
        </w:rPr>
      </w:pPr>
      <w:r w:rsidRPr="009F13A4">
        <w:rPr>
          <w:sz w:val="22"/>
          <w:szCs w:val="22"/>
        </w:rPr>
        <w:t>Financial penalties</w:t>
      </w:r>
    </w:p>
    <w:p w14:paraId="543E38C9" w14:textId="6FF940F5" w:rsidR="0009396F" w:rsidRPr="009F13A4" w:rsidRDefault="00C80A61" w:rsidP="0009396F">
      <w:pPr>
        <w:pStyle w:val="Bodytext20"/>
        <w:shd w:val="clear" w:color="auto" w:fill="auto"/>
        <w:spacing w:after="35" w:line="210" w:lineRule="exact"/>
        <w:ind w:right="160"/>
        <w:jc w:val="center"/>
        <w:rPr>
          <w:sz w:val="22"/>
          <w:szCs w:val="22"/>
        </w:rPr>
      </w:pPr>
      <w:r w:rsidRPr="009F13A4">
        <w:rPr>
          <w:sz w:val="22"/>
          <w:szCs w:val="22"/>
        </w:rPr>
        <w:t>Article</w:t>
      </w:r>
      <w:r w:rsidR="0009396F" w:rsidRPr="009F13A4">
        <w:rPr>
          <w:sz w:val="22"/>
          <w:szCs w:val="22"/>
        </w:rPr>
        <w:t xml:space="preserve"> 41</w:t>
      </w:r>
    </w:p>
    <w:p w14:paraId="72155953" w14:textId="5A0DAC8C" w:rsidR="0009396F" w:rsidRPr="009F13A4" w:rsidRDefault="00C80A61" w:rsidP="0009396F">
      <w:pPr>
        <w:pStyle w:val="BodyText21"/>
        <w:shd w:val="clear" w:color="auto" w:fill="auto"/>
        <w:spacing w:before="0" w:after="0" w:line="264" w:lineRule="exact"/>
        <w:ind w:left="20" w:right="20" w:firstLine="320"/>
        <w:rPr>
          <w:sz w:val="22"/>
          <w:szCs w:val="22"/>
        </w:rPr>
      </w:pPr>
      <w:r w:rsidRPr="009F13A4">
        <w:rPr>
          <w:sz w:val="22"/>
          <w:szCs w:val="22"/>
        </w:rPr>
        <w:t>A fine in the amount of EUR 1,000 to EUR 5,000 shall be imposed on a legal person for violation, if it</w:t>
      </w:r>
      <w:r w:rsidR="0009396F" w:rsidRPr="009F13A4">
        <w:rPr>
          <w:sz w:val="22"/>
          <w:szCs w:val="22"/>
        </w:rPr>
        <w:t>:</w:t>
      </w:r>
    </w:p>
    <w:p w14:paraId="7B4DF542" w14:textId="25670632" w:rsidR="00C80A61" w:rsidRPr="009F13A4" w:rsidRDefault="00C80A61" w:rsidP="00C80A61">
      <w:pPr>
        <w:pStyle w:val="BodyText21"/>
        <w:numPr>
          <w:ilvl w:val="0"/>
          <w:numId w:val="29"/>
        </w:numPr>
        <w:tabs>
          <w:tab w:val="left" w:pos="575"/>
        </w:tabs>
        <w:spacing w:after="0" w:line="264" w:lineRule="exact"/>
        <w:ind w:firstLine="360"/>
        <w:rPr>
          <w:sz w:val="22"/>
          <w:szCs w:val="22"/>
        </w:rPr>
      </w:pPr>
      <w:r w:rsidRPr="009F13A4">
        <w:rPr>
          <w:sz w:val="22"/>
          <w:szCs w:val="22"/>
        </w:rPr>
        <w:t xml:space="preserve">exports, transits, provides brokering services and technical assistance for dual-use </w:t>
      </w:r>
      <w:r w:rsidR="009D42B7">
        <w:rPr>
          <w:sz w:val="22"/>
          <w:szCs w:val="22"/>
        </w:rPr>
        <w:t>goods</w:t>
      </w:r>
      <w:r w:rsidRPr="009F13A4">
        <w:rPr>
          <w:sz w:val="22"/>
          <w:szCs w:val="22"/>
        </w:rPr>
        <w:t>, without the approval of the Ministry (Article 6);</w:t>
      </w:r>
    </w:p>
    <w:p w14:paraId="78C6E480" w14:textId="11A16B12" w:rsidR="00C80A61" w:rsidRPr="009F13A4" w:rsidRDefault="00C80A61" w:rsidP="00C80A61">
      <w:pPr>
        <w:pStyle w:val="BodyText21"/>
        <w:numPr>
          <w:ilvl w:val="0"/>
          <w:numId w:val="29"/>
        </w:numPr>
        <w:tabs>
          <w:tab w:val="left" w:pos="575"/>
        </w:tabs>
        <w:spacing w:after="0" w:line="264" w:lineRule="exact"/>
        <w:ind w:firstLine="360"/>
        <w:rPr>
          <w:sz w:val="22"/>
          <w:szCs w:val="22"/>
        </w:rPr>
      </w:pPr>
      <w:r w:rsidRPr="009F13A4">
        <w:rPr>
          <w:sz w:val="22"/>
          <w:szCs w:val="22"/>
        </w:rPr>
        <w:t>without the approval of the Ministry, exports the goods referred to in Article 7, paragraph 1 of this Law;</w:t>
      </w:r>
      <w:r w:rsidR="009F13A4">
        <w:rPr>
          <w:sz w:val="22"/>
          <w:szCs w:val="22"/>
        </w:rPr>
        <w:t xml:space="preserve">                                                                                                         </w:t>
      </w:r>
    </w:p>
    <w:p w14:paraId="013908B3" w14:textId="7C51F1FA" w:rsidR="00C80A61" w:rsidRPr="009F13A4" w:rsidRDefault="00C80A61" w:rsidP="00C80A61">
      <w:pPr>
        <w:pStyle w:val="BodyText21"/>
        <w:numPr>
          <w:ilvl w:val="0"/>
          <w:numId w:val="29"/>
        </w:numPr>
        <w:tabs>
          <w:tab w:val="left" w:pos="575"/>
        </w:tabs>
        <w:spacing w:after="0" w:line="264" w:lineRule="exact"/>
        <w:ind w:firstLine="360"/>
        <w:rPr>
          <w:sz w:val="22"/>
          <w:szCs w:val="22"/>
        </w:rPr>
      </w:pPr>
      <w:r w:rsidRPr="009F13A4">
        <w:rPr>
          <w:sz w:val="22"/>
          <w:szCs w:val="22"/>
        </w:rPr>
        <w:t>fails to act in accordance with Article 7, paragraph 2 of this Law;</w:t>
      </w:r>
    </w:p>
    <w:p w14:paraId="040F7ACC" w14:textId="3D4B75BC" w:rsidR="00C80A61" w:rsidRPr="009F13A4" w:rsidRDefault="00C80A61" w:rsidP="00C80A61">
      <w:pPr>
        <w:pStyle w:val="BodyText21"/>
        <w:numPr>
          <w:ilvl w:val="0"/>
          <w:numId w:val="29"/>
        </w:numPr>
        <w:tabs>
          <w:tab w:val="left" w:pos="575"/>
        </w:tabs>
        <w:spacing w:after="0" w:line="264" w:lineRule="exact"/>
        <w:ind w:firstLine="360"/>
        <w:rPr>
          <w:sz w:val="22"/>
          <w:szCs w:val="22"/>
        </w:rPr>
      </w:pPr>
      <w:r w:rsidRPr="009F13A4">
        <w:rPr>
          <w:sz w:val="22"/>
          <w:szCs w:val="22"/>
        </w:rPr>
        <w:t>fails to act in accordance with Article 10 of this Law;</w:t>
      </w:r>
    </w:p>
    <w:p w14:paraId="6C76F90C" w14:textId="58D03E6F" w:rsidR="0009396F" w:rsidRPr="009F13A4" w:rsidRDefault="00C80A61" w:rsidP="00C80A61">
      <w:pPr>
        <w:pStyle w:val="BodyText21"/>
        <w:numPr>
          <w:ilvl w:val="0"/>
          <w:numId w:val="29"/>
        </w:numPr>
        <w:shd w:val="clear" w:color="auto" w:fill="auto"/>
        <w:tabs>
          <w:tab w:val="left" w:pos="575"/>
        </w:tabs>
        <w:spacing w:before="0" w:after="0" w:line="264" w:lineRule="exact"/>
        <w:ind w:left="20" w:firstLine="320"/>
        <w:rPr>
          <w:sz w:val="22"/>
          <w:szCs w:val="22"/>
        </w:rPr>
      </w:pPr>
      <w:r w:rsidRPr="009F13A4">
        <w:rPr>
          <w:sz w:val="22"/>
          <w:szCs w:val="22"/>
        </w:rPr>
        <w:t>fails to act in accordance with Article 12, paragraph 1 of this Law</w:t>
      </w:r>
      <w:r w:rsidR="0009396F" w:rsidRPr="009F13A4">
        <w:rPr>
          <w:sz w:val="22"/>
          <w:szCs w:val="22"/>
        </w:rPr>
        <w:t>;</w:t>
      </w:r>
    </w:p>
    <w:p w14:paraId="2B3D2A56" w14:textId="00E4F6BD" w:rsidR="0009396F" w:rsidRPr="009F13A4" w:rsidRDefault="00C80A61" w:rsidP="00C80A61">
      <w:pPr>
        <w:pStyle w:val="BodyText21"/>
        <w:numPr>
          <w:ilvl w:val="0"/>
          <w:numId w:val="29"/>
        </w:numPr>
        <w:shd w:val="clear" w:color="auto" w:fill="auto"/>
        <w:tabs>
          <w:tab w:val="left" w:pos="615"/>
        </w:tabs>
        <w:spacing w:before="0" w:after="0" w:line="264" w:lineRule="exact"/>
        <w:ind w:left="20" w:right="20" w:firstLine="320"/>
        <w:rPr>
          <w:sz w:val="22"/>
          <w:szCs w:val="22"/>
        </w:rPr>
      </w:pPr>
      <w:r w:rsidRPr="009F13A4">
        <w:rPr>
          <w:sz w:val="22"/>
          <w:szCs w:val="22"/>
        </w:rPr>
        <w:t>without the approval of the Ministry provides technical assistance for dual-u</w:t>
      </w:r>
      <w:r w:rsidR="002C6FB8" w:rsidRPr="009F13A4">
        <w:rPr>
          <w:sz w:val="22"/>
          <w:szCs w:val="22"/>
        </w:rPr>
        <w:t xml:space="preserve">se </w:t>
      </w:r>
      <w:r w:rsidR="009D42B7">
        <w:rPr>
          <w:sz w:val="22"/>
          <w:szCs w:val="22"/>
        </w:rPr>
        <w:t>goods</w:t>
      </w:r>
      <w:r w:rsidR="002C6FB8" w:rsidRPr="009F13A4">
        <w:rPr>
          <w:sz w:val="22"/>
          <w:szCs w:val="22"/>
        </w:rPr>
        <w:t xml:space="preserve"> determined in the Control </w:t>
      </w:r>
      <w:r w:rsidRPr="009F13A4">
        <w:rPr>
          <w:sz w:val="22"/>
          <w:szCs w:val="22"/>
        </w:rPr>
        <w:t xml:space="preserve">list, and was informed by the Ministry that the provision of technical assistance services related to dual-use </w:t>
      </w:r>
      <w:r w:rsidR="009D42B7">
        <w:rPr>
          <w:sz w:val="22"/>
          <w:szCs w:val="22"/>
        </w:rPr>
        <w:t>goods</w:t>
      </w:r>
      <w:r w:rsidRPr="009F13A4">
        <w:rPr>
          <w:sz w:val="22"/>
          <w:szCs w:val="22"/>
        </w:rPr>
        <w:t xml:space="preserve">, </w:t>
      </w:r>
      <w:r w:rsidR="001431E7" w:rsidRPr="009F13A4">
        <w:rPr>
          <w:sz w:val="22"/>
          <w:szCs w:val="22"/>
        </w:rPr>
        <w:t xml:space="preserve">i.e., </w:t>
      </w:r>
      <w:r w:rsidRPr="009F13A4">
        <w:rPr>
          <w:sz w:val="22"/>
          <w:szCs w:val="22"/>
        </w:rPr>
        <w:t xml:space="preserve">procurement, production, maintenance and use of dual-use </w:t>
      </w:r>
      <w:r w:rsidR="009D42B7">
        <w:rPr>
          <w:sz w:val="22"/>
          <w:szCs w:val="22"/>
        </w:rPr>
        <w:t>goods</w:t>
      </w:r>
      <w:r w:rsidRPr="009F13A4">
        <w:rPr>
          <w:sz w:val="22"/>
          <w:szCs w:val="22"/>
        </w:rPr>
        <w:t>, is intended or may be intended for the purposes referred to in Article 7, paragraph 1 of this Law (Article 13, paragraph 1</w:t>
      </w:r>
      <w:r w:rsidR="0009396F" w:rsidRPr="009F13A4">
        <w:rPr>
          <w:sz w:val="22"/>
          <w:szCs w:val="22"/>
        </w:rPr>
        <w:t>);</w:t>
      </w:r>
    </w:p>
    <w:p w14:paraId="514BAE90" w14:textId="298E13ED" w:rsidR="002C6FB8" w:rsidRPr="009F13A4" w:rsidRDefault="002C6FB8" w:rsidP="002C6FB8">
      <w:pPr>
        <w:pStyle w:val="BodyText21"/>
        <w:numPr>
          <w:ilvl w:val="0"/>
          <w:numId w:val="29"/>
        </w:numPr>
        <w:tabs>
          <w:tab w:val="left" w:pos="681"/>
        </w:tabs>
        <w:spacing w:after="0" w:line="264" w:lineRule="exact"/>
        <w:ind w:firstLine="360"/>
        <w:rPr>
          <w:sz w:val="22"/>
          <w:szCs w:val="22"/>
        </w:rPr>
      </w:pPr>
      <w:r w:rsidRPr="009F13A4">
        <w:rPr>
          <w:sz w:val="22"/>
          <w:szCs w:val="22"/>
        </w:rPr>
        <w:t xml:space="preserve">performs the export of dual-use </w:t>
      </w:r>
      <w:r w:rsidR="009D42B7">
        <w:rPr>
          <w:sz w:val="22"/>
          <w:szCs w:val="22"/>
        </w:rPr>
        <w:t>goods</w:t>
      </w:r>
      <w:r w:rsidRPr="009F13A4">
        <w:rPr>
          <w:sz w:val="22"/>
          <w:szCs w:val="22"/>
        </w:rPr>
        <w:t xml:space="preserve"> without an approval establishing that the legal or natural person meets the conditions established by this Law for the export of dual-use </w:t>
      </w:r>
      <w:r w:rsidR="009D42B7">
        <w:rPr>
          <w:sz w:val="22"/>
          <w:szCs w:val="22"/>
        </w:rPr>
        <w:t>goods</w:t>
      </w:r>
      <w:r w:rsidRPr="009F13A4">
        <w:rPr>
          <w:sz w:val="22"/>
          <w:szCs w:val="22"/>
        </w:rPr>
        <w:t xml:space="preserve"> (Article 22, paragraph 1);</w:t>
      </w:r>
    </w:p>
    <w:p w14:paraId="5F74B562" w14:textId="2E553F4A" w:rsidR="002C6FB8" w:rsidRPr="009F13A4" w:rsidRDefault="002C6FB8" w:rsidP="002C6FB8">
      <w:pPr>
        <w:pStyle w:val="BodyText21"/>
        <w:numPr>
          <w:ilvl w:val="0"/>
          <w:numId w:val="29"/>
        </w:numPr>
        <w:tabs>
          <w:tab w:val="left" w:pos="681"/>
        </w:tabs>
        <w:spacing w:after="0" w:line="264" w:lineRule="exact"/>
        <w:ind w:firstLine="360"/>
        <w:rPr>
          <w:sz w:val="22"/>
          <w:szCs w:val="22"/>
        </w:rPr>
      </w:pPr>
      <w:r w:rsidRPr="009F13A4">
        <w:rPr>
          <w:sz w:val="22"/>
          <w:szCs w:val="22"/>
        </w:rPr>
        <w:t>does not use an individual license in accordance with Article 24 of this Law;</w:t>
      </w:r>
    </w:p>
    <w:p w14:paraId="1B5F6019" w14:textId="2FBD103E" w:rsidR="002C6FB8" w:rsidRPr="009F13A4" w:rsidRDefault="002C6FB8" w:rsidP="002C6FB8">
      <w:pPr>
        <w:pStyle w:val="BodyText21"/>
        <w:numPr>
          <w:ilvl w:val="0"/>
          <w:numId w:val="29"/>
        </w:numPr>
        <w:tabs>
          <w:tab w:val="left" w:pos="681"/>
        </w:tabs>
        <w:spacing w:after="0" w:line="264" w:lineRule="exact"/>
        <w:ind w:firstLine="360"/>
        <w:rPr>
          <w:sz w:val="22"/>
          <w:szCs w:val="22"/>
        </w:rPr>
      </w:pPr>
      <w:r w:rsidRPr="009F13A4">
        <w:rPr>
          <w:sz w:val="22"/>
          <w:szCs w:val="22"/>
        </w:rPr>
        <w:t>does not use the global license in accordance with Article 25 of this Law;</w:t>
      </w:r>
    </w:p>
    <w:p w14:paraId="093F4914" w14:textId="6199F7DE" w:rsidR="0009396F" w:rsidRPr="009F13A4" w:rsidRDefault="002C6FB8" w:rsidP="002C6FB8">
      <w:pPr>
        <w:pStyle w:val="BodyText21"/>
        <w:numPr>
          <w:ilvl w:val="0"/>
          <w:numId w:val="29"/>
        </w:numPr>
        <w:shd w:val="clear" w:color="auto" w:fill="auto"/>
        <w:tabs>
          <w:tab w:val="left" w:pos="681"/>
        </w:tabs>
        <w:spacing w:before="0" w:after="0" w:line="264" w:lineRule="exact"/>
        <w:ind w:left="20" w:firstLine="320"/>
        <w:rPr>
          <w:sz w:val="22"/>
          <w:szCs w:val="22"/>
        </w:rPr>
      </w:pPr>
      <w:r w:rsidRPr="009F13A4">
        <w:rPr>
          <w:sz w:val="22"/>
          <w:szCs w:val="22"/>
        </w:rPr>
        <w:t>does not use the general license in accordance with Article 27 of this Law</w:t>
      </w:r>
      <w:r w:rsidR="0009396F" w:rsidRPr="009F13A4">
        <w:rPr>
          <w:sz w:val="22"/>
          <w:szCs w:val="22"/>
        </w:rPr>
        <w:t>;</w:t>
      </w:r>
    </w:p>
    <w:p w14:paraId="7F633C67" w14:textId="59E28B58" w:rsidR="00F06EAB" w:rsidRPr="009F13A4" w:rsidRDefault="00F06EAB" w:rsidP="00F06EAB">
      <w:pPr>
        <w:pStyle w:val="BodyText21"/>
        <w:spacing w:after="0" w:line="264" w:lineRule="exact"/>
        <w:ind w:left="20" w:right="20" w:firstLine="320"/>
        <w:rPr>
          <w:sz w:val="22"/>
          <w:szCs w:val="22"/>
        </w:rPr>
      </w:pPr>
      <w:r w:rsidRPr="009F13A4">
        <w:rPr>
          <w:sz w:val="22"/>
          <w:szCs w:val="22"/>
        </w:rPr>
        <w:t xml:space="preserve">11) does not keep records in written and electronic form on the export of dual-use </w:t>
      </w:r>
      <w:r w:rsidR="009D42B7">
        <w:rPr>
          <w:sz w:val="22"/>
          <w:szCs w:val="22"/>
        </w:rPr>
        <w:t>goods</w:t>
      </w:r>
      <w:r w:rsidRPr="009F13A4">
        <w:rPr>
          <w:sz w:val="22"/>
          <w:szCs w:val="22"/>
        </w:rPr>
        <w:t>, brokering services and technical assistance and keeps documentation for at least ten years from the completion of the work (Article 34, paragraph 1, item 2);</w:t>
      </w:r>
    </w:p>
    <w:p w14:paraId="1D112897" w14:textId="5991FD94" w:rsidR="00F06EAB" w:rsidRPr="009F13A4" w:rsidRDefault="00F06EAB" w:rsidP="00F06EAB">
      <w:pPr>
        <w:pStyle w:val="BodyText21"/>
        <w:spacing w:after="0" w:line="264" w:lineRule="exact"/>
        <w:ind w:left="20" w:right="20" w:firstLine="320"/>
        <w:rPr>
          <w:sz w:val="22"/>
          <w:szCs w:val="22"/>
        </w:rPr>
      </w:pPr>
      <w:r w:rsidRPr="009F13A4">
        <w:rPr>
          <w:sz w:val="22"/>
          <w:szCs w:val="22"/>
        </w:rPr>
        <w:t xml:space="preserve">12) during the export from Montenegro of dual-use </w:t>
      </w:r>
      <w:r w:rsidR="009D42B7">
        <w:rPr>
          <w:sz w:val="22"/>
          <w:szCs w:val="22"/>
        </w:rPr>
        <w:t>goods</w:t>
      </w:r>
      <w:r w:rsidRPr="009F13A4">
        <w:rPr>
          <w:sz w:val="22"/>
          <w:szCs w:val="22"/>
        </w:rPr>
        <w:t xml:space="preserve"> determined in the Control list, does not submit the sales contract, certificate of purchase, invoice or delivery note (Article 34, paragraph 1, item 8).</w:t>
      </w:r>
    </w:p>
    <w:p w14:paraId="364EF55C" w14:textId="315F7AF3" w:rsidR="00F06EAB" w:rsidRPr="009F13A4" w:rsidRDefault="00F06EAB" w:rsidP="00F06EAB">
      <w:pPr>
        <w:pStyle w:val="BodyText21"/>
        <w:spacing w:after="0" w:line="264" w:lineRule="exact"/>
        <w:ind w:left="20" w:right="20" w:firstLine="320"/>
        <w:rPr>
          <w:sz w:val="22"/>
          <w:szCs w:val="22"/>
        </w:rPr>
      </w:pPr>
      <w:r w:rsidRPr="009F13A4">
        <w:rPr>
          <w:sz w:val="22"/>
          <w:szCs w:val="22"/>
        </w:rPr>
        <w:t>A fine in the amount of EUR 500 to EUR 1,500 shall be imposed on the responsible person in the legal entity for the violation referred to in paragraph 1 of this Article.</w:t>
      </w:r>
    </w:p>
    <w:p w14:paraId="0E278F5C" w14:textId="3C6EEA60" w:rsidR="00F06EAB" w:rsidRPr="009F13A4" w:rsidRDefault="00F06EAB" w:rsidP="00F06EAB">
      <w:pPr>
        <w:pStyle w:val="BodyText21"/>
        <w:spacing w:after="0" w:line="264" w:lineRule="exact"/>
        <w:ind w:left="20" w:right="20" w:firstLine="320"/>
        <w:rPr>
          <w:sz w:val="22"/>
          <w:szCs w:val="22"/>
        </w:rPr>
      </w:pPr>
      <w:r w:rsidRPr="009F13A4">
        <w:rPr>
          <w:sz w:val="22"/>
          <w:szCs w:val="22"/>
        </w:rPr>
        <w:t>A fine in the amount of EUR 500 to EUR 1,500 shall also be imposed on a natural person for a violation referred to in paragraph 1 of this Article.</w:t>
      </w:r>
    </w:p>
    <w:p w14:paraId="63582268" w14:textId="70816E44" w:rsidR="0009396F" w:rsidRPr="009F13A4" w:rsidRDefault="00F06EAB" w:rsidP="00F06EAB">
      <w:pPr>
        <w:pStyle w:val="BodyText21"/>
        <w:shd w:val="clear" w:color="auto" w:fill="auto"/>
        <w:spacing w:before="0" w:after="0" w:line="264" w:lineRule="exact"/>
        <w:ind w:left="20" w:right="20" w:firstLine="320"/>
        <w:rPr>
          <w:sz w:val="22"/>
          <w:szCs w:val="22"/>
        </w:rPr>
      </w:pPr>
      <w:r w:rsidRPr="009F13A4">
        <w:rPr>
          <w:sz w:val="22"/>
          <w:szCs w:val="22"/>
        </w:rPr>
        <w:t xml:space="preserve">For the violation referred to in paragraph 1 of this Article, in addition to a fine, a protective measure prohibiting the performance of activities or duties for up to six months may be imposed. </w:t>
      </w:r>
    </w:p>
    <w:p w14:paraId="3541DA63" w14:textId="77777777" w:rsidR="00F06EAB" w:rsidRPr="009F13A4" w:rsidRDefault="00F06EAB" w:rsidP="00F06EAB">
      <w:pPr>
        <w:pStyle w:val="BodyText21"/>
        <w:shd w:val="clear" w:color="auto" w:fill="auto"/>
        <w:spacing w:before="0" w:after="0" w:line="264" w:lineRule="exact"/>
        <w:ind w:left="20" w:right="20" w:firstLine="320"/>
        <w:rPr>
          <w:sz w:val="22"/>
          <w:szCs w:val="22"/>
        </w:rPr>
      </w:pPr>
    </w:p>
    <w:p w14:paraId="472CE378" w14:textId="5D0F68A5" w:rsidR="0009396F" w:rsidRPr="009F13A4" w:rsidRDefault="00F06EAB" w:rsidP="0009396F">
      <w:pPr>
        <w:pStyle w:val="Bodytext20"/>
        <w:shd w:val="clear" w:color="auto" w:fill="auto"/>
        <w:spacing w:after="50" w:line="210" w:lineRule="exact"/>
        <w:ind w:right="160"/>
        <w:jc w:val="center"/>
        <w:rPr>
          <w:sz w:val="22"/>
          <w:szCs w:val="22"/>
        </w:rPr>
      </w:pPr>
      <w:r w:rsidRPr="009F13A4">
        <w:rPr>
          <w:sz w:val="22"/>
          <w:szCs w:val="22"/>
        </w:rPr>
        <w:t>Fines for minor violations</w:t>
      </w:r>
    </w:p>
    <w:p w14:paraId="201F5DD2" w14:textId="12B4F46D" w:rsidR="0009396F" w:rsidRPr="009F13A4" w:rsidRDefault="003A4064" w:rsidP="0009396F">
      <w:pPr>
        <w:pStyle w:val="BodyText21"/>
        <w:shd w:val="clear" w:color="auto" w:fill="auto"/>
        <w:spacing w:before="0" w:after="0" w:line="288" w:lineRule="exact"/>
        <w:ind w:right="160"/>
        <w:jc w:val="center"/>
        <w:rPr>
          <w:sz w:val="22"/>
          <w:szCs w:val="22"/>
        </w:rPr>
      </w:pPr>
      <w:r w:rsidRPr="009F13A4">
        <w:rPr>
          <w:sz w:val="22"/>
          <w:szCs w:val="22"/>
        </w:rPr>
        <w:t>Article</w:t>
      </w:r>
      <w:r w:rsidR="0009396F" w:rsidRPr="009F13A4">
        <w:rPr>
          <w:sz w:val="22"/>
          <w:szCs w:val="22"/>
        </w:rPr>
        <w:t xml:space="preserve"> 42</w:t>
      </w:r>
    </w:p>
    <w:p w14:paraId="34FC7228" w14:textId="63821D0D" w:rsidR="00FF765D" w:rsidRPr="009F13A4" w:rsidRDefault="00FF765D" w:rsidP="00483116">
      <w:pPr>
        <w:pStyle w:val="BodyText21"/>
        <w:tabs>
          <w:tab w:val="left" w:pos="600"/>
        </w:tabs>
        <w:spacing w:after="0" w:line="264" w:lineRule="exact"/>
        <w:ind w:right="20" w:firstLine="360"/>
        <w:rPr>
          <w:sz w:val="22"/>
          <w:szCs w:val="22"/>
        </w:rPr>
      </w:pPr>
      <w:r w:rsidRPr="009F13A4">
        <w:rPr>
          <w:sz w:val="22"/>
          <w:szCs w:val="22"/>
        </w:rPr>
        <w:t xml:space="preserve">A fine in the amount of EUR 150 to EUR 2,000 shall be imposed on a legal </w:t>
      </w:r>
      <w:r w:rsidR="00483116" w:rsidRPr="009F13A4">
        <w:rPr>
          <w:sz w:val="22"/>
          <w:szCs w:val="22"/>
        </w:rPr>
        <w:t xml:space="preserve">person </w:t>
      </w:r>
      <w:r w:rsidRPr="009F13A4">
        <w:rPr>
          <w:sz w:val="22"/>
          <w:szCs w:val="22"/>
        </w:rPr>
        <w:t xml:space="preserve">for </w:t>
      </w:r>
      <w:r w:rsidR="00483116" w:rsidRPr="009F13A4">
        <w:rPr>
          <w:sz w:val="22"/>
          <w:szCs w:val="22"/>
        </w:rPr>
        <w:t xml:space="preserve">violation, </w:t>
      </w:r>
      <w:r w:rsidRPr="009F13A4">
        <w:rPr>
          <w:sz w:val="22"/>
          <w:szCs w:val="22"/>
        </w:rPr>
        <w:t>if it:</w:t>
      </w:r>
      <w:r w:rsidR="009F13A4">
        <w:rPr>
          <w:sz w:val="22"/>
          <w:szCs w:val="22"/>
        </w:rPr>
        <w:t xml:space="preserve">                                                                                                         </w:t>
      </w:r>
    </w:p>
    <w:p w14:paraId="53B43C4D" w14:textId="0B7031B8" w:rsidR="00FF765D" w:rsidRPr="009F13A4" w:rsidRDefault="00FF765D" w:rsidP="00483116">
      <w:pPr>
        <w:pStyle w:val="BodyText21"/>
        <w:numPr>
          <w:ilvl w:val="0"/>
          <w:numId w:val="30"/>
        </w:numPr>
        <w:tabs>
          <w:tab w:val="left" w:pos="600"/>
        </w:tabs>
        <w:spacing w:after="0" w:line="264" w:lineRule="exact"/>
        <w:ind w:right="20" w:firstLine="360"/>
        <w:rPr>
          <w:sz w:val="22"/>
          <w:szCs w:val="22"/>
        </w:rPr>
      </w:pPr>
      <w:r w:rsidRPr="009F13A4">
        <w:rPr>
          <w:sz w:val="22"/>
          <w:szCs w:val="22"/>
        </w:rPr>
        <w:t>does not comply with the conditions specified in the license (Article 34, paragraph 1, item 1);</w:t>
      </w:r>
    </w:p>
    <w:p w14:paraId="447A32A9" w14:textId="64D71B0D" w:rsidR="00FF765D" w:rsidRPr="009F13A4" w:rsidRDefault="00FF765D" w:rsidP="00483116">
      <w:pPr>
        <w:pStyle w:val="BodyText21"/>
        <w:numPr>
          <w:ilvl w:val="0"/>
          <w:numId w:val="30"/>
        </w:numPr>
        <w:tabs>
          <w:tab w:val="left" w:pos="600"/>
        </w:tabs>
        <w:spacing w:after="0" w:line="264" w:lineRule="exact"/>
        <w:ind w:right="20" w:firstLine="360"/>
        <w:rPr>
          <w:sz w:val="22"/>
          <w:szCs w:val="22"/>
        </w:rPr>
      </w:pPr>
      <w:r w:rsidRPr="009F13A4">
        <w:rPr>
          <w:sz w:val="22"/>
          <w:szCs w:val="22"/>
        </w:rPr>
        <w:t>fails to notify the Ministry in writing of the change in relation t</w:t>
      </w:r>
      <w:r w:rsidR="00483116" w:rsidRPr="009F13A4">
        <w:rPr>
          <w:sz w:val="22"/>
          <w:szCs w:val="22"/>
        </w:rPr>
        <w:t>o the export of goods, brokering</w:t>
      </w:r>
      <w:r w:rsidRPr="009F13A4">
        <w:rPr>
          <w:sz w:val="22"/>
          <w:szCs w:val="22"/>
        </w:rPr>
        <w:t xml:space="preserve"> services and technical assistance, no later than 15 days from the date of the change (Article 34, paragraph 1, item 3);</w:t>
      </w:r>
    </w:p>
    <w:p w14:paraId="20C86BCC" w14:textId="40275795" w:rsidR="0009396F" w:rsidRPr="009F13A4" w:rsidRDefault="00FF765D" w:rsidP="00483116">
      <w:pPr>
        <w:pStyle w:val="BodyText21"/>
        <w:numPr>
          <w:ilvl w:val="0"/>
          <w:numId w:val="30"/>
        </w:numPr>
        <w:shd w:val="clear" w:color="auto" w:fill="auto"/>
        <w:tabs>
          <w:tab w:val="left" w:pos="600"/>
        </w:tabs>
        <w:spacing w:before="0" w:after="0" w:line="264" w:lineRule="exact"/>
        <w:ind w:right="20" w:firstLine="360"/>
        <w:rPr>
          <w:sz w:val="22"/>
          <w:szCs w:val="22"/>
        </w:rPr>
      </w:pPr>
      <w:r w:rsidRPr="009F13A4">
        <w:rPr>
          <w:sz w:val="22"/>
          <w:szCs w:val="22"/>
        </w:rPr>
        <w:t>no later than 15 days after the completion of the exp</w:t>
      </w:r>
      <w:r w:rsidR="00483116" w:rsidRPr="009F13A4">
        <w:rPr>
          <w:sz w:val="22"/>
          <w:szCs w:val="22"/>
        </w:rPr>
        <w:t>ort of dual-use goods, brokering</w:t>
      </w:r>
      <w:r w:rsidRPr="009F13A4">
        <w:rPr>
          <w:sz w:val="22"/>
          <w:szCs w:val="22"/>
        </w:rPr>
        <w:t xml:space="preserve"> services or technical assistance, does not notify the Ministry in writing and does not submit documentation on the work performed, and in cases of several consecutive export shipments, does not provide proof for each individual transfer (Article 34 paragraph 1 item 4</w:t>
      </w:r>
      <w:r w:rsidR="0009396F" w:rsidRPr="009F13A4">
        <w:rPr>
          <w:sz w:val="22"/>
          <w:szCs w:val="22"/>
        </w:rPr>
        <w:t>);</w:t>
      </w:r>
    </w:p>
    <w:p w14:paraId="5BB9E4EC" w14:textId="3CD77701" w:rsidR="00483116" w:rsidRPr="009F13A4" w:rsidRDefault="00483116" w:rsidP="00483116">
      <w:pPr>
        <w:pStyle w:val="BodyText21"/>
        <w:spacing w:after="0" w:line="264" w:lineRule="exact"/>
        <w:ind w:right="20" w:firstLine="320"/>
        <w:rPr>
          <w:sz w:val="22"/>
          <w:szCs w:val="22"/>
        </w:rPr>
      </w:pPr>
      <w:r w:rsidRPr="009F13A4">
        <w:rPr>
          <w:sz w:val="22"/>
          <w:szCs w:val="22"/>
        </w:rPr>
        <w:t>4) does not return the license to the Ministry, if according to the license n</w:t>
      </w:r>
      <w:r w:rsidR="00BE39C5" w:rsidRPr="009F13A4">
        <w:rPr>
          <w:sz w:val="22"/>
          <w:szCs w:val="22"/>
        </w:rPr>
        <w:t>o export, provision of brokering</w:t>
      </w:r>
      <w:r w:rsidRPr="009F13A4">
        <w:rPr>
          <w:sz w:val="22"/>
          <w:szCs w:val="22"/>
        </w:rPr>
        <w:t xml:space="preserve"> services and technical assistance was performed, no later than within 15 days from the expiration of the license validity period (Article 34, paragraph 1, item 5);</w:t>
      </w:r>
    </w:p>
    <w:p w14:paraId="05900E33" w14:textId="07D1C1AD" w:rsidR="00483116" w:rsidRPr="009F13A4" w:rsidRDefault="00483116" w:rsidP="00483116">
      <w:pPr>
        <w:pStyle w:val="BodyText21"/>
        <w:spacing w:after="0" w:line="264" w:lineRule="exact"/>
        <w:ind w:right="20" w:firstLine="320"/>
        <w:rPr>
          <w:sz w:val="22"/>
          <w:szCs w:val="22"/>
        </w:rPr>
      </w:pPr>
      <w:r w:rsidRPr="009F13A4">
        <w:rPr>
          <w:sz w:val="22"/>
          <w:szCs w:val="22"/>
        </w:rPr>
        <w:t xml:space="preserve">5) at the request of the Ministry, within 120 days from the export of dual-use </w:t>
      </w:r>
      <w:r w:rsidR="009D42B7">
        <w:rPr>
          <w:sz w:val="22"/>
          <w:szCs w:val="22"/>
        </w:rPr>
        <w:t>goods</w:t>
      </w:r>
      <w:r w:rsidRPr="009F13A4">
        <w:rPr>
          <w:sz w:val="22"/>
          <w:szCs w:val="22"/>
        </w:rPr>
        <w:t>, fails to submit the issued verification certificate (DVC) (Article 34, paragraph 1, item 6);</w:t>
      </w:r>
    </w:p>
    <w:p w14:paraId="027D738D" w14:textId="77777777" w:rsidR="00483116" w:rsidRPr="009F13A4" w:rsidRDefault="00483116" w:rsidP="00483116">
      <w:pPr>
        <w:pStyle w:val="BodyText21"/>
        <w:spacing w:after="0" w:line="264" w:lineRule="exact"/>
        <w:ind w:right="20" w:firstLine="320"/>
        <w:rPr>
          <w:sz w:val="22"/>
          <w:szCs w:val="22"/>
        </w:rPr>
      </w:pPr>
      <w:r w:rsidRPr="009F13A4">
        <w:rPr>
          <w:sz w:val="22"/>
          <w:szCs w:val="22"/>
        </w:rPr>
        <w:t>6) after issuing the license, does not inform the Ministry that there has been a change of business partners, end users, intended end use, in writing, within 15 days from the date of occurrence or knowledge of the change (Article 34, paragraph 1, item 7).</w:t>
      </w:r>
    </w:p>
    <w:p w14:paraId="6A65024F" w14:textId="5008131E" w:rsidR="0009396F" w:rsidRPr="009F13A4" w:rsidRDefault="00483116" w:rsidP="00483116">
      <w:pPr>
        <w:pStyle w:val="BodyText21"/>
        <w:shd w:val="clear" w:color="auto" w:fill="auto"/>
        <w:spacing w:before="0" w:after="223" w:line="264" w:lineRule="exact"/>
        <w:ind w:right="20" w:firstLine="320"/>
        <w:rPr>
          <w:sz w:val="22"/>
          <w:szCs w:val="22"/>
        </w:rPr>
      </w:pPr>
      <w:r w:rsidRPr="009F13A4">
        <w:rPr>
          <w:sz w:val="22"/>
          <w:szCs w:val="22"/>
        </w:rPr>
        <w:t xml:space="preserve">For the </w:t>
      </w:r>
      <w:r w:rsidR="00BE39C5" w:rsidRPr="009F13A4">
        <w:rPr>
          <w:sz w:val="22"/>
          <w:szCs w:val="22"/>
        </w:rPr>
        <w:t>violations</w:t>
      </w:r>
      <w:r w:rsidRPr="009F13A4">
        <w:rPr>
          <w:sz w:val="22"/>
          <w:szCs w:val="22"/>
        </w:rPr>
        <w:t xml:space="preserve"> referred to in paragraph 1 of this Article, the responsible person in the legal entity shall also be fined in the amount of EUR 20 to EUR 200</w:t>
      </w:r>
      <w:r w:rsidR="0009396F" w:rsidRPr="009F13A4">
        <w:rPr>
          <w:sz w:val="22"/>
          <w:szCs w:val="22"/>
        </w:rPr>
        <w:t>.</w:t>
      </w:r>
    </w:p>
    <w:p w14:paraId="40167D32" w14:textId="4C6403B2" w:rsidR="0009396F" w:rsidRPr="009F13A4" w:rsidRDefault="00BE39C5" w:rsidP="0009396F">
      <w:pPr>
        <w:pStyle w:val="Heading10"/>
        <w:keepNext/>
        <w:keepLines/>
        <w:shd w:val="clear" w:color="auto" w:fill="auto"/>
        <w:spacing w:before="0" w:after="116" w:line="210" w:lineRule="exact"/>
        <w:ind w:right="120"/>
        <w:rPr>
          <w:sz w:val="22"/>
          <w:szCs w:val="22"/>
        </w:rPr>
      </w:pPr>
      <w:r w:rsidRPr="009F13A4">
        <w:rPr>
          <w:sz w:val="22"/>
          <w:szCs w:val="22"/>
        </w:rPr>
        <w:t>Deadline for enactment of regulations</w:t>
      </w:r>
    </w:p>
    <w:p w14:paraId="39CDC19A" w14:textId="7D25CB10" w:rsidR="0009396F" w:rsidRPr="009F13A4" w:rsidRDefault="00BE39C5" w:rsidP="0009396F">
      <w:pPr>
        <w:pStyle w:val="BodyText21"/>
        <w:shd w:val="clear" w:color="auto" w:fill="auto"/>
        <w:spacing w:before="0" w:after="40" w:line="210" w:lineRule="exact"/>
        <w:ind w:right="120"/>
        <w:jc w:val="center"/>
        <w:rPr>
          <w:sz w:val="22"/>
          <w:szCs w:val="22"/>
        </w:rPr>
      </w:pPr>
      <w:r w:rsidRPr="009F13A4">
        <w:rPr>
          <w:sz w:val="22"/>
          <w:szCs w:val="22"/>
        </w:rPr>
        <w:t>Article</w:t>
      </w:r>
      <w:r w:rsidR="0009396F" w:rsidRPr="009F13A4">
        <w:rPr>
          <w:sz w:val="22"/>
          <w:szCs w:val="22"/>
        </w:rPr>
        <w:t xml:space="preserve"> 43</w:t>
      </w:r>
    </w:p>
    <w:p w14:paraId="3D58F2C6" w14:textId="77777777" w:rsidR="00BE39C5" w:rsidRPr="009F13A4" w:rsidRDefault="00BE39C5" w:rsidP="00BE39C5">
      <w:pPr>
        <w:pStyle w:val="BodyText21"/>
        <w:spacing w:after="0" w:line="264" w:lineRule="exact"/>
        <w:ind w:right="20" w:firstLine="320"/>
        <w:rPr>
          <w:sz w:val="22"/>
          <w:szCs w:val="22"/>
        </w:rPr>
      </w:pPr>
      <w:r w:rsidRPr="009F13A4">
        <w:rPr>
          <w:sz w:val="22"/>
          <w:szCs w:val="22"/>
        </w:rPr>
        <w:t>Regulations for the implementation of this Law shall be adopted within six months from the day this Law enters into force.</w:t>
      </w:r>
    </w:p>
    <w:p w14:paraId="16D122CA" w14:textId="306B3DB5" w:rsidR="0009396F" w:rsidRPr="009F13A4" w:rsidRDefault="00BE39C5" w:rsidP="00BE39C5">
      <w:pPr>
        <w:pStyle w:val="BodyText21"/>
        <w:shd w:val="clear" w:color="auto" w:fill="auto"/>
        <w:spacing w:before="0" w:after="223" w:line="264" w:lineRule="exact"/>
        <w:ind w:right="20" w:firstLine="320"/>
        <w:rPr>
          <w:sz w:val="22"/>
          <w:szCs w:val="22"/>
        </w:rPr>
      </w:pPr>
      <w:r w:rsidRPr="009F13A4">
        <w:rPr>
          <w:sz w:val="22"/>
          <w:szCs w:val="22"/>
        </w:rPr>
        <w:t xml:space="preserve">Until the beginning of the application of the regulations referred to in paragraph 1 of this Article, the regulations adopted on the basis of the Law on Control of Export of Dual-Use </w:t>
      </w:r>
      <w:r w:rsidR="009D42B7">
        <w:rPr>
          <w:sz w:val="22"/>
          <w:szCs w:val="22"/>
        </w:rPr>
        <w:t>Goods</w:t>
      </w:r>
      <w:r w:rsidRPr="009F13A4">
        <w:rPr>
          <w:sz w:val="22"/>
          <w:szCs w:val="22"/>
        </w:rPr>
        <w:t xml:space="preserve"> ("Official Gazette of Montenegro", No. 30/12) shall apply</w:t>
      </w:r>
      <w:r w:rsidR="0009396F" w:rsidRPr="009F13A4">
        <w:rPr>
          <w:sz w:val="22"/>
          <w:szCs w:val="22"/>
        </w:rPr>
        <w:t>.</w:t>
      </w:r>
    </w:p>
    <w:p w14:paraId="70304A3D" w14:textId="56120547" w:rsidR="0009396F" w:rsidRPr="009F13A4" w:rsidRDefault="00BE39C5" w:rsidP="0009396F">
      <w:pPr>
        <w:pStyle w:val="Heading10"/>
        <w:keepNext/>
        <w:keepLines/>
        <w:shd w:val="clear" w:color="auto" w:fill="auto"/>
        <w:spacing w:before="0" w:after="112" w:line="210" w:lineRule="exact"/>
        <w:ind w:right="120"/>
        <w:rPr>
          <w:sz w:val="22"/>
          <w:szCs w:val="22"/>
        </w:rPr>
      </w:pPr>
      <w:r w:rsidRPr="009F13A4">
        <w:rPr>
          <w:sz w:val="22"/>
          <w:szCs w:val="22"/>
        </w:rPr>
        <w:t>Initiated proceedings</w:t>
      </w:r>
    </w:p>
    <w:p w14:paraId="079D0278" w14:textId="2FA15846" w:rsidR="0009396F" w:rsidRPr="009F13A4" w:rsidRDefault="00BE39C5" w:rsidP="0009396F">
      <w:pPr>
        <w:pStyle w:val="BodyText21"/>
        <w:shd w:val="clear" w:color="auto" w:fill="auto"/>
        <w:spacing w:before="0" w:after="32" w:line="210" w:lineRule="exact"/>
        <w:ind w:right="120"/>
        <w:jc w:val="center"/>
        <w:rPr>
          <w:sz w:val="22"/>
          <w:szCs w:val="22"/>
        </w:rPr>
      </w:pPr>
      <w:r w:rsidRPr="009F13A4">
        <w:rPr>
          <w:sz w:val="22"/>
          <w:szCs w:val="22"/>
        </w:rPr>
        <w:t>Article</w:t>
      </w:r>
      <w:r w:rsidR="0009396F" w:rsidRPr="009F13A4">
        <w:rPr>
          <w:sz w:val="22"/>
          <w:szCs w:val="22"/>
        </w:rPr>
        <w:t xml:space="preserve"> 44</w:t>
      </w:r>
    </w:p>
    <w:p w14:paraId="2D747642" w14:textId="6346DA40" w:rsidR="0009396F" w:rsidRDefault="00BE39C5" w:rsidP="0009396F">
      <w:pPr>
        <w:pStyle w:val="BodyText21"/>
        <w:shd w:val="clear" w:color="auto" w:fill="auto"/>
        <w:spacing w:before="0" w:after="231" w:line="274" w:lineRule="exact"/>
        <w:ind w:right="20" w:firstLine="320"/>
        <w:rPr>
          <w:sz w:val="22"/>
          <w:szCs w:val="22"/>
        </w:rPr>
      </w:pPr>
      <w:r w:rsidRPr="009F13A4">
        <w:rPr>
          <w:sz w:val="22"/>
          <w:szCs w:val="22"/>
        </w:rPr>
        <w:t>Proceedings initiated before the date of entry into force of this Law shall be terminated in accordance with this Law</w:t>
      </w:r>
      <w:r w:rsidR="0009396F" w:rsidRPr="009F13A4">
        <w:rPr>
          <w:sz w:val="22"/>
          <w:szCs w:val="22"/>
        </w:rPr>
        <w:t>.</w:t>
      </w:r>
      <w:r w:rsidR="009F13A4">
        <w:rPr>
          <w:sz w:val="22"/>
          <w:szCs w:val="22"/>
        </w:rPr>
        <w:t xml:space="preserve">                                                                                                           </w:t>
      </w:r>
    </w:p>
    <w:p w14:paraId="511CE4B1" w14:textId="77777777" w:rsidR="00BE39C5" w:rsidRPr="009F13A4" w:rsidRDefault="00BE39C5" w:rsidP="0009396F">
      <w:pPr>
        <w:pStyle w:val="BodyText21"/>
        <w:shd w:val="clear" w:color="auto" w:fill="auto"/>
        <w:spacing w:before="0" w:after="0" w:line="283" w:lineRule="exact"/>
        <w:ind w:right="120"/>
        <w:jc w:val="center"/>
        <w:rPr>
          <w:b/>
          <w:bCs/>
          <w:sz w:val="22"/>
          <w:szCs w:val="22"/>
        </w:rPr>
      </w:pPr>
      <w:r w:rsidRPr="009F13A4">
        <w:rPr>
          <w:b/>
          <w:bCs/>
          <w:sz w:val="22"/>
          <w:szCs w:val="22"/>
        </w:rPr>
        <w:t>Delayed application</w:t>
      </w:r>
    </w:p>
    <w:p w14:paraId="06A422C4" w14:textId="359301C8" w:rsidR="0009396F" w:rsidRPr="009F13A4" w:rsidRDefault="00BE39C5" w:rsidP="0009396F">
      <w:pPr>
        <w:pStyle w:val="BodyText21"/>
        <w:shd w:val="clear" w:color="auto" w:fill="auto"/>
        <w:spacing w:before="0" w:after="0" w:line="283" w:lineRule="exact"/>
        <w:ind w:right="120"/>
        <w:jc w:val="center"/>
        <w:rPr>
          <w:sz w:val="22"/>
          <w:szCs w:val="22"/>
        </w:rPr>
      </w:pPr>
      <w:r w:rsidRPr="009F13A4">
        <w:rPr>
          <w:sz w:val="22"/>
          <w:szCs w:val="22"/>
        </w:rPr>
        <w:t>Article</w:t>
      </w:r>
      <w:r w:rsidR="0009396F" w:rsidRPr="009F13A4">
        <w:rPr>
          <w:sz w:val="22"/>
          <w:szCs w:val="22"/>
        </w:rPr>
        <w:t xml:space="preserve"> 45</w:t>
      </w:r>
    </w:p>
    <w:p w14:paraId="61D67CA3" w14:textId="0C95A25A" w:rsidR="0009396F" w:rsidRPr="009F13A4" w:rsidRDefault="00BE39C5" w:rsidP="0009396F">
      <w:pPr>
        <w:pStyle w:val="BodyText21"/>
        <w:shd w:val="clear" w:color="auto" w:fill="auto"/>
        <w:spacing w:before="0" w:after="239" w:line="283" w:lineRule="exact"/>
        <w:ind w:right="20" w:firstLine="320"/>
        <w:rPr>
          <w:sz w:val="22"/>
          <w:szCs w:val="22"/>
        </w:rPr>
      </w:pPr>
      <w:r w:rsidRPr="009F13A4">
        <w:rPr>
          <w:sz w:val="22"/>
          <w:szCs w:val="22"/>
        </w:rPr>
        <w:t>The provisions of Articles 25 and 27 of this Law shall apply from the date of accession of Montenegro to the European Union.</w:t>
      </w:r>
      <w:r w:rsidR="009F13A4">
        <w:rPr>
          <w:sz w:val="22"/>
          <w:szCs w:val="22"/>
        </w:rPr>
        <w:t xml:space="preserve">                                                                                                         </w:t>
      </w:r>
    </w:p>
    <w:p w14:paraId="7C786555" w14:textId="60D4A85E" w:rsidR="0009396F" w:rsidRPr="009F13A4" w:rsidRDefault="00BE39C5" w:rsidP="0009396F">
      <w:pPr>
        <w:pStyle w:val="Heading10"/>
        <w:keepNext/>
        <w:keepLines/>
        <w:shd w:val="clear" w:color="auto" w:fill="auto"/>
        <w:spacing w:before="0" w:after="116" w:line="210" w:lineRule="exact"/>
        <w:ind w:right="120"/>
        <w:rPr>
          <w:sz w:val="22"/>
          <w:szCs w:val="22"/>
        </w:rPr>
      </w:pPr>
      <w:r w:rsidRPr="009F13A4">
        <w:rPr>
          <w:sz w:val="22"/>
          <w:szCs w:val="22"/>
        </w:rPr>
        <w:t>Termination</w:t>
      </w:r>
    </w:p>
    <w:p w14:paraId="31D47234" w14:textId="0F04748F" w:rsidR="0009396F" w:rsidRPr="009F13A4" w:rsidRDefault="00BE39C5" w:rsidP="0009396F">
      <w:pPr>
        <w:pStyle w:val="BodyText21"/>
        <w:shd w:val="clear" w:color="auto" w:fill="auto"/>
        <w:spacing w:before="0" w:after="41" w:line="210" w:lineRule="exact"/>
        <w:ind w:right="120"/>
        <w:jc w:val="center"/>
        <w:rPr>
          <w:sz w:val="22"/>
          <w:szCs w:val="22"/>
        </w:rPr>
      </w:pPr>
      <w:r w:rsidRPr="009F13A4">
        <w:rPr>
          <w:sz w:val="22"/>
          <w:szCs w:val="22"/>
        </w:rPr>
        <w:t>Article</w:t>
      </w:r>
      <w:r w:rsidR="0009396F" w:rsidRPr="009F13A4">
        <w:rPr>
          <w:sz w:val="22"/>
          <w:szCs w:val="22"/>
        </w:rPr>
        <w:t xml:space="preserve"> 46</w:t>
      </w:r>
    </w:p>
    <w:p w14:paraId="3E2E0657" w14:textId="18F8089F" w:rsidR="0009396F" w:rsidRPr="009F13A4" w:rsidRDefault="00BE39C5" w:rsidP="0009396F">
      <w:pPr>
        <w:pStyle w:val="BodyText21"/>
        <w:shd w:val="clear" w:color="auto" w:fill="auto"/>
        <w:spacing w:before="0" w:after="0" w:line="274" w:lineRule="exact"/>
        <w:ind w:right="20" w:firstLine="320"/>
        <w:rPr>
          <w:sz w:val="22"/>
          <w:szCs w:val="22"/>
        </w:rPr>
      </w:pPr>
      <w:r w:rsidRPr="009F13A4">
        <w:rPr>
          <w:sz w:val="22"/>
          <w:szCs w:val="22"/>
        </w:rPr>
        <w:t xml:space="preserve">On the day this Law enters into force, the Law on Control of Export of Dual-Use </w:t>
      </w:r>
      <w:r w:rsidR="009D42B7">
        <w:rPr>
          <w:sz w:val="22"/>
          <w:szCs w:val="22"/>
        </w:rPr>
        <w:t>Goods</w:t>
      </w:r>
      <w:r w:rsidRPr="009F13A4">
        <w:rPr>
          <w:sz w:val="22"/>
          <w:szCs w:val="22"/>
        </w:rPr>
        <w:t xml:space="preserve"> ("Official Gazette of Montenegro", No. 30/12) shall cease to be valid</w:t>
      </w:r>
      <w:r w:rsidR="0009396F" w:rsidRPr="009F13A4">
        <w:rPr>
          <w:sz w:val="22"/>
          <w:szCs w:val="22"/>
        </w:rPr>
        <w:t>.</w:t>
      </w:r>
    </w:p>
    <w:p w14:paraId="3FBF56CF" w14:textId="77777777" w:rsidR="00BE39C5" w:rsidRPr="009F13A4" w:rsidRDefault="00BE39C5" w:rsidP="0009396F">
      <w:pPr>
        <w:pStyle w:val="BodyText21"/>
        <w:shd w:val="clear" w:color="auto" w:fill="auto"/>
        <w:spacing w:before="0" w:after="0" w:line="274" w:lineRule="exact"/>
        <w:ind w:right="20" w:firstLine="320"/>
        <w:rPr>
          <w:sz w:val="22"/>
          <w:szCs w:val="22"/>
        </w:rPr>
      </w:pPr>
    </w:p>
    <w:p w14:paraId="06B5FC18" w14:textId="3E15BEC0" w:rsidR="0009396F" w:rsidRPr="009F13A4" w:rsidRDefault="00BE39C5" w:rsidP="0009396F">
      <w:pPr>
        <w:pStyle w:val="Bodytext20"/>
        <w:shd w:val="clear" w:color="auto" w:fill="auto"/>
        <w:spacing w:after="116" w:line="210" w:lineRule="exact"/>
        <w:ind w:left="180"/>
        <w:jc w:val="center"/>
        <w:rPr>
          <w:sz w:val="22"/>
          <w:szCs w:val="22"/>
        </w:rPr>
      </w:pPr>
      <w:r w:rsidRPr="009F13A4">
        <w:rPr>
          <w:sz w:val="22"/>
          <w:szCs w:val="22"/>
        </w:rPr>
        <w:t>Entry into force</w:t>
      </w:r>
    </w:p>
    <w:p w14:paraId="0E94D8F2" w14:textId="0AEC5F42" w:rsidR="0009396F" w:rsidRPr="009F13A4" w:rsidRDefault="00BE39C5" w:rsidP="0009396F">
      <w:pPr>
        <w:pStyle w:val="BodyText21"/>
        <w:shd w:val="clear" w:color="auto" w:fill="auto"/>
        <w:spacing w:before="0" w:after="44" w:line="210" w:lineRule="exact"/>
        <w:ind w:left="180"/>
        <w:jc w:val="center"/>
        <w:rPr>
          <w:sz w:val="22"/>
          <w:szCs w:val="22"/>
        </w:rPr>
      </w:pPr>
      <w:r w:rsidRPr="009F13A4">
        <w:rPr>
          <w:sz w:val="22"/>
          <w:szCs w:val="22"/>
        </w:rPr>
        <w:t>Article</w:t>
      </w:r>
      <w:r w:rsidR="0009396F" w:rsidRPr="009F13A4">
        <w:rPr>
          <w:sz w:val="22"/>
          <w:szCs w:val="22"/>
        </w:rPr>
        <w:t xml:space="preserve"> 47</w:t>
      </w:r>
    </w:p>
    <w:p w14:paraId="0B0BC906" w14:textId="77777777" w:rsidR="00BE39C5" w:rsidRPr="009F13A4" w:rsidRDefault="00BE39C5" w:rsidP="00BE39C5">
      <w:pPr>
        <w:pStyle w:val="BodyText21"/>
        <w:spacing w:after="244" w:line="264" w:lineRule="exact"/>
        <w:ind w:left="320"/>
        <w:rPr>
          <w:sz w:val="22"/>
          <w:szCs w:val="22"/>
        </w:rPr>
      </w:pPr>
      <w:r w:rsidRPr="009F13A4">
        <w:rPr>
          <w:sz w:val="22"/>
          <w:szCs w:val="22"/>
        </w:rPr>
        <w:t>This Law shall enter into force on the eighth day from the day of its publication in the "Official Gazette of Montenegro".</w:t>
      </w:r>
    </w:p>
    <w:p w14:paraId="5E2B9B82" w14:textId="77777777" w:rsidR="00BE39C5" w:rsidRPr="009F13A4" w:rsidRDefault="00BE39C5" w:rsidP="00BE39C5">
      <w:pPr>
        <w:pStyle w:val="BodyText21"/>
        <w:spacing w:after="244" w:line="264" w:lineRule="exact"/>
        <w:ind w:left="320"/>
        <w:rPr>
          <w:sz w:val="22"/>
          <w:szCs w:val="22"/>
        </w:rPr>
      </w:pPr>
      <w:r w:rsidRPr="009F13A4">
        <w:rPr>
          <w:sz w:val="22"/>
          <w:szCs w:val="22"/>
        </w:rPr>
        <w:t>Number: 31-3 / 21-1 / 4 EPA 318 XXVII</w:t>
      </w:r>
    </w:p>
    <w:p w14:paraId="122DA6AF" w14:textId="49F9AA22" w:rsidR="0009396F" w:rsidRPr="009F13A4" w:rsidRDefault="00BE39C5" w:rsidP="00BE39C5">
      <w:pPr>
        <w:pStyle w:val="BodyText21"/>
        <w:shd w:val="clear" w:color="auto" w:fill="auto"/>
        <w:spacing w:before="0" w:after="244" w:line="264" w:lineRule="exact"/>
        <w:ind w:left="320"/>
        <w:jc w:val="left"/>
        <w:rPr>
          <w:sz w:val="22"/>
          <w:szCs w:val="22"/>
        </w:rPr>
      </w:pPr>
      <w:r w:rsidRPr="009F13A4">
        <w:rPr>
          <w:sz w:val="22"/>
          <w:szCs w:val="22"/>
        </w:rPr>
        <w:t>Podgorica, December 29, 2021</w:t>
      </w:r>
    </w:p>
    <w:p w14:paraId="30CCC7CD" w14:textId="13EA3685" w:rsidR="001431E7" w:rsidRPr="009F13A4" w:rsidRDefault="00A879B0" w:rsidP="001431E7">
      <w:pPr>
        <w:pStyle w:val="Bodytext20"/>
        <w:spacing w:line="259" w:lineRule="exact"/>
        <w:ind w:left="180"/>
        <w:jc w:val="center"/>
        <w:rPr>
          <w:sz w:val="22"/>
          <w:szCs w:val="22"/>
        </w:rPr>
      </w:pPr>
      <w:r w:rsidRPr="009F13A4">
        <w:rPr>
          <w:sz w:val="22"/>
          <w:szCs w:val="22"/>
        </w:rPr>
        <w:t>Parliament of Montenegro 27th</w:t>
      </w:r>
      <w:r w:rsidR="001431E7" w:rsidRPr="009F13A4">
        <w:rPr>
          <w:sz w:val="22"/>
          <w:szCs w:val="22"/>
        </w:rPr>
        <w:t xml:space="preserve"> </w:t>
      </w:r>
      <w:r w:rsidRPr="009F13A4">
        <w:rPr>
          <w:sz w:val="22"/>
          <w:szCs w:val="22"/>
        </w:rPr>
        <w:t>convocation</w:t>
      </w:r>
    </w:p>
    <w:p w14:paraId="3B19C99B" w14:textId="05701EA7" w:rsidR="001431E7" w:rsidRPr="009F13A4" w:rsidRDefault="001431E7" w:rsidP="001431E7">
      <w:pPr>
        <w:pStyle w:val="Bodytext20"/>
        <w:spacing w:line="259" w:lineRule="exact"/>
        <w:ind w:left="180"/>
        <w:jc w:val="center"/>
        <w:rPr>
          <w:b w:val="0"/>
          <w:sz w:val="22"/>
          <w:szCs w:val="22"/>
        </w:rPr>
      </w:pPr>
      <w:r w:rsidRPr="009F13A4">
        <w:rPr>
          <w:b w:val="0"/>
          <w:sz w:val="22"/>
          <w:szCs w:val="22"/>
        </w:rPr>
        <w:t>The President,</w:t>
      </w:r>
    </w:p>
    <w:p w14:paraId="041A96F4" w14:textId="0A119848" w:rsidR="0009396F" w:rsidRPr="009F13A4" w:rsidRDefault="001431E7" w:rsidP="001431E7">
      <w:pPr>
        <w:pStyle w:val="Bodytext20"/>
        <w:shd w:val="clear" w:color="auto" w:fill="auto"/>
        <w:spacing w:after="0" w:line="259" w:lineRule="exact"/>
        <w:ind w:left="180"/>
        <w:jc w:val="center"/>
        <w:rPr>
          <w:sz w:val="22"/>
          <w:szCs w:val="22"/>
        </w:rPr>
      </w:pPr>
      <w:r w:rsidRPr="009F13A4">
        <w:rPr>
          <w:sz w:val="22"/>
          <w:szCs w:val="22"/>
        </w:rPr>
        <w:t>Aleksa Bečić, m.p</w:t>
      </w:r>
      <w:r w:rsidRPr="009F13A4">
        <w:rPr>
          <w:rStyle w:val="Bodytext2NotBold"/>
          <w:sz w:val="22"/>
          <w:szCs w:val="22"/>
        </w:rPr>
        <w:t>.</w:t>
      </w:r>
    </w:p>
    <w:p w14:paraId="304A6F15" w14:textId="35F13423" w:rsidR="00CD3274" w:rsidRPr="009F13A4" w:rsidRDefault="00CD3274">
      <w:pPr>
        <w:pStyle w:val="Bodytext20"/>
        <w:shd w:val="clear" w:color="auto" w:fill="auto"/>
        <w:spacing w:after="0" w:line="259" w:lineRule="exact"/>
        <w:ind w:left="180"/>
        <w:jc w:val="center"/>
        <w:rPr>
          <w:sz w:val="22"/>
          <w:szCs w:val="22"/>
        </w:rPr>
      </w:pPr>
    </w:p>
    <w:sectPr w:rsidR="00CD3274" w:rsidRPr="009F13A4">
      <w:type w:val="continuous"/>
      <w:pgSz w:w="12240" w:h="16834"/>
      <w:pgMar w:top="1754" w:right="1644" w:bottom="1754" w:left="16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C57F" w14:textId="77777777" w:rsidR="00A02974" w:rsidRDefault="00A02974">
      <w:r>
        <w:separator/>
      </w:r>
    </w:p>
  </w:endnote>
  <w:endnote w:type="continuationSeparator" w:id="0">
    <w:p w14:paraId="59BE2689" w14:textId="77777777" w:rsidR="00A02974" w:rsidRDefault="00A0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D89DE" w14:textId="77777777" w:rsidR="00A02974" w:rsidRDefault="00A02974"/>
  </w:footnote>
  <w:footnote w:type="continuationSeparator" w:id="0">
    <w:p w14:paraId="59125726" w14:textId="77777777" w:rsidR="00A02974" w:rsidRDefault="00A02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B73"/>
    <w:multiLevelType w:val="multilevel"/>
    <w:tmpl w:val="20363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E612B"/>
    <w:multiLevelType w:val="multilevel"/>
    <w:tmpl w:val="E244D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D7D01"/>
    <w:multiLevelType w:val="multilevel"/>
    <w:tmpl w:val="BF28F7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C15D3"/>
    <w:multiLevelType w:val="hybridMultilevel"/>
    <w:tmpl w:val="36A48C7C"/>
    <w:lvl w:ilvl="0" w:tplc="37900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A145B7"/>
    <w:multiLevelType w:val="multilevel"/>
    <w:tmpl w:val="7AAC9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E14FC"/>
    <w:multiLevelType w:val="multilevel"/>
    <w:tmpl w:val="60D43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4697C"/>
    <w:multiLevelType w:val="multilevel"/>
    <w:tmpl w:val="1730D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264CC"/>
    <w:multiLevelType w:val="hybridMultilevel"/>
    <w:tmpl w:val="888CD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C67766"/>
    <w:multiLevelType w:val="multilevel"/>
    <w:tmpl w:val="90CA0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0548EA"/>
    <w:multiLevelType w:val="multilevel"/>
    <w:tmpl w:val="E63E55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83201"/>
    <w:multiLevelType w:val="hybridMultilevel"/>
    <w:tmpl w:val="5E0C5870"/>
    <w:lvl w:ilvl="0" w:tplc="47502ED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31722F0B"/>
    <w:multiLevelType w:val="multilevel"/>
    <w:tmpl w:val="FE800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AA3842"/>
    <w:multiLevelType w:val="hybridMultilevel"/>
    <w:tmpl w:val="C9A096CA"/>
    <w:lvl w:ilvl="0" w:tplc="37900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FC710D"/>
    <w:multiLevelType w:val="multilevel"/>
    <w:tmpl w:val="A0A45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D54310"/>
    <w:multiLevelType w:val="hybridMultilevel"/>
    <w:tmpl w:val="22EC0B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04FB6"/>
    <w:multiLevelType w:val="hybridMultilevel"/>
    <w:tmpl w:val="70B4188A"/>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423E7994"/>
    <w:multiLevelType w:val="multilevel"/>
    <w:tmpl w:val="F07EA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C66970"/>
    <w:multiLevelType w:val="hybridMultilevel"/>
    <w:tmpl w:val="6848F9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345677"/>
    <w:multiLevelType w:val="multilevel"/>
    <w:tmpl w:val="CC0C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7208D"/>
    <w:multiLevelType w:val="multilevel"/>
    <w:tmpl w:val="15F0D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37839"/>
    <w:multiLevelType w:val="multilevel"/>
    <w:tmpl w:val="FD5EA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E277FD"/>
    <w:multiLevelType w:val="hybridMultilevel"/>
    <w:tmpl w:val="5F86FDF2"/>
    <w:lvl w:ilvl="0" w:tplc="0CEC17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86A06"/>
    <w:multiLevelType w:val="multilevel"/>
    <w:tmpl w:val="4F085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D9767A"/>
    <w:multiLevelType w:val="multilevel"/>
    <w:tmpl w:val="FAE4B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365C32"/>
    <w:multiLevelType w:val="multilevel"/>
    <w:tmpl w:val="42E6F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82647D"/>
    <w:multiLevelType w:val="multilevel"/>
    <w:tmpl w:val="B8367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85FE6"/>
    <w:multiLevelType w:val="multilevel"/>
    <w:tmpl w:val="AD841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C3FD3"/>
    <w:multiLevelType w:val="multilevel"/>
    <w:tmpl w:val="82B02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BE7D86"/>
    <w:multiLevelType w:val="multilevel"/>
    <w:tmpl w:val="C0D07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D63E7"/>
    <w:multiLevelType w:val="multilevel"/>
    <w:tmpl w:val="D0EC7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377F14"/>
    <w:multiLevelType w:val="multilevel"/>
    <w:tmpl w:val="D9FEA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B4528F"/>
    <w:multiLevelType w:val="multilevel"/>
    <w:tmpl w:val="04BE3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945702"/>
    <w:multiLevelType w:val="multilevel"/>
    <w:tmpl w:val="4B845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DB11C8"/>
    <w:multiLevelType w:val="multilevel"/>
    <w:tmpl w:val="D4EAA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4C269F"/>
    <w:multiLevelType w:val="multilevel"/>
    <w:tmpl w:val="D9FEA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E265A0"/>
    <w:multiLevelType w:val="multilevel"/>
    <w:tmpl w:val="FF02B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191642"/>
    <w:multiLevelType w:val="multilevel"/>
    <w:tmpl w:val="490CA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3D7F6F"/>
    <w:multiLevelType w:val="multilevel"/>
    <w:tmpl w:val="51F2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5B5B07"/>
    <w:multiLevelType w:val="multilevel"/>
    <w:tmpl w:val="A5E6F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526F33"/>
    <w:multiLevelType w:val="multilevel"/>
    <w:tmpl w:val="D9FEA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8"/>
  </w:num>
  <w:num w:numId="3">
    <w:abstractNumId w:val="20"/>
  </w:num>
  <w:num w:numId="4">
    <w:abstractNumId w:val="29"/>
  </w:num>
  <w:num w:numId="5">
    <w:abstractNumId w:val="19"/>
  </w:num>
  <w:num w:numId="6">
    <w:abstractNumId w:val="0"/>
  </w:num>
  <w:num w:numId="7">
    <w:abstractNumId w:val="6"/>
  </w:num>
  <w:num w:numId="8">
    <w:abstractNumId w:val="1"/>
  </w:num>
  <w:num w:numId="9">
    <w:abstractNumId w:val="34"/>
  </w:num>
  <w:num w:numId="10">
    <w:abstractNumId w:val="9"/>
  </w:num>
  <w:num w:numId="11">
    <w:abstractNumId w:val="26"/>
  </w:num>
  <w:num w:numId="12">
    <w:abstractNumId w:val="36"/>
  </w:num>
  <w:num w:numId="13">
    <w:abstractNumId w:val="11"/>
  </w:num>
  <w:num w:numId="14">
    <w:abstractNumId w:val="25"/>
  </w:num>
  <w:num w:numId="15">
    <w:abstractNumId w:val="23"/>
  </w:num>
  <w:num w:numId="16">
    <w:abstractNumId w:val="31"/>
  </w:num>
  <w:num w:numId="17">
    <w:abstractNumId w:val="8"/>
  </w:num>
  <w:num w:numId="18">
    <w:abstractNumId w:val="13"/>
  </w:num>
  <w:num w:numId="19">
    <w:abstractNumId w:val="16"/>
  </w:num>
  <w:num w:numId="20">
    <w:abstractNumId w:val="4"/>
  </w:num>
  <w:num w:numId="21">
    <w:abstractNumId w:val="32"/>
  </w:num>
  <w:num w:numId="22">
    <w:abstractNumId w:val="18"/>
  </w:num>
  <w:num w:numId="23">
    <w:abstractNumId w:val="28"/>
  </w:num>
  <w:num w:numId="24">
    <w:abstractNumId w:val="33"/>
  </w:num>
  <w:num w:numId="25">
    <w:abstractNumId w:val="27"/>
  </w:num>
  <w:num w:numId="26">
    <w:abstractNumId w:val="22"/>
  </w:num>
  <w:num w:numId="27">
    <w:abstractNumId w:val="35"/>
  </w:num>
  <w:num w:numId="28">
    <w:abstractNumId w:val="2"/>
  </w:num>
  <w:num w:numId="29">
    <w:abstractNumId w:val="5"/>
  </w:num>
  <w:num w:numId="30">
    <w:abstractNumId w:val="24"/>
  </w:num>
  <w:num w:numId="31">
    <w:abstractNumId w:val="21"/>
  </w:num>
  <w:num w:numId="32">
    <w:abstractNumId w:val="14"/>
  </w:num>
  <w:num w:numId="33">
    <w:abstractNumId w:val="15"/>
  </w:num>
  <w:num w:numId="34">
    <w:abstractNumId w:val="10"/>
  </w:num>
  <w:num w:numId="35">
    <w:abstractNumId w:val="7"/>
  </w:num>
  <w:num w:numId="36">
    <w:abstractNumId w:val="12"/>
  </w:num>
  <w:num w:numId="37">
    <w:abstractNumId w:val="39"/>
  </w:num>
  <w:num w:numId="38">
    <w:abstractNumId w:val="30"/>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4"/>
    <w:rsid w:val="000041CE"/>
    <w:rsid w:val="00022AE4"/>
    <w:rsid w:val="00043841"/>
    <w:rsid w:val="000571F3"/>
    <w:rsid w:val="00070D9C"/>
    <w:rsid w:val="0009396F"/>
    <w:rsid w:val="000B6F14"/>
    <w:rsid w:val="000F19AF"/>
    <w:rsid w:val="001431E7"/>
    <w:rsid w:val="00155443"/>
    <w:rsid w:val="00166ED1"/>
    <w:rsid w:val="001D03B3"/>
    <w:rsid w:val="002470B1"/>
    <w:rsid w:val="002740CB"/>
    <w:rsid w:val="00292F6E"/>
    <w:rsid w:val="002C32AE"/>
    <w:rsid w:val="002C59E5"/>
    <w:rsid w:val="002C6FB8"/>
    <w:rsid w:val="003304C3"/>
    <w:rsid w:val="00375DE6"/>
    <w:rsid w:val="0039552C"/>
    <w:rsid w:val="003A17D7"/>
    <w:rsid w:val="003A4064"/>
    <w:rsid w:val="003F763C"/>
    <w:rsid w:val="00401918"/>
    <w:rsid w:val="004059A1"/>
    <w:rsid w:val="00483116"/>
    <w:rsid w:val="004A569C"/>
    <w:rsid w:val="0054311D"/>
    <w:rsid w:val="00563304"/>
    <w:rsid w:val="005B03CA"/>
    <w:rsid w:val="005D36A6"/>
    <w:rsid w:val="0060111D"/>
    <w:rsid w:val="00650783"/>
    <w:rsid w:val="006F60BC"/>
    <w:rsid w:val="007158C2"/>
    <w:rsid w:val="00737D6A"/>
    <w:rsid w:val="00812BC7"/>
    <w:rsid w:val="00820A74"/>
    <w:rsid w:val="0083703A"/>
    <w:rsid w:val="00871C3D"/>
    <w:rsid w:val="008D23E1"/>
    <w:rsid w:val="008E4D8B"/>
    <w:rsid w:val="008F4877"/>
    <w:rsid w:val="00935E3D"/>
    <w:rsid w:val="00954C4B"/>
    <w:rsid w:val="00957CAE"/>
    <w:rsid w:val="00961855"/>
    <w:rsid w:val="00970097"/>
    <w:rsid w:val="009D42B7"/>
    <w:rsid w:val="009E005C"/>
    <w:rsid w:val="009E34CF"/>
    <w:rsid w:val="009F13A4"/>
    <w:rsid w:val="00A0156F"/>
    <w:rsid w:val="00A02974"/>
    <w:rsid w:val="00A35963"/>
    <w:rsid w:val="00A41A94"/>
    <w:rsid w:val="00A60DC5"/>
    <w:rsid w:val="00A879B0"/>
    <w:rsid w:val="00AA27BB"/>
    <w:rsid w:val="00AC5311"/>
    <w:rsid w:val="00B237C8"/>
    <w:rsid w:val="00B3127C"/>
    <w:rsid w:val="00B5149A"/>
    <w:rsid w:val="00B83AA5"/>
    <w:rsid w:val="00BD784B"/>
    <w:rsid w:val="00BE39C5"/>
    <w:rsid w:val="00BE40A4"/>
    <w:rsid w:val="00C64A38"/>
    <w:rsid w:val="00C74664"/>
    <w:rsid w:val="00C75C3F"/>
    <w:rsid w:val="00C80A61"/>
    <w:rsid w:val="00CA0773"/>
    <w:rsid w:val="00CC58B8"/>
    <w:rsid w:val="00CD3274"/>
    <w:rsid w:val="00CE77E9"/>
    <w:rsid w:val="00CF20FE"/>
    <w:rsid w:val="00D00D41"/>
    <w:rsid w:val="00D16BC7"/>
    <w:rsid w:val="00D20EEA"/>
    <w:rsid w:val="00D24FC4"/>
    <w:rsid w:val="00D7555E"/>
    <w:rsid w:val="00DD4807"/>
    <w:rsid w:val="00E03066"/>
    <w:rsid w:val="00E36CE9"/>
    <w:rsid w:val="00E46091"/>
    <w:rsid w:val="00E64DE9"/>
    <w:rsid w:val="00E850E4"/>
    <w:rsid w:val="00E92829"/>
    <w:rsid w:val="00EA691B"/>
    <w:rsid w:val="00ED532D"/>
    <w:rsid w:val="00EE251E"/>
    <w:rsid w:val="00F06EAB"/>
    <w:rsid w:val="00F71ACE"/>
    <w:rsid w:val="00FA7829"/>
    <w:rsid w:val="00FC69ED"/>
    <w:rsid w:val="00FE325B"/>
    <w:rsid w:val="00FE45C9"/>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56EB"/>
  <w15:docId w15:val="{F41E95EB-35A2-4952-84FC-F4360A26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1"/>
      <w:szCs w:val="21"/>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1"/>
      <w:szCs w:val="2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Candara">
    <w:name w:val="Body text + Candara"/>
    <w:aliases w:val="10 pt"/>
    <w:basedOn w:val="Bodytext"/>
    <w:rPr>
      <w:rFonts w:ascii="Candara" w:eastAsia="Candara" w:hAnsi="Candara" w:cs="Candara"/>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pPr>
      <w:shd w:val="clear" w:color="auto" w:fill="FFFFFF"/>
      <w:spacing w:after="60" w:line="0" w:lineRule="atLeast"/>
    </w:pPr>
    <w:rPr>
      <w:rFonts w:ascii="Times New Roman" w:eastAsia="Times New Roman" w:hAnsi="Times New Roman" w:cs="Times New Roman"/>
      <w:b/>
      <w:bCs/>
      <w:sz w:val="21"/>
      <w:szCs w:val="21"/>
    </w:rPr>
  </w:style>
  <w:style w:type="paragraph" w:customStyle="1" w:styleId="BodyText21">
    <w:name w:val="Body Text2"/>
    <w:basedOn w:val="Normal"/>
    <w:link w:val="Bodytext"/>
    <w:pPr>
      <w:shd w:val="clear" w:color="auto" w:fill="FFFFFF"/>
      <w:spacing w:before="60" w:after="300" w:line="0" w:lineRule="atLeast"/>
      <w:jc w:val="both"/>
    </w:pPr>
    <w:rPr>
      <w:rFonts w:ascii="Times New Roman" w:eastAsia="Times New Roman" w:hAnsi="Times New Roman" w:cs="Times New Roman"/>
      <w:sz w:val="21"/>
      <w:szCs w:val="21"/>
    </w:rPr>
  </w:style>
  <w:style w:type="paragraph" w:customStyle="1" w:styleId="Heading10">
    <w:name w:val="Heading #1"/>
    <w:basedOn w:val="Normal"/>
    <w:link w:val="Heading1"/>
    <w:pPr>
      <w:shd w:val="clear" w:color="auto" w:fill="FFFFFF"/>
      <w:spacing w:before="240" w:after="120" w:line="0" w:lineRule="atLeast"/>
      <w:jc w:val="center"/>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40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56E4-A307-410B-95EF-16E9922A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7569</Words>
  <Characters>43147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Ivan Marojevic</dc:creator>
  <cp:keywords/>
  <cp:lastModifiedBy>Milena Dardic</cp:lastModifiedBy>
  <cp:revision>2</cp:revision>
  <dcterms:created xsi:type="dcterms:W3CDTF">2025-11-03T08:55:00Z</dcterms:created>
  <dcterms:modified xsi:type="dcterms:W3CDTF">2025-11-03T08:55:00Z</dcterms:modified>
</cp:coreProperties>
</file>