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C1" w:rsidRPr="00A925C1" w:rsidRDefault="00A925C1" w:rsidP="00FB6980">
      <w:pPr>
        <w:jc w:val="center"/>
        <w:rPr>
          <w:rFonts w:ascii="Arial" w:hAnsi="Arial" w:cs="Arial"/>
          <w:b/>
          <w:noProof/>
        </w:rPr>
      </w:pPr>
      <w:r w:rsidRPr="00A925C1">
        <w:rPr>
          <w:rFonts w:ascii="Arial" w:hAnsi="Arial" w:cs="Arial"/>
          <w:b/>
          <w:noProof/>
        </w:rPr>
        <w:t>OBRAZLOŽENJE</w:t>
      </w:r>
      <w:r w:rsidR="00180FD0" w:rsidRPr="00A925C1">
        <w:rPr>
          <w:rFonts w:ascii="Arial" w:hAnsi="Arial" w:cs="Arial"/>
          <w:b/>
          <w:noProof/>
        </w:rPr>
        <w:t xml:space="preserve"> </w:t>
      </w:r>
    </w:p>
    <w:p w:rsidR="00FB6980" w:rsidRPr="00A925C1" w:rsidRDefault="00A925C1" w:rsidP="00FB6980">
      <w:pPr>
        <w:jc w:val="center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b/>
          <w:noProof/>
        </w:rPr>
        <w:t xml:space="preserve">Predloga </w:t>
      </w:r>
      <w:r w:rsidR="00FB6980" w:rsidRPr="00A925C1">
        <w:rPr>
          <w:rFonts w:ascii="Arial" w:hAnsi="Arial" w:cs="Arial"/>
          <w:b/>
          <w:noProof/>
        </w:rPr>
        <w:t>Zakon</w:t>
      </w:r>
      <w:r w:rsidR="00180FD0" w:rsidRPr="00A925C1">
        <w:rPr>
          <w:rFonts w:ascii="Arial" w:hAnsi="Arial" w:cs="Arial"/>
          <w:b/>
          <w:noProof/>
        </w:rPr>
        <w:t>a</w:t>
      </w:r>
      <w:r w:rsidR="00FB6980" w:rsidRPr="00A925C1">
        <w:rPr>
          <w:rFonts w:ascii="Arial" w:hAnsi="Arial" w:cs="Arial"/>
          <w:b/>
          <w:noProof/>
        </w:rPr>
        <w:t xml:space="preserve"> </w:t>
      </w:r>
      <w:r w:rsidR="00865A99" w:rsidRPr="00865A99">
        <w:rPr>
          <w:rFonts w:ascii="Arial" w:hAnsi="Arial" w:cs="Arial"/>
          <w:b/>
          <w:noProof/>
        </w:rPr>
        <w:t xml:space="preserve">o </w:t>
      </w:r>
      <w:r w:rsidR="0014111A" w:rsidRPr="0014111A">
        <w:rPr>
          <w:rFonts w:ascii="Arial" w:hAnsi="Arial" w:cs="Arial"/>
          <w:b/>
          <w:bCs/>
          <w:noProof/>
          <w:lang w:val="sr-Latn-CS"/>
        </w:rPr>
        <w:t>mjerama za smanjenje troškova postavljanja elektronskih komunikacionih mreža velikih brzina</w:t>
      </w:r>
    </w:p>
    <w:p w:rsidR="00225A33" w:rsidRPr="00A925C1" w:rsidRDefault="00225A33" w:rsidP="00225A33">
      <w:pPr>
        <w:rPr>
          <w:rFonts w:ascii="Arial" w:hAnsi="Arial" w:cs="Arial"/>
          <w:lang w:val="sr-Latn-ME"/>
        </w:rPr>
      </w:pPr>
    </w:p>
    <w:p w:rsidR="00225A33" w:rsidRPr="00A925C1" w:rsidRDefault="00225A33" w:rsidP="00A925C1">
      <w:pPr>
        <w:jc w:val="both"/>
        <w:rPr>
          <w:rFonts w:ascii="Arial" w:hAnsi="Arial" w:cs="Arial"/>
          <w:b/>
          <w:lang w:val="pl-PL"/>
        </w:rPr>
      </w:pPr>
      <w:r w:rsidRPr="00A925C1">
        <w:rPr>
          <w:rFonts w:ascii="Arial" w:hAnsi="Arial" w:cs="Arial"/>
          <w:b/>
          <w:lang w:val="sr-Latn-ME"/>
        </w:rPr>
        <w:t xml:space="preserve">I  </w:t>
      </w:r>
      <w:r w:rsidRPr="00A925C1">
        <w:rPr>
          <w:rFonts w:ascii="Arial" w:hAnsi="Arial" w:cs="Arial"/>
          <w:b/>
          <w:lang w:val="pl-PL"/>
        </w:rPr>
        <w:t>USTAVNI OSNOV ZA DONOŠENJE ZAKONA</w:t>
      </w:r>
    </w:p>
    <w:p w:rsidR="00A925C1" w:rsidRPr="00A925C1" w:rsidRDefault="00A925C1" w:rsidP="00A925C1">
      <w:pPr>
        <w:jc w:val="both"/>
        <w:rPr>
          <w:rFonts w:ascii="Arial" w:hAnsi="Arial" w:cs="Arial"/>
          <w:lang w:val="pl-PL"/>
        </w:rPr>
      </w:pPr>
      <w:r w:rsidRPr="00A925C1">
        <w:rPr>
          <w:rFonts w:ascii="Arial" w:hAnsi="Arial" w:cs="Arial"/>
          <w:lang w:val="pl-PL"/>
        </w:rPr>
        <w:t>U</w:t>
      </w:r>
      <w:r w:rsidR="00C90FE8">
        <w:rPr>
          <w:rFonts w:ascii="Arial" w:hAnsi="Arial" w:cs="Arial"/>
          <w:lang w:val="pl-PL"/>
        </w:rPr>
        <w:t>stavni osnov za donošenje ovog z</w:t>
      </w:r>
      <w:r w:rsidRPr="00A925C1">
        <w:rPr>
          <w:rFonts w:ascii="Arial" w:hAnsi="Arial" w:cs="Arial"/>
          <w:lang w:val="pl-PL"/>
        </w:rPr>
        <w:t>akona sadržan je u odredbama člana 16 tač. 1 i 5 Ustava Crne Gore, kojim je propisano da se zakonom, u skladu sa Ustavom Crne Gore, uređuju način ostvarivanja ljudskih prava i sloboda i druga pitanja od interesa za Crnu Goru.</w:t>
      </w:r>
    </w:p>
    <w:p w:rsidR="00225A33" w:rsidRPr="00A925C1" w:rsidRDefault="00225A33" w:rsidP="00A925C1">
      <w:pPr>
        <w:jc w:val="both"/>
        <w:rPr>
          <w:rFonts w:ascii="Arial" w:hAnsi="Arial" w:cs="Arial"/>
          <w:b/>
          <w:bCs/>
          <w:lang w:val="sr-Latn-ME"/>
        </w:rPr>
      </w:pPr>
      <w:r w:rsidRPr="00A925C1">
        <w:rPr>
          <w:rFonts w:ascii="Arial" w:hAnsi="Arial" w:cs="Arial"/>
          <w:b/>
          <w:lang w:val="sr-Latn-ME"/>
        </w:rPr>
        <w:t xml:space="preserve">II  RAZLOZI ZA DONOŠENJE ZAKONA </w:t>
      </w:r>
    </w:p>
    <w:p w:rsidR="00A51926" w:rsidRPr="00A925C1" w:rsidRDefault="00310AD7" w:rsidP="00A925C1">
      <w:pPr>
        <w:autoSpaceDE w:val="0"/>
        <w:autoSpaceDN w:val="0"/>
        <w:adjustRightInd w:val="0"/>
        <w:jc w:val="both"/>
        <w:rPr>
          <w:rFonts w:ascii="Arial" w:hAnsi="Arial" w:cs="Arial"/>
          <w:lang w:val="sr-Latn-RS"/>
        </w:rPr>
      </w:pPr>
      <w:r w:rsidRPr="008D30C6">
        <w:rPr>
          <w:rFonts w:ascii="Arial" w:eastAsia="Times New Roman" w:hAnsi="Arial" w:cs="Arial"/>
          <w:color w:val="231F20"/>
          <w:lang w:val="sr-Latn-CS"/>
        </w:rPr>
        <w:t xml:space="preserve">Ovim Zakonom propisuju </w:t>
      </w:r>
      <w:r w:rsidRPr="00A40ED2">
        <w:rPr>
          <w:rFonts w:ascii="Arial" w:eastAsia="Times New Roman" w:hAnsi="Arial" w:cs="Arial"/>
          <w:color w:val="231F20"/>
          <w:lang w:val="sr-Latn-CS"/>
        </w:rPr>
        <w:t>se</w:t>
      </w:r>
      <w:r w:rsidR="00453E21">
        <w:rPr>
          <w:rFonts w:ascii="Arial" w:eastAsia="Times New Roman" w:hAnsi="Arial" w:cs="Arial"/>
          <w:color w:val="231F20"/>
          <w:lang w:val="sr-Latn-CS"/>
        </w:rPr>
        <w:t>:</w:t>
      </w:r>
      <w:r w:rsidRPr="00A40ED2">
        <w:rPr>
          <w:rFonts w:ascii="Arial" w:eastAsia="Times New Roman" w:hAnsi="Arial" w:cs="Arial"/>
          <w:color w:val="231F20"/>
          <w:lang w:val="sr-Latn-CS"/>
        </w:rPr>
        <w:t xml:space="preserve"> </w:t>
      </w:r>
      <w:proofErr w:type="spellStart"/>
      <w:r w:rsidRPr="008D30C6">
        <w:rPr>
          <w:rFonts w:ascii="Arial" w:eastAsia="Times New Roman" w:hAnsi="Arial" w:cs="Arial"/>
          <w:color w:val="231F20"/>
          <w:lang w:val="sr-Latn-CS"/>
        </w:rPr>
        <w:t>mjere</w:t>
      </w:r>
      <w:proofErr w:type="spellEnd"/>
      <w:r w:rsidRPr="008D30C6">
        <w:rPr>
          <w:rFonts w:ascii="Arial" w:eastAsia="Times New Roman" w:hAnsi="Arial" w:cs="Arial"/>
          <w:color w:val="231F20"/>
          <w:lang w:val="sr-Latn-CS"/>
        </w:rPr>
        <w:t xml:space="preserve"> za smanjenje troškova postavljanja elektronskih komunikacionih mreža velikih brzina</w:t>
      </w:r>
      <w:r w:rsidR="00453E21">
        <w:rPr>
          <w:rFonts w:ascii="Arial" w:eastAsia="Times New Roman" w:hAnsi="Arial" w:cs="Arial"/>
          <w:color w:val="231F20"/>
          <w:lang w:val="sr-Latn-CS"/>
        </w:rPr>
        <w:t>;</w:t>
      </w:r>
      <w:r>
        <w:rPr>
          <w:rFonts w:ascii="Arial" w:eastAsia="Times New Roman" w:hAnsi="Arial" w:cs="Arial"/>
          <w:color w:val="231F20"/>
          <w:lang w:val="sr-Latn-CS"/>
        </w:rPr>
        <w:t xml:space="preserve"> </w:t>
      </w:r>
      <w:r w:rsidRPr="008D30C6">
        <w:rPr>
          <w:rFonts w:ascii="Arial" w:eastAsia="Times New Roman" w:hAnsi="Arial" w:cs="Arial"/>
          <w:color w:val="231F20"/>
          <w:lang w:val="sr-Latn-CS"/>
        </w:rPr>
        <w:t xml:space="preserve"> </w:t>
      </w:r>
      <w:r w:rsidR="00453E21">
        <w:rPr>
          <w:rFonts w:ascii="Arial" w:eastAsia="Times New Roman" w:hAnsi="Arial" w:cs="Arial"/>
          <w:color w:val="231F20"/>
          <w:lang w:val="sr-Latn-CS"/>
        </w:rPr>
        <w:t xml:space="preserve">obaveze u </w:t>
      </w:r>
      <w:proofErr w:type="spellStart"/>
      <w:r w:rsidR="00453E21">
        <w:rPr>
          <w:rFonts w:ascii="Arial" w:eastAsia="Times New Roman" w:hAnsi="Arial" w:cs="Arial"/>
          <w:color w:val="231F20"/>
          <w:lang w:val="sr-Latn-CS"/>
        </w:rPr>
        <w:t>dijelu</w:t>
      </w:r>
      <w:proofErr w:type="spellEnd"/>
      <w:r w:rsidR="00453E21">
        <w:rPr>
          <w:rFonts w:ascii="Arial" w:eastAsia="Times New Roman" w:hAnsi="Arial" w:cs="Arial"/>
          <w:color w:val="231F20"/>
          <w:lang w:val="sr-Latn-CS"/>
        </w:rPr>
        <w:t xml:space="preserve"> </w:t>
      </w:r>
      <w:r w:rsidRPr="008D30C6">
        <w:rPr>
          <w:rFonts w:ascii="Arial" w:eastAsia="Times New Roman" w:hAnsi="Arial" w:cs="Arial"/>
          <w:color w:val="231F20"/>
          <w:lang w:val="sr-Latn-CS"/>
        </w:rPr>
        <w:t>prikupljanj</w:t>
      </w:r>
      <w:r w:rsidR="00453E21">
        <w:rPr>
          <w:rFonts w:ascii="Arial" w:eastAsia="Times New Roman" w:hAnsi="Arial" w:cs="Arial"/>
          <w:color w:val="231F20"/>
          <w:lang w:val="sr-Latn-CS"/>
        </w:rPr>
        <w:t>a</w:t>
      </w:r>
      <w:r w:rsidRPr="008D30C6">
        <w:rPr>
          <w:rFonts w:ascii="Arial" w:eastAsia="Times New Roman" w:hAnsi="Arial" w:cs="Arial"/>
          <w:color w:val="231F20"/>
          <w:lang w:val="sr-Latn-CS"/>
        </w:rPr>
        <w:t xml:space="preserve"> </w:t>
      </w:r>
      <w:r>
        <w:rPr>
          <w:rFonts w:ascii="Arial" w:eastAsia="Times New Roman" w:hAnsi="Arial" w:cs="Arial"/>
          <w:color w:val="231F20"/>
          <w:lang w:val="sr-Latn-CS"/>
        </w:rPr>
        <w:t xml:space="preserve">i </w:t>
      </w:r>
      <w:r w:rsidRPr="008D30C6">
        <w:rPr>
          <w:rFonts w:ascii="Arial" w:eastAsia="Times New Roman" w:hAnsi="Arial" w:cs="Arial"/>
          <w:color w:val="231F20"/>
          <w:lang w:val="sr-Latn-CS"/>
        </w:rPr>
        <w:t>objav</w:t>
      </w:r>
      <w:r w:rsidR="00453E21">
        <w:rPr>
          <w:rFonts w:ascii="Arial" w:eastAsia="Times New Roman" w:hAnsi="Arial" w:cs="Arial"/>
          <w:color w:val="231F20"/>
          <w:lang w:val="sr-Latn-CS"/>
        </w:rPr>
        <w:t>ljivanja</w:t>
      </w:r>
      <w:r w:rsidRPr="008D30C6">
        <w:rPr>
          <w:rFonts w:ascii="Arial" w:eastAsia="Times New Roman" w:hAnsi="Arial" w:cs="Arial"/>
          <w:color w:val="231F20"/>
          <w:lang w:val="sr-Latn-CS"/>
        </w:rPr>
        <w:t xml:space="preserve"> </w:t>
      </w:r>
      <w:r>
        <w:rPr>
          <w:rFonts w:ascii="Arial" w:eastAsia="Times New Roman" w:hAnsi="Arial" w:cs="Arial"/>
          <w:color w:val="231F20"/>
          <w:lang w:val="sr-Latn-CS"/>
        </w:rPr>
        <w:t>podataka o pristupu, zajedničkom korišćenju i koordiniranoj izgradnji fizičke infrastrukture</w:t>
      </w:r>
      <w:r w:rsidR="00453E21">
        <w:rPr>
          <w:rFonts w:ascii="Arial" w:eastAsia="Times New Roman" w:hAnsi="Arial" w:cs="Arial"/>
          <w:color w:val="231F20"/>
          <w:lang w:val="sr-Latn-CS"/>
        </w:rPr>
        <w:t>;</w:t>
      </w:r>
      <w:r>
        <w:rPr>
          <w:rFonts w:ascii="Arial" w:eastAsia="Times New Roman" w:hAnsi="Arial" w:cs="Arial"/>
          <w:color w:val="231F20"/>
          <w:lang w:val="sr-Latn-CS"/>
        </w:rPr>
        <w:t xml:space="preserve"> </w:t>
      </w:r>
      <w:r w:rsidRPr="008D30C6">
        <w:rPr>
          <w:rFonts w:ascii="Arial" w:eastAsia="Times New Roman" w:hAnsi="Arial" w:cs="Arial"/>
          <w:color w:val="231F20"/>
          <w:lang w:val="sr-Latn-CS"/>
        </w:rPr>
        <w:t xml:space="preserve">nadležni organ </w:t>
      </w:r>
      <w:r>
        <w:rPr>
          <w:rFonts w:ascii="Arial" w:eastAsia="Times New Roman" w:hAnsi="Arial" w:cs="Arial"/>
          <w:color w:val="231F20"/>
          <w:lang w:val="sr-Latn-CS"/>
        </w:rPr>
        <w:t xml:space="preserve">i </w:t>
      </w:r>
      <w:r w:rsidRPr="008D30C6">
        <w:rPr>
          <w:rFonts w:ascii="Arial" w:eastAsia="Times New Roman" w:hAnsi="Arial" w:cs="Arial"/>
          <w:color w:val="231F20"/>
          <w:lang w:val="sr-Latn-CS"/>
        </w:rPr>
        <w:t xml:space="preserve">postupak za </w:t>
      </w:r>
      <w:proofErr w:type="spellStart"/>
      <w:r w:rsidRPr="008D30C6">
        <w:rPr>
          <w:rFonts w:ascii="Arial" w:eastAsia="Times New Roman" w:hAnsi="Arial" w:cs="Arial"/>
          <w:color w:val="231F20"/>
          <w:lang w:val="sr-Latn-CS"/>
        </w:rPr>
        <w:t>rješavanje</w:t>
      </w:r>
      <w:proofErr w:type="spellEnd"/>
      <w:r w:rsidRPr="008D30C6">
        <w:rPr>
          <w:rFonts w:ascii="Arial" w:eastAsia="Times New Roman" w:hAnsi="Arial" w:cs="Arial"/>
          <w:color w:val="231F20"/>
          <w:lang w:val="sr-Latn-CS"/>
        </w:rPr>
        <w:t xml:space="preserve"> sporova</w:t>
      </w:r>
      <w:r w:rsidR="00453E21">
        <w:rPr>
          <w:rFonts w:ascii="Arial" w:eastAsia="Times New Roman" w:hAnsi="Arial" w:cs="Arial"/>
          <w:color w:val="231F20"/>
          <w:lang w:val="sr-Latn-CS"/>
        </w:rPr>
        <w:t>;</w:t>
      </w:r>
      <w:r w:rsidRPr="008D30C6">
        <w:rPr>
          <w:rFonts w:ascii="Arial" w:eastAsia="Times New Roman" w:hAnsi="Arial" w:cs="Arial"/>
          <w:color w:val="231F20"/>
          <w:lang w:val="sr-Latn-CS"/>
        </w:rPr>
        <w:t xml:space="preserve"> vršenje nadzora nad ovim </w:t>
      </w:r>
      <w:r>
        <w:rPr>
          <w:rFonts w:ascii="Arial" w:eastAsia="Times New Roman" w:hAnsi="Arial" w:cs="Arial"/>
          <w:color w:val="231F20"/>
          <w:lang w:val="sr-Latn-CS"/>
        </w:rPr>
        <w:t>z</w:t>
      </w:r>
      <w:r w:rsidRPr="008D30C6">
        <w:rPr>
          <w:rFonts w:ascii="Arial" w:eastAsia="Times New Roman" w:hAnsi="Arial" w:cs="Arial"/>
          <w:color w:val="231F20"/>
          <w:lang w:val="sr-Latn-CS"/>
        </w:rPr>
        <w:t>akonom</w:t>
      </w:r>
      <w:r>
        <w:rPr>
          <w:rFonts w:ascii="Arial" w:eastAsia="Times New Roman" w:hAnsi="Arial" w:cs="Arial"/>
          <w:color w:val="231F20"/>
          <w:lang w:val="sr-Latn-CS"/>
        </w:rPr>
        <w:t xml:space="preserve"> i druga pitanja od značaja za smanjenje troškova i postavljanje elektronskih komunikacionih mreža velikih brzina</w:t>
      </w:r>
      <w:r w:rsidRPr="008D30C6">
        <w:rPr>
          <w:rFonts w:ascii="Arial" w:eastAsia="Times New Roman" w:hAnsi="Arial" w:cs="Arial"/>
          <w:color w:val="231F20"/>
          <w:lang w:val="sr-Latn-CS"/>
        </w:rPr>
        <w:t>.</w:t>
      </w:r>
    </w:p>
    <w:p w:rsidR="003C6D11" w:rsidRPr="00A925C1" w:rsidRDefault="00C90FE8" w:rsidP="00A925C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Cilj donošenja z</w:t>
      </w:r>
      <w:r w:rsidR="003C6D11" w:rsidRPr="00A925C1">
        <w:rPr>
          <w:rFonts w:ascii="Arial" w:hAnsi="Arial" w:cs="Arial"/>
          <w:lang w:val="sr-Latn-RS"/>
        </w:rPr>
        <w:t xml:space="preserve">akona je smanjenje troškova, </w:t>
      </w:r>
      <w:r w:rsidR="00BF1FD3">
        <w:rPr>
          <w:rFonts w:ascii="Arial" w:hAnsi="Arial" w:cs="Arial"/>
          <w:lang w:val="sr-Latn-RS"/>
        </w:rPr>
        <w:t xml:space="preserve">kao i </w:t>
      </w:r>
      <w:r w:rsidR="003C6D11" w:rsidRPr="00A925C1">
        <w:rPr>
          <w:rFonts w:ascii="Arial" w:hAnsi="Arial" w:cs="Arial"/>
          <w:lang w:val="sr-Latn-RS"/>
        </w:rPr>
        <w:t>olakšavanje i po</w:t>
      </w:r>
      <w:r w:rsidR="00705D25" w:rsidRPr="00A925C1">
        <w:rPr>
          <w:rFonts w:ascii="Arial" w:hAnsi="Arial" w:cs="Arial"/>
          <w:lang w:val="sr-Latn-RS"/>
        </w:rPr>
        <w:t>dst</w:t>
      </w:r>
      <w:r w:rsidR="003C6D11" w:rsidRPr="00A925C1">
        <w:rPr>
          <w:rFonts w:ascii="Arial" w:hAnsi="Arial" w:cs="Arial"/>
          <w:lang w:val="sr-Latn-RS"/>
        </w:rPr>
        <w:t>icanje izgradnje elektron</w:t>
      </w:r>
      <w:r w:rsidR="00705D25" w:rsidRPr="00A925C1">
        <w:rPr>
          <w:rFonts w:ascii="Arial" w:hAnsi="Arial" w:cs="Arial"/>
          <w:lang w:val="sr-Latn-RS"/>
        </w:rPr>
        <w:t>skih komunikacionih</w:t>
      </w:r>
      <w:r w:rsidR="003C6D11" w:rsidRPr="00A925C1">
        <w:rPr>
          <w:rFonts w:ascii="Arial" w:hAnsi="Arial" w:cs="Arial"/>
          <w:lang w:val="sr-Latn-RS"/>
        </w:rPr>
        <w:t xml:space="preserve"> mreža </w:t>
      </w:r>
      <w:r w:rsidR="00176AB0" w:rsidRPr="00A925C1">
        <w:rPr>
          <w:rFonts w:ascii="Arial" w:hAnsi="Arial" w:cs="Arial"/>
          <w:lang w:val="sr-Latn-RS"/>
        </w:rPr>
        <w:t>velik</w:t>
      </w:r>
      <w:r w:rsidR="00176AB0">
        <w:rPr>
          <w:rFonts w:ascii="Arial" w:hAnsi="Arial" w:cs="Arial"/>
          <w:lang w:val="sr-Latn-RS"/>
        </w:rPr>
        <w:t>ih</w:t>
      </w:r>
      <w:r w:rsidR="00176AB0" w:rsidRPr="00A925C1">
        <w:rPr>
          <w:rFonts w:ascii="Arial" w:hAnsi="Arial" w:cs="Arial"/>
          <w:lang w:val="sr-Latn-RS"/>
        </w:rPr>
        <w:t xml:space="preserve"> brzin</w:t>
      </w:r>
      <w:r w:rsidR="00176AB0">
        <w:rPr>
          <w:rFonts w:ascii="Arial" w:hAnsi="Arial" w:cs="Arial"/>
          <w:lang w:val="sr-Latn-RS"/>
        </w:rPr>
        <w:t>a</w:t>
      </w:r>
      <w:r w:rsidR="00176AB0" w:rsidRPr="00A925C1">
        <w:rPr>
          <w:rFonts w:ascii="Arial" w:hAnsi="Arial" w:cs="Arial"/>
          <w:lang w:val="sr-Latn-RS"/>
        </w:rPr>
        <w:t xml:space="preserve"> </w:t>
      </w:r>
      <w:r w:rsidR="00020645" w:rsidRPr="00A925C1">
        <w:rPr>
          <w:rFonts w:ascii="Arial" w:hAnsi="Arial" w:cs="Arial"/>
          <w:lang w:val="sr-Latn-RS"/>
        </w:rPr>
        <w:t>za potencijalne investitore</w:t>
      </w:r>
      <w:r w:rsidR="003C6D11" w:rsidRPr="00A925C1">
        <w:rPr>
          <w:rFonts w:ascii="Arial" w:hAnsi="Arial" w:cs="Arial"/>
          <w:lang w:val="sr-Latn-RS"/>
        </w:rPr>
        <w:t>, kako bi se ubrzalo dostizanje c</w:t>
      </w:r>
      <w:r w:rsidR="008B4369" w:rsidRPr="00A925C1">
        <w:rPr>
          <w:rFonts w:ascii="Arial" w:hAnsi="Arial" w:cs="Arial"/>
          <w:lang w:val="sr-Latn-RS"/>
        </w:rPr>
        <w:t xml:space="preserve">iljeva </w:t>
      </w:r>
      <w:r w:rsidR="00453E21">
        <w:rPr>
          <w:rFonts w:ascii="Arial" w:hAnsi="Arial" w:cs="Arial"/>
          <w:lang w:val="sr-Latn-RS"/>
        </w:rPr>
        <w:t>de</w:t>
      </w:r>
      <w:r w:rsidR="004D0B59">
        <w:rPr>
          <w:rFonts w:ascii="Arial" w:hAnsi="Arial" w:cs="Arial"/>
          <w:lang w:val="sr-Latn-RS"/>
        </w:rPr>
        <w:t>f</w:t>
      </w:r>
      <w:r w:rsidR="00453E21">
        <w:rPr>
          <w:rFonts w:ascii="Arial" w:hAnsi="Arial" w:cs="Arial"/>
          <w:lang w:val="sr-Latn-RS"/>
        </w:rPr>
        <w:t xml:space="preserve">inisanih nacionalnom Strategijom razvoja informacionog društva i </w:t>
      </w:r>
      <w:r w:rsidR="008B4369" w:rsidRPr="00A925C1">
        <w:rPr>
          <w:rFonts w:ascii="Arial" w:hAnsi="Arial" w:cs="Arial"/>
          <w:lang w:val="sr-Latn-RS"/>
        </w:rPr>
        <w:t xml:space="preserve"> </w:t>
      </w:r>
      <w:r w:rsidR="00453E21" w:rsidRPr="00A925C1">
        <w:rPr>
          <w:rFonts w:ascii="Arial" w:hAnsi="Arial" w:cs="Arial"/>
          <w:lang w:val="sr-Latn-RS"/>
        </w:rPr>
        <w:t>Digitaln</w:t>
      </w:r>
      <w:r w:rsidR="00453E21">
        <w:rPr>
          <w:rFonts w:ascii="Arial" w:hAnsi="Arial" w:cs="Arial"/>
          <w:lang w:val="sr-Latn-RS"/>
        </w:rPr>
        <w:t>om</w:t>
      </w:r>
      <w:r w:rsidR="00453E21" w:rsidRPr="00A925C1">
        <w:rPr>
          <w:rFonts w:ascii="Arial" w:hAnsi="Arial" w:cs="Arial"/>
          <w:lang w:val="sr-Latn-RS"/>
        </w:rPr>
        <w:t xml:space="preserve"> agend</w:t>
      </w:r>
      <w:r w:rsidR="00453E21">
        <w:rPr>
          <w:rFonts w:ascii="Arial" w:hAnsi="Arial" w:cs="Arial"/>
          <w:lang w:val="sr-Latn-RS"/>
        </w:rPr>
        <w:t>om</w:t>
      </w:r>
      <w:r w:rsidR="00453E21" w:rsidRPr="00A925C1">
        <w:rPr>
          <w:rFonts w:ascii="Arial" w:hAnsi="Arial" w:cs="Arial"/>
          <w:lang w:val="sr-Latn-RS"/>
        </w:rPr>
        <w:t xml:space="preserve"> </w:t>
      </w:r>
      <w:r w:rsidR="008B4369" w:rsidRPr="00A925C1">
        <w:rPr>
          <w:rFonts w:ascii="Arial" w:hAnsi="Arial" w:cs="Arial"/>
          <w:lang w:val="sr-Latn-RS"/>
        </w:rPr>
        <w:t>za Ev</w:t>
      </w:r>
      <w:r w:rsidR="003C6D11" w:rsidRPr="00A925C1">
        <w:rPr>
          <w:rFonts w:ascii="Arial" w:hAnsi="Arial" w:cs="Arial"/>
          <w:lang w:val="sr-Latn-RS"/>
        </w:rPr>
        <w:t>ropu do 2020. godine</w:t>
      </w:r>
      <w:r w:rsidR="00453E21">
        <w:rPr>
          <w:rFonts w:ascii="Arial" w:hAnsi="Arial" w:cs="Arial"/>
          <w:lang w:val="sr-Latn-RS"/>
        </w:rPr>
        <w:t>,</w:t>
      </w:r>
      <w:r w:rsidR="003C6D11" w:rsidRPr="00A925C1">
        <w:rPr>
          <w:rFonts w:ascii="Arial" w:hAnsi="Arial" w:cs="Arial"/>
          <w:lang w:val="sr-Latn-RS"/>
        </w:rPr>
        <w:t xml:space="preserve"> i to kroz</w:t>
      </w:r>
      <w:r w:rsidR="00705D25" w:rsidRPr="00A925C1">
        <w:rPr>
          <w:rFonts w:ascii="Arial" w:hAnsi="Arial" w:cs="Arial"/>
          <w:lang w:val="sr-Latn-RS"/>
        </w:rPr>
        <w:t xml:space="preserve"> niz a</w:t>
      </w:r>
      <w:r w:rsidR="00A566C7">
        <w:rPr>
          <w:rFonts w:ascii="Arial" w:hAnsi="Arial" w:cs="Arial"/>
          <w:lang w:val="sr-Latn-RS"/>
        </w:rPr>
        <w:t>ktivnosti</w:t>
      </w:r>
      <w:r w:rsidR="00705D25" w:rsidRPr="00A925C1">
        <w:rPr>
          <w:rFonts w:ascii="Arial" w:hAnsi="Arial" w:cs="Arial"/>
          <w:lang w:val="sr-Latn-RS"/>
        </w:rPr>
        <w:t xml:space="preserve"> koje obuhvat</w:t>
      </w:r>
      <w:r w:rsidR="003C6D11" w:rsidRPr="00A925C1">
        <w:rPr>
          <w:rFonts w:ascii="Arial" w:hAnsi="Arial" w:cs="Arial"/>
          <w:lang w:val="sr-Latn-RS"/>
        </w:rPr>
        <w:t xml:space="preserve">aju </w:t>
      </w:r>
      <w:proofErr w:type="spellStart"/>
      <w:r w:rsidR="00310AD7" w:rsidRPr="00771748">
        <w:rPr>
          <w:rFonts w:ascii="Arial" w:eastAsia="Times New Roman" w:hAnsi="Arial" w:cs="Arial"/>
          <w:color w:val="231F20"/>
          <w:lang w:val="sr-Latn-CS"/>
        </w:rPr>
        <w:t>obezbjeđivanje</w:t>
      </w:r>
      <w:proofErr w:type="spellEnd"/>
      <w:r w:rsidR="003C6D11" w:rsidRPr="00A925C1">
        <w:rPr>
          <w:rFonts w:ascii="Arial" w:hAnsi="Arial" w:cs="Arial"/>
          <w:lang w:val="sr-Latn-RS"/>
        </w:rPr>
        <w:t>:</w:t>
      </w:r>
    </w:p>
    <w:p w:rsidR="00705D25" w:rsidRPr="00A925C1" w:rsidRDefault="003C6D11" w:rsidP="00A925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>pristupa i zajedničkog koriš</w:t>
      </w:r>
      <w:r w:rsidR="00705D25" w:rsidRPr="00A925C1">
        <w:rPr>
          <w:rFonts w:ascii="Arial" w:hAnsi="Arial" w:cs="Arial"/>
          <w:lang w:val="sr-Latn-RS"/>
        </w:rPr>
        <w:t>ć</w:t>
      </w:r>
      <w:r w:rsidRPr="00A925C1">
        <w:rPr>
          <w:rFonts w:ascii="Arial" w:hAnsi="Arial" w:cs="Arial"/>
          <w:lang w:val="sr-Latn-RS"/>
        </w:rPr>
        <w:t>enja p</w:t>
      </w:r>
      <w:r w:rsidR="005A1B22" w:rsidRPr="00A925C1">
        <w:rPr>
          <w:rFonts w:ascii="Arial" w:hAnsi="Arial" w:cs="Arial"/>
          <w:lang w:val="sr-Latn-RS"/>
        </w:rPr>
        <w:t>ostojeće fizičke infrastrukture</w:t>
      </w:r>
      <w:r w:rsidRPr="00A925C1">
        <w:rPr>
          <w:rFonts w:ascii="Arial" w:hAnsi="Arial" w:cs="Arial"/>
          <w:lang w:val="sr-Latn-RS"/>
        </w:rPr>
        <w:t xml:space="preserve"> </w:t>
      </w:r>
    </w:p>
    <w:p w:rsidR="00310AD7" w:rsidRDefault="00310AD7" w:rsidP="00310AD7">
      <w:pPr>
        <w:pStyle w:val="ListParagraph"/>
        <w:numPr>
          <w:ilvl w:val="0"/>
          <w:numId w:val="1"/>
        </w:numPr>
        <w:spacing w:after="48" w:line="240" w:lineRule="auto"/>
        <w:contextualSpacing w:val="0"/>
        <w:jc w:val="both"/>
        <w:textAlignment w:val="baseline"/>
        <w:rPr>
          <w:rFonts w:ascii="Arial" w:eastAsia="Times New Roman" w:hAnsi="Arial" w:cs="Arial"/>
          <w:color w:val="231F20"/>
          <w:lang w:val="sr-Latn-CS"/>
        </w:rPr>
      </w:pPr>
      <w:r w:rsidRPr="00771748">
        <w:rPr>
          <w:rFonts w:ascii="Arial" w:eastAsia="Times New Roman" w:hAnsi="Arial" w:cs="Arial"/>
          <w:color w:val="231F20"/>
          <w:lang w:val="sr-Latn-CS"/>
        </w:rPr>
        <w:t>transparentnosti podataka u vezi sa postojećom</w:t>
      </w:r>
      <w:r>
        <w:rPr>
          <w:rFonts w:ascii="Arial" w:eastAsia="Times New Roman" w:hAnsi="Arial" w:cs="Arial"/>
          <w:color w:val="231F20"/>
          <w:lang w:val="sr-Latn-CS"/>
        </w:rPr>
        <w:t xml:space="preserve"> fizičkom</w:t>
      </w:r>
      <w:r w:rsidRPr="00771748">
        <w:rPr>
          <w:rFonts w:ascii="Arial" w:eastAsia="Times New Roman" w:hAnsi="Arial" w:cs="Arial"/>
          <w:color w:val="231F20"/>
          <w:lang w:val="sr-Latn-CS"/>
        </w:rPr>
        <w:t xml:space="preserve"> infrastrukturom, </w:t>
      </w:r>
    </w:p>
    <w:p w:rsidR="00453E21" w:rsidRDefault="00310AD7" w:rsidP="00453E21">
      <w:pPr>
        <w:pStyle w:val="ListParagraph"/>
        <w:numPr>
          <w:ilvl w:val="0"/>
          <w:numId w:val="1"/>
        </w:numPr>
        <w:spacing w:after="48" w:line="240" w:lineRule="auto"/>
        <w:contextualSpacing w:val="0"/>
        <w:jc w:val="both"/>
        <w:textAlignment w:val="baseline"/>
        <w:rPr>
          <w:rFonts w:ascii="Arial" w:eastAsia="Times New Roman" w:hAnsi="Arial" w:cs="Arial"/>
          <w:color w:val="231F20"/>
          <w:lang w:val="sr-Latn-CS"/>
        </w:rPr>
      </w:pPr>
      <w:r w:rsidRPr="00771748">
        <w:rPr>
          <w:rFonts w:ascii="Arial" w:eastAsia="Times New Roman" w:hAnsi="Arial" w:cs="Arial"/>
          <w:color w:val="231F20"/>
          <w:lang w:val="sr-Latn-CS"/>
        </w:rPr>
        <w:t>koordiniran</w:t>
      </w:r>
      <w:r>
        <w:rPr>
          <w:rFonts w:ascii="Arial" w:eastAsia="Times New Roman" w:hAnsi="Arial" w:cs="Arial"/>
          <w:color w:val="231F20"/>
          <w:lang w:val="sr-Latn-CS"/>
        </w:rPr>
        <w:t>e izgradnje,</w:t>
      </w:r>
    </w:p>
    <w:p w:rsidR="00453E21" w:rsidRPr="004D0B59" w:rsidRDefault="00310AD7" w:rsidP="004D0B59">
      <w:pPr>
        <w:pStyle w:val="ListParagraph"/>
        <w:numPr>
          <w:ilvl w:val="0"/>
          <w:numId w:val="1"/>
        </w:numPr>
        <w:spacing w:after="48" w:line="240" w:lineRule="auto"/>
        <w:contextualSpacing w:val="0"/>
        <w:jc w:val="both"/>
        <w:textAlignment w:val="baseline"/>
        <w:rPr>
          <w:rFonts w:ascii="Arial" w:eastAsia="Times New Roman" w:hAnsi="Arial" w:cs="Arial"/>
          <w:color w:val="231F20"/>
          <w:lang w:val="sr-Latn-CS"/>
        </w:rPr>
      </w:pPr>
      <w:r w:rsidRPr="00453E21">
        <w:rPr>
          <w:rFonts w:ascii="Arial" w:eastAsia="Times New Roman" w:hAnsi="Arial" w:cs="Arial"/>
          <w:color w:val="231F20"/>
          <w:lang w:val="sr-Latn-CS"/>
        </w:rPr>
        <w:t>transparentnosti procedura u vezi sa planiranom izgradnjom</w:t>
      </w:r>
      <w:r w:rsidRPr="00453E21">
        <w:rPr>
          <w:rFonts w:ascii="Arial" w:hAnsi="Arial" w:cs="Arial"/>
          <w:lang w:val="sr-Latn-RS"/>
        </w:rPr>
        <w:t>.</w:t>
      </w:r>
    </w:p>
    <w:p w:rsidR="00705D25" w:rsidRPr="004D0B59" w:rsidRDefault="00705D25" w:rsidP="006C6E8B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CS"/>
        </w:rPr>
      </w:pPr>
      <w:r w:rsidRPr="00453E21">
        <w:rPr>
          <w:rFonts w:ascii="Arial" w:hAnsi="Arial" w:cs="Arial"/>
          <w:lang w:val="sr-Latn-RS"/>
        </w:rPr>
        <w:t>Usvajanjem</w:t>
      </w:r>
      <w:r w:rsidR="00C90FE8" w:rsidRPr="00453E21">
        <w:rPr>
          <w:rFonts w:ascii="Arial" w:hAnsi="Arial" w:cs="Arial"/>
          <w:lang w:val="sr-Latn-RS"/>
        </w:rPr>
        <w:t xml:space="preserve"> ovog z</w:t>
      </w:r>
      <w:r w:rsidR="003C6D11" w:rsidRPr="00453E21">
        <w:rPr>
          <w:rFonts w:ascii="Arial" w:hAnsi="Arial" w:cs="Arial"/>
          <w:lang w:val="sr-Latn-RS"/>
        </w:rPr>
        <w:t xml:space="preserve">akona </w:t>
      </w:r>
      <w:r w:rsidR="005A1B22" w:rsidRPr="00453E21">
        <w:rPr>
          <w:rFonts w:ascii="Arial" w:hAnsi="Arial" w:cs="Arial"/>
          <w:lang w:val="sr-Latn-RS"/>
        </w:rPr>
        <w:t xml:space="preserve">uklonile bi se </w:t>
      </w:r>
      <w:r w:rsidR="003C6D11" w:rsidRPr="00453E21">
        <w:rPr>
          <w:rFonts w:ascii="Arial" w:hAnsi="Arial" w:cs="Arial"/>
          <w:lang w:val="sr-Latn-RS"/>
        </w:rPr>
        <w:t>postojeć</w:t>
      </w:r>
      <w:r w:rsidR="005A1B22" w:rsidRPr="00453E21">
        <w:rPr>
          <w:rFonts w:ascii="Arial" w:hAnsi="Arial" w:cs="Arial"/>
          <w:lang w:val="sr-Latn-RS"/>
        </w:rPr>
        <w:t>e</w:t>
      </w:r>
      <w:r w:rsidR="003C6D11" w:rsidRPr="00453E21">
        <w:rPr>
          <w:rFonts w:ascii="Arial" w:hAnsi="Arial" w:cs="Arial"/>
          <w:lang w:val="sr-Latn-RS"/>
        </w:rPr>
        <w:t xml:space="preserve"> preprek</w:t>
      </w:r>
      <w:r w:rsidR="005A1B22" w:rsidRPr="00453E21">
        <w:rPr>
          <w:rFonts w:ascii="Arial" w:hAnsi="Arial" w:cs="Arial"/>
          <w:lang w:val="sr-Latn-RS"/>
        </w:rPr>
        <w:t>e</w:t>
      </w:r>
      <w:r w:rsidR="003C6D11" w:rsidRPr="00453E21">
        <w:rPr>
          <w:rFonts w:ascii="Arial" w:hAnsi="Arial" w:cs="Arial"/>
          <w:lang w:val="sr-Latn-RS"/>
        </w:rPr>
        <w:t xml:space="preserve"> </w:t>
      </w:r>
      <w:r w:rsidR="00453E21">
        <w:rPr>
          <w:rFonts w:ascii="Arial" w:hAnsi="Arial" w:cs="Arial"/>
          <w:lang w:val="sr-Latn-RS"/>
        </w:rPr>
        <w:t xml:space="preserve">u </w:t>
      </w:r>
      <w:r w:rsidR="00453E21" w:rsidRPr="00453E21">
        <w:rPr>
          <w:rFonts w:ascii="Arial" w:hAnsi="Arial" w:cs="Arial"/>
          <w:lang w:val="sr-Latn-RS"/>
        </w:rPr>
        <w:t>postavljanj</w:t>
      </w:r>
      <w:r w:rsidR="00453E21">
        <w:rPr>
          <w:rFonts w:ascii="Arial" w:hAnsi="Arial" w:cs="Arial"/>
          <w:lang w:val="sr-Latn-RS"/>
        </w:rPr>
        <w:t>u</w:t>
      </w:r>
      <w:r w:rsidR="00453E21" w:rsidRPr="00453E21">
        <w:rPr>
          <w:rFonts w:ascii="Arial" w:hAnsi="Arial" w:cs="Arial"/>
          <w:lang w:val="sr-Latn-RS"/>
        </w:rPr>
        <w:t xml:space="preserve"> </w:t>
      </w:r>
      <w:r w:rsidR="003C6D11" w:rsidRPr="00453E21">
        <w:rPr>
          <w:rFonts w:ascii="Arial" w:hAnsi="Arial" w:cs="Arial"/>
          <w:lang w:val="sr-Latn-RS"/>
        </w:rPr>
        <w:t xml:space="preserve">mreža </w:t>
      </w:r>
      <w:r w:rsidR="00176AB0" w:rsidRPr="00453E21">
        <w:rPr>
          <w:rFonts w:ascii="Arial" w:hAnsi="Arial" w:cs="Arial"/>
          <w:lang w:val="sr-Latn-RS"/>
        </w:rPr>
        <w:t>velikih brzina</w:t>
      </w:r>
      <w:r w:rsidR="003C6D11" w:rsidRPr="00453E21">
        <w:rPr>
          <w:rFonts w:ascii="Arial" w:hAnsi="Arial" w:cs="Arial"/>
          <w:lang w:val="sr-Latn-RS"/>
        </w:rPr>
        <w:t xml:space="preserve"> na </w:t>
      </w:r>
      <w:r w:rsidRPr="00453E21">
        <w:rPr>
          <w:rFonts w:ascii="Arial" w:hAnsi="Arial" w:cs="Arial"/>
          <w:lang w:val="sr-Latn-RS"/>
        </w:rPr>
        <w:t>teritoriji cijele Crne Gore</w:t>
      </w:r>
      <w:r w:rsidR="003C6D11" w:rsidRPr="00453E21">
        <w:rPr>
          <w:rFonts w:ascii="Arial" w:hAnsi="Arial" w:cs="Arial"/>
          <w:lang w:val="sr-Latn-RS"/>
        </w:rPr>
        <w:t xml:space="preserve">, a glavnu prepreku predstavljaju </w:t>
      </w:r>
      <w:r w:rsidR="00453E21" w:rsidRPr="00453E21">
        <w:rPr>
          <w:rFonts w:ascii="Arial" w:hAnsi="Arial" w:cs="Arial"/>
          <w:lang w:val="sr-Latn-RS"/>
        </w:rPr>
        <w:t xml:space="preserve">visoki </w:t>
      </w:r>
      <w:r w:rsidR="005A1B22" w:rsidRPr="00453E21">
        <w:rPr>
          <w:rFonts w:ascii="Arial" w:hAnsi="Arial" w:cs="Arial"/>
          <w:lang w:val="sr-Latn-RS"/>
        </w:rPr>
        <w:t xml:space="preserve">i </w:t>
      </w:r>
      <w:r w:rsidR="003C6D11" w:rsidRPr="00453E21">
        <w:rPr>
          <w:rFonts w:ascii="Arial" w:hAnsi="Arial" w:cs="Arial"/>
          <w:lang w:val="sr-Latn-RS"/>
        </w:rPr>
        <w:t xml:space="preserve">troškovi </w:t>
      </w:r>
      <w:r w:rsidR="00453E21" w:rsidRPr="00453E21">
        <w:rPr>
          <w:rFonts w:ascii="Arial" w:hAnsi="Arial" w:cs="Arial"/>
          <w:lang w:val="sr-Latn-RS"/>
        </w:rPr>
        <w:t xml:space="preserve">građevinskih radova </w:t>
      </w:r>
      <w:r w:rsidR="005A1B22" w:rsidRPr="00453E21">
        <w:rPr>
          <w:rFonts w:ascii="Arial" w:hAnsi="Arial" w:cs="Arial"/>
          <w:lang w:val="sr-Latn-RS"/>
        </w:rPr>
        <w:t>na postavljanju mreža, koji bi se bitno smanjili</w:t>
      </w:r>
      <w:r w:rsidR="003C6D11" w:rsidRPr="00453E21">
        <w:rPr>
          <w:rFonts w:ascii="Arial" w:hAnsi="Arial" w:cs="Arial"/>
          <w:lang w:val="sr-Latn-RS"/>
        </w:rPr>
        <w:t xml:space="preserve"> </w:t>
      </w:r>
      <w:proofErr w:type="spellStart"/>
      <w:r w:rsidR="003C6D11" w:rsidRPr="00453E21">
        <w:rPr>
          <w:rFonts w:ascii="Arial" w:hAnsi="Arial" w:cs="Arial"/>
          <w:lang w:val="sr-Latn-RS"/>
        </w:rPr>
        <w:t>primjenom</w:t>
      </w:r>
      <w:proofErr w:type="spellEnd"/>
      <w:r w:rsidR="003C6D11" w:rsidRPr="00453E21">
        <w:rPr>
          <w:rFonts w:ascii="Arial" w:hAnsi="Arial" w:cs="Arial"/>
          <w:lang w:val="sr-Latn-RS"/>
        </w:rPr>
        <w:t xml:space="preserve"> </w:t>
      </w:r>
      <w:r w:rsidR="005A1B22" w:rsidRPr="00453E21">
        <w:rPr>
          <w:rFonts w:ascii="Arial" w:hAnsi="Arial" w:cs="Arial"/>
          <w:lang w:val="sr-Latn-RS"/>
        </w:rPr>
        <w:t xml:space="preserve">adekvatnih </w:t>
      </w:r>
      <w:r w:rsidRPr="00453E21">
        <w:rPr>
          <w:rFonts w:ascii="Arial" w:hAnsi="Arial" w:cs="Arial"/>
          <w:lang w:val="sr-Latn-RS"/>
        </w:rPr>
        <w:t>propisa</w:t>
      </w:r>
      <w:r w:rsidR="003C6D11" w:rsidRPr="00453E21">
        <w:rPr>
          <w:rFonts w:ascii="Arial" w:hAnsi="Arial" w:cs="Arial"/>
          <w:lang w:val="sr-Latn-RS"/>
        </w:rPr>
        <w:t xml:space="preserve"> </w:t>
      </w:r>
      <w:r w:rsidR="005A1B22" w:rsidRPr="00453E21">
        <w:rPr>
          <w:rFonts w:ascii="Arial" w:hAnsi="Arial" w:cs="Arial"/>
          <w:lang w:val="sr-Latn-RS"/>
        </w:rPr>
        <w:t>iz</w:t>
      </w:r>
      <w:r w:rsidR="003C6D11" w:rsidRPr="00453E21">
        <w:rPr>
          <w:rFonts w:ascii="Arial" w:hAnsi="Arial" w:cs="Arial"/>
          <w:lang w:val="sr-Latn-RS"/>
        </w:rPr>
        <w:t>gradnje integri</w:t>
      </w:r>
      <w:r w:rsidRPr="00453E21">
        <w:rPr>
          <w:rFonts w:ascii="Arial" w:hAnsi="Arial" w:cs="Arial"/>
          <w:lang w:val="sr-Latn-RS"/>
        </w:rPr>
        <w:t>sane infrastrukture,</w:t>
      </w:r>
      <w:r w:rsidR="003C6D11" w:rsidRPr="00453E21">
        <w:rPr>
          <w:rFonts w:ascii="Arial" w:hAnsi="Arial" w:cs="Arial"/>
          <w:lang w:val="sr-Latn-RS"/>
        </w:rPr>
        <w:t xml:space="preserve"> pri čemu </w:t>
      </w:r>
      <w:r w:rsidR="005A1B22" w:rsidRPr="00453E21">
        <w:rPr>
          <w:rFonts w:ascii="Arial" w:hAnsi="Arial" w:cs="Arial"/>
          <w:lang w:val="sr-Latn-RS"/>
        </w:rPr>
        <w:t xml:space="preserve">bi se </w:t>
      </w:r>
      <w:r w:rsidR="00C35E8B" w:rsidRPr="00453E21">
        <w:rPr>
          <w:rFonts w:ascii="Arial" w:hAnsi="Arial" w:cs="Arial"/>
          <w:lang w:val="sr-Latn-RS"/>
        </w:rPr>
        <w:t>koordiniranom izgradnjom</w:t>
      </w:r>
      <w:r w:rsidR="003C6D11" w:rsidRPr="00453E21">
        <w:rPr>
          <w:rFonts w:ascii="Arial" w:hAnsi="Arial" w:cs="Arial"/>
          <w:lang w:val="sr-Latn-RS"/>
        </w:rPr>
        <w:t xml:space="preserve"> </w:t>
      </w:r>
      <w:r w:rsidRPr="00453E21">
        <w:rPr>
          <w:rFonts w:ascii="Arial" w:hAnsi="Arial" w:cs="Arial"/>
          <w:lang w:val="sr-Latn-RS"/>
        </w:rPr>
        <w:t>istovremeno</w:t>
      </w:r>
      <w:r w:rsidR="003C6D11" w:rsidRPr="00453E21">
        <w:rPr>
          <w:rFonts w:ascii="Arial" w:hAnsi="Arial" w:cs="Arial"/>
          <w:lang w:val="sr-Latn-RS"/>
        </w:rPr>
        <w:t xml:space="preserve"> </w:t>
      </w:r>
      <w:r w:rsidR="004D0B59" w:rsidRPr="00453E21">
        <w:rPr>
          <w:rFonts w:ascii="Arial" w:hAnsi="Arial" w:cs="Arial"/>
          <w:lang w:val="sr-Latn-RS"/>
        </w:rPr>
        <w:t>gradil</w:t>
      </w:r>
      <w:r w:rsidR="004D0B59">
        <w:rPr>
          <w:rFonts w:ascii="Arial" w:hAnsi="Arial" w:cs="Arial"/>
          <w:lang w:val="sr-Latn-RS"/>
        </w:rPr>
        <w:t>a</w:t>
      </w:r>
      <w:r w:rsidR="004D0B59" w:rsidRPr="00453E21">
        <w:rPr>
          <w:rFonts w:ascii="Arial" w:hAnsi="Arial" w:cs="Arial"/>
          <w:lang w:val="sr-Latn-RS"/>
        </w:rPr>
        <w:t xml:space="preserve"> </w:t>
      </w:r>
      <w:r w:rsidR="003C6D11" w:rsidRPr="00453E21">
        <w:rPr>
          <w:rFonts w:ascii="Arial" w:hAnsi="Arial" w:cs="Arial"/>
          <w:lang w:val="sr-Latn-RS"/>
        </w:rPr>
        <w:t xml:space="preserve">i </w:t>
      </w:r>
      <w:r w:rsidR="004D0B59" w:rsidRPr="00453E21">
        <w:rPr>
          <w:rFonts w:ascii="Arial" w:hAnsi="Arial" w:cs="Arial"/>
          <w:lang w:val="sr-Latn-RS"/>
        </w:rPr>
        <w:t>postavljal</w:t>
      </w:r>
      <w:r w:rsidR="004D0B59">
        <w:rPr>
          <w:rFonts w:ascii="Arial" w:hAnsi="Arial" w:cs="Arial"/>
          <w:lang w:val="sr-Latn-RS"/>
        </w:rPr>
        <w:t>a</w:t>
      </w:r>
      <w:r w:rsidR="004D0B59" w:rsidRPr="00453E21">
        <w:rPr>
          <w:rFonts w:ascii="Arial" w:hAnsi="Arial" w:cs="Arial"/>
          <w:lang w:val="sr-Latn-RS"/>
        </w:rPr>
        <w:t xml:space="preserve"> infrastruktur</w:t>
      </w:r>
      <w:r w:rsidR="004D0B59">
        <w:rPr>
          <w:rFonts w:ascii="Arial" w:hAnsi="Arial" w:cs="Arial"/>
          <w:lang w:val="sr-Latn-RS"/>
        </w:rPr>
        <w:t xml:space="preserve">a za višestruku </w:t>
      </w:r>
      <w:proofErr w:type="spellStart"/>
      <w:r w:rsidR="004D0B59">
        <w:rPr>
          <w:rFonts w:ascii="Arial" w:hAnsi="Arial" w:cs="Arial"/>
          <w:lang w:val="sr-Latn-RS"/>
        </w:rPr>
        <w:t>namjenu</w:t>
      </w:r>
      <w:proofErr w:type="spellEnd"/>
      <w:r w:rsidR="003C6D11" w:rsidRPr="00453E21">
        <w:rPr>
          <w:rFonts w:ascii="Arial" w:hAnsi="Arial" w:cs="Arial"/>
          <w:lang w:val="sr-Latn-RS"/>
        </w:rPr>
        <w:t xml:space="preserve">, što </w:t>
      </w:r>
      <w:r w:rsidRPr="00453E21">
        <w:rPr>
          <w:rFonts w:ascii="Arial" w:hAnsi="Arial" w:cs="Arial"/>
          <w:lang w:val="sr-Latn-RS"/>
        </w:rPr>
        <w:t>posebno</w:t>
      </w:r>
      <w:r w:rsidR="003C6D11" w:rsidRPr="00453E21">
        <w:rPr>
          <w:rFonts w:ascii="Arial" w:hAnsi="Arial" w:cs="Arial"/>
          <w:lang w:val="sr-Latn-RS"/>
        </w:rPr>
        <w:t xml:space="preserve"> uključuje </w:t>
      </w:r>
      <w:r w:rsidR="004D0B59">
        <w:rPr>
          <w:rFonts w:ascii="Arial" w:hAnsi="Arial" w:cs="Arial"/>
          <w:lang w:val="sr-Latn-RS"/>
        </w:rPr>
        <w:t xml:space="preserve">elektronske </w:t>
      </w:r>
      <w:r w:rsidR="004D0B59" w:rsidRPr="00453E21">
        <w:rPr>
          <w:rFonts w:ascii="Arial" w:hAnsi="Arial" w:cs="Arial"/>
          <w:lang w:val="sr-Latn-RS"/>
        </w:rPr>
        <w:t>komunikacion</w:t>
      </w:r>
      <w:r w:rsidR="004D0B59">
        <w:rPr>
          <w:rFonts w:ascii="Arial" w:hAnsi="Arial" w:cs="Arial"/>
          <w:lang w:val="sr-Latn-RS"/>
        </w:rPr>
        <w:t>e</w:t>
      </w:r>
      <w:r w:rsidR="004D0B59" w:rsidRPr="00453E21">
        <w:rPr>
          <w:rFonts w:ascii="Arial" w:hAnsi="Arial" w:cs="Arial"/>
          <w:lang w:val="sr-Latn-RS"/>
        </w:rPr>
        <w:t xml:space="preserve"> </w:t>
      </w:r>
      <w:r w:rsidR="004D0B59">
        <w:rPr>
          <w:rFonts w:ascii="Arial" w:hAnsi="Arial" w:cs="Arial"/>
          <w:lang w:val="sr-Latn-RS"/>
        </w:rPr>
        <w:t>mreže nove generacije</w:t>
      </w:r>
      <w:r w:rsidR="003C6D11" w:rsidRPr="00453E21">
        <w:rPr>
          <w:rFonts w:ascii="Arial" w:hAnsi="Arial" w:cs="Arial"/>
          <w:lang w:val="sr-Latn-RS"/>
        </w:rPr>
        <w:t xml:space="preserve">. </w:t>
      </w:r>
      <w:r w:rsidR="005A1B22" w:rsidRPr="00453E21">
        <w:rPr>
          <w:rFonts w:ascii="Arial" w:hAnsi="Arial" w:cs="Arial"/>
          <w:lang w:val="sr-Latn-RS"/>
        </w:rPr>
        <w:t xml:space="preserve"> </w:t>
      </w:r>
    </w:p>
    <w:p w:rsidR="003C6D11" w:rsidRPr="00A925C1" w:rsidRDefault="003C6D11" w:rsidP="00A925C1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>Takođe</w:t>
      </w:r>
      <w:r w:rsidR="00705D25" w:rsidRPr="00A925C1">
        <w:rPr>
          <w:rFonts w:ascii="Arial" w:hAnsi="Arial" w:cs="Arial"/>
          <w:lang w:val="sr-Latn-RS"/>
        </w:rPr>
        <w:t>,</w:t>
      </w:r>
      <w:r w:rsidRPr="00A925C1">
        <w:rPr>
          <w:rFonts w:ascii="Arial" w:hAnsi="Arial" w:cs="Arial"/>
          <w:lang w:val="sr-Latn-RS"/>
        </w:rPr>
        <w:t xml:space="preserve"> </w:t>
      </w:r>
      <w:r w:rsidR="005A1B22" w:rsidRPr="00A925C1">
        <w:rPr>
          <w:rFonts w:ascii="Arial" w:hAnsi="Arial" w:cs="Arial"/>
          <w:lang w:val="sr-Latn-RS"/>
        </w:rPr>
        <w:t>došlo bi i do</w:t>
      </w:r>
      <w:r w:rsidR="009B370F">
        <w:rPr>
          <w:rFonts w:ascii="Arial" w:hAnsi="Arial" w:cs="Arial"/>
          <w:lang w:val="sr-Latn-RS"/>
        </w:rPr>
        <w:t xml:space="preserve"> </w:t>
      </w:r>
      <w:r w:rsidR="00453E21">
        <w:rPr>
          <w:rFonts w:ascii="Arial" w:hAnsi="Arial" w:cs="Arial"/>
          <w:lang w:val="sr-Latn-RS"/>
        </w:rPr>
        <w:t>eliminisanja</w:t>
      </w:r>
      <w:r w:rsidR="00453E21" w:rsidRPr="00A925C1">
        <w:rPr>
          <w:rFonts w:ascii="Arial" w:hAnsi="Arial" w:cs="Arial"/>
          <w:lang w:val="sr-Latn-RS"/>
        </w:rPr>
        <w:t xml:space="preserve"> </w:t>
      </w:r>
      <w:r w:rsidRPr="00A925C1">
        <w:rPr>
          <w:rFonts w:ascii="Arial" w:hAnsi="Arial" w:cs="Arial"/>
          <w:lang w:val="sr-Latn-RS"/>
        </w:rPr>
        <w:t xml:space="preserve">drugih </w:t>
      </w:r>
      <w:r w:rsidR="00453E21">
        <w:rPr>
          <w:rFonts w:ascii="Arial" w:hAnsi="Arial" w:cs="Arial"/>
          <w:lang w:val="sr-Latn-RS"/>
        </w:rPr>
        <w:t>barijera i manjkavosti evidentiranih u trenutnoj praksi</w:t>
      </w:r>
      <w:r w:rsidRPr="00A925C1">
        <w:rPr>
          <w:rFonts w:ascii="Arial" w:hAnsi="Arial" w:cs="Arial"/>
          <w:lang w:val="sr-Latn-RS"/>
        </w:rPr>
        <w:t xml:space="preserve">, </w:t>
      </w:r>
      <w:r w:rsidR="00453E21">
        <w:rPr>
          <w:rFonts w:ascii="Arial" w:hAnsi="Arial" w:cs="Arial"/>
          <w:lang w:val="hr-HR"/>
        </w:rPr>
        <w:t xml:space="preserve">a </w:t>
      </w:r>
      <w:r w:rsidR="00453E21">
        <w:rPr>
          <w:rFonts w:ascii="Arial" w:hAnsi="Arial" w:cs="Arial"/>
          <w:lang w:val="sr-Latn-RS"/>
        </w:rPr>
        <w:t xml:space="preserve">koje su vezane za </w:t>
      </w:r>
      <w:r w:rsidR="004D0B59">
        <w:rPr>
          <w:rFonts w:ascii="Arial" w:hAnsi="Arial" w:cs="Arial"/>
          <w:lang w:val="sr-Latn-RS"/>
        </w:rPr>
        <w:t>neefikasno</w:t>
      </w:r>
      <w:r w:rsidR="00453E21">
        <w:rPr>
          <w:rFonts w:ascii="Arial" w:hAnsi="Arial" w:cs="Arial"/>
          <w:lang w:val="sr-Latn-RS"/>
        </w:rPr>
        <w:t xml:space="preserve"> </w:t>
      </w:r>
      <w:r w:rsidR="00705D25" w:rsidRPr="00A925C1">
        <w:rPr>
          <w:rFonts w:ascii="Arial" w:hAnsi="Arial" w:cs="Arial"/>
          <w:lang w:val="sr-Latn-RS"/>
        </w:rPr>
        <w:t>korišć</w:t>
      </w:r>
      <w:r w:rsidRPr="00A925C1">
        <w:rPr>
          <w:rFonts w:ascii="Arial" w:hAnsi="Arial" w:cs="Arial"/>
          <w:lang w:val="sr-Latn-RS"/>
        </w:rPr>
        <w:t>enje postojeće fizičke infrastrukture mrežnih operatora</w:t>
      </w:r>
      <w:r w:rsidR="004D0B59">
        <w:rPr>
          <w:rFonts w:ascii="Arial" w:hAnsi="Arial" w:cs="Arial"/>
          <w:lang w:val="sr-Latn-RS"/>
        </w:rPr>
        <w:t xml:space="preserve"> i</w:t>
      </w:r>
      <w:r w:rsidR="004D0B59" w:rsidRPr="00A925C1">
        <w:rPr>
          <w:rFonts w:ascii="Arial" w:hAnsi="Arial" w:cs="Arial"/>
          <w:lang w:val="sr-Latn-RS"/>
        </w:rPr>
        <w:t xml:space="preserve"> </w:t>
      </w:r>
      <w:r w:rsidRPr="00A925C1">
        <w:rPr>
          <w:rFonts w:ascii="Arial" w:hAnsi="Arial" w:cs="Arial"/>
          <w:lang w:val="sr-Latn-RS"/>
        </w:rPr>
        <w:t xml:space="preserve">nepostojanje jedinstvene baze podataka o postojećoj fizičkoj </w:t>
      </w:r>
      <w:r w:rsidR="00020645" w:rsidRPr="00A925C1">
        <w:rPr>
          <w:rFonts w:ascii="Arial" w:hAnsi="Arial" w:cs="Arial"/>
          <w:lang w:val="sr-Latn-RS"/>
        </w:rPr>
        <w:t>infrastrukturi</w:t>
      </w:r>
      <w:r w:rsidRPr="00A925C1">
        <w:rPr>
          <w:rFonts w:ascii="Arial" w:hAnsi="Arial" w:cs="Arial"/>
          <w:lang w:val="sr-Latn-RS"/>
        </w:rPr>
        <w:t>.</w:t>
      </w:r>
    </w:p>
    <w:p w:rsidR="009C3212" w:rsidRDefault="00705D25" w:rsidP="003C6D11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 xml:space="preserve">Ovim </w:t>
      </w:r>
      <w:r w:rsidR="00C90FE8">
        <w:rPr>
          <w:rFonts w:ascii="Arial" w:hAnsi="Arial" w:cs="Arial"/>
          <w:lang w:val="sr-Latn-RS"/>
        </w:rPr>
        <w:t>z</w:t>
      </w:r>
      <w:r w:rsidR="003C6D11" w:rsidRPr="00A925C1">
        <w:rPr>
          <w:rFonts w:ascii="Arial" w:hAnsi="Arial" w:cs="Arial"/>
          <w:lang w:val="sr-Latn-RS"/>
        </w:rPr>
        <w:t xml:space="preserve">akonom </w:t>
      </w:r>
      <w:r w:rsidRPr="00A925C1">
        <w:rPr>
          <w:rFonts w:ascii="Arial" w:hAnsi="Arial" w:cs="Arial"/>
          <w:lang w:val="sr-Latn-RS"/>
        </w:rPr>
        <w:t>bi se ostvarili</w:t>
      </w:r>
      <w:r w:rsidR="003C6D11" w:rsidRPr="00A925C1">
        <w:rPr>
          <w:rFonts w:ascii="Arial" w:hAnsi="Arial" w:cs="Arial"/>
          <w:lang w:val="sr-Latn-RS"/>
        </w:rPr>
        <w:t xml:space="preserve"> i posebni ciljevi, kao što je </w:t>
      </w:r>
      <w:r w:rsidR="004D0B59">
        <w:rPr>
          <w:rFonts w:ascii="Arial" w:hAnsi="Arial" w:cs="Arial"/>
          <w:lang w:val="sr-Latn-RS"/>
        </w:rPr>
        <w:t>elimi</w:t>
      </w:r>
      <w:r w:rsidR="006C6E8B">
        <w:rPr>
          <w:rFonts w:ascii="Arial" w:hAnsi="Arial" w:cs="Arial"/>
          <w:lang w:val="sr-Latn-RS"/>
        </w:rPr>
        <w:t>ni</w:t>
      </w:r>
      <w:r w:rsidR="004D0B59">
        <w:rPr>
          <w:rFonts w:ascii="Arial" w:hAnsi="Arial" w:cs="Arial"/>
          <w:lang w:val="sr-Latn-RS"/>
        </w:rPr>
        <w:t>sanje</w:t>
      </w:r>
      <w:r w:rsidR="004D0B59" w:rsidRPr="00A925C1">
        <w:rPr>
          <w:rFonts w:ascii="Arial" w:hAnsi="Arial" w:cs="Arial"/>
          <w:lang w:val="sr-Latn-RS"/>
        </w:rPr>
        <w:t xml:space="preserve"> </w:t>
      </w:r>
      <w:r w:rsidR="003C6D11" w:rsidRPr="00A925C1">
        <w:rPr>
          <w:rFonts w:ascii="Arial" w:hAnsi="Arial" w:cs="Arial"/>
          <w:lang w:val="sr-Latn-RS"/>
        </w:rPr>
        <w:t xml:space="preserve">nepotrebnog </w:t>
      </w:r>
      <w:r w:rsidRPr="00A925C1">
        <w:rPr>
          <w:rFonts w:ascii="Arial" w:hAnsi="Arial" w:cs="Arial"/>
          <w:lang w:val="sr-Latn-RS"/>
        </w:rPr>
        <w:t>dupliranja</w:t>
      </w:r>
      <w:r w:rsidR="003C6D11" w:rsidRPr="00A925C1">
        <w:rPr>
          <w:rFonts w:ascii="Arial" w:hAnsi="Arial" w:cs="Arial"/>
          <w:lang w:val="sr-Latn-RS"/>
        </w:rPr>
        <w:t xml:space="preserve"> </w:t>
      </w:r>
      <w:r w:rsidR="004D0B59">
        <w:rPr>
          <w:rFonts w:ascii="Arial" w:hAnsi="Arial" w:cs="Arial"/>
          <w:lang w:val="sr-Latn-RS"/>
        </w:rPr>
        <w:t>izvođenja građevinskih radova</w:t>
      </w:r>
      <w:r w:rsidR="003C6D11" w:rsidRPr="00A925C1">
        <w:rPr>
          <w:rFonts w:ascii="Arial" w:hAnsi="Arial" w:cs="Arial"/>
          <w:lang w:val="sr-Latn-RS"/>
        </w:rPr>
        <w:t xml:space="preserve">, povezanih troškova i </w:t>
      </w:r>
      <w:r w:rsidRPr="00A925C1">
        <w:rPr>
          <w:rFonts w:ascii="Arial" w:hAnsi="Arial" w:cs="Arial"/>
          <w:lang w:val="sr-Latn-RS"/>
        </w:rPr>
        <w:t>uticaja na okolinu</w:t>
      </w:r>
      <w:r w:rsidR="003C6D11" w:rsidRPr="00A925C1">
        <w:rPr>
          <w:rFonts w:ascii="Arial" w:hAnsi="Arial" w:cs="Arial"/>
          <w:lang w:val="sr-Latn-RS"/>
        </w:rPr>
        <w:t xml:space="preserve">, povećanje transparentnosti podataka, povećanje konkurentnosti i </w:t>
      </w:r>
      <w:r w:rsidRPr="00A925C1">
        <w:rPr>
          <w:rFonts w:ascii="Arial" w:hAnsi="Arial" w:cs="Arial"/>
          <w:lang w:val="sr-Latn-RS"/>
        </w:rPr>
        <w:t>kvaliteta usluga na tržištu elektronskih komunikacija, kao i</w:t>
      </w:r>
      <w:r w:rsidR="003C6D11" w:rsidRPr="00A925C1">
        <w:rPr>
          <w:rFonts w:ascii="Arial" w:hAnsi="Arial" w:cs="Arial"/>
          <w:lang w:val="sr-Latn-RS"/>
        </w:rPr>
        <w:t xml:space="preserve"> </w:t>
      </w:r>
      <w:r w:rsidR="004D0B59">
        <w:rPr>
          <w:rFonts w:ascii="Arial" w:hAnsi="Arial" w:cs="Arial"/>
          <w:lang w:val="sr-Latn-RS"/>
        </w:rPr>
        <w:t xml:space="preserve">podsticaj daljoj </w:t>
      </w:r>
      <w:r w:rsidR="004D0B59" w:rsidRPr="00A925C1">
        <w:rPr>
          <w:rFonts w:ascii="Arial" w:hAnsi="Arial" w:cs="Arial"/>
          <w:lang w:val="sr-Latn-RS"/>
        </w:rPr>
        <w:t>digitalizacij</w:t>
      </w:r>
      <w:r w:rsidR="004D0B59">
        <w:rPr>
          <w:rFonts w:ascii="Arial" w:hAnsi="Arial" w:cs="Arial"/>
          <w:lang w:val="sr-Latn-RS"/>
        </w:rPr>
        <w:t>i</w:t>
      </w:r>
      <w:r w:rsidR="004D0B59" w:rsidRPr="00A925C1">
        <w:rPr>
          <w:rFonts w:ascii="Arial" w:hAnsi="Arial" w:cs="Arial"/>
          <w:lang w:val="sr-Latn-RS"/>
        </w:rPr>
        <w:t xml:space="preserve"> </w:t>
      </w:r>
      <w:r w:rsidR="003C6D11" w:rsidRPr="00A925C1">
        <w:rPr>
          <w:rFonts w:ascii="Arial" w:hAnsi="Arial" w:cs="Arial"/>
          <w:lang w:val="sr-Latn-RS"/>
        </w:rPr>
        <w:t xml:space="preserve">javnog sektora, uz </w:t>
      </w:r>
      <w:r w:rsidR="004D0B59">
        <w:rPr>
          <w:rFonts w:ascii="Arial" w:hAnsi="Arial" w:cs="Arial"/>
          <w:lang w:val="sr-Latn-RS"/>
        </w:rPr>
        <w:t>racionalnije</w:t>
      </w:r>
      <w:r w:rsidR="003C6D11" w:rsidRPr="00A925C1">
        <w:rPr>
          <w:rFonts w:ascii="Arial" w:hAnsi="Arial" w:cs="Arial"/>
          <w:lang w:val="sr-Latn-RS"/>
        </w:rPr>
        <w:t xml:space="preserve"> i </w:t>
      </w:r>
      <w:r w:rsidR="004D0B59">
        <w:rPr>
          <w:rFonts w:ascii="Arial" w:hAnsi="Arial" w:cs="Arial"/>
          <w:lang w:val="sr-Latn-RS"/>
        </w:rPr>
        <w:t xml:space="preserve">efikasnije </w:t>
      </w:r>
      <w:r w:rsidR="003C6D11" w:rsidRPr="00A925C1">
        <w:rPr>
          <w:rFonts w:ascii="Arial" w:hAnsi="Arial" w:cs="Arial"/>
          <w:lang w:val="sr-Latn-RS"/>
        </w:rPr>
        <w:t>pružanje digitalnih usluga građanima.</w:t>
      </w:r>
    </w:p>
    <w:p w:rsidR="00243238" w:rsidRPr="00A925C1" w:rsidRDefault="00243238" w:rsidP="003C6D11">
      <w:pPr>
        <w:jc w:val="both"/>
        <w:rPr>
          <w:rFonts w:ascii="Arial" w:hAnsi="Arial" w:cs="Arial"/>
          <w:lang w:val="sr-Latn-RS"/>
        </w:rPr>
      </w:pPr>
    </w:p>
    <w:p w:rsidR="00A51926" w:rsidRPr="00A925C1" w:rsidRDefault="00A51926" w:rsidP="00A51926">
      <w:pPr>
        <w:jc w:val="both"/>
        <w:rPr>
          <w:rFonts w:ascii="Arial" w:hAnsi="Arial" w:cs="Arial"/>
          <w:b/>
          <w:lang w:val="sr-Latn-ME"/>
        </w:rPr>
      </w:pPr>
      <w:r w:rsidRPr="00A925C1">
        <w:rPr>
          <w:rFonts w:ascii="Arial" w:hAnsi="Arial" w:cs="Arial"/>
          <w:b/>
          <w:lang w:val="sr-Latn-ME"/>
        </w:rPr>
        <w:t xml:space="preserve">III  USAGLAŠENOST SA EVROPSKIM ZAKONODAVSTVOM I POTVRĐENIM MEĐUNARODNIM KONVENCIJAMA </w:t>
      </w:r>
    </w:p>
    <w:p w:rsidR="00B42F28" w:rsidRPr="00A925C1" w:rsidRDefault="009134DC" w:rsidP="00B42F28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lastRenderedPageBreak/>
        <w:t>U p</w:t>
      </w:r>
      <w:r w:rsidR="00B42F28" w:rsidRPr="00A925C1">
        <w:rPr>
          <w:rFonts w:ascii="Arial" w:hAnsi="Arial" w:cs="Arial"/>
          <w:lang w:val="sr-Latn-RS"/>
        </w:rPr>
        <w:t>okrivenost</w:t>
      </w:r>
      <w:r>
        <w:rPr>
          <w:rFonts w:ascii="Arial" w:hAnsi="Arial" w:cs="Arial"/>
          <w:lang w:val="sr-Latn-RS"/>
        </w:rPr>
        <w:t>i</w:t>
      </w:r>
      <w:r w:rsidR="00B42F28" w:rsidRPr="00A925C1">
        <w:rPr>
          <w:rFonts w:ascii="Arial" w:hAnsi="Arial" w:cs="Arial"/>
          <w:lang w:val="sr-Latn-RS"/>
        </w:rPr>
        <w:t xml:space="preserve"> širokopojasnim pristupnim mrežama </w:t>
      </w:r>
      <w:r w:rsidR="00176AB0">
        <w:rPr>
          <w:rFonts w:ascii="Arial" w:hAnsi="Arial" w:cs="Arial"/>
          <w:lang w:val="sr-Latn-RS"/>
        </w:rPr>
        <w:t>velikih brzina</w:t>
      </w:r>
      <w:r w:rsidR="00B42F28" w:rsidRPr="00A925C1">
        <w:rPr>
          <w:rFonts w:ascii="Arial" w:hAnsi="Arial" w:cs="Arial"/>
          <w:lang w:val="sr-Latn-RS"/>
        </w:rPr>
        <w:t xml:space="preserve"> </w:t>
      </w:r>
      <w:r w:rsidR="00482C83" w:rsidRPr="00A925C1">
        <w:rPr>
          <w:rFonts w:ascii="Arial" w:hAnsi="Arial" w:cs="Arial"/>
          <w:lang w:val="sr-Latn-RS"/>
        </w:rPr>
        <w:t xml:space="preserve">Crna Gora </w:t>
      </w:r>
      <w:r w:rsidR="004D0B59">
        <w:rPr>
          <w:rFonts w:ascii="Arial" w:hAnsi="Arial" w:cs="Arial"/>
          <w:lang w:val="sr-Latn-RS"/>
        </w:rPr>
        <w:t xml:space="preserve">je ostvarila značajan napredak u prethodnom periodu, ali je u cilju ostvarivanja </w:t>
      </w:r>
      <w:r w:rsidR="00B42F28" w:rsidRPr="00A925C1">
        <w:rPr>
          <w:rFonts w:ascii="Arial" w:hAnsi="Arial" w:cs="Arial"/>
          <w:lang w:val="sr-Latn-RS"/>
        </w:rPr>
        <w:t>ciljeva Digitalne agende</w:t>
      </w:r>
      <w:r w:rsidR="004D0B59">
        <w:rPr>
          <w:rFonts w:ascii="Arial" w:hAnsi="Arial" w:cs="Arial"/>
          <w:lang w:val="sr-Latn-RS"/>
        </w:rPr>
        <w:t xml:space="preserve">, potrebno dalje raditi na kreiranju </w:t>
      </w:r>
      <w:r w:rsidR="002A6C0F">
        <w:rPr>
          <w:rFonts w:ascii="Arial" w:hAnsi="Arial" w:cs="Arial"/>
          <w:lang w:val="sr-Latn-RS"/>
        </w:rPr>
        <w:t>još podsticajnije</w:t>
      </w:r>
      <w:r w:rsidR="004D0B59">
        <w:rPr>
          <w:rFonts w:ascii="Arial" w:hAnsi="Arial" w:cs="Arial"/>
          <w:lang w:val="sr-Latn-RS"/>
        </w:rPr>
        <w:t>g investicionog ambijenta u ovoj oblasti</w:t>
      </w:r>
      <w:r w:rsidR="00B42F28" w:rsidRPr="00A925C1">
        <w:rPr>
          <w:rFonts w:ascii="Arial" w:hAnsi="Arial" w:cs="Arial"/>
          <w:lang w:val="sr-Latn-RS"/>
        </w:rPr>
        <w:t xml:space="preserve">. Stoga su potrebne </w:t>
      </w:r>
      <w:proofErr w:type="spellStart"/>
      <w:r w:rsidR="00B42F28" w:rsidRPr="00A925C1">
        <w:rPr>
          <w:rFonts w:ascii="Arial" w:hAnsi="Arial" w:cs="Arial"/>
          <w:lang w:val="sr-Latn-RS"/>
        </w:rPr>
        <w:t>mjere</w:t>
      </w:r>
      <w:proofErr w:type="spellEnd"/>
      <w:r w:rsidR="00B42F28" w:rsidRPr="00A925C1">
        <w:rPr>
          <w:rFonts w:ascii="Arial" w:hAnsi="Arial" w:cs="Arial"/>
          <w:lang w:val="sr-Latn-RS"/>
        </w:rPr>
        <w:t xml:space="preserve"> koje će </w:t>
      </w:r>
      <w:r w:rsidR="00482C83" w:rsidRPr="00A925C1">
        <w:rPr>
          <w:rFonts w:ascii="Arial" w:hAnsi="Arial" w:cs="Arial"/>
          <w:lang w:val="sr-Latn-RS"/>
        </w:rPr>
        <w:t>stimulisati</w:t>
      </w:r>
      <w:r w:rsidR="00B42F28" w:rsidRPr="00A925C1">
        <w:rPr>
          <w:rFonts w:ascii="Arial" w:hAnsi="Arial" w:cs="Arial"/>
          <w:lang w:val="sr-Latn-RS"/>
        </w:rPr>
        <w:t xml:space="preserve">, ubrzati, olakšati i smanjiti </w:t>
      </w:r>
      <w:r w:rsidR="00482C83" w:rsidRPr="00A925C1">
        <w:rPr>
          <w:rFonts w:ascii="Arial" w:hAnsi="Arial" w:cs="Arial"/>
          <w:lang w:val="sr-Latn-RS"/>
        </w:rPr>
        <w:t>troškove postavljanja elektronski</w:t>
      </w:r>
      <w:r w:rsidR="00B42F28" w:rsidRPr="00A925C1">
        <w:rPr>
          <w:rFonts w:ascii="Arial" w:hAnsi="Arial" w:cs="Arial"/>
          <w:lang w:val="sr-Latn-RS"/>
        </w:rPr>
        <w:t>h komunikaci</w:t>
      </w:r>
      <w:r w:rsidR="00482C83" w:rsidRPr="00A925C1">
        <w:rPr>
          <w:rFonts w:ascii="Arial" w:hAnsi="Arial" w:cs="Arial"/>
          <w:lang w:val="sr-Latn-RS"/>
        </w:rPr>
        <w:t>onih</w:t>
      </w:r>
      <w:r w:rsidR="00B42F28" w:rsidRPr="00A925C1">
        <w:rPr>
          <w:rFonts w:ascii="Arial" w:hAnsi="Arial" w:cs="Arial"/>
          <w:lang w:val="sr-Latn-RS"/>
        </w:rPr>
        <w:t xml:space="preserve"> mreža </w:t>
      </w:r>
      <w:r w:rsidR="00176AB0">
        <w:rPr>
          <w:rFonts w:ascii="Arial" w:hAnsi="Arial" w:cs="Arial"/>
          <w:lang w:val="sr-Latn-RS"/>
        </w:rPr>
        <w:t>velikih brzina</w:t>
      </w:r>
      <w:r w:rsidR="00B42F28" w:rsidRPr="00A925C1">
        <w:rPr>
          <w:rFonts w:ascii="Arial" w:hAnsi="Arial" w:cs="Arial"/>
          <w:lang w:val="sr-Latn-RS"/>
        </w:rPr>
        <w:t>, a koje je E</w:t>
      </w:r>
      <w:r w:rsidR="00482C83" w:rsidRPr="00A925C1">
        <w:rPr>
          <w:rFonts w:ascii="Arial" w:hAnsi="Arial" w:cs="Arial"/>
          <w:lang w:val="sr-Latn-RS"/>
        </w:rPr>
        <w:t>v</w:t>
      </w:r>
      <w:r w:rsidR="00B42F28" w:rsidRPr="00A925C1">
        <w:rPr>
          <w:rFonts w:ascii="Arial" w:hAnsi="Arial" w:cs="Arial"/>
          <w:lang w:val="sr-Latn-RS"/>
        </w:rPr>
        <w:t>ropska unij</w:t>
      </w:r>
      <w:r w:rsidR="00B355C0" w:rsidRPr="00A925C1">
        <w:rPr>
          <w:rFonts w:ascii="Arial" w:hAnsi="Arial" w:cs="Arial"/>
          <w:lang w:val="sr-Latn-RS"/>
        </w:rPr>
        <w:t>a</w:t>
      </w:r>
      <w:r w:rsidR="00B42F28" w:rsidRPr="00A925C1">
        <w:rPr>
          <w:rFonts w:ascii="Arial" w:hAnsi="Arial" w:cs="Arial"/>
          <w:lang w:val="sr-Latn-RS"/>
        </w:rPr>
        <w:t xml:space="preserve"> prepoznala donošenjem Direktive 2014/61/EU o </w:t>
      </w:r>
      <w:proofErr w:type="spellStart"/>
      <w:r w:rsidR="00B42F28" w:rsidRPr="00A925C1">
        <w:rPr>
          <w:rFonts w:ascii="Arial" w:hAnsi="Arial" w:cs="Arial"/>
          <w:lang w:val="sr-Latn-RS"/>
        </w:rPr>
        <w:t>mjerama</w:t>
      </w:r>
      <w:proofErr w:type="spellEnd"/>
      <w:r w:rsidR="00B42F28" w:rsidRPr="00A925C1">
        <w:rPr>
          <w:rFonts w:ascii="Arial" w:hAnsi="Arial" w:cs="Arial"/>
          <w:lang w:val="sr-Latn-RS"/>
        </w:rPr>
        <w:t xml:space="preserve"> za smanjenje</w:t>
      </w:r>
      <w:r w:rsidR="00F2284E" w:rsidRPr="00A925C1">
        <w:rPr>
          <w:rFonts w:ascii="Arial" w:hAnsi="Arial" w:cs="Arial"/>
          <w:lang w:val="sr-Latn-RS"/>
        </w:rPr>
        <w:t xml:space="preserve"> troškova postavljanja elektronskih</w:t>
      </w:r>
      <w:r w:rsidR="00B42F28" w:rsidRPr="00A925C1">
        <w:rPr>
          <w:rFonts w:ascii="Arial" w:hAnsi="Arial" w:cs="Arial"/>
          <w:lang w:val="sr-Latn-RS"/>
        </w:rPr>
        <w:t xml:space="preserve"> komunikaci</w:t>
      </w:r>
      <w:r w:rsidR="00F2284E" w:rsidRPr="00A925C1">
        <w:rPr>
          <w:rFonts w:ascii="Arial" w:hAnsi="Arial" w:cs="Arial"/>
          <w:lang w:val="sr-Latn-RS"/>
        </w:rPr>
        <w:t>oni</w:t>
      </w:r>
      <w:r w:rsidR="00B42F28" w:rsidRPr="00A925C1">
        <w:rPr>
          <w:rFonts w:ascii="Arial" w:hAnsi="Arial" w:cs="Arial"/>
          <w:lang w:val="sr-Latn-RS"/>
        </w:rPr>
        <w:t xml:space="preserve">h mreža </w:t>
      </w:r>
      <w:r w:rsidR="00176AB0">
        <w:rPr>
          <w:rFonts w:ascii="Arial" w:hAnsi="Arial" w:cs="Arial"/>
          <w:lang w:val="sr-Latn-RS"/>
        </w:rPr>
        <w:t>velikih brzina</w:t>
      </w:r>
      <w:r w:rsidR="00482C83" w:rsidRPr="00A925C1">
        <w:rPr>
          <w:rFonts w:ascii="Arial" w:hAnsi="Arial" w:cs="Arial"/>
          <w:lang w:val="sr-Latn-RS"/>
        </w:rPr>
        <w:t>, 15. maja 2014. godine</w:t>
      </w:r>
      <w:r w:rsidR="00B42F28" w:rsidRPr="00A925C1">
        <w:rPr>
          <w:rFonts w:ascii="Arial" w:hAnsi="Arial" w:cs="Arial"/>
          <w:lang w:val="sr-Latn-RS"/>
        </w:rPr>
        <w:t xml:space="preserve"> (u daljem tekstu: Direktiva 2014/61/EU).</w:t>
      </w:r>
    </w:p>
    <w:p w:rsidR="00B42F28" w:rsidRPr="00A925C1" w:rsidRDefault="00B42F28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 xml:space="preserve">Direktiva 2014/61/EU ima za cilj </w:t>
      </w:r>
      <w:r w:rsidR="001B7025" w:rsidRPr="00A925C1">
        <w:rPr>
          <w:rFonts w:ascii="Arial" w:hAnsi="Arial" w:cs="Arial"/>
          <w:lang w:val="sr-Latn-RS"/>
        </w:rPr>
        <w:t xml:space="preserve">da </w:t>
      </w:r>
      <w:r w:rsidRPr="00A925C1">
        <w:rPr>
          <w:rFonts w:ascii="Arial" w:hAnsi="Arial" w:cs="Arial"/>
          <w:lang w:val="sr-Latn-RS"/>
        </w:rPr>
        <w:t>olakš</w:t>
      </w:r>
      <w:r w:rsidR="001B7025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 xml:space="preserve"> i </w:t>
      </w:r>
      <w:r w:rsidR="001B7025" w:rsidRPr="00A925C1">
        <w:rPr>
          <w:rFonts w:ascii="Arial" w:hAnsi="Arial" w:cs="Arial"/>
          <w:lang w:val="sr-Latn-RS"/>
        </w:rPr>
        <w:t>stimuliše</w:t>
      </w:r>
      <w:r w:rsidR="00482C83" w:rsidRPr="00A925C1">
        <w:rPr>
          <w:rFonts w:ascii="Arial" w:hAnsi="Arial" w:cs="Arial"/>
          <w:lang w:val="sr-Latn-RS"/>
        </w:rPr>
        <w:t xml:space="preserve"> uvođenje elektronskih</w:t>
      </w:r>
      <w:r w:rsidRPr="00A925C1">
        <w:rPr>
          <w:rFonts w:ascii="Arial" w:hAnsi="Arial" w:cs="Arial"/>
          <w:lang w:val="sr-Latn-RS"/>
        </w:rPr>
        <w:t xml:space="preserve"> komunikaci</w:t>
      </w:r>
      <w:r w:rsidR="00482C83" w:rsidRPr="00A925C1">
        <w:rPr>
          <w:rFonts w:ascii="Arial" w:hAnsi="Arial" w:cs="Arial"/>
          <w:lang w:val="sr-Latn-RS"/>
        </w:rPr>
        <w:t>onih</w:t>
      </w:r>
      <w:r w:rsidRPr="00A925C1">
        <w:rPr>
          <w:rFonts w:ascii="Arial" w:hAnsi="Arial" w:cs="Arial"/>
          <w:lang w:val="sr-Latn-RS"/>
        </w:rPr>
        <w:t xml:space="preserve"> mreža </w:t>
      </w:r>
      <w:r w:rsidR="00176AB0">
        <w:rPr>
          <w:rFonts w:ascii="Arial" w:hAnsi="Arial" w:cs="Arial"/>
          <w:lang w:val="sr-Latn-RS"/>
        </w:rPr>
        <w:t>velikih brzina</w:t>
      </w:r>
      <w:r w:rsidRPr="00A925C1">
        <w:rPr>
          <w:rFonts w:ascii="Arial" w:hAnsi="Arial" w:cs="Arial"/>
          <w:lang w:val="sr-Latn-RS"/>
        </w:rPr>
        <w:t>, koje omoguć</w:t>
      </w:r>
      <w:r w:rsidR="001B7025" w:rsidRPr="00A925C1">
        <w:rPr>
          <w:rFonts w:ascii="Arial" w:hAnsi="Arial" w:cs="Arial"/>
          <w:lang w:val="sr-Latn-RS"/>
        </w:rPr>
        <w:t>ava</w:t>
      </w:r>
      <w:r w:rsidR="002A6AEB">
        <w:rPr>
          <w:rFonts w:ascii="Arial" w:hAnsi="Arial" w:cs="Arial"/>
          <w:lang w:val="sr-Latn-RS"/>
        </w:rPr>
        <w:t>ju</w:t>
      </w:r>
      <w:r w:rsidRPr="00A925C1">
        <w:rPr>
          <w:rFonts w:ascii="Arial" w:hAnsi="Arial" w:cs="Arial"/>
          <w:lang w:val="sr-Latn-RS"/>
        </w:rPr>
        <w:t xml:space="preserve"> pružanje usluga širokopojasnog pristupa brzinama od najmanje 30 </w:t>
      </w:r>
      <w:proofErr w:type="spellStart"/>
      <w:r w:rsidRPr="00A925C1">
        <w:rPr>
          <w:rFonts w:ascii="Arial" w:hAnsi="Arial" w:cs="Arial"/>
          <w:lang w:val="sr-Latn-RS"/>
        </w:rPr>
        <w:t>Mbit</w:t>
      </w:r>
      <w:proofErr w:type="spellEnd"/>
      <w:r w:rsidRPr="00A925C1">
        <w:rPr>
          <w:rFonts w:ascii="Arial" w:hAnsi="Arial" w:cs="Arial"/>
          <w:lang w:val="sr-Latn-RS"/>
        </w:rPr>
        <w:t xml:space="preserve">/s, </w:t>
      </w:r>
      <w:r w:rsidR="00482C83" w:rsidRPr="00A925C1">
        <w:rPr>
          <w:rFonts w:ascii="Arial" w:hAnsi="Arial" w:cs="Arial"/>
          <w:lang w:val="sr-Latn-RS"/>
        </w:rPr>
        <w:t xml:space="preserve">zatim </w:t>
      </w:r>
      <w:r w:rsidR="001B7025" w:rsidRPr="00A925C1">
        <w:rPr>
          <w:rFonts w:ascii="Arial" w:hAnsi="Arial" w:cs="Arial"/>
          <w:lang w:val="sr-Latn-RS"/>
        </w:rPr>
        <w:t xml:space="preserve">da </w:t>
      </w:r>
      <w:r w:rsidRPr="00A925C1">
        <w:rPr>
          <w:rFonts w:ascii="Arial" w:hAnsi="Arial" w:cs="Arial"/>
          <w:lang w:val="sr-Latn-RS"/>
        </w:rPr>
        <w:t>smanji troškove njihovog postavljanja</w:t>
      </w:r>
      <w:r w:rsidR="001B7025" w:rsidRPr="00A925C1">
        <w:rPr>
          <w:rFonts w:ascii="Arial" w:hAnsi="Arial" w:cs="Arial"/>
          <w:lang w:val="sr-Latn-RS"/>
        </w:rPr>
        <w:t>,</w:t>
      </w:r>
      <w:r w:rsidRPr="00A925C1">
        <w:rPr>
          <w:rFonts w:ascii="Arial" w:hAnsi="Arial" w:cs="Arial"/>
          <w:lang w:val="sr-Latn-RS"/>
        </w:rPr>
        <w:t xml:space="preserve"> uvođenjem ob</w:t>
      </w:r>
      <w:r w:rsidR="00482C83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>veze davanja pristupa postojećoj fizičkoj infrastrukturi</w:t>
      </w:r>
      <w:r w:rsidR="00482C83" w:rsidRPr="00A925C1">
        <w:rPr>
          <w:rFonts w:ascii="Arial" w:hAnsi="Arial" w:cs="Arial"/>
          <w:lang w:val="sr-Latn-RS"/>
        </w:rPr>
        <w:t>,</w:t>
      </w:r>
      <w:r w:rsidRPr="00A925C1">
        <w:rPr>
          <w:rFonts w:ascii="Arial" w:hAnsi="Arial" w:cs="Arial"/>
          <w:lang w:val="sr-Latn-RS"/>
        </w:rPr>
        <w:t xml:space="preserve"> pružanj</w:t>
      </w:r>
      <w:r w:rsidR="001B7025" w:rsidRPr="00A925C1">
        <w:rPr>
          <w:rFonts w:ascii="Arial" w:hAnsi="Arial" w:cs="Arial"/>
          <w:lang w:val="sr-Latn-RS"/>
        </w:rPr>
        <w:t>em</w:t>
      </w:r>
      <w:r w:rsidRPr="00A925C1">
        <w:rPr>
          <w:rFonts w:ascii="Arial" w:hAnsi="Arial" w:cs="Arial"/>
          <w:lang w:val="sr-Latn-RS"/>
        </w:rPr>
        <w:t xml:space="preserve"> osnovnih informacija o toj </w:t>
      </w:r>
      <w:proofErr w:type="spellStart"/>
      <w:r w:rsidRPr="00A925C1">
        <w:rPr>
          <w:rFonts w:ascii="Arial" w:hAnsi="Arial" w:cs="Arial"/>
          <w:lang w:val="sr-Latn-RS"/>
        </w:rPr>
        <w:t>infastrukt</w:t>
      </w:r>
      <w:r w:rsidR="00482C83" w:rsidRPr="00A925C1">
        <w:rPr>
          <w:rFonts w:ascii="Arial" w:hAnsi="Arial" w:cs="Arial"/>
          <w:lang w:val="sr-Latn-RS"/>
        </w:rPr>
        <w:t>uri</w:t>
      </w:r>
      <w:proofErr w:type="spellEnd"/>
      <w:r w:rsidRPr="00A925C1">
        <w:rPr>
          <w:rFonts w:ascii="Arial" w:hAnsi="Arial" w:cs="Arial"/>
          <w:lang w:val="sr-Latn-RS"/>
        </w:rPr>
        <w:t>, koordinaci</w:t>
      </w:r>
      <w:r w:rsidR="002A6AEB">
        <w:rPr>
          <w:rFonts w:ascii="Arial" w:hAnsi="Arial" w:cs="Arial"/>
          <w:lang w:val="sr-Latn-RS"/>
        </w:rPr>
        <w:t>j</w:t>
      </w:r>
      <w:r w:rsidR="001B7025" w:rsidRPr="00A925C1">
        <w:rPr>
          <w:rFonts w:ascii="Arial" w:hAnsi="Arial" w:cs="Arial"/>
          <w:lang w:val="sr-Latn-RS"/>
        </w:rPr>
        <w:t>om</w:t>
      </w:r>
      <w:r w:rsidRPr="00A925C1">
        <w:rPr>
          <w:rFonts w:ascii="Arial" w:hAnsi="Arial" w:cs="Arial"/>
          <w:lang w:val="sr-Latn-RS"/>
        </w:rPr>
        <w:t xml:space="preserve"> i transparentno</w:t>
      </w:r>
      <w:r w:rsidR="001B7025" w:rsidRPr="00A925C1">
        <w:rPr>
          <w:rFonts w:ascii="Arial" w:hAnsi="Arial" w:cs="Arial"/>
          <w:lang w:val="sr-Latn-RS"/>
        </w:rPr>
        <w:t>šću</w:t>
      </w:r>
      <w:r w:rsidRPr="00A925C1">
        <w:rPr>
          <w:rFonts w:ascii="Arial" w:hAnsi="Arial" w:cs="Arial"/>
          <w:lang w:val="sr-Latn-RS"/>
        </w:rPr>
        <w:t xml:space="preserve"> u vezi s</w:t>
      </w:r>
      <w:r w:rsidR="00482C83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 xml:space="preserve"> </w:t>
      </w:r>
      <w:r w:rsidR="00AD059A">
        <w:rPr>
          <w:rFonts w:ascii="Arial" w:hAnsi="Arial" w:cs="Arial"/>
          <w:lang w:val="sr-Latn-RS"/>
        </w:rPr>
        <w:t>planiranom izgradnjom</w:t>
      </w:r>
      <w:r w:rsidRPr="00A925C1">
        <w:rPr>
          <w:rFonts w:ascii="Arial" w:hAnsi="Arial" w:cs="Arial"/>
          <w:lang w:val="sr-Latn-RS"/>
        </w:rPr>
        <w:t>, uređivanjem prava pristupa fizičkoj infrastrukturi u zgrad</w:t>
      </w:r>
      <w:r w:rsidR="003B1616">
        <w:rPr>
          <w:rFonts w:ascii="Arial" w:hAnsi="Arial" w:cs="Arial"/>
          <w:lang w:val="sr-Latn-RS"/>
        </w:rPr>
        <w:t>i</w:t>
      </w:r>
      <w:r w:rsidR="00482C83" w:rsidRPr="00A925C1">
        <w:rPr>
          <w:rFonts w:ascii="Arial" w:hAnsi="Arial" w:cs="Arial"/>
          <w:lang w:val="sr-Latn-RS"/>
        </w:rPr>
        <w:t>, kao i</w:t>
      </w:r>
      <w:r w:rsidRPr="00A925C1">
        <w:rPr>
          <w:rFonts w:ascii="Arial" w:hAnsi="Arial" w:cs="Arial"/>
          <w:lang w:val="sr-Latn-RS"/>
        </w:rPr>
        <w:t xml:space="preserve"> </w:t>
      </w:r>
      <w:r w:rsidR="00F2284E" w:rsidRPr="00A925C1">
        <w:rPr>
          <w:rFonts w:ascii="Arial" w:hAnsi="Arial" w:cs="Arial"/>
          <w:lang w:val="sr-Latn-RS"/>
        </w:rPr>
        <w:t>opremanjem</w:t>
      </w:r>
      <w:r w:rsidRPr="00A925C1">
        <w:rPr>
          <w:rFonts w:ascii="Arial" w:hAnsi="Arial" w:cs="Arial"/>
          <w:lang w:val="sr-Latn-RS"/>
        </w:rPr>
        <w:t xml:space="preserve"> zgrada pristupnom t</w:t>
      </w:r>
      <w:r w:rsidR="00482C83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 xml:space="preserve">čkom i fizičkom infrastrukturom prilagođenom mrežama </w:t>
      </w:r>
      <w:r w:rsidR="00176AB0">
        <w:rPr>
          <w:rFonts w:ascii="Arial" w:hAnsi="Arial" w:cs="Arial"/>
          <w:lang w:val="sr-Latn-RS"/>
        </w:rPr>
        <w:t>velikih brzina</w:t>
      </w:r>
      <w:r w:rsidRPr="00A925C1">
        <w:rPr>
          <w:rFonts w:ascii="Arial" w:hAnsi="Arial" w:cs="Arial"/>
          <w:lang w:val="sr-Latn-RS"/>
        </w:rPr>
        <w:t>.</w:t>
      </w:r>
    </w:p>
    <w:p w:rsidR="00B42F28" w:rsidRPr="00A925C1" w:rsidRDefault="00482C83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>Predlogom Z</w:t>
      </w:r>
      <w:r w:rsidR="00B42F28" w:rsidRPr="00A925C1">
        <w:rPr>
          <w:rFonts w:ascii="Arial" w:hAnsi="Arial" w:cs="Arial"/>
          <w:lang w:val="sr-Latn-RS"/>
        </w:rPr>
        <w:t xml:space="preserve">akona </w:t>
      </w:r>
      <w:r w:rsidR="00C35E8B" w:rsidRPr="00865A99">
        <w:rPr>
          <w:rFonts w:ascii="Arial" w:hAnsi="Arial" w:cs="Arial"/>
          <w:lang w:val="sr-Latn-RS"/>
        </w:rPr>
        <w:t xml:space="preserve">o </w:t>
      </w:r>
      <w:proofErr w:type="spellStart"/>
      <w:r w:rsidR="00C35E8B" w:rsidRPr="0014111A">
        <w:rPr>
          <w:rFonts w:ascii="Arial" w:hAnsi="Arial" w:cs="Arial"/>
          <w:lang w:val="sr-Latn-RS"/>
        </w:rPr>
        <w:t>mjerama</w:t>
      </w:r>
      <w:proofErr w:type="spellEnd"/>
      <w:r w:rsidR="00C35E8B" w:rsidRPr="0014111A">
        <w:rPr>
          <w:rFonts w:ascii="Arial" w:hAnsi="Arial" w:cs="Arial"/>
          <w:lang w:val="sr-Latn-RS"/>
        </w:rPr>
        <w:t xml:space="preserve"> za smanjenje troškova postavljanja elektronskih komunikacionih mreža velikih brzina</w:t>
      </w:r>
      <w:r w:rsidR="00B42F28" w:rsidRPr="00A925C1">
        <w:rPr>
          <w:rFonts w:ascii="Arial" w:hAnsi="Arial" w:cs="Arial"/>
          <w:lang w:val="sr-Latn-RS"/>
        </w:rPr>
        <w:t xml:space="preserve"> u </w:t>
      </w:r>
      <w:r w:rsidRPr="00A925C1">
        <w:rPr>
          <w:rFonts w:ascii="Arial" w:hAnsi="Arial" w:cs="Arial"/>
          <w:lang w:val="sr-Latn-RS"/>
        </w:rPr>
        <w:t xml:space="preserve">zakonodavstvo Crne Gore </w:t>
      </w:r>
      <w:r w:rsidR="00B42F28" w:rsidRPr="00A925C1">
        <w:rPr>
          <w:rFonts w:ascii="Arial" w:hAnsi="Arial" w:cs="Arial"/>
          <w:lang w:val="sr-Latn-RS"/>
        </w:rPr>
        <w:t xml:space="preserve">prenosi se Direktiva 2014/61/EU, čime se </w:t>
      </w:r>
      <w:r w:rsidRPr="00A925C1">
        <w:rPr>
          <w:rFonts w:ascii="Arial" w:hAnsi="Arial" w:cs="Arial"/>
          <w:lang w:val="sr-Latn-RS"/>
        </w:rPr>
        <w:t>crnogorsko</w:t>
      </w:r>
      <w:r w:rsidR="00B42F28" w:rsidRPr="00A925C1">
        <w:rPr>
          <w:rFonts w:ascii="Arial" w:hAnsi="Arial" w:cs="Arial"/>
          <w:lang w:val="sr-Latn-RS"/>
        </w:rPr>
        <w:t xml:space="preserve"> zakonodavstvo </w:t>
      </w:r>
      <w:r w:rsidR="002A6C0F">
        <w:rPr>
          <w:rFonts w:ascii="Arial" w:hAnsi="Arial" w:cs="Arial"/>
          <w:lang w:val="sr-Latn-RS"/>
        </w:rPr>
        <w:t xml:space="preserve">u potpunosti </w:t>
      </w:r>
      <w:r w:rsidR="00B42F28" w:rsidRPr="00A925C1">
        <w:rPr>
          <w:rFonts w:ascii="Arial" w:hAnsi="Arial" w:cs="Arial"/>
          <w:lang w:val="sr-Latn-RS"/>
        </w:rPr>
        <w:t>usklađuje s</w:t>
      </w:r>
      <w:r w:rsidRPr="00A925C1">
        <w:rPr>
          <w:rFonts w:ascii="Arial" w:hAnsi="Arial" w:cs="Arial"/>
          <w:lang w:val="sr-Latn-RS"/>
        </w:rPr>
        <w:t>a</w:t>
      </w:r>
      <w:r w:rsidR="00B42F28" w:rsidRPr="00A925C1">
        <w:rPr>
          <w:rFonts w:ascii="Arial" w:hAnsi="Arial" w:cs="Arial"/>
          <w:lang w:val="sr-Latn-RS"/>
        </w:rPr>
        <w:t xml:space="preserve"> </w:t>
      </w:r>
      <w:r w:rsidRPr="00A925C1">
        <w:rPr>
          <w:rFonts w:ascii="Arial" w:hAnsi="Arial" w:cs="Arial"/>
          <w:lang w:val="sr-Latn-RS"/>
        </w:rPr>
        <w:t>zakonodavstvom</w:t>
      </w:r>
      <w:r w:rsidR="00B42F28" w:rsidRPr="00A925C1">
        <w:rPr>
          <w:rFonts w:ascii="Arial" w:hAnsi="Arial" w:cs="Arial"/>
          <w:lang w:val="sr-Latn-RS"/>
        </w:rPr>
        <w:t xml:space="preserve"> E</w:t>
      </w:r>
      <w:r w:rsidRPr="00A925C1">
        <w:rPr>
          <w:rFonts w:ascii="Arial" w:hAnsi="Arial" w:cs="Arial"/>
          <w:lang w:val="sr-Latn-RS"/>
        </w:rPr>
        <w:t>v</w:t>
      </w:r>
      <w:r w:rsidR="00B42F28" w:rsidRPr="00A925C1">
        <w:rPr>
          <w:rFonts w:ascii="Arial" w:hAnsi="Arial" w:cs="Arial"/>
          <w:lang w:val="sr-Latn-RS"/>
        </w:rPr>
        <w:t xml:space="preserve">ropske unije u </w:t>
      </w:r>
      <w:proofErr w:type="spellStart"/>
      <w:r w:rsidRPr="00A925C1">
        <w:rPr>
          <w:rFonts w:ascii="Arial" w:hAnsi="Arial" w:cs="Arial"/>
          <w:lang w:val="sr-Latn-RS"/>
        </w:rPr>
        <w:t>dijelu</w:t>
      </w:r>
      <w:proofErr w:type="spellEnd"/>
      <w:r w:rsidR="00F2284E" w:rsidRPr="00A925C1">
        <w:rPr>
          <w:rFonts w:ascii="Arial" w:hAnsi="Arial" w:cs="Arial"/>
          <w:lang w:val="sr-Latn-RS"/>
        </w:rPr>
        <w:t xml:space="preserve"> </w:t>
      </w:r>
      <w:r w:rsidR="002A6C0F">
        <w:rPr>
          <w:rFonts w:ascii="Arial" w:hAnsi="Arial" w:cs="Arial"/>
          <w:lang w:val="sr-Latn-RS"/>
        </w:rPr>
        <w:t xml:space="preserve">izgradnje </w:t>
      </w:r>
      <w:r w:rsidR="00F2284E" w:rsidRPr="00A925C1">
        <w:rPr>
          <w:rFonts w:ascii="Arial" w:hAnsi="Arial" w:cs="Arial"/>
          <w:lang w:val="sr-Latn-RS"/>
        </w:rPr>
        <w:t>elektron</w:t>
      </w:r>
      <w:r w:rsidRPr="00A925C1">
        <w:rPr>
          <w:rFonts w:ascii="Arial" w:hAnsi="Arial" w:cs="Arial"/>
          <w:lang w:val="sr-Latn-RS"/>
        </w:rPr>
        <w:t>skih</w:t>
      </w:r>
      <w:r w:rsidR="00B42F28" w:rsidRPr="00A925C1">
        <w:rPr>
          <w:rFonts w:ascii="Arial" w:hAnsi="Arial" w:cs="Arial"/>
          <w:lang w:val="sr-Latn-RS"/>
        </w:rPr>
        <w:t xml:space="preserve"> komunikac</w:t>
      </w:r>
      <w:r w:rsidRPr="00A925C1">
        <w:rPr>
          <w:rFonts w:ascii="Arial" w:hAnsi="Arial" w:cs="Arial"/>
          <w:lang w:val="sr-Latn-RS"/>
        </w:rPr>
        <w:t xml:space="preserve">ionih </w:t>
      </w:r>
      <w:r w:rsidR="00B42F28" w:rsidRPr="00A925C1">
        <w:rPr>
          <w:rFonts w:ascii="Arial" w:hAnsi="Arial" w:cs="Arial"/>
          <w:lang w:val="sr-Latn-RS"/>
        </w:rPr>
        <w:t xml:space="preserve">mreža </w:t>
      </w:r>
      <w:r w:rsidR="00176AB0">
        <w:rPr>
          <w:rFonts w:ascii="Arial" w:hAnsi="Arial" w:cs="Arial"/>
          <w:lang w:val="sr-Latn-RS"/>
        </w:rPr>
        <w:t>velikih brzina</w:t>
      </w:r>
      <w:r w:rsidR="00B42F28" w:rsidRPr="00A925C1">
        <w:rPr>
          <w:rFonts w:ascii="Arial" w:hAnsi="Arial" w:cs="Arial"/>
          <w:lang w:val="sr-Latn-RS"/>
        </w:rPr>
        <w:t xml:space="preserve">, kako bi se uklonile prepreke </w:t>
      </w:r>
      <w:r w:rsidR="002A6AEB">
        <w:rPr>
          <w:rFonts w:ascii="Arial" w:hAnsi="Arial" w:cs="Arial"/>
          <w:lang w:val="sr-Latn-RS"/>
        </w:rPr>
        <w:t xml:space="preserve">za </w:t>
      </w:r>
      <w:r w:rsidR="00B42F28" w:rsidRPr="00A925C1">
        <w:rPr>
          <w:rFonts w:ascii="Arial" w:hAnsi="Arial" w:cs="Arial"/>
          <w:lang w:val="sr-Latn-RS"/>
        </w:rPr>
        <w:t>postavljanj</w:t>
      </w:r>
      <w:r w:rsidR="002A6AEB">
        <w:rPr>
          <w:rFonts w:ascii="Arial" w:hAnsi="Arial" w:cs="Arial"/>
          <w:lang w:val="sr-Latn-RS"/>
        </w:rPr>
        <w:t>e</w:t>
      </w:r>
      <w:r w:rsidR="00B42F28" w:rsidRPr="00A925C1">
        <w:rPr>
          <w:rFonts w:ascii="Arial" w:hAnsi="Arial" w:cs="Arial"/>
          <w:lang w:val="sr-Latn-RS"/>
        </w:rPr>
        <w:t xml:space="preserve"> tih mreža, koje se </w:t>
      </w:r>
      <w:proofErr w:type="spellStart"/>
      <w:r w:rsidRPr="00A925C1">
        <w:rPr>
          <w:rFonts w:ascii="Arial" w:hAnsi="Arial" w:cs="Arial"/>
          <w:lang w:val="sr-Latn-RS"/>
        </w:rPr>
        <w:t>najprije</w:t>
      </w:r>
      <w:proofErr w:type="spellEnd"/>
      <w:r w:rsidR="00B42F28" w:rsidRPr="00A925C1">
        <w:rPr>
          <w:rFonts w:ascii="Arial" w:hAnsi="Arial" w:cs="Arial"/>
          <w:lang w:val="sr-Latn-RS"/>
        </w:rPr>
        <w:t xml:space="preserve"> odnose na velike troškove </w:t>
      </w:r>
      <w:r w:rsidR="00AD059A">
        <w:rPr>
          <w:rFonts w:ascii="Arial" w:hAnsi="Arial" w:cs="Arial"/>
          <w:lang w:val="sr-Latn-RS"/>
        </w:rPr>
        <w:t>izgradnje</w:t>
      </w:r>
      <w:r w:rsidR="00B42F28" w:rsidRPr="00A925C1">
        <w:rPr>
          <w:rFonts w:ascii="Arial" w:hAnsi="Arial" w:cs="Arial"/>
          <w:lang w:val="sr-Latn-RS"/>
        </w:rPr>
        <w:t xml:space="preserve">, na </w:t>
      </w:r>
      <w:r w:rsidRPr="00A925C1">
        <w:rPr>
          <w:rFonts w:ascii="Arial" w:hAnsi="Arial" w:cs="Arial"/>
          <w:lang w:val="sr-Latn-RS"/>
        </w:rPr>
        <w:t xml:space="preserve">neefikasno i </w:t>
      </w:r>
      <w:r w:rsidR="002A6C0F" w:rsidRPr="00A925C1">
        <w:rPr>
          <w:rFonts w:ascii="Arial" w:hAnsi="Arial" w:cs="Arial"/>
          <w:lang w:val="sr-Latn-RS"/>
        </w:rPr>
        <w:t>ne</w:t>
      </w:r>
      <w:r w:rsidR="002A6C0F">
        <w:rPr>
          <w:rFonts w:ascii="Arial" w:hAnsi="Arial" w:cs="Arial"/>
          <w:lang w:val="sr-Latn-RS"/>
        </w:rPr>
        <w:t>racionalno</w:t>
      </w:r>
      <w:r w:rsidR="002A6C0F" w:rsidRPr="00A925C1">
        <w:rPr>
          <w:rFonts w:ascii="Arial" w:hAnsi="Arial" w:cs="Arial"/>
          <w:lang w:val="sr-Latn-RS"/>
        </w:rPr>
        <w:t xml:space="preserve"> </w:t>
      </w:r>
      <w:r w:rsidRPr="00A925C1">
        <w:rPr>
          <w:rFonts w:ascii="Arial" w:hAnsi="Arial" w:cs="Arial"/>
          <w:lang w:val="sr-Latn-RS"/>
        </w:rPr>
        <w:t>korišć</w:t>
      </w:r>
      <w:r w:rsidR="00B42F28" w:rsidRPr="00A925C1">
        <w:rPr>
          <w:rFonts w:ascii="Arial" w:hAnsi="Arial" w:cs="Arial"/>
          <w:lang w:val="sr-Latn-RS"/>
        </w:rPr>
        <w:t>enje postojeće infrastrukture</w:t>
      </w:r>
      <w:r w:rsidR="002A6C0F">
        <w:rPr>
          <w:rFonts w:ascii="Arial" w:hAnsi="Arial" w:cs="Arial"/>
          <w:lang w:val="sr-Latn-RS"/>
        </w:rPr>
        <w:t>,</w:t>
      </w:r>
      <w:r w:rsidR="00B42F28" w:rsidRPr="00A925C1">
        <w:rPr>
          <w:rFonts w:ascii="Arial" w:hAnsi="Arial" w:cs="Arial"/>
          <w:lang w:val="sr-Latn-RS"/>
        </w:rPr>
        <w:t xml:space="preserve"> na nepostojanje jedinstvene baze podataka o postojećoj fizičkoj infrastrukturi</w:t>
      </w:r>
      <w:r w:rsidR="003C3F34" w:rsidRPr="00A925C1">
        <w:rPr>
          <w:rFonts w:ascii="Arial" w:hAnsi="Arial" w:cs="Arial"/>
          <w:lang w:val="sr-Latn-RS"/>
        </w:rPr>
        <w:t xml:space="preserve">, kao i </w:t>
      </w:r>
      <w:r w:rsidR="00B42F28" w:rsidRPr="00A925C1">
        <w:rPr>
          <w:rFonts w:ascii="Arial" w:hAnsi="Arial" w:cs="Arial"/>
          <w:lang w:val="sr-Latn-RS"/>
        </w:rPr>
        <w:t xml:space="preserve">na </w:t>
      </w:r>
      <w:proofErr w:type="spellStart"/>
      <w:r w:rsidR="00B42F28" w:rsidRPr="00A925C1">
        <w:rPr>
          <w:rFonts w:ascii="Arial" w:hAnsi="Arial" w:cs="Arial"/>
          <w:lang w:val="sr-Latn-RS"/>
        </w:rPr>
        <w:t>nekoordini</w:t>
      </w:r>
      <w:r w:rsidR="002A6AEB">
        <w:rPr>
          <w:rFonts w:ascii="Arial" w:hAnsi="Arial" w:cs="Arial"/>
          <w:lang w:val="sr-Latn-RS"/>
        </w:rPr>
        <w:t>r</w:t>
      </w:r>
      <w:r w:rsidR="003C3F34" w:rsidRPr="00A925C1">
        <w:rPr>
          <w:rFonts w:ascii="Arial" w:hAnsi="Arial" w:cs="Arial"/>
          <w:lang w:val="sr-Latn-RS"/>
        </w:rPr>
        <w:t>an</w:t>
      </w:r>
      <w:r w:rsidR="00B42F28" w:rsidRPr="00A925C1">
        <w:rPr>
          <w:rFonts w:ascii="Arial" w:hAnsi="Arial" w:cs="Arial"/>
          <w:lang w:val="sr-Latn-RS"/>
        </w:rPr>
        <w:t>ost</w:t>
      </w:r>
      <w:proofErr w:type="spellEnd"/>
      <w:r w:rsidR="00B42F28" w:rsidRPr="00A925C1">
        <w:rPr>
          <w:rFonts w:ascii="Arial" w:hAnsi="Arial" w:cs="Arial"/>
          <w:lang w:val="sr-Latn-RS"/>
        </w:rPr>
        <w:t xml:space="preserve"> </w:t>
      </w:r>
      <w:r w:rsidR="003C3F34" w:rsidRPr="00A925C1">
        <w:rPr>
          <w:rFonts w:ascii="Arial" w:hAnsi="Arial" w:cs="Arial"/>
          <w:lang w:val="sr-Latn-RS"/>
        </w:rPr>
        <w:t>prilikom</w:t>
      </w:r>
      <w:r w:rsidR="00B42F28" w:rsidRPr="00A925C1">
        <w:rPr>
          <w:rFonts w:ascii="Arial" w:hAnsi="Arial" w:cs="Arial"/>
          <w:lang w:val="sr-Latn-RS"/>
        </w:rPr>
        <w:t xml:space="preserve"> </w:t>
      </w:r>
      <w:r w:rsidR="008315BC">
        <w:rPr>
          <w:rFonts w:ascii="Arial" w:hAnsi="Arial" w:cs="Arial"/>
          <w:lang w:val="sr-Latn-RS"/>
        </w:rPr>
        <w:t>izgradnje</w:t>
      </w:r>
      <w:r w:rsidR="009E7677" w:rsidRPr="00A925C1">
        <w:rPr>
          <w:rFonts w:ascii="Arial" w:hAnsi="Arial" w:cs="Arial"/>
          <w:lang w:val="sr-Latn-RS"/>
        </w:rPr>
        <w:t xml:space="preserve"> za postavljanje elektron</w:t>
      </w:r>
      <w:r w:rsidR="003C3F34" w:rsidRPr="00A925C1">
        <w:rPr>
          <w:rFonts w:ascii="Arial" w:hAnsi="Arial" w:cs="Arial"/>
          <w:lang w:val="sr-Latn-RS"/>
        </w:rPr>
        <w:t>skih komunikacionih</w:t>
      </w:r>
      <w:r w:rsidR="00B42F28" w:rsidRPr="00A925C1">
        <w:rPr>
          <w:rFonts w:ascii="Arial" w:hAnsi="Arial" w:cs="Arial"/>
          <w:lang w:val="sr-Latn-RS"/>
        </w:rPr>
        <w:t xml:space="preserve"> mreža </w:t>
      </w:r>
      <w:r w:rsidR="00176AB0">
        <w:rPr>
          <w:rFonts w:ascii="Arial" w:hAnsi="Arial" w:cs="Arial"/>
          <w:lang w:val="sr-Latn-RS"/>
        </w:rPr>
        <w:t>velikih brzina</w:t>
      </w:r>
      <w:r w:rsidR="00B42F28" w:rsidRPr="00A925C1">
        <w:rPr>
          <w:rFonts w:ascii="Arial" w:hAnsi="Arial" w:cs="Arial"/>
          <w:lang w:val="sr-Latn-RS"/>
        </w:rPr>
        <w:t>.</w:t>
      </w:r>
    </w:p>
    <w:p w:rsidR="00B42F28" w:rsidRPr="00A925C1" w:rsidRDefault="00B42F28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 xml:space="preserve">Navedene prepreke najviše pogađaju operatore javnih </w:t>
      </w:r>
      <w:r w:rsidR="00020EB9" w:rsidRPr="00A925C1">
        <w:rPr>
          <w:rFonts w:ascii="Arial" w:hAnsi="Arial" w:cs="Arial"/>
          <w:lang w:val="sr-Latn-RS"/>
        </w:rPr>
        <w:t xml:space="preserve">elektronskih </w:t>
      </w:r>
      <w:r w:rsidRPr="00A925C1">
        <w:rPr>
          <w:rFonts w:ascii="Arial" w:hAnsi="Arial" w:cs="Arial"/>
          <w:lang w:val="sr-Latn-RS"/>
        </w:rPr>
        <w:t>komunikaci</w:t>
      </w:r>
      <w:r w:rsidR="003C3F34" w:rsidRPr="00A925C1">
        <w:rPr>
          <w:rFonts w:ascii="Arial" w:hAnsi="Arial" w:cs="Arial"/>
          <w:lang w:val="sr-Latn-RS"/>
        </w:rPr>
        <w:t>onih mreža</w:t>
      </w:r>
      <w:r w:rsidRPr="00A925C1">
        <w:rPr>
          <w:rFonts w:ascii="Arial" w:hAnsi="Arial" w:cs="Arial"/>
          <w:lang w:val="sr-Latn-RS"/>
        </w:rPr>
        <w:t>.</w:t>
      </w:r>
    </w:p>
    <w:p w:rsidR="00B42F28" w:rsidRPr="00A925C1" w:rsidRDefault="00B42F28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 xml:space="preserve">Najvažnija pitanja, koja </w:t>
      </w:r>
      <w:r w:rsidR="003C3F34" w:rsidRPr="00A925C1">
        <w:rPr>
          <w:rFonts w:ascii="Arial" w:hAnsi="Arial" w:cs="Arial"/>
          <w:lang w:val="sr-Latn-RS"/>
        </w:rPr>
        <w:t xml:space="preserve">i </w:t>
      </w:r>
      <w:r w:rsidRPr="00A925C1">
        <w:rPr>
          <w:rFonts w:ascii="Arial" w:hAnsi="Arial" w:cs="Arial"/>
          <w:lang w:val="sr-Latn-RS"/>
        </w:rPr>
        <w:t xml:space="preserve">se </w:t>
      </w:r>
      <w:r w:rsidR="003723D8">
        <w:rPr>
          <w:rFonts w:ascii="Arial" w:hAnsi="Arial" w:cs="Arial"/>
          <w:lang w:val="sr-Latn-RS"/>
        </w:rPr>
        <w:t>uređuju</w:t>
      </w:r>
      <w:r w:rsidR="003723D8" w:rsidRPr="00A925C1">
        <w:rPr>
          <w:rFonts w:ascii="Arial" w:hAnsi="Arial" w:cs="Arial"/>
          <w:lang w:val="sr-Latn-RS"/>
        </w:rPr>
        <w:t xml:space="preserve"> </w:t>
      </w:r>
      <w:r w:rsidR="00FF62AA" w:rsidRPr="00A925C1">
        <w:rPr>
          <w:rFonts w:ascii="Arial" w:hAnsi="Arial" w:cs="Arial"/>
          <w:lang w:val="sr-Latn-RS"/>
        </w:rPr>
        <w:t>ovim Pr</w:t>
      </w:r>
      <w:r w:rsidRPr="00A925C1">
        <w:rPr>
          <w:rFonts w:ascii="Arial" w:hAnsi="Arial" w:cs="Arial"/>
          <w:lang w:val="sr-Latn-RS"/>
        </w:rPr>
        <w:t>edlogom zakona, a proizlaze iz prenošenja odredaba Direktive 2014/61/EU, odnose se na:</w:t>
      </w:r>
    </w:p>
    <w:p w:rsidR="00B42F28" w:rsidRPr="00A925C1" w:rsidRDefault="00B42F28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>- uvođenje ob</w:t>
      </w:r>
      <w:r w:rsidR="00FF62AA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>veze davanja pristupa fizičkoj infrastrukturi mrežnih operatora</w:t>
      </w:r>
      <w:r w:rsidR="001B7025" w:rsidRPr="00A925C1">
        <w:rPr>
          <w:rFonts w:ascii="Arial" w:hAnsi="Arial" w:cs="Arial"/>
          <w:lang w:val="sr-Latn-RS"/>
        </w:rPr>
        <w:t>,</w:t>
      </w:r>
      <w:r w:rsidRPr="00A925C1">
        <w:rPr>
          <w:rFonts w:ascii="Arial" w:hAnsi="Arial" w:cs="Arial"/>
          <w:lang w:val="sr-Latn-RS"/>
        </w:rPr>
        <w:t xml:space="preserve"> </w:t>
      </w:r>
      <w:r w:rsidR="00FF62AA" w:rsidRPr="00A925C1">
        <w:rPr>
          <w:rFonts w:ascii="Arial" w:hAnsi="Arial" w:cs="Arial"/>
          <w:lang w:val="sr-Latn-RS"/>
        </w:rPr>
        <w:t>odgovarajućoj za postavljanje elektronskih komunikacionih</w:t>
      </w:r>
      <w:r w:rsidRPr="00A925C1">
        <w:rPr>
          <w:rFonts w:ascii="Arial" w:hAnsi="Arial" w:cs="Arial"/>
          <w:lang w:val="sr-Latn-RS"/>
        </w:rPr>
        <w:t xml:space="preserve"> mreža </w:t>
      </w:r>
      <w:r w:rsidR="00176AB0">
        <w:rPr>
          <w:rFonts w:ascii="Arial" w:hAnsi="Arial" w:cs="Arial"/>
          <w:lang w:val="sr-Latn-RS"/>
        </w:rPr>
        <w:t>velikih brzina</w:t>
      </w:r>
      <w:r w:rsidRPr="00A925C1">
        <w:rPr>
          <w:rFonts w:ascii="Arial" w:hAnsi="Arial" w:cs="Arial"/>
          <w:lang w:val="sr-Latn-RS"/>
        </w:rPr>
        <w:t xml:space="preserve">, na </w:t>
      </w:r>
      <w:r w:rsidR="001B7025" w:rsidRPr="00A925C1">
        <w:rPr>
          <w:rFonts w:ascii="Arial" w:hAnsi="Arial" w:cs="Arial"/>
          <w:lang w:val="sr-Latn-RS"/>
        </w:rPr>
        <w:t>osnovu</w:t>
      </w:r>
      <w:r w:rsidRPr="00A925C1">
        <w:rPr>
          <w:rFonts w:ascii="Arial" w:hAnsi="Arial" w:cs="Arial"/>
          <w:lang w:val="sr-Latn-RS"/>
        </w:rPr>
        <w:t xml:space="preserve"> </w:t>
      </w:r>
      <w:proofErr w:type="spellStart"/>
      <w:r w:rsidRPr="00A925C1">
        <w:rPr>
          <w:rFonts w:ascii="Arial" w:hAnsi="Arial" w:cs="Arial"/>
          <w:lang w:val="sr-Latn-RS"/>
        </w:rPr>
        <w:t>zahtje</w:t>
      </w:r>
      <w:r w:rsidR="007A5C72" w:rsidRPr="00A925C1">
        <w:rPr>
          <w:rFonts w:ascii="Arial" w:hAnsi="Arial" w:cs="Arial"/>
          <w:lang w:val="sr-Latn-RS"/>
        </w:rPr>
        <w:t>va</w:t>
      </w:r>
      <w:proofErr w:type="spellEnd"/>
      <w:r w:rsidR="007A5C72" w:rsidRPr="00A925C1">
        <w:rPr>
          <w:rFonts w:ascii="Arial" w:hAnsi="Arial" w:cs="Arial"/>
          <w:lang w:val="sr-Latn-RS"/>
        </w:rPr>
        <w:t xml:space="preserve"> operatora javnih </w:t>
      </w:r>
      <w:r w:rsidR="00020EB9" w:rsidRPr="00A925C1">
        <w:rPr>
          <w:rFonts w:ascii="Arial" w:hAnsi="Arial" w:cs="Arial"/>
          <w:lang w:val="sr-Latn-RS"/>
        </w:rPr>
        <w:t xml:space="preserve">elektronskih </w:t>
      </w:r>
      <w:r w:rsidR="007A5C72" w:rsidRPr="00A925C1">
        <w:rPr>
          <w:rFonts w:ascii="Arial" w:hAnsi="Arial" w:cs="Arial"/>
          <w:lang w:val="sr-Latn-RS"/>
        </w:rPr>
        <w:t>komunikacionih</w:t>
      </w:r>
      <w:r w:rsidRPr="00A925C1">
        <w:rPr>
          <w:rFonts w:ascii="Arial" w:hAnsi="Arial" w:cs="Arial"/>
          <w:lang w:val="sr-Latn-RS"/>
        </w:rPr>
        <w:t xml:space="preserve"> mreža</w:t>
      </w:r>
      <w:r w:rsidR="007A5C72" w:rsidRPr="00A925C1">
        <w:rPr>
          <w:rFonts w:ascii="Arial" w:hAnsi="Arial" w:cs="Arial"/>
          <w:lang w:val="sr-Latn-RS"/>
        </w:rPr>
        <w:t>,</w:t>
      </w:r>
      <w:r w:rsidRPr="00A925C1">
        <w:rPr>
          <w:rFonts w:ascii="Arial" w:hAnsi="Arial" w:cs="Arial"/>
          <w:lang w:val="sr-Latn-RS"/>
        </w:rPr>
        <w:t xml:space="preserve"> jasnih</w:t>
      </w:r>
      <w:r w:rsidR="007A5C72" w:rsidRPr="00A925C1">
        <w:rPr>
          <w:rFonts w:ascii="Arial" w:hAnsi="Arial" w:cs="Arial"/>
          <w:lang w:val="sr-Latn-RS"/>
        </w:rPr>
        <w:t xml:space="preserve"> i</w:t>
      </w:r>
      <w:r w:rsidRPr="00A925C1">
        <w:rPr>
          <w:rFonts w:ascii="Arial" w:hAnsi="Arial" w:cs="Arial"/>
          <w:lang w:val="sr-Latn-RS"/>
        </w:rPr>
        <w:t xml:space="preserve"> taksativno navedenih razloga u kojima je dopušteno odbijanje pristupa postojećoj fizičkoj infrastrukturi</w:t>
      </w:r>
      <w:r w:rsidR="002A6AEB">
        <w:rPr>
          <w:rFonts w:ascii="Arial" w:hAnsi="Arial" w:cs="Arial"/>
          <w:lang w:val="sr-Latn-RS"/>
        </w:rPr>
        <w:t xml:space="preserve">, </w:t>
      </w:r>
      <w:r w:rsidR="00C90FE8">
        <w:rPr>
          <w:rFonts w:ascii="Arial" w:hAnsi="Arial" w:cs="Arial"/>
          <w:lang w:val="sr-Latn-RS"/>
        </w:rPr>
        <w:t xml:space="preserve">u slučajevima </w:t>
      </w:r>
      <w:proofErr w:type="spellStart"/>
      <w:r w:rsidR="00C90FE8">
        <w:rPr>
          <w:rFonts w:ascii="Arial" w:hAnsi="Arial" w:cs="Arial"/>
          <w:lang w:val="sr-Latn-RS"/>
        </w:rPr>
        <w:t>predviđenim</w:t>
      </w:r>
      <w:proofErr w:type="spellEnd"/>
      <w:r w:rsidR="00C90FE8">
        <w:rPr>
          <w:rFonts w:ascii="Arial" w:hAnsi="Arial" w:cs="Arial"/>
          <w:lang w:val="sr-Latn-RS"/>
        </w:rPr>
        <w:t xml:space="preserve"> ovim z</w:t>
      </w:r>
      <w:r w:rsidR="002A6AEB">
        <w:rPr>
          <w:rFonts w:ascii="Arial" w:hAnsi="Arial" w:cs="Arial"/>
          <w:lang w:val="sr-Latn-RS"/>
        </w:rPr>
        <w:t>akonom</w:t>
      </w:r>
      <w:r w:rsidR="00F17860">
        <w:rPr>
          <w:rFonts w:ascii="Arial" w:hAnsi="Arial" w:cs="Arial"/>
          <w:lang w:val="sr-Latn-RS"/>
        </w:rPr>
        <w:t>.</w:t>
      </w:r>
    </w:p>
    <w:p w:rsidR="00B42F28" w:rsidRPr="00A925C1" w:rsidRDefault="00B42F28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>- uvođenje dostupnosti i transparentnosti osnovnih podataka o postojećoj fizičkoj infrastruktur</w:t>
      </w:r>
      <w:r w:rsidR="007A5C72" w:rsidRPr="00A925C1">
        <w:rPr>
          <w:rFonts w:ascii="Arial" w:hAnsi="Arial" w:cs="Arial"/>
          <w:lang w:val="sr-Latn-RS"/>
        </w:rPr>
        <w:t xml:space="preserve">i operatorima javnih </w:t>
      </w:r>
      <w:r w:rsidR="00020EB9" w:rsidRPr="00A925C1">
        <w:rPr>
          <w:rFonts w:ascii="Arial" w:hAnsi="Arial" w:cs="Arial"/>
          <w:lang w:val="sr-Latn-RS"/>
        </w:rPr>
        <w:t xml:space="preserve">elektronskih </w:t>
      </w:r>
      <w:r w:rsidR="007A5C72" w:rsidRPr="00A925C1">
        <w:rPr>
          <w:rFonts w:ascii="Arial" w:hAnsi="Arial" w:cs="Arial"/>
          <w:lang w:val="sr-Latn-RS"/>
        </w:rPr>
        <w:t>komunikacionih</w:t>
      </w:r>
      <w:r w:rsidRPr="00A925C1">
        <w:rPr>
          <w:rFonts w:ascii="Arial" w:hAnsi="Arial" w:cs="Arial"/>
          <w:lang w:val="sr-Latn-RS"/>
        </w:rPr>
        <w:t xml:space="preserve"> mrež</w:t>
      </w:r>
      <w:r w:rsidR="007A5C72" w:rsidRPr="00A925C1">
        <w:rPr>
          <w:rFonts w:ascii="Arial" w:hAnsi="Arial" w:cs="Arial"/>
          <w:lang w:val="sr-Latn-RS"/>
        </w:rPr>
        <w:t>a</w:t>
      </w:r>
      <w:r w:rsidR="001B7025" w:rsidRPr="00A925C1">
        <w:rPr>
          <w:rFonts w:ascii="Arial" w:hAnsi="Arial" w:cs="Arial"/>
          <w:lang w:val="sr-Latn-RS"/>
        </w:rPr>
        <w:t>,</w:t>
      </w:r>
      <w:r w:rsidR="007A5C72" w:rsidRPr="00A925C1">
        <w:rPr>
          <w:rFonts w:ascii="Arial" w:hAnsi="Arial" w:cs="Arial"/>
          <w:lang w:val="sr-Latn-RS"/>
        </w:rPr>
        <w:t xml:space="preserve"> p</w:t>
      </w:r>
      <w:r w:rsidR="00891726">
        <w:rPr>
          <w:rFonts w:ascii="Arial" w:hAnsi="Arial" w:cs="Arial"/>
          <w:lang w:val="sr-Latn-RS"/>
        </w:rPr>
        <w:t>reko</w:t>
      </w:r>
      <w:r w:rsidR="007A5C72" w:rsidRPr="00A925C1">
        <w:rPr>
          <w:rFonts w:ascii="Arial" w:hAnsi="Arial" w:cs="Arial"/>
          <w:lang w:val="sr-Latn-RS"/>
        </w:rPr>
        <w:t xml:space="preserve"> informacion</w:t>
      </w:r>
      <w:r w:rsidR="00975B5C">
        <w:rPr>
          <w:rFonts w:ascii="Arial" w:hAnsi="Arial" w:cs="Arial"/>
          <w:lang w:val="sr-Latn-RS"/>
        </w:rPr>
        <w:t>og sistema o prostoru</w:t>
      </w:r>
      <w:r w:rsidR="00A925C1" w:rsidRPr="00A925C1">
        <w:rPr>
          <w:rFonts w:ascii="Arial" w:hAnsi="Arial" w:cs="Arial"/>
          <w:lang w:val="sr-Latn-RS"/>
        </w:rPr>
        <w:t>;</w:t>
      </w:r>
    </w:p>
    <w:p w:rsidR="00B42F28" w:rsidRPr="00A925C1" w:rsidRDefault="007A5C72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>- uspostavljanje</w:t>
      </w:r>
      <w:r w:rsidR="00B42F28" w:rsidRPr="00A925C1">
        <w:rPr>
          <w:rFonts w:ascii="Arial" w:hAnsi="Arial" w:cs="Arial"/>
          <w:lang w:val="sr-Latn-RS"/>
        </w:rPr>
        <w:t xml:space="preserve"> </w:t>
      </w:r>
      <w:r w:rsidR="008315BC">
        <w:rPr>
          <w:rFonts w:ascii="Arial" w:hAnsi="Arial" w:cs="Arial"/>
          <w:lang w:val="sr-Latn-RS"/>
        </w:rPr>
        <w:t>koordinirane izgradnje</w:t>
      </w:r>
      <w:r w:rsidR="00B42F28" w:rsidRPr="00A925C1">
        <w:rPr>
          <w:rFonts w:ascii="Arial" w:hAnsi="Arial" w:cs="Arial"/>
          <w:lang w:val="sr-Latn-RS"/>
        </w:rPr>
        <w:t>, uvođenjem ob</w:t>
      </w:r>
      <w:r w:rsidRPr="00A925C1">
        <w:rPr>
          <w:rFonts w:ascii="Arial" w:hAnsi="Arial" w:cs="Arial"/>
          <w:lang w:val="sr-Latn-RS"/>
        </w:rPr>
        <w:t>a</w:t>
      </w:r>
      <w:r w:rsidR="00B42F28" w:rsidRPr="00A925C1">
        <w:rPr>
          <w:rFonts w:ascii="Arial" w:hAnsi="Arial" w:cs="Arial"/>
          <w:lang w:val="sr-Latn-RS"/>
        </w:rPr>
        <w:t xml:space="preserve">veze koordinacije </w:t>
      </w:r>
      <w:r w:rsidRPr="00A925C1">
        <w:rPr>
          <w:rFonts w:ascii="Arial" w:hAnsi="Arial" w:cs="Arial"/>
          <w:lang w:val="sr-Latn-RS"/>
        </w:rPr>
        <w:t>prilikom</w:t>
      </w:r>
      <w:r w:rsidR="00B42F28" w:rsidRPr="00A925C1">
        <w:rPr>
          <w:rFonts w:ascii="Arial" w:hAnsi="Arial" w:cs="Arial"/>
          <w:lang w:val="sr-Latn-RS"/>
        </w:rPr>
        <w:t xml:space="preserve"> </w:t>
      </w:r>
      <w:r w:rsidR="008315BC">
        <w:rPr>
          <w:rFonts w:ascii="Arial" w:hAnsi="Arial" w:cs="Arial"/>
          <w:lang w:val="sr-Latn-RS"/>
        </w:rPr>
        <w:t>izgradnje</w:t>
      </w:r>
      <w:r w:rsidR="00B42F28" w:rsidRPr="00A925C1">
        <w:rPr>
          <w:rFonts w:ascii="Arial" w:hAnsi="Arial" w:cs="Arial"/>
          <w:lang w:val="sr-Latn-RS"/>
        </w:rPr>
        <w:t xml:space="preserve"> koji su u potpunosti ili </w:t>
      </w:r>
      <w:proofErr w:type="spellStart"/>
      <w:r w:rsidR="00B42F28" w:rsidRPr="00A925C1">
        <w:rPr>
          <w:rFonts w:ascii="Arial" w:hAnsi="Arial" w:cs="Arial"/>
          <w:lang w:val="sr-Latn-RS"/>
        </w:rPr>
        <w:t>djel</w:t>
      </w:r>
      <w:r w:rsidR="00D96C17" w:rsidRPr="00A925C1">
        <w:rPr>
          <w:rFonts w:ascii="Arial" w:hAnsi="Arial" w:cs="Arial"/>
          <w:lang w:val="sr-Latn-RS"/>
        </w:rPr>
        <w:t>i</w:t>
      </w:r>
      <w:r w:rsidR="00B42F28" w:rsidRPr="00A925C1">
        <w:rPr>
          <w:rFonts w:ascii="Arial" w:hAnsi="Arial" w:cs="Arial"/>
          <w:lang w:val="sr-Latn-RS"/>
        </w:rPr>
        <w:t>mično</w:t>
      </w:r>
      <w:proofErr w:type="spellEnd"/>
      <w:r w:rsidR="00B42F28" w:rsidRPr="00A925C1">
        <w:rPr>
          <w:rFonts w:ascii="Arial" w:hAnsi="Arial" w:cs="Arial"/>
          <w:lang w:val="sr-Latn-RS"/>
        </w:rPr>
        <w:t xml:space="preserve"> finan</w:t>
      </w:r>
      <w:r w:rsidRPr="00A925C1">
        <w:rPr>
          <w:rFonts w:ascii="Arial" w:hAnsi="Arial" w:cs="Arial"/>
          <w:lang w:val="sr-Latn-RS"/>
        </w:rPr>
        <w:t>s</w:t>
      </w:r>
      <w:r w:rsidR="00B42F28" w:rsidRPr="00A925C1">
        <w:rPr>
          <w:rFonts w:ascii="Arial" w:hAnsi="Arial" w:cs="Arial"/>
          <w:lang w:val="sr-Latn-RS"/>
        </w:rPr>
        <w:t xml:space="preserve">irani </w:t>
      </w:r>
      <w:r w:rsidR="00D96C17" w:rsidRPr="00A925C1">
        <w:rPr>
          <w:rFonts w:ascii="Arial" w:hAnsi="Arial" w:cs="Arial"/>
          <w:lang w:val="sr-Latn-RS"/>
        </w:rPr>
        <w:t xml:space="preserve">iz </w:t>
      </w:r>
      <w:r w:rsidR="00B42F28" w:rsidRPr="00A925C1">
        <w:rPr>
          <w:rFonts w:ascii="Arial" w:hAnsi="Arial" w:cs="Arial"/>
          <w:lang w:val="sr-Latn-RS"/>
        </w:rPr>
        <w:t>javni</w:t>
      </w:r>
      <w:r w:rsidR="00D96C17" w:rsidRPr="00A925C1">
        <w:rPr>
          <w:rFonts w:ascii="Arial" w:hAnsi="Arial" w:cs="Arial"/>
          <w:lang w:val="sr-Latn-RS"/>
        </w:rPr>
        <w:t>h sredstava</w:t>
      </w:r>
      <w:r w:rsidR="00B42F28" w:rsidRPr="00A925C1">
        <w:rPr>
          <w:rFonts w:ascii="Arial" w:hAnsi="Arial" w:cs="Arial"/>
          <w:lang w:val="sr-Latn-RS"/>
        </w:rPr>
        <w:t xml:space="preserve">, a na </w:t>
      </w:r>
      <w:r w:rsidR="001B7025" w:rsidRPr="00A925C1">
        <w:rPr>
          <w:rFonts w:ascii="Arial" w:hAnsi="Arial" w:cs="Arial"/>
          <w:lang w:val="sr-Latn-RS"/>
        </w:rPr>
        <w:t>osnovu</w:t>
      </w:r>
      <w:r w:rsidR="00FE7EEE">
        <w:rPr>
          <w:rFonts w:ascii="Arial" w:hAnsi="Arial" w:cs="Arial"/>
          <w:lang w:val="sr-Latn-RS"/>
        </w:rPr>
        <w:t xml:space="preserve"> </w:t>
      </w:r>
      <w:proofErr w:type="spellStart"/>
      <w:r w:rsidR="00B42F28" w:rsidRPr="00A925C1">
        <w:rPr>
          <w:rFonts w:ascii="Arial" w:hAnsi="Arial" w:cs="Arial"/>
          <w:lang w:val="sr-Latn-RS"/>
        </w:rPr>
        <w:t>zahtjeva</w:t>
      </w:r>
      <w:proofErr w:type="spellEnd"/>
      <w:r w:rsidR="00B42F28" w:rsidRPr="00A925C1">
        <w:rPr>
          <w:rFonts w:ascii="Arial" w:hAnsi="Arial" w:cs="Arial"/>
          <w:lang w:val="sr-Latn-RS"/>
        </w:rPr>
        <w:t xml:space="preserve"> operatora javnih </w:t>
      </w:r>
      <w:r w:rsidR="00020EB9" w:rsidRPr="00A925C1">
        <w:rPr>
          <w:rFonts w:ascii="Arial" w:hAnsi="Arial" w:cs="Arial"/>
          <w:lang w:val="sr-Latn-RS"/>
        </w:rPr>
        <w:t xml:space="preserve">elektronskih </w:t>
      </w:r>
      <w:r w:rsidR="00B42F28" w:rsidRPr="00A925C1">
        <w:rPr>
          <w:rFonts w:ascii="Arial" w:hAnsi="Arial" w:cs="Arial"/>
          <w:lang w:val="sr-Latn-RS"/>
        </w:rPr>
        <w:t>komunikaci</w:t>
      </w:r>
      <w:r w:rsidRPr="00A925C1">
        <w:rPr>
          <w:rFonts w:ascii="Arial" w:hAnsi="Arial" w:cs="Arial"/>
          <w:lang w:val="sr-Latn-RS"/>
        </w:rPr>
        <w:t>oni</w:t>
      </w:r>
      <w:r w:rsidR="00B42F28" w:rsidRPr="00A925C1">
        <w:rPr>
          <w:rFonts w:ascii="Arial" w:hAnsi="Arial" w:cs="Arial"/>
          <w:lang w:val="sr-Latn-RS"/>
        </w:rPr>
        <w:t>h mreža</w:t>
      </w:r>
      <w:r w:rsidR="00A925C1" w:rsidRPr="00A925C1">
        <w:rPr>
          <w:rFonts w:ascii="Arial" w:hAnsi="Arial" w:cs="Arial"/>
          <w:lang w:val="sr-Latn-RS"/>
        </w:rPr>
        <w:t>;</w:t>
      </w:r>
    </w:p>
    <w:p w:rsidR="00B42F28" w:rsidRPr="00A925C1" w:rsidRDefault="00B42F28" w:rsidP="00B42F28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>- uvođenje ob</w:t>
      </w:r>
      <w:r w:rsidR="007A5C72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 xml:space="preserve">veze transparentnosti podataka o </w:t>
      </w:r>
      <w:r w:rsidR="008315BC">
        <w:rPr>
          <w:rFonts w:ascii="Arial" w:hAnsi="Arial" w:cs="Arial"/>
          <w:lang w:val="sr-Latn-RS"/>
        </w:rPr>
        <w:t xml:space="preserve">planiranoj </w:t>
      </w:r>
      <w:r w:rsidRPr="00A925C1">
        <w:rPr>
          <w:rFonts w:ascii="Arial" w:hAnsi="Arial" w:cs="Arial"/>
          <w:lang w:val="sr-Latn-RS"/>
        </w:rPr>
        <w:t xml:space="preserve"> </w:t>
      </w:r>
      <w:r w:rsidR="008315BC">
        <w:rPr>
          <w:rFonts w:ascii="Arial" w:hAnsi="Arial" w:cs="Arial"/>
          <w:lang w:val="sr-Latn-RS"/>
        </w:rPr>
        <w:t>izgradnji</w:t>
      </w:r>
      <w:r w:rsidRPr="00A925C1">
        <w:rPr>
          <w:rFonts w:ascii="Arial" w:hAnsi="Arial" w:cs="Arial"/>
          <w:lang w:val="sr-Latn-RS"/>
        </w:rPr>
        <w:t xml:space="preserve">, stavljanjem na raspolaganje </w:t>
      </w:r>
      <w:r w:rsidR="007A5C72" w:rsidRPr="00A925C1">
        <w:rPr>
          <w:rFonts w:ascii="Arial" w:hAnsi="Arial" w:cs="Arial"/>
          <w:lang w:val="sr-Latn-RS"/>
        </w:rPr>
        <w:t>osnovn</w:t>
      </w:r>
      <w:r w:rsidR="001B7025" w:rsidRPr="00A925C1">
        <w:rPr>
          <w:rFonts w:ascii="Arial" w:hAnsi="Arial" w:cs="Arial"/>
          <w:lang w:val="sr-Latn-RS"/>
        </w:rPr>
        <w:t>ih</w:t>
      </w:r>
      <w:r w:rsidRPr="00A925C1">
        <w:rPr>
          <w:rFonts w:ascii="Arial" w:hAnsi="Arial" w:cs="Arial"/>
          <w:lang w:val="sr-Latn-RS"/>
        </w:rPr>
        <w:t xml:space="preserve"> podat</w:t>
      </w:r>
      <w:r w:rsidR="001B7025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>k</w:t>
      </w:r>
      <w:r w:rsidR="001B7025" w:rsidRPr="00A925C1">
        <w:rPr>
          <w:rFonts w:ascii="Arial" w:hAnsi="Arial" w:cs="Arial"/>
          <w:lang w:val="sr-Latn-RS"/>
        </w:rPr>
        <w:t>a</w:t>
      </w:r>
      <w:r w:rsidRPr="00A925C1">
        <w:rPr>
          <w:rFonts w:ascii="Arial" w:hAnsi="Arial" w:cs="Arial"/>
          <w:lang w:val="sr-Latn-RS"/>
        </w:rPr>
        <w:t xml:space="preserve"> o </w:t>
      </w:r>
      <w:r w:rsidR="00AD059A">
        <w:rPr>
          <w:rFonts w:ascii="Arial" w:hAnsi="Arial" w:cs="Arial"/>
          <w:lang w:val="sr-Latn-RS"/>
        </w:rPr>
        <w:t>toj izgradnji</w:t>
      </w:r>
      <w:r w:rsidRPr="00A925C1">
        <w:rPr>
          <w:rFonts w:ascii="Arial" w:hAnsi="Arial" w:cs="Arial"/>
          <w:lang w:val="sr-Latn-RS"/>
        </w:rPr>
        <w:t xml:space="preserve"> na ciljanom području</w:t>
      </w:r>
      <w:r w:rsidR="001B7025" w:rsidRPr="00A925C1">
        <w:rPr>
          <w:rFonts w:ascii="Arial" w:hAnsi="Arial" w:cs="Arial"/>
          <w:lang w:val="sr-Latn-RS"/>
        </w:rPr>
        <w:t>,</w:t>
      </w:r>
      <w:r w:rsidRPr="00A925C1">
        <w:rPr>
          <w:rFonts w:ascii="Arial" w:hAnsi="Arial" w:cs="Arial"/>
          <w:lang w:val="sr-Latn-RS"/>
        </w:rPr>
        <w:t xml:space="preserve"> p</w:t>
      </w:r>
      <w:r w:rsidR="00891726">
        <w:rPr>
          <w:rFonts w:ascii="Arial" w:hAnsi="Arial" w:cs="Arial"/>
          <w:lang w:val="sr-Latn-RS"/>
        </w:rPr>
        <w:t>reko</w:t>
      </w:r>
      <w:r w:rsidRPr="00A925C1">
        <w:rPr>
          <w:rFonts w:ascii="Arial" w:hAnsi="Arial" w:cs="Arial"/>
          <w:lang w:val="sr-Latn-RS"/>
        </w:rPr>
        <w:t xml:space="preserve"> informaci</w:t>
      </w:r>
      <w:r w:rsidR="007A5C72" w:rsidRPr="00A925C1">
        <w:rPr>
          <w:rFonts w:ascii="Arial" w:hAnsi="Arial" w:cs="Arial"/>
          <w:lang w:val="sr-Latn-RS"/>
        </w:rPr>
        <w:t>on</w:t>
      </w:r>
      <w:r w:rsidR="00975B5C">
        <w:rPr>
          <w:rFonts w:ascii="Arial" w:hAnsi="Arial" w:cs="Arial"/>
          <w:lang w:val="sr-Latn-RS"/>
        </w:rPr>
        <w:t>og sistema o prostoru</w:t>
      </w:r>
      <w:r w:rsidR="00A925C1" w:rsidRPr="00A925C1">
        <w:rPr>
          <w:rFonts w:ascii="Arial" w:hAnsi="Arial" w:cs="Arial"/>
          <w:lang w:val="sr-Latn-RS"/>
        </w:rPr>
        <w:t>;</w:t>
      </w:r>
    </w:p>
    <w:p w:rsidR="00A925C1" w:rsidRPr="00A925C1" w:rsidRDefault="00B42F28" w:rsidP="00A925C1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 xml:space="preserve">- </w:t>
      </w:r>
      <w:r w:rsidR="00303CE1" w:rsidRPr="00A925C1">
        <w:rPr>
          <w:rFonts w:ascii="Arial" w:hAnsi="Arial" w:cs="Arial"/>
          <w:lang w:val="sr-Latn-RS"/>
        </w:rPr>
        <w:t>uvo</w:t>
      </w:r>
      <w:r w:rsidR="003B1616">
        <w:rPr>
          <w:rFonts w:ascii="Arial" w:hAnsi="Arial" w:cs="Arial"/>
          <w:lang w:val="sr-Latn-RS"/>
        </w:rPr>
        <w:t>đ</w:t>
      </w:r>
      <w:r w:rsidR="00303CE1" w:rsidRPr="00A925C1">
        <w:rPr>
          <w:rFonts w:ascii="Arial" w:hAnsi="Arial" w:cs="Arial"/>
          <w:lang w:val="sr-Latn-RS"/>
        </w:rPr>
        <w:t>enje obaveze transpar</w:t>
      </w:r>
      <w:r w:rsidR="00F17860">
        <w:rPr>
          <w:rFonts w:ascii="Arial" w:hAnsi="Arial" w:cs="Arial"/>
          <w:lang w:val="sr-Latn-RS"/>
        </w:rPr>
        <w:t>e</w:t>
      </w:r>
      <w:r w:rsidR="00303CE1" w:rsidRPr="00A925C1">
        <w:rPr>
          <w:rFonts w:ascii="Arial" w:hAnsi="Arial" w:cs="Arial"/>
          <w:lang w:val="sr-Latn-RS"/>
        </w:rPr>
        <w:t xml:space="preserve">ntnosti o procedurama i </w:t>
      </w:r>
      <w:r w:rsidRPr="00A925C1">
        <w:rPr>
          <w:rFonts w:ascii="Arial" w:hAnsi="Arial" w:cs="Arial"/>
          <w:lang w:val="sr-Latn-RS"/>
        </w:rPr>
        <w:t>postup</w:t>
      </w:r>
      <w:r w:rsidR="00303CE1" w:rsidRPr="00A925C1">
        <w:rPr>
          <w:rFonts w:ascii="Arial" w:hAnsi="Arial" w:cs="Arial"/>
          <w:lang w:val="sr-Latn-RS"/>
        </w:rPr>
        <w:t>cima</w:t>
      </w:r>
      <w:r w:rsidRPr="00A925C1">
        <w:rPr>
          <w:rFonts w:ascii="Arial" w:hAnsi="Arial" w:cs="Arial"/>
          <w:lang w:val="sr-Latn-RS"/>
        </w:rPr>
        <w:t xml:space="preserve"> pot</w:t>
      </w:r>
      <w:r w:rsidR="007A5C72" w:rsidRPr="00A925C1">
        <w:rPr>
          <w:rFonts w:ascii="Arial" w:hAnsi="Arial" w:cs="Arial"/>
          <w:lang w:val="sr-Latn-RS"/>
        </w:rPr>
        <w:t>rebni</w:t>
      </w:r>
      <w:r w:rsidR="00430382">
        <w:rPr>
          <w:rFonts w:ascii="Arial" w:hAnsi="Arial" w:cs="Arial"/>
          <w:lang w:val="sr-Latn-RS"/>
        </w:rPr>
        <w:t>m</w:t>
      </w:r>
      <w:r w:rsidR="007A5C72" w:rsidRPr="00A925C1">
        <w:rPr>
          <w:rFonts w:ascii="Arial" w:hAnsi="Arial" w:cs="Arial"/>
          <w:lang w:val="sr-Latn-RS"/>
        </w:rPr>
        <w:t xml:space="preserve"> za postavljanje elektronskih</w:t>
      </w:r>
      <w:r w:rsidRPr="00A925C1">
        <w:rPr>
          <w:rFonts w:ascii="Arial" w:hAnsi="Arial" w:cs="Arial"/>
          <w:lang w:val="sr-Latn-RS"/>
        </w:rPr>
        <w:t xml:space="preserve"> komunikaci</w:t>
      </w:r>
      <w:r w:rsidR="007A5C72" w:rsidRPr="00A925C1">
        <w:rPr>
          <w:rFonts w:ascii="Arial" w:hAnsi="Arial" w:cs="Arial"/>
          <w:lang w:val="sr-Latn-RS"/>
        </w:rPr>
        <w:t>onih</w:t>
      </w:r>
      <w:r w:rsidRPr="00A925C1">
        <w:rPr>
          <w:rFonts w:ascii="Arial" w:hAnsi="Arial" w:cs="Arial"/>
          <w:lang w:val="sr-Latn-RS"/>
        </w:rPr>
        <w:t xml:space="preserve"> mreža </w:t>
      </w:r>
      <w:r w:rsidR="00176AB0">
        <w:rPr>
          <w:rFonts w:ascii="Arial" w:hAnsi="Arial" w:cs="Arial"/>
          <w:lang w:val="sr-Latn-RS"/>
        </w:rPr>
        <w:t>velikih brzina</w:t>
      </w:r>
      <w:r w:rsidRPr="00A925C1">
        <w:rPr>
          <w:rFonts w:ascii="Arial" w:hAnsi="Arial" w:cs="Arial"/>
          <w:lang w:val="sr-Latn-RS"/>
        </w:rPr>
        <w:t xml:space="preserve"> objedinjavanjem svih značajnih </w:t>
      </w:r>
      <w:r w:rsidR="00430382">
        <w:rPr>
          <w:rFonts w:ascii="Arial" w:hAnsi="Arial" w:cs="Arial"/>
          <w:lang w:val="sr-Latn-RS"/>
        </w:rPr>
        <w:t>podataka</w:t>
      </w:r>
      <w:r w:rsidRPr="00A925C1">
        <w:rPr>
          <w:rFonts w:ascii="Arial" w:hAnsi="Arial" w:cs="Arial"/>
          <w:lang w:val="sr-Latn-RS"/>
        </w:rPr>
        <w:t xml:space="preserve"> p</w:t>
      </w:r>
      <w:r w:rsidR="00891726">
        <w:rPr>
          <w:rFonts w:ascii="Arial" w:hAnsi="Arial" w:cs="Arial"/>
          <w:lang w:val="sr-Latn-RS"/>
        </w:rPr>
        <w:t>reko</w:t>
      </w:r>
      <w:r w:rsidRPr="00A925C1">
        <w:rPr>
          <w:rFonts w:ascii="Arial" w:hAnsi="Arial" w:cs="Arial"/>
          <w:lang w:val="sr-Latn-RS"/>
        </w:rPr>
        <w:t xml:space="preserve"> </w:t>
      </w:r>
      <w:r w:rsidR="007A5C72" w:rsidRPr="00A925C1">
        <w:rPr>
          <w:rFonts w:ascii="Arial" w:hAnsi="Arial" w:cs="Arial"/>
          <w:lang w:val="sr-Latn-RS"/>
        </w:rPr>
        <w:t>informacion</w:t>
      </w:r>
      <w:r w:rsidR="00975B5C">
        <w:rPr>
          <w:rFonts w:ascii="Arial" w:hAnsi="Arial" w:cs="Arial"/>
          <w:lang w:val="sr-Latn-RS"/>
        </w:rPr>
        <w:t>og sistema o prostoru</w:t>
      </w:r>
      <w:r w:rsidR="00A925C1" w:rsidRPr="00A925C1">
        <w:rPr>
          <w:rFonts w:ascii="Arial" w:hAnsi="Arial" w:cs="Arial"/>
          <w:lang w:val="sr-Latn-RS"/>
        </w:rPr>
        <w:t>;</w:t>
      </w:r>
      <w:r w:rsidR="00975B5C">
        <w:rPr>
          <w:rFonts w:ascii="Arial" w:hAnsi="Arial" w:cs="Arial"/>
          <w:lang w:val="sr-Latn-RS"/>
        </w:rPr>
        <w:t xml:space="preserve"> </w:t>
      </w:r>
      <w:r w:rsidR="00D94BED" w:rsidRPr="00A925C1">
        <w:rPr>
          <w:rFonts w:ascii="Arial" w:hAnsi="Arial" w:cs="Arial"/>
          <w:lang w:val="sr-Latn-RS"/>
        </w:rPr>
        <w:t>uvo</w:t>
      </w:r>
      <w:r w:rsidR="00430382">
        <w:rPr>
          <w:rFonts w:ascii="Arial" w:hAnsi="Arial" w:cs="Arial"/>
          <w:lang w:val="sr-Latn-RS"/>
        </w:rPr>
        <w:t>đenje obaveze izgradnje fizič</w:t>
      </w:r>
      <w:r w:rsidR="00D94BED" w:rsidRPr="00A925C1">
        <w:rPr>
          <w:rFonts w:ascii="Arial" w:hAnsi="Arial" w:cs="Arial"/>
          <w:lang w:val="sr-Latn-RS"/>
        </w:rPr>
        <w:t xml:space="preserve">ke infrastrukture koja je pogodna za </w:t>
      </w:r>
      <w:proofErr w:type="spellStart"/>
      <w:r w:rsidR="00D94BED" w:rsidRPr="00A925C1">
        <w:rPr>
          <w:rFonts w:ascii="Arial" w:hAnsi="Arial" w:cs="Arial"/>
          <w:lang w:val="sr-Latn-RS"/>
        </w:rPr>
        <w:t>smje</w:t>
      </w:r>
      <w:r w:rsidR="00AF7AB6" w:rsidRPr="00A925C1">
        <w:rPr>
          <w:rFonts w:ascii="Arial" w:hAnsi="Arial" w:cs="Arial"/>
          <w:lang w:val="sr-Latn-RS"/>
        </w:rPr>
        <w:t>š</w:t>
      </w:r>
      <w:r w:rsidR="00D94BED" w:rsidRPr="00A925C1">
        <w:rPr>
          <w:rFonts w:ascii="Arial" w:hAnsi="Arial" w:cs="Arial"/>
          <w:lang w:val="sr-Latn-RS"/>
        </w:rPr>
        <w:t>tanje</w:t>
      </w:r>
      <w:proofErr w:type="spellEnd"/>
      <w:r w:rsidR="00D94BED" w:rsidRPr="00A925C1">
        <w:rPr>
          <w:rFonts w:ascii="Arial" w:hAnsi="Arial" w:cs="Arial"/>
          <w:lang w:val="sr-Latn-RS"/>
        </w:rPr>
        <w:t xml:space="preserve"> elektronskih komunikacionih mre</w:t>
      </w:r>
      <w:r w:rsidR="00AF7AB6" w:rsidRPr="00A925C1">
        <w:rPr>
          <w:rFonts w:ascii="Arial" w:hAnsi="Arial" w:cs="Arial"/>
          <w:lang w:val="sr-Latn-RS"/>
        </w:rPr>
        <w:t>ž</w:t>
      </w:r>
      <w:r w:rsidR="00D94BED" w:rsidRPr="00A925C1">
        <w:rPr>
          <w:rFonts w:ascii="Arial" w:hAnsi="Arial" w:cs="Arial"/>
          <w:lang w:val="sr-Latn-RS"/>
        </w:rPr>
        <w:t xml:space="preserve">a </w:t>
      </w:r>
      <w:r w:rsidR="00176AB0">
        <w:rPr>
          <w:rFonts w:ascii="Arial" w:hAnsi="Arial" w:cs="Arial"/>
          <w:lang w:val="sr-Latn-RS"/>
        </w:rPr>
        <w:t>velikih brzina</w:t>
      </w:r>
      <w:r w:rsidR="00D94BED" w:rsidRPr="00A925C1">
        <w:rPr>
          <w:rFonts w:ascii="Arial" w:hAnsi="Arial" w:cs="Arial"/>
          <w:lang w:val="sr-Latn-RS"/>
        </w:rPr>
        <w:t>,</w:t>
      </w:r>
      <w:r w:rsidR="00A925C1" w:rsidRPr="00A925C1">
        <w:rPr>
          <w:rFonts w:ascii="Arial" w:hAnsi="Arial" w:cs="Arial"/>
          <w:lang w:val="sr-Latn-RS"/>
        </w:rPr>
        <w:t>;</w:t>
      </w:r>
      <w:r w:rsidR="00430382">
        <w:rPr>
          <w:rFonts w:ascii="Arial" w:hAnsi="Arial" w:cs="Arial"/>
          <w:lang w:val="sr-Latn-RS"/>
        </w:rPr>
        <w:t xml:space="preserve"> </w:t>
      </w:r>
      <w:r w:rsidRPr="00A925C1">
        <w:rPr>
          <w:rFonts w:ascii="Arial" w:hAnsi="Arial" w:cs="Arial"/>
          <w:lang w:val="sr-Latn-RS"/>
        </w:rPr>
        <w:t xml:space="preserve">propisivanje postupka </w:t>
      </w:r>
      <w:proofErr w:type="spellStart"/>
      <w:r w:rsidRPr="00A925C1">
        <w:rPr>
          <w:rFonts w:ascii="Arial" w:hAnsi="Arial" w:cs="Arial"/>
          <w:lang w:val="sr-Latn-RS"/>
        </w:rPr>
        <w:t>rješavanja</w:t>
      </w:r>
      <w:proofErr w:type="spellEnd"/>
      <w:r w:rsidRPr="00A925C1">
        <w:rPr>
          <w:rFonts w:ascii="Arial" w:hAnsi="Arial" w:cs="Arial"/>
          <w:lang w:val="sr-Latn-RS"/>
        </w:rPr>
        <w:t xml:space="preserve"> sporova u vezi s</w:t>
      </w:r>
      <w:r w:rsidR="007A5C72" w:rsidRPr="00A925C1">
        <w:rPr>
          <w:rFonts w:ascii="Arial" w:hAnsi="Arial" w:cs="Arial"/>
          <w:lang w:val="sr-Latn-RS"/>
        </w:rPr>
        <w:t>a pristupom i zajedničkim korišć</w:t>
      </w:r>
      <w:r w:rsidRPr="00A925C1">
        <w:rPr>
          <w:rFonts w:ascii="Arial" w:hAnsi="Arial" w:cs="Arial"/>
          <w:lang w:val="sr-Latn-RS"/>
        </w:rPr>
        <w:t xml:space="preserve">enjem fizičke infrastrukture, pristupom podacima o fizičkoj infrastrukturi i podacima o </w:t>
      </w:r>
      <w:r w:rsidR="00732600">
        <w:rPr>
          <w:rFonts w:ascii="Arial" w:hAnsi="Arial" w:cs="Arial"/>
          <w:lang w:val="sr-Latn-RS"/>
        </w:rPr>
        <w:t>izgradnji</w:t>
      </w:r>
      <w:r w:rsidR="001B7025" w:rsidRPr="00A925C1">
        <w:rPr>
          <w:rFonts w:ascii="Arial" w:hAnsi="Arial" w:cs="Arial"/>
          <w:lang w:val="sr-Latn-RS"/>
        </w:rPr>
        <w:t xml:space="preserve">, </w:t>
      </w:r>
      <w:proofErr w:type="spellStart"/>
      <w:r w:rsidR="00BA3F06">
        <w:rPr>
          <w:rFonts w:ascii="Arial" w:hAnsi="Arial" w:cs="Arial"/>
          <w:lang w:val="sr-Latn-RS"/>
        </w:rPr>
        <w:t>zahtjev</w:t>
      </w:r>
      <w:r w:rsidR="006843A1">
        <w:rPr>
          <w:rFonts w:ascii="Arial" w:hAnsi="Arial" w:cs="Arial"/>
          <w:lang w:val="sr-Latn-RS"/>
        </w:rPr>
        <w:t>om</w:t>
      </w:r>
      <w:proofErr w:type="spellEnd"/>
      <w:r w:rsidR="006843A1">
        <w:rPr>
          <w:rFonts w:ascii="Arial" w:hAnsi="Arial" w:cs="Arial"/>
          <w:lang w:val="sr-Latn-RS"/>
        </w:rPr>
        <w:t xml:space="preserve"> </w:t>
      </w:r>
      <w:r w:rsidR="001B7025" w:rsidRPr="00A925C1">
        <w:rPr>
          <w:rFonts w:ascii="Arial" w:hAnsi="Arial" w:cs="Arial"/>
          <w:lang w:val="sr-Latn-RS"/>
        </w:rPr>
        <w:t xml:space="preserve">za </w:t>
      </w:r>
      <w:r w:rsidR="00732600">
        <w:rPr>
          <w:rFonts w:ascii="Arial" w:hAnsi="Arial" w:cs="Arial"/>
          <w:lang w:val="sr-Latn-RS"/>
        </w:rPr>
        <w:t>koordiniranu izgradnju</w:t>
      </w:r>
      <w:r w:rsidRPr="00A925C1">
        <w:rPr>
          <w:rFonts w:ascii="Arial" w:hAnsi="Arial" w:cs="Arial"/>
          <w:lang w:val="sr-Latn-RS"/>
        </w:rPr>
        <w:t xml:space="preserve">, </w:t>
      </w:r>
      <w:r w:rsidR="001B7025" w:rsidRPr="00A925C1">
        <w:rPr>
          <w:rFonts w:ascii="Arial" w:hAnsi="Arial" w:cs="Arial"/>
          <w:lang w:val="sr-Latn-RS"/>
        </w:rPr>
        <w:t xml:space="preserve">kao </w:t>
      </w:r>
      <w:r w:rsidR="001B7025" w:rsidRPr="00A925C1">
        <w:rPr>
          <w:rFonts w:ascii="Arial" w:hAnsi="Arial" w:cs="Arial"/>
          <w:lang w:val="sr-Latn-RS"/>
        </w:rPr>
        <w:lastRenderedPageBreak/>
        <w:t>i</w:t>
      </w:r>
      <w:r w:rsidRPr="00A925C1">
        <w:rPr>
          <w:rFonts w:ascii="Arial" w:hAnsi="Arial" w:cs="Arial"/>
          <w:lang w:val="sr-Latn-RS"/>
        </w:rPr>
        <w:t xml:space="preserve"> određivanje </w:t>
      </w:r>
      <w:r w:rsidR="00A925C1" w:rsidRPr="00A925C1">
        <w:rPr>
          <w:rFonts w:ascii="Arial" w:hAnsi="Arial" w:cs="Arial"/>
          <w:lang w:val="sr-Latn-RS"/>
        </w:rPr>
        <w:t xml:space="preserve">Agencije za elektronske komunikacije i poštansku </w:t>
      </w:r>
      <w:proofErr w:type="spellStart"/>
      <w:r w:rsidR="00A925C1" w:rsidRPr="00A925C1">
        <w:rPr>
          <w:rFonts w:ascii="Arial" w:hAnsi="Arial" w:cs="Arial"/>
          <w:lang w:val="sr-Latn-RS"/>
        </w:rPr>
        <w:t>djelatn</w:t>
      </w:r>
      <w:bookmarkStart w:id="0" w:name="_GoBack"/>
      <w:bookmarkEnd w:id="0"/>
      <w:r w:rsidR="00A925C1" w:rsidRPr="00A925C1">
        <w:rPr>
          <w:rFonts w:ascii="Arial" w:hAnsi="Arial" w:cs="Arial"/>
          <w:lang w:val="sr-Latn-RS"/>
        </w:rPr>
        <w:t>ost</w:t>
      </w:r>
      <w:proofErr w:type="spellEnd"/>
      <w:r w:rsidRPr="00A925C1">
        <w:rPr>
          <w:rFonts w:ascii="Arial" w:hAnsi="Arial" w:cs="Arial"/>
          <w:lang w:val="sr-Latn-RS"/>
        </w:rPr>
        <w:t xml:space="preserve"> </w:t>
      </w:r>
      <w:r w:rsidR="002A6AEB">
        <w:rPr>
          <w:rFonts w:ascii="Arial" w:hAnsi="Arial" w:cs="Arial"/>
          <w:lang w:val="sr-Latn-RS"/>
        </w:rPr>
        <w:t>kao organa</w:t>
      </w:r>
      <w:r w:rsidRPr="00A925C1">
        <w:rPr>
          <w:rFonts w:ascii="Arial" w:hAnsi="Arial" w:cs="Arial"/>
          <w:lang w:val="sr-Latn-RS"/>
        </w:rPr>
        <w:t xml:space="preserve"> </w:t>
      </w:r>
      <w:r w:rsidR="00B72538" w:rsidRPr="00A925C1">
        <w:rPr>
          <w:rFonts w:ascii="Arial" w:hAnsi="Arial" w:cs="Arial"/>
          <w:lang w:val="sr-Latn-RS"/>
        </w:rPr>
        <w:t>nadležn</w:t>
      </w:r>
      <w:r w:rsidR="00B72538">
        <w:rPr>
          <w:rFonts w:ascii="Arial" w:hAnsi="Arial" w:cs="Arial"/>
          <w:lang w:val="sr-Latn-RS"/>
        </w:rPr>
        <w:t>og</w:t>
      </w:r>
      <w:r w:rsidR="00B72538" w:rsidRPr="00A925C1">
        <w:rPr>
          <w:rFonts w:ascii="Arial" w:hAnsi="Arial" w:cs="Arial"/>
          <w:lang w:val="sr-Latn-RS"/>
        </w:rPr>
        <w:t xml:space="preserve"> </w:t>
      </w:r>
      <w:r w:rsidRPr="00A925C1">
        <w:rPr>
          <w:rFonts w:ascii="Arial" w:hAnsi="Arial" w:cs="Arial"/>
          <w:lang w:val="sr-Latn-RS"/>
        </w:rPr>
        <w:t xml:space="preserve">za </w:t>
      </w:r>
      <w:proofErr w:type="spellStart"/>
      <w:r w:rsidRPr="00A925C1">
        <w:rPr>
          <w:rFonts w:ascii="Arial" w:hAnsi="Arial" w:cs="Arial"/>
          <w:lang w:val="sr-Latn-RS"/>
        </w:rPr>
        <w:t>rješavanje</w:t>
      </w:r>
      <w:proofErr w:type="spellEnd"/>
      <w:r w:rsidRPr="00A925C1">
        <w:rPr>
          <w:rFonts w:ascii="Arial" w:hAnsi="Arial" w:cs="Arial"/>
          <w:lang w:val="sr-Latn-RS"/>
        </w:rPr>
        <w:t xml:space="preserve"> navedenih sporova</w:t>
      </w:r>
      <w:r w:rsidR="00A925C1" w:rsidRPr="00A925C1">
        <w:rPr>
          <w:rFonts w:ascii="Arial" w:hAnsi="Arial" w:cs="Arial"/>
          <w:lang w:val="sr-Latn-RS"/>
        </w:rPr>
        <w:t>;</w:t>
      </w:r>
    </w:p>
    <w:p w:rsidR="00F309A2" w:rsidRPr="00A925C1" w:rsidRDefault="00A925C1" w:rsidP="00A925C1">
      <w:pPr>
        <w:jc w:val="both"/>
        <w:rPr>
          <w:rFonts w:ascii="Arial" w:hAnsi="Arial" w:cs="Arial"/>
          <w:lang w:val="sr-Latn-RS"/>
        </w:rPr>
      </w:pPr>
      <w:r w:rsidRPr="00A925C1">
        <w:rPr>
          <w:rFonts w:ascii="Arial" w:hAnsi="Arial" w:cs="Arial"/>
          <w:lang w:val="sr-Latn-RS"/>
        </w:rPr>
        <w:t xml:space="preserve">-  </w:t>
      </w:r>
      <w:r w:rsidR="00F309A2" w:rsidRPr="00A925C1">
        <w:rPr>
          <w:rFonts w:ascii="Arial" w:hAnsi="Arial" w:cs="Arial"/>
          <w:lang w:val="sr-Latn-RS"/>
        </w:rPr>
        <w:t>smanjenje tzv. „digitalnog jaza“ i povećanje konkurentnosti na tržištu elektronskih komunikacija</w:t>
      </w:r>
      <w:r w:rsidRPr="00A925C1">
        <w:rPr>
          <w:rFonts w:ascii="Arial" w:hAnsi="Arial" w:cs="Arial"/>
          <w:lang w:val="sr-Latn-RS"/>
        </w:rPr>
        <w:t>.</w:t>
      </w:r>
    </w:p>
    <w:p w:rsidR="00A925C1" w:rsidRPr="00A925C1" w:rsidRDefault="00A925C1" w:rsidP="00F309A2">
      <w:pPr>
        <w:jc w:val="both"/>
        <w:rPr>
          <w:rFonts w:ascii="Arial" w:hAnsi="Arial" w:cs="Arial"/>
          <w:lang w:val="sr-Latn-RS"/>
        </w:rPr>
      </w:pPr>
    </w:p>
    <w:p w:rsidR="00A51926" w:rsidRPr="00A925C1" w:rsidRDefault="00A51926" w:rsidP="00A51926">
      <w:pPr>
        <w:jc w:val="both"/>
        <w:rPr>
          <w:rFonts w:ascii="Arial" w:hAnsi="Arial" w:cs="Arial"/>
          <w:b/>
          <w:lang w:val="sr-Latn-ME"/>
        </w:rPr>
      </w:pPr>
      <w:r w:rsidRPr="00A925C1">
        <w:rPr>
          <w:rFonts w:ascii="Arial" w:hAnsi="Arial" w:cs="Arial"/>
          <w:b/>
          <w:lang w:val="sr-Latn-ME"/>
        </w:rPr>
        <w:t xml:space="preserve">IV  OBJAŠNJENJE ODREDBI PREDLOŽENOG ZAKONA </w:t>
      </w:r>
    </w:p>
    <w:p w:rsidR="00A925C1" w:rsidRPr="00A925C1" w:rsidRDefault="00A925C1" w:rsidP="00A925C1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sr-Latn-ME"/>
        </w:rPr>
      </w:pPr>
    </w:p>
    <w:p w:rsidR="00630986" w:rsidRPr="00A925C1" w:rsidRDefault="00A925C1" w:rsidP="00A925C1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bCs/>
          <w:lang w:val="sr-Latn-ME"/>
        </w:rPr>
        <w:t>Član 1</w:t>
      </w:r>
      <w:r w:rsidR="00835BAF"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835BAF">
        <w:rPr>
          <w:rFonts w:ascii="Arial" w:eastAsia="Times New Roman" w:hAnsi="Arial" w:cs="Arial"/>
          <w:color w:val="231F20"/>
          <w:lang w:val="sr-Latn-ME"/>
        </w:rPr>
        <w:t>–</w:t>
      </w:r>
      <w:r w:rsidR="00835BAF"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835BAF">
        <w:rPr>
          <w:rFonts w:ascii="Arial" w:eastAsia="Times New Roman" w:hAnsi="Arial" w:cs="Arial"/>
          <w:bCs/>
          <w:lang w:val="sr-Latn-ME"/>
        </w:rPr>
        <w:t>p</w:t>
      </w:r>
      <w:r w:rsidR="008B5A0D">
        <w:rPr>
          <w:rFonts w:ascii="Arial" w:eastAsia="Times New Roman" w:hAnsi="Arial" w:cs="Arial"/>
          <w:bCs/>
          <w:lang w:val="sr-Latn-ME"/>
        </w:rPr>
        <w:t>ropisuje</w:t>
      </w:r>
      <w:r w:rsidR="008B5A0D" w:rsidRPr="00A925C1">
        <w:rPr>
          <w:rFonts w:ascii="Arial" w:eastAsia="Times New Roman" w:hAnsi="Arial" w:cs="Arial"/>
          <w:bCs/>
          <w:lang w:val="sr-Latn-ME"/>
        </w:rPr>
        <w:t xml:space="preserve"> </w:t>
      </w:r>
      <w:proofErr w:type="spellStart"/>
      <w:r w:rsidR="00630986" w:rsidRPr="008D30C6">
        <w:rPr>
          <w:rFonts w:ascii="Arial" w:eastAsia="Times New Roman" w:hAnsi="Arial" w:cs="Arial"/>
          <w:color w:val="231F20"/>
          <w:lang w:val="sr-Latn-CS"/>
        </w:rPr>
        <w:t>mjere</w:t>
      </w:r>
      <w:proofErr w:type="spellEnd"/>
      <w:r w:rsidR="00630986" w:rsidRPr="008D30C6">
        <w:rPr>
          <w:rFonts w:ascii="Arial" w:eastAsia="Times New Roman" w:hAnsi="Arial" w:cs="Arial"/>
          <w:color w:val="231F20"/>
          <w:lang w:val="sr-Latn-CS"/>
        </w:rPr>
        <w:t xml:space="preserve"> za smanjenje troškova postavljanja elektronskih komunikacionih mreža velikih brzina</w:t>
      </w:r>
      <w:r w:rsidR="00630986">
        <w:rPr>
          <w:rFonts w:ascii="Arial" w:eastAsia="Times New Roman" w:hAnsi="Arial" w:cs="Arial"/>
          <w:color w:val="231F20"/>
          <w:lang w:val="sr-Latn-CS"/>
        </w:rPr>
        <w:t xml:space="preserve">, </w:t>
      </w:r>
      <w:r w:rsidR="00630986" w:rsidRPr="008D30C6">
        <w:rPr>
          <w:rFonts w:ascii="Arial" w:eastAsia="Times New Roman" w:hAnsi="Arial" w:cs="Arial"/>
          <w:color w:val="231F20"/>
          <w:lang w:val="sr-Latn-CS"/>
        </w:rPr>
        <w:t xml:space="preserve"> prikupljanje </w:t>
      </w:r>
      <w:r w:rsidR="00630986">
        <w:rPr>
          <w:rFonts w:ascii="Arial" w:eastAsia="Times New Roman" w:hAnsi="Arial" w:cs="Arial"/>
          <w:color w:val="231F20"/>
          <w:lang w:val="sr-Latn-CS"/>
        </w:rPr>
        <w:t xml:space="preserve">i </w:t>
      </w:r>
      <w:r w:rsidR="00630986" w:rsidRPr="008D30C6">
        <w:rPr>
          <w:rFonts w:ascii="Arial" w:eastAsia="Times New Roman" w:hAnsi="Arial" w:cs="Arial"/>
          <w:color w:val="231F20"/>
          <w:lang w:val="sr-Latn-CS"/>
        </w:rPr>
        <w:t>objav</w:t>
      </w:r>
      <w:r w:rsidR="00630986">
        <w:rPr>
          <w:rFonts w:ascii="Arial" w:eastAsia="Times New Roman" w:hAnsi="Arial" w:cs="Arial"/>
          <w:color w:val="231F20"/>
          <w:lang w:val="sr-Latn-CS"/>
        </w:rPr>
        <w:t>u</w:t>
      </w:r>
      <w:r w:rsidR="00630986" w:rsidRPr="008D30C6">
        <w:rPr>
          <w:rFonts w:ascii="Arial" w:eastAsia="Times New Roman" w:hAnsi="Arial" w:cs="Arial"/>
          <w:color w:val="231F20"/>
          <w:lang w:val="sr-Latn-CS"/>
        </w:rPr>
        <w:t xml:space="preserve">  </w:t>
      </w:r>
      <w:r w:rsidR="00630986">
        <w:rPr>
          <w:rFonts w:ascii="Arial" w:eastAsia="Times New Roman" w:hAnsi="Arial" w:cs="Arial"/>
          <w:color w:val="231F20"/>
          <w:lang w:val="sr-Latn-CS"/>
        </w:rPr>
        <w:t>podataka o pristupu, zajedničkom korišćenju i koordiniranoj izgradnji fizičke infrastrukture, kao i druga pitanja od značaja za smanjenje troškova i postavljanje elektronskih komunikacionih mreža velikih brzina</w:t>
      </w:r>
      <w:r w:rsidR="00630986" w:rsidRPr="008D30C6">
        <w:rPr>
          <w:rFonts w:ascii="Arial" w:eastAsia="Times New Roman" w:hAnsi="Arial" w:cs="Arial"/>
          <w:color w:val="231F20"/>
          <w:lang w:val="sr-Latn-CS"/>
        </w:rPr>
        <w:t>.</w:t>
      </w:r>
    </w:p>
    <w:p w:rsidR="00EA1948" w:rsidRDefault="00EA1948" w:rsidP="00EA1948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630986">
        <w:rPr>
          <w:rFonts w:ascii="Arial" w:eastAsia="Times New Roman" w:hAnsi="Arial" w:cs="Arial"/>
          <w:b/>
          <w:color w:val="231F20"/>
          <w:lang w:val="sr-Latn-ME"/>
        </w:rPr>
        <w:t>2</w:t>
      </w:r>
      <w:r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 definiše elektronsk</w:t>
      </w:r>
      <w:r w:rsidR="000B7B55">
        <w:rPr>
          <w:rFonts w:ascii="Arial" w:eastAsia="Times New Roman" w:hAnsi="Arial" w:cs="Arial"/>
          <w:color w:val="231F20"/>
          <w:lang w:val="sr-Latn-ME"/>
        </w:rPr>
        <w:t>u komunikacionu mrežu</w:t>
      </w:r>
      <w:r w:rsidR="00630986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176AB0">
        <w:rPr>
          <w:rFonts w:ascii="Arial" w:eastAsia="Times New Roman" w:hAnsi="Arial" w:cs="Arial"/>
          <w:color w:val="231F20"/>
          <w:lang w:val="sr-Latn-ME"/>
        </w:rPr>
        <w:t>velikih brzina</w:t>
      </w:r>
      <w:r w:rsidR="00630986">
        <w:rPr>
          <w:rFonts w:ascii="Arial" w:eastAsia="Times New Roman" w:hAnsi="Arial" w:cs="Arial"/>
          <w:color w:val="231F20"/>
          <w:lang w:val="sr-Latn-ME"/>
        </w:rPr>
        <w:t xml:space="preserve">, </w:t>
      </w:r>
      <w:r>
        <w:rPr>
          <w:rFonts w:ascii="Arial" w:eastAsia="Times New Roman" w:hAnsi="Arial" w:cs="Arial"/>
          <w:color w:val="231F20"/>
          <w:lang w:val="sr-Latn-ME"/>
        </w:rPr>
        <w:t>mrežnog operatora</w:t>
      </w:r>
      <w:r w:rsidR="00630986">
        <w:rPr>
          <w:rFonts w:ascii="Arial" w:eastAsia="Times New Roman" w:hAnsi="Arial" w:cs="Arial"/>
          <w:color w:val="231F20"/>
          <w:lang w:val="sr-Latn-ME"/>
        </w:rPr>
        <w:t xml:space="preserve"> i fizičku infrastrukturu</w:t>
      </w:r>
      <w:r>
        <w:rPr>
          <w:rFonts w:ascii="Arial" w:eastAsia="Times New Roman" w:hAnsi="Arial" w:cs="Arial"/>
          <w:color w:val="231F20"/>
          <w:lang w:val="sr-Latn-ME"/>
        </w:rPr>
        <w:t>.</w:t>
      </w:r>
    </w:p>
    <w:p w:rsidR="00835BAF" w:rsidRDefault="000B7B55" w:rsidP="00A925C1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630986">
        <w:rPr>
          <w:rFonts w:ascii="Arial" w:eastAsia="Times New Roman" w:hAnsi="Arial" w:cs="Arial"/>
          <w:b/>
          <w:color w:val="231F20"/>
          <w:lang w:val="sr-Latn-ME"/>
        </w:rPr>
        <w:t>3</w:t>
      </w:r>
      <w:r w:rsidR="00835BAF"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 w:rsidR="00835BAF">
        <w:rPr>
          <w:rFonts w:ascii="Arial" w:eastAsia="Times New Roman" w:hAnsi="Arial" w:cs="Arial"/>
          <w:color w:val="231F20"/>
          <w:lang w:val="sr-Latn-ME"/>
        </w:rPr>
        <w:t>– propis</w:t>
      </w:r>
      <w:r w:rsidR="00EA6DFC">
        <w:rPr>
          <w:rFonts w:ascii="Arial" w:eastAsia="Times New Roman" w:hAnsi="Arial" w:cs="Arial"/>
          <w:color w:val="231F20"/>
          <w:lang w:val="sr-Latn-ME"/>
        </w:rPr>
        <w:t>uje</w:t>
      </w:r>
      <w:r w:rsidR="00835BAF">
        <w:rPr>
          <w:rFonts w:ascii="Arial" w:eastAsia="Times New Roman" w:hAnsi="Arial" w:cs="Arial"/>
          <w:color w:val="231F20"/>
          <w:lang w:val="sr-Latn-ME"/>
        </w:rPr>
        <w:t xml:space="preserve"> upotrebu rodnog jezika.</w:t>
      </w:r>
    </w:p>
    <w:p w:rsidR="00835BAF" w:rsidRDefault="00835BAF" w:rsidP="00A925C1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>
        <w:rPr>
          <w:rFonts w:ascii="Arial" w:eastAsia="Times New Roman" w:hAnsi="Arial" w:cs="Arial"/>
          <w:b/>
          <w:color w:val="231F20"/>
          <w:lang w:val="sr-Latn-ME"/>
        </w:rPr>
        <w:t>Član</w:t>
      </w:r>
      <w:r w:rsidR="00630986">
        <w:rPr>
          <w:rFonts w:ascii="Arial" w:eastAsia="Times New Roman" w:hAnsi="Arial" w:cs="Arial"/>
          <w:b/>
          <w:color w:val="231F20"/>
          <w:lang w:val="sr-Latn-ME"/>
        </w:rPr>
        <w:t xml:space="preserve"> 4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630986">
        <w:rPr>
          <w:rFonts w:ascii="Arial" w:eastAsia="Times New Roman" w:hAnsi="Arial" w:cs="Arial"/>
          <w:color w:val="231F20"/>
          <w:lang w:val="sr-Latn-ME"/>
        </w:rPr>
        <w:t>definiše o</w:t>
      </w:r>
      <w:r w:rsidR="00630986" w:rsidRPr="00630986">
        <w:rPr>
          <w:rFonts w:ascii="Arial" w:eastAsia="Times New Roman" w:hAnsi="Arial" w:cs="Arial"/>
          <w:color w:val="231F20"/>
          <w:lang w:val="sr-Latn-ME"/>
        </w:rPr>
        <w:t xml:space="preserve">dnos prema propisima </w:t>
      </w:r>
      <w:r w:rsidR="00630986">
        <w:rPr>
          <w:rFonts w:ascii="Arial" w:eastAsia="Times New Roman" w:hAnsi="Arial" w:cs="Arial"/>
          <w:color w:val="231F20"/>
          <w:lang w:val="sr-Latn-ME"/>
        </w:rPr>
        <w:t>kojima se uređuju</w:t>
      </w:r>
      <w:r w:rsidR="00630986" w:rsidRPr="00630986">
        <w:rPr>
          <w:rFonts w:ascii="Arial" w:eastAsia="Times New Roman" w:hAnsi="Arial" w:cs="Arial"/>
          <w:color w:val="231F20"/>
          <w:lang w:val="sr-Latn-ME"/>
        </w:rPr>
        <w:t xml:space="preserve"> elektronsk</w:t>
      </w:r>
      <w:r w:rsidR="00630986">
        <w:rPr>
          <w:rFonts w:ascii="Arial" w:eastAsia="Times New Roman" w:hAnsi="Arial" w:cs="Arial"/>
          <w:color w:val="231F20"/>
          <w:lang w:val="sr-Latn-ME"/>
        </w:rPr>
        <w:t>e</w:t>
      </w:r>
      <w:r w:rsidR="00630986" w:rsidRPr="00630986">
        <w:rPr>
          <w:rFonts w:ascii="Arial" w:eastAsia="Times New Roman" w:hAnsi="Arial" w:cs="Arial"/>
          <w:color w:val="231F20"/>
          <w:lang w:val="sr-Latn-ME"/>
        </w:rPr>
        <w:t xml:space="preserve"> komunikacij</w:t>
      </w:r>
      <w:r w:rsidR="00630986">
        <w:rPr>
          <w:rFonts w:ascii="Arial" w:eastAsia="Times New Roman" w:hAnsi="Arial" w:cs="Arial"/>
          <w:color w:val="231F20"/>
          <w:lang w:val="sr-Latn-ME"/>
        </w:rPr>
        <w:t>e</w:t>
      </w:r>
      <w:r w:rsidR="009B77A9">
        <w:rPr>
          <w:rFonts w:ascii="Arial" w:eastAsia="Times New Roman" w:hAnsi="Arial" w:cs="Arial"/>
          <w:color w:val="231F20"/>
          <w:lang w:val="sr-Latn-ME"/>
        </w:rPr>
        <w:t xml:space="preserve">. </w:t>
      </w:r>
    </w:p>
    <w:p w:rsidR="00630986" w:rsidRDefault="00025EE3" w:rsidP="00630986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630986">
        <w:rPr>
          <w:rFonts w:ascii="Arial" w:eastAsia="Times New Roman" w:hAnsi="Arial" w:cs="Arial"/>
          <w:b/>
          <w:color w:val="231F20"/>
          <w:lang w:val="sr-Latn-ME"/>
        </w:rPr>
        <w:t>5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 xml:space="preserve">– </w:t>
      </w:r>
      <w:r w:rsidR="00630986">
        <w:rPr>
          <w:rFonts w:ascii="Arial" w:eastAsia="Times New Roman" w:hAnsi="Arial" w:cs="Arial"/>
          <w:color w:val="231F20"/>
          <w:lang w:val="sr-Latn-ME"/>
        </w:rPr>
        <w:t>p</w:t>
      </w:r>
      <w:r w:rsidR="00630986" w:rsidRPr="00A925C1">
        <w:rPr>
          <w:rFonts w:ascii="Arial" w:eastAsia="Times New Roman" w:hAnsi="Arial" w:cs="Arial"/>
          <w:color w:val="231F20"/>
          <w:lang w:val="sr-Latn-ME"/>
        </w:rPr>
        <w:t>ropisuje</w:t>
      </w:r>
      <w:r w:rsidR="00630986">
        <w:rPr>
          <w:rFonts w:ascii="Arial" w:eastAsia="Times New Roman" w:hAnsi="Arial" w:cs="Arial"/>
          <w:color w:val="231F20"/>
          <w:lang w:val="sr-Latn-ME"/>
        </w:rPr>
        <w:t xml:space="preserve"> da je </w:t>
      </w:r>
      <w:r w:rsidR="00630986" w:rsidRPr="00A925C1">
        <w:rPr>
          <w:rFonts w:ascii="Arial" w:eastAsia="Times New Roman" w:hAnsi="Arial" w:cs="Arial"/>
          <w:color w:val="231F20"/>
          <w:lang w:val="sr-Latn-ME"/>
        </w:rPr>
        <w:t xml:space="preserve">Agencija </w:t>
      </w:r>
      <w:r w:rsidR="00630986">
        <w:rPr>
          <w:rFonts w:ascii="Arial" w:eastAsia="Times New Roman" w:hAnsi="Arial" w:cs="Arial"/>
          <w:color w:val="231F20"/>
          <w:lang w:val="sr-Latn-ME"/>
        </w:rPr>
        <w:t xml:space="preserve">za elektronske komunikacije i poštansku djelatnost </w:t>
      </w:r>
      <w:r w:rsidR="00630986" w:rsidRPr="00A925C1">
        <w:rPr>
          <w:rFonts w:ascii="Arial" w:eastAsia="Times New Roman" w:hAnsi="Arial" w:cs="Arial"/>
          <w:color w:val="231F20"/>
          <w:lang w:val="sr-Latn-ME"/>
        </w:rPr>
        <w:t>nadle</w:t>
      </w:r>
      <w:r w:rsidR="00630986">
        <w:rPr>
          <w:rFonts w:ascii="Arial" w:eastAsia="Times New Roman" w:hAnsi="Arial" w:cs="Arial"/>
          <w:color w:val="231F20"/>
          <w:lang w:val="sr-Latn-ME"/>
        </w:rPr>
        <w:t>ž</w:t>
      </w:r>
      <w:r w:rsidR="00630986" w:rsidRPr="00A925C1">
        <w:rPr>
          <w:rFonts w:ascii="Arial" w:eastAsia="Times New Roman" w:hAnsi="Arial" w:cs="Arial"/>
          <w:color w:val="231F20"/>
          <w:lang w:val="sr-Latn-ME"/>
        </w:rPr>
        <w:t>ni organ</w:t>
      </w:r>
      <w:r w:rsidR="00630986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630986" w:rsidRPr="00A925C1">
        <w:rPr>
          <w:rFonts w:ascii="Arial" w:eastAsia="Times New Roman" w:hAnsi="Arial" w:cs="Arial"/>
          <w:color w:val="231F20"/>
          <w:lang w:val="sr-Latn-ME"/>
        </w:rPr>
        <w:t>za rješavanje sporova</w:t>
      </w:r>
      <w:r w:rsidR="00630986">
        <w:rPr>
          <w:rFonts w:ascii="Arial" w:eastAsia="Times New Roman" w:hAnsi="Arial" w:cs="Arial"/>
          <w:color w:val="231F20"/>
          <w:lang w:val="sr-Latn-ME"/>
        </w:rPr>
        <w:t>.</w:t>
      </w:r>
    </w:p>
    <w:p w:rsidR="00FA050E" w:rsidRDefault="00BE51AD" w:rsidP="00FA050E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630986">
        <w:rPr>
          <w:rFonts w:ascii="Arial" w:eastAsia="Times New Roman" w:hAnsi="Arial" w:cs="Arial"/>
          <w:b/>
          <w:color w:val="231F20"/>
          <w:lang w:val="sr-Latn-ME"/>
        </w:rPr>
        <w:t>6</w:t>
      </w:r>
      <w:r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 w:rsidRPr="00FA050E">
        <w:rPr>
          <w:rFonts w:ascii="Arial" w:eastAsia="Times New Roman" w:hAnsi="Arial" w:cs="Arial"/>
          <w:color w:val="231F20"/>
          <w:lang w:val="sr-Latn-ME"/>
        </w:rPr>
        <w:t xml:space="preserve">– </w:t>
      </w:r>
      <w:r w:rsidR="00FA050E" w:rsidRPr="00FA050E">
        <w:rPr>
          <w:rFonts w:ascii="Arial" w:eastAsia="Times New Roman" w:hAnsi="Arial" w:cs="Arial"/>
          <w:color w:val="231F20"/>
          <w:lang w:val="sr-Latn-ME"/>
        </w:rPr>
        <w:t>propisuje obavezu mrežnog operatora da omogući pristup i zajedničko korišćenje svoje fizičke infrastrukture</w:t>
      </w:r>
      <w:r w:rsidR="00FA050E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FA050E" w:rsidRPr="00FA050E">
        <w:rPr>
          <w:rFonts w:ascii="Arial" w:eastAsia="Times New Roman" w:hAnsi="Arial" w:cs="Arial"/>
          <w:color w:val="231F20"/>
          <w:lang w:val="sr-Latn-ME"/>
        </w:rPr>
        <w:t xml:space="preserve">operatorima javnih elektronskih komunikacionih mreža za postavljanje </w:t>
      </w:r>
      <w:r w:rsidR="00FA050E" w:rsidRPr="00FA050E">
        <w:rPr>
          <w:rFonts w:ascii="Arial" w:eastAsia="Times New Roman" w:hAnsi="Arial" w:cs="Arial"/>
          <w:color w:val="231F20"/>
          <w:lang w:val="sr-Latn-CS"/>
        </w:rPr>
        <w:t>elemenata</w:t>
      </w:r>
      <w:r w:rsidR="00FA050E" w:rsidRPr="00FA050E">
        <w:rPr>
          <w:rFonts w:ascii="Arial" w:eastAsia="Times New Roman" w:hAnsi="Arial" w:cs="Arial"/>
          <w:color w:val="231F20"/>
          <w:lang w:val="sr-Latn-ME"/>
        </w:rPr>
        <w:t xml:space="preserve"> elektronskih komunikacionih mreža </w:t>
      </w:r>
      <w:r w:rsidR="00176AB0">
        <w:rPr>
          <w:rFonts w:ascii="Arial" w:eastAsia="Times New Roman" w:hAnsi="Arial" w:cs="Arial"/>
          <w:color w:val="231F20"/>
          <w:lang w:val="sr-Latn-ME"/>
        </w:rPr>
        <w:t>velikih brzina</w:t>
      </w:r>
      <w:r w:rsidR="00FA050E" w:rsidRPr="00FA050E">
        <w:rPr>
          <w:rFonts w:ascii="Arial" w:eastAsia="Times New Roman" w:hAnsi="Arial" w:cs="Arial"/>
          <w:color w:val="231F20"/>
          <w:lang w:val="sr-Latn-ME"/>
        </w:rPr>
        <w:t>.</w:t>
      </w:r>
      <w:r w:rsidR="00FA050E"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</w:p>
    <w:p w:rsidR="00BA013F" w:rsidRPr="00FA050E" w:rsidRDefault="00FA050E" w:rsidP="00A925C1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 xml:space="preserve">7 </w:t>
      </w:r>
      <w:r w:rsidRPr="00FA050E">
        <w:rPr>
          <w:rFonts w:ascii="Arial" w:eastAsia="Times New Roman" w:hAnsi="Arial" w:cs="Arial"/>
          <w:b/>
          <w:color w:val="231F20"/>
          <w:lang w:val="sr-Latn-ME"/>
        </w:rPr>
        <w:t xml:space="preserve">- </w:t>
      </w:r>
      <w:r w:rsidR="00BE51AD" w:rsidRPr="00FA050E">
        <w:rPr>
          <w:rFonts w:ascii="Arial" w:eastAsia="Times New Roman" w:hAnsi="Arial" w:cs="Arial"/>
          <w:color w:val="231F20"/>
          <w:lang w:val="sr-Latn-ME"/>
        </w:rPr>
        <w:t xml:space="preserve">propisuje </w:t>
      </w:r>
      <w:r w:rsidR="00A925C1" w:rsidRPr="00FA050E">
        <w:rPr>
          <w:rFonts w:ascii="Arial" w:eastAsia="Times New Roman" w:hAnsi="Arial" w:cs="Arial"/>
          <w:color w:val="231F20"/>
          <w:lang w:val="sr-Latn-ME"/>
        </w:rPr>
        <w:t>procedur</w:t>
      </w:r>
      <w:r w:rsidR="00BE51AD" w:rsidRPr="00FA050E">
        <w:rPr>
          <w:rFonts w:ascii="Arial" w:eastAsia="Times New Roman" w:hAnsi="Arial" w:cs="Arial"/>
          <w:color w:val="231F20"/>
          <w:lang w:val="sr-Latn-ME"/>
        </w:rPr>
        <w:t>u</w:t>
      </w:r>
      <w:r w:rsidR="00A925C1" w:rsidRPr="00FA050E">
        <w:rPr>
          <w:rFonts w:ascii="Arial" w:eastAsia="Times New Roman" w:hAnsi="Arial" w:cs="Arial"/>
          <w:color w:val="231F20"/>
          <w:lang w:val="sr-Latn-ME"/>
        </w:rPr>
        <w:t xml:space="preserve"> podnošenja zahtjeva</w:t>
      </w:r>
      <w:r w:rsidR="00BE51AD" w:rsidRPr="00FA050E">
        <w:rPr>
          <w:rFonts w:ascii="Arial" w:eastAsia="Times New Roman" w:hAnsi="Arial" w:cs="Arial"/>
          <w:color w:val="231F20"/>
          <w:lang w:val="sr-Latn-ME"/>
        </w:rPr>
        <w:t xml:space="preserve"> operatora javne elektronske komunikacione mreže,</w:t>
      </w:r>
      <w:r w:rsidR="00A925C1" w:rsidRPr="00FA050E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Pr="00FA050E">
        <w:rPr>
          <w:rFonts w:ascii="Arial" w:hAnsi="Arial" w:cs="Arial"/>
          <w:noProof/>
          <w:lang w:val="sr-Latn-ME"/>
        </w:rPr>
        <w:t xml:space="preserve">za pristup i zajedničko korišćenje </w:t>
      </w:r>
      <w:r w:rsidR="00A925C1" w:rsidRPr="00FA050E">
        <w:rPr>
          <w:rFonts w:ascii="Arial" w:eastAsia="Times New Roman" w:hAnsi="Arial" w:cs="Arial"/>
          <w:color w:val="231F20"/>
          <w:lang w:val="sr-Latn-ME"/>
        </w:rPr>
        <w:t>fizičke infrastrukture</w:t>
      </w:r>
      <w:r w:rsidR="00BA013F" w:rsidRPr="00FA050E">
        <w:rPr>
          <w:rFonts w:ascii="Arial" w:eastAsia="Times New Roman" w:hAnsi="Arial" w:cs="Arial"/>
          <w:color w:val="231F20"/>
          <w:lang w:val="sr-Latn-ME"/>
        </w:rPr>
        <w:t>.</w:t>
      </w:r>
    </w:p>
    <w:p w:rsidR="005B7C62" w:rsidRDefault="00BA013F" w:rsidP="006959EF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5B7C62">
        <w:rPr>
          <w:rFonts w:ascii="Arial" w:eastAsia="Times New Roman" w:hAnsi="Arial" w:cs="Arial"/>
          <w:b/>
          <w:color w:val="231F20"/>
          <w:lang w:val="sr-Latn-ME"/>
        </w:rPr>
        <w:t>8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</w:t>
      </w:r>
      <w:r w:rsidR="006959EF">
        <w:rPr>
          <w:rFonts w:ascii="Arial" w:eastAsia="Times New Roman" w:hAnsi="Arial" w:cs="Arial"/>
          <w:color w:val="231F20"/>
          <w:lang w:val="sr-Latn-ME"/>
        </w:rPr>
        <w:t xml:space="preserve"> propisuje </w:t>
      </w:r>
      <w:r w:rsidR="00FA050E">
        <w:rPr>
          <w:rFonts w:ascii="Arial" w:eastAsia="Times New Roman" w:hAnsi="Arial" w:cs="Arial"/>
          <w:color w:val="231F20"/>
          <w:lang w:val="sr-Latn-ME"/>
        </w:rPr>
        <w:t xml:space="preserve">način odlučivanja mrežnog operatora o zahtjevu, kao i </w:t>
      </w:r>
      <w:r w:rsidR="006959EF">
        <w:rPr>
          <w:rFonts w:ascii="Arial" w:eastAsia="Times New Roman" w:hAnsi="Arial" w:cs="Arial"/>
          <w:color w:val="231F20"/>
          <w:lang w:val="sr-Latn-ME"/>
        </w:rPr>
        <w:t>slučajeve u kojima mrežni operator može odbiti zahtjev o pristupu i zajedničkom korišćenju</w:t>
      </w:r>
      <w:r w:rsidR="006959EF" w:rsidRPr="006959EF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6959EF">
        <w:rPr>
          <w:rFonts w:ascii="Arial" w:eastAsia="Times New Roman" w:hAnsi="Arial" w:cs="Arial"/>
          <w:color w:val="231F20"/>
          <w:lang w:val="sr-Latn-ME"/>
        </w:rPr>
        <w:t>fizičke infrastrukture</w:t>
      </w:r>
      <w:r w:rsidR="00B951B9">
        <w:rPr>
          <w:rFonts w:ascii="Arial" w:eastAsia="Times New Roman" w:hAnsi="Arial" w:cs="Arial"/>
          <w:color w:val="231F20"/>
          <w:lang w:val="sr-Latn-ME"/>
        </w:rPr>
        <w:t xml:space="preserve">. </w:t>
      </w:r>
      <w:r w:rsidR="000D4761">
        <w:rPr>
          <w:rFonts w:ascii="Arial" w:eastAsia="Times New Roman" w:hAnsi="Arial" w:cs="Arial"/>
          <w:color w:val="231F20"/>
          <w:lang w:val="sr-Latn-ME"/>
        </w:rPr>
        <w:t xml:space="preserve">Pored toga, naveden je rok za dostavu obrazloženja o razlozima za odbijanje zahtjeva, </w:t>
      </w:r>
    </w:p>
    <w:p w:rsidR="005B7C62" w:rsidRDefault="005B7C62" w:rsidP="005B7C62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9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p</w:t>
      </w:r>
      <w:r w:rsidRPr="00A925C1">
        <w:rPr>
          <w:rFonts w:ascii="Arial" w:eastAsia="Times New Roman" w:hAnsi="Arial" w:cs="Arial"/>
          <w:color w:val="231F20"/>
          <w:lang w:val="sr-Latn-ME"/>
        </w:rPr>
        <w:t>ropisuje</w:t>
      </w:r>
      <w:r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6A01F1">
        <w:rPr>
          <w:rFonts w:ascii="Arial" w:eastAsia="Times New Roman" w:hAnsi="Arial" w:cs="Arial"/>
          <w:color w:val="231F20"/>
          <w:lang w:val="sr-Latn-ME"/>
        </w:rPr>
        <w:t>način odlučivanja Agencije o zahtjevu za rješavanje spora</w:t>
      </w:r>
      <w:r w:rsidR="006A01F1" w:rsidRPr="006A01F1">
        <w:t xml:space="preserve"> </w:t>
      </w:r>
      <w:r w:rsidR="006A01F1" w:rsidRPr="006A01F1">
        <w:rPr>
          <w:rFonts w:ascii="Arial" w:eastAsia="Times New Roman" w:hAnsi="Arial" w:cs="Arial"/>
          <w:color w:val="231F20"/>
          <w:lang w:val="sr-Latn-ME"/>
        </w:rPr>
        <w:t>u vezi pristupa i zajedničkog korišćenja fizičke infrastrukture</w:t>
      </w:r>
      <w:r w:rsidR="006A01F1">
        <w:rPr>
          <w:rFonts w:ascii="Arial" w:eastAsia="Times New Roman" w:hAnsi="Arial" w:cs="Arial"/>
          <w:color w:val="231F20"/>
          <w:lang w:val="sr-Latn-ME"/>
        </w:rPr>
        <w:t>, utvrđuje naknadu troškova a može i da odredi cijenu</w:t>
      </w:r>
      <w:r w:rsidR="006A01F1" w:rsidRPr="006A01F1">
        <w:rPr>
          <w:rFonts w:ascii="Arial" w:hAnsi="Arial" w:cs="Arial"/>
          <w:lang w:val="sr-Latn-CS"/>
        </w:rPr>
        <w:t xml:space="preserve"> </w:t>
      </w:r>
      <w:r w:rsidR="006A01F1" w:rsidRPr="006E3404">
        <w:rPr>
          <w:rFonts w:ascii="Arial" w:hAnsi="Arial" w:cs="Arial"/>
          <w:lang w:val="sr-Latn-CS"/>
        </w:rPr>
        <w:t>za pristup i zajed</w:t>
      </w:r>
      <w:r w:rsidR="006A01F1">
        <w:rPr>
          <w:rFonts w:ascii="Arial" w:hAnsi="Arial" w:cs="Arial"/>
          <w:lang w:val="sr-Latn-CS"/>
        </w:rPr>
        <w:t>n</w:t>
      </w:r>
      <w:r w:rsidR="006A01F1" w:rsidRPr="006E3404">
        <w:rPr>
          <w:rFonts w:ascii="Arial" w:hAnsi="Arial" w:cs="Arial"/>
          <w:lang w:val="sr-Latn-CS"/>
        </w:rPr>
        <w:t>ičko korišćenje fizičke infrastrukture.</w:t>
      </w:r>
      <w:r w:rsidR="006A01F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 xml:space="preserve"> </w:t>
      </w:r>
    </w:p>
    <w:p w:rsidR="009B61C8" w:rsidRDefault="00A925C1" w:rsidP="009B61C8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BE51AD">
        <w:rPr>
          <w:rFonts w:ascii="Arial" w:eastAsia="Times New Roman" w:hAnsi="Arial" w:cs="Arial"/>
          <w:b/>
          <w:color w:val="231F20"/>
          <w:lang w:val="sr-Latn-ME"/>
        </w:rPr>
        <w:t>10</w:t>
      </w:r>
      <w:r w:rsidR="00835BAF"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835BAF">
        <w:rPr>
          <w:rFonts w:ascii="Arial" w:eastAsia="Times New Roman" w:hAnsi="Arial" w:cs="Arial"/>
          <w:color w:val="231F20"/>
          <w:lang w:val="sr-Latn-ME"/>
        </w:rPr>
        <w:t>–</w:t>
      </w:r>
      <w:r w:rsidR="00835BAF"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4F080A">
        <w:rPr>
          <w:rFonts w:ascii="Arial" w:eastAsia="Times New Roman" w:hAnsi="Arial" w:cs="Arial"/>
          <w:color w:val="231F20"/>
          <w:lang w:val="sr-Latn-ME"/>
        </w:rPr>
        <w:t>propisuje</w:t>
      </w:r>
      <w:r w:rsidR="006A01F1">
        <w:rPr>
          <w:rFonts w:ascii="Arial" w:eastAsia="Times New Roman" w:hAnsi="Arial" w:cs="Arial"/>
          <w:color w:val="231F20"/>
          <w:lang w:val="sr-Latn-ME"/>
        </w:rPr>
        <w:t xml:space="preserve"> obavezu o</w:t>
      </w:r>
      <w:r w:rsidR="006A01F1" w:rsidRPr="006A01F1">
        <w:rPr>
          <w:rFonts w:ascii="Arial" w:eastAsia="Times New Roman" w:hAnsi="Arial" w:cs="Arial"/>
          <w:color w:val="231F20"/>
          <w:lang w:val="sr-Latn-ME"/>
        </w:rPr>
        <w:t>rgan</w:t>
      </w:r>
      <w:r w:rsidR="006A01F1">
        <w:rPr>
          <w:rFonts w:ascii="Arial" w:eastAsia="Times New Roman" w:hAnsi="Arial" w:cs="Arial"/>
          <w:color w:val="231F20"/>
          <w:lang w:val="sr-Latn-ME"/>
        </w:rPr>
        <w:t>u</w:t>
      </w:r>
      <w:r w:rsidR="006A01F1" w:rsidRPr="006A01F1">
        <w:rPr>
          <w:rFonts w:ascii="Arial" w:eastAsia="Times New Roman" w:hAnsi="Arial" w:cs="Arial"/>
          <w:color w:val="231F20"/>
          <w:lang w:val="sr-Latn-ME"/>
        </w:rPr>
        <w:t xml:space="preserve"> državne uprave nadlež</w:t>
      </w:r>
      <w:r w:rsidR="006A01F1">
        <w:rPr>
          <w:rFonts w:ascii="Arial" w:eastAsia="Times New Roman" w:hAnsi="Arial" w:cs="Arial"/>
          <w:color w:val="231F20"/>
          <w:lang w:val="sr-Latn-ME"/>
        </w:rPr>
        <w:t>no</w:t>
      </w:r>
      <w:r w:rsidR="005D799A">
        <w:rPr>
          <w:rFonts w:ascii="Arial" w:eastAsia="Times New Roman" w:hAnsi="Arial" w:cs="Arial"/>
          <w:color w:val="231F20"/>
          <w:lang w:val="sr-Latn-ME"/>
        </w:rPr>
        <w:t>m</w:t>
      </w:r>
      <w:r w:rsidR="006A01F1" w:rsidRPr="006A01F1">
        <w:rPr>
          <w:rFonts w:ascii="Arial" w:eastAsia="Times New Roman" w:hAnsi="Arial" w:cs="Arial"/>
          <w:color w:val="231F20"/>
          <w:lang w:val="sr-Latn-ME"/>
        </w:rPr>
        <w:t xml:space="preserve"> za oblast uređenja prostora i izgradnje objekata da putem informacionog sistema o prostoru, objavi u elektronskom obliku podatke o fizičkoj infrastrukturi mrežnih operatora i operatora javne elektronske komunikacione mreže i da omogući zainteresovanom operatoru javne elektronske komunikacione mreže pristup dokumentacionoj osnovi i informacionom sistemu o prostoru</w:t>
      </w:r>
      <w:r w:rsidR="009B61C8">
        <w:rPr>
          <w:rFonts w:ascii="Arial" w:eastAsia="Times New Roman" w:hAnsi="Arial" w:cs="Arial"/>
          <w:color w:val="231F20"/>
          <w:lang w:val="sr-Latn-ME"/>
        </w:rPr>
        <w:t>.</w:t>
      </w:r>
    </w:p>
    <w:p w:rsidR="00511B0D" w:rsidRDefault="00511B0D" w:rsidP="00511B0D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BE51AD">
        <w:rPr>
          <w:rFonts w:ascii="Arial" w:eastAsia="Times New Roman" w:hAnsi="Arial" w:cs="Arial"/>
          <w:b/>
          <w:color w:val="231F20"/>
          <w:lang w:val="sr-Latn-ME"/>
        </w:rPr>
        <w:t>11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</w:t>
      </w:r>
      <w:r w:rsidR="00267676">
        <w:rPr>
          <w:rFonts w:ascii="Arial" w:eastAsia="Times New Roman" w:hAnsi="Arial" w:cs="Arial"/>
          <w:color w:val="231F20"/>
          <w:lang w:val="sr-Latn-ME"/>
        </w:rPr>
        <w:t xml:space="preserve"> propisuje </w:t>
      </w:r>
      <w:r w:rsidR="006A01F1">
        <w:rPr>
          <w:rFonts w:ascii="Arial" w:eastAsia="Times New Roman" w:hAnsi="Arial" w:cs="Arial"/>
          <w:color w:val="231F20"/>
          <w:lang w:val="sr-Latn-ME"/>
        </w:rPr>
        <w:t xml:space="preserve">obavezu </w:t>
      </w:r>
      <w:r w:rsidR="006A01F1">
        <w:rPr>
          <w:rFonts w:ascii="Arial" w:eastAsia="Times New Roman" w:hAnsi="Arial" w:cs="Arial"/>
          <w:color w:val="231F20"/>
          <w:lang w:val="sr-Latn-CS"/>
        </w:rPr>
        <w:t xml:space="preserve">nosiocima javnih ovlašćenja 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>koji u okviru svoje nadležnosti raspolaž</w:t>
      </w:r>
      <w:r w:rsidR="006A01F1">
        <w:rPr>
          <w:rFonts w:ascii="Arial" w:eastAsia="Times New Roman" w:hAnsi="Arial" w:cs="Arial"/>
          <w:color w:val="231F20"/>
          <w:lang w:val="sr-Latn-CS"/>
        </w:rPr>
        <w:t>u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 potrebnim</w:t>
      </w:r>
      <w:r w:rsidR="006A01F1">
        <w:rPr>
          <w:rFonts w:ascii="Arial" w:eastAsia="Times New Roman" w:hAnsi="Arial" w:cs="Arial"/>
          <w:color w:val="231F20"/>
          <w:lang w:val="sr-Latn-CS"/>
        </w:rPr>
        <w:t xml:space="preserve"> podacima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, da </w:t>
      </w:r>
      <w:r w:rsidR="006A01F1">
        <w:rPr>
          <w:rFonts w:ascii="Arial" w:eastAsia="Times New Roman" w:hAnsi="Arial" w:cs="Arial"/>
          <w:color w:val="231F20"/>
          <w:lang w:val="sr-Latn-CS"/>
        </w:rPr>
        <w:t xml:space="preserve"> te podatke 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 učin</w:t>
      </w:r>
      <w:r w:rsidR="006A01F1">
        <w:rPr>
          <w:rFonts w:ascii="Arial" w:eastAsia="Times New Roman" w:hAnsi="Arial" w:cs="Arial"/>
          <w:color w:val="231F20"/>
          <w:lang w:val="sr-Latn-CS"/>
        </w:rPr>
        <w:t xml:space="preserve">e 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 dostupnim putem </w:t>
      </w:r>
      <w:r w:rsidR="006A01F1">
        <w:rPr>
          <w:rFonts w:ascii="Arial" w:eastAsia="Times New Roman" w:hAnsi="Arial" w:cs="Arial"/>
          <w:color w:val="231F20"/>
          <w:lang w:val="sr-Latn-CS"/>
        </w:rPr>
        <w:t>informacionog sistema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 </w:t>
      </w:r>
      <w:r w:rsidR="006A01F1">
        <w:rPr>
          <w:rFonts w:ascii="Arial" w:eastAsia="Times New Roman" w:hAnsi="Arial" w:cs="Arial"/>
          <w:color w:val="231F20"/>
          <w:lang w:val="sr-Latn-CS"/>
        </w:rPr>
        <w:t>o prostoru</w:t>
      </w:r>
      <w:r w:rsidR="00267676">
        <w:rPr>
          <w:rFonts w:ascii="Arial" w:eastAsia="Times New Roman" w:hAnsi="Arial" w:cs="Arial"/>
          <w:color w:val="231F20"/>
          <w:lang w:val="sr-Latn-ME"/>
        </w:rPr>
        <w:t xml:space="preserve">. </w:t>
      </w:r>
    </w:p>
    <w:p w:rsidR="00A925C1" w:rsidRDefault="00511B0D" w:rsidP="00511B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1</w:t>
      </w:r>
      <w:r w:rsidR="00BE51AD">
        <w:rPr>
          <w:rFonts w:ascii="Arial" w:eastAsia="Times New Roman" w:hAnsi="Arial" w:cs="Arial"/>
          <w:b/>
          <w:color w:val="231F20"/>
          <w:lang w:val="sr-Latn-ME"/>
        </w:rPr>
        <w:t>2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</w:t>
      </w:r>
      <w:r w:rsidR="009B61C8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D045FB">
        <w:rPr>
          <w:rFonts w:ascii="Arial" w:eastAsia="Times New Roman" w:hAnsi="Arial" w:cs="Arial"/>
          <w:color w:val="231F20"/>
          <w:lang w:val="sr-Latn-ME"/>
        </w:rPr>
        <w:t xml:space="preserve">propisuje da je </w:t>
      </w:r>
      <w:r w:rsidR="006A01F1">
        <w:rPr>
          <w:rFonts w:ascii="Arial" w:eastAsia="Times New Roman" w:hAnsi="Arial" w:cs="Arial"/>
          <w:color w:val="231F20"/>
          <w:lang w:val="sr-Latn-CS"/>
        </w:rPr>
        <w:t>mrežni operator dužan da n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>a obrazložen</w:t>
      </w:r>
      <w:r w:rsidR="006A01F1">
        <w:rPr>
          <w:rFonts w:ascii="Arial" w:eastAsia="Times New Roman" w:hAnsi="Arial" w:cs="Arial"/>
          <w:color w:val="231F20"/>
          <w:lang w:val="sr-Latn-CS"/>
        </w:rPr>
        <w:t>i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 </w:t>
      </w:r>
      <w:proofErr w:type="spellStart"/>
      <w:r w:rsidR="006A01F1" w:rsidRPr="008D30C6">
        <w:rPr>
          <w:rFonts w:ascii="Arial" w:eastAsia="Times New Roman" w:hAnsi="Arial" w:cs="Arial"/>
          <w:color w:val="231F20"/>
          <w:lang w:val="sr-Latn-CS"/>
        </w:rPr>
        <w:t>zahtje</w:t>
      </w:r>
      <w:r w:rsidR="006A01F1">
        <w:rPr>
          <w:rFonts w:ascii="Arial" w:eastAsia="Times New Roman" w:hAnsi="Arial" w:cs="Arial"/>
          <w:color w:val="231F20"/>
          <w:lang w:val="sr-Latn-CS"/>
        </w:rPr>
        <w:t>v</w:t>
      </w:r>
      <w:proofErr w:type="spellEnd"/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 operatora javne elektronske komunikacione mreže omogući pregled </w:t>
      </w:r>
      <w:r w:rsidR="006A01F1">
        <w:rPr>
          <w:rFonts w:ascii="Arial" w:eastAsia="Times New Roman" w:hAnsi="Arial" w:cs="Arial"/>
          <w:color w:val="231F20"/>
          <w:lang w:val="sr-Latn-CS"/>
        </w:rPr>
        <w:t xml:space="preserve"> odgovarajućih 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 xml:space="preserve">elemenata svoje </w:t>
      </w:r>
      <w:r w:rsidR="006A01F1">
        <w:rPr>
          <w:rFonts w:ascii="Arial" w:eastAsia="Times New Roman" w:hAnsi="Arial" w:cs="Arial"/>
          <w:color w:val="231F20"/>
          <w:lang w:val="sr-Latn-CS"/>
        </w:rPr>
        <w:t xml:space="preserve">fizičke </w:t>
      </w:r>
      <w:r w:rsidR="006A01F1" w:rsidRPr="008D30C6">
        <w:rPr>
          <w:rFonts w:ascii="Arial" w:eastAsia="Times New Roman" w:hAnsi="Arial" w:cs="Arial"/>
          <w:color w:val="231F20"/>
          <w:lang w:val="sr-Latn-CS"/>
        </w:rPr>
        <w:t>infrastrukture na traženoj lokaciji</w:t>
      </w:r>
      <w:r w:rsidR="00D045FB">
        <w:rPr>
          <w:rFonts w:ascii="Arial" w:eastAsia="Times New Roman" w:hAnsi="Arial" w:cs="Arial"/>
          <w:color w:val="231F20"/>
          <w:lang w:val="sr-Latn-ME"/>
        </w:rPr>
        <w:t xml:space="preserve">. </w:t>
      </w:r>
    </w:p>
    <w:p w:rsidR="00440F06" w:rsidRDefault="009B61C8" w:rsidP="00440F06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13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 xml:space="preserve">– </w:t>
      </w:r>
      <w:r w:rsidR="00E278A4">
        <w:rPr>
          <w:rFonts w:ascii="Arial" w:eastAsia="Times New Roman" w:hAnsi="Arial" w:cs="Arial"/>
          <w:color w:val="231F20"/>
          <w:lang w:val="sr-Latn-ME"/>
        </w:rPr>
        <w:t>p</w:t>
      </w:r>
      <w:r w:rsidR="00E278A4" w:rsidRPr="00A925C1">
        <w:rPr>
          <w:rFonts w:ascii="Arial" w:eastAsia="Times New Roman" w:hAnsi="Arial" w:cs="Arial"/>
          <w:color w:val="231F20"/>
          <w:lang w:val="sr-Latn-ME"/>
        </w:rPr>
        <w:t>ropisuje</w:t>
      </w:r>
      <w:r w:rsidR="00E278A4">
        <w:rPr>
          <w:rFonts w:ascii="Arial" w:eastAsia="Times New Roman" w:hAnsi="Arial" w:cs="Arial"/>
          <w:color w:val="231F20"/>
          <w:lang w:val="sr-Latn-ME"/>
        </w:rPr>
        <w:t xml:space="preserve"> način odlučivanja Agencije o zahtjevu za rješavanje spora</w:t>
      </w:r>
      <w:r w:rsidR="00E278A4" w:rsidRPr="006A01F1">
        <w:t xml:space="preserve"> </w:t>
      </w:r>
      <w:r w:rsidR="00E278A4" w:rsidRPr="006A01F1">
        <w:rPr>
          <w:rFonts w:ascii="Arial" w:eastAsia="Times New Roman" w:hAnsi="Arial" w:cs="Arial"/>
          <w:color w:val="231F20"/>
          <w:lang w:val="sr-Latn-ME"/>
        </w:rPr>
        <w:t xml:space="preserve">u vezi </w:t>
      </w:r>
      <w:r w:rsidR="00E278A4">
        <w:rPr>
          <w:rFonts w:ascii="Arial" w:eastAsia="Times New Roman" w:hAnsi="Arial" w:cs="Arial"/>
          <w:color w:val="231F20"/>
          <w:lang w:val="sr-Latn-ME"/>
        </w:rPr>
        <w:t>dostavljanja podataka</w:t>
      </w:r>
      <w:r w:rsidR="00AE6752">
        <w:rPr>
          <w:rFonts w:ascii="Arial" w:eastAsia="Times New Roman" w:hAnsi="Arial" w:cs="Arial"/>
          <w:color w:val="231F20"/>
          <w:lang w:val="sr-Latn-ME"/>
        </w:rPr>
        <w:t xml:space="preserve">. </w:t>
      </w:r>
    </w:p>
    <w:p w:rsidR="00440F06" w:rsidRDefault="00440F06" w:rsidP="005B7C62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14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 xml:space="preserve">- </w:t>
      </w:r>
      <w:r w:rsidR="009B61C8">
        <w:rPr>
          <w:rFonts w:ascii="Arial" w:eastAsia="Times New Roman" w:hAnsi="Arial" w:cs="Arial"/>
          <w:color w:val="231F20"/>
          <w:lang w:val="sr-Latn-ME"/>
        </w:rPr>
        <w:t xml:space="preserve">propisuje </w:t>
      </w:r>
      <w:r w:rsidR="00272285" w:rsidRPr="00055F4B">
        <w:rPr>
          <w:rFonts w:ascii="Arial" w:eastAsia="Times New Roman" w:hAnsi="Arial" w:cs="Arial"/>
          <w:color w:val="231F20"/>
          <w:lang w:val="sr-Latn-CS"/>
        </w:rPr>
        <w:t>koordiniranu izgradnju fizičke infrastrukture, u cilju smanjenja troškova postavljanja elektronskih komunikacionih mreža velikih brzina, odnosno elemenata tih mreža</w:t>
      </w:r>
      <w:r w:rsidR="00272285">
        <w:rPr>
          <w:rFonts w:ascii="Arial" w:eastAsia="Times New Roman" w:hAnsi="Arial" w:cs="Arial"/>
          <w:color w:val="231F20"/>
          <w:lang w:val="sr-Latn-CS"/>
        </w:rPr>
        <w:t>.</w:t>
      </w:r>
    </w:p>
    <w:p w:rsidR="00511B0D" w:rsidRDefault="00511B0D" w:rsidP="00CF33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1</w:t>
      </w:r>
      <w:r w:rsidR="00DB2E41">
        <w:rPr>
          <w:rFonts w:ascii="Arial" w:eastAsia="Times New Roman" w:hAnsi="Arial" w:cs="Arial"/>
          <w:b/>
          <w:color w:val="231F20"/>
          <w:lang w:val="sr-Latn-ME"/>
        </w:rPr>
        <w:t>5</w:t>
      </w:r>
      <w:r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D045FB">
        <w:rPr>
          <w:rFonts w:ascii="Arial" w:eastAsia="Times New Roman" w:hAnsi="Arial" w:cs="Arial"/>
          <w:color w:val="231F20"/>
          <w:lang w:val="sr-Latn-ME"/>
        </w:rPr>
        <w:t xml:space="preserve">propisuje da je mrežni operator dužan da </w:t>
      </w:r>
      <w:proofErr w:type="spellStart"/>
      <w:r w:rsidR="00272285" w:rsidRPr="00E63EF0">
        <w:rPr>
          <w:rFonts w:ascii="Arial" w:eastAsia="Times New Roman" w:hAnsi="Arial" w:cs="Arial"/>
          <w:color w:val="231F20"/>
          <w:lang w:val="sr-Latn-CS"/>
        </w:rPr>
        <w:t>obavještenje</w:t>
      </w:r>
      <w:proofErr w:type="spellEnd"/>
      <w:r w:rsidR="00272285" w:rsidRPr="00E63EF0">
        <w:rPr>
          <w:rFonts w:ascii="Arial" w:eastAsia="Times New Roman" w:hAnsi="Arial" w:cs="Arial"/>
          <w:color w:val="231F20"/>
          <w:lang w:val="sr-Latn-CS"/>
        </w:rPr>
        <w:t xml:space="preserve"> o </w:t>
      </w:r>
      <w:r w:rsidR="00272285">
        <w:rPr>
          <w:rFonts w:ascii="Arial" w:eastAsia="Times New Roman" w:hAnsi="Arial" w:cs="Arial"/>
          <w:color w:val="231F20"/>
          <w:lang w:val="sr-Latn-CS"/>
        </w:rPr>
        <w:t>planiranoj izgradnji</w:t>
      </w:r>
      <w:r w:rsidR="00272285" w:rsidRPr="00E63EF0">
        <w:rPr>
          <w:rFonts w:ascii="Arial" w:eastAsia="Times New Roman" w:hAnsi="Arial" w:cs="Arial"/>
          <w:color w:val="231F20"/>
          <w:lang w:val="sr-Latn-CS"/>
        </w:rPr>
        <w:t xml:space="preserve"> objavi na svojoj internet stranici i da to </w:t>
      </w:r>
      <w:proofErr w:type="spellStart"/>
      <w:r w:rsidR="00272285" w:rsidRPr="00E63EF0">
        <w:rPr>
          <w:rFonts w:ascii="Arial" w:eastAsia="Times New Roman" w:hAnsi="Arial" w:cs="Arial"/>
          <w:color w:val="231F20"/>
          <w:lang w:val="sr-Latn-CS"/>
        </w:rPr>
        <w:t>obavještenje</w:t>
      </w:r>
      <w:proofErr w:type="spellEnd"/>
      <w:r w:rsidR="00272285" w:rsidRPr="00E63EF0">
        <w:rPr>
          <w:rFonts w:ascii="Arial" w:eastAsia="Times New Roman" w:hAnsi="Arial" w:cs="Arial"/>
          <w:color w:val="231F20"/>
          <w:lang w:val="sr-Latn-CS"/>
        </w:rPr>
        <w:t xml:space="preserve"> dostavi nadležnom organu </w:t>
      </w:r>
      <w:r w:rsidR="00272285" w:rsidRPr="00E63EF0">
        <w:rPr>
          <w:rFonts w:ascii="Arial" w:hAnsi="Arial" w:cs="Arial"/>
          <w:lang w:val="sr-Latn-CS"/>
        </w:rPr>
        <w:t xml:space="preserve">šest </w:t>
      </w:r>
      <w:proofErr w:type="spellStart"/>
      <w:r w:rsidR="00272285" w:rsidRPr="00E63EF0">
        <w:rPr>
          <w:rFonts w:ascii="Arial" w:hAnsi="Arial" w:cs="Arial"/>
          <w:lang w:val="sr-Latn-CS"/>
        </w:rPr>
        <w:t>mjeseci</w:t>
      </w:r>
      <w:proofErr w:type="spellEnd"/>
      <w:r w:rsidR="00272285" w:rsidRPr="00E63EF0">
        <w:rPr>
          <w:rFonts w:ascii="Arial" w:hAnsi="Arial" w:cs="Arial"/>
          <w:lang w:val="sr-Latn-CS"/>
        </w:rPr>
        <w:t xml:space="preserve"> prije podnošenja </w:t>
      </w:r>
      <w:r w:rsidR="00272285" w:rsidRPr="00DC5C85">
        <w:rPr>
          <w:rFonts w:ascii="Arial" w:hAnsi="Arial" w:cs="Arial"/>
          <w:lang w:val="sr-Latn-CS"/>
        </w:rPr>
        <w:t>prijave</w:t>
      </w:r>
      <w:r w:rsidR="00272285" w:rsidRPr="00E63EF0">
        <w:rPr>
          <w:rFonts w:ascii="Arial" w:hAnsi="Arial" w:cs="Arial"/>
          <w:lang w:val="sr-Latn-CS"/>
        </w:rPr>
        <w:t xml:space="preserve"> </w:t>
      </w:r>
      <w:r w:rsidR="00272285">
        <w:rPr>
          <w:rFonts w:ascii="Arial" w:hAnsi="Arial" w:cs="Arial"/>
          <w:lang w:val="sr-Latn-CS"/>
        </w:rPr>
        <w:t xml:space="preserve"> građenja.</w:t>
      </w:r>
    </w:p>
    <w:p w:rsidR="00511B0D" w:rsidRDefault="00511B0D" w:rsidP="002722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1</w:t>
      </w:r>
      <w:r w:rsidR="00DB2E41">
        <w:rPr>
          <w:rFonts w:ascii="Arial" w:eastAsia="Times New Roman" w:hAnsi="Arial" w:cs="Arial"/>
          <w:b/>
          <w:color w:val="231F20"/>
          <w:lang w:val="sr-Latn-ME"/>
        </w:rPr>
        <w:t>6</w:t>
      </w:r>
      <w:r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D045FB">
        <w:rPr>
          <w:rFonts w:ascii="Arial" w:eastAsia="Times New Roman" w:hAnsi="Arial" w:cs="Arial"/>
          <w:color w:val="231F20"/>
          <w:lang w:val="sr-Latn-ME"/>
        </w:rPr>
        <w:t xml:space="preserve">propisuje da </w:t>
      </w:r>
      <w:r w:rsidR="00272285">
        <w:rPr>
          <w:rFonts w:ascii="Arial" w:eastAsia="Times New Roman" w:hAnsi="Arial" w:cs="Arial"/>
          <w:color w:val="231F20"/>
          <w:lang w:val="sr-Latn-ME"/>
        </w:rPr>
        <w:t>je m</w:t>
      </w:r>
      <w:r w:rsidR="00272285" w:rsidRPr="00272285">
        <w:rPr>
          <w:rFonts w:ascii="Arial" w:eastAsia="Times New Roman" w:hAnsi="Arial" w:cs="Arial"/>
          <w:color w:val="231F20"/>
          <w:lang w:val="sr-Latn-ME"/>
        </w:rPr>
        <w:t xml:space="preserve">režni operator dužan da na zahtjev operatora javne elektronske komunikacione mreže, u roku od 15 dana od dana prijema zahtjeva, dostavi podatke </w:t>
      </w:r>
      <w:r w:rsidR="00272285">
        <w:rPr>
          <w:rFonts w:ascii="Arial" w:eastAsia="Times New Roman" w:hAnsi="Arial" w:cs="Arial"/>
          <w:color w:val="231F20"/>
          <w:lang w:val="sr-Latn-ME"/>
        </w:rPr>
        <w:t xml:space="preserve">o fizičkoj </w:t>
      </w:r>
      <w:r w:rsidR="00272285">
        <w:rPr>
          <w:rFonts w:ascii="Arial" w:eastAsia="Times New Roman" w:hAnsi="Arial" w:cs="Arial"/>
          <w:color w:val="231F20"/>
          <w:lang w:val="sr-Latn-ME"/>
        </w:rPr>
        <w:lastRenderedPageBreak/>
        <w:t>infrastrukturi</w:t>
      </w:r>
      <w:r w:rsidR="00272285" w:rsidRPr="00272285">
        <w:rPr>
          <w:rFonts w:ascii="Arial" w:eastAsia="Times New Roman" w:hAnsi="Arial" w:cs="Arial"/>
          <w:color w:val="231F20"/>
          <w:lang w:val="sr-Latn-ME"/>
        </w:rPr>
        <w:t xml:space="preserve"> za koj</w:t>
      </w:r>
      <w:r w:rsidR="00340B65">
        <w:rPr>
          <w:rFonts w:ascii="Arial" w:eastAsia="Times New Roman" w:hAnsi="Arial" w:cs="Arial"/>
          <w:color w:val="231F20"/>
          <w:lang w:val="sr-Latn-ME"/>
        </w:rPr>
        <w:t>u</w:t>
      </w:r>
      <w:r w:rsidR="00272285" w:rsidRPr="00272285">
        <w:rPr>
          <w:rFonts w:ascii="Arial" w:eastAsia="Times New Roman" w:hAnsi="Arial" w:cs="Arial"/>
          <w:color w:val="231F20"/>
          <w:lang w:val="sr-Latn-ME"/>
        </w:rPr>
        <w:t xml:space="preserve"> namjerava da podnese prijavu građenja nadležnom </w:t>
      </w:r>
      <w:r w:rsidR="00272285" w:rsidRPr="00C16A33">
        <w:rPr>
          <w:rFonts w:ascii="Arial" w:eastAsia="Times New Roman" w:hAnsi="Arial" w:cs="Arial"/>
          <w:color w:val="231F20"/>
          <w:lang w:val="sr-Latn-ME"/>
        </w:rPr>
        <w:t>organ</w:t>
      </w:r>
      <w:r w:rsidR="00E65FCB" w:rsidRPr="00C16A33">
        <w:rPr>
          <w:rFonts w:ascii="Arial" w:eastAsia="Times New Roman" w:hAnsi="Arial" w:cs="Arial"/>
          <w:color w:val="231F20"/>
          <w:lang w:val="sr-Latn-ME"/>
        </w:rPr>
        <w:t xml:space="preserve">u, u  narednih šest mjeseci i da </w:t>
      </w:r>
      <w:r w:rsidR="00272285" w:rsidRPr="00C16A33">
        <w:rPr>
          <w:rFonts w:ascii="Arial" w:eastAsia="Times New Roman" w:hAnsi="Arial" w:cs="Arial"/>
          <w:color w:val="231F20"/>
          <w:lang w:val="sr-Latn-ME"/>
        </w:rPr>
        <w:t xml:space="preserve">može da odbije </w:t>
      </w:r>
      <w:r w:rsidR="00E65FCB" w:rsidRPr="00C16A33">
        <w:rPr>
          <w:rFonts w:ascii="Arial" w:eastAsia="Times New Roman" w:hAnsi="Arial" w:cs="Arial"/>
          <w:color w:val="231F20"/>
          <w:lang w:val="sr-Latn-ME"/>
        </w:rPr>
        <w:t xml:space="preserve">ovaj </w:t>
      </w:r>
      <w:r w:rsidR="00272285" w:rsidRPr="00C16A33">
        <w:rPr>
          <w:rFonts w:ascii="Arial" w:eastAsia="Times New Roman" w:hAnsi="Arial" w:cs="Arial"/>
          <w:color w:val="231F20"/>
          <w:lang w:val="sr-Latn-ME"/>
        </w:rPr>
        <w:t>zahtjev ako je</w:t>
      </w:r>
      <w:r w:rsidR="00E65FCB" w:rsidRPr="00C16A33">
        <w:rPr>
          <w:rFonts w:ascii="Arial" w:eastAsia="Times New Roman" w:hAnsi="Arial" w:cs="Arial"/>
          <w:color w:val="231F20"/>
          <w:lang w:val="sr-Latn-ME"/>
        </w:rPr>
        <w:t xml:space="preserve"> t</w:t>
      </w:r>
      <w:r w:rsidR="00272285" w:rsidRPr="00C16A33">
        <w:rPr>
          <w:rFonts w:ascii="Arial" w:eastAsia="Times New Roman" w:hAnsi="Arial" w:cs="Arial"/>
          <w:color w:val="231F20"/>
          <w:lang w:val="sr-Latn-ME"/>
        </w:rPr>
        <w:t xml:space="preserve">ražene podatke  objavio na svojoj internet stranici ili je pristup traženim podacima  </w:t>
      </w:r>
      <w:proofErr w:type="spellStart"/>
      <w:r w:rsidR="00272285" w:rsidRPr="00C16A33">
        <w:rPr>
          <w:rFonts w:ascii="Arial" w:eastAsia="Times New Roman" w:hAnsi="Arial" w:cs="Arial"/>
          <w:color w:val="231F20"/>
          <w:lang w:val="sr-Latn-ME"/>
        </w:rPr>
        <w:t>obezbijeđen</w:t>
      </w:r>
      <w:proofErr w:type="spellEnd"/>
      <w:r w:rsidR="00272285" w:rsidRPr="00C16A33">
        <w:rPr>
          <w:rFonts w:ascii="Arial" w:eastAsia="Times New Roman" w:hAnsi="Arial" w:cs="Arial"/>
          <w:color w:val="231F20"/>
          <w:lang w:val="sr-Latn-ME"/>
        </w:rPr>
        <w:t xml:space="preserve">  putem informacionog sistema o prostoru</w:t>
      </w:r>
      <w:r w:rsidR="00272285" w:rsidRPr="00340B65">
        <w:rPr>
          <w:rFonts w:ascii="Arial" w:eastAsia="Times New Roman" w:hAnsi="Arial" w:cs="Arial"/>
          <w:color w:val="231F20"/>
          <w:lang w:val="sr-Latn-ME"/>
        </w:rPr>
        <w:t>.</w:t>
      </w:r>
    </w:p>
    <w:p w:rsidR="00E65FCB" w:rsidRDefault="00DB2E41" w:rsidP="00E65F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CS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17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 xml:space="preserve">– propisuje da </w:t>
      </w:r>
      <w:r w:rsidR="00E65FCB">
        <w:rPr>
          <w:rFonts w:ascii="Arial" w:eastAsia="Times New Roman" w:hAnsi="Arial" w:cs="Arial"/>
          <w:color w:val="231F20"/>
          <w:lang w:val="sr-Latn-CS"/>
        </w:rPr>
        <w:t>o</w:t>
      </w:r>
      <w:r w:rsidR="00E65FCB" w:rsidRPr="00EA4BC3">
        <w:rPr>
          <w:rFonts w:ascii="Arial" w:eastAsia="Times New Roman" w:hAnsi="Arial" w:cs="Arial"/>
          <w:color w:val="231F20"/>
          <w:lang w:val="sr-Latn-CS"/>
        </w:rPr>
        <w:t>perator javne elektronske komunikacione mreže, koji radi postavljanja elektronske komunikacione infrastrukture odnosno elemenata elektronsk</w:t>
      </w:r>
      <w:r w:rsidR="00E65FCB">
        <w:rPr>
          <w:rFonts w:ascii="Arial" w:eastAsia="Times New Roman" w:hAnsi="Arial" w:cs="Arial"/>
          <w:color w:val="231F20"/>
          <w:lang w:val="sr-Latn-CS"/>
        </w:rPr>
        <w:t>e</w:t>
      </w:r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 komunikacion</w:t>
      </w:r>
      <w:r w:rsidR="00E65FCB">
        <w:rPr>
          <w:rFonts w:ascii="Arial" w:eastAsia="Times New Roman" w:hAnsi="Arial" w:cs="Arial"/>
          <w:color w:val="231F20"/>
          <w:lang w:val="sr-Latn-CS"/>
        </w:rPr>
        <w:t>e</w:t>
      </w:r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 mrež</w:t>
      </w:r>
      <w:r w:rsidR="00E65FCB">
        <w:rPr>
          <w:rFonts w:ascii="Arial" w:eastAsia="Times New Roman" w:hAnsi="Arial" w:cs="Arial"/>
          <w:color w:val="231F20"/>
          <w:lang w:val="sr-Latn-CS"/>
        </w:rPr>
        <w:t>e</w:t>
      </w:r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 </w:t>
      </w:r>
      <w:r w:rsidR="00176AB0">
        <w:rPr>
          <w:rFonts w:ascii="Arial" w:eastAsia="Times New Roman" w:hAnsi="Arial" w:cs="Arial"/>
          <w:color w:val="231F20"/>
          <w:lang w:val="sr-Latn-CS"/>
        </w:rPr>
        <w:t>velikih brzina</w:t>
      </w:r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 želi da pristupi izgradnji koju mrežni operator planira da izvodi, podnosi mrežnom operatoru </w:t>
      </w:r>
      <w:proofErr w:type="spellStart"/>
      <w:r w:rsidR="00E65FCB" w:rsidRPr="00EA4BC3">
        <w:rPr>
          <w:rFonts w:ascii="Arial" w:eastAsia="Times New Roman" w:hAnsi="Arial" w:cs="Arial"/>
          <w:color w:val="231F20"/>
          <w:lang w:val="sr-Latn-CS"/>
        </w:rPr>
        <w:t>zahtjev</w:t>
      </w:r>
      <w:proofErr w:type="spellEnd"/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 za koordiniranu izgradnju</w:t>
      </w:r>
      <w:r w:rsidR="00E65FCB">
        <w:rPr>
          <w:rFonts w:ascii="Arial" w:eastAsia="Times New Roman" w:hAnsi="Arial" w:cs="Arial"/>
          <w:color w:val="231F20"/>
          <w:lang w:val="sr-Latn-CS"/>
        </w:rPr>
        <w:t xml:space="preserve">, i da u slučaju da se mrežni operator </w:t>
      </w:r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finansira iz budžeta ili sredstava </w:t>
      </w:r>
      <w:r w:rsidR="00E65FCB">
        <w:rPr>
          <w:rFonts w:ascii="Arial" w:eastAsia="Times New Roman" w:hAnsi="Arial" w:cs="Arial"/>
          <w:color w:val="231F20"/>
          <w:lang w:val="sr-Latn-CS"/>
        </w:rPr>
        <w:t xml:space="preserve">nosilaca javnih </w:t>
      </w:r>
      <w:r w:rsidR="00E65FCB">
        <w:rPr>
          <w:rFonts w:ascii="Arial" w:eastAsia="Times New Roman" w:hAnsi="Arial" w:cs="Arial"/>
          <w:color w:val="231F20"/>
          <w:lang w:val="sr-Latn-ME"/>
        </w:rPr>
        <w:t>ovlašćenja, da je d</w:t>
      </w:r>
      <w:proofErr w:type="spellStart"/>
      <w:r w:rsidR="00E65FCB" w:rsidRPr="00EA4BC3">
        <w:rPr>
          <w:rFonts w:ascii="Arial" w:eastAsia="Times New Roman" w:hAnsi="Arial" w:cs="Arial"/>
          <w:color w:val="231F20"/>
          <w:lang w:val="sr-Latn-CS"/>
        </w:rPr>
        <w:t>užan</w:t>
      </w:r>
      <w:proofErr w:type="spellEnd"/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 da, na </w:t>
      </w:r>
      <w:r w:rsidR="00E65FCB">
        <w:rPr>
          <w:rFonts w:ascii="Arial" w:eastAsia="Times New Roman" w:hAnsi="Arial" w:cs="Arial"/>
          <w:color w:val="231F20"/>
          <w:lang w:val="sr-Latn-CS"/>
        </w:rPr>
        <w:t xml:space="preserve">taj </w:t>
      </w:r>
      <w:proofErr w:type="spellStart"/>
      <w:r w:rsidR="00E65FCB" w:rsidRPr="00EA4BC3">
        <w:rPr>
          <w:rFonts w:ascii="Arial" w:eastAsia="Times New Roman" w:hAnsi="Arial" w:cs="Arial"/>
          <w:color w:val="231F20"/>
          <w:lang w:val="sr-Latn-CS"/>
        </w:rPr>
        <w:t>zahtjev</w:t>
      </w:r>
      <w:proofErr w:type="spellEnd"/>
      <w:r w:rsidR="00E65FCB" w:rsidRPr="00EA4BC3">
        <w:rPr>
          <w:rFonts w:ascii="Arial" w:eastAsia="Times New Roman" w:hAnsi="Arial" w:cs="Arial"/>
          <w:color w:val="231F20"/>
          <w:lang w:val="sr-Latn-CS"/>
        </w:rPr>
        <w:t xml:space="preserve"> omogući koordiniranu izgradnju</w:t>
      </w:r>
      <w:r w:rsidR="00E65FCB">
        <w:rPr>
          <w:rFonts w:ascii="Arial" w:eastAsia="Times New Roman" w:hAnsi="Arial" w:cs="Arial"/>
          <w:color w:val="231F20"/>
          <w:lang w:val="sr-Latn-CS"/>
        </w:rPr>
        <w:t xml:space="preserve"> </w:t>
      </w:r>
      <w:r w:rsidR="005D799A">
        <w:rPr>
          <w:rFonts w:ascii="Arial" w:eastAsia="Times New Roman" w:hAnsi="Arial" w:cs="Arial"/>
          <w:color w:val="231F20"/>
          <w:lang w:val="sr-Latn-CS"/>
        </w:rPr>
        <w:t xml:space="preserve">ako </w:t>
      </w:r>
      <w:r w:rsidR="00E65FCB" w:rsidRPr="00E65FCB">
        <w:rPr>
          <w:rFonts w:ascii="Arial" w:eastAsia="Times New Roman" w:hAnsi="Arial" w:cs="Arial"/>
          <w:color w:val="231F20"/>
          <w:lang w:val="sr-Latn-CS"/>
        </w:rPr>
        <w:t>operator javne elektronske komunikacione mreže snosi dodatne troškove</w:t>
      </w:r>
      <w:r w:rsidR="005D799A">
        <w:rPr>
          <w:rFonts w:ascii="Arial" w:eastAsia="Times New Roman" w:hAnsi="Arial" w:cs="Arial"/>
          <w:color w:val="231F20"/>
          <w:lang w:val="sr-Latn-CS"/>
        </w:rPr>
        <w:t>,</w:t>
      </w:r>
      <w:r w:rsidR="00E65FCB" w:rsidRPr="00E65FCB">
        <w:rPr>
          <w:rFonts w:ascii="Arial" w:eastAsia="Times New Roman" w:hAnsi="Arial" w:cs="Arial"/>
          <w:color w:val="231F20"/>
          <w:lang w:val="sr-Latn-CS"/>
        </w:rPr>
        <w:t xml:space="preserve"> </w:t>
      </w:r>
      <w:r w:rsidR="008A2BBE">
        <w:rPr>
          <w:rFonts w:ascii="Arial" w:eastAsia="Times New Roman" w:hAnsi="Arial" w:cs="Arial"/>
          <w:color w:val="231F20"/>
          <w:lang w:val="sr-Latn-CS"/>
        </w:rPr>
        <w:t xml:space="preserve">ili </w:t>
      </w:r>
      <w:r w:rsidR="005D799A">
        <w:rPr>
          <w:rFonts w:ascii="Arial" w:eastAsia="Times New Roman" w:hAnsi="Arial" w:cs="Arial"/>
          <w:color w:val="231F20"/>
          <w:lang w:val="sr-Latn-CS"/>
        </w:rPr>
        <w:t xml:space="preserve">ako </w:t>
      </w:r>
      <w:r w:rsidR="008A2BBE">
        <w:rPr>
          <w:rFonts w:ascii="Arial" w:eastAsia="Times New Roman" w:hAnsi="Arial" w:cs="Arial"/>
          <w:color w:val="231F20"/>
          <w:lang w:val="sr-Latn-CS"/>
        </w:rPr>
        <w:t>se</w:t>
      </w:r>
      <w:r w:rsidR="00E65FCB" w:rsidRPr="00E65FCB">
        <w:rPr>
          <w:rFonts w:ascii="Arial" w:eastAsia="Times New Roman" w:hAnsi="Arial" w:cs="Arial"/>
          <w:color w:val="231F20"/>
          <w:lang w:val="sr-Latn-CS"/>
        </w:rPr>
        <w:t xml:space="preserve"> prihvatanjem </w:t>
      </w:r>
      <w:proofErr w:type="spellStart"/>
      <w:r w:rsidR="00E65FCB" w:rsidRPr="00E65FCB">
        <w:rPr>
          <w:rFonts w:ascii="Arial" w:eastAsia="Times New Roman" w:hAnsi="Arial" w:cs="Arial"/>
          <w:color w:val="231F20"/>
          <w:lang w:val="sr-Latn-CS"/>
        </w:rPr>
        <w:t>zahtjeva</w:t>
      </w:r>
      <w:proofErr w:type="spellEnd"/>
      <w:r w:rsidR="00E65FCB" w:rsidRPr="00E65FCB">
        <w:rPr>
          <w:rFonts w:ascii="Arial" w:eastAsia="Times New Roman" w:hAnsi="Arial" w:cs="Arial"/>
          <w:color w:val="231F20"/>
          <w:lang w:val="sr-Latn-CS"/>
        </w:rPr>
        <w:t xml:space="preserve"> omogućava nadzor nad koordiniranom izgradnjom</w:t>
      </w:r>
      <w:r w:rsidR="005D799A">
        <w:rPr>
          <w:rFonts w:ascii="Arial" w:eastAsia="Times New Roman" w:hAnsi="Arial" w:cs="Arial"/>
          <w:color w:val="231F20"/>
          <w:lang w:val="sr-Latn-CS"/>
        </w:rPr>
        <w:t>,</w:t>
      </w:r>
      <w:r w:rsidR="008A2BBE">
        <w:rPr>
          <w:rFonts w:ascii="Arial" w:eastAsia="Times New Roman" w:hAnsi="Arial" w:cs="Arial"/>
          <w:color w:val="231F20"/>
          <w:lang w:val="sr-Latn-CS"/>
        </w:rPr>
        <w:t xml:space="preserve"> ili ako je</w:t>
      </w:r>
      <w:r w:rsidR="00E65FCB" w:rsidRPr="00E65FCB">
        <w:rPr>
          <w:rFonts w:ascii="Arial" w:eastAsia="Times New Roman" w:hAnsi="Arial" w:cs="Arial"/>
          <w:color w:val="231F20"/>
          <w:lang w:val="sr-Latn-CS"/>
        </w:rPr>
        <w:t xml:space="preserve"> </w:t>
      </w:r>
      <w:proofErr w:type="spellStart"/>
      <w:r w:rsidR="00E65FCB" w:rsidRPr="00E65FCB">
        <w:rPr>
          <w:rFonts w:ascii="Arial" w:eastAsia="Times New Roman" w:hAnsi="Arial" w:cs="Arial"/>
          <w:color w:val="231F20"/>
          <w:lang w:val="sr-Latn-CS"/>
        </w:rPr>
        <w:t>zahtjev</w:t>
      </w:r>
      <w:proofErr w:type="spellEnd"/>
      <w:r w:rsidR="00E65FCB" w:rsidRPr="00E65FCB">
        <w:rPr>
          <w:rFonts w:ascii="Arial" w:eastAsia="Times New Roman" w:hAnsi="Arial" w:cs="Arial"/>
          <w:color w:val="231F20"/>
          <w:lang w:val="sr-Latn-CS"/>
        </w:rPr>
        <w:t xml:space="preserve"> za koordiniranu izgradnju </w:t>
      </w:r>
      <w:proofErr w:type="spellStart"/>
      <w:r w:rsidR="00E65FCB" w:rsidRPr="00E65FCB">
        <w:rPr>
          <w:rFonts w:ascii="Arial" w:eastAsia="Times New Roman" w:hAnsi="Arial" w:cs="Arial"/>
          <w:color w:val="231F20"/>
          <w:lang w:val="sr-Latn-CS"/>
        </w:rPr>
        <w:t>podnijet</w:t>
      </w:r>
      <w:proofErr w:type="spellEnd"/>
      <w:r w:rsidR="00E65FCB" w:rsidRPr="00E65FCB">
        <w:rPr>
          <w:rFonts w:ascii="Arial" w:eastAsia="Times New Roman" w:hAnsi="Arial" w:cs="Arial"/>
          <w:color w:val="231F20"/>
          <w:lang w:val="sr-Latn-CS"/>
        </w:rPr>
        <w:t xml:space="preserve"> najkasnije 60 dana prije podnošenja prijave za građenje nadležnom organu</w:t>
      </w:r>
      <w:r w:rsidR="008A2BBE">
        <w:rPr>
          <w:rFonts w:ascii="Arial" w:eastAsia="Times New Roman" w:hAnsi="Arial" w:cs="Arial"/>
          <w:color w:val="231F20"/>
          <w:lang w:val="sr-Latn-CS"/>
        </w:rPr>
        <w:t>.</w:t>
      </w:r>
    </w:p>
    <w:p w:rsidR="008A2BBE" w:rsidRDefault="00CF3364" w:rsidP="008A2B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>
        <w:rPr>
          <w:rFonts w:ascii="Arial" w:eastAsia="Times New Roman" w:hAnsi="Arial" w:cs="Arial"/>
          <w:b/>
          <w:color w:val="231F20"/>
          <w:lang w:val="sr-Latn-ME"/>
        </w:rPr>
        <w:t>1</w:t>
      </w:r>
      <w:r w:rsidR="00DB2E41">
        <w:rPr>
          <w:rFonts w:ascii="Arial" w:eastAsia="Times New Roman" w:hAnsi="Arial" w:cs="Arial"/>
          <w:b/>
          <w:color w:val="231F20"/>
          <w:lang w:val="sr-Latn-ME"/>
        </w:rPr>
        <w:t>8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 xml:space="preserve">– </w:t>
      </w:r>
      <w:r w:rsidR="008A2BBE">
        <w:rPr>
          <w:rFonts w:ascii="Arial" w:eastAsia="Times New Roman" w:hAnsi="Arial" w:cs="Arial"/>
          <w:color w:val="231F20"/>
          <w:lang w:val="sr-Latn-ME"/>
        </w:rPr>
        <w:t xml:space="preserve">propisuje da je mrežni operator o zahtjevu za </w:t>
      </w:r>
      <w:r w:rsidR="00AD059A">
        <w:rPr>
          <w:rFonts w:ascii="Arial" w:eastAsia="Times New Roman" w:hAnsi="Arial" w:cs="Arial"/>
          <w:color w:val="231F20"/>
          <w:lang w:val="sr-Latn-ME"/>
        </w:rPr>
        <w:t>koordiniranu izgradnju,</w:t>
      </w:r>
      <w:r w:rsidR="008A2BBE">
        <w:rPr>
          <w:rFonts w:ascii="Arial" w:eastAsia="Times New Roman" w:hAnsi="Arial" w:cs="Arial"/>
          <w:color w:val="231F20"/>
          <w:lang w:val="sr-Latn-ME"/>
        </w:rPr>
        <w:t xml:space="preserve"> dužan da odluči u roku od 30 dana od dana prijema zahtjeva operatora javne elektronske komunikacione mreže i da </w:t>
      </w:r>
      <w:r w:rsidR="008A2BBE" w:rsidRPr="009540F6">
        <w:rPr>
          <w:rFonts w:ascii="Arial" w:eastAsia="Times New Roman" w:hAnsi="Arial" w:cs="Arial"/>
          <w:color w:val="231F20"/>
          <w:lang w:val="sr-Latn-CS"/>
        </w:rPr>
        <w:t>zaključi ugovor o koordinirano</w:t>
      </w:r>
      <w:r w:rsidR="008A2BBE">
        <w:rPr>
          <w:rFonts w:ascii="Arial" w:eastAsia="Times New Roman" w:hAnsi="Arial" w:cs="Arial"/>
          <w:color w:val="231F20"/>
          <w:lang w:val="sr-Latn-CS"/>
        </w:rPr>
        <w:t>j izgradnji</w:t>
      </w:r>
    </w:p>
    <w:p w:rsidR="00AB282A" w:rsidRPr="00A925C1" w:rsidRDefault="00AB282A" w:rsidP="00AB28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BE51AD">
        <w:rPr>
          <w:rFonts w:ascii="Arial" w:eastAsia="Times New Roman" w:hAnsi="Arial" w:cs="Arial"/>
          <w:b/>
          <w:color w:val="231F20"/>
          <w:lang w:val="sr-Latn-ME"/>
        </w:rPr>
        <w:t>1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9</w:t>
      </w:r>
      <w:r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 xml:space="preserve">– </w:t>
      </w:r>
      <w:r w:rsidR="008A2BBE" w:rsidRPr="008A2BBE">
        <w:rPr>
          <w:rFonts w:ascii="Arial" w:eastAsia="Times New Roman" w:hAnsi="Arial" w:cs="Arial"/>
          <w:color w:val="231F20"/>
          <w:lang w:val="sr-Latn-ME"/>
        </w:rPr>
        <w:t xml:space="preserve">propisuje </w:t>
      </w:r>
      <w:r w:rsidR="008A2BBE">
        <w:rPr>
          <w:rFonts w:ascii="Arial" w:eastAsia="Times New Roman" w:hAnsi="Arial" w:cs="Arial"/>
          <w:color w:val="231F20"/>
          <w:lang w:val="sr-Latn-ME"/>
        </w:rPr>
        <w:t>način odlučivanja Agencije o zahtjevu za rješavanje spora u vezi koordinirane izgradnje.</w:t>
      </w:r>
      <w:r w:rsidR="008A2BBE" w:rsidRPr="008A2BBE">
        <w:rPr>
          <w:rFonts w:ascii="Arial" w:eastAsia="Times New Roman" w:hAnsi="Arial" w:cs="Arial"/>
          <w:color w:val="231F20"/>
          <w:lang w:val="sr-Latn-CS"/>
        </w:rPr>
        <w:t xml:space="preserve"> Prilikom određivanja pravične naknade Agencija je dužna da mrežnom operatoru </w:t>
      </w:r>
      <w:proofErr w:type="spellStart"/>
      <w:r w:rsidR="008A2BBE" w:rsidRPr="008A2BBE">
        <w:rPr>
          <w:rFonts w:ascii="Arial" w:eastAsia="Times New Roman" w:hAnsi="Arial" w:cs="Arial"/>
          <w:color w:val="231F20"/>
          <w:lang w:val="sr-Latn-CS"/>
        </w:rPr>
        <w:t>obezbijedi</w:t>
      </w:r>
      <w:proofErr w:type="spellEnd"/>
      <w:r w:rsidR="008A2BBE" w:rsidRPr="008A2BBE">
        <w:rPr>
          <w:rFonts w:ascii="Arial" w:eastAsia="Times New Roman" w:hAnsi="Arial" w:cs="Arial"/>
          <w:color w:val="231F20"/>
          <w:lang w:val="sr-Latn-CS"/>
        </w:rPr>
        <w:t xml:space="preserve"> naknadu dodatnih troškova u vezi sa koordiniranom izgradnjom uključujući i troškove zbog kašnjenja planirane izgradnje</w:t>
      </w:r>
      <w:r w:rsidR="008A2BBE">
        <w:rPr>
          <w:rFonts w:ascii="Arial" w:eastAsia="Times New Roman" w:hAnsi="Arial" w:cs="Arial"/>
          <w:color w:val="231F20"/>
          <w:lang w:val="sr-Latn-CS"/>
        </w:rPr>
        <w:t>.</w:t>
      </w:r>
    </w:p>
    <w:p w:rsidR="00AB282A" w:rsidRPr="00A925C1" w:rsidRDefault="00AB282A" w:rsidP="00AB28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20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>
        <w:rPr>
          <w:rFonts w:ascii="Arial" w:eastAsia="Times New Roman" w:hAnsi="Arial" w:cs="Arial"/>
          <w:color w:val="231F20"/>
          <w:lang w:val="sr-Latn-ME"/>
        </w:rPr>
        <w:t>– propisuje obavez</w:t>
      </w:r>
      <w:r w:rsidR="002E5A09">
        <w:rPr>
          <w:rFonts w:ascii="Arial" w:eastAsia="Times New Roman" w:hAnsi="Arial" w:cs="Arial"/>
          <w:color w:val="231F20"/>
          <w:lang w:val="sr-Latn-ME"/>
        </w:rPr>
        <w:t xml:space="preserve">u </w:t>
      </w:r>
      <w:r w:rsidR="002E5A09">
        <w:rPr>
          <w:rFonts w:ascii="Arial" w:eastAsia="Times New Roman" w:hAnsi="Arial" w:cs="Arial"/>
          <w:color w:val="231F20"/>
          <w:lang w:val="sr-Latn-CS"/>
        </w:rPr>
        <w:t>m</w:t>
      </w:r>
      <w:r w:rsidR="002E5A09" w:rsidRPr="008D30C6">
        <w:rPr>
          <w:rFonts w:ascii="Arial" w:eastAsia="Times New Roman" w:hAnsi="Arial" w:cs="Arial"/>
          <w:color w:val="231F20"/>
          <w:lang w:val="sr-Latn-CS"/>
        </w:rPr>
        <w:t>režn</w:t>
      </w:r>
      <w:r w:rsidR="002E5A09">
        <w:rPr>
          <w:rFonts w:ascii="Arial" w:eastAsia="Times New Roman" w:hAnsi="Arial" w:cs="Arial"/>
          <w:color w:val="231F20"/>
          <w:lang w:val="sr-Latn-CS"/>
        </w:rPr>
        <w:t xml:space="preserve">og </w:t>
      </w:r>
      <w:r w:rsidR="002E5A09" w:rsidRPr="008D30C6">
        <w:rPr>
          <w:rFonts w:ascii="Arial" w:eastAsia="Times New Roman" w:hAnsi="Arial" w:cs="Arial"/>
          <w:color w:val="231F20"/>
          <w:lang w:val="sr-Latn-CS"/>
        </w:rPr>
        <w:t>operator</w:t>
      </w:r>
      <w:r w:rsidR="002E5A09">
        <w:rPr>
          <w:rFonts w:ascii="Arial" w:eastAsia="Times New Roman" w:hAnsi="Arial" w:cs="Arial"/>
          <w:color w:val="231F20"/>
          <w:lang w:val="sr-Latn-CS"/>
        </w:rPr>
        <w:t>a</w:t>
      </w:r>
      <w:r w:rsidR="002E5A09" w:rsidRPr="008D30C6">
        <w:rPr>
          <w:rFonts w:ascii="Arial" w:eastAsia="Times New Roman" w:hAnsi="Arial" w:cs="Arial"/>
          <w:color w:val="231F20"/>
          <w:lang w:val="sr-Latn-CS"/>
        </w:rPr>
        <w:t xml:space="preserve"> i operator</w:t>
      </w:r>
      <w:r w:rsidR="002E5A09">
        <w:rPr>
          <w:rFonts w:ascii="Arial" w:eastAsia="Times New Roman" w:hAnsi="Arial" w:cs="Arial"/>
          <w:color w:val="231F20"/>
          <w:lang w:val="sr-Latn-CS"/>
        </w:rPr>
        <w:t>a</w:t>
      </w:r>
      <w:r w:rsidR="002E5A09" w:rsidRPr="008D30C6">
        <w:rPr>
          <w:rFonts w:ascii="Arial" w:eastAsia="Times New Roman" w:hAnsi="Arial" w:cs="Arial"/>
          <w:color w:val="231F20"/>
          <w:lang w:val="sr-Latn-CS"/>
        </w:rPr>
        <w:t xml:space="preserve"> javne elektronske komunikacione mreže</w:t>
      </w:r>
      <w:r w:rsidR="002E5A09">
        <w:rPr>
          <w:rFonts w:ascii="Arial" w:eastAsia="Times New Roman" w:hAnsi="Arial" w:cs="Arial"/>
          <w:color w:val="231F20"/>
          <w:lang w:val="sr-Latn-ME"/>
        </w:rPr>
        <w:t xml:space="preserve"> da u cilju rješavanja spora, Agenciji dostave podatke i omoguće neposredan uvid u </w:t>
      </w:r>
      <w:r w:rsidR="002E5A09" w:rsidRPr="002E5A09">
        <w:rPr>
          <w:rFonts w:ascii="Arial" w:eastAsia="Times New Roman" w:hAnsi="Arial" w:cs="Arial"/>
          <w:color w:val="231F20"/>
          <w:lang w:val="sr-Latn-CS"/>
        </w:rPr>
        <w:t>poslovne prostorije, pripadajuću infrastrukturu, opremu i druga tehnička sredstva za obavljanje</w:t>
      </w:r>
      <w:r w:rsidR="002E5A09">
        <w:rPr>
          <w:rFonts w:ascii="Arial" w:eastAsia="Times New Roman" w:hAnsi="Arial" w:cs="Arial"/>
          <w:color w:val="231F20"/>
          <w:lang w:val="sr-Latn-CS"/>
        </w:rPr>
        <w:t xml:space="preserve"> njihove</w:t>
      </w:r>
      <w:r w:rsidR="002E5A09" w:rsidRPr="002E5A09">
        <w:rPr>
          <w:rFonts w:ascii="Arial" w:eastAsia="Times New Roman" w:hAnsi="Arial" w:cs="Arial"/>
          <w:color w:val="231F20"/>
          <w:lang w:val="sr-Latn-CS"/>
        </w:rPr>
        <w:t xml:space="preserve"> </w:t>
      </w:r>
      <w:proofErr w:type="spellStart"/>
      <w:r w:rsidR="002E5A09" w:rsidRPr="002E5A09">
        <w:rPr>
          <w:rFonts w:ascii="Arial" w:eastAsia="Times New Roman" w:hAnsi="Arial" w:cs="Arial"/>
          <w:color w:val="231F20"/>
          <w:lang w:val="sr-Latn-CS"/>
        </w:rPr>
        <w:t>djelatnosti</w:t>
      </w:r>
      <w:proofErr w:type="spellEnd"/>
      <w:r w:rsidR="002E5A09">
        <w:rPr>
          <w:rFonts w:ascii="Arial" w:eastAsia="Times New Roman" w:hAnsi="Arial" w:cs="Arial"/>
          <w:color w:val="231F20"/>
          <w:lang w:val="sr-Latn-CS"/>
        </w:rPr>
        <w:t xml:space="preserve"> kao </w:t>
      </w:r>
      <w:r w:rsidR="002E5A09" w:rsidRPr="008D30C6">
        <w:rPr>
          <w:rFonts w:ascii="Arial" w:eastAsia="Times New Roman" w:hAnsi="Arial" w:cs="Arial"/>
          <w:color w:val="231F20"/>
          <w:lang w:val="sr-Latn-CS"/>
        </w:rPr>
        <w:t>i u poslovne knjige, arhivu, baze podataka i drugu dokumentaciju</w:t>
      </w:r>
      <w:r w:rsidR="002E5A09">
        <w:rPr>
          <w:rFonts w:ascii="Arial" w:eastAsia="Times New Roman" w:hAnsi="Arial" w:cs="Arial"/>
          <w:color w:val="231F20"/>
          <w:lang w:val="sr-Latn-CS"/>
        </w:rPr>
        <w:t>.</w:t>
      </w:r>
    </w:p>
    <w:p w:rsidR="009D0056" w:rsidRPr="00A925C1" w:rsidRDefault="00A925C1" w:rsidP="009D00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2</w:t>
      </w:r>
      <w:r w:rsidR="00033133">
        <w:rPr>
          <w:rFonts w:ascii="Arial" w:eastAsia="Times New Roman" w:hAnsi="Arial" w:cs="Arial"/>
          <w:b/>
          <w:color w:val="231F20"/>
          <w:lang w:val="sr-Latn-ME"/>
        </w:rPr>
        <w:t>1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375C3E">
        <w:rPr>
          <w:rFonts w:ascii="Arial" w:eastAsia="Times New Roman" w:hAnsi="Arial" w:cs="Arial"/>
          <w:color w:val="231F20"/>
          <w:lang w:val="sr-Latn-ME"/>
        </w:rPr>
        <w:t>–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2E5A09">
        <w:rPr>
          <w:rFonts w:ascii="Arial" w:eastAsia="Times New Roman" w:hAnsi="Arial" w:cs="Arial"/>
          <w:color w:val="231F20"/>
          <w:lang w:val="sr-Latn-ME"/>
        </w:rPr>
        <w:t>propisuje da</w:t>
      </w:r>
      <w:r w:rsidR="00340B65">
        <w:rPr>
          <w:rFonts w:ascii="Arial" w:eastAsia="Times New Roman" w:hAnsi="Arial" w:cs="Arial"/>
          <w:color w:val="231F20"/>
          <w:lang w:val="sr-Latn-ME"/>
        </w:rPr>
        <w:t xml:space="preserve"> poslove</w:t>
      </w:r>
      <w:r w:rsidR="002E5A09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340B65" w:rsidRPr="003B7497">
        <w:rPr>
          <w:rFonts w:ascii="Arial" w:eastAsia="Times New Roman" w:hAnsi="Arial" w:cs="Arial"/>
          <w:color w:val="231F20"/>
          <w:lang w:val="sr-Latn-CS"/>
        </w:rPr>
        <w:t xml:space="preserve">inspekcijskog nadzora zajednički sprovode inspektor nadležan za oblast elektronskih komunikacija i inspektor nadležan za oblast u kojoj pretežnu </w:t>
      </w:r>
      <w:proofErr w:type="spellStart"/>
      <w:r w:rsidR="00340B65" w:rsidRPr="003B7497">
        <w:rPr>
          <w:rFonts w:ascii="Arial" w:eastAsia="Times New Roman" w:hAnsi="Arial" w:cs="Arial"/>
          <w:color w:val="231F20"/>
          <w:lang w:val="sr-Latn-CS"/>
        </w:rPr>
        <w:t>djelatnost</w:t>
      </w:r>
      <w:proofErr w:type="spellEnd"/>
      <w:r w:rsidR="00340B65" w:rsidRPr="003B7497">
        <w:rPr>
          <w:rFonts w:ascii="Arial" w:eastAsia="Times New Roman" w:hAnsi="Arial" w:cs="Arial"/>
          <w:color w:val="231F20"/>
          <w:lang w:val="sr-Latn-CS"/>
        </w:rPr>
        <w:t xml:space="preserve"> obavlja mrežni operator, u skladu sa svojim nadležnostima</w:t>
      </w:r>
      <w:r w:rsidR="00340B65">
        <w:rPr>
          <w:rFonts w:ascii="Arial" w:eastAsia="Times New Roman" w:hAnsi="Arial" w:cs="Arial"/>
          <w:color w:val="231F20"/>
          <w:lang w:val="sr-Latn-CS"/>
        </w:rPr>
        <w:t>.</w:t>
      </w:r>
      <w:r w:rsidR="002E5A09">
        <w:rPr>
          <w:rFonts w:ascii="Arial" w:eastAsia="Times New Roman" w:hAnsi="Arial" w:cs="Arial"/>
          <w:color w:val="231F20"/>
          <w:lang w:val="sr-Latn-CS"/>
        </w:rPr>
        <w:t>.</w:t>
      </w:r>
    </w:p>
    <w:p w:rsidR="00A925C1" w:rsidRPr="00A925C1" w:rsidRDefault="00A925C1" w:rsidP="00A925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A569FD">
        <w:rPr>
          <w:rFonts w:ascii="Arial" w:eastAsia="Times New Roman" w:hAnsi="Arial" w:cs="Arial"/>
          <w:b/>
          <w:color w:val="231F20"/>
          <w:lang w:val="sr-Latn-ME"/>
        </w:rPr>
        <w:t>2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2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375C3E">
        <w:rPr>
          <w:rFonts w:ascii="Arial" w:eastAsia="Times New Roman" w:hAnsi="Arial" w:cs="Arial"/>
          <w:color w:val="231F20"/>
          <w:lang w:val="sr-Latn-ME"/>
        </w:rPr>
        <w:t>–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375C3E">
        <w:rPr>
          <w:rFonts w:ascii="Arial" w:eastAsia="Times New Roman" w:hAnsi="Arial" w:cs="Arial"/>
          <w:color w:val="231F20"/>
          <w:lang w:val="sr-Latn-ME"/>
        </w:rPr>
        <w:t xml:space="preserve">propisuje </w:t>
      </w:r>
      <w:r w:rsidR="002E5A09">
        <w:rPr>
          <w:rFonts w:ascii="Arial" w:eastAsia="Times New Roman" w:hAnsi="Arial" w:cs="Arial"/>
          <w:color w:val="231F20"/>
          <w:lang w:val="sr-Latn-ME"/>
        </w:rPr>
        <w:t>ovlašćenja in</w:t>
      </w:r>
      <w:r w:rsidR="00340B65">
        <w:rPr>
          <w:rFonts w:ascii="Arial" w:eastAsia="Times New Roman" w:hAnsi="Arial" w:cs="Arial"/>
          <w:color w:val="231F20"/>
          <w:lang w:val="sr-Latn-ME"/>
        </w:rPr>
        <w:t>s</w:t>
      </w:r>
      <w:r w:rsidR="002E5A09">
        <w:rPr>
          <w:rFonts w:ascii="Arial" w:eastAsia="Times New Roman" w:hAnsi="Arial" w:cs="Arial"/>
          <w:color w:val="231F20"/>
          <w:lang w:val="sr-Latn-ME"/>
        </w:rPr>
        <w:t xml:space="preserve">pektora koja su mu data </w:t>
      </w:r>
      <w:r w:rsidR="002E5A09">
        <w:rPr>
          <w:rFonts w:ascii="Arial" w:eastAsia="Times New Roman" w:hAnsi="Arial" w:cs="Arial"/>
          <w:color w:val="231F20"/>
          <w:lang w:val="sr-Latn-CS"/>
        </w:rPr>
        <w:t xml:space="preserve">posebnim zakonom kojim se uređuje oblast inspekcijskog nadzora i </w:t>
      </w:r>
      <w:r w:rsidR="00340B65">
        <w:rPr>
          <w:rFonts w:ascii="Arial" w:eastAsia="Times New Roman" w:hAnsi="Arial" w:cs="Arial"/>
          <w:color w:val="231F20"/>
          <w:lang w:val="sr-Latn-CS"/>
        </w:rPr>
        <w:t>ovim zakonom</w:t>
      </w:r>
      <w:r w:rsidR="002E5A09">
        <w:rPr>
          <w:rFonts w:ascii="Arial" w:eastAsia="Times New Roman" w:hAnsi="Arial" w:cs="Arial"/>
          <w:color w:val="231F20"/>
          <w:lang w:val="sr-Latn-CS"/>
        </w:rPr>
        <w:t>.</w:t>
      </w:r>
      <w:r w:rsidR="00375C3E">
        <w:rPr>
          <w:rFonts w:ascii="Arial" w:eastAsia="Times New Roman" w:hAnsi="Arial" w:cs="Arial"/>
          <w:color w:val="231F20"/>
          <w:lang w:val="sr-Latn-ME"/>
        </w:rPr>
        <w:t xml:space="preserve"> </w:t>
      </w:r>
    </w:p>
    <w:p w:rsidR="00A925C1" w:rsidRPr="00A925C1" w:rsidRDefault="00A925C1" w:rsidP="00A925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A569FD">
        <w:rPr>
          <w:rFonts w:ascii="Arial" w:eastAsia="Times New Roman" w:hAnsi="Arial" w:cs="Arial"/>
          <w:b/>
          <w:color w:val="231F20"/>
          <w:lang w:val="sr-Latn-ME"/>
        </w:rPr>
        <w:t>2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3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375C3E">
        <w:rPr>
          <w:rFonts w:ascii="Arial" w:eastAsia="Times New Roman" w:hAnsi="Arial" w:cs="Arial"/>
          <w:color w:val="231F20"/>
          <w:lang w:val="sr-Latn-ME"/>
        </w:rPr>
        <w:t>–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375C3E">
        <w:rPr>
          <w:rFonts w:ascii="Arial" w:eastAsia="Times New Roman" w:hAnsi="Arial" w:cs="Arial"/>
          <w:color w:val="231F20"/>
          <w:lang w:val="sr-Latn-ME"/>
        </w:rPr>
        <w:t>propisuje</w:t>
      </w:r>
      <w:r w:rsidR="002E5A09">
        <w:rPr>
          <w:rFonts w:ascii="Arial" w:eastAsia="Times New Roman" w:hAnsi="Arial" w:cs="Arial"/>
          <w:color w:val="231F20"/>
          <w:lang w:val="sr-Latn-ME"/>
        </w:rPr>
        <w:t xml:space="preserve"> da se p</w:t>
      </w:r>
      <w:proofErr w:type="spellStart"/>
      <w:r w:rsidR="002E5A09" w:rsidRPr="008D30C6">
        <w:rPr>
          <w:rFonts w:ascii="Arial" w:hAnsi="Arial" w:cs="Arial"/>
          <w:color w:val="231F20"/>
          <w:lang w:val="sr-Latn-CS"/>
        </w:rPr>
        <w:t>rotiv</w:t>
      </w:r>
      <w:proofErr w:type="spellEnd"/>
      <w:r w:rsidR="002E5A09" w:rsidRPr="008D30C6">
        <w:rPr>
          <w:rFonts w:ascii="Arial" w:hAnsi="Arial" w:cs="Arial"/>
          <w:color w:val="231F20"/>
          <w:lang w:val="sr-Latn-CS"/>
        </w:rPr>
        <w:t xml:space="preserve"> </w:t>
      </w:r>
      <w:proofErr w:type="spellStart"/>
      <w:r w:rsidR="002E5A09" w:rsidRPr="008D30C6">
        <w:rPr>
          <w:rFonts w:ascii="Arial" w:hAnsi="Arial" w:cs="Arial"/>
          <w:color w:val="231F20"/>
          <w:lang w:val="sr-Latn-CS"/>
        </w:rPr>
        <w:t>rješenja</w:t>
      </w:r>
      <w:proofErr w:type="spellEnd"/>
      <w:r w:rsidR="002E5A09" w:rsidRPr="008D30C6">
        <w:rPr>
          <w:rFonts w:ascii="Arial" w:hAnsi="Arial" w:cs="Arial"/>
          <w:color w:val="231F20"/>
          <w:lang w:val="sr-Latn-CS"/>
        </w:rPr>
        <w:t xml:space="preserve"> nadležnog inspektora može </w:t>
      </w:r>
      <w:proofErr w:type="spellStart"/>
      <w:r w:rsidR="002E5A09" w:rsidRPr="008D30C6">
        <w:rPr>
          <w:rFonts w:ascii="Arial" w:hAnsi="Arial" w:cs="Arial"/>
          <w:color w:val="231F20"/>
          <w:lang w:val="sr-Latn-CS"/>
        </w:rPr>
        <w:t>podnijeti</w:t>
      </w:r>
      <w:proofErr w:type="spellEnd"/>
      <w:r w:rsidR="002E5A09" w:rsidRPr="008D30C6">
        <w:rPr>
          <w:rFonts w:ascii="Arial" w:hAnsi="Arial" w:cs="Arial"/>
          <w:color w:val="231F20"/>
          <w:lang w:val="sr-Latn-CS"/>
        </w:rPr>
        <w:t xml:space="preserve"> žalba </w:t>
      </w:r>
      <w:r w:rsidR="002E5A09" w:rsidRPr="008D30C6">
        <w:rPr>
          <w:rFonts w:ascii="Arial" w:hAnsi="Arial" w:cs="Arial"/>
          <w:lang w:val="sr-Latn-CS"/>
        </w:rPr>
        <w:t xml:space="preserve">nadležnom organu državne uprave, za upravnu oblast na koju se </w:t>
      </w:r>
      <w:proofErr w:type="spellStart"/>
      <w:r w:rsidR="002E5A09" w:rsidRPr="008D30C6">
        <w:rPr>
          <w:rFonts w:ascii="Arial" w:hAnsi="Arial" w:cs="Arial"/>
          <w:lang w:val="sr-Latn-CS"/>
        </w:rPr>
        <w:t>rješenje</w:t>
      </w:r>
      <w:proofErr w:type="spellEnd"/>
      <w:r w:rsidR="002E5A09" w:rsidRPr="008D30C6">
        <w:rPr>
          <w:rFonts w:ascii="Arial" w:hAnsi="Arial" w:cs="Arial"/>
          <w:lang w:val="sr-Latn-CS"/>
        </w:rPr>
        <w:t xml:space="preserve"> odnosi</w:t>
      </w:r>
      <w:r w:rsidR="00375C3E">
        <w:rPr>
          <w:rFonts w:ascii="Arial" w:eastAsia="Times New Roman" w:hAnsi="Arial" w:cs="Arial"/>
          <w:color w:val="231F20"/>
          <w:lang w:val="sr-Latn-ME"/>
        </w:rPr>
        <w:t xml:space="preserve">.  </w:t>
      </w:r>
    </w:p>
    <w:p w:rsidR="00A925C1" w:rsidRPr="00A925C1" w:rsidRDefault="00A925C1" w:rsidP="00A925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0C508A">
        <w:rPr>
          <w:rFonts w:ascii="Arial" w:eastAsia="Times New Roman" w:hAnsi="Arial" w:cs="Arial"/>
          <w:b/>
          <w:color w:val="231F20"/>
          <w:lang w:val="sr-Latn-ME"/>
        </w:rPr>
        <w:t>2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4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0C508A">
        <w:rPr>
          <w:rFonts w:ascii="Arial" w:eastAsia="Times New Roman" w:hAnsi="Arial" w:cs="Arial"/>
          <w:color w:val="231F20"/>
          <w:lang w:val="sr-Latn-ME"/>
        </w:rPr>
        <w:t xml:space="preserve">– propisuje </w:t>
      </w:r>
      <w:r w:rsidR="008337FB">
        <w:rPr>
          <w:rFonts w:ascii="Arial" w:eastAsia="Times New Roman" w:hAnsi="Arial" w:cs="Arial"/>
          <w:color w:val="231F20"/>
          <w:lang w:val="sr-Latn-ME"/>
        </w:rPr>
        <w:t>da n</w:t>
      </w:r>
      <w:proofErr w:type="spellStart"/>
      <w:r w:rsidR="008337FB" w:rsidRPr="008D30C6">
        <w:rPr>
          <w:rFonts w:ascii="Arial" w:eastAsia="Times New Roman" w:hAnsi="Arial" w:cs="Arial"/>
          <w:color w:val="231F20"/>
          <w:lang w:val="sr-Latn-CS"/>
        </w:rPr>
        <w:t>adzor</w:t>
      </w:r>
      <w:proofErr w:type="spellEnd"/>
      <w:r w:rsidR="008337FB" w:rsidRPr="008D30C6">
        <w:rPr>
          <w:rFonts w:ascii="Arial" w:eastAsia="Times New Roman" w:hAnsi="Arial" w:cs="Arial"/>
          <w:color w:val="231F20"/>
          <w:lang w:val="sr-Latn-CS"/>
        </w:rPr>
        <w:t xml:space="preserve"> nad sprovođenjem ovog zakona, drugih propisa i akata </w:t>
      </w:r>
      <w:proofErr w:type="spellStart"/>
      <w:r w:rsidR="008337FB" w:rsidRPr="008D30C6">
        <w:rPr>
          <w:rFonts w:ascii="Arial" w:eastAsia="Times New Roman" w:hAnsi="Arial" w:cs="Arial"/>
          <w:color w:val="231F20"/>
          <w:lang w:val="sr-Latn-CS"/>
        </w:rPr>
        <w:t>donijetih</w:t>
      </w:r>
      <w:proofErr w:type="spellEnd"/>
      <w:r w:rsidR="008337FB" w:rsidRPr="008D30C6">
        <w:rPr>
          <w:rFonts w:ascii="Arial" w:eastAsia="Times New Roman" w:hAnsi="Arial" w:cs="Arial"/>
          <w:color w:val="231F20"/>
          <w:lang w:val="sr-Latn-CS"/>
        </w:rPr>
        <w:t xml:space="preserve"> na osnovu ovog zakona, vrši</w:t>
      </w:r>
      <w:r w:rsidR="008337FB">
        <w:rPr>
          <w:rFonts w:ascii="Arial" w:eastAsia="Times New Roman" w:hAnsi="Arial" w:cs="Arial"/>
          <w:color w:val="231F20"/>
          <w:lang w:val="sr-Latn-CS"/>
        </w:rPr>
        <w:t xml:space="preserve"> M</w:t>
      </w:r>
      <w:r w:rsidR="008337FB" w:rsidRPr="008D30C6">
        <w:rPr>
          <w:rFonts w:ascii="Arial" w:eastAsia="Times New Roman" w:hAnsi="Arial" w:cs="Arial"/>
          <w:color w:val="231F20"/>
          <w:lang w:val="sr-Latn-CS"/>
        </w:rPr>
        <w:t>inistarstvo</w:t>
      </w:r>
      <w:r w:rsidR="008337FB">
        <w:rPr>
          <w:rFonts w:ascii="Arial" w:eastAsia="Times New Roman" w:hAnsi="Arial" w:cs="Arial"/>
          <w:color w:val="231F20"/>
          <w:lang w:val="sr-Latn-CS"/>
        </w:rPr>
        <w:t xml:space="preserve"> ekonomije</w:t>
      </w:r>
      <w:r w:rsidR="00375C3E">
        <w:rPr>
          <w:rFonts w:ascii="Arial" w:eastAsia="Times New Roman" w:hAnsi="Arial" w:cs="Arial"/>
          <w:color w:val="231F20"/>
          <w:lang w:val="sr-Latn-ME"/>
        </w:rPr>
        <w:t xml:space="preserve">. </w:t>
      </w:r>
      <w:r w:rsidR="000C508A">
        <w:rPr>
          <w:rFonts w:ascii="Arial" w:eastAsia="Times New Roman" w:hAnsi="Arial" w:cs="Arial"/>
          <w:color w:val="231F20"/>
          <w:lang w:val="sr-Latn-ME"/>
        </w:rPr>
        <w:t xml:space="preserve"> </w:t>
      </w:r>
    </w:p>
    <w:p w:rsidR="00A925C1" w:rsidRPr="00A925C1" w:rsidRDefault="00A925C1" w:rsidP="00A925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>Član</w:t>
      </w:r>
      <w:r w:rsidR="00340B65">
        <w:rPr>
          <w:rFonts w:ascii="Arial" w:eastAsia="Times New Roman" w:hAnsi="Arial" w:cs="Arial"/>
          <w:b/>
          <w:color w:val="231F20"/>
          <w:lang w:val="sr-Latn-ME"/>
        </w:rPr>
        <w:t>ovi</w:t>
      </w: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 w:rsidR="000C508A">
        <w:rPr>
          <w:rFonts w:ascii="Arial" w:eastAsia="Times New Roman" w:hAnsi="Arial" w:cs="Arial"/>
          <w:b/>
          <w:color w:val="231F20"/>
          <w:lang w:val="sr-Latn-ME"/>
        </w:rPr>
        <w:t>2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5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="00340B65" w:rsidRPr="00C16A33">
        <w:rPr>
          <w:rFonts w:ascii="Arial" w:eastAsia="Times New Roman" w:hAnsi="Arial" w:cs="Arial"/>
          <w:b/>
          <w:color w:val="231F20"/>
          <w:lang w:val="sr-Latn-ME"/>
        </w:rPr>
        <w:t>i 26</w:t>
      </w:r>
      <w:r w:rsidR="00340B65">
        <w:rPr>
          <w:rFonts w:ascii="Arial" w:eastAsia="Times New Roman" w:hAnsi="Arial" w:cs="Arial"/>
          <w:color w:val="231F20"/>
          <w:lang w:val="sr-Latn-ME"/>
        </w:rPr>
        <w:t xml:space="preserve"> 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- </w:t>
      </w:r>
      <w:r w:rsidR="008337FB">
        <w:rPr>
          <w:rFonts w:ascii="Arial" w:eastAsia="Times New Roman" w:hAnsi="Arial" w:cs="Arial"/>
          <w:color w:val="231F20"/>
          <w:lang w:val="sr-Latn-ME"/>
        </w:rPr>
        <w:t>p</w:t>
      </w:r>
      <w:r w:rsidR="008337FB" w:rsidRPr="00A925C1">
        <w:rPr>
          <w:rFonts w:ascii="Arial" w:eastAsia="Times New Roman" w:hAnsi="Arial" w:cs="Arial"/>
          <w:color w:val="231F20"/>
          <w:lang w:val="sr-Latn-ME"/>
        </w:rPr>
        <w:t>ropis</w:t>
      </w:r>
      <w:r w:rsidR="008337FB">
        <w:rPr>
          <w:rFonts w:ascii="Arial" w:eastAsia="Times New Roman" w:hAnsi="Arial" w:cs="Arial"/>
          <w:color w:val="231F20"/>
          <w:lang w:val="sr-Latn-ME"/>
        </w:rPr>
        <w:t>uj</w:t>
      </w:r>
      <w:r w:rsidR="00340B65">
        <w:rPr>
          <w:rFonts w:ascii="Arial" w:eastAsia="Times New Roman" w:hAnsi="Arial" w:cs="Arial"/>
          <w:color w:val="231F20"/>
          <w:lang w:val="sr-Latn-ME"/>
        </w:rPr>
        <w:t>u</w:t>
      </w:r>
      <w:r w:rsidR="008337FB" w:rsidRPr="00A925C1">
        <w:rPr>
          <w:rFonts w:ascii="Arial" w:eastAsia="Times New Roman" w:hAnsi="Arial" w:cs="Arial"/>
          <w:color w:val="231F20"/>
          <w:lang w:val="sr-Latn-ME"/>
        </w:rPr>
        <w:t xml:space="preserve"> kaznene odredbe za kršenje odredbi ovog zakona</w:t>
      </w:r>
      <w:r w:rsidRPr="00A925C1">
        <w:rPr>
          <w:rFonts w:ascii="Arial" w:eastAsia="Times New Roman" w:hAnsi="Arial" w:cs="Arial"/>
          <w:color w:val="231F20"/>
          <w:lang w:val="sr-Latn-ME"/>
        </w:rPr>
        <w:t>.</w:t>
      </w:r>
    </w:p>
    <w:p w:rsidR="00A925C1" w:rsidRPr="00A925C1" w:rsidRDefault="00A925C1" w:rsidP="00A925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 w:rsidRPr="00A925C1">
        <w:rPr>
          <w:rFonts w:ascii="Arial" w:eastAsia="Times New Roman" w:hAnsi="Arial" w:cs="Arial"/>
          <w:b/>
          <w:color w:val="231F20"/>
          <w:lang w:val="sr-Latn-ME"/>
        </w:rPr>
        <w:t xml:space="preserve">Član </w:t>
      </w:r>
      <w:r w:rsidR="00B44E8B">
        <w:rPr>
          <w:rFonts w:ascii="Arial" w:eastAsia="Times New Roman" w:hAnsi="Arial" w:cs="Arial"/>
          <w:b/>
          <w:color w:val="231F20"/>
          <w:lang w:val="sr-Latn-ME"/>
        </w:rPr>
        <w:t>2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7</w:t>
      </w:r>
      <w:r w:rsidRPr="00A925C1">
        <w:rPr>
          <w:rFonts w:ascii="Arial" w:eastAsia="Times New Roman" w:hAnsi="Arial" w:cs="Arial"/>
          <w:color w:val="231F20"/>
          <w:lang w:val="sr-Latn-ME"/>
        </w:rPr>
        <w:t xml:space="preserve"> -  </w:t>
      </w:r>
      <w:r w:rsidR="008337FB">
        <w:rPr>
          <w:rFonts w:ascii="Arial" w:eastAsia="Times New Roman" w:hAnsi="Arial" w:cs="Arial"/>
          <w:color w:val="231F20"/>
          <w:lang w:val="sr-Latn-ME"/>
        </w:rPr>
        <w:t xml:space="preserve">propisuje </w:t>
      </w:r>
      <w:proofErr w:type="spellStart"/>
      <w:r w:rsidR="008337FB">
        <w:rPr>
          <w:rFonts w:ascii="Arial" w:eastAsia="Times New Roman" w:hAnsi="Arial" w:cs="Arial"/>
          <w:color w:val="231F20"/>
          <w:lang w:val="sr-Latn-ME"/>
        </w:rPr>
        <w:t>prelazne</w:t>
      </w:r>
      <w:proofErr w:type="spellEnd"/>
      <w:r w:rsidR="008337FB">
        <w:rPr>
          <w:rFonts w:ascii="Arial" w:eastAsia="Times New Roman" w:hAnsi="Arial" w:cs="Arial"/>
          <w:color w:val="231F20"/>
          <w:lang w:val="sr-Latn-ME"/>
        </w:rPr>
        <w:t xml:space="preserve"> i završne odredbe</w:t>
      </w:r>
      <w:r w:rsidRPr="00A925C1">
        <w:rPr>
          <w:rFonts w:ascii="Arial" w:eastAsia="Times New Roman" w:hAnsi="Arial" w:cs="Arial"/>
          <w:color w:val="231F20"/>
          <w:lang w:val="sr-Latn-ME"/>
        </w:rPr>
        <w:t>.</w:t>
      </w:r>
    </w:p>
    <w:p w:rsidR="008337FB" w:rsidRDefault="00B44E8B" w:rsidP="002266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  <w:r>
        <w:rPr>
          <w:rFonts w:ascii="Arial" w:eastAsia="Times New Roman" w:hAnsi="Arial" w:cs="Arial"/>
          <w:b/>
          <w:color w:val="231F20"/>
          <w:lang w:val="sr-Latn-ME"/>
        </w:rPr>
        <w:t>Član 2</w:t>
      </w:r>
      <w:r w:rsidR="009D0056">
        <w:rPr>
          <w:rFonts w:ascii="Arial" w:eastAsia="Times New Roman" w:hAnsi="Arial" w:cs="Arial"/>
          <w:b/>
          <w:color w:val="231F20"/>
          <w:lang w:val="sr-Latn-ME"/>
        </w:rPr>
        <w:t>8</w:t>
      </w:r>
      <w:r w:rsidR="00A925C1" w:rsidRPr="00A925C1">
        <w:rPr>
          <w:rFonts w:ascii="Arial" w:eastAsia="Times New Roman" w:hAnsi="Arial" w:cs="Arial"/>
          <w:b/>
          <w:color w:val="231F20"/>
          <w:lang w:val="sr-Latn-ME"/>
        </w:rPr>
        <w:t xml:space="preserve"> </w:t>
      </w:r>
      <w:r w:rsidR="008337FB">
        <w:rPr>
          <w:rFonts w:ascii="Arial" w:eastAsia="Times New Roman" w:hAnsi="Arial" w:cs="Arial"/>
          <w:color w:val="231F20"/>
          <w:lang w:val="sr-Latn-ME"/>
        </w:rPr>
        <w:t xml:space="preserve">- </w:t>
      </w:r>
      <w:r>
        <w:rPr>
          <w:rFonts w:ascii="Arial" w:eastAsia="Times New Roman" w:hAnsi="Arial" w:cs="Arial"/>
          <w:color w:val="231F20"/>
          <w:lang w:val="sr-Latn-ME"/>
        </w:rPr>
        <w:t>p</w:t>
      </w:r>
      <w:r w:rsidR="00A925C1" w:rsidRPr="00A925C1">
        <w:rPr>
          <w:rFonts w:ascii="Arial" w:eastAsia="Times New Roman" w:hAnsi="Arial" w:cs="Arial"/>
          <w:color w:val="231F20"/>
          <w:lang w:val="sr-Latn-ME"/>
        </w:rPr>
        <w:t>ropi</w:t>
      </w:r>
      <w:r w:rsidR="00C90FE8">
        <w:rPr>
          <w:rFonts w:ascii="Arial" w:eastAsia="Times New Roman" w:hAnsi="Arial" w:cs="Arial"/>
          <w:color w:val="231F20"/>
          <w:lang w:val="sr-Latn-ME"/>
        </w:rPr>
        <w:t>s</w:t>
      </w:r>
      <w:r>
        <w:rPr>
          <w:rFonts w:ascii="Arial" w:eastAsia="Times New Roman" w:hAnsi="Arial" w:cs="Arial"/>
          <w:color w:val="231F20"/>
          <w:lang w:val="sr-Latn-ME"/>
        </w:rPr>
        <w:t>uje</w:t>
      </w:r>
      <w:r w:rsidR="00C90FE8">
        <w:rPr>
          <w:rFonts w:ascii="Arial" w:eastAsia="Times New Roman" w:hAnsi="Arial" w:cs="Arial"/>
          <w:color w:val="231F20"/>
          <w:lang w:val="sr-Latn-ME"/>
        </w:rPr>
        <w:t xml:space="preserve"> stupanje na snagu </w:t>
      </w:r>
      <w:r>
        <w:rPr>
          <w:rFonts w:ascii="Arial" w:eastAsia="Times New Roman" w:hAnsi="Arial" w:cs="Arial"/>
          <w:color w:val="231F20"/>
          <w:lang w:val="sr-Latn-ME"/>
        </w:rPr>
        <w:t>ovog zakona</w:t>
      </w:r>
      <w:r w:rsidR="00A925C1" w:rsidRPr="00A925C1">
        <w:rPr>
          <w:rFonts w:ascii="Arial" w:eastAsia="Times New Roman" w:hAnsi="Arial" w:cs="Arial"/>
          <w:color w:val="231F20"/>
          <w:lang w:val="sr-Latn-ME"/>
        </w:rPr>
        <w:t>.</w:t>
      </w:r>
      <w:r w:rsidR="009D0056">
        <w:rPr>
          <w:rFonts w:ascii="Arial" w:eastAsia="Times New Roman" w:hAnsi="Arial" w:cs="Arial"/>
          <w:color w:val="231F20"/>
          <w:lang w:val="sr-Latn-ME"/>
        </w:rPr>
        <w:t xml:space="preserve"> </w:t>
      </w:r>
    </w:p>
    <w:p w:rsidR="008337FB" w:rsidRDefault="008337FB" w:rsidP="002266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</w:p>
    <w:p w:rsidR="00A925C1" w:rsidRPr="00A925C1" w:rsidRDefault="00A925C1" w:rsidP="00A925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lang w:val="sr-Latn-ME"/>
        </w:rPr>
      </w:pPr>
    </w:p>
    <w:p w:rsidR="00A925C1" w:rsidRPr="00A925C1" w:rsidRDefault="00A925C1" w:rsidP="00A51926">
      <w:pPr>
        <w:jc w:val="both"/>
        <w:rPr>
          <w:rFonts w:ascii="Arial" w:hAnsi="Arial" w:cs="Arial"/>
          <w:lang w:val="sr-Latn-ME"/>
        </w:rPr>
      </w:pPr>
    </w:p>
    <w:p w:rsidR="00A925C1" w:rsidRPr="00A925C1" w:rsidRDefault="00A925C1" w:rsidP="00A925C1">
      <w:pPr>
        <w:rPr>
          <w:rFonts w:ascii="Arial" w:hAnsi="Arial" w:cs="Arial"/>
          <w:b/>
        </w:rPr>
      </w:pPr>
      <w:r w:rsidRPr="00A925C1">
        <w:rPr>
          <w:rFonts w:ascii="Arial" w:hAnsi="Arial" w:cs="Arial"/>
          <w:b/>
        </w:rPr>
        <w:t>V PROCJENA FINANSIJSKIH SREDSTAVA ZA SPROVOĐENJE ZAKONA</w:t>
      </w:r>
    </w:p>
    <w:p w:rsidR="00A925C1" w:rsidRPr="00A925C1" w:rsidRDefault="00C90FE8" w:rsidP="00A925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sr-Latn-ME"/>
        </w:rPr>
      </w:pPr>
      <w:r>
        <w:rPr>
          <w:rFonts w:ascii="Arial" w:eastAsia="Times New Roman" w:hAnsi="Arial" w:cs="Arial"/>
          <w:bCs/>
          <w:lang w:val="sr-Latn-ME"/>
        </w:rPr>
        <w:t xml:space="preserve">Za </w:t>
      </w:r>
      <w:proofErr w:type="spellStart"/>
      <w:r>
        <w:rPr>
          <w:rFonts w:ascii="Arial" w:eastAsia="Times New Roman" w:hAnsi="Arial" w:cs="Arial"/>
          <w:bCs/>
          <w:lang w:val="sr-Latn-ME"/>
        </w:rPr>
        <w:t>sprovodjenje</w:t>
      </w:r>
      <w:proofErr w:type="spellEnd"/>
      <w:r>
        <w:rPr>
          <w:rFonts w:ascii="Arial" w:eastAsia="Times New Roman" w:hAnsi="Arial" w:cs="Arial"/>
          <w:bCs/>
          <w:lang w:val="sr-Latn-ME"/>
        </w:rPr>
        <w:t xml:space="preserve"> ovog z</w:t>
      </w:r>
      <w:r w:rsidR="00A925C1" w:rsidRPr="00A925C1">
        <w:rPr>
          <w:rFonts w:ascii="Arial" w:eastAsia="Times New Roman" w:hAnsi="Arial" w:cs="Arial"/>
          <w:bCs/>
          <w:lang w:val="sr-Latn-ME"/>
        </w:rPr>
        <w:t xml:space="preserve">akona nije potrebno </w:t>
      </w:r>
      <w:proofErr w:type="spellStart"/>
      <w:r w:rsidR="00A925C1" w:rsidRPr="00A925C1">
        <w:rPr>
          <w:rFonts w:ascii="Arial" w:eastAsia="Times New Roman" w:hAnsi="Arial" w:cs="Arial"/>
          <w:bCs/>
          <w:lang w:val="sr-Latn-ME"/>
        </w:rPr>
        <w:t>obezbijediti</w:t>
      </w:r>
      <w:proofErr w:type="spellEnd"/>
      <w:r w:rsidR="00A925C1" w:rsidRPr="00A925C1">
        <w:rPr>
          <w:rFonts w:ascii="Arial" w:eastAsia="Times New Roman" w:hAnsi="Arial" w:cs="Arial"/>
          <w:bCs/>
          <w:lang w:val="sr-Latn-ME"/>
        </w:rPr>
        <w:t xml:space="preserve"> dodatna finansijska sredstva u </w:t>
      </w:r>
      <w:r w:rsidR="001726A0">
        <w:rPr>
          <w:rFonts w:ascii="Arial" w:eastAsia="Times New Roman" w:hAnsi="Arial" w:cs="Arial"/>
          <w:bCs/>
          <w:lang w:val="sr-Latn-ME"/>
        </w:rPr>
        <w:t>B</w:t>
      </w:r>
      <w:r w:rsidR="00A925C1" w:rsidRPr="00A925C1">
        <w:rPr>
          <w:rFonts w:ascii="Arial" w:eastAsia="Times New Roman" w:hAnsi="Arial" w:cs="Arial"/>
          <w:bCs/>
          <w:lang w:val="sr-Latn-ME"/>
        </w:rPr>
        <w:t>ud</w:t>
      </w:r>
      <w:r w:rsidR="00A32AA6">
        <w:rPr>
          <w:rFonts w:ascii="Arial" w:eastAsia="Times New Roman" w:hAnsi="Arial" w:cs="Arial"/>
          <w:bCs/>
          <w:lang w:val="sr-Latn-ME"/>
        </w:rPr>
        <w:t>ž</w:t>
      </w:r>
      <w:r w:rsidR="00A925C1" w:rsidRPr="00A925C1">
        <w:rPr>
          <w:rFonts w:ascii="Arial" w:eastAsia="Times New Roman" w:hAnsi="Arial" w:cs="Arial"/>
          <w:bCs/>
          <w:lang w:val="sr-Latn-ME"/>
        </w:rPr>
        <w:t>etu Crne Gore.</w:t>
      </w:r>
    </w:p>
    <w:p w:rsidR="00A925C1" w:rsidRPr="00A925C1" w:rsidRDefault="00A925C1" w:rsidP="00A925C1">
      <w:pPr>
        <w:rPr>
          <w:rFonts w:ascii="Arial" w:hAnsi="Arial" w:cs="Arial"/>
        </w:rPr>
      </w:pPr>
    </w:p>
    <w:p w:rsidR="00A925C1" w:rsidRPr="00A925C1" w:rsidRDefault="00A925C1" w:rsidP="00A51926">
      <w:pPr>
        <w:jc w:val="both"/>
        <w:rPr>
          <w:rFonts w:ascii="Arial" w:hAnsi="Arial" w:cs="Arial"/>
          <w:b/>
          <w:bCs/>
          <w:lang w:val="sr-Latn-ME"/>
        </w:rPr>
      </w:pPr>
    </w:p>
    <w:p w:rsidR="00B42F28" w:rsidRPr="00A925C1" w:rsidRDefault="00B42F28" w:rsidP="00B42F28">
      <w:pPr>
        <w:jc w:val="both"/>
        <w:rPr>
          <w:rFonts w:ascii="Arial" w:hAnsi="Arial" w:cs="Arial"/>
          <w:lang w:val="sr-Latn-RS"/>
        </w:rPr>
      </w:pPr>
    </w:p>
    <w:sectPr w:rsidR="00B42F28" w:rsidRPr="00A925C1" w:rsidSect="00B42F2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C32C1"/>
    <w:multiLevelType w:val="hybridMultilevel"/>
    <w:tmpl w:val="8814D242"/>
    <w:lvl w:ilvl="0" w:tplc="722446A4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3C610914"/>
    <w:multiLevelType w:val="hybridMultilevel"/>
    <w:tmpl w:val="E5741B4E"/>
    <w:lvl w:ilvl="0" w:tplc="CFB25882">
      <w:start w:val="1"/>
      <w:numFmt w:val="decimal"/>
      <w:lvlText w:val="(%1)"/>
      <w:lvlJc w:val="left"/>
      <w:pPr>
        <w:ind w:left="1143" w:hanging="73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8A9E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A70E8D8">
      <w:start w:val="8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6B180458">
      <w:start w:val="10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7772C"/>
    <w:multiLevelType w:val="hybridMultilevel"/>
    <w:tmpl w:val="CBC4A2E4"/>
    <w:lvl w:ilvl="0" w:tplc="92EA90D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51989"/>
    <w:multiLevelType w:val="hybridMultilevel"/>
    <w:tmpl w:val="96DAB486"/>
    <w:lvl w:ilvl="0" w:tplc="04090011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11"/>
    <w:rsid w:val="00002565"/>
    <w:rsid w:val="00020645"/>
    <w:rsid w:val="00020EB9"/>
    <w:rsid w:val="00025EE3"/>
    <w:rsid w:val="00033133"/>
    <w:rsid w:val="00040325"/>
    <w:rsid w:val="000B7B55"/>
    <w:rsid w:val="000C508A"/>
    <w:rsid w:val="000C74A9"/>
    <w:rsid w:val="000D4761"/>
    <w:rsid w:val="000D609B"/>
    <w:rsid w:val="0014111A"/>
    <w:rsid w:val="00163025"/>
    <w:rsid w:val="001726A0"/>
    <w:rsid w:val="00176AB0"/>
    <w:rsid w:val="00180FD0"/>
    <w:rsid w:val="001B7025"/>
    <w:rsid w:val="00217C95"/>
    <w:rsid w:val="00225A33"/>
    <w:rsid w:val="00226641"/>
    <w:rsid w:val="002420E1"/>
    <w:rsid w:val="00243238"/>
    <w:rsid w:val="00267676"/>
    <w:rsid w:val="00272285"/>
    <w:rsid w:val="002A6AEB"/>
    <w:rsid w:val="002A6C0F"/>
    <w:rsid w:val="002B1646"/>
    <w:rsid w:val="002C66E0"/>
    <w:rsid w:val="002E5A09"/>
    <w:rsid w:val="002F4CA3"/>
    <w:rsid w:val="00303CE1"/>
    <w:rsid w:val="00310AD7"/>
    <w:rsid w:val="00336B9D"/>
    <w:rsid w:val="00340B65"/>
    <w:rsid w:val="0036524F"/>
    <w:rsid w:val="003723D8"/>
    <w:rsid w:val="00375C3E"/>
    <w:rsid w:val="003B1616"/>
    <w:rsid w:val="003C3F34"/>
    <w:rsid w:val="003C6D11"/>
    <w:rsid w:val="003D1432"/>
    <w:rsid w:val="004062DA"/>
    <w:rsid w:val="00430382"/>
    <w:rsid w:val="00430CFD"/>
    <w:rsid w:val="00440F06"/>
    <w:rsid w:val="00444FC2"/>
    <w:rsid w:val="00453E21"/>
    <w:rsid w:val="00482C83"/>
    <w:rsid w:val="00490486"/>
    <w:rsid w:val="004A40B5"/>
    <w:rsid w:val="004D0B59"/>
    <w:rsid w:val="004F080A"/>
    <w:rsid w:val="00511B0D"/>
    <w:rsid w:val="005A1B22"/>
    <w:rsid w:val="005B7C62"/>
    <w:rsid w:val="005D799A"/>
    <w:rsid w:val="00603D33"/>
    <w:rsid w:val="00630986"/>
    <w:rsid w:val="00631004"/>
    <w:rsid w:val="00644BF8"/>
    <w:rsid w:val="006843A1"/>
    <w:rsid w:val="006959EF"/>
    <w:rsid w:val="006A01F1"/>
    <w:rsid w:val="006B3AFF"/>
    <w:rsid w:val="006B6980"/>
    <w:rsid w:val="006C6E8B"/>
    <w:rsid w:val="006F10A3"/>
    <w:rsid w:val="00705D25"/>
    <w:rsid w:val="00732600"/>
    <w:rsid w:val="00752499"/>
    <w:rsid w:val="00765292"/>
    <w:rsid w:val="007A5C72"/>
    <w:rsid w:val="007C09E9"/>
    <w:rsid w:val="007D61F3"/>
    <w:rsid w:val="007E0D9E"/>
    <w:rsid w:val="008315BC"/>
    <w:rsid w:val="008337FB"/>
    <w:rsid w:val="00835BAF"/>
    <w:rsid w:val="00865A99"/>
    <w:rsid w:val="00891726"/>
    <w:rsid w:val="0089185F"/>
    <w:rsid w:val="008A2BBE"/>
    <w:rsid w:val="008B0D45"/>
    <w:rsid w:val="008B280C"/>
    <w:rsid w:val="008B4369"/>
    <w:rsid w:val="008B5A0D"/>
    <w:rsid w:val="008D5402"/>
    <w:rsid w:val="008E4720"/>
    <w:rsid w:val="009134DC"/>
    <w:rsid w:val="00975B5C"/>
    <w:rsid w:val="0099100C"/>
    <w:rsid w:val="009B370F"/>
    <w:rsid w:val="009B61C8"/>
    <w:rsid w:val="009B77A9"/>
    <w:rsid w:val="009C3212"/>
    <w:rsid w:val="009D0056"/>
    <w:rsid w:val="009E5AB0"/>
    <w:rsid w:val="009E7677"/>
    <w:rsid w:val="00A04F40"/>
    <w:rsid w:val="00A21E32"/>
    <w:rsid w:val="00A2322E"/>
    <w:rsid w:val="00A32AA6"/>
    <w:rsid w:val="00A40CDE"/>
    <w:rsid w:val="00A51926"/>
    <w:rsid w:val="00A56213"/>
    <w:rsid w:val="00A566C7"/>
    <w:rsid w:val="00A569FD"/>
    <w:rsid w:val="00A84DF9"/>
    <w:rsid w:val="00A925C1"/>
    <w:rsid w:val="00A93EA7"/>
    <w:rsid w:val="00A97E34"/>
    <w:rsid w:val="00AB282A"/>
    <w:rsid w:val="00AD059A"/>
    <w:rsid w:val="00AE6752"/>
    <w:rsid w:val="00AF7AB6"/>
    <w:rsid w:val="00B32A9B"/>
    <w:rsid w:val="00B355C0"/>
    <w:rsid w:val="00B42F28"/>
    <w:rsid w:val="00B44E8B"/>
    <w:rsid w:val="00B72538"/>
    <w:rsid w:val="00B951B9"/>
    <w:rsid w:val="00BA013F"/>
    <w:rsid w:val="00BA2DF3"/>
    <w:rsid w:val="00BA3F06"/>
    <w:rsid w:val="00BD4874"/>
    <w:rsid w:val="00BE3B55"/>
    <w:rsid w:val="00BE51AD"/>
    <w:rsid w:val="00BF1FD3"/>
    <w:rsid w:val="00C16A33"/>
    <w:rsid w:val="00C352BF"/>
    <w:rsid w:val="00C35E8B"/>
    <w:rsid w:val="00C554C1"/>
    <w:rsid w:val="00C5637B"/>
    <w:rsid w:val="00C644D7"/>
    <w:rsid w:val="00C90FE8"/>
    <w:rsid w:val="00CB2A33"/>
    <w:rsid w:val="00CF3364"/>
    <w:rsid w:val="00D005A2"/>
    <w:rsid w:val="00D045FB"/>
    <w:rsid w:val="00D27E12"/>
    <w:rsid w:val="00D440CD"/>
    <w:rsid w:val="00D711D2"/>
    <w:rsid w:val="00D94BED"/>
    <w:rsid w:val="00D96C17"/>
    <w:rsid w:val="00D97B21"/>
    <w:rsid w:val="00DB2E41"/>
    <w:rsid w:val="00DC4C67"/>
    <w:rsid w:val="00DF0EF0"/>
    <w:rsid w:val="00DF5B11"/>
    <w:rsid w:val="00E278A4"/>
    <w:rsid w:val="00E43C85"/>
    <w:rsid w:val="00E6266F"/>
    <w:rsid w:val="00E65FCB"/>
    <w:rsid w:val="00EA1948"/>
    <w:rsid w:val="00EA6DFC"/>
    <w:rsid w:val="00EE1F02"/>
    <w:rsid w:val="00F0260F"/>
    <w:rsid w:val="00F17860"/>
    <w:rsid w:val="00F21BB9"/>
    <w:rsid w:val="00F2284E"/>
    <w:rsid w:val="00F23EF6"/>
    <w:rsid w:val="00F309A2"/>
    <w:rsid w:val="00F32F75"/>
    <w:rsid w:val="00F42AC1"/>
    <w:rsid w:val="00F6547E"/>
    <w:rsid w:val="00F65615"/>
    <w:rsid w:val="00FA050E"/>
    <w:rsid w:val="00FB6980"/>
    <w:rsid w:val="00FC11F3"/>
    <w:rsid w:val="00FE7EEE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2BECC-E6AD-460C-B5A7-48DEDBDF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6D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3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9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17EA-573E-4625-914D-5ED70A12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Maras</dc:creator>
  <cp:keywords/>
  <dc:description/>
  <cp:lastModifiedBy>Viktor Berishaj</cp:lastModifiedBy>
  <cp:revision>4</cp:revision>
  <cp:lastPrinted>2017-01-17T09:10:00Z</cp:lastPrinted>
  <dcterms:created xsi:type="dcterms:W3CDTF">2019-05-23T10:12:00Z</dcterms:created>
  <dcterms:modified xsi:type="dcterms:W3CDTF">2019-05-23T10:19:00Z</dcterms:modified>
</cp:coreProperties>
</file>