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050BE">
      <w:pPr>
        <w:pStyle w:val="N01Y"/>
      </w:pPr>
      <w:r>
        <w:t>426.</w:t>
      </w:r>
    </w:p>
    <w:p w:rsidR="00000000" w:rsidRDefault="00B050BE">
      <w:pPr>
        <w:pStyle w:val="N02Y"/>
      </w:pPr>
      <w:r>
        <w:t xml:space="preserve">Na osnovu </w:t>
      </w:r>
      <w:r>
        <w:t>č</w:t>
      </w:r>
      <w:r>
        <w:t>lana 10 stav 5 Zakona o objedinjenoj registraciji i sistemu izvještavanja o obra</w:t>
      </w:r>
      <w:r>
        <w:t>č</w:t>
      </w:r>
      <w:r>
        <w:t xml:space="preserve">unu i </w:t>
      </w:r>
      <w:r>
        <w:t>naplati poreza i doprinosa ("Službeni list RCG", broj 29/05 i "Službeni list CG", br. 73/10 i 145/21), Ministarstvo finansija i socijalnog staranja donijelo je</w:t>
      </w:r>
    </w:p>
    <w:p w:rsidR="00000000" w:rsidRDefault="00B050BE">
      <w:pPr>
        <w:pStyle w:val="N03Y"/>
      </w:pPr>
      <w:r>
        <w:t>PRAVILNIK</w:t>
      </w:r>
    </w:p>
    <w:p w:rsidR="00000000" w:rsidRDefault="00B050BE">
      <w:pPr>
        <w:pStyle w:val="N03Y"/>
      </w:pPr>
      <w:r>
        <w:t>O IZMJENI PRAVILNIKA O OBLIKU, SADRŽINI,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</w:t>
      </w:r>
    </w:p>
    <w:p w:rsidR="00000000" w:rsidRDefault="00B050BE">
      <w:pPr>
        <w:pStyle w:val="N05Y"/>
      </w:pPr>
      <w:bookmarkStart w:id="0" w:name="_GoBack"/>
      <w:r>
        <w:t>("Službeni list Crne Gore", br. 032/22 od 25.03.2022</w:t>
      </w:r>
      <w:bookmarkEnd w:id="0"/>
      <w:r>
        <w:t>)</w:t>
      </w:r>
    </w:p>
    <w:p w:rsidR="00000000" w:rsidRDefault="00B050BE">
      <w:pPr>
        <w:pStyle w:val="C30X"/>
      </w:pPr>
      <w:r>
        <w:t>Č</w:t>
      </w:r>
      <w:r>
        <w:t>lan 1</w:t>
      </w:r>
    </w:p>
    <w:p w:rsidR="00000000" w:rsidRDefault="00B050BE">
      <w:pPr>
        <w:pStyle w:val="T30X"/>
      </w:pPr>
      <w:r>
        <w:t>U Pravilniku o obliku, sadr</w:t>
      </w:r>
      <w:r>
        <w:t>žini, na</w:t>
      </w:r>
      <w:r>
        <w:t>č</w:t>
      </w:r>
      <w:r>
        <w:t>inu popunjavanja i dostavljanja jedinstvenog obrasca izvještaja o obra</w:t>
      </w:r>
      <w:r>
        <w:t>č</w:t>
      </w:r>
      <w:r>
        <w:t>unatom i pla</w:t>
      </w:r>
      <w:r>
        <w:t>ć</w:t>
      </w:r>
      <w:r>
        <w:t>enom porezu na dohodak fizi</w:t>
      </w:r>
      <w:r>
        <w:t>č</w:t>
      </w:r>
      <w:r>
        <w:t>kih lica i doprinosima za obavezno socijalno osiguranje ("Službeni list CG", br. 76/10, 63/11, 28/12, 8/13, 4/14, 49/14, 1/15, 2/15, 10</w:t>
      </w:r>
      <w:r>
        <w:t>/16, 8/17, 50/17, 15/19, 9/20, 61/21, 110/21, 8/22 i 20/22), u Obrascu IOPPD Šifrarnik osnova za obra</w:t>
      </w:r>
      <w:r>
        <w:t>č</w:t>
      </w:r>
      <w:r>
        <w:t>un mijenja se i glasi:</w:t>
      </w:r>
    </w:p>
    <w:p w:rsidR="00000000" w:rsidRDefault="00B050BE">
      <w:pPr>
        <w:pStyle w:val="T30X"/>
      </w:pPr>
      <w:r>
        <w:t>"ŠIFRARNIK OSNOVA ZA OBRA</w:t>
      </w:r>
      <w:r>
        <w:t>Č</w:t>
      </w:r>
      <w:r>
        <w:t>UN</w:t>
      </w:r>
    </w:p>
    <w:p w:rsidR="00000000" w:rsidRDefault="00B050BE">
      <w:pPr>
        <w:pStyle w:val="T30X"/>
        <w:ind w:left="283" w:hanging="283"/>
      </w:pPr>
      <w:r>
        <w:t>001 - Zarada;</w:t>
      </w:r>
    </w:p>
    <w:p w:rsidR="00000000" w:rsidRDefault="00B050BE">
      <w:pPr>
        <w:pStyle w:val="T30X"/>
        <w:ind w:left="283" w:hanging="283"/>
      </w:pPr>
      <w:r>
        <w:t>002 - Zarada za dopunski rad;</w:t>
      </w:r>
    </w:p>
    <w:p w:rsidR="00000000" w:rsidRDefault="00B050BE">
      <w:pPr>
        <w:pStyle w:val="T30X"/>
        <w:ind w:left="283" w:hanging="283"/>
      </w:pPr>
      <w:r>
        <w:t>003 - Zarada invalidnih lica;</w:t>
      </w:r>
    </w:p>
    <w:p w:rsidR="00000000" w:rsidRDefault="00B050BE">
      <w:pPr>
        <w:pStyle w:val="T30X"/>
        <w:ind w:left="283" w:hanging="283"/>
      </w:pPr>
      <w:r>
        <w:t>004 - Zarada zaposlenih koji</w:t>
      </w:r>
      <w:r>
        <w:t xml:space="preserve"> su i korisnici penzije (starosne, porodi</w:t>
      </w:r>
      <w:r>
        <w:t>č</w:t>
      </w:r>
      <w:r>
        <w:t>ne…)</w:t>
      </w:r>
    </w:p>
    <w:p w:rsidR="00000000" w:rsidRDefault="00B050BE">
      <w:pPr>
        <w:pStyle w:val="T30X"/>
        <w:ind w:left="283" w:hanging="283"/>
      </w:pPr>
      <w:r>
        <w:t>005 - Zarada zaposlenih koji su i korisnici djelimi</w:t>
      </w:r>
      <w:r>
        <w:t>č</w:t>
      </w:r>
      <w:r>
        <w:t>ne invalidske penzije;</w:t>
      </w:r>
    </w:p>
    <w:p w:rsidR="00000000" w:rsidRDefault="00B050BE">
      <w:pPr>
        <w:pStyle w:val="T30X"/>
        <w:ind w:left="283" w:hanging="283"/>
      </w:pPr>
      <w:r>
        <w:t>006 - Naknada zarade za vrijeme privremene sprije</w:t>
      </w:r>
      <w:r>
        <w:t>č</w:t>
      </w:r>
      <w:r>
        <w:t>enosti za rad (bolovanje) do 60 dana;</w:t>
      </w:r>
    </w:p>
    <w:p w:rsidR="00000000" w:rsidRDefault="00B050BE">
      <w:pPr>
        <w:pStyle w:val="T30X"/>
        <w:ind w:left="283" w:hanging="283"/>
      </w:pPr>
      <w:r>
        <w:t>007 - Naknada zarade za vrijeme privremene spr</w:t>
      </w:r>
      <w:r>
        <w:t>ije</w:t>
      </w:r>
      <w:r>
        <w:t>č</w:t>
      </w:r>
      <w:r>
        <w:t>enosti za rad (bolovanje) preko 60 dana;</w:t>
      </w:r>
    </w:p>
    <w:p w:rsidR="00000000" w:rsidRDefault="00B050BE">
      <w:pPr>
        <w:pStyle w:val="T30X"/>
        <w:ind w:left="283" w:hanging="283"/>
      </w:pPr>
      <w:r>
        <w:t>008 - Naknada zarade po osnovu porodiljskog, roditeljskog, usvojiteljskog i hraniteljskog odsustva;</w:t>
      </w:r>
    </w:p>
    <w:p w:rsidR="00000000" w:rsidRDefault="00B050BE">
      <w:pPr>
        <w:pStyle w:val="T30X"/>
        <w:ind w:left="283" w:hanging="283"/>
      </w:pPr>
      <w:r>
        <w:t>009 - Naknada zarade za vrijeme rada sa polovinom radnog vremena, u skladu sa zakonom kojim se ure</w:t>
      </w:r>
      <w:r>
        <w:t>đ</w:t>
      </w:r>
      <w:r>
        <w:t>uje socijaln</w:t>
      </w:r>
      <w:r>
        <w:t>a i dje</w:t>
      </w:r>
      <w:r>
        <w:t>č</w:t>
      </w:r>
      <w:r>
        <w:t>ja zaštita;</w:t>
      </w:r>
    </w:p>
    <w:p w:rsidR="00000000" w:rsidRDefault="00B050BE">
      <w:pPr>
        <w:pStyle w:val="T30X"/>
        <w:ind w:left="283" w:hanging="283"/>
      </w:pPr>
      <w:r>
        <w:t>010 - Odsustvovanje sa rada do navršene tre</w:t>
      </w:r>
      <w:r>
        <w:t>ć</w:t>
      </w:r>
      <w:r>
        <w:t>e godine života djeteta;</w:t>
      </w:r>
    </w:p>
    <w:p w:rsidR="00000000" w:rsidRDefault="00B050BE">
      <w:pPr>
        <w:pStyle w:val="T30X"/>
        <w:ind w:left="283" w:hanging="283"/>
      </w:pPr>
      <w:r>
        <w:t>011 - Prevoz u javnom saobra</w:t>
      </w:r>
      <w:r>
        <w:t>ć</w:t>
      </w:r>
      <w:r>
        <w:t>aju (za dolazak na posao i povratak sa posla);</w:t>
      </w:r>
    </w:p>
    <w:p w:rsidR="00000000" w:rsidRDefault="00B050BE">
      <w:pPr>
        <w:pStyle w:val="T30X"/>
        <w:ind w:left="283" w:hanging="283"/>
      </w:pPr>
      <w:r>
        <w:t>012 - Prevoz sopstvenim vozilom u službene svrhe iznad iznosa utvr</w:t>
      </w:r>
      <w:r>
        <w:t>đ</w:t>
      </w:r>
      <w:r>
        <w:t>enog zakonom kojim se ur</w:t>
      </w:r>
      <w:r>
        <w:t>e</w:t>
      </w:r>
      <w:r>
        <w:t>đ</w:t>
      </w:r>
      <w:r>
        <w:t>uje porez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013 - Dnevnica za službena putovanja iznad iznosa utvr</w:t>
      </w:r>
      <w:r>
        <w:t>đ</w:t>
      </w:r>
      <w:r>
        <w:t>enog zakonom kojim se ure</w:t>
      </w:r>
      <w:r>
        <w:t>đ</w:t>
      </w:r>
      <w:r>
        <w:t>uje porez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014 - Zimnica;</w:t>
      </w:r>
    </w:p>
    <w:p w:rsidR="00000000" w:rsidRDefault="00B050BE">
      <w:pPr>
        <w:pStyle w:val="T30X"/>
        <w:ind w:left="283" w:hanging="283"/>
      </w:pPr>
      <w:r>
        <w:t>015 - Terenski dodatak iznad iznosa utvr</w:t>
      </w:r>
      <w:r>
        <w:t>đ</w:t>
      </w:r>
      <w:r>
        <w:t>enog Zakonom o porezu na dohodak fizi</w:t>
      </w:r>
      <w:r>
        <w:t>č</w:t>
      </w:r>
      <w:r>
        <w:t>kih lic</w:t>
      </w:r>
      <w:r>
        <w:t>a;</w:t>
      </w:r>
    </w:p>
    <w:p w:rsidR="00000000" w:rsidRDefault="00B050BE">
      <w:pPr>
        <w:pStyle w:val="T30X"/>
        <w:ind w:left="283" w:hanging="283"/>
      </w:pPr>
      <w:r>
        <w:t>016 - Naknada za odvojeni život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017 - Solidarne i socijalne pomo</w:t>
      </w:r>
      <w:r>
        <w:t>ć</w:t>
      </w:r>
      <w:r>
        <w:t>i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018 - Otpremnina kod odlaska u penziju iznad iznosa ut</w:t>
      </w:r>
      <w:r>
        <w:t>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019 - Otpremnina usled tehnološkog viška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020 - Otpremnina usled sporazumnog raskida radnog odnosa;</w:t>
      </w:r>
    </w:p>
    <w:p w:rsidR="00000000" w:rsidRDefault="00B050BE">
      <w:pPr>
        <w:pStyle w:val="T30X"/>
        <w:ind w:left="283" w:hanging="283"/>
      </w:pPr>
      <w:r>
        <w:t>021 - Stipendija i kredit u</w:t>
      </w:r>
      <w:r>
        <w:t>č</w:t>
      </w:r>
      <w:r>
        <w:t>enika i stud</w:t>
      </w:r>
      <w:r>
        <w:t>enata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022 - Hranarina sportista amatera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023 - Poklon djeci zaposlenog iznad iznosa utvr</w:t>
      </w:r>
      <w:r>
        <w:t>đ</w:t>
      </w:r>
      <w:r>
        <w:t>enog Zakonom o porezu na dohodak fizi</w:t>
      </w:r>
      <w:r>
        <w:t>č</w:t>
      </w:r>
      <w:r>
        <w:t>kih lica,</w:t>
      </w:r>
    </w:p>
    <w:p w:rsidR="00000000" w:rsidRDefault="00B050BE">
      <w:pPr>
        <w:pStyle w:val="T30X"/>
        <w:ind w:left="283" w:hanging="283"/>
      </w:pPr>
      <w:r>
        <w:t>024 - Jubilarna nagrada iznad iznosa utvr</w:t>
      </w:r>
      <w:r>
        <w:t>đ</w:t>
      </w:r>
      <w:r>
        <w:t>enog Zakonom o porezu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025 - Naknada poslanicima (skupštinski dodatak) i odbornicima;</w:t>
      </w:r>
    </w:p>
    <w:p w:rsidR="00000000" w:rsidRDefault="00B050BE">
      <w:pPr>
        <w:pStyle w:val="T30X"/>
        <w:ind w:left="283" w:hanging="283"/>
      </w:pPr>
      <w:r>
        <w:t>026 - Akademski dodatak;</w:t>
      </w:r>
    </w:p>
    <w:p w:rsidR="00000000" w:rsidRDefault="00B050BE">
      <w:pPr>
        <w:pStyle w:val="T30X"/>
        <w:ind w:left="283" w:hanging="283"/>
      </w:pPr>
      <w:r>
        <w:t>027 - Dodatak u avijaciji (let</w:t>
      </w:r>
      <w:r>
        <w:t>a</w:t>
      </w:r>
      <w:r>
        <w:t>č</w:t>
      </w:r>
      <w:r>
        <w:t>ki dodatak);</w:t>
      </w:r>
    </w:p>
    <w:p w:rsidR="00000000" w:rsidRDefault="00B050BE">
      <w:pPr>
        <w:pStyle w:val="T30X"/>
        <w:ind w:left="283" w:hanging="283"/>
      </w:pPr>
      <w:r>
        <w:t xml:space="preserve">028 - Naknada za rad </w:t>
      </w:r>
      <w:r>
        <w:t>č</w:t>
      </w:r>
      <w:r>
        <w:t>lanova radnih tijela i timova koju ispla</w:t>
      </w:r>
      <w:r>
        <w:t>ć</w:t>
      </w:r>
      <w:r>
        <w:t>uje organ državne uprave u skladu sa propisom Vlade;</w:t>
      </w:r>
    </w:p>
    <w:p w:rsidR="00000000" w:rsidRDefault="00B050BE">
      <w:pPr>
        <w:pStyle w:val="T30X"/>
        <w:ind w:left="283" w:hanging="283"/>
      </w:pPr>
      <w:r>
        <w:lastRenderedPageBreak/>
        <w:t xml:space="preserve">029 - Naknada imenovanih lica i </w:t>
      </w:r>
      <w:r>
        <w:t>č</w:t>
      </w:r>
      <w:r>
        <w:t>lanova radnih tijela i komisija koja su zaposlena kod drugog poslodavca;</w:t>
      </w:r>
    </w:p>
    <w:p w:rsidR="00000000" w:rsidRDefault="00B050BE">
      <w:pPr>
        <w:pStyle w:val="T30X"/>
        <w:ind w:left="283" w:hanging="283"/>
      </w:pPr>
      <w:r>
        <w:t>030 - Ostale naknad</w:t>
      </w:r>
      <w:r>
        <w:t>e na koje se pla</w:t>
      </w:r>
      <w:r>
        <w:t>ć</w:t>
      </w:r>
      <w:r>
        <w:t>a porez na dohodak fizi</w:t>
      </w:r>
      <w:r>
        <w:t>č</w:t>
      </w:r>
      <w:r>
        <w:t>kih lica i doprinosi za obavezno socijalno osiguranje;</w:t>
      </w:r>
    </w:p>
    <w:p w:rsidR="00000000" w:rsidRDefault="00B050BE">
      <w:pPr>
        <w:pStyle w:val="T30X"/>
        <w:ind w:left="283" w:hanging="283"/>
      </w:pPr>
      <w:r>
        <w:t>031 - Li</w:t>
      </w:r>
      <w:r>
        <w:t>č</w:t>
      </w:r>
      <w:r>
        <w:t>na primanja u nenov</w:t>
      </w:r>
      <w:r>
        <w:t>č</w:t>
      </w:r>
      <w:r>
        <w:t>anom obliku;</w:t>
      </w:r>
    </w:p>
    <w:p w:rsidR="00000000" w:rsidRDefault="00B050BE">
      <w:pPr>
        <w:pStyle w:val="T30X"/>
        <w:ind w:left="283" w:hanging="283"/>
      </w:pPr>
      <w:r>
        <w:t>032 - Li</w:t>
      </w:r>
      <w:r>
        <w:t>č</w:t>
      </w:r>
      <w:r>
        <w:t>na primanja rezidenata Crne Gore ostvarena u inostranstvu;</w:t>
      </w:r>
    </w:p>
    <w:p w:rsidR="00000000" w:rsidRDefault="00B050BE">
      <w:pPr>
        <w:pStyle w:val="T30X"/>
        <w:ind w:left="283" w:hanging="283"/>
      </w:pPr>
      <w:r>
        <w:t>033 - Naknada za rad u odboru direktora, odnosno u</w:t>
      </w:r>
      <w:r>
        <w:t xml:space="preserve"> upravnom odboru, za lica koja su prijavljena na obavezno socijalno osiguranje</w:t>
      </w:r>
    </w:p>
    <w:p w:rsidR="00000000" w:rsidRDefault="00B050BE">
      <w:pPr>
        <w:pStyle w:val="T30X"/>
        <w:ind w:left="283" w:hanging="283"/>
      </w:pPr>
      <w:r>
        <w:t>034 - Naknada za rad u odboru direktora, odnosno u upravnom odboru, za lica koja nijesu prijavljena na obavezno socijalno osiguranje</w:t>
      </w:r>
    </w:p>
    <w:p w:rsidR="00000000" w:rsidRDefault="00B050BE">
      <w:pPr>
        <w:pStyle w:val="T30X"/>
        <w:ind w:left="283" w:hanging="283"/>
      </w:pPr>
      <w:r>
        <w:t>035 - Naknada za rad u odboru direktora, odn</w:t>
      </w:r>
      <w:r>
        <w:t>osno u upravnom odboru, nerezidentnom fizi</w:t>
      </w:r>
      <w:r>
        <w:t>č</w:t>
      </w:r>
      <w:r>
        <w:t>kom licu koje nije zaposleno u Crnoj Gori;</w:t>
      </w:r>
    </w:p>
    <w:p w:rsidR="00000000" w:rsidRDefault="00B050BE">
      <w:pPr>
        <w:pStyle w:val="T30X"/>
        <w:ind w:left="283" w:hanging="283"/>
      </w:pPr>
      <w:r>
        <w:t>036 - Naknada ste</w:t>
      </w:r>
      <w:r>
        <w:t>č</w:t>
      </w:r>
      <w:r>
        <w:t>ajnog upravnika;</w:t>
      </w:r>
    </w:p>
    <w:p w:rsidR="00000000" w:rsidRDefault="00B050BE">
      <w:pPr>
        <w:pStyle w:val="T30X"/>
        <w:ind w:left="283" w:hanging="283"/>
      </w:pPr>
      <w:r>
        <w:t>037 - Nagrada od jedinica lokalne samouprave i nagrade ostvarene na festivalskim, sportskim i dr. takmi</w:t>
      </w:r>
      <w:r>
        <w:t>č</w:t>
      </w:r>
      <w:r>
        <w:t>enjima;</w:t>
      </w:r>
    </w:p>
    <w:p w:rsidR="00000000" w:rsidRDefault="00B050BE">
      <w:pPr>
        <w:pStyle w:val="T30X"/>
        <w:ind w:left="283" w:hanging="283"/>
      </w:pPr>
      <w:r>
        <w:t>038 - Nagrada za volont</w:t>
      </w:r>
      <w:r>
        <w:t>erski rad u skladu sa zakonom kojim se uredjuje volonterski rad;</w:t>
      </w:r>
    </w:p>
    <w:p w:rsidR="00000000" w:rsidRDefault="00B050BE">
      <w:pPr>
        <w:pStyle w:val="T30X"/>
        <w:ind w:left="283" w:hanging="283"/>
      </w:pPr>
      <w:r>
        <w:t>039 - Zaposlenje u inostranstvu državljanina Crne Gore;</w:t>
      </w:r>
    </w:p>
    <w:p w:rsidR="00000000" w:rsidRDefault="00B050BE">
      <w:pPr>
        <w:pStyle w:val="T30X"/>
        <w:ind w:left="283" w:hanging="283"/>
      </w:pPr>
      <w:r>
        <w:t>040 - Zaposlenje u inostranstvu državljana Crne Gore u doma</w:t>
      </w:r>
      <w:r>
        <w:t>ć</w:t>
      </w:r>
      <w:r>
        <w:t>instvima državljana Crne Gore;</w:t>
      </w:r>
    </w:p>
    <w:p w:rsidR="00000000" w:rsidRDefault="00B050BE">
      <w:pPr>
        <w:pStyle w:val="T30X"/>
        <w:ind w:left="283" w:hanging="283"/>
      </w:pPr>
      <w:r>
        <w:t>041 - Strani državljani i lica bez državljan</w:t>
      </w:r>
      <w:r>
        <w:t>stva koja su na teritoriji Crne Gore zaposlena kod poslodavca u Crnoj Gori, ako su osigurana za obavezno socijalno osiguranje po propisima druge države;</w:t>
      </w:r>
    </w:p>
    <w:p w:rsidR="00000000" w:rsidRDefault="00B050BE">
      <w:pPr>
        <w:pStyle w:val="T30X"/>
        <w:ind w:left="283" w:hanging="283"/>
      </w:pPr>
      <w:r>
        <w:t>042 - Odre</w:t>
      </w:r>
      <w:r>
        <w:t>đ</w:t>
      </w:r>
      <w:r>
        <w:t>ene kategorije novozaposlenih lica za koje poslodavac ostvaruje subvencije u skladu sa propi</w:t>
      </w:r>
      <w:r>
        <w:t>som Vlade Crne Gore;</w:t>
      </w:r>
    </w:p>
    <w:p w:rsidR="00000000" w:rsidRDefault="00B050BE">
      <w:pPr>
        <w:pStyle w:val="T30X"/>
        <w:ind w:left="283" w:hanging="283"/>
      </w:pPr>
      <w:r>
        <w:t>043 - Produženo osiguranje u skladu sa zakonom kojim je uredjeno penzijsko i invalidsko osiguranje;</w:t>
      </w:r>
    </w:p>
    <w:p w:rsidR="00000000" w:rsidRDefault="00B050BE">
      <w:pPr>
        <w:pStyle w:val="T30X"/>
        <w:ind w:left="283" w:hanging="283"/>
      </w:pPr>
      <w:r>
        <w:t>044 - Nov</w:t>
      </w:r>
      <w:r>
        <w:t>č</w:t>
      </w:r>
      <w:r>
        <w:t>ana naknada koju primaju nezaposlena lica u skladu sa zakonima kojima se ure</w:t>
      </w:r>
      <w:r>
        <w:t>đ</w:t>
      </w:r>
      <w:r>
        <w:t>uje rad i zapošljavanje;</w:t>
      </w:r>
    </w:p>
    <w:p w:rsidR="00000000" w:rsidRDefault="00B050BE">
      <w:pPr>
        <w:pStyle w:val="T30X"/>
        <w:ind w:left="283" w:hanging="283"/>
      </w:pPr>
      <w:r>
        <w:t>045 - Uve</w:t>
      </w:r>
      <w:r>
        <w:t>ć</w:t>
      </w:r>
      <w:r>
        <w:t>ana nov</w:t>
      </w:r>
      <w:r>
        <w:t>č</w:t>
      </w:r>
      <w:r>
        <w:t>ana n</w:t>
      </w:r>
      <w:r>
        <w:t>aknada koju primaju nezaposlena lica u skladu sa zakonom kojim je ure</w:t>
      </w:r>
      <w:r>
        <w:t>đ</w:t>
      </w:r>
      <w:r>
        <w:t>eno zapošljavanje;</w:t>
      </w:r>
    </w:p>
    <w:p w:rsidR="00000000" w:rsidRDefault="00B050BE">
      <w:pPr>
        <w:pStyle w:val="T30X"/>
        <w:ind w:left="283" w:hanging="283"/>
      </w:pPr>
      <w:r>
        <w:t>046 - Ostvarivanje prava na zdravstveno osiguranje po osnovu nezaposlenosti (za lica koja se nalaze na evidenciji Zavoda za zapošljavanje);</w:t>
      </w:r>
    </w:p>
    <w:p w:rsidR="00000000" w:rsidRDefault="00B050BE">
      <w:pPr>
        <w:pStyle w:val="T30X"/>
        <w:ind w:left="283" w:hanging="283"/>
      </w:pPr>
      <w:r>
        <w:t>047 - Ugovorena naknada (ug</w:t>
      </w:r>
      <w:r>
        <w:t>ovor o djelu, autorski ugovor i dr.), za lica koja su prijavljena na obavezno socijalno osiguranje po drugom osnovu;</w:t>
      </w:r>
    </w:p>
    <w:p w:rsidR="00000000" w:rsidRDefault="00B050BE">
      <w:pPr>
        <w:pStyle w:val="T30X"/>
        <w:ind w:left="283" w:hanging="283"/>
      </w:pPr>
      <w:r>
        <w:t>048 - Ugovorena naknada (ugovor o djelu, autorski ugovor i dr.), za lica koja nijesu prijavljena na obavezno socijalno osiguranje po drugom</w:t>
      </w:r>
      <w:r>
        <w:t xml:space="preserve"> osnovu;</w:t>
      </w:r>
    </w:p>
    <w:p w:rsidR="00000000" w:rsidRDefault="00B050BE">
      <w:pPr>
        <w:pStyle w:val="T30X"/>
        <w:ind w:left="283" w:hanging="283"/>
      </w:pPr>
      <w:r>
        <w:t>049 - Obavljanje poljoprivredne djelatnosti;</w:t>
      </w:r>
    </w:p>
    <w:p w:rsidR="00000000" w:rsidRDefault="00B050BE">
      <w:pPr>
        <w:pStyle w:val="T30X"/>
        <w:ind w:left="283" w:hanging="283"/>
      </w:pPr>
      <w:r>
        <w:t>050 - Vlasništvo poljoprivrednog zemljišta;</w:t>
      </w:r>
    </w:p>
    <w:p w:rsidR="00000000" w:rsidRDefault="00B050BE">
      <w:pPr>
        <w:pStyle w:val="T30X"/>
        <w:ind w:left="283" w:hanging="283"/>
      </w:pPr>
      <w:r>
        <w:t>051 - Staž osiguranja koji se ra</w:t>
      </w:r>
      <w:r>
        <w:t>č</w:t>
      </w:r>
      <w:r>
        <w:t>una sa uve</w:t>
      </w:r>
      <w:r>
        <w:t>ć</w:t>
      </w:r>
      <w:r>
        <w:t>anim trajanjem 12/14;</w:t>
      </w:r>
    </w:p>
    <w:p w:rsidR="00000000" w:rsidRDefault="00B050BE">
      <w:pPr>
        <w:pStyle w:val="T30X"/>
        <w:ind w:left="283" w:hanging="283"/>
      </w:pPr>
      <w:r>
        <w:t>052 - Staž osiguranja koji se ra</w:t>
      </w:r>
      <w:r>
        <w:t>č</w:t>
      </w:r>
      <w:r>
        <w:t>una sa uve</w:t>
      </w:r>
      <w:r>
        <w:t>ć</w:t>
      </w:r>
      <w:r>
        <w:t>anim trajanjem 12/15;</w:t>
      </w:r>
    </w:p>
    <w:p w:rsidR="00000000" w:rsidRDefault="00B050BE">
      <w:pPr>
        <w:pStyle w:val="T30X"/>
        <w:ind w:left="283" w:hanging="283"/>
      </w:pPr>
      <w:r>
        <w:t>053 - Staž osiguranja koji se ra</w:t>
      </w:r>
      <w:r>
        <w:t>č</w:t>
      </w:r>
      <w:r>
        <w:t>una sa uve</w:t>
      </w:r>
      <w:r>
        <w:t>ć</w:t>
      </w:r>
      <w:r>
        <w:t>anim trajanjem 12/16;</w:t>
      </w:r>
    </w:p>
    <w:p w:rsidR="00000000" w:rsidRDefault="00B050BE">
      <w:pPr>
        <w:pStyle w:val="T30X"/>
        <w:ind w:left="283" w:hanging="283"/>
      </w:pPr>
      <w:r>
        <w:t>054 - Staž osiguranja koji se ra</w:t>
      </w:r>
      <w:r>
        <w:t>č</w:t>
      </w:r>
      <w:r>
        <w:t>una sa uve</w:t>
      </w:r>
      <w:r>
        <w:t>ć</w:t>
      </w:r>
      <w:r>
        <w:t>anim trajanjem 12/18;</w:t>
      </w:r>
    </w:p>
    <w:p w:rsidR="00000000" w:rsidRDefault="00B050BE">
      <w:pPr>
        <w:pStyle w:val="T30X"/>
        <w:ind w:left="283" w:hanging="283"/>
      </w:pPr>
      <w:r>
        <w:t>055 - Penzija od doma</w:t>
      </w:r>
      <w:r>
        <w:t>ć</w:t>
      </w:r>
      <w:r>
        <w:t>eg nosioca osiguranja;</w:t>
      </w:r>
    </w:p>
    <w:p w:rsidR="00000000" w:rsidRDefault="00B050BE">
      <w:pPr>
        <w:pStyle w:val="T30X"/>
        <w:ind w:left="283" w:hanging="283"/>
      </w:pPr>
      <w:r>
        <w:t>056 - Penzija od inostranog nosioca osiguranja;</w:t>
      </w:r>
    </w:p>
    <w:p w:rsidR="00000000" w:rsidRDefault="00B050BE">
      <w:pPr>
        <w:pStyle w:val="T30X"/>
        <w:ind w:left="283" w:hanging="283"/>
      </w:pPr>
      <w:r>
        <w:t>057 - Penzija državnog funkcion</w:t>
      </w:r>
      <w:r>
        <w:t>era ostvarena u skladu sa zakonom kojim se ure</w:t>
      </w:r>
      <w:r>
        <w:t>đ</w:t>
      </w:r>
      <w:r>
        <w:t>uju zarade državnih i javnih funkcionera;</w:t>
      </w:r>
    </w:p>
    <w:p w:rsidR="00000000" w:rsidRDefault="00B050BE">
      <w:pPr>
        <w:pStyle w:val="T30X"/>
        <w:ind w:left="283" w:hanging="283"/>
      </w:pPr>
      <w:r>
        <w:t>058 - Naknada za borce, porodice palih boraca, vojne invalide, civilne invalide rata i korisnike prava na nov</w:t>
      </w:r>
      <w:r>
        <w:t>č</w:t>
      </w:r>
      <w:r>
        <w:t>anu naknadu materijalnog obezbje</w:t>
      </w:r>
      <w:r>
        <w:t>đ</w:t>
      </w:r>
      <w:r>
        <w:t>enja boraca;</w:t>
      </w:r>
    </w:p>
    <w:p w:rsidR="00000000" w:rsidRDefault="00B050BE">
      <w:pPr>
        <w:pStyle w:val="T30X"/>
        <w:ind w:left="283" w:hanging="283"/>
      </w:pPr>
      <w:r>
        <w:t>059 - Nakna</w:t>
      </w:r>
      <w:r>
        <w:t>da za korisnike socijalno-zaštitnih prava;</w:t>
      </w:r>
    </w:p>
    <w:p w:rsidR="00000000" w:rsidRDefault="00B050BE">
      <w:pPr>
        <w:pStyle w:val="T30X"/>
        <w:ind w:left="283" w:hanging="283"/>
      </w:pPr>
      <w:r>
        <w:t>060 - Izdržavanje kazne zatvora;</w:t>
      </w:r>
    </w:p>
    <w:p w:rsidR="00000000" w:rsidRDefault="00B050BE">
      <w:pPr>
        <w:pStyle w:val="T30X"/>
        <w:ind w:left="283" w:hanging="283"/>
      </w:pPr>
      <w:r>
        <w:t xml:space="preserve">061 - Obavezno </w:t>
      </w:r>
      <w:r>
        <w:t>č</w:t>
      </w:r>
      <w:r>
        <w:t>uvanje i lije</w:t>
      </w:r>
      <w:r>
        <w:t>č</w:t>
      </w:r>
      <w:r>
        <w:t>enje alkoholi</w:t>
      </w:r>
      <w:r>
        <w:t>č</w:t>
      </w:r>
      <w:r>
        <w:t>ara i narkomana;</w:t>
      </w:r>
    </w:p>
    <w:p w:rsidR="00000000" w:rsidRDefault="00B050BE">
      <w:pPr>
        <w:pStyle w:val="T30X"/>
        <w:ind w:left="283" w:hanging="283"/>
      </w:pPr>
      <w:r>
        <w:t>062 - Li</w:t>
      </w:r>
      <w:r>
        <w:t>č</w:t>
      </w:r>
      <w:r>
        <w:t>no osiguranje, u skladu sa zakonom kojim se ure</w:t>
      </w:r>
      <w:r>
        <w:t>đ</w:t>
      </w:r>
      <w:r>
        <w:t>uje zdravstveno osiguranje;</w:t>
      </w:r>
    </w:p>
    <w:p w:rsidR="00000000" w:rsidRDefault="00B050BE">
      <w:pPr>
        <w:pStyle w:val="T30X"/>
        <w:ind w:left="283" w:hanging="283"/>
      </w:pPr>
      <w:r>
        <w:t>063 - Prihod od samostalne djelatn</w:t>
      </w:r>
      <w:r>
        <w:t>osti (stvarni dohodak);</w:t>
      </w:r>
    </w:p>
    <w:p w:rsidR="00000000" w:rsidRDefault="00B050BE">
      <w:pPr>
        <w:pStyle w:val="T30X"/>
        <w:ind w:left="283" w:hanging="283"/>
      </w:pPr>
      <w:r>
        <w:t>064 - Prihod od samostalne djelatnosti (paušal);</w:t>
      </w:r>
    </w:p>
    <w:p w:rsidR="00000000" w:rsidRDefault="00B050BE">
      <w:pPr>
        <w:pStyle w:val="T30X"/>
        <w:ind w:left="283" w:hanging="283"/>
      </w:pPr>
      <w:r>
        <w:t>065 - Prihod od imovine;</w:t>
      </w:r>
    </w:p>
    <w:p w:rsidR="00000000" w:rsidRDefault="00B050BE">
      <w:pPr>
        <w:pStyle w:val="T30X"/>
        <w:ind w:left="283" w:hanging="283"/>
      </w:pPr>
      <w:r>
        <w:t>066 - Prihod od kapitala;</w:t>
      </w:r>
    </w:p>
    <w:p w:rsidR="00000000" w:rsidRDefault="00B050BE">
      <w:pPr>
        <w:pStyle w:val="T30X"/>
        <w:ind w:left="283" w:hanging="283"/>
      </w:pPr>
      <w:r>
        <w:t>067 - Kapitalni dobici;</w:t>
      </w:r>
    </w:p>
    <w:p w:rsidR="00000000" w:rsidRDefault="00B050BE">
      <w:pPr>
        <w:pStyle w:val="T30X"/>
        <w:ind w:left="283" w:hanging="283"/>
      </w:pPr>
      <w:r>
        <w:t>068 - Obavljanje djelatnosti sveštenika i vjerskih službenika, monaha i monahinja;</w:t>
      </w:r>
    </w:p>
    <w:p w:rsidR="00000000" w:rsidRDefault="00B050BE">
      <w:pPr>
        <w:pStyle w:val="T30X"/>
        <w:ind w:left="283" w:hanging="283"/>
      </w:pPr>
      <w:r>
        <w:lastRenderedPageBreak/>
        <w:t>069 - Stru</w:t>
      </w:r>
      <w:r>
        <w:t>č</w:t>
      </w:r>
      <w:r>
        <w:t>no osposobljav</w:t>
      </w:r>
      <w:r>
        <w:t>anje, dokvalifikacija i prekvalifikacija lica upu</w:t>
      </w:r>
      <w:r>
        <w:t>ć</w:t>
      </w:r>
      <w:r>
        <w:t>enih od strane Zavoda za zapošljavanje, shodno zakonu kojim se ure</w:t>
      </w:r>
      <w:r>
        <w:t>đ</w:t>
      </w:r>
      <w:r>
        <w:t>uje penzijsko i invalidsko osiguranje;</w:t>
      </w:r>
    </w:p>
    <w:p w:rsidR="00000000" w:rsidRDefault="00B050BE">
      <w:pPr>
        <w:pStyle w:val="T30X"/>
        <w:ind w:left="283" w:hanging="283"/>
      </w:pPr>
      <w:r>
        <w:t>070 - Nepla</w:t>
      </w:r>
      <w:r>
        <w:t>ć</w:t>
      </w:r>
      <w:r>
        <w:t>eno odsustvo u skladu sa zakonom kojim se ure</w:t>
      </w:r>
      <w:r>
        <w:t>đ</w:t>
      </w:r>
      <w:r>
        <w:t>uju doprinosi za obavezno socijalno osigur</w:t>
      </w:r>
      <w:r>
        <w:t>anje;</w:t>
      </w:r>
    </w:p>
    <w:p w:rsidR="00000000" w:rsidRDefault="00B050BE">
      <w:pPr>
        <w:pStyle w:val="T30X"/>
        <w:ind w:left="283" w:hanging="283"/>
      </w:pPr>
      <w:r>
        <w:t>071 - Ovlaš</w:t>
      </w:r>
      <w:r>
        <w:t>ć</w:t>
      </w:r>
      <w:r>
        <w:t>eni službenici shodno propisima o vršenju unutrašnih i policijskih poslova, ovlaš</w:t>
      </w:r>
      <w:r>
        <w:t>ć</w:t>
      </w:r>
      <w:r>
        <w:t>eni službenici Agencije za nacionalnu bezbjednost i ovlaš</w:t>
      </w:r>
      <w:r>
        <w:t>ć</w:t>
      </w:r>
      <w:r>
        <w:t>ena službena lica shodno propisima o izvršenju krivi</w:t>
      </w:r>
      <w:r>
        <w:t>č</w:t>
      </w:r>
      <w:r>
        <w:t>nih sankcija (u daljem tekstu: ovlaš</w:t>
      </w:r>
      <w:r>
        <w:t>ć</w:t>
      </w:r>
      <w:r>
        <w:t>eni poli</w:t>
      </w:r>
      <w:r>
        <w:t>cijski službenici) sa stažom osiguranja koji se ra</w:t>
      </w:r>
      <w:r>
        <w:t>č</w:t>
      </w:r>
      <w:r>
        <w:t>una sa uve</w:t>
      </w:r>
      <w:r>
        <w:t>ć</w:t>
      </w:r>
      <w:r>
        <w:t>anim trajanjem 12/14;</w:t>
      </w:r>
    </w:p>
    <w:p w:rsidR="00000000" w:rsidRDefault="00B050BE">
      <w:pPr>
        <w:pStyle w:val="T30X"/>
        <w:ind w:left="283" w:hanging="283"/>
      </w:pPr>
      <w:r>
        <w:t>072 - Ovlaš</w:t>
      </w:r>
      <w:r>
        <w:t>ć</w:t>
      </w:r>
      <w:r>
        <w:t>eni policijski službenici sa stažom osiguranja koji se ra</w:t>
      </w:r>
      <w:r>
        <w:t>č</w:t>
      </w:r>
      <w:r>
        <w:t>una sa uve</w:t>
      </w:r>
      <w:r>
        <w:t>ć</w:t>
      </w:r>
      <w:r>
        <w:t>anim trajanjem 12/16;</w:t>
      </w:r>
    </w:p>
    <w:p w:rsidR="00000000" w:rsidRDefault="00B050BE">
      <w:pPr>
        <w:pStyle w:val="T30X"/>
        <w:ind w:left="283" w:hanging="283"/>
      </w:pPr>
      <w:r>
        <w:t>073 - Ovlaš</w:t>
      </w:r>
      <w:r>
        <w:t>ć</w:t>
      </w:r>
      <w:r>
        <w:t>eni policijski službenici sa stažom osiguranja koji se ra</w:t>
      </w:r>
      <w:r>
        <w:t>č</w:t>
      </w:r>
      <w:r>
        <w:t>una sa uve</w:t>
      </w:r>
      <w:r>
        <w:t>ć</w:t>
      </w:r>
      <w:r>
        <w:t>anim trajanjem 12/18;</w:t>
      </w:r>
    </w:p>
    <w:p w:rsidR="00000000" w:rsidRDefault="00B050BE">
      <w:pPr>
        <w:pStyle w:val="T30X"/>
        <w:ind w:left="283" w:hanging="283"/>
      </w:pPr>
      <w:r>
        <w:t>074 - Profesionalna vojna lica na službi u Vojsci Crne Gore i zaposleni u organima i organizacijama koji, shodno propisima o odbrani, rade na poslovima na kojima se staž osiguranja ra</w:t>
      </w:r>
      <w:r>
        <w:t>č</w:t>
      </w:r>
      <w:r>
        <w:t>una sa uve</w:t>
      </w:r>
      <w:r>
        <w:t>ć</w:t>
      </w:r>
      <w:r>
        <w:t>anim trajanjem (u daljem te</w:t>
      </w:r>
      <w:r>
        <w:t>kstu: vojna lica) sa stažom osiguranja koji se ra</w:t>
      </w:r>
      <w:r>
        <w:t>č</w:t>
      </w:r>
      <w:r>
        <w:t>una sa uve</w:t>
      </w:r>
      <w:r>
        <w:t>ć</w:t>
      </w:r>
      <w:r>
        <w:t>anim trajanjem 12/14;</w:t>
      </w:r>
    </w:p>
    <w:p w:rsidR="00000000" w:rsidRDefault="00B050BE">
      <w:pPr>
        <w:pStyle w:val="T30X"/>
        <w:ind w:left="283" w:hanging="283"/>
      </w:pPr>
      <w:r>
        <w:t>075 - Vojna lica sa stažom osiguranja koji se ra</w:t>
      </w:r>
      <w:r>
        <w:t>č</w:t>
      </w:r>
      <w:r>
        <w:t>una sa uve</w:t>
      </w:r>
      <w:r>
        <w:t>ć</w:t>
      </w:r>
      <w:r>
        <w:t>anim trajanjem 12/15;</w:t>
      </w:r>
    </w:p>
    <w:p w:rsidR="00000000" w:rsidRDefault="00B050BE">
      <w:pPr>
        <w:pStyle w:val="T30X"/>
        <w:ind w:left="283" w:hanging="283"/>
      </w:pPr>
      <w:r>
        <w:t>076 - Vojna lica sa stažom osiguranja koji se ra</w:t>
      </w:r>
      <w:r>
        <w:t>č</w:t>
      </w:r>
      <w:r>
        <w:t>una sa uve</w:t>
      </w:r>
      <w:r>
        <w:t>ć</w:t>
      </w:r>
      <w:r>
        <w:t>anim trajanjem 12/16;</w:t>
      </w:r>
    </w:p>
    <w:p w:rsidR="00000000" w:rsidRDefault="00B050BE">
      <w:pPr>
        <w:pStyle w:val="T30X"/>
        <w:ind w:left="283" w:hanging="283"/>
      </w:pPr>
      <w:r>
        <w:t>077 - Voj</w:t>
      </w:r>
      <w:r>
        <w:t>na lica sa stažom osiguranja koji se ra</w:t>
      </w:r>
      <w:r>
        <w:t>č</w:t>
      </w:r>
      <w:r>
        <w:t>una sa uve</w:t>
      </w:r>
      <w:r>
        <w:t>ć</w:t>
      </w:r>
      <w:r>
        <w:t>anim trajanjem 12/18;</w:t>
      </w:r>
    </w:p>
    <w:p w:rsidR="00000000" w:rsidRDefault="00B050BE">
      <w:pPr>
        <w:pStyle w:val="T30X"/>
        <w:ind w:left="283" w:hanging="283"/>
      </w:pPr>
      <w:r>
        <w:t>078 - Vojna lica sa stažom osiguranja koji se ra</w:t>
      </w:r>
      <w:r>
        <w:t>č</w:t>
      </w:r>
      <w:r>
        <w:t>una sa uve</w:t>
      </w:r>
      <w:r>
        <w:t>ć</w:t>
      </w:r>
      <w:r>
        <w:t>anim trajanjem 12/24;</w:t>
      </w:r>
    </w:p>
    <w:p w:rsidR="00000000" w:rsidRDefault="00B050BE">
      <w:pPr>
        <w:pStyle w:val="T30X"/>
        <w:ind w:left="283" w:hanging="283"/>
      </w:pPr>
      <w:r>
        <w:t>079 - Ugovorena naknada (ugovor o djelu, autorski ugov</w:t>
      </w:r>
      <w:r>
        <w:t>or i dr.), za lica koja su prijavljena na zdravstveno osiguranje, a nijesu prijavljena na penzijsko i invalidsko osiguranje po drugom osnovu</w:t>
      </w:r>
    </w:p>
    <w:p w:rsidR="00000000" w:rsidRDefault="00B050BE">
      <w:pPr>
        <w:pStyle w:val="T30X"/>
        <w:ind w:left="283" w:hanging="283"/>
      </w:pPr>
      <w:r>
        <w:t>080 - Prihodi od kamata nerezidentnih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081 - Ostale naknade na koje se pla</w:t>
      </w:r>
      <w:r>
        <w:t>ć</w:t>
      </w:r>
      <w:r>
        <w:t>a samo porez na dohodak fi</w:t>
      </w:r>
      <w:r>
        <w:t>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082 - Li</w:t>
      </w:r>
      <w:r>
        <w:t>č</w:t>
      </w:r>
      <w:r>
        <w:t xml:space="preserve">na primanja </w:t>
      </w:r>
      <w:r>
        <w:t>č</w:t>
      </w:r>
      <w:r>
        <w:t>iji ukupan bruto iznos je iznad iznosa prosje</w:t>
      </w:r>
      <w:r>
        <w:t>č</w:t>
      </w:r>
      <w:r>
        <w:t>ne mjese</w:t>
      </w:r>
      <w:r>
        <w:t>č</w:t>
      </w:r>
      <w:r>
        <w:t>ne bruto zarade ostvarene u prethodnoj godini u Crnoj Gori;</w:t>
      </w:r>
    </w:p>
    <w:p w:rsidR="00000000" w:rsidRDefault="00B050BE">
      <w:pPr>
        <w:pStyle w:val="T30X"/>
        <w:ind w:left="283" w:hanging="283"/>
      </w:pPr>
      <w:r>
        <w:t>083 - razlika u naknadi za topli obrok i regres (budžetski korisnici);</w:t>
      </w:r>
    </w:p>
    <w:p w:rsidR="00000000" w:rsidRDefault="00B050BE">
      <w:pPr>
        <w:pStyle w:val="T30X"/>
        <w:ind w:left="283" w:hanging="283"/>
      </w:pPr>
      <w:r>
        <w:t xml:space="preserve">084 - zarade novozaposlenih lica u </w:t>
      </w:r>
      <w:r>
        <w:t>nedovoljno razvijenim opštinama;</w:t>
      </w:r>
    </w:p>
    <w:p w:rsidR="00000000" w:rsidRDefault="00B050BE">
      <w:pPr>
        <w:pStyle w:val="T30X"/>
        <w:ind w:left="283" w:hanging="283"/>
      </w:pPr>
      <w:r>
        <w:t>085 - naknada zarade za odre</w:t>
      </w:r>
      <w:r>
        <w:t>đ</w:t>
      </w:r>
      <w:r>
        <w:t>ene kategorije novozaposlenih lica za koje poslodavac ostvaruje subvencije, u skladu sa propisom Vlade Crne Gore;</w:t>
      </w:r>
    </w:p>
    <w:p w:rsidR="00000000" w:rsidRDefault="00B050BE">
      <w:pPr>
        <w:pStyle w:val="T30X"/>
        <w:ind w:left="283" w:hanging="283"/>
      </w:pPr>
      <w:r>
        <w:t>086 - li</w:t>
      </w:r>
      <w:r>
        <w:t>č</w:t>
      </w:r>
      <w:r>
        <w:t>na primanja stranih državljana koja su izuzeta od pla</w:t>
      </w:r>
      <w:r>
        <w:t>ć</w:t>
      </w:r>
      <w:r>
        <w:t>anja poreza, a ko</w:t>
      </w:r>
      <w:r>
        <w:t>ji pla</w:t>
      </w:r>
      <w:r>
        <w:t>ć</w:t>
      </w:r>
      <w:r>
        <w:t>aju doprinose za obavezno socijalno osiguranje;</w:t>
      </w:r>
    </w:p>
    <w:p w:rsidR="00000000" w:rsidRDefault="00B050BE">
      <w:pPr>
        <w:pStyle w:val="T30X"/>
        <w:ind w:left="283" w:hanging="283"/>
      </w:pPr>
      <w:r>
        <w:t xml:space="preserve">087 - lica </w:t>
      </w:r>
      <w:r>
        <w:t>č</w:t>
      </w:r>
      <w:r>
        <w:t>iji je radni odnos prestao usljed ste</w:t>
      </w:r>
      <w:r>
        <w:t>č</w:t>
      </w:r>
      <w:r>
        <w:t>aja, za koja Fond rada upla</w:t>
      </w:r>
      <w:r>
        <w:t>ć</w:t>
      </w:r>
      <w:r>
        <w:t>uje doprinose za penzijsko i invalidsko osiguranje za godine radnog staža koje mu nedostaju za sticanje uslova za penziju;</w:t>
      </w:r>
    </w:p>
    <w:p w:rsidR="00000000" w:rsidRDefault="00B050BE">
      <w:pPr>
        <w:pStyle w:val="T30X"/>
        <w:ind w:left="283" w:hanging="283"/>
      </w:pPr>
      <w:r>
        <w:t>088 - Dobici od igara na sre</w:t>
      </w:r>
      <w:r>
        <w:t>ć</w:t>
      </w:r>
      <w:r>
        <w:t>u.</w:t>
      </w:r>
    </w:p>
    <w:p w:rsidR="00000000" w:rsidRDefault="00B050BE">
      <w:pPr>
        <w:pStyle w:val="T30X"/>
        <w:ind w:left="283" w:hanging="283"/>
      </w:pPr>
      <w:r>
        <w:t>089 - Obra</w:t>
      </w:r>
      <w:r>
        <w:t>č</w:t>
      </w:r>
      <w:r>
        <w:t>un i uplata doprinosa za penzijsko i invalidsko osiguranje na osnovu odgovaraju</w:t>
      </w:r>
      <w:r>
        <w:t>ć</w:t>
      </w:r>
      <w:r>
        <w:t>eg akta nadležnog organa državne uprave;</w:t>
      </w:r>
    </w:p>
    <w:p w:rsidR="00000000" w:rsidRDefault="00B050BE">
      <w:pPr>
        <w:pStyle w:val="T30X"/>
        <w:ind w:left="283" w:hanging="283"/>
      </w:pPr>
      <w:r>
        <w:t>090 - Li</w:t>
      </w:r>
      <w:r>
        <w:t>č</w:t>
      </w:r>
      <w:r>
        <w:t>na primanja stranih državljana koji su zaposleni kod izvo</w:t>
      </w:r>
      <w:r>
        <w:t>đ</w:t>
      </w:r>
      <w:r>
        <w:t>a</w:t>
      </w:r>
      <w:r>
        <w:t>č</w:t>
      </w:r>
      <w:r>
        <w:t>a radova na izgradnji A</w:t>
      </w:r>
      <w:r>
        <w:t>utoputa Bar - Boljare.</w:t>
      </w:r>
    </w:p>
    <w:p w:rsidR="00000000" w:rsidRDefault="00B050BE">
      <w:pPr>
        <w:pStyle w:val="T30X"/>
        <w:ind w:left="283" w:hanging="283"/>
      </w:pPr>
      <w:r>
        <w:t>091 - Lica zaposlena u biznis zonama za koje poslodavac ostvaruje olakšice u skladu sa propisom Vlade Crne Gore;</w:t>
      </w:r>
    </w:p>
    <w:p w:rsidR="00000000" w:rsidRDefault="00B050BE">
      <w:pPr>
        <w:pStyle w:val="T30X"/>
        <w:ind w:left="283" w:hanging="283"/>
      </w:pPr>
      <w:r>
        <w:t>092 - naknada korisnicama prava na naknadu po osnovu ranije koriš</w:t>
      </w:r>
      <w:r>
        <w:t>ć</w:t>
      </w:r>
      <w:r>
        <w:t>enog prava na naknadu po osnovu ro</w:t>
      </w:r>
      <w:r>
        <w:t>đ</w:t>
      </w:r>
      <w:r>
        <w:t>enja troje ili više</w:t>
      </w:r>
      <w:r>
        <w:t xml:space="preserve"> djece kojima je radi koriš</w:t>
      </w:r>
      <w:r>
        <w:t>ć</w:t>
      </w:r>
      <w:r>
        <w:t>enja tog prava njihovom voljom prestao radni odnos na neodre</w:t>
      </w:r>
      <w:r>
        <w:t>đ</w:t>
      </w:r>
      <w:r>
        <w:t>eno vrijeme;</w:t>
      </w:r>
    </w:p>
    <w:p w:rsidR="00000000" w:rsidRDefault="00B050BE">
      <w:pPr>
        <w:pStyle w:val="T30X"/>
        <w:ind w:left="283" w:hanging="283"/>
      </w:pPr>
      <w:r>
        <w:t>093 - Prihod od sportske djelatnosti;</w:t>
      </w:r>
    </w:p>
    <w:p w:rsidR="00000000" w:rsidRDefault="00B050BE">
      <w:pPr>
        <w:pStyle w:val="T30X"/>
        <w:ind w:left="283" w:hanging="283"/>
      </w:pPr>
      <w:r>
        <w:t>094 - Prihod od autorskih i srodnih prava, patenta, žiga i prihod samostalnog stru</w:t>
      </w:r>
      <w:r>
        <w:t>č</w:t>
      </w:r>
      <w:r>
        <w:t>njaka u kulturi;</w:t>
      </w:r>
    </w:p>
    <w:p w:rsidR="00000000" w:rsidRDefault="00B050BE">
      <w:pPr>
        <w:pStyle w:val="T30X"/>
        <w:ind w:left="283" w:hanging="283"/>
      </w:pPr>
      <w:r>
        <w:t>095 - zarade nov</w:t>
      </w:r>
      <w:r>
        <w:t>ozaposlenih lica koji ostvaruju pravo na oslobo</w:t>
      </w:r>
      <w:r>
        <w:t>đ</w:t>
      </w:r>
      <w:r>
        <w:t>enje od pla</w:t>
      </w:r>
      <w:r>
        <w:t>ć</w:t>
      </w:r>
      <w:r>
        <w:t>anja dijela poreza na dohodak fizi</w:t>
      </w:r>
      <w:r>
        <w:t>č</w:t>
      </w:r>
      <w:r>
        <w:t>kih lica i doprinosa za penzijsko i invalidsko osiguranje u 2021. - 90%, 2022. - 60% i 2023. godini - 30%;</w:t>
      </w:r>
    </w:p>
    <w:p w:rsidR="00000000" w:rsidRDefault="00B050BE">
      <w:pPr>
        <w:pStyle w:val="T30X"/>
        <w:ind w:left="283" w:hanging="283"/>
      </w:pPr>
      <w:r>
        <w:t>096 - ostvarivanje prava na oslobo</w:t>
      </w:r>
      <w:r>
        <w:t>đ</w:t>
      </w:r>
      <w:r>
        <w:t>enje od pla</w:t>
      </w:r>
      <w:r>
        <w:t>ć</w:t>
      </w:r>
      <w:r>
        <w:t>anja po</w:t>
      </w:r>
      <w:r>
        <w:t>reza na dohodak fizi</w:t>
      </w:r>
      <w:r>
        <w:t>č</w:t>
      </w:r>
      <w:r>
        <w:t>kih lica i doprinosa za obavezno socijalno osiguranje po osnovu podsticajnih mjera za razvoj istraživanja i inovacija;</w:t>
      </w:r>
    </w:p>
    <w:p w:rsidR="00000000" w:rsidRDefault="00B050BE">
      <w:pPr>
        <w:pStyle w:val="T30X"/>
        <w:ind w:left="283" w:hanging="283"/>
      </w:pPr>
      <w:r>
        <w:t>097 - li</w:t>
      </w:r>
      <w:r>
        <w:t>č</w:t>
      </w:r>
      <w:r>
        <w:t xml:space="preserve">na primanja </w:t>
      </w:r>
      <w:r>
        <w:t>č</w:t>
      </w:r>
      <w:r>
        <w:t xml:space="preserve">iji ukupni bruto iznos je iznad iznosa od 700€, prema stopama iz </w:t>
      </w:r>
      <w:r>
        <w:t>č</w:t>
      </w:r>
      <w:r>
        <w:t>lana 10, stav 1 Zakona o por</w:t>
      </w:r>
      <w:r>
        <w:t>ezu na dohodak fizi</w:t>
      </w:r>
      <w:r>
        <w:t>č</w:t>
      </w:r>
      <w:r>
        <w:t>kih lica;</w:t>
      </w:r>
    </w:p>
    <w:p w:rsidR="00000000" w:rsidRDefault="00B050BE">
      <w:pPr>
        <w:pStyle w:val="T30X"/>
        <w:ind w:left="283" w:hanging="283"/>
      </w:pPr>
      <w:r>
        <w:t>098 - naknada po osnovu privremenih i povremenih poslova;</w:t>
      </w:r>
    </w:p>
    <w:p w:rsidR="00000000" w:rsidRDefault="00B050BE">
      <w:pPr>
        <w:pStyle w:val="T30X"/>
        <w:ind w:left="283" w:hanging="283"/>
      </w:pPr>
      <w:r>
        <w:t>099 - zarada pripravnika u skladu sa Zakonom o radu;</w:t>
      </w:r>
    </w:p>
    <w:p w:rsidR="00000000" w:rsidRDefault="00B050BE">
      <w:pPr>
        <w:pStyle w:val="T30X"/>
        <w:ind w:left="283" w:hanging="283"/>
      </w:pPr>
      <w:r>
        <w:t>100 - naknada zarade zbog povrede radnih obaveza."</w:t>
      </w:r>
    </w:p>
    <w:p w:rsidR="00000000" w:rsidRDefault="00B050BE">
      <w:pPr>
        <w:pStyle w:val="T30X"/>
      </w:pPr>
      <w:r>
        <w:rPr>
          <w:rFonts w:ascii="Cambria Math" w:hAnsi="Cambria Math" w:cs="Cambria Math"/>
        </w:rPr>
        <w:t>∗</w:t>
      </w:r>
      <w:r>
        <w:t>Napomena: Šifre za li</w:t>
      </w:r>
      <w:r>
        <w:t>č</w:t>
      </w:r>
      <w:r>
        <w:t>na primanja koja se oporezuju prema stopa</w:t>
      </w:r>
      <w:r>
        <w:t xml:space="preserve">ma iz </w:t>
      </w:r>
      <w:r>
        <w:t>č</w:t>
      </w:r>
      <w:r>
        <w:t>lana 10 stav 1 Zakona o porezu na dohodak fizi</w:t>
      </w:r>
      <w:r>
        <w:t>č</w:t>
      </w:r>
      <w:r>
        <w:t>kih lica su: 001 do 038, 041, 081, 095, 098, 099 i 100."</w:t>
      </w:r>
    </w:p>
    <w:p w:rsidR="00000000" w:rsidRDefault="00B050BE">
      <w:pPr>
        <w:pStyle w:val="C30X"/>
      </w:pPr>
      <w:r>
        <w:t>Č</w:t>
      </w:r>
      <w:r>
        <w:t>lan 2</w:t>
      </w:r>
    </w:p>
    <w:p w:rsidR="00000000" w:rsidRDefault="00B050BE">
      <w:pPr>
        <w:pStyle w:val="T30X"/>
      </w:pPr>
      <w:r>
        <w:lastRenderedPageBreak/>
        <w:t>Ovaj pravilnik stupa na snagu osmog dana od dana objavljivanja u "Službenom listu Crne Gore".</w:t>
      </w:r>
    </w:p>
    <w:p w:rsidR="00000000" w:rsidRDefault="00B050BE">
      <w:pPr>
        <w:pStyle w:val="N01Z"/>
      </w:pPr>
      <w:r>
        <w:t>Broj: 03/040-22-8242/1</w:t>
      </w:r>
    </w:p>
    <w:p w:rsidR="00000000" w:rsidRDefault="00B050BE">
      <w:pPr>
        <w:pStyle w:val="N01Z"/>
      </w:pPr>
      <w:r>
        <w:t>Podgorica, 22. marta 2022. godine</w:t>
      </w:r>
    </w:p>
    <w:p w:rsidR="00000000" w:rsidRDefault="00B050BE">
      <w:pPr>
        <w:pStyle w:val="N01Z"/>
      </w:pPr>
      <w:r>
        <w:t>Ministar,</w:t>
      </w:r>
    </w:p>
    <w:p w:rsidR="00B050BE" w:rsidRDefault="00B050BE">
      <w:pPr>
        <w:pStyle w:val="N01Z"/>
      </w:pPr>
      <w:r>
        <w:t>mr Milojko Spaji</w:t>
      </w:r>
      <w:r>
        <w:t>ć</w:t>
      </w:r>
      <w:r>
        <w:t>, s.r.</w:t>
      </w:r>
    </w:p>
    <w:sectPr w:rsidR="00B050BE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0BE" w:rsidRDefault="00B050BE">
      <w:r>
        <w:separator/>
      </w:r>
    </w:p>
  </w:endnote>
  <w:endnote w:type="continuationSeparator" w:id="0">
    <w:p w:rsidR="00B050BE" w:rsidRDefault="00B05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050BE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050BE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276FA">
            <w:rPr>
              <w:noProof/>
            </w:rPr>
            <w:t>2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top w:w="40" w:type="dxa"/>
        <w:left w:w="0" w:type="dxa"/>
        <w:bottom w:w="4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5103"/>
    </w:tblGrid>
    <w:tr w:rsidR="00000000">
      <w:tblPrEx>
        <w:tblCellMar>
          <w:left w:w="0" w:type="dxa"/>
          <w:right w:w="0" w:type="dxa"/>
        </w:tblCellMar>
      </w:tblPrEx>
      <w:trPr>
        <w:cantSplit/>
        <w:trHeight w:val="240"/>
      </w:trPr>
      <w:tc>
        <w:tcPr>
          <w:tcW w:w="5102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050BE">
          <w:pPr>
            <w:pStyle w:val="Fotter"/>
          </w:pPr>
          <w:hyperlink w:anchor="http___www_katalogpropisa_me" w:history="1">
            <w:r>
              <w:rPr>
                <w:rStyle w:val="Hyperlink"/>
              </w:rPr>
              <w:t>Nespa computers doo, Podgorica</w:t>
            </w:r>
          </w:hyperlink>
        </w:p>
      </w:tc>
      <w:tc>
        <w:tcPr>
          <w:tcW w:w="5103" w:type="dxa"/>
          <w:tcBorders>
            <w:top w:val="dotted" w:sz="4" w:space="0" w:color="000000"/>
            <w:left w:val="nil"/>
            <w:bottom w:val="nil"/>
            <w:right w:val="nil"/>
          </w:tcBorders>
          <w:shd w:val="clear" w:color="auto" w:fill="FFFFFF"/>
          <w:tcMar>
            <w:left w:w="68" w:type="dxa"/>
            <w:right w:w="68" w:type="dxa"/>
          </w:tcMar>
        </w:tcPr>
        <w:p w:rsidR="00000000" w:rsidRDefault="00B050BE">
          <w:pPr>
            <w:pStyle w:val="Fotter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D276FA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0BE" w:rsidRDefault="00B050BE">
      <w:r>
        <w:separator/>
      </w:r>
    </w:p>
  </w:footnote>
  <w:footnote w:type="continuationSeparator" w:id="0">
    <w:p w:rsidR="00B050BE" w:rsidRDefault="00B05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50BE">
    <w:pPr>
      <w:pStyle w:val="Header"/>
    </w:pPr>
    <w:r>
      <w:t>Katalog propisa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050BE">
    <w:pPr>
      <w:pStyle w:val="Header"/>
    </w:pPr>
    <w:r>
      <w:t>Katalog propisa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41"/>
    <w:rsid w:val="00051C41"/>
    <w:rsid w:val="00B050BE"/>
    <w:rsid w:val="00D27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687C03-225B-414A-9247-9C06FFEC6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1642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</vt:lpstr>
    </vt:vector>
  </TitlesOfParts>
  <Company/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</dc:title>
  <dc:subject></dc:subject>
  <dc:creator></dc:creator>
  <cp:keywords/>
  <dc:description/>
  <cp:lastModifiedBy>Irina Bulatovic</cp:lastModifiedBy>
  <cp:revision>2</cp:revision>
  <dcterms:created xsi:type="dcterms:W3CDTF">2022-04-14T11:09:00Z</dcterms:created>
  <dcterms:modified xsi:type="dcterms:W3CDTF">2022-04-14T11:09:00Z</dcterms:modified>
</cp:coreProperties>
</file>