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55" w:rsidRDefault="002747E6" w:rsidP="008E3673">
      <w:pPr>
        <w:spacing w:after="0" w:line="360" w:lineRule="auto"/>
        <w:ind w:left="4956" w:firstLine="708"/>
      </w:pPr>
      <w:r w:rsidRPr="002747E6">
        <w:rPr>
          <w:rFonts w:ascii="Arial" w:eastAsiaTheme="minorEastAsia" w:hAnsi="Arial" w:cs="Arial"/>
          <w:b/>
          <w:sz w:val="24"/>
          <w:szCs w:val="24"/>
          <w:lang w:eastAsia="en-GB"/>
        </w:rPr>
        <w:t xml:space="preserve">    </w:t>
      </w:r>
    </w:p>
    <w:p w:rsidR="008E3673" w:rsidRDefault="008E3673" w:rsidP="008E3673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520755" w:rsidRPr="002747E6" w:rsidRDefault="00520755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76E" w:rsidRPr="0096476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/>
        </w:rPr>
        <w:pict>
          <v:line id="Straight Connector 3" o:spid="_x0000_s1026" style="position:absolute;left:0;text-align:left;z-index:251662336;visibility:visible;mso-wrap-distance-left:3.17497mm;mso-wrap-distance-right:3.17497mm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<v:stroke joinstyle="miter"/>
            <o:lock v:ext="edit" shapetype="f"/>
          </v:line>
        </w:pic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520755" w:rsidRPr="002747E6" w:rsidRDefault="00520755" w:rsidP="001429EC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</w:t>
      </w:r>
    </w:p>
    <w:p w:rsid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ab/>
      </w: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 Sv. Petra Cetinjskog 22,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81000 Podgorica, Crna Gora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tel: +382 20 241 590 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520755" w:rsidRDefault="0096476E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7" w:history="1">
        <w:r w:rsidR="001429EC" w:rsidRPr="0074459E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/>
        </w:rPr>
      </w:pPr>
    </w:p>
    <w:p w:rsidR="001850EA" w:rsidRDefault="001850EA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</w:pPr>
    </w:p>
    <w:p w:rsidR="00520755" w:rsidRPr="002747E6" w:rsidRDefault="00520755" w:rsidP="00520755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</w:pP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Br: </w:t>
      </w:r>
      <w:r w:rsidR="001618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>01-082/20-10848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           </w:t>
      </w:r>
      <w:r w:rsidR="001310D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        15.07.2020.g.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         </w:t>
      </w:r>
      <w:r w:rsidR="00272EA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/>
        </w:rPr>
        <w:t xml:space="preserve"> </w:t>
      </w:r>
    </w:p>
    <w:p w:rsidR="00780887" w:rsidRPr="00780887" w:rsidRDefault="00780887" w:rsidP="0078088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/>
        </w:rPr>
      </w:pPr>
    </w:p>
    <w:p w:rsidR="00AB358F" w:rsidRPr="0039051D" w:rsidRDefault="00AB358F" w:rsidP="00780887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U skladu sa članom 3 Uredbe o izboru predstavnika nevladinih organizacija u radna tijela organa državne uprave i sprovođenju javne rasprave u pripremi zakona i strategija (“Službeni list CG” 41/2018), Ministarstvo unutrašnjih poslova objavljuje</w:t>
      </w:r>
      <w:r w:rsidRPr="00234A7C">
        <w:rPr>
          <w:rFonts w:ascii="Arial" w:hAnsi="Arial" w:cs="Arial"/>
          <w:sz w:val="24"/>
          <w:szCs w:val="24"/>
        </w:rPr>
        <w:br/>
      </w:r>
      <w:r w:rsidRPr="00234A7C">
        <w:rPr>
          <w:rFonts w:ascii="Arial" w:hAnsi="Arial" w:cs="Arial"/>
          <w:b/>
          <w:bCs/>
          <w:sz w:val="24"/>
          <w:szCs w:val="24"/>
        </w:rPr>
        <w:br/>
        <w:t xml:space="preserve">                                                              JAVNI POZIV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za predlaganje predstavnika</w:t>
      </w:r>
      <w:r>
        <w:rPr>
          <w:rFonts w:ascii="Arial" w:hAnsi="Arial" w:cs="Arial"/>
          <w:b/>
          <w:bCs/>
          <w:sz w:val="24"/>
          <w:szCs w:val="24"/>
        </w:rPr>
        <w:t>/ce</w:t>
      </w:r>
      <w:r w:rsidRPr="00234A7C">
        <w:rPr>
          <w:rFonts w:ascii="Arial" w:hAnsi="Arial" w:cs="Arial"/>
          <w:b/>
          <w:bCs/>
          <w:sz w:val="24"/>
          <w:szCs w:val="24"/>
        </w:rPr>
        <w:t xml:space="preserve"> nevladine organizacije u Timu za formalnu identifikaciju žrtava trgovine ljudima</w:t>
      </w:r>
    </w:p>
    <w:p w:rsidR="00234A7C" w:rsidRPr="00234A7C" w:rsidRDefault="00234A7C" w:rsidP="00234A7C">
      <w:pPr>
        <w:tabs>
          <w:tab w:val="left" w:pos="1620"/>
        </w:tabs>
        <w:spacing w:after="0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br/>
        <w:t>U cilju unapređenja sistema formalne identifikacije žrtava trgovine ljudima izrađene su Standardne operativne procedure (SOP)</w:t>
      </w:r>
      <w:r>
        <w:rPr>
          <w:rFonts w:ascii="Arial" w:hAnsi="Arial" w:cs="Arial"/>
          <w:sz w:val="24"/>
          <w:szCs w:val="24"/>
        </w:rPr>
        <w:t xml:space="preserve"> za identifikaciju žrtava trgovine ljudima</w:t>
      </w:r>
      <w:r w:rsidRPr="00234A7C">
        <w:rPr>
          <w:rFonts w:ascii="Arial" w:hAnsi="Arial" w:cs="Arial"/>
          <w:sz w:val="24"/>
          <w:szCs w:val="24"/>
        </w:rPr>
        <w:t xml:space="preserve"> kojima se definiše način i postupak za dodjeljivanje statusa žrtve trgovine ljudima, licu koje je identifikovano kao potencijalna žrtva. U cilju operacionalizacije primjene predmetnih Standardnih operativnih procedura </w:t>
      </w:r>
      <w:r w:rsidRPr="00234A7C">
        <w:rPr>
          <w:rFonts w:ascii="Arial" w:eastAsia="Calibri" w:hAnsi="Arial" w:cs="Arial"/>
          <w:sz w:val="24"/>
          <w:szCs w:val="24"/>
          <w:lang w:val="sr-Latn-CS"/>
        </w:rPr>
        <w:t>Ministar unutrašnjih poslova je Rješenjem broj 01-050/19-4043/1 od 15.11. 2019. godine formirao Tim za formalnu identifikaciju žrtava trgovine ljudima. Tim čine predsjednik, sekretar i tri stalna člana.</w:t>
      </w:r>
    </w:p>
    <w:p w:rsidR="00234A7C" w:rsidRPr="00234A7C" w:rsidRDefault="00234A7C" w:rsidP="00234A7C">
      <w:pPr>
        <w:spacing w:after="0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</w:p>
    <w:p w:rsidR="00234A7C" w:rsidRPr="00234A7C" w:rsidRDefault="00234A7C" w:rsidP="00234A7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234A7C">
        <w:rPr>
          <w:rFonts w:ascii="Arial" w:eastAsia="MS Mincho" w:hAnsi="Arial" w:cs="Arial"/>
          <w:sz w:val="24"/>
          <w:szCs w:val="24"/>
        </w:rPr>
        <w:t xml:space="preserve">Zadaci Tima su da: 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iskoordinira inicijalno upućivanje i zaštitu lica za koja se pretpostavlja da je žrtva trgovine ljudima;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sprovede postupak formalne identifikacije žrtava trgovine ljudima,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ostvaruje komunikaciju i saradnju sa lokalnim partnerima,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obilazi lokacije na kojima borave ranjive kategorije;</w:t>
      </w:r>
    </w:p>
    <w:p w:rsidR="00234A7C" w:rsidRPr="00234A7C" w:rsidRDefault="00234A7C" w:rsidP="00234A7C">
      <w:pPr>
        <w:numPr>
          <w:ilvl w:val="0"/>
          <w:numId w:val="8"/>
        </w:numPr>
        <w:spacing w:before="120" w:after="0" w:line="276" w:lineRule="auto"/>
        <w:ind w:left="284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o rezultatima svog rada kvartalno informiše Ministra unutrašnjih poslova.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eastAsia="MS Mincho" w:hAnsi="Arial" w:cs="Arial"/>
          <w:sz w:val="24"/>
          <w:szCs w:val="24"/>
        </w:rPr>
        <w:t>Članovi Tima dostupni su 24h i obavezni izaći na teren u slučaju kada se pojavi potencijalna žrtva trgovine na teritoriji cijele Crne Gore.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Broj predstavnika NVO u Radnom timu: 1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Nevladina organizacija može predložiti samo jednog predstavnika za članstvo u Timu.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Više nevladinih organizacija mogu predložiti istog kandidata.</w:t>
      </w: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</w:p>
    <w:p w:rsidR="00234A7C" w:rsidRPr="00234A7C" w:rsidRDefault="00234A7C" w:rsidP="00234A7C">
      <w:pPr>
        <w:spacing w:before="120" w:after="0" w:line="276" w:lineRule="auto"/>
        <w:ind w:left="-76"/>
        <w:jc w:val="both"/>
        <w:rPr>
          <w:rFonts w:ascii="Arial" w:eastAsia="MS Mincho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lastRenderedPageBreak/>
        <w:t>Kriterijumi za nevladinu organizaciju koja može da predloži svog predstavnika u Timu: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br/>
        <w:t>- da je upisana u registar nevladinih organizacija prije objavljivanja javnog poziva;</w:t>
      </w:r>
      <w:r w:rsidRPr="00234A7C">
        <w:rPr>
          <w:rFonts w:ascii="Arial" w:hAnsi="Arial" w:cs="Arial"/>
          <w:sz w:val="24"/>
          <w:szCs w:val="24"/>
        </w:rPr>
        <w:br/>
        <w:t xml:space="preserve">- da u statutu ima utvrđene djelatnosti i ciljeve u </w:t>
      </w:r>
      <w:r w:rsidR="008221F8">
        <w:rPr>
          <w:rFonts w:ascii="Arial" w:hAnsi="Arial" w:cs="Arial"/>
          <w:sz w:val="24"/>
          <w:szCs w:val="24"/>
        </w:rPr>
        <w:t>obla</w:t>
      </w:r>
      <w:r w:rsidR="002C7463">
        <w:rPr>
          <w:rFonts w:ascii="Arial" w:hAnsi="Arial" w:cs="Arial"/>
          <w:sz w:val="24"/>
          <w:szCs w:val="24"/>
        </w:rPr>
        <w:t>sti zaštite i promovisanja ljud</w:t>
      </w:r>
      <w:r w:rsidR="008221F8">
        <w:rPr>
          <w:rFonts w:ascii="Arial" w:hAnsi="Arial" w:cs="Arial"/>
          <w:sz w:val="24"/>
          <w:szCs w:val="24"/>
        </w:rPr>
        <w:t>s</w:t>
      </w:r>
      <w:r w:rsidR="002C7463">
        <w:rPr>
          <w:rFonts w:ascii="Arial" w:hAnsi="Arial" w:cs="Arial"/>
          <w:sz w:val="24"/>
          <w:szCs w:val="24"/>
        </w:rPr>
        <w:t>k</w:t>
      </w:r>
      <w:r w:rsidR="008221F8">
        <w:rPr>
          <w:rFonts w:ascii="Arial" w:hAnsi="Arial" w:cs="Arial"/>
          <w:sz w:val="24"/>
          <w:szCs w:val="24"/>
        </w:rPr>
        <w:t>ih i manjinskih prava</w:t>
      </w:r>
      <w:r w:rsidRPr="00234A7C">
        <w:rPr>
          <w:rFonts w:ascii="Arial" w:hAnsi="Arial" w:cs="Arial"/>
          <w:sz w:val="24"/>
          <w:szCs w:val="24"/>
        </w:rPr>
        <w:t xml:space="preserve">; 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se ne nalazi u registru kaznene evidencije;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 xml:space="preserve">- da je u prethodne tri godine, u vezi sa pitanjem koje sagledava radno tijelo, sprovela istraživanje, izradila dokument, organizovala skup ili realizovala projekat usmjeren na unaprjeđenje stanja u </w:t>
      </w:r>
      <w:r w:rsidR="00467E3A" w:rsidRPr="00467E3A">
        <w:rPr>
          <w:rFonts w:ascii="Arial" w:hAnsi="Arial" w:cs="Arial"/>
          <w:sz w:val="24"/>
          <w:szCs w:val="24"/>
        </w:rPr>
        <w:t>oblasti zaštite i promovisanja ljuds</w:t>
      </w:r>
      <w:r w:rsidR="002C7463">
        <w:rPr>
          <w:rFonts w:ascii="Arial" w:hAnsi="Arial" w:cs="Arial"/>
          <w:sz w:val="24"/>
          <w:szCs w:val="24"/>
        </w:rPr>
        <w:t>k</w:t>
      </w:r>
      <w:r w:rsidR="00467E3A" w:rsidRPr="00467E3A">
        <w:rPr>
          <w:rFonts w:ascii="Arial" w:hAnsi="Arial" w:cs="Arial"/>
          <w:sz w:val="24"/>
          <w:szCs w:val="24"/>
        </w:rPr>
        <w:t>ih i manjinskih prava</w:t>
      </w:r>
      <w:r w:rsidRPr="00234A7C">
        <w:rPr>
          <w:rFonts w:ascii="Arial" w:hAnsi="Arial" w:cs="Arial"/>
          <w:sz w:val="24"/>
          <w:szCs w:val="24"/>
        </w:rPr>
        <w:t>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je predala poreskom organu prijavu za prethodnu fiskalnu godinu (fotokopija bilansa stanja i uspjeha);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više od polovine članova organa upravljanja nevladine organizacije nijesu članovi organa političkih partija, javni funkcioneri, rukovodeća lica ili državni službenici, odnosno namještenici.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Kriterijumi koje treba da ispunjava predstavnik nevladine organizacije u Timu:</w:t>
      </w:r>
    </w:p>
    <w:p w:rsidR="00234A7C" w:rsidRPr="00234A7C" w:rsidRDefault="00234A7C" w:rsidP="00234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ima prebivalište u Crnoj Gori;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je po zanimanju psiholog;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da ima licencu za obavljanje specijalizovanih stručnih poslova u socijalnoj i dječjoj zaštiti;</w:t>
      </w:r>
      <w:r w:rsidRPr="00234A7C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iskustvo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67E3A" w:rsidRPr="00467E3A">
        <w:rPr>
          <w:rFonts w:ascii="Arial" w:eastAsia="Times New Roman" w:hAnsi="Arial" w:cs="Arial"/>
          <w:sz w:val="24"/>
          <w:szCs w:val="24"/>
        </w:rPr>
        <w:t>zaštite i promovisanja ljuds</w:t>
      </w:r>
      <w:r w:rsidR="00467E3A">
        <w:rPr>
          <w:rFonts w:ascii="Arial" w:eastAsia="Times New Roman" w:hAnsi="Arial" w:cs="Arial"/>
          <w:sz w:val="24"/>
          <w:szCs w:val="24"/>
        </w:rPr>
        <w:t>k</w:t>
      </w:r>
      <w:r w:rsidR="00467E3A" w:rsidRPr="00467E3A">
        <w:rPr>
          <w:rFonts w:ascii="Arial" w:eastAsia="Times New Roman" w:hAnsi="Arial" w:cs="Arial"/>
          <w:sz w:val="24"/>
          <w:szCs w:val="24"/>
        </w:rPr>
        <w:t>ih i manjinskih prava</w:t>
      </w:r>
      <w:r w:rsidRPr="00234A7C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34A7C">
        <w:rPr>
          <w:rFonts w:ascii="Arial" w:hAnsi="Arial" w:cs="Arial"/>
          <w:sz w:val="24"/>
          <w:szCs w:val="24"/>
        </w:rPr>
        <w:t>da nije član organa političke partije, javni funkcioner, državni službenik, odnosno namještenik.</w:t>
      </w:r>
    </w:p>
    <w:p w:rsidR="00467E3A" w:rsidRDefault="00467E3A" w:rsidP="00234A7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Cs/>
          <w:sz w:val="24"/>
          <w:szCs w:val="24"/>
        </w:rPr>
        <w:t>Predlaganje predstavnika</w:t>
      </w:r>
      <w:r w:rsidR="00467E3A">
        <w:rPr>
          <w:rFonts w:ascii="Arial" w:hAnsi="Arial" w:cs="Arial"/>
          <w:bCs/>
          <w:sz w:val="24"/>
          <w:szCs w:val="24"/>
        </w:rPr>
        <w:t>/ce</w:t>
      </w:r>
      <w:r w:rsidRPr="00234A7C">
        <w:rPr>
          <w:rFonts w:ascii="Arial" w:hAnsi="Arial" w:cs="Arial"/>
          <w:bCs/>
          <w:sz w:val="24"/>
          <w:szCs w:val="24"/>
        </w:rPr>
        <w:t xml:space="preserve"> nevladine organizacije vrši se na </w:t>
      </w:r>
      <w:r w:rsidRPr="00234A7C">
        <w:rPr>
          <w:rFonts w:ascii="Arial" w:hAnsi="Arial" w:cs="Arial"/>
          <w:b/>
          <w:bCs/>
          <w:sz w:val="24"/>
          <w:szCs w:val="24"/>
        </w:rPr>
        <w:t>Obrascu 2</w:t>
      </w:r>
      <w:r w:rsidRPr="00234A7C">
        <w:rPr>
          <w:rFonts w:ascii="Arial" w:hAnsi="Arial" w:cs="Arial"/>
          <w:sz w:val="24"/>
          <w:szCs w:val="24"/>
        </w:rPr>
        <w:t> propisanom Uredbom o izboru predstavnika nevladinih organizacija u radna tijela organa državne uprave i sprovođenju javne rasprave u pripremi zakona i strategija</w:t>
      </w:r>
      <w:r>
        <w:rPr>
          <w:rFonts w:ascii="Arial" w:hAnsi="Arial" w:cs="Arial"/>
          <w:sz w:val="24"/>
          <w:szCs w:val="24"/>
        </w:rPr>
        <w:t>.</w:t>
      </w:r>
    </w:p>
    <w:p w:rsidR="00467E3A" w:rsidRDefault="00467E3A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Nevladina organizacija dužna je da, uz propisani obrazac za predlaganje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Timu, dostavi i sljedeću dokumentaciju: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lastRenderedPageBreak/>
        <w:t>- dokaz da je nevladina organizacija upisana u registar nevladinih organizacija (fotokopija);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fotokopija statuta nevladine organizacije;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je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prethodne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tri 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godine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vezi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pitanjem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koje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sagledava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radno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tijelo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sprovela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istraživanje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izradila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organizovala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skup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realizovala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projekat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usmjeren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unapređenje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stanja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r w:rsidR="00467E3A" w:rsidRPr="00467E3A">
        <w:rPr>
          <w:rFonts w:ascii="Arial" w:eastAsia="Times New Roman" w:hAnsi="Arial" w:cs="Arial"/>
          <w:sz w:val="24"/>
          <w:szCs w:val="24"/>
        </w:rPr>
        <w:t>oblasti zaštite i promovisanja ljuds</w:t>
      </w:r>
      <w:r w:rsidR="00467E3A">
        <w:rPr>
          <w:rFonts w:ascii="Arial" w:eastAsia="Times New Roman" w:hAnsi="Arial" w:cs="Arial"/>
          <w:sz w:val="24"/>
          <w:szCs w:val="24"/>
        </w:rPr>
        <w:t>k</w:t>
      </w:r>
      <w:r w:rsidR="00467E3A" w:rsidRPr="00467E3A">
        <w:rPr>
          <w:rFonts w:ascii="Arial" w:eastAsia="Times New Roman" w:hAnsi="Arial" w:cs="Arial"/>
          <w:sz w:val="24"/>
          <w:szCs w:val="24"/>
        </w:rPr>
        <w:t>ih i manjinskih prava</w:t>
      </w:r>
      <w:r w:rsidR="00467E3A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potpisan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od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strane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lica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ovlašćenog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zastupanje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i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potvrđen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pečatom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>;</w:t>
      </w:r>
      <w:r w:rsidRPr="00234A7C">
        <w:rPr>
          <w:rFonts w:ascii="Arial" w:hAnsi="Arial" w:cs="Arial"/>
          <w:sz w:val="24"/>
          <w:szCs w:val="24"/>
        </w:rPr>
        <w:br/>
        <w:t>- dokaz da je predala poreskom organu prijavu za prethodnu fiskalnu godinu (fotokopija bilansa stanja i uspjeha);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fotokopija lične karte ili druge javne isprave na osnovu koje se može utvrditi identitet predloženog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radnom tijelu;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34A7C">
        <w:rPr>
          <w:rFonts w:ascii="Arial" w:hAnsi="Arial" w:cs="Arial"/>
          <w:sz w:val="24"/>
          <w:szCs w:val="24"/>
        </w:rPr>
        <w:t>- biografiju predloženog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radnom tijelu;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- </w:t>
      </w:r>
      <w:proofErr w:type="spellStart"/>
      <w:proofErr w:type="gram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dokaz</w:t>
      </w:r>
      <w:proofErr w:type="spellEnd"/>
      <w:proofErr w:type="gram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iskustvu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predstavnika</w:t>
      </w:r>
      <w:proofErr w:type="spellEnd"/>
      <w:r w:rsidR="00467E3A">
        <w:rPr>
          <w:rFonts w:ascii="Arial" w:eastAsia="Times New Roman" w:hAnsi="Arial" w:cs="Arial"/>
          <w:sz w:val="24"/>
          <w:szCs w:val="24"/>
          <w:lang w:val="en-US"/>
        </w:rPr>
        <w:t>/</w:t>
      </w:r>
      <w:proofErr w:type="spellStart"/>
      <w:r w:rsidR="00467E3A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nevladine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organizacije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oblasti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67E3A" w:rsidRPr="00467E3A">
        <w:rPr>
          <w:rFonts w:ascii="Arial" w:eastAsia="Times New Roman" w:hAnsi="Arial" w:cs="Arial"/>
          <w:sz w:val="24"/>
          <w:szCs w:val="24"/>
        </w:rPr>
        <w:t>zaštite i promovisanja ljuds</w:t>
      </w:r>
      <w:r w:rsidR="00467E3A">
        <w:rPr>
          <w:rFonts w:ascii="Arial" w:eastAsia="Times New Roman" w:hAnsi="Arial" w:cs="Arial"/>
          <w:sz w:val="24"/>
          <w:szCs w:val="24"/>
        </w:rPr>
        <w:t>k</w:t>
      </w:r>
      <w:r w:rsidR="00467E3A" w:rsidRPr="00467E3A">
        <w:rPr>
          <w:rFonts w:ascii="Arial" w:eastAsia="Times New Roman" w:hAnsi="Arial" w:cs="Arial"/>
          <w:sz w:val="24"/>
          <w:szCs w:val="24"/>
        </w:rPr>
        <w:t>ih i manjinskih prava</w:t>
      </w:r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stručni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rad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sertifikat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drugi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34A7C">
        <w:rPr>
          <w:rFonts w:ascii="Arial" w:eastAsia="Times New Roman" w:hAnsi="Arial" w:cs="Arial"/>
          <w:sz w:val="24"/>
          <w:szCs w:val="24"/>
          <w:lang w:val="en-US"/>
        </w:rPr>
        <w:t>dokument</w:t>
      </w:r>
      <w:proofErr w:type="spellEnd"/>
      <w:r w:rsidRPr="00234A7C">
        <w:rPr>
          <w:rFonts w:ascii="Arial" w:eastAsia="Times New Roman" w:hAnsi="Arial" w:cs="Arial"/>
          <w:sz w:val="24"/>
          <w:szCs w:val="24"/>
          <w:lang w:val="en-US"/>
        </w:rPr>
        <w:t>);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fotokopiju dokaza o stručnoj spremi (završen Filozofski fakultet, odsjek za psihologiju) 240 ECTS kredita, VII nivo nacionalnog kvalifikacionog okvira;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fotokopiju licence za obavljanje specijalizovanih stručnih poslova u socijalnoj i dječjoj zaštiti;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izjavu predloženog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u radnom tijelu da nije član</w:t>
      </w:r>
      <w:r w:rsidR="00467E3A">
        <w:rPr>
          <w:rFonts w:ascii="Arial" w:hAnsi="Arial" w:cs="Arial"/>
          <w:sz w:val="24"/>
          <w:szCs w:val="24"/>
        </w:rPr>
        <w:t>/ica</w:t>
      </w:r>
      <w:r w:rsidRPr="00234A7C">
        <w:rPr>
          <w:rFonts w:ascii="Arial" w:hAnsi="Arial" w:cs="Arial"/>
          <w:sz w:val="24"/>
          <w:szCs w:val="24"/>
        </w:rPr>
        <w:t xml:space="preserve"> organa političke partije, javni funkcioner</w:t>
      </w:r>
      <w:r w:rsidR="00467E3A">
        <w:rPr>
          <w:rFonts w:ascii="Arial" w:hAnsi="Arial" w:cs="Arial"/>
          <w:sz w:val="24"/>
          <w:szCs w:val="24"/>
        </w:rPr>
        <w:t>/ka</w:t>
      </w:r>
      <w:r w:rsidRPr="00234A7C">
        <w:rPr>
          <w:rFonts w:ascii="Arial" w:hAnsi="Arial" w:cs="Arial"/>
          <w:sz w:val="24"/>
          <w:szCs w:val="24"/>
        </w:rPr>
        <w:t>, rukovodeće lice ili državni službenik</w:t>
      </w:r>
      <w:r w:rsidR="00467E3A">
        <w:rPr>
          <w:rFonts w:ascii="Arial" w:hAnsi="Arial" w:cs="Arial"/>
          <w:sz w:val="24"/>
          <w:szCs w:val="24"/>
        </w:rPr>
        <w:t>/ca</w:t>
      </w:r>
      <w:r w:rsidRPr="00234A7C">
        <w:rPr>
          <w:rFonts w:ascii="Arial" w:hAnsi="Arial" w:cs="Arial"/>
          <w:sz w:val="24"/>
          <w:szCs w:val="24"/>
        </w:rPr>
        <w:t>, o</w:t>
      </w:r>
      <w:bookmarkStart w:id="0" w:name="_GoBack"/>
      <w:bookmarkEnd w:id="0"/>
      <w:r w:rsidRPr="00234A7C">
        <w:rPr>
          <w:rFonts w:ascii="Arial" w:hAnsi="Arial" w:cs="Arial"/>
          <w:sz w:val="24"/>
          <w:szCs w:val="24"/>
        </w:rPr>
        <w:t>dnosno namještenik</w:t>
      </w:r>
      <w:r w:rsidR="00467E3A">
        <w:rPr>
          <w:rFonts w:ascii="Arial" w:hAnsi="Arial" w:cs="Arial"/>
          <w:sz w:val="24"/>
          <w:szCs w:val="24"/>
        </w:rPr>
        <w:t>/ica</w:t>
      </w:r>
      <w:r w:rsidRPr="00234A7C">
        <w:rPr>
          <w:rFonts w:ascii="Arial" w:hAnsi="Arial" w:cs="Arial"/>
          <w:sz w:val="24"/>
          <w:szCs w:val="24"/>
        </w:rPr>
        <w:t>;</w:t>
      </w:r>
    </w:p>
    <w:p w:rsidR="00234A7C" w:rsidRP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- izjavu predstavnika</w:t>
      </w:r>
      <w:r w:rsidR="00467E3A">
        <w:rPr>
          <w:rFonts w:ascii="Arial" w:hAnsi="Arial" w:cs="Arial"/>
          <w:sz w:val="24"/>
          <w:szCs w:val="24"/>
        </w:rPr>
        <w:t>/ce</w:t>
      </w:r>
      <w:r w:rsidRPr="00234A7C">
        <w:rPr>
          <w:rFonts w:ascii="Arial" w:hAnsi="Arial" w:cs="Arial"/>
          <w:sz w:val="24"/>
          <w:szCs w:val="24"/>
        </w:rPr>
        <w:t xml:space="preserve"> nevladine organizacije da prihvata da ga ta nevladina organizacija predloži kao svog predstavnika u radnom tijelu.</w:t>
      </w: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34A7C" w:rsidRDefault="00234A7C" w:rsidP="0023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bCs/>
          <w:sz w:val="24"/>
          <w:szCs w:val="24"/>
        </w:rPr>
        <w:t>Rok i način dostavljanja predloga:</w:t>
      </w:r>
    </w:p>
    <w:p w:rsidR="00234A7C" w:rsidRDefault="00234A7C" w:rsidP="00234A7C">
      <w:pPr>
        <w:jc w:val="both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Predlog se dostavlja na arhivu Ministarstva unutrašnjih poslova ili putem poste na adresu:</w:t>
      </w:r>
      <w:r w:rsidRPr="00234A7C">
        <w:br/>
      </w:r>
    </w:p>
    <w:p w:rsidR="00234A7C" w:rsidRDefault="00234A7C" w:rsidP="00234A7C">
      <w:pPr>
        <w:jc w:val="both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Ministarstvo unutrašnjih poslova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Za Odjeljenje za borbu protiv trgovine ljudima</w:t>
      </w:r>
    </w:p>
    <w:p w:rsidR="00234A7C" w:rsidRPr="00234A7C" w:rsidRDefault="00234A7C" w:rsidP="00234A7C">
      <w:pPr>
        <w:pStyle w:val="NoSpacing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lastRenderedPageBreak/>
        <w:t xml:space="preserve">Bulevar Svetog Petra Cetinjskog 2 </w:t>
      </w:r>
    </w:p>
    <w:p w:rsidR="00234A7C" w:rsidRDefault="00234A7C" w:rsidP="00234A7C">
      <w:pPr>
        <w:pStyle w:val="NoSpacing"/>
        <w:rPr>
          <w:rFonts w:ascii="Arial" w:hAnsi="Arial" w:cs="Arial"/>
          <w:b/>
          <w:sz w:val="24"/>
          <w:szCs w:val="24"/>
        </w:rPr>
      </w:pPr>
    </w:p>
    <w:p w:rsidR="00234A7C" w:rsidRDefault="00234A7C" w:rsidP="00234A7C">
      <w:pPr>
        <w:pStyle w:val="NoSpacing"/>
        <w:rPr>
          <w:rFonts w:ascii="Arial" w:hAnsi="Arial" w:cs="Arial"/>
          <w:b/>
          <w:sz w:val="24"/>
          <w:szCs w:val="24"/>
        </w:rPr>
      </w:pPr>
      <w:r w:rsidRPr="00234A7C">
        <w:rPr>
          <w:rFonts w:ascii="Arial" w:hAnsi="Arial" w:cs="Arial"/>
          <w:b/>
          <w:sz w:val="24"/>
          <w:szCs w:val="24"/>
        </w:rPr>
        <w:t>81 000 Podgorica</w:t>
      </w:r>
    </w:p>
    <w:p w:rsidR="00467E3A" w:rsidRDefault="00467E3A" w:rsidP="00234A7C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234A7C" w:rsidRPr="00234A7C" w:rsidRDefault="00234A7C" w:rsidP="00234A7C">
      <w:pPr>
        <w:pStyle w:val="NoSpacing"/>
        <w:jc w:val="both"/>
      </w:pPr>
      <w:r w:rsidRPr="00234A7C">
        <w:rPr>
          <w:rFonts w:ascii="Arial" w:hAnsi="Arial" w:cs="Arial"/>
          <w:b/>
          <w:bCs/>
          <w:sz w:val="24"/>
          <w:szCs w:val="24"/>
        </w:rPr>
        <w:t>sa napomenom </w:t>
      </w:r>
      <w:r w:rsidRPr="00234A7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</w:t>
      </w:r>
      <w:r w:rsidRPr="00234A7C">
        <w:rPr>
          <w:rFonts w:ascii="Arial" w:hAnsi="Arial" w:cs="Arial"/>
          <w:sz w:val="24"/>
          <w:szCs w:val="24"/>
        </w:rPr>
        <w:t>redlaganje kandidata za člana Tima za formalnu identifikaciju žrtava trgovine ljudima”</w:t>
      </w:r>
      <w:r w:rsidRPr="00234A7C">
        <w:rPr>
          <w:rFonts w:ascii="Arial" w:hAnsi="Arial" w:cs="Arial"/>
          <w:b/>
          <w:bCs/>
          <w:sz w:val="24"/>
          <w:szCs w:val="24"/>
        </w:rPr>
        <w:t>, u roku od deset (10) dana od dana objavljivanja ovog poziva.</w:t>
      </w:r>
      <w:r w:rsidRPr="00234A7C">
        <w:rPr>
          <w:rFonts w:ascii="Arial" w:hAnsi="Arial" w:cs="Arial"/>
          <w:sz w:val="24"/>
          <w:szCs w:val="24"/>
        </w:rPr>
        <w:br/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Predlog kandidata</w:t>
      </w:r>
      <w:r>
        <w:rPr>
          <w:rFonts w:ascii="Arial" w:hAnsi="Arial" w:cs="Arial"/>
          <w:sz w:val="24"/>
          <w:szCs w:val="24"/>
        </w:rPr>
        <w:t>/kinje</w:t>
      </w:r>
      <w:r w:rsidRPr="00234A7C">
        <w:rPr>
          <w:rFonts w:ascii="Arial" w:hAnsi="Arial" w:cs="Arial"/>
          <w:sz w:val="24"/>
          <w:szCs w:val="24"/>
        </w:rPr>
        <w:t xml:space="preserve"> za člana</w:t>
      </w:r>
      <w:r>
        <w:rPr>
          <w:rFonts w:ascii="Arial" w:hAnsi="Arial" w:cs="Arial"/>
          <w:sz w:val="24"/>
          <w:szCs w:val="24"/>
        </w:rPr>
        <w:t>/icu</w:t>
      </w:r>
      <w:r w:rsidRPr="00234A7C">
        <w:rPr>
          <w:rFonts w:ascii="Arial" w:hAnsi="Arial" w:cs="Arial"/>
          <w:sz w:val="24"/>
          <w:szCs w:val="24"/>
        </w:rPr>
        <w:t xml:space="preserve"> Tima biće razmatran samo ukoliko je dostavljen uz svu potrebnu dokumentaciju i u naznačenom roku.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Ministarstvo unutrašnjih poslova će u roku od sedam (7) dana od dana isteka roka za dostavljanje predloga na svojoj internet stranici i portalu e-uprave objaviti listu predstavnika/ca nevladinih organizacija sa nazivima nevladinih organizacija koje su ih predložile, a koje su ispunile gore navedene uslove.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Uz tu listu, Ministarstvo unutrašnjih poslova objavljuje spisak nevladinih organizacija koje nisu dostavile uredne i potpune predloge, odnosno koje ne ispunjavaju tražene uslove ili su predložile predstavnika/cu nevladine organizacije koji ne ispunjava kriterijume propisane ovim pozivom.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>Ministar unutrašnjih poslova će u roku od pet (5) dana od objave liste predstavnika/ca NVO koji/e su predloženi/e za člana/icu Tima za formalnu identifikaciju žrtava trgovine ljudima izabrati predstvanika/cu za koga/ju je dostavljeno najviše preloga nevladinih organizacija.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  <w:r w:rsidRPr="00234A7C">
        <w:rPr>
          <w:rFonts w:ascii="Arial" w:hAnsi="Arial" w:cs="Arial"/>
          <w:sz w:val="24"/>
          <w:szCs w:val="24"/>
        </w:rPr>
        <w:t xml:space="preserve">U slučaju da za dva ili iviše predstvanika/ca nevladinih organizacija  koji/e ispunjavaju uslove ovog poziva, bude dostavljen jednak broj predloga nevladinih organzacija koje su ispunile uslove iz ovog poziva, izbor prestavnika/ce nevladinih organizacija u Timu vrši </w:t>
      </w:r>
      <w:r>
        <w:rPr>
          <w:rFonts w:ascii="Arial" w:hAnsi="Arial" w:cs="Arial"/>
          <w:sz w:val="24"/>
          <w:szCs w:val="24"/>
        </w:rPr>
        <w:t>M</w:t>
      </w:r>
      <w:r w:rsidRPr="00234A7C">
        <w:rPr>
          <w:rFonts w:ascii="Arial" w:hAnsi="Arial" w:cs="Arial"/>
          <w:sz w:val="24"/>
          <w:szCs w:val="24"/>
        </w:rPr>
        <w:t>inistar unutrašnjih poslova.</w:t>
      </w:r>
    </w:p>
    <w:p w:rsidR="00234A7C" w:rsidRPr="00234A7C" w:rsidRDefault="00234A7C" w:rsidP="00234A7C">
      <w:pPr>
        <w:jc w:val="both"/>
        <w:rPr>
          <w:rFonts w:ascii="Arial" w:hAnsi="Arial" w:cs="Arial"/>
          <w:sz w:val="24"/>
          <w:szCs w:val="24"/>
        </w:rPr>
      </w:pPr>
    </w:p>
    <w:p w:rsidR="00780887" w:rsidRPr="00234A7C" w:rsidRDefault="00780887" w:rsidP="0078088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eastAsia="Times New Roman" w:hAnsi="Arial" w:cs="Arial"/>
          <w:color w:val="000000"/>
          <w:sz w:val="24"/>
          <w:szCs w:val="24"/>
          <w:lang/>
        </w:rPr>
      </w:pPr>
    </w:p>
    <w:p w:rsidR="00780887" w:rsidRPr="00234A7C" w:rsidRDefault="00780887" w:rsidP="00780887">
      <w:pPr>
        <w:widowControl w:val="0"/>
        <w:autoSpaceDE w:val="0"/>
        <w:autoSpaceDN w:val="0"/>
        <w:adjustRightInd w:val="0"/>
        <w:spacing w:after="0" w:line="240" w:lineRule="auto"/>
        <w:ind w:right="108"/>
        <w:rPr>
          <w:rFonts w:ascii="Arial" w:eastAsia="Times New Roman" w:hAnsi="Arial" w:cs="Arial"/>
          <w:color w:val="221F1F"/>
          <w:sz w:val="24"/>
          <w:szCs w:val="24"/>
          <w:lang/>
        </w:rPr>
      </w:pPr>
      <w:r w:rsidRPr="00234A7C">
        <w:rPr>
          <w:rFonts w:ascii="Arial" w:eastAsia="Times New Roman" w:hAnsi="Arial" w:cs="Arial"/>
          <w:color w:val="221F1F"/>
          <w:sz w:val="24"/>
          <w:szCs w:val="24"/>
          <w:lang/>
        </w:rPr>
        <w:t xml:space="preserve">                                                                          </w:t>
      </w:r>
    </w:p>
    <w:p w:rsidR="00780887" w:rsidRPr="00234A7C" w:rsidRDefault="00383466" w:rsidP="00780887">
      <w:pPr>
        <w:jc w:val="center"/>
        <w:rPr>
          <w:rFonts w:ascii="Arial" w:eastAsia="Times New Roman" w:hAnsi="Arial" w:cs="Arial"/>
          <w:b/>
          <w:color w:val="221F1F"/>
          <w:sz w:val="24"/>
          <w:szCs w:val="24"/>
          <w:lang/>
        </w:rPr>
      </w:pPr>
      <w:r w:rsidRPr="00234A7C">
        <w:rPr>
          <w:rFonts w:ascii="Arial" w:eastAsia="Times New Roman" w:hAnsi="Arial" w:cs="Arial"/>
          <w:b/>
          <w:color w:val="221F1F"/>
          <w:sz w:val="24"/>
          <w:szCs w:val="24"/>
          <w:lang/>
        </w:rPr>
        <w:t xml:space="preserve">                                                                                                  MINISTAR</w:t>
      </w:r>
      <w:r w:rsidR="00780887" w:rsidRPr="00234A7C">
        <w:rPr>
          <w:rFonts w:ascii="Arial" w:eastAsia="Times New Roman" w:hAnsi="Arial" w:cs="Arial"/>
          <w:b/>
          <w:color w:val="221F1F"/>
          <w:sz w:val="24"/>
          <w:szCs w:val="24"/>
          <w:lang/>
        </w:rPr>
        <w:t xml:space="preserve">                                                                                                                                   </w:t>
      </w:r>
      <w:r w:rsidRPr="00234A7C">
        <w:rPr>
          <w:rFonts w:ascii="Arial" w:eastAsia="Times New Roman" w:hAnsi="Arial" w:cs="Arial"/>
          <w:b/>
          <w:color w:val="221F1F"/>
          <w:sz w:val="24"/>
          <w:szCs w:val="24"/>
          <w:lang/>
        </w:rPr>
        <w:t xml:space="preserve">                                </w:t>
      </w:r>
    </w:p>
    <w:p w:rsidR="00780887" w:rsidRPr="00234A7C" w:rsidRDefault="00AE643A" w:rsidP="00AE643A">
      <w:pPr>
        <w:tabs>
          <w:tab w:val="left" w:pos="7901"/>
        </w:tabs>
        <w:jc w:val="center"/>
        <w:rPr>
          <w:rFonts w:ascii="Arial" w:eastAsia="Times New Roman" w:hAnsi="Arial" w:cs="Arial"/>
          <w:b/>
          <w:sz w:val="24"/>
          <w:szCs w:val="24"/>
          <w:lang/>
        </w:rPr>
      </w:pPr>
      <w:r w:rsidRPr="00234A7C">
        <w:rPr>
          <w:rFonts w:ascii="Arial" w:eastAsia="Times New Roman" w:hAnsi="Arial" w:cs="Arial"/>
          <w:b/>
          <w:sz w:val="24"/>
          <w:szCs w:val="24"/>
          <w:lang/>
        </w:rPr>
        <w:t xml:space="preserve">                                                                                                 </w:t>
      </w:r>
      <w:r w:rsidR="00780887" w:rsidRPr="00234A7C">
        <w:rPr>
          <w:rFonts w:ascii="Arial" w:eastAsia="Times New Roman" w:hAnsi="Arial" w:cs="Arial"/>
          <w:b/>
          <w:sz w:val="24"/>
          <w:szCs w:val="24"/>
          <w:lang/>
        </w:rPr>
        <w:t>Mevludin Nuhodžić</w:t>
      </w:r>
    </w:p>
    <w:p w:rsidR="00780887" w:rsidRPr="00234A7C" w:rsidRDefault="00780887" w:rsidP="00780887">
      <w:pPr>
        <w:tabs>
          <w:tab w:val="left" w:pos="7901"/>
        </w:tabs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780887" w:rsidRPr="00234A7C" w:rsidRDefault="00780887" w:rsidP="00780887">
      <w:pPr>
        <w:jc w:val="right"/>
        <w:rPr>
          <w:rFonts w:ascii="Arial" w:eastAsia="Times New Roman" w:hAnsi="Arial" w:cs="Arial"/>
          <w:sz w:val="24"/>
          <w:szCs w:val="24"/>
          <w:lang/>
        </w:rPr>
      </w:pPr>
      <w:r w:rsidRPr="00234A7C">
        <w:rPr>
          <w:rFonts w:ascii="Arial" w:eastAsia="Times New Roman" w:hAnsi="Arial" w:cs="Arial"/>
          <w:sz w:val="24"/>
          <w:szCs w:val="24"/>
          <w:lang/>
        </w:rPr>
        <w:t xml:space="preserve">                    __________________                                                                                                         </w:t>
      </w:r>
    </w:p>
    <w:p w:rsidR="00780887" w:rsidRPr="00234A7C" w:rsidRDefault="00780887" w:rsidP="001429E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80887" w:rsidRPr="00234A7C" w:rsidRDefault="00780887" w:rsidP="001429E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80887" w:rsidRPr="008E3697" w:rsidRDefault="00780887" w:rsidP="001429E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sectPr w:rsidR="00780887" w:rsidRPr="008E3697" w:rsidSect="008E36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E0C17"/>
    <w:multiLevelType w:val="hybridMultilevel"/>
    <w:tmpl w:val="07C671C8"/>
    <w:lvl w:ilvl="0" w:tplc="824868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7E6"/>
    <w:rsid w:val="00011122"/>
    <w:rsid w:val="000813DD"/>
    <w:rsid w:val="00123B8E"/>
    <w:rsid w:val="001310D9"/>
    <w:rsid w:val="001429EC"/>
    <w:rsid w:val="001618B8"/>
    <w:rsid w:val="001850EA"/>
    <w:rsid w:val="001F6818"/>
    <w:rsid w:val="00234A7C"/>
    <w:rsid w:val="00272EAB"/>
    <w:rsid w:val="002747E6"/>
    <w:rsid w:val="002A5B2D"/>
    <w:rsid w:val="002C7463"/>
    <w:rsid w:val="00383466"/>
    <w:rsid w:val="0039051D"/>
    <w:rsid w:val="00462801"/>
    <w:rsid w:val="00464A27"/>
    <w:rsid w:val="00467E3A"/>
    <w:rsid w:val="00520755"/>
    <w:rsid w:val="0056495B"/>
    <w:rsid w:val="00583412"/>
    <w:rsid w:val="00620006"/>
    <w:rsid w:val="00646FF2"/>
    <w:rsid w:val="006655FF"/>
    <w:rsid w:val="006F4A4E"/>
    <w:rsid w:val="00754FA4"/>
    <w:rsid w:val="00780887"/>
    <w:rsid w:val="007A1289"/>
    <w:rsid w:val="008221F8"/>
    <w:rsid w:val="008845C3"/>
    <w:rsid w:val="008E3673"/>
    <w:rsid w:val="008E3697"/>
    <w:rsid w:val="0096476E"/>
    <w:rsid w:val="009A0E5D"/>
    <w:rsid w:val="009B02C7"/>
    <w:rsid w:val="009B1922"/>
    <w:rsid w:val="00A95016"/>
    <w:rsid w:val="00AB358F"/>
    <w:rsid w:val="00AD30DE"/>
    <w:rsid w:val="00AE643A"/>
    <w:rsid w:val="00B244E8"/>
    <w:rsid w:val="00B3629B"/>
    <w:rsid w:val="00B47C44"/>
    <w:rsid w:val="00BB5B03"/>
    <w:rsid w:val="00BC3FFB"/>
    <w:rsid w:val="00C13FDD"/>
    <w:rsid w:val="00CA69A6"/>
    <w:rsid w:val="00D53E96"/>
    <w:rsid w:val="00D7486D"/>
    <w:rsid w:val="00DC6136"/>
    <w:rsid w:val="00E561FB"/>
    <w:rsid w:val="00E833D4"/>
    <w:rsid w:val="00FC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34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p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3547-8F3B-44E6-BD25-08FF6527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marija.soc</cp:lastModifiedBy>
  <cp:revision>7</cp:revision>
  <cp:lastPrinted>2020-07-08T09:56:00Z</cp:lastPrinted>
  <dcterms:created xsi:type="dcterms:W3CDTF">2020-07-08T09:56:00Z</dcterms:created>
  <dcterms:modified xsi:type="dcterms:W3CDTF">2020-07-15T12:37:00Z</dcterms:modified>
</cp:coreProperties>
</file>