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EA93F" w14:textId="7B0BF080" w:rsidR="00BE472D" w:rsidRPr="00564C43" w:rsidRDefault="00BE472D" w:rsidP="00F60EED">
      <w:pPr>
        <w:pStyle w:val="Header"/>
        <w:jc w:val="center"/>
        <w:rPr>
          <w:b/>
          <w:sz w:val="20"/>
          <w:szCs w:val="20"/>
          <w:lang w:val="sr-Latn-ME"/>
        </w:rPr>
      </w:pPr>
      <w:bookmarkStart w:id="0" w:name="_GoBack"/>
      <w:bookmarkEnd w:id="0"/>
    </w:p>
    <w:p w14:paraId="58440570" w14:textId="77777777" w:rsidR="007C20B3" w:rsidRPr="00564C43" w:rsidRDefault="00BE472D" w:rsidP="00F60EED">
      <w:pPr>
        <w:pStyle w:val="Header"/>
        <w:jc w:val="left"/>
        <w:rPr>
          <w:b/>
          <w:sz w:val="20"/>
          <w:szCs w:val="20"/>
          <w:lang w:val="sr-Latn-ME"/>
        </w:rPr>
      </w:pPr>
      <w:r w:rsidRPr="00564C43">
        <w:rPr>
          <w:b/>
          <w:sz w:val="20"/>
          <w:szCs w:val="20"/>
          <w:lang w:val="sr-Latn-ME"/>
        </w:rPr>
        <w:t xml:space="preserve">         </w:t>
      </w:r>
      <w:r w:rsidR="007D0206" w:rsidRPr="00564C43">
        <w:rPr>
          <w:b/>
          <w:sz w:val="20"/>
          <w:szCs w:val="20"/>
          <w:lang w:val="sr-Latn-ME"/>
        </w:rPr>
        <w:t xml:space="preserve">   </w:t>
      </w:r>
      <w:r w:rsidRPr="00564C43">
        <w:rPr>
          <w:b/>
          <w:sz w:val="20"/>
          <w:szCs w:val="20"/>
          <w:lang w:val="sr-Latn-ME"/>
        </w:rPr>
        <w:t xml:space="preserve"> </w:t>
      </w:r>
    </w:p>
    <w:p w14:paraId="2997BC54" w14:textId="4C4E7208" w:rsidR="00DF134F" w:rsidRPr="00564C43" w:rsidRDefault="007C20B3" w:rsidP="008D7AB3">
      <w:pPr>
        <w:pStyle w:val="Header"/>
        <w:tabs>
          <w:tab w:val="clear" w:pos="4680"/>
          <w:tab w:val="clear" w:pos="9360"/>
          <w:tab w:val="left" w:pos="752"/>
        </w:tabs>
        <w:jc w:val="left"/>
        <w:rPr>
          <w:b/>
          <w:sz w:val="20"/>
          <w:szCs w:val="20"/>
          <w:lang w:val="sr-Latn-ME"/>
        </w:rPr>
      </w:pPr>
      <w:r w:rsidRPr="00564C43">
        <w:rPr>
          <w:b/>
          <w:sz w:val="20"/>
          <w:szCs w:val="20"/>
          <w:lang w:val="sr-Latn-ME"/>
        </w:rPr>
        <w:t xml:space="preserve">  </w:t>
      </w:r>
      <w:r w:rsidR="008D7AB3" w:rsidRPr="00564C43">
        <w:rPr>
          <w:b/>
          <w:sz w:val="20"/>
          <w:szCs w:val="20"/>
          <w:lang w:val="sr-Latn-ME"/>
        </w:rPr>
        <w:tab/>
      </w:r>
    </w:p>
    <w:p w14:paraId="69DB96CB" w14:textId="51631131" w:rsidR="00B318AA" w:rsidRPr="00564C43" w:rsidRDefault="00B90D73" w:rsidP="00B76372">
      <w:pPr>
        <w:jc w:val="center"/>
        <w:rPr>
          <w:rFonts w:asciiTheme="minorHAnsi" w:eastAsiaTheme="minorHAnsi" w:hAnsiTheme="minorHAnsi" w:cs="Times New Roman"/>
          <w:b/>
          <w:color w:val="0070C0"/>
          <w:sz w:val="28"/>
          <w:szCs w:val="28"/>
          <w:lang w:val="sr-Latn-ME"/>
        </w:rPr>
      </w:pPr>
      <w:r w:rsidRPr="00564C43">
        <w:rPr>
          <w:rFonts w:asciiTheme="minorHAnsi" w:eastAsiaTheme="minorHAnsi" w:hAnsiTheme="minorHAnsi" w:cs="Times New Roman"/>
          <w:b/>
          <w:color w:val="0070C0"/>
          <w:sz w:val="28"/>
          <w:szCs w:val="28"/>
          <w:lang w:val="sr-Latn-ME"/>
        </w:rPr>
        <w:t>Regionalna k</w:t>
      </w:r>
      <w:r w:rsidR="00C27938" w:rsidRPr="00564C43">
        <w:rPr>
          <w:rFonts w:asciiTheme="minorHAnsi" w:eastAsiaTheme="minorHAnsi" w:hAnsiTheme="minorHAnsi" w:cs="Times New Roman"/>
          <w:b/>
          <w:color w:val="0070C0"/>
          <w:sz w:val="28"/>
          <w:szCs w:val="28"/>
          <w:lang w:val="sr-Latn-ME"/>
        </w:rPr>
        <w:t>onferencija</w:t>
      </w:r>
    </w:p>
    <w:p w14:paraId="03500F87" w14:textId="77777777" w:rsidR="00B90D73" w:rsidRPr="00564C43" w:rsidRDefault="00B90D73" w:rsidP="00B90D73">
      <w:pPr>
        <w:jc w:val="center"/>
        <w:rPr>
          <w:rFonts w:asciiTheme="minorHAnsi" w:eastAsiaTheme="minorHAnsi" w:hAnsiTheme="minorHAnsi" w:cs="Times New Roman"/>
          <w:b/>
          <w:color w:val="0070C0"/>
          <w:sz w:val="28"/>
          <w:szCs w:val="28"/>
          <w:lang w:val="sr-Latn-ME"/>
        </w:rPr>
      </w:pPr>
      <w:r w:rsidRPr="00564C43">
        <w:rPr>
          <w:rFonts w:asciiTheme="minorHAnsi" w:eastAsiaTheme="minorHAnsi" w:hAnsiTheme="minorHAnsi" w:cs="Times New Roman"/>
          <w:b/>
          <w:color w:val="0070C0"/>
          <w:sz w:val="28"/>
          <w:szCs w:val="28"/>
          <w:lang w:val="sr-Latn-ME"/>
        </w:rPr>
        <w:t>Obaveza izvršenja odluka Evropskog suda za ljudska prava</w:t>
      </w:r>
    </w:p>
    <w:p w14:paraId="7AE518EE" w14:textId="77777777" w:rsidR="008E5E8F" w:rsidRPr="00564C43" w:rsidRDefault="008E5E8F" w:rsidP="00B76372">
      <w:pPr>
        <w:jc w:val="center"/>
        <w:rPr>
          <w:rFonts w:asciiTheme="minorHAnsi" w:eastAsiaTheme="minorHAnsi" w:hAnsiTheme="minorHAnsi" w:cs="Times New Roman"/>
          <w:b/>
          <w:color w:val="0070C0"/>
          <w:sz w:val="28"/>
          <w:szCs w:val="28"/>
          <w:lang w:val="sr-Latn-ME"/>
        </w:rPr>
      </w:pPr>
    </w:p>
    <w:p w14:paraId="43C9D849" w14:textId="0C56B5E4" w:rsidR="00B90D73" w:rsidRPr="00564C43" w:rsidRDefault="003336A4" w:rsidP="00B76372">
      <w:pPr>
        <w:jc w:val="center"/>
        <w:rPr>
          <w:rFonts w:asciiTheme="minorHAnsi" w:eastAsiaTheme="minorHAnsi" w:hAnsiTheme="minorHAnsi" w:cs="Times New Roman"/>
          <w:b/>
          <w:color w:val="0070C0"/>
          <w:sz w:val="28"/>
          <w:szCs w:val="28"/>
          <w:lang w:val="sr-Latn-ME"/>
        </w:rPr>
      </w:pPr>
      <w:r w:rsidRPr="00564C43">
        <w:rPr>
          <w:rFonts w:asciiTheme="minorHAnsi" w:eastAsiaTheme="minorHAnsi" w:hAnsiTheme="minorHAnsi" w:cs="Times New Roman"/>
          <w:b/>
          <w:color w:val="0070C0"/>
          <w:sz w:val="28"/>
          <w:szCs w:val="28"/>
          <w:lang w:val="sr-Latn-ME"/>
        </w:rPr>
        <w:t>3</w:t>
      </w:r>
      <w:r w:rsidR="00B90D73" w:rsidRPr="00564C43">
        <w:rPr>
          <w:rFonts w:asciiTheme="minorHAnsi" w:eastAsiaTheme="minorHAnsi" w:hAnsiTheme="minorHAnsi" w:cs="Times New Roman"/>
          <w:b/>
          <w:color w:val="0070C0"/>
          <w:sz w:val="28"/>
          <w:szCs w:val="28"/>
          <w:lang w:val="sr-Latn-ME"/>
        </w:rPr>
        <w:t>1</w:t>
      </w:r>
      <w:r w:rsidR="00F83FE3" w:rsidRPr="00564C43">
        <w:rPr>
          <w:rFonts w:asciiTheme="minorHAnsi" w:eastAsiaTheme="minorHAnsi" w:hAnsiTheme="minorHAnsi" w:cs="Times New Roman"/>
          <w:b/>
          <w:color w:val="0070C0"/>
          <w:sz w:val="28"/>
          <w:szCs w:val="28"/>
          <w:lang w:val="sr-Latn-ME"/>
        </w:rPr>
        <w:t xml:space="preserve">. </w:t>
      </w:r>
      <w:r w:rsidR="00B90D73" w:rsidRPr="00564C43">
        <w:rPr>
          <w:rFonts w:asciiTheme="minorHAnsi" w:eastAsiaTheme="minorHAnsi" w:hAnsiTheme="minorHAnsi" w:cs="Times New Roman"/>
          <w:b/>
          <w:color w:val="0070C0"/>
          <w:sz w:val="28"/>
          <w:szCs w:val="28"/>
          <w:lang w:val="sr-Latn-ME"/>
        </w:rPr>
        <w:t>januar</w:t>
      </w:r>
      <w:r w:rsidR="00F83FE3" w:rsidRPr="00564C43">
        <w:rPr>
          <w:rFonts w:asciiTheme="minorHAnsi" w:eastAsiaTheme="minorHAnsi" w:hAnsiTheme="minorHAnsi" w:cs="Times New Roman"/>
          <w:b/>
          <w:color w:val="0070C0"/>
          <w:sz w:val="28"/>
          <w:szCs w:val="28"/>
          <w:lang w:val="sr-Latn-ME"/>
        </w:rPr>
        <w:t xml:space="preserve"> 201</w:t>
      </w:r>
      <w:r w:rsidR="00B90D73" w:rsidRPr="00564C43">
        <w:rPr>
          <w:rFonts w:asciiTheme="minorHAnsi" w:eastAsiaTheme="minorHAnsi" w:hAnsiTheme="minorHAnsi" w:cs="Times New Roman"/>
          <w:b/>
          <w:color w:val="0070C0"/>
          <w:sz w:val="28"/>
          <w:szCs w:val="28"/>
          <w:lang w:val="sr-Latn-ME"/>
        </w:rPr>
        <w:t>9</w:t>
      </w:r>
      <w:r w:rsidR="00F83FE3" w:rsidRPr="00564C43">
        <w:rPr>
          <w:rFonts w:asciiTheme="minorHAnsi" w:eastAsiaTheme="minorHAnsi" w:hAnsiTheme="minorHAnsi" w:cs="Times New Roman"/>
          <w:b/>
          <w:color w:val="0070C0"/>
          <w:sz w:val="28"/>
          <w:szCs w:val="28"/>
          <w:lang w:val="sr-Latn-ME"/>
        </w:rPr>
        <w:t>.</w:t>
      </w:r>
      <w:r w:rsidR="00C27938" w:rsidRPr="00564C43">
        <w:rPr>
          <w:rFonts w:asciiTheme="minorHAnsi" w:eastAsiaTheme="minorHAnsi" w:hAnsiTheme="minorHAnsi" w:cs="Times New Roman"/>
          <w:b/>
          <w:color w:val="0070C0"/>
          <w:sz w:val="28"/>
          <w:szCs w:val="28"/>
          <w:lang w:val="sr-Latn-ME"/>
        </w:rPr>
        <w:t xml:space="preserve"> </w:t>
      </w:r>
      <w:r w:rsidR="003E683A" w:rsidRPr="00564C43">
        <w:rPr>
          <w:rFonts w:asciiTheme="minorHAnsi" w:eastAsiaTheme="minorHAnsi" w:hAnsiTheme="minorHAnsi" w:cs="Times New Roman"/>
          <w:b/>
          <w:color w:val="0070C0"/>
          <w:sz w:val="28"/>
          <w:szCs w:val="28"/>
          <w:lang w:val="sr-Latn-ME"/>
        </w:rPr>
        <w:t>godine</w:t>
      </w:r>
    </w:p>
    <w:p w14:paraId="0CB877D3" w14:textId="431F5279" w:rsidR="001A5688" w:rsidRDefault="007B00A1" w:rsidP="00B76372">
      <w:pPr>
        <w:jc w:val="center"/>
        <w:rPr>
          <w:rFonts w:asciiTheme="minorHAnsi" w:eastAsiaTheme="minorHAnsi" w:hAnsiTheme="minorHAnsi" w:cs="Times New Roman"/>
          <w:b/>
          <w:color w:val="0070C0"/>
          <w:sz w:val="28"/>
          <w:szCs w:val="28"/>
          <w:lang w:val="sr-Latn-ME"/>
        </w:rPr>
      </w:pPr>
      <w:r w:rsidRPr="00564C43">
        <w:rPr>
          <w:rFonts w:asciiTheme="minorHAnsi" w:eastAsiaTheme="minorHAnsi" w:hAnsiTheme="minorHAnsi" w:cs="Times New Roman"/>
          <w:b/>
          <w:color w:val="0070C0"/>
          <w:sz w:val="28"/>
          <w:szCs w:val="28"/>
          <w:lang w:val="sr-Latn-ME"/>
        </w:rPr>
        <w:t>Hotel „Hilton“</w:t>
      </w:r>
      <w:r w:rsidR="009D5604">
        <w:rPr>
          <w:rFonts w:asciiTheme="minorHAnsi" w:eastAsiaTheme="minorHAnsi" w:hAnsiTheme="minorHAnsi" w:cs="Times New Roman"/>
          <w:b/>
          <w:color w:val="0070C0"/>
          <w:sz w:val="28"/>
          <w:szCs w:val="28"/>
          <w:lang w:val="sr-Latn-ME"/>
        </w:rPr>
        <w:t xml:space="preserve"> </w:t>
      </w:r>
      <w:r w:rsidR="00B90D73" w:rsidRPr="00564C43">
        <w:rPr>
          <w:rFonts w:asciiTheme="minorHAnsi" w:eastAsiaTheme="minorHAnsi" w:hAnsiTheme="minorHAnsi" w:cs="Times New Roman"/>
          <w:b/>
          <w:color w:val="0070C0"/>
          <w:sz w:val="28"/>
          <w:szCs w:val="28"/>
          <w:lang w:val="sr-Latn-ME"/>
        </w:rPr>
        <w:t>Podgorica</w:t>
      </w:r>
    </w:p>
    <w:p w14:paraId="50FE261A" w14:textId="77777777" w:rsidR="009D5604" w:rsidRDefault="009D5604" w:rsidP="00B76372">
      <w:pPr>
        <w:jc w:val="center"/>
        <w:rPr>
          <w:rFonts w:asciiTheme="minorHAnsi" w:eastAsiaTheme="minorHAnsi" w:hAnsiTheme="minorHAnsi" w:cs="Times New Roman"/>
          <w:b/>
          <w:color w:val="0070C0"/>
          <w:sz w:val="28"/>
          <w:szCs w:val="28"/>
          <w:lang w:val="sr-Latn-ME"/>
        </w:rPr>
      </w:pPr>
    </w:p>
    <w:tbl>
      <w:tblPr>
        <w:tblStyle w:val="TableGrid"/>
        <w:tblW w:w="9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8225"/>
        <w:gridCol w:w="51"/>
      </w:tblGrid>
      <w:tr w:rsidR="00A46D96" w:rsidRPr="002E4024" w14:paraId="3B1F8491" w14:textId="77777777" w:rsidTr="009D5604">
        <w:trPr>
          <w:gridAfter w:val="1"/>
          <w:wAfter w:w="51" w:type="dxa"/>
        </w:trPr>
        <w:tc>
          <w:tcPr>
            <w:tcW w:w="9923" w:type="dxa"/>
            <w:gridSpan w:val="2"/>
            <w:shd w:val="clear" w:color="auto" w:fill="0070C0"/>
          </w:tcPr>
          <w:p w14:paraId="1F9BE7FC" w14:textId="5C606575" w:rsidR="00A46D96" w:rsidRPr="00A46D96" w:rsidRDefault="00A46D96" w:rsidP="00BF6040">
            <w:pPr>
              <w:spacing w:line="276" w:lineRule="auto"/>
              <w:jc w:val="center"/>
              <w:rPr>
                <w:rFonts w:asciiTheme="majorHAnsi" w:eastAsia="Calibri" w:hAnsiTheme="majorHAnsi" w:cs="Times New Roman"/>
                <w:b/>
                <w:color w:val="FFFFFF" w:themeColor="background1"/>
                <w:sz w:val="24"/>
                <w:szCs w:val="24"/>
              </w:rPr>
            </w:pPr>
            <w:r w:rsidRPr="00A46D96">
              <w:rPr>
                <w:rFonts w:asciiTheme="majorHAnsi" w:eastAsia="Cambria" w:hAnsiTheme="majorHAnsi" w:cs="Cambria"/>
                <w:b/>
                <w:noProof/>
                <w:color w:val="FFFFFF" w:themeColor="background1"/>
                <w:spacing w:val="1"/>
                <w:sz w:val="24"/>
                <w:szCs w:val="24"/>
              </w:rPr>
              <w:t>30. januar 2019.</w:t>
            </w:r>
            <w:r w:rsidRPr="00A46D96">
              <w:rPr>
                <w:rFonts w:asciiTheme="majorHAnsi" w:eastAsia="Calibri" w:hAnsiTheme="majorHAnsi" w:cs="Times New Roman"/>
                <w:b/>
                <w:color w:val="FFFFFF" w:themeColor="background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HAnsi" w:eastAsia="Calibri" w:hAnsiTheme="majorHAnsi" w:cs="Times New Roman"/>
                <w:b/>
                <w:color w:val="FFFFFF" w:themeColor="background1"/>
                <w:sz w:val="24"/>
                <w:szCs w:val="24"/>
              </w:rPr>
              <w:t>s</w:t>
            </w:r>
            <w:r w:rsidRPr="00A46D96">
              <w:rPr>
                <w:rFonts w:asciiTheme="majorHAnsi" w:eastAsia="Calibri" w:hAnsiTheme="majorHAnsi" w:cs="Times New Roman"/>
                <w:b/>
                <w:color w:val="FFFFFF" w:themeColor="background1"/>
                <w:sz w:val="24"/>
                <w:szCs w:val="24"/>
              </w:rPr>
              <w:t>rijeda</w:t>
            </w:r>
            <w:proofErr w:type="spellEnd"/>
            <w:r w:rsidRPr="00A46D96">
              <w:rPr>
                <w:rFonts w:asciiTheme="majorHAnsi" w:eastAsia="Calibri" w:hAnsiTheme="majorHAnsi" w:cs="Times New Roman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3E683A" w:rsidRPr="00564C43" w14:paraId="5AAB3163" w14:textId="77777777" w:rsidTr="009D5604">
        <w:trPr>
          <w:trHeight w:val="113"/>
        </w:trPr>
        <w:tc>
          <w:tcPr>
            <w:tcW w:w="1698" w:type="dxa"/>
          </w:tcPr>
          <w:p w14:paraId="4D7500D4" w14:textId="097703C5" w:rsidR="003E683A" w:rsidRDefault="003E683A" w:rsidP="002672C4">
            <w:pPr>
              <w:spacing w:after="200" w:line="276" w:lineRule="auto"/>
              <w:jc w:val="left"/>
              <w:rPr>
                <w:rFonts w:asciiTheme="minorHAnsi" w:eastAsiaTheme="minorHAnsi" w:hAnsiTheme="minorHAnsi" w:cs="Times New Roman"/>
                <w:b/>
                <w:color w:val="002060"/>
                <w:sz w:val="22"/>
                <w:szCs w:val="22"/>
                <w:u w:val="single"/>
                <w:lang w:val="sr-Latn-ME"/>
              </w:rPr>
            </w:pPr>
          </w:p>
          <w:p w14:paraId="519F66E0" w14:textId="77777777" w:rsidR="00A46D96" w:rsidRPr="00A46D96" w:rsidRDefault="00A46D96" w:rsidP="002672C4">
            <w:pPr>
              <w:spacing w:after="200" w:line="276" w:lineRule="auto"/>
              <w:jc w:val="left"/>
              <w:rPr>
                <w:rFonts w:ascii="Cambria" w:eastAsiaTheme="minorHAnsi" w:hAnsi="Cambria" w:cs="Times New Roman"/>
                <w:b/>
                <w:color w:val="0070C0"/>
                <w:sz w:val="4"/>
                <w:szCs w:val="4"/>
                <w:lang w:val="sr-Latn-ME"/>
              </w:rPr>
            </w:pPr>
          </w:p>
          <w:p w14:paraId="2A7787D2" w14:textId="060E5D52" w:rsidR="00A46D96" w:rsidRPr="00564C43" w:rsidRDefault="009D5604" w:rsidP="009D5604">
            <w:pPr>
              <w:spacing w:after="200" w:line="276" w:lineRule="auto"/>
              <w:jc w:val="left"/>
              <w:rPr>
                <w:rFonts w:asciiTheme="minorHAnsi" w:eastAsiaTheme="minorHAnsi" w:hAnsiTheme="minorHAnsi" w:cs="Times New Roman"/>
                <w:b/>
                <w:color w:val="002060"/>
                <w:sz w:val="22"/>
                <w:szCs w:val="22"/>
                <w:u w:val="single"/>
                <w:lang w:val="sr-Latn-ME"/>
              </w:rPr>
            </w:pPr>
            <w:r>
              <w:rPr>
                <w:rFonts w:ascii="Cambria" w:eastAsiaTheme="minorHAnsi" w:hAnsi="Cambria" w:cs="Times New Roman"/>
                <w:b/>
                <w:color w:val="0070C0"/>
                <w:sz w:val="20"/>
                <w:szCs w:val="20"/>
                <w:lang w:val="sr-Latn-ME"/>
              </w:rPr>
              <w:t xml:space="preserve">    </w:t>
            </w:r>
            <w:r w:rsidR="004B0326">
              <w:rPr>
                <w:rFonts w:ascii="Cambria" w:eastAsiaTheme="minorHAnsi" w:hAnsi="Cambria" w:cs="Times New Roman"/>
                <w:b/>
                <w:color w:val="0070C0"/>
                <w:sz w:val="20"/>
                <w:szCs w:val="20"/>
                <w:lang w:val="sr-Latn-ME"/>
              </w:rPr>
              <w:t>19:30</w:t>
            </w:r>
          </w:p>
        </w:tc>
        <w:tc>
          <w:tcPr>
            <w:tcW w:w="8276" w:type="dxa"/>
            <w:gridSpan w:val="2"/>
          </w:tcPr>
          <w:tbl>
            <w:tblPr>
              <w:tblStyle w:val="TableGrid"/>
              <w:tblW w:w="510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31"/>
            </w:tblGrid>
            <w:tr w:rsidR="00A46D96" w:rsidRPr="002E4024" w14:paraId="4B0B773E" w14:textId="77777777" w:rsidTr="00BF6040">
              <w:trPr>
                <w:trHeight w:val="562"/>
              </w:trPr>
              <w:tc>
                <w:tcPr>
                  <w:tcW w:w="4079" w:type="pct"/>
                </w:tcPr>
                <w:p w14:paraId="505CFA6E" w14:textId="77777777" w:rsidR="00A46D96" w:rsidRPr="00A46D96" w:rsidRDefault="00A46D96" w:rsidP="00A46D96">
                  <w:pPr>
                    <w:tabs>
                      <w:tab w:val="left" w:pos="0"/>
                      <w:tab w:val="left" w:pos="1800"/>
                    </w:tabs>
                    <w:jc w:val="left"/>
                    <w:rPr>
                      <w:rFonts w:asciiTheme="majorHAnsi" w:eastAsia="Calibri" w:hAnsiTheme="majorHAnsi" w:cs="Times New Roman"/>
                      <w:b/>
                      <w:color w:val="0070C0"/>
                      <w:sz w:val="20"/>
                      <w:szCs w:val="20"/>
                    </w:rPr>
                  </w:pPr>
                </w:p>
                <w:p w14:paraId="1A00348A" w14:textId="424C94C3" w:rsidR="00A46D96" w:rsidRPr="00A46D96" w:rsidRDefault="00A46D96" w:rsidP="00A46D96">
                  <w:pPr>
                    <w:tabs>
                      <w:tab w:val="left" w:pos="0"/>
                      <w:tab w:val="left" w:pos="1800"/>
                    </w:tabs>
                    <w:jc w:val="left"/>
                    <w:rPr>
                      <w:rFonts w:asciiTheme="majorHAnsi" w:eastAsia="Calibri" w:hAnsiTheme="majorHAnsi" w:cs="Times New Roman"/>
                      <w:b/>
                      <w:color w:val="0070C0"/>
                      <w:sz w:val="20"/>
                      <w:szCs w:val="20"/>
                    </w:rPr>
                  </w:pPr>
                  <w:proofErr w:type="spellStart"/>
                  <w:r w:rsidRPr="00A46D96">
                    <w:rPr>
                      <w:rFonts w:asciiTheme="majorHAnsi" w:eastAsia="Calibri" w:hAnsiTheme="majorHAnsi" w:cs="Times New Roman"/>
                      <w:b/>
                      <w:color w:val="0070C0"/>
                      <w:sz w:val="20"/>
                      <w:szCs w:val="20"/>
                    </w:rPr>
                    <w:t>Dolazak</w:t>
                  </w:r>
                  <w:proofErr w:type="spellEnd"/>
                  <w:r w:rsidRPr="00A46D96">
                    <w:rPr>
                      <w:rFonts w:asciiTheme="majorHAnsi" w:eastAsia="Calibri" w:hAnsiTheme="majorHAnsi" w:cs="Times New Roman"/>
                      <w:b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46D96">
                    <w:rPr>
                      <w:rFonts w:asciiTheme="majorHAnsi" w:eastAsia="Calibri" w:hAnsiTheme="majorHAnsi" w:cs="Times New Roman"/>
                      <w:b/>
                      <w:color w:val="0070C0"/>
                      <w:sz w:val="20"/>
                      <w:szCs w:val="20"/>
                    </w:rPr>
                    <w:t>učesnika</w:t>
                  </w:r>
                  <w:proofErr w:type="spellEnd"/>
                </w:p>
                <w:p w14:paraId="14EC5F29" w14:textId="77777777" w:rsidR="00A46D96" w:rsidRPr="00A46D96" w:rsidRDefault="00A46D96" w:rsidP="00A46D96">
                  <w:pPr>
                    <w:tabs>
                      <w:tab w:val="left" w:pos="0"/>
                      <w:tab w:val="left" w:pos="1800"/>
                    </w:tabs>
                    <w:jc w:val="left"/>
                    <w:rPr>
                      <w:rFonts w:asciiTheme="majorHAnsi" w:eastAsia="Calibri" w:hAnsiTheme="majorHAnsi" w:cs="Times New Roman"/>
                      <w:b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46D96" w:rsidRPr="002E4024" w14:paraId="3AF9C7E3" w14:textId="77777777" w:rsidTr="00BF6040">
              <w:trPr>
                <w:trHeight w:val="113"/>
              </w:trPr>
              <w:tc>
                <w:tcPr>
                  <w:tcW w:w="4079" w:type="pct"/>
                </w:tcPr>
                <w:p w14:paraId="11EA6D14" w14:textId="43F015C9" w:rsidR="00A46D96" w:rsidRPr="00A46D96" w:rsidRDefault="00A46D96" w:rsidP="00A46D96">
                  <w:pPr>
                    <w:tabs>
                      <w:tab w:val="left" w:pos="0"/>
                      <w:tab w:val="left" w:pos="1800"/>
                    </w:tabs>
                    <w:jc w:val="left"/>
                    <w:rPr>
                      <w:rFonts w:asciiTheme="majorHAnsi" w:eastAsia="Calibri" w:hAnsiTheme="majorHAnsi" w:cs="Times New Roman"/>
                      <w:b/>
                      <w:color w:val="0070C0"/>
                      <w:sz w:val="20"/>
                      <w:szCs w:val="20"/>
                    </w:rPr>
                  </w:pPr>
                  <w:proofErr w:type="spellStart"/>
                  <w:r w:rsidRPr="00A46D96">
                    <w:rPr>
                      <w:rFonts w:asciiTheme="majorHAnsi" w:eastAsia="Calibri" w:hAnsiTheme="majorHAnsi" w:cs="Times New Roman"/>
                      <w:b/>
                      <w:color w:val="0070C0"/>
                      <w:sz w:val="20"/>
                      <w:szCs w:val="20"/>
                    </w:rPr>
                    <w:t>Prijem</w:t>
                  </w:r>
                  <w:proofErr w:type="spellEnd"/>
                  <w:r w:rsidRPr="00A46D96">
                    <w:rPr>
                      <w:rFonts w:asciiTheme="majorHAnsi" w:eastAsia="Calibri" w:hAnsiTheme="majorHAnsi" w:cs="Times New Roman"/>
                      <w:b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46D96">
                    <w:rPr>
                      <w:rFonts w:asciiTheme="majorHAnsi" w:eastAsia="Calibri" w:hAnsiTheme="majorHAnsi" w:cs="Times New Roman"/>
                      <w:b/>
                      <w:color w:val="0070C0"/>
                      <w:sz w:val="20"/>
                      <w:szCs w:val="20"/>
                    </w:rPr>
                    <w:t>dobrodošlice</w:t>
                  </w:r>
                  <w:proofErr w:type="spellEnd"/>
                  <w:r w:rsidRPr="00A46D96">
                    <w:rPr>
                      <w:rFonts w:asciiTheme="majorHAnsi" w:eastAsia="Calibri" w:hAnsiTheme="majorHAnsi" w:cs="Times New Roman"/>
                      <w:b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46D96">
                    <w:rPr>
                      <w:rFonts w:asciiTheme="majorHAnsi" w:eastAsia="Calibri" w:hAnsiTheme="majorHAnsi" w:cs="Times New Roman"/>
                      <w:b/>
                      <w:color w:val="0070C0"/>
                      <w:sz w:val="20"/>
                      <w:szCs w:val="20"/>
                    </w:rPr>
                    <w:t>i</w:t>
                  </w:r>
                  <w:proofErr w:type="spellEnd"/>
                  <w:r w:rsidRPr="00A46D96">
                    <w:rPr>
                      <w:rFonts w:asciiTheme="majorHAnsi" w:eastAsia="Calibri" w:hAnsiTheme="majorHAnsi" w:cs="Times New Roman"/>
                      <w:b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46D96">
                    <w:rPr>
                      <w:rFonts w:asciiTheme="majorHAnsi" w:eastAsia="Calibri" w:hAnsiTheme="majorHAnsi" w:cs="Times New Roman"/>
                      <w:b/>
                      <w:color w:val="0070C0"/>
                      <w:sz w:val="20"/>
                      <w:szCs w:val="20"/>
                    </w:rPr>
                    <w:t>zajednička</w:t>
                  </w:r>
                  <w:proofErr w:type="spellEnd"/>
                  <w:r w:rsidRPr="00A46D96">
                    <w:rPr>
                      <w:rFonts w:asciiTheme="majorHAnsi" w:eastAsia="Calibri" w:hAnsiTheme="majorHAnsi" w:cs="Times New Roman"/>
                      <w:b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46D96">
                    <w:rPr>
                      <w:rFonts w:asciiTheme="majorHAnsi" w:eastAsia="Calibri" w:hAnsiTheme="majorHAnsi" w:cs="Times New Roman"/>
                      <w:b/>
                      <w:color w:val="0070C0"/>
                      <w:sz w:val="20"/>
                      <w:szCs w:val="20"/>
                    </w:rPr>
                    <w:t>večera</w:t>
                  </w:r>
                  <w:proofErr w:type="spellEnd"/>
                  <w:r w:rsidRPr="00A46D96">
                    <w:rPr>
                      <w:rFonts w:asciiTheme="majorHAnsi" w:eastAsia="Calibri" w:hAnsiTheme="majorHAnsi" w:cs="Times New Roman"/>
                      <w:b/>
                      <w:color w:val="0070C0"/>
                      <w:sz w:val="20"/>
                      <w:szCs w:val="20"/>
                    </w:rPr>
                    <w:t xml:space="preserve"> </w:t>
                  </w:r>
                </w:p>
                <w:p w14:paraId="69674CCA" w14:textId="4108A590" w:rsidR="00A46D96" w:rsidRPr="00A46D96" w:rsidRDefault="00A46D96" w:rsidP="009D5604">
                  <w:pPr>
                    <w:tabs>
                      <w:tab w:val="left" w:pos="0"/>
                      <w:tab w:val="left" w:pos="1800"/>
                    </w:tabs>
                    <w:jc w:val="left"/>
                    <w:rPr>
                      <w:rFonts w:asciiTheme="majorHAnsi" w:eastAsiaTheme="minorHAnsi" w:hAnsiTheme="majorHAnsi" w:cs="Times New Roman"/>
                      <w:b/>
                      <w:color w:val="0070C0"/>
                      <w:sz w:val="20"/>
                      <w:szCs w:val="20"/>
                      <w:u w:val="single"/>
                    </w:rPr>
                  </w:pPr>
                  <w:r w:rsidRPr="00A46D96">
                    <w:rPr>
                      <w:rFonts w:asciiTheme="majorHAnsi" w:eastAsiaTheme="minorHAnsi" w:hAnsiTheme="majorHAnsi" w:cs="Times New Roman"/>
                      <w:b/>
                      <w:color w:val="0070C0"/>
                      <w:sz w:val="20"/>
                      <w:szCs w:val="20"/>
                    </w:rPr>
                    <w:t>Hotel Hilton</w:t>
                  </w:r>
                </w:p>
              </w:tc>
            </w:tr>
          </w:tbl>
          <w:p w14:paraId="46A247D9" w14:textId="77777777" w:rsidR="003E683A" w:rsidRPr="00A46D96" w:rsidRDefault="003E683A" w:rsidP="00886EB1">
            <w:pPr>
              <w:spacing w:line="276" w:lineRule="auto"/>
              <w:jc w:val="center"/>
              <w:rPr>
                <w:rFonts w:asciiTheme="minorHAnsi" w:eastAsiaTheme="minorHAnsi" w:hAnsiTheme="minorHAnsi" w:cs="Times New Roman"/>
                <w:b/>
                <w:color w:val="002060"/>
                <w:sz w:val="22"/>
                <w:szCs w:val="22"/>
                <w:u w:val="single"/>
              </w:rPr>
            </w:pPr>
          </w:p>
        </w:tc>
      </w:tr>
      <w:tr w:rsidR="00886EB1" w:rsidRPr="00564C43" w14:paraId="108BB0D9" w14:textId="77777777" w:rsidTr="009D5604">
        <w:trPr>
          <w:trHeight w:val="113"/>
        </w:trPr>
        <w:tc>
          <w:tcPr>
            <w:tcW w:w="9974" w:type="dxa"/>
            <w:gridSpan w:val="3"/>
            <w:shd w:val="clear" w:color="auto" w:fill="0070C0"/>
          </w:tcPr>
          <w:tbl>
            <w:tblPr>
              <w:tblStyle w:val="TableGrid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47"/>
            </w:tblGrid>
            <w:tr w:rsidR="00886EB1" w:rsidRPr="00564C43" w14:paraId="757E6777" w14:textId="77777777" w:rsidTr="00843D32">
              <w:tc>
                <w:tcPr>
                  <w:tcW w:w="9747" w:type="dxa"/>
                  <w:shd w:val="clear" w:color="auto" w:fill="0070C0"/>
                </w:tcPr>
                <w:p w14:paraId="1980991B" w14:textId="53F9188D" w:rsidR="00886EB1" w:rsidRPr="00564C43" w:rsidRDefault="00886EB1" w:rsidP="00BA14D1">
                  <w:pPr>
                    <w:spacing w:line="276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 w:themeColor="background1"/>
                      <w:sz w:val="22"/>
                      <w:szCs w:val="22"/>
                      <w:lang w:val="sr-Latn-ME"/>
                    </w:rPr>
                  </w:pPr>
                  <w:r w:rsidRPr="00564C43">
                    <w:rPr>
                      <w:rFonts w:asciiTheme="majorHAnsi" w:eastAsia="Cambria" w:hAnsiTheme="majorHAnsi" w:cs="Cambria"/>
                      <w:b/>
                      <w:noProof/>
                      <w:color w:val="FFFFFF" w:themeColor="background1"/>
                      <w:spacing w:val="1"/>
                      <w:sz w:val="24"/>
                      <w:szCs w:val="24"/>
                      <w:lang w:val="sr-Latn-ME"/>
                    </w:rPr>
                    <w:t>3</w:t>
                  </w:r>
                  <w:r w:rsidR="00835926" w:rsidRPr="00564C43">
                    <w:rPr>
                      <w:rFonts w:asciiTheme="majorHAnsi" w:eastAsia="Cambria" w:hAnsiTheme="majorHAnsi" w:cs="Cambria"/>
                      <w:b/>
                      <w:noProof/>
                      <w:color w:val="FFFFFF" w:themeColor="background1"/>
                      <w:spacing w:val="1"/>
                      <w:sz w:val="24"/>
                      <w:szCs w:val="24"/>
                      <w:lang w:val="sr-Latn-ME"/>
                    </w:rPr>
                    <w:t>1</w:t>
                  </w:r>
                  <w:r w:rsidRPr="00564C43">
                    <w:rPr>
                      <w:rFonts w:asciiTheme="majorHAnsi" w:eastAsia="Cambria" w:hAnsiTheme="majorHAnsi" w:cs="Cambria"/>
                      <w:b/>
                      <w:noProof/>
                      <w:color w:val="FFFFFF" w:themeColor="background1"/>
                      <w:spacing w:val="1"/>
                      <w:sz w:val="24"/>
                      <w:szCs w:val="24"/>
                      <w:lang w:val="sr-Latn-ME"/>
                    </w:rPr>
                    <w:t>. januar 2019. godine</w:t>
                  </w:r>
                  <w:r w:rsidR="00835926" w:rsidRPr="00564C43">
                    <w:rPr>
                      <w:rFonts w:asciiTheme="majorHAnsi" w:eastAsia="Cambria" w:hAnsiTheme="majorHAnsi" w:cs="Cambria"/>
                      <w:b/>
                      <w:noProof/>
                      <w:color w:val="FFFFFF" w:themeColor="background1"/>
                      <w:spacing w:val="1"/>
                      <w:sz w:val="24"/>
                      <w:szCs w:val="24"/>
                      <w:lang w:val="sr-Latn-ME"/>
                    </w:rPr>
                    <w:t xml:space="preserve"> (četvrtak)</w:t>
                  </w:r>
                </w:p>
              </w:tc>
            </w:tr>
          </w:tbl>
          <w:p w14:paraId="35A4DBA9" w14:textId="77777777" w:rsidR="00886EB1" w:rsidRPr="00564C43" w:rsidRDefault="00886EB1" w:rsidP="00886EB1">
            <w:pPr>
              <w:tabs>
                <w:tab w:val="left" w:pos="0"/>
                <w:tab w:val="left" w:pos="1800"/>
              </w:tabs>
              <w:spacing w:before="120" w:after="120"/>
              <w:jc w:val="center"/>
              <w:rPr>
                <w:rFonts w:ascii="Calibri" w:eastAsia="Calibri" w:hAnsi="Calibri" w:cs="Times New Roman"/>
                <w:b/>
                <w:color w:val="FFFFFF" w:themeColor="background1"/>
                <w:sz w:val="22"/>
                <w:szCs w:val="22"/>
                <w:lang w:val="sr-Latn-ME"/>
              </w:rPr>
            </w:pPr>
          </w:p>
        </w:tc>
      </w:tr>
      <w:tr w:rsidR="003E683A" w:rsidRPr="00564C43" w14:paraId="541B29F3" w14:textId="77777777" w:rsidTr="00A46D96">
        <w:trPr>
          <w:trHeight w:val="113"/>
        </w:trPr>
        <w:tc>
          <w:tcPr>
            <w:tcW w:w="1698" w:type="dxa"/>
          </w:tcPr>
          <w:p w14:paraId="5A0C2F20" w14:textId="77777777" w:rsidR="003E683A" w:rsidRPr="00564C43" w:rsidRDefault="003E683A" w:rsidP="00886EB1">
            <w:pPr>
              <w:spacing w:line="276" w:lineRule="auto"/>
              <w:jc w:val="center"/>
              <w:rPr>
                <w:rFonts w:asciiTheme="minorHAnsi" w:eastAsiaTheme="minorHAnsi" w:hAnsiTheme="minorHAnsi" w:cs="Times New Roman"/>
                <w:b/>
                <w:color w:val="002060"/>
                <w:sz w:val="22"/>
                <w:szCs w:val="22"/>
                <w:u w:val="single"/>
                <w:lang w:val="sr-Latn-ME"/>
              </w:rPr>
            </w:pPr>
          </w:p>
        </w:tc>
        <w:tc>
          <w:tcPr>
            <w:tcW w:w="8276" w:type="dxa"/>
            <w:gridSpan w:val="2"/>
          </w:tcPr>
          <w:p w14:paraId="2078C49B" w14:textId="77777777" w:rsidR="003E683A" w:rsidRPr="00564C43" w:rsidRDefault="003E683A" w:rsidP="00886EB1">
            <w:pPr>
              <w:spacing w:line="276" w:lineRule="auto"/>
              <w:jc w:val="center"/>
              <w:rPr>
                <w:rFonts w:asciiTheme="minorHAnsi" w:eastAsiaTheme="minorHAnsi" w:hAnsiTheme="minorHAnsi" w:cs="Times New Roman"/>
                <w:b/>
                <w:color w:val="002060"/>
                <w:sz w:val="22"/>
                <w:szCs w:val="22"/>
                <w:u w:val="single"/>
                <w:lang w:val="sr-Latn-ME"/>
              </w:rPr>
            </w:pPr>
          </w:p>
        </w:tc>
      </w:tr>
      <w:tr w:rsidR="00564C43" w:rsidRPr="00564C43" w14:paraId="594312A0" w14:textId="77777777" w:rsidTr="00A46D96">
        <w:trPr>
          <w:trHeight w:val="113"/>
        </w:trPr>
        <w:tc>
          <w:tcPr>
            <w:tcW w:w="1698" w:type="dxa"/>
          </w:tcPr>
          <w:p w14:paraId="31253F99" w14:textId="4DB5BC69" w:rsidR="003E683A" w:rsidRPr="00564C43" w:rsidRDefault="00264149" w:rsidP="00886EB1">
            <w:pPr>
              <w:spacing w:line="276" w:lineRule="auto"/>
              <w:jc w:val="center"/>
              <w:rPr>
                <w:rFonts w:asciiTheme="minorHAnsi" w:eastAsiaTheme="minorHAnsi" w:hAnsiTheme="minorHAnsi" w:cs="Times New Roman"/>
                <w:b/>
                <w:color w:val="0070C0"/>
                <w:sz w:val="20"/>
                <w:szCs w:val="20"/>
                <w:u w:val="single"/>
                <w:lang w:val="sr-Latn-ME"/>
              </w:rPr>
            </w:pPr>
            <w:r w:rsidRPr="00564C43">
              <w:rPr>
                <w:rFonts w:asciiTheme="majorHAnsi" w:eastAsia="Cambria" w:hAnsiTheme="majorHAnsi" w:cs="Cambria"/>
                <w:noProof/>
                <w:color w:val="0070C0"/>
                <w:spacing w:val="-1"/>
                <w:sz w:val="20"/>
                <w:szCs w:val="20"/>
                <w:lang w:val="sr-Latn-ME"/>
              </w:rPr>
              <w:t xml:space="preserve"> </w:t>
            </w:r>
            <w:r w:rsidR="00886EB1" w:rsidRPr="00564C43">
              <w:rPr>
                <w:rFonts w:asciiTheme="majorHAnsi" w:eastAsia="Cambria" w:hAnsiTheme="majorHAnsi" w:cs="Cambria"/>
                <w:noProof/>
                <w:color w:val="0070C0"/>
                <w:spacing w:val="-1"/>
                <w:sz w:val="20"/>
                <w:szCs w:val="20"/>
                <w:lang w:val="sr-Latn-ME"/>
              </w:rPr>
              <w:t>09:</w:t>
            </w:r>
            <w:r w:rsidR="00886EB1" w:rsidRPr="00564C43">
              <w:rPr>
                <w:rFonts w:asciiTheme="majorHAnsi" w:eastAsia="Cambria" w:hAnsiTheme="majorHAnsi" w:cs="Cambria"/>
                <w:noProof/>
                <w:color w:val="0070C0"/>
                <w:spacing w:val="1"/>
                <w:sz w:val="20"/>
                <w:szCs w:val="20"/>
                <w:lang w:val="sr-Latn-ME"/>
              </w:rPr>
              <w:t>4</w:t>
            </w:r>
            <w:r w:rsidR="00886EB1" w:rsidRPr="00564C43">
              <w:rPr>
                <w:rFonts w:asciiTheme="majorHAnsi" w:eastAsia="Cambria" w:hAnsiTheme="majorHAnsi" w:cs="Cambria"/>
                <w:noProof/>
                <w:color w:val="0070C0"/>
                <w:sz w:val="20"/>
                <w:szCs w:val="20"/>
                <w:lang w:val="sr-Latn-ME"/>
              </w:rPr>
              <w:t>5</w:t>
            </w:r>
            <w:r w:rsidR="00886EB1" w:rsidRPr="00564C43">
              <w:rPr>
                <w:rFonts w:asciiTheme="majorHAnsi" w:eastAsia="Cambria" w:hAnsiTheme="majorHAnsi" w:cs="Cambria"/>
                <w:noProof/>
                <w:color w:val="0070C0"/>
                <w:spacing w:val="-7"/>
                <w:sz w:val="20"/>
                <w:szCs w:val="20"/>
                <w:lang w:val="sr-Latn-ME"/>
              </w:rPr>
              <w:t xml:space="preserve"> </w:t>
            </w:r>
            <w:r w:rsidR="00886EB1" w:rsidRPr="00564C43">
              <w:rPr>
                <w:rFonts w:asciiTheme="majorHAnsi" w:eastAsia="Cambria" w:hAnsiTheme="majorHAnsi" w:cs="Cambria"/>
                <w:noProof/>
                <w:color w:val="0070C0"/>
                <w:sz w:val="20"/>
                <w:szCs w:val="20"/>
                <w:lang w:val="sr-Latn-ME"/>
              </w:rPr>
              <w:t>–</w:t>
            </w:r>
            <w:r w:rsidR="00886EB1" w:rsidRPr="00564C43">
              <w:rPr>
                <w:rFonts w:asciiTheme="majorHAnsi" w:eastAsia="Cambria" w:hAnsiTheme="majorHAnsi" w:cs="Cambria"/>
                <w:noProof/>
                <w:color w:val="0070C0"/>
                <w:spacing w:val="-6"/>
                <w:sz w:val="20"/>
                <w:szCs w:val="20"/>
                <w:lang w:val="sr-Latn-ME"/>
              </w:rPr>
              <w:t xml:space="preserve"> </w:t>
            </w:r>
            <w:r w:rsidR="00886EB1" w:rsidRPr="00564C43">
              <w:rPr>
                <w:rFonts w:asciiTheme="majorHAnsi" w:eastAsia="Cambria" w:hAnsiTheme="majorHAnsi" w:cs="Cambria"/>
                <w:noProof/>
                <w:color w:val="0070C0"/>
                <w:spacing w:val="1"/>
                <w:sz w:val="20"/>
                <w:szCs w:val="20"/>
                <w:lang w:val="sr-Latn-ME"/>
              </w:rPr>
              <w:t>1</w:t>
            </w:r>
            <w:r w:rsidR="00886EB1" w:rsidRPr="00564C43">
              <w:rPr>
                <w:rFonts w:asciiTheme="majorHAnsi" w:eastAsia="Cambria" w:hAnsiTheme="majorHAnsi" w:cs="Cambria"/>
                <w:noProof/>
                <w:color w:val="0070C0"/>
                <w:spacing w:val="-1"/>
                <w:sz w:val="20"/>
                <w:szCs w:val="20"/>
                <w:lang w:val="sr-Latn-ME"/>
              </w:rPr>
              <w:t>0:</w:t>
            </w:r>
            <w:r w:rsidR="00886EB1" w:rsidRPr="00564C43">
              <w:rPr>
                <w:rFonts w:asciiTheme="majorHAnsi" w:eastAsia="Cambria" w:hAnsiTheme="majorHAnsi" w:cs="Cambria"/>
                <w:noProof/>
                <w:color w:val="0070C0"/>
                <w:spacing w:val="1"/>
                <w:sz w:val="20"/>
                <w:szCs w:val="20"/>
                <w:lang w:val="sr-Latn-ME"/>
              </w:rPr>
              <w:t>0</w:t>
            </w:r>
            <w:r w:rsidR="00886EB1" w:rsidRPr="00564C43">
              <w:rPr>
                <w:rFonts w:asciiTheme="majorHAnsi" w:eastAsia="Cambria" w:hAnsiTheme="majorHAnsi" w:cs="Cambria"/>
                <w:noProof/>
                <w:color w:val="0070C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8276" w:type="dxa"/>
            <w:gridSpan w:val="2"/>
          </w:tcPr>
          <w:p w14:paraId="7D058EC5" w14:textId="28742DC3" w:rsidR="003E683A" w:rsidRPr="00564C43" w:rsidRDefault="00886EB1" w:rsidP="00886EB1">
            <w:pPr>
              <w:spacing w:line="276" w:lineRule="auto"/>
              <w:jc w:val="left"/>
              <w:rPr>
                <w:rFonts w:asciiTheme="minorHAnsi" w:eastAsiaTheme="minorHAnsi" w:hAnsiTheme="minorHAnsi" w:cs="Times New Roman"/>
                <w:b/>
                <w:color w:val="0070C0"/>
                <w:sz w:val="20"/>
                <w:szCs w:val="20"/>
                <w:u w:val="single"/>
                <w:lang w:val="sr-Latn-ME"/>
              </w:rPr>
            </w:pPr>
            <w:r w:rsidRPr="00564C43">
              <w:rPr>
                <w:rFonts w:asciiTheme="majorHAnsi" w:eastAsia="Cambria" w:hAnsiTheme="majorHAnsi" w:cs="Cambria"/>
                <w:b/>
                <w:noProof/>
                <w:color w:val="0070C0"/>
                <w:sz w:val="20"/>
                <w:szCs w:val="20"/>
                <w:lang w:val="sr-Latn-ME"/>
              </w:rPr>
              <w:t>R</w:t>
            </w:r>
            <w:r w:rsidRPr="00564C43">
              <w:rPr>
                <w:rFonts w:asciiTheme="majorHAnsi" w:eastAsia="Cambria" w:hAnsiTheme="majorHAnsi" w:cs="Cambria"/>
                <w:b/>
                <w:noProof/>
                <w:color w:val="0070C0"/>
                <w:spacing w:val="-1"/>
                <w:sz w:val="20"/>
                <w:szCs w:val="20"/>
                <w:lang w:val="sr-Latn-ME"/>
              </w:rPr>
              <w:t>e</w:t>
            </w:r>
            <w:r w:rsidRPr="00564C43">
              <w:rPr>
                <w:rFonts w:asciiTheme="majorHAnsi" w:eastAsia="Cambria" w:hAnsiTheme="majorHAnsi" w:cs="Cambria"/>
                <w:b/>
                <w:noProof/>
                <w:color w:val="0070C0"/>
                <w:sz w:val="20"/>
                <w:szCs w:val="20"/>
                <w:lang w:val="sr-Latn-ME"/>
              </w:rPr>
              <w:t>g</w:t>
            </w:r>
            <w:r w:rsidRPr="00564C43">
              <w:rPr>
                <w:rFonts w:asciiTheme="majorHAnsi" w:eastAsia="Cambria" w:hAnsiTheme="majorHAnsi" w:cs="Cambria"/>
                <w:b/>
                <w:noProof/>
                <w:color w:val="0070C0"/>
                <w:spacing w:val="-1"/>
                <w:sz w:val="20"/>
                <w:szCs w:val="20"/>
                <w:lang w:val="sr-Latn-ME"/>
              </w:rPr>
              <w:t>i</w:t>
            </w:r>
            <w:r w:rsidRPr="00564C43">
              <w:rPr>
                <w:rFonts w:asciiTheme="majorHAnsi" w:eastAsia="Cambria" w:hAnsiTheme="majorHAnsi" w:cs="Cambria"/>
                <w:b/>
                <w:noProof/>
                <w:color w:val="0070C0"/>
                <w:sz w:val="20"/>
                <w:szCs w:val="20"/>
                <w:lang w:val="sr-Latn-ME"/>
              </w:rPr>
              <w:t>s</w:t>
            </w:r>
            <w:r w:rsidRPr="00564C43">
              <w:rPr>
                <w:rFonts w:asciiTheme="majorHAnsi" w:eastAsia="Cambria" w:hAnsiTheme="majorHAnsi" w:cs="Cambria"/>
                <w:b/>
                <w:noProof/>
                <w:color w:val="0070C0"/>
                <w:spacing w:val="1"/>
                <w:sz w:val="20"/>
                <w:szCs w:val="20"/>
                <w:lang w:val="sr-Latn-ME"/>
              </w:rPr>
              <w:t>t</w:t>
            </w:r>
            <w:r w:rsidRPr="00564C43">
              <w:rPr>
                <w:rFonts w:asciiTheme="majorHAnsi" w:eastAsia="Cambria" w:hAnsiTheme="majorHAnsi" w:cs="Cambria"/>
                <w:b/>
                <w:noProof/>
                <w:color w:val="0070C0"/>
                <w:sz w:val="20"/>
                <w:szCs w:val="20"/>
                <w:lang w:val="sr-Latn-ME"/>
              </w:rPr>
              <w:t>rac</w:t>
            </w:r>
            <w:r w:rsidRPr="00564C43">
              <w:rPr>
                <w:rFonts w:asciiTheme="majorHAnsi" w:eastAsia="Cambria" w:hAnsiTheme="majorHAnsi" w:cs="Cambria"/>
                <w:b/>
                <w:noProof/>
                <w:color w:val="0070C0"/>
                <w:spacing w:val="-1"/>
                <w:sz w:val="20"/>
                <w:szCs w:val="20"/>
                <w:lang w:val="sr-Latn-ME"/>
              </w:rPr>
              <w:t>i</w:t>
            </w:r>
            <w:r w:rsidRPr="00564C43">
              <w:rPr>
                <w:rFonts w:asciiTheme="majorHAnsi" w:eastAsia="Cambria" w:hAnsiTheme="majorHAnsi" w:cs="Cambria"/>
                <w:b/>
                <w:noProof/>
                <w:color w:val="0070C0"/>
                <w:sz w:val="20"/>
                <w:szCs w:val="20"/>
                <w:lang w:val="sr-Latn-ME"/>
              </w:rPr>
              <w:t xml:space="preserve">ja </w:t>
            </w:r>
            <w:r w:rsidRPr="00564C43">
              <w:rPr>
                <w:rFonts w:asciiTheme="majorHAnsi" w:eastAsia="Cambria" w:hAnsiTheme="majorHAnsi" w:cs="Cambria"/>
                <w:b/>
                <w:noProof/>
                <w:color w:val="0070C0"/>
                <w:spacing w:val="1"/>
                <w:sz w:val="20"/>
                <w:szCs w:val="20"/>
                <w:lang w:val="sr-Latn-ME"/>
              </w:rPr>
              <w:t>u</w:t>
            </w:r>
            <w:r w:rsidRPr="00564C43">
              <w:rPr>
                <w:rFonts w:asciiTheme="majorHAnsi" w:eastAsia="Cambria" w:hAnsiTheme="majorHAnsi" w:cs="Cambria"/>
                <w:b/>
                <w:noProof/>
                <w:color w:val="0070C0"/>
                <w:sz w:val="20"/>
                <w:szCs w:val="20"/>
                <w:lang w:val="sr-Latn-ME"/>
              </w:rPr>
              <w:t>čes</w:t>
            </w:r>
            <w:r w:rsidRPr="00564C43">
              <w:rPr>
                <w:rFonts w:asciiTheme="majorHAnsi" w:eastAsia="Cambria" w:hAnsiTheme="majorHAnsi" w:cs="Cambria"/>
                <w:b/>
                <w:noProof/>
                <w:color w:val="0070C0"/>
                <w:spacing w:val="-1"/>
                <w:sz w:val="20"/>
                <w:szCs w:val="20"/>
                <w:lang w:val="sr-Latn-ME"/>
              </w:rPr>
              <w:t>ni</w:t>
            </w:r>
            <w:r w:rsidRPr="00564C43">
              <w:rPr>
                <w:rFonts w:asciiTheme="majorHAnsi" w:eastAsia="Cambria" w:hAnsiTheme="majorHAnsi" w:cs="Cambria"/>
                <w:b/>
                <w:noProof/>
                <w:color w:val="0070C0"/>
                <w:sz w:val="20"/>
                <w:szCs w:val="20"/>
                <w:lang w:val="sr-Latn-ME"/>
              </w:rPr>
              <w:t>ka</w:t>
            </w:r>
          </w:p>
        </w:tc>
      </w:tr>
      <w:tr w:rsidR="00564C43" w:rsidRPr="00564C43" w14:paraId="7D75DF99" w14:textId="77777777" w:rsidTr="00A46D96">
        <w:trPr>
          <w:trHeight w:val="113"/>
        </w:trPr>
        <w:tc>
          <w:tcPr>
            <w:tcW w:w="1698" w:type="dxa"/>
          </w:tcPr>
          <w:p w14:paraId="7D2E7616" w14:textId="77777777" w:rsidR="003E683A" w:rsidRPr="00564C43" w:rsidRDefault="003E683A" w:rsidP="00886EB1">
            <w:pPr>
              <w:spacing w:line="276" w:lineRule="auto"/>
              <w:jc w:val="center"/>
              <w:rPr>
                <w:rFonts w:asciiTheme="minorHAnsi" w:eastAsiaTheme="minorHAnsi" w:hAnsiTheme="minorHAnsi" w:cs="Times New Roman"/>
                <w:b/>
                <w:color w:val="0070C0"/>
                <w:sz w:val="20"/>
                <w:szCs w:val="20"/>
                <w:u w:val="single"/>
                <w:lang w:val="sr-Latn-ME"/>
              </w:rPr>
            </w:pPr>
          </w:p>
        </w:tc>
        <w:tc>
          <w:tcPr>
            <w:tcW w:w="8276" w:type="dxa"/>
            <w:gridSpan w:val="2"/>
          </w:tcPr>
          <w:p w14:paraId="7A7534C2" w14:textId="77777777" w:rsidR="003E683A" w:rsidRPr="00564C43" w:rsidRDefault="003E683A" w:rsidP="00886EB1">
            <w:pPr>
              <w:spacing w:line="276" w:lineRule="auto"/>
              <w:jc w:val="center"/>
              <w:rPr>
                <w:rFonts w:asciiTheme="minorHAnsi" w:eastAsiaTheme="minorHAnsi" w:hAnsiTheme="minorHAnsi" w:cs="Times New Roman"/>
                <w:b/>
                <w:color w:val="0070C0"/>
                <w:sz w:val="20"/>
                <w:szCs w:val="20"/>
                <w:u w:val="single"/>
                <w:lang w:val="sr-Latn-ME"/>
              </w:rPr>
            </w:pPr>
          </w:p>
        </w:tc>
      </w:tr>
      <w:tr w:rsidR="00564C43" w:rsidRPr="009D5604" w14:paraId="6215C84E" w14:textId="77777777" w:rsidTr="00A46D96">
        <w:trPr>
          <w:trHeight w:val="113"/>
        </w:trPr>
        <w:tc>
          <w:tcPr>
            <w:tcW w:w="1698" w:type="dxa"/>
            <w:shd w:val="clear" w:color="auto" w:fill="DBE5F1" w:themeFill="accent1" w:themeFillTint="33"/>
          </w:tcPr>
          <w:p w14:paraId="2E0FEACB" w14:textId="2A5D0529" w:rsidR="003E683A" w:rsidRPr="00564C43" w:rsidRDefault="00886EB1" w:rsidP="00886EB1">
            <w:pPr>
              <w:spacing w:line="276" w:lineRule="auto"/>
              <w:jc w:val="center"/>
              <w:rPr>
                <w:rFonts w:asciiTheme="minorHAnsi" w:eastAsiaTheme="minorHAnsi" w:hAnsiTheme="minorHAnsi" w:cs="Times New Roman"/>
                <w:b/>
                <w:color w:val="0070C0"/>
                <w:sz w:val="20"/>
                <w:szCs w:val="20"/>
                <w:u w:val="single"/>
                <w:lang w:val="sr-Latn-ME"/>
              </w:rPr>
            </w:pPr>
            <w:r w:rsidRPr="00564C43">
              <w:rPr>
                <w:rFonts w:asciiTheme="majorHAnsi" w:eastAsia="Cambria" w:hAnsiTheme="majorHAnsi" w:cs="Cambria"/>
                <w:noProof/>
                <w:color w:val="0070C0"/>
                <w:spacing w:val="-1"/>
                <w:sz w:val="20"/>
                <w:szCs w:val="20"/>
                <w:lang w:val="sr-Latn-ME"/>
              </w:rPr>
              <w:t>10:</w:t>
            </w:r>
            <w:r w:rsidRPr="00564C43">
              <w:rPr>
                <w:rFonts w:asciiTheme="majorHAnsi" w:eastAsia="Cambria" w:hAnsiTheme="majorHAnsi" w:cs="Cambria"/>
                <w:noProof/>
                <w:color w:val="0070C0"/>
                <w:spacing w:val="1"/>
                <w:sz w:val="20"/>
                <w:szCs w:val="20"/>
                <w:lang w:val="sr-Latn-ME"/>
              </w:rPr>
              <w:t>0</w:t>
            </w:r>
            <w:r w:rsidRPr="00564C43">
              <w:rPr>
                <w:rFonts w:asciiTheme="majorHAnsi" w:eastAsia="Cambria" w:hAnsiTheme="majorHAnsi" w:cs="Cambria"/>
                <w:noProof/>
                <w:color w:val="0070C0"/>
                <w:sz w:val="20"/>
                <w:szCs w:val="20"/>
                <w:lang w:val="sr-Latn-ME"/>
              </w:rPr>
              <w:t>0</w:t>
            </w:r>
            <w:r w:rsidRPr="00564C43">
              <w:rPr>
                <w:rFonts w:asciiTheme="majorHAnsi" w:eastAsia="Cambria" w:hAnsiTheme="majorHAnsi" w:cs="Cambria"/>
                <w:noProof/>
                <w:color w:val="0070C0"/>
                <w:spacing w:val="-7"/>
                <w:sz w:val="20"/>
                <w:szCs w:val="20"/>
                <w:lang w:val="sr-Latn-ME"/>
              </w:rPr>
              <w:t xml:space="preserve"> </w:t>
            </w:r>
            <w:r w:rsidRPr="00564C43">
              <w:rPr>
                <w:rFonts w:asciiTheme="majorHAnsi" w:eastAsia="Cambria" w:hAnsiTheme="majorHAnsi" w:cs="Cambria"/>
                <w:noProof/>
                <w:color w:val="0070C0"/>
                <w:sz w:val="20"/>
                <w:szCs w:val="20"/>
                <w:lang w:val="sr-Latn-ME"/>
              </w:rPr>
              <w:t>–</w:t>
            </w:r>
            <w:r w:rsidRPr="00564C43">
              <w:rPr>
                <w:rFonts w:asciiTheme="majorHAnsi" w:eastAsia="Cambria" w:hAnsiTheme="majorHAnsi" w:cs="Cambria"/>
                <w:noProof/>
                <w:color w:val="0070C0"/>
                <w:spacing w:val="-6"/>
                <w:sz w:val="20"/>
                <w:szCs w:val="20"/>
                <w:lang w:val="sr-Latn-ME"/>
              </w:rPr>
              <w:t xml:space="preserve"> </w:t>
            </w:r>
            <w:r w:rsidRPr="00564C43">
              <w:rPr>
                <w:rFonts w:asciiTheme="majorHAnsi" w:eastAsia="Cambria" w:hAnsiTheme="majorHAnsi" w:cs="Cambria"/>
                <w:noProof/>
                <w:color w:val="0070C0"/>
                <w:spacing w:val="1"/>
                <w:sz w:val="20"/>
                <w:szCs w:val="20"/>
                <w:lang w:val="sr-Latn-ME"/>
              </w:rPr>
              <w:t>1</w:t>
            </w:r>
            <w:r w:rsidRPr="00564C43">
              <w:rPr>
                <w:rFonts w:asciiTheme="majorHAnsi" w:eastAsia="Cambria" w:hAnsiTheme="majorHAnsi" w:cs="Cambria"/>
                <w:noProof/>
                <w:color w:val="0070C0"/>
                <w:spacing w:val="-1"/>
                <w:sz w:val="20"/>
                <w:szCs w:val="20"/>
                <w:lang w:val="sr-Latn-ME"/>
              </w:rPr>
              <w:t>0:</w:t>
            </w:r>
            <w:r w:rsidRPr="00564C43">
              <w:rPr>
                <w:rFonts w:asciiTheme="majorHAnsi" w:eastAsia="Cambria" w:hAnsiTheme="majorHAnsi" w:cs="Cambria"/>
                <w:noProof/>
                <w:color w:val="0070C0"/>
                <w:spacing w:val="1"/>
                <w:sz w:val="20"/>
                <w:szCs w:val="20"/>
                <w:lang w:val="sr-Latn-ME"/>
              </w:rPr>
              <w:t>0</w:t>
            </w:r>
            <w:r w:rsidRPr="00564C43">
              <w:rPr>
                <w:rFonts w:asciiTheme="majorHAnsi" w:eastAsia="Cambria" w:hAnsiTheme="majorHAnsi" w:cs="Cambria"/>
                <w:noProof/>
                <w:color w:val="0070C0"/>
                <w:sz w:val="20"/>
                <w:szCs w:val="20"/>
                <w:lang w:val="sr-Latn-ME"/>
              </w:rPr>
              <w:t>5</w:t>
            </w:r>
          </w:p>
        </w:tc>
        <w:tc>
          <w:tcPr>
            <w:tcW w:w="8276" w:type="dxa"/>
            <w:gridSpan w:val="2"/>
            <w:shd w:val="clear" w:color="auto" w:fill="DBE5F1" w:themeFill="accent1" w:themeFillTint="33"/>
          </w:tcPr>
          <w:p w14:paraId="0B849A18" w14:textId="77777777" w:rsidR="00886EB1" w:rsidRPr="00564C43" w:rsidRDefault="00886EB1" w:rsidP="00886EB1">
            <w:pPr>
              <w:pStyle w:val="TableParagraph"/>
              <w:spacing w:line="280" w:lineRule="exact"/>
              <w:rPr>
                <w:rFonts w:asciiTheme="majorHAnsi" w:eastAsia="Cambria" w:hAnsiTheme="majorHAnsi" w:cs="Cambria"/>
                <w:b/>
                <w:noProof/>
                <w:color w:val="0070C0"/>
                <w:sz w:val="20"/>
                <w:szCs w:val="20"/>
                <w:lang w:val="sr-Latn-ME"/>
              </w:rPr>
            </w:pPr>
            <w:r w:rsidRPr="00564C43">
              <w:rPr>
                <w:rFonts w:asciiTheme="majorHAnsi" w:eastAsia="Cambria" w:hAnsiTheme="majorHAnsi" w:cs="Cambria"/>
                <w:b/>
                <w:noProof/>
                <w:color w:val="0070C0"/>
                <w:spacing w:val="-1"/>
                <w:sz w:val="20"/>
                <w:szCs w:val="20"/>
                <w:lang w:val="sr-Latn-ME"/>
              </w:rPr>
              <w:t>Otvaranje konferencije</w:t>
            </w:r>
          </w:p>
          <w:p w14:paraId="33AF2B1D" w14:textId="7918314E" w:rsidR="003E683A" w:rsidRPr="00564C43" w:rsidRDefault="00886EB1" w:rsidP="00886EB1">
            <w:pPr>
              <w:spacing w:line="276" w:lineRule="auto"/>
              <w:rPr>
                <w:rFonts w:asciiTheme="minorHAnsi" w:eastAsiaTheme="minorHAnsi" w:hAnsiTheme="minorHAnsi" w:cs="Times New Roman"/>
                <w:b/>
                <w:color w:val="0070C0"/>
                <w:sz w:val="20"/>
                <w:szCs w:val="20"/>
                <w:u w:val="single"/>
                <w:lang w:val="sr-Latn-ME"/>
              </w:rPr>
            </w:pPr>
            <w:r w:rsidRPr="00564C43">
              <w:rPr>
                <w:rFonts w:asciiTheme="majorHAnsi" w:eastAsia="Cambria" w:hAnsiTheme="majorHAnsi" w:cs="Cambria"/>
                <w:noProof/>
                <w:color w:val="0070C0"/>
                <w:sz w:val="20"/>
                <w:szCs w:val="20"/>
                <w:lang w:val="sr-Latn-ME"/>
              </w:rPr>
              <w:t xml:space="preserve">Gđa Valentina Pavličić, </w:t>
            </w:r>
            <w:r w:rsidRPr="00564C43">
              <w:rPr>
                <w:rFonts w:asciiTheme="majorHAnsi" w:eastAsia="Cambria" w:hAnsiTheme="majorHAnsi" w:cs="Cambria"/>
                <w:i/>
                <w:noProof/>
                <w:color w:val="0070C0"/>
                <w:sz w:val="20"/>
                <w:szCs w:val="20"/>
                <w:lang w:val="sr-Latn-ME"/>
              </w:rPr>
              <w:t>Zastupnica Crne Gore pred Evropskim sudom za ljudska prava</w:t>
            </w:r>
          </w:p>
        </w:tc>
      </w:tr>
      <w:tr w:rsidR="00564C43" w:rsidRPr="009D5604" w14:paraId="4F3B69F1" w14:textId="77777777" w:rsidTr="00A46D96">
        <w:trPr>
          <w:trHeight w:val="113"/>
        </w:trPr>
        <w:tc>
          <w:tcPr>
            <w:tcW w:w="1698" w:type="dxa"/>
          </w:tcPr>
          <w:p w14:paraId="78B25131" w14:textId="77777777" w:rsidR="003E683A" w:rsidRPr="00564C43" w:rsidRDefault="003E683A" w:rsidP="00886EB1">
            <w:pPr>
              <w:spacing w:line="276" w:lineRule="auto"/>
              <w:jc w:val="center"/>
              <w:rPr>
                <w:rFonts w:asciiTheme="minorHAnsi" w:eastAsiaTheme="minorHAnsi" w:hAnsiTheme="minorHAnsi" w:cs="Times New Roman"/>
                <w:b/>
                <w:color w:val="0070C0"/>
                <w:sz w:val="20"/>
                <w:szCs w:val="20"/>
                <w:u w:val="single"/>
                <w:lang w:val="sr-Latn-ME"/>
              </w:rPr>
            </w:pPr>
          </w:p>
        </w:tc>
        <w:tc>
          <w:tcPr>
            <w:tcW w:w="8276" w:type="dxa"/>
            <w:gridSpan w:val="2"/>
          </w:tcPr>
          <w:p w14:paraId="6BE1C47A" w14:textId="77777777" w:rsidR="003E683A" w:rsidRPr="00564C43" w:rsidRDefault="003E683A" w:rsidP="00886EB1">
            <w:pPr>
              <w:spacing w:line="276" w:lineRule="auto"/>
              <w:jc w:val="center"/>
              <w:rPr>
                <w:rFonts w:asciiTheme="minorHAnsi" w:eastAsiaTheme="minorHAnsi" w:hAnsiTheme="minorHAnsi" w:cs="Times New Roman"/>
                <w:b/>
                <w:color w:val="0070C0"/>
                <w:sz w:val="20"/>
                <w:szCs w:val="20"/>
                <w:u w:val="single"/>
                <w:lang w:val="sr-Latn-ME"/>
              </w:rPr>
            </w:pPr>
          </w:p>
        </w:tc>
      </w:tr>
      <w:tr w:rsidR="00564C43" w:rsidRPr="009D5604" w14:paraId="026A11D3" w14:textId="77777777" w:rsidTr="00A46D96">
        <w:trPr>
          <w:trHeight w:val="113"/>
        </w:trPr>
        <w:tc>
          <w:tcPr>
            <w:tcW w:w="1698" w:type="dxa"/>
            <w:shd w:val="clear" w:color="auto" w:fill="DBE5F1" w:themeFill="accent1" w:themeFillTint="33"/>
          </w:tcPr>
          <w:p w14:paraId="355C1280" w14:textId="3D85472F" w:rsidR="003E683A" w:rsidRPr="00564C43" w:rsidRDefault="00886EB1" w:rsidP="00886EB1">
            <w:pPr>
              <w:spacing w:line="276" w:lineRule="auto"/>
              <w:jc w:val="center"/>
              <w:rPr>
                <w:rFonts w:asciiTheme="minorHAnsi" w:eastAsiaTheme="minorHAnsi" w:hAnsiTheme="minorHAnsi" w:cs="Times New Roman"/>
                <w:b/>
                <w:color w:val="0070C0"/>
                <w:sz w:val="20"/>
                <w:szCs w:val="20"/>
                <w:u w:val="single"/>
                <w:lang w:val="sr-Latn-ME"/>
              </w:rPr>
            </w:pPr>
            <w:r w:rsidRPr="00564C43">
              <w:rPr>
                <w:rFonts w:asciiTheme="majorHAnsi" w:eastAsia="Cambria" w:hAnsiTheme="majorHAnsi" w:cs="Cambria"/>
                <w:noProof/>
                <w:color w:val="0070C0"/>
                <w:spacing w:val="-1"/>
                <w:sz w:val="20"/>
                <w:szCs w:val="20"/>
                <w:lang w:val="sr-Latn-ME"/>
              </w:rPr>
              <w:t>10:</w:t>
            </w:r>
            <w:r w:rsidRPr="00564C43">
              <w:rPr>
                <w:rFonts w:asciiTheme="majorHAnsi" w:eastAsia="Cambria" w:hAnsiTheme="majorHAnsi" w:cs="Cambria"/>
                <w:noProof/>
                <w:color w:val="0070C0"/>
                <w:spacing w:val="1"/>
                <w:sz w:val="20"/>
                <w:szCs w:val="20"/>
                <w:lang w:val="sr-Latn-ME"/>
              </w:rPr>
              <w:t>0</w:t>
            </w:r>
            <w:r w:rsidRPr="00564C43">
              <w:rPr>
                <w:rFonts w:asciiTheme="majorHAnsi" w:eastAsia="Cambria" w:hAnsiTheme="majorHAnsi" w:cs="Cambria"/>
                <w:noProof/>
                <w:color w:val="0070C0"/>
                <w:sz w:val="20"/>
                <w:szCs w:val="20"/>
                <w:lang w:val="sr-Latn-ME"/>
              </w:rPr>
              <w:t>5</w:t>
            </w:r>
            <w:r w:rsidRPr="00564C43">
              <w:rPr>
                <w:rFonts w:asciiTheme="majorHAnsi" w:eastAsia="Cambria" w:hAnsiTheme="majorHAnsi" w:cs="Cambria"/>
                <w:noProof/>
                <w:color w:val="0070C0"/>
                <w:spacing w:val="-7"/>
                <w:sz w:val="20"/>
                <w:szCs w:val="20"/>
                <w:lang w:val="sr-Latn-ME"/>
              </w:rPr>
              <w:t xml:space="preserve"> </w:t>
            </w:r>
            <w:r w:rsidRPr="00564C43">
              <w:rPr>
                <w:rFonts w:asciiTheme="majorHAnsi" w:eastAsia="Cambria" w:hAnsiTheme="majorHAnsi" w:cs="Cambria"/>
                <w:noProof/>
                <w:color w:val="0070C0"/>
                <w:sz w:val="20"/>
                <w:szCs w:val="20"/>
                <w:lang w:val="sr-Latn-ME"/>
              </w:rPr>
              <w:t>–</w:t>
            </w:r>
            <w:r w:rsidRPr="00564C43">
              <w:rPr>
                <w:rFonts w:asciiTheme="majorHAnsi" w:eastAsia="Cambria" w:hAnsiTheme="majorHAnsi" w:cs="Cambria"/>
                <w:noProof/>
                <w:color w:val="0070C0"/>
                <w:spacing w:val="-7"/>
                <w:sz w:val="20"/>
                <w:szCs w:val="20"/>
                <w:lang w:val="sr-Latn-ME"/>
              </w:rPr>
              <w:t xml:space="preserve"> </w:t>
            </w:r>
            <w:r w:rsidRPr="00564C43">
              <w:rPr>
                <w:rFonts w:asciiTheme="majorHAnsi" w:eastAsia="Cambria" w:hAnsiTheme="majorHAnsi" w:cs="Cambria"/>
                <w:noProof/>
                <w:color w:val="0070C0"/>
                <w:spacing w:val="1"/>
                <w:sz w:val="20"/>
                <w:szCs w:val="20"/>
                <w:lang w:val="sr-Latn-ME"/>
              </w:rPr>
              <w:t>1</w:t>
            </w:r>
            <w:r w:rsidRPr="00564C43">
              <w:rPr>
                <w:rFonts w:asciiTheme="majorHAnsi" w:eastAsia="Cambria" w:hAnsiTheme="majorHAnsi" w:cs="Cambria"/>
                <w:noProof/>
                <w:color w:val="0070C0"/>
                <w:spacing w:val="-1"/>
                <w:sz w:val="20"/>
                <w:szCs w:val="20"/>
                <w:lang w:val="sr-Latn-ME"/>
              </w:rPr>
              <w:t>0:</w:t>
            </w:r>
            <w:r w:rsidR="000D2EDA" w:rsidRPr="00564C43">
              <w:rPr>
                <w:rFonts w:asciiTheme="majorHAnsi" w:eastAsia="Cambria" w:hAnsiTheme="majorHAnsi" w:cs="Cambria"/>
                <w:noProof/>
                <w:color w:val="0070C0"/>
                <w:spacing w:val="-1"/>
                <w:sz w:val="20"/>
                <w:szCs w:val="20"/>
                <w:lang w:val="sr-Latn-ME"/>
              </w:rPr>
              <w:t>35</w:t>
            </w:r>
          </w:p>
        </w:tc>
        <w:tc>
          <w:tcPr>
            <w:tcW w:w="8276" w:type="dxa"/>
            <w:gridSpan w:val="2"/>
            <w:shd w:val="clear" w:color="auto" w:fill="DBE5F1" w:themeFill="accent1" w:themeFillTint="33"/>
          </w:tcPr>
          <w:p w14:paraId="75A42216" w14:textId="77777777" w:rsidR="00886EB1" w:rsidRPr="00564C43" w:rsidRDefault="00886EB1" w:rsidP="00886EB1">
            <w:pPr>
              <w:pStyle w:val="TableParagraph"/>
              <w:spacing w:line="280" w:lineRule="exact"/>
              <w:ind w:right="1663"/>
              <w:rPr>
                <w:rFonts w:asciiTheme="majorHAnsi" w:eastAsia="Cambria" w:hAnsiTheme="majorHAnsi" w:cs="Cambria"/>
                <w:b/>
                <w:noProof/>
                <w:color w:val="0070C0"/>
                <w:sz w:val="20"/>
                <w:szCs w:val="20"/>
                <w:lang w:val="sr-Latn-ME"/>
              </w:rPr>
            </w:pPr>
            <w:r w:rsidRPr="00564C43">
              <w:rPr>
                <w:rFonts w:asciiTheme="majorHAnsi" w:eastAsia="Cambria" w:hAnsiTheme="majorHAnsi" w:cs="Cambria"/>
                <w:b/>
                <w:noProof/>
                <w:color w:val="0070C0"/>
                <w:sz w:val="20"/>
                <w:szCs w:val="20"/>
                <w:lang w:val="sr-Latn-ME"/>
              </w:rPr>
              <w:t>Uvod</w:t>
            </w:r>
            <w:r w:rsidRPr="00564C43">
              <w:rPr>
                <w:rFonts w:asciiTheme="majorHAnsi" w:eastAsia="Cambria" w:hAnsiTheme="majorHAnsi" w:cs="Cambria"/>
                <w:b/>
                <w:noProof/>
                <w:color w:val="0070C0"/>
                <w:spacing w:val="-1"/>
                <w:sz w:val="20"/>
                <w:szCs w:val="20"/>
                <w:lang w:val="sr-Latn-ME"/>
              </w:rPr>
              <w:t>n</w:t>
            </w:r>
            <w:r w:rsidRPr="00564C43">
              <w:rPr>
                <w:rFonts w:asciiTheme="majorHAnsi" w:eastAsia="Cambria" w:hAnsiTheme="majorHAnsi" w:cs="Cambria"/>
                <w:b/>
                <w:noProof/>
                <w:color w:val="0070C0"/>
                <w:sz w:val="20"/>
                <w:szCs w:val="20"/>
                <w:lang w:val="sr-Latn-ME"/>
              </w:rPr>
              <w:t>a obra</w:t>
            </w:r>
            <w:r w:rsidRPr="00564C43">
              <w:rPr>
                <w:rFonts w:asciiTheme="majorHAnsi" w:eastAsia="Cambria" w:hAnsiTheme="majorHAnsi" w:cs="Cambria"/>
                <w:b/>
                <w:noProof/>
                <w:color w:val="0070C0"/>
                <w:spacing w:val="-3"/>
                <w:sz w:val="20"/>
                <w:szCs w:val="20"/>
                <w:lang w:val="sr-Latn-ME"/>
              </w:rPr>
              <w:t>ć</w:t>
            </w:r>
            <w:r w:rsidRPr="00564C43">
              <w:rPr>
                <w:rFonts w:asciiTheme="majorHAnsi" w:eastAsia="Cambria" w:hAnsiTheme="majorHAnsi" w:cs="Cambria"/>
                <w:b/>
                <w:noProof/>
                <w:color w:val="0070C0"/>
                <w:sz w:val="20"/>
                <w:szCs w:val="20"/>
                <w:lang w:val="sr-Latn-ME"/>
              </w:rPr>
              <w:t>a</w:t>
            </w:r>
            <w:r w:rsidRPr="00564C43">
              <w:rPr>
                <w:rFonts w:asciiTheme="majorHAnsi" w:eastAsia="Cambria" w:hAnsiTheme="majorHAnsi" w:cs="Cambria"/>
                <w:b/>
                <w:noProof/>
                <w:color w:val="0070C0"/>
                <w:spacing w:val="-1"/>
                <w:sz w:val="20"/>
                <w:szCs w:val="20"/>
                <w:lang w:val="sr-Latn-ME"/>
              </w:rPr>
              <w:t>n</w:t>
            </w:r>
            <w:r w:rsidRPr="00564C43">
              <w:rPr>
                <w:rFonts w:asciiTheme="majorHAnsi" w:eastAsia="Cambria" w:hAnsiTheme="majorHAnsi" w:cs="Cambria"/>
                <w:b/>
                <w:noProof/>
                <w:color w:val="0070C0"/>
                <w:sz w:val="20"/>
                <w:szCs w:val="20"/>
                <w:lang w:val="sr-Latn-ME"/>
              </w:rPr>
              <w:t>ja</w:t>
            </w:r>
          </w:p>
          <w:p w14:paraId="59087F2F" w14:textId="456493C6" w:rsidR="003D1A2A" w:rsidRPr="00564C43" w:rsidRDefault="003D1A2A" w:rsidP="003D1A2A">
            <w:pPr>
              <w:pStyle w:val="TableParagraph"/>
              <w:rPr>
                <w:rFonts w:asciiTheme="majorHAnsi" w:eastAsia="Cambria" w:hAnsiTheme="majorHAnsi" w:cs="Cambria"/>
                <w:b/>
                <w:noProof/>
                <w:color w:val="0070C0"/>
                <w:sz w:val="20"/>
                <w:szCs w:val="20"/>
                <w:lang w:val="sr-Latn-ME"/>
              </w:rPr>
            </w:pPr>
            <w:r w:rsidRPr="00564C43">
              <w:rPr>
                <w:rFonts w:asciiTheme="majorHAnsi" w:eastAsia="Cambria" w:hAnsiTheme="majorHAnsi" w:cs="Cambria"/>
                <w:noProof/>
                <w:color w:val="0070C0"/>
                <w:sz w:val="20"/>
                <w:szCs w:val="20"/>
                <w:lang w:val="sr-Latn-ME"/>
              </w:rPr>
              <w:t xml:space="preserve">Gdin Zoran Pažin, </w:t>
            </w:r>
            <w:r w:rsidRPr="00564C43">
              <w:rPr>
                <w:rFonts w:asciiTheme="majorHAnsi" w:eastAsia="Cambria" w:hAnsiTheme="majorHAnsi" w:cs="Cambria"/>
                <w:i/>
                <w:noProof/>
                <w:color w:val="0070C0"/>
                <w:sz w:val="20"/>
                <w:szCs w:val="20"/>
                <w:lang w:val="sr-Latn-ME"/>
              </w:rPr>
              <w:t>potpredsjednik Vlade Crne Gore i ministar pravde</w:t>
            </w:r>
            <w:r w:rsidRPr="00564C43">
              <w:rPr>
                <w:rFonts w:asciiTheme="majorHAnsi" w:eastAsia="Cambria" w:hAnsiTheme="majorHAnsi" w:cs="Cambria"/>
                <w:noProof/>
                <w:color w:val="0070C0"/>
                <w:sz w:val="20"/>
                <w:szCs w:val="20"/>
                <w:lang w:val="sr-Latn-ME"/>
              </w:rPr>
              <w:t xml:space="preserve"> </w:t>
            </w:r>
          </w:p>
          <w:p w14:paraId="45BCA288" w14:textId="08BF1565" w:rsidR="00420676" w:rsidRPr="00564C43" w:rsidRDefault="003D1A2A" w:rsidP="00886EB1">
            <w:pPr>
              <w:pStyle w:val="TableParagraph"/>
              <w:rPr>
                <w:rFonts w:asciiTheme="majorHAnsi" w:eastAsia="Cambria" w:hAnsiTheme="majorHAnsi" w:cs="Cambria"/>
                <w:noProof/>
                <w:color w:val="0070C0"/>
                <w:sz w:val="20"/>
                <w:szCs w:val="20"/>
                <w:lang w:val="sr-Latn-ME"/>
              </w:rPr>
            </w:pPr>
            <w:r w:rsidRPr="00564C43">
              <w:rPr>
                <w:rFonts w:asciiTheme="majorHAnsi" w:eastAsia="Cambria" w:hAnsiTheme="majorHAnsi" w:cs="Cambria"/>
                <w:noProof/>
                <w:color w:val="0070C0"/>
                <w:sz w:val="20"/>
                <w:szCs w:val="20"/>
                <w:lang w:val="sr-Latn-ME"/>
              </w:rPr>
              <w:t>Gdin Dragoljub Draško</w:t>
            </w:r>
            <w:r w:rsidR="00420676" w:rsidRPr="00564C43">
              <w:rPr>
                <w:rFonts w:asciiTheme="majorHAnsi" w:eastAsia="Cambria" w:hAnsiTheme="majorHAnsi" w:cs="Cambria"/>
                <w:noProof/>
                <w:color w:val="0070C0"/>
                <w:sz w:val="20"/>
                <w:szCs w:val="20"/>
                <w:lang w:val="sr-Latn-ME"/>
              </w:rPr>
              <w:t xml:space="preserve">vić, </w:t>
            </w:r>
            <w:r w:rsidR="00420676" w:rsidRPr="00564C43">
              <w:rPr>
                <w:rFonts w:asciiTheme="majorHAnsi" w:eastAsia="Cambria" w:hAnsiTheme="majorHAnsi" w:cs="Cambria"/>
                <w:i/>
                <w:noProof/>
                <w:color w:val="0070C0"/>
                <w:sz w:val="20"/>
                <w:szCs w:val="20"/>
                <w:lang w:val="sr-Latn-ME"/>
              </w:rPr>
              <w:t>predsjednik Ustavnog suda Crne Gore</w:t>
            </w:r>
          </w:p>
          <w:p w14:paraId="09790FC1" w14:textId="77777777" w:rsidR="00676E52" w:rsidRPr="00564C43" w:rsidRDefault="00886EB1" w:rsidP="00886EB1">
            <w:pPr>
              <w:pStyle w:val="TableParagraph"/>
              <w:rPr>
                <w:rFonts w:asciiTheme="majorHAnsi" w:eastAsia="Cambria" w:hAnsiTheme="majorHAnsi" w:cs="Cambria"/>
                <w:noProof/>
                <w:color w:val="0070C0"/>
                <w:sz w:val="20"/>
                <w:szCs w:val="20"/>
                <w:lang w:val="sr-Latn-ME"/>
              </w:rPr>
            </w:pPr>
            <w:r w:rsidRPr="00564C43">
              <w:rPr>
                <w:rFonts w:asciiTheme="majorHAnsi" w:eastAsia="Cambria" w:hAnsiTheme="majorHAnsi" w:cs="Cambria"/>
                <w:noProof/>
                <w:color w:val="0070C0"/>
                <w:sz w:val="20"/>
                <w:szCs w:val="20"/>
                <w:lang w:val="sr-Latn-ME"/>
              </w:rPr>
              <w:t xml:space="preserve">Gđa Vesna Medenica, </w:t>
            </w:r>
            <w:r w:rsidRPr="00564C43">
              <w:rPr>
                <w:rFonts w:asciiTheme="majorHAnsi" w:eastAsia="Cambria" w:hAnsiTheme="majorHAnsi" w:cs="Cambria"/>
                <w:i/>
                <w:noProof/>
                <w:color w:val="0070C0"/>
                <w:sz w:val="20"/>
                <w:szCs w:val="20"/>
                <w:lang w:val="sr-Latn-ME"/>
              </w:rPr>
              <w:t>predsjednica Vrhovnog suda Crne Gore</w:t>
            </w:r>
            <w:r w:rsidRPr="00564C43">
              <w:rPr>
                <w:rFonts w:asciiTheme="majorHAnsi" w:eastAsia="Cambria" w:hAnsiTheme="majorHAnsi" w:cs="Cambria"/>
                <w:noProof/>
                <w:color w:val="0070C0"/>
                <w:sz w:val="20"/>
                <w:szCs w:val="20"/>
                <w:lang w:val="sr-Latn-ME"/>
              </w:rPr>
              <w:t xml:space="preserve"> </w:t>
            </w:r>
          </w:p>
          <w:p w14:paraId="0F1007AB" w14:textId="77777777" w:rsidR="00D74AB7" w:rsidRDefault="00835926" w:rsidP="00886EB1">
            <w:pPr>
              <w:pStyle w:val="TableParagraph"/>
              <w:rPr>
                <w:rFonts w:asciiTheme="majorHAnsi" w:eastAsia="Cambria" w:hAnsiTheme="majorHAnsi" w:cs="Cambria"/>
                <w:noProof/>
                <w:color w:val="0070C0"/>
                <w:sz w:val="20"/>
                <w:szCs w:val="20"/>
                <w:lang w:val="sr-Latn-ME"/>
              </w:rPr>
            </w:pPr>
            <w:r w:rsidRPr="00564C43">
              <w:rPr>
                <w:rFonts w:asciiTheme="majorHAnsi" w:eastAsia="Cambria" w:hAnsiTheme="majorHAnsi" w:cs="Cambria"/>
                <w:noProof/>
                <w:color w:val="0070C0"/>
                <w:sz w:val="20"/>
                <w:szCs w:val="20"/>
                <w:lang w:val="sr-Latn-ME"/>
              </w:rPr>
              <w:t xml:space="preserve">Gdin Ivica Stanković, </w:t>
            </w:r>
            <w:r w:rsidRPr="00564C43">
              <w:rPr>
                <w:rFonts w:asciiTheme="majorHAnsi" w:eastAsia="Cambria" w:hAnsiTheme="majorHAnsi" w:cs="Cambria"/>
                <w:i/>
                <w:noProof/>
                <w:color w:val="0070C0"/>
                <w:sz w:val="20"/>
                <w:szCs w:val="20"/>
                <w:lang w:val="sr-Latn-ME"/>
              </w:rPr>
              <w:t>Vrhovni državni tužilac Crne Gore</w:t>
            </w:r>
            <w:r w:rsidRPr="00564C43">
              <w:rPr>
                <w:rFonts w:asciiTheme="majorHAnsi" w:eastAsia="Cambria" w:hAnsiTheme="majorHAnsi" w:cs="Cambria"/>
                <w:noProof/>
                <w:color w:val="0070C0"/>
                <w:sz w:val="20"/>
                <w:szCs w:val="20"/>
                <w:lang w:val="sr-Latn-ME"/>
              </w:rPr>
              <w:t xml:space="preserve"> </w:t>
            </w:r>
          </w:p>
          <w:p w14:paraId="418A60BD" w14:textId="68B5134D" w:rsidR="00835926" w:rsidRPr="00564C43" w:rsidRDefault="00D74AB7" w:rsidP="00886EB1">
            <w:pPr>
              <w:pStyle w:val="TableParagraph"/>
              <w:rPr>
                <w:rFonts w:asciiTheme="majorHAnsi" w:eastAsia="Cambria" w:hAnsiTheme="majorHAnsi" w:cs="Cambria"/>
                <w:noProof/>
                <w:color w:val="0070C0"/>
                <w:sz w:val="20"/>
                <w:szCs w:val="20"/>
                <w:lang w:val="sr-Latn-ME"/>
              </w:rPr>
            </w:pPr>
            <w:r>
              <w:rPr>
                <w:rFonts w:asciiTheme="majorHAnsi" w:eastAsia="Cambria" w:hAnsiTheme="majorHAnsi" w:cs="Cambria"/>
                <w:noProof/>
                <w:color w:val="0070C0"/>
                <w:sz w:val="20"/>
                <w:szCs w:val="20"/>
                <w:lang w:val="sr-Latn-ME"/>
              </w:rPr>
              <w:t xml:space="preserve">Nj.E. Aivo Orav, </w:t>
            </w:r>
            <w:r w:rsidR="00C94446" w:rsidRPr="00C94446">
              <w:rPr>
                <w:rFonts w:asciiTheme="majorHAnsi" w:eastAsia="Cambria" w:hAnsiTheme="majorHAnsi" w:cs="Cambria"/>
                <w:i/>
                <w:noProof/>
                <w:color w:val="0070C0"/>
                <w:sz w:val="20"/>
                <w:szCs w:val="20"/>
                <w:lang w:val="sr-Latn-ME"/>
              </w:rPr>
              <w:t>ambasador</w:t>
            </w:r>
            <w:r w:rsidR="00C94446">
              <w:rPr>
                <w:rFonts w:asciiTheme="majorHAnsi" w:eastAsia="Cambria" w:hAnsiTheme="majorHAnsi" w:cs="Cambria"/>
                <w:noProof/>
                <w:color w:val="0070C0"/>
                <w:sz w:val="20"/>
                <w:szCs w:val="20"/>
                <w:lang w:val="sr-Latn-ME"/>
              </w:rPr>
              <w:t xml:space="preserve"> </w:t>
            </w:r>
            <w:r w:rsidRPr="00D74AB7">
              <w:rPr>
                <w:rFonts w:asciiTheme="majorHAnsi" w:eastAsia="Cambria" w:hAnsiTheme="majorHAnsi" w:cs="Cambria"/>
                <w:i/>
                <w:noProof/>
                <w:color w:val="0070C0"/>
                <w:sz w:val="20"/>
                <w:szCs w:val="20"/>
                <w:lang w:val="sr-Latn-ME"/>
              </w:rPr>
              <w:t>Evropske unije u Crnoj Gori</w:t>
            </w:r>
            <w:r w:rsidRPr="00564C43">
              <w:rPr>
                <w:rFonts w:asciiTheme="majorHAnsi" w:eastAsia="Cambria" w:hAnsiTheme="majorHAnsi" w:cs="Cambria"/>
                <w:noProof/>
                <w:color w:val="0070C0"/>
                <w:sz w:val="20"/>
                <w:szCs w:val="20"/>
                <w:lang w:val="sr-Latn-ME"/>
              </w:rPr>
              <w:t xml:space="preserve"> </w:t>
            </w:r>
          </w:p>
          <w:p w14:paraId="283E8B13" w14:textId="76E2F519" w:rsidR="003E683A" w:rsidRPr="00564C43" w:rsidRDefault="00B4675F" w:rsidP="00886EB1">
            <w:pPr>
              <w:pStyle w:val="TableParagraph"/>
              <w:rPr>
                <w:rFonts w:asciiTheme="majorHAnsi" w:eastAsia="Cambria" w:hAnsiTheme="majorHAnsi" w:cs="Cambria"/>
                <w:noProof/>
                <w:color w:val="0070C0"/>
                <w:sz w:val="20"/>
                <w:szCs w:val="20"/>
                <w:lang w:val="sr-Latn-ME"/>
              </w:rPr>
            </w:pPr>
            <w:r w:rsidRPr="00564C43">
              <w:rPr>
                <w:rFonts w:asciiTheme="majorHAnsi" w:eastAsia="Cambria" w:hAnsiTheme="majorHAnsi" w:cs="Cambria"/>
                <w:noProof/>
                <w:color w:val="0070C0"/>
                <w:sz w:val="20"/>
                <w:szCs w:val="20"/>
                <w:lang w:val="sr-Latn-ME"/>
              </w:rPr>
              <w:t xml:space="preserve">Gdin Daniel Schmidt, </w:t>
            </w:r>
            <w:r w:rsidR="0008761E" w:rsidRPr="00564C43">
              <w:rPr>
                <w:rFonts w:asciiTheme="majorHAnsi" w:eastAsia="Cambria" w:hAnsiTheme="majorHAnsi" w:cs="Cambria"/>
                <w:i/>
                <w:noProof/>
                <w:color w:val="0070C0"/>
                <w:sz w:val="20"/>
                <w:szCs w:val="20"/>
                <w:lang w:val="sr-Latn-ME"/>
              </w:rPr>
              <w:t>šef Odsjeka za Jugoistočnu Evropu i Tursku, Savjet Evrope</w:t>
            </w:r>
            <w:r w:rsidR="0008761E" w:rsidRPr="00564C43">
              <w:rPr>
                <w:rFonts w:asciiTheme="majorHAnsi" w:eastAsia="Cambria" w:hAnsiTheme="majorHAnsi" w:cs="Cambria"/>
                <w:noProof/>
                <w:color w:val="0070C0"/>
                <w:sz w:val="20"/>
                <w:szCs w:val="20"/>
                <w:highlight w:val="yellow"/>
                <w:lang w:val="sr-Latn-ME"/>
              </w:rPr>
              <w:t xml:space="preserve"> </w:t>
            </w:r>
          </w:p>
        </w:tc>
      </w:tr>
      <w:tr w:rsidR="00564C43" w:rsidRPr="009D5604" w14:paraId="43B944F0" w14:textId="77777777" w:rsidTr="00A46D96">
        <w:trPr>
          <w:trHeight w:val="113"/>
        </w:trPr>
        <w:tc>
          <w:tcPr>
            <w:tcW w:w="1698" w:type="dxa"/>
          </w:tcPr>
          <w:p w14:paraId="3A3A8ECA" w14:textId="77777777" w:rsidR="003E683A" w:rsidRPr="00564C43" w:rsidRDefault="003E683A" w:rsidP="00886EB1">
            <w:pPr>
              <w:spacing w:line="276" w:lineRule="auto"/>
              <w:jc w:val="center"/>
              <w:rPr>
                <w:rFonts w:asciiTheme="minorHAnsi" w:eastAsiaTheme="minorHAnsi" w:hAnsiTheme="minorHAnsi" w:cs="Times New Roman"/>
                <w:b/>
                <w:color w:val="0070C0"/>
                <w:sz w:val="22"/>
                <w:szCs w:val="22"/>
                <w:u w:val="single"/>
                <w:lang w:val="sr-Latn-ME"/>
              </w:rPr>
            </w:pPr>
          </w:p>
        </w:tc>
        <w:tc>
          <w:tcPr>
            <w:tcW w:w="8276" w:type="dxa"/>
            <w:gridSpan w:val="2"/>
          </w:tcPr>
          <w:p w14:paraId="7384ABA1" w14:textId="77777777" w:rsidR="003E683A" w:rsidRPr="00564C43" w:rsidRDefault="003E683A" w:rsidP="00886EB1">
            <w:pPr>
              <w:spacing w:line="276" w:lineRule="auto"/>
              <w:jc w:val="center"/>
              <w:rPr>
                <w:rFonts w:asciiTheme="minorHAnsi" w:eastAsiaTheme="minorHAnsi" w:hAnsiTheme="minorHAnsi" w:cs="Times New Roman"/>
                <w:b/>
                <w:color w:val="0070C0"/>
                <w:sz w:val="22"/>
                <w:szCs w:val="22"/>
                <w:u w:val="single"/>
                <w:lang w:val="sr-Latn-ME"/>
              </w:rPr>
            </w:pPr>
          </w:p>
        </w:tc>
      </w:tr>
      <w:tr w:rsidR="00564C43" w:rsidRPr="009D5604" w14:paraId="02951A25" w14:textId="77777777" w:rsidTr="00A46D96">
        <w:trPr>
          <w:trHeight w:val="113"/>
        </w:trPr>
        <w:tc>
          <w:tcPr>
            <w:tcW w:w="1698" w:type="dxa"/>
            <w:shd w:val="clear" w:color="auto" w:fill="DBE5F1" w:themeFill="accent1" w:themeFillTint="33"/>
          </w:tcPr>
          <w:p w14:paraId="50D7630E" w14:textId="77777777" w:rsidR="00B4675F" w:rsidRPr="00564C43" w:rsidRDefault="00B4675F" w:rsidP="00886EB1">
            <w:pPr>
              <w:spacing w:line="276" w:lineRule="auto"/>
              <w:jc w:val="center"/>
              <w:rPr>
                <w:rFonts w:asciiTheme="majorHAnsi" w:eastAsia="Cambria" w:hAnsiTheme="majorHAnsi" w:cs="Cambria"/>
                <w:noProof/>
                <w:color w:val="0070C0"/>
                <w:spacing w:val="-1"/>
                <w:sz w:val="20"/>
                <w:szCs w:val="20"/>
                <w:lang w:val="sr-Latn-ME"/>
              </w:rPr>
            </w:pPr>
          </w:p>
          <w:p w14:paraId="0278D25E" w14:textId="77777777" w:rsidR="00B4675F" w:rsidRPr="00564C43" w:rsidRDefault="00B4675F" w:rsidP="000D2EDA">
            <w:pPr>
              <w:spacing w:line="280" w:lineRule="exact"/>
              <w:jc w:val="center"/>
              <w:rPr>
                <w:rFonts w:asciiTheme="majorHAnsi" w:eastAsia="Cambria" w:hAnsiTheme="majorHAnsi" w:cs="Cambria"/>
                <w:noProof/>
                <w:color w:val="0070C0"/>
                <w:spacing w:val="-1"/>
                <w:sz w:val="20"/>
                <w:szCs w:val="20"/>
                <w:lang w:val="sr-Latn-ME"/>
              </w:rPr>
            </w:pPr>
          </w:p>
          <w:p w14:paraId="758739A7" w14:textId="04AD0EA9" w:rsidR="003E683A" w:rsidRPr="00564C43" w:rsidRDefault="00886EB1" w:rsidP="00886EB1">
            <w:pPr>
              <w:spacing w:line="276" w:lineRule="auto"/>
              <w:jc w:val="center"/>
              <w:rPr>
                <w:rFonts w:asciiTheme="majorHAnsi" w:eastAsia="Cambria" w:hAnsiTheme="majorHAnsi" w:cs="Cambria"/>
                <w:noProof/>
                <w:color w:val="0070C0"/>
                <w:spacing w:val="-1"/>
                <w:sz w:val="20"/>
                <w:szCs w:val="20"/>
                <w:lang w:val="sr-Latn-ME"/>
              </w:rPr>
            </w:pPr>
            <w:r w:rsidRPr="00564C43">
              <w:rPr>
                <w:rFonts w:asciiTheme="majorHAnsi" w:eastAsia="Cambria" w:hAnsiTheme="majorHAnsi" w:cs="Cambria"/>
                <w:noProof/>
                <w:color w:val="0070C0"/>
                <w:spacing w:val="-1"/>
                <w:sz w:val="20"/>
                <w:szCs w:val="20"/>
                <w:lang w:val="sr-Latn-ME"/>
              </w:rPr>
              <w:t>10:</w:t>
            </w:r>
            <w:r w:rsidR="000D2EDA" w:rsidRPr="00564C43">
              <w:rPr>
                <w:rFonts w:asciiTheme="majorHAnsi" w:eastAsia="Cambria" w:hAnsiTheme="majorHAnsi" w:cs="Cambria"/>
                <w:noProof/>
                <w:color w:val="0070C0"/>
                <w:spacing w:val="-1"/>
                <w:sz w:val="20"/>
                <w:szCs w:val="20"/>
                <w:lang w:val="sr-Latn-ME"/>
              </w:rPr>
              <w:t>35</w:t>
            </w:r>
            <w:r w:rsidRPr="00564C43">
              <w:rPr>
                <w:rFonts w:asciiTheme="majorHAnsi" w:eastAsia="Cambria" w:hAnsiTheme="majorHAnsi" w:cs="Cambria"/>
                <w:noProof/>
                <w:color w:val="0070C0"/>
                <w:spacing w:val="-1"/>
                <w:sz w:val="20"/>
                <w:szCs w:val="20"/>
                <w:lang w:val="sr-Latn-ME"/>
              </w:rPr>
              <w:t xml:space="preserve"> – 11:</w:t>
            </w:r>
            <w:r w:rsidR="000D2EDA" w:rsidRPr="00564C43">
              <w:rPr>
                <w:rFonts w:asciiTheme="majorHAnsi" w:eastAsia="Cambria" w:hAnsiTheme="majorHAnsi" w:cs="Cambria"/>
                <w:noProof/>
                <w:color w:val="0070C0"/>
                <w:spacing w:val="-1"/>
                <w:sz w:val="20"/>
                <w:szCs w:val="20"/>
                <w:lang w:val="sr-Latn-ME"/>
              </w:rPr>
              <w:t>20</w:t>
            </w:r>
          </w:p>
          <w:p w14:paraId="41599DCB" w14:textId="77777777" w:rsidR="00264149" w:rsidRPr="00564C43" w:rsidRDefault="00264149" w:rsidP="00886EB1">
            <w:pPr>
              <w:spacing w:line="276" w:lineRule="auto"/>
              <w:jc w:val="center"/>
              <w:rPr>
                <w:rFonts w:asciiTheme="majorHAnsi" w:eastAsia="Cambria" w:hAnsiTheme="majorHAnsi" w:cs="Cambria"/>
                <w:noProof/>
                <w:color w:val="0070C0"/>
                <w:spacing w:val="-1"/>
                <w:sz w:val="20"/>
                <w:szCs w:val="20"/>
                <w:lang w:val="sr-Latn-ME"/>
              </w:rPr>
            </w:pPr>
          </w:p>
          <w:p w14:paraId="7EE35EBE" w14:textId="77777777" w:rsidR="00264149" w:rsidRPr="00564C43" w:rsidRDefault="00264149" w:rsidP="00ED2C64">
            <w:pPr>
              <w:spacing w:before="120" w:after="120" w:line="276" w:lineRule="auto"/>
              <w:jc w:val="center"/>
              <w:rPr>
                <w:rFonts w:asciiTheme="majorHAnsi" w:eastAsia="Cambria" w:hAnsiTheme="majorHAnsi" w:cs="Cambria"/>
                <w:noProof/>
                <w:color w:val="0070C0"/>
                <w:spacing w:val="-1"/>
                <w:sz w:val="20"/>
                <w:szCs w:val="20"/>
                <w:lang w:val="sr-Latn-ME"/>
              </w:rPr>
            </w:pPr>
          </w:p>
          <w:p w14:paraId="359671FF" w14:textId="001183D5" w:rsidR="00264149" w:rsidRPr="00564C43" w:rsidRDefault="00264149" w:rsidP="00886EB1">
            <w:pPr>
              <w:spacing w:line="276" w:lineRule="auto"/>
              <w:jc w:val="center"/>
              <w:rPr>
                <w:rFonts w:asciiTheme="majorHAnsi" w:eastAsia="Cambria" w:hAnsiTheme="majorHAnsi" w:cs="Cambria"/>
                <w:noProof/>
                <w:color w:val="0070C0"/>
                <w:spacing w:val="-1"/>
                <w:sz w:val="20"/>
                <w:szCs w:val="20"/>
                <w:lang w:val="sr-Latn-ME"/>
              </w:rPr>
            </w:pPr>
            <w:r w:rsidRPr="00564C43">
              <w:rPr>
                <w:rFonts w:asciiTheme="majorHAnsi" w:eastAsia="Cambria" w:hAnsiTheme="majorHAnsi" w:cs="Cambria"/>
                <w:noProof/>
                <w:color w:val="0070C0"/>
                <w:spacing w:val="-1"/>
                <w:sz w:val="20"/>
                <w:szCs w:val="20"/>
                <w:lang w:val="sr-Latn-ME"/>
              </w:rPr>
              <w:t>11:</w:t>
            </w:r>
            <w:r w:rsidR="000D2EDA" w:rsidRPr="00564C43">
              <w:rPr>
                <w:rFonts w:asciiTheme="majorHAnsi" w:eastAsia="Cambria" w:hAnsiTheme="majorHAnsi" w:cs="Cambria"/>
                <w:noProof/>
                <w:color w:val="0070C0"/>
                <w:spacing w:val="-1"/>
                <w:sz w:val="20"/>
                <w:szCs w:val="20"/>
                <w:lang w:val="sr-Latn-ME"/>
              </w:rPr>
              <w:t>20</w:t>
            </w:r>
            <w:r w:rsidRPr="00564C43">
              <w:rPr>
                <w:rFonts w:asciiTheme="majorHAnsi" w:eastAsia="Cambria" w:hAnsiTheme="majorHAnsi" w:cs="Cambria"/>
                <w:noProof/>
                <w:color w:val="0070C0"/>
                <w:spacing w:val="-1"/>
                <w:sz w:val="20"/>
                <w:szCs w:val="20"/>
                <w:lang w:val="sr-Latn-ME"/>
              </w:rPr>
              <w:t xml:space="preserve"> – 1</w:t>
            </w:r>
            <w:r w:rsidR="006B0B03" w:rsidRPr="00564C43">
              <w:rPr>
                <w:rFonts w:asciiTheme="majorHAnsi" w:eastAsia="Cambria" w:hAnsiTheme="majorHAnsi" w:cs="Cambria"/>
                <w:noProof/>
                <w:color w:val="0070C0"/>
                <w:spacing w:val="-1"/>
                <w:sz w:val="20"/>
                <w:szCs w:val="20"/>
                <w:lang w:val="sr-Latn-ME"/>
              </w:rPr>
              <w:t>1</w:t>
            </w:r>
            <w:r w:rsidRPr="00564C43">
              <w:rPr>
                <w:rFonts w:asciiTheme="majorHAnsi" w:eastAsia="Cambria" w:hAnsiTheme="majorHAnsi" w:cs="Cambria"/>
                <w:noProof/>
                <w:color w:val="0070C0"/>
                <w:spacing w:val="-1"/>
                <w:sz w:val="20"/>
                <w:szCs w:val="20"/>
                <w:lang w:val="sr-Latn-ME"/>
              </w:rPr>
              <w:t>:</w:t>
            </w:r>
            <w:r w:rsidR="007B00A1" w:rsidRPr="00564C43">
              <w:rPr>
                <w:rFonts w:asciiTheme="majorHAnsi" w:eastAsia="Cambria" w:hAnsiTheme="majorHAnsi" w:cs="Cambria"/>
                <w:noProof/>
                <w:color w:val="0070C0"/>
                <w:spacing w:val="-1"/>
                <w:sz w:val="20"/>
                <w:szCs w:val="20"/>
                <w:lang w:val="sr-Latn-ME"/>
              </w:rPr>
              <w:t>4</w:t>
            </w:r>
            <w:r w:rsidR="0009050F" w:rsidRPr="00564C43">
              <w:rPr>
                <w:rFonts w:asciiTheme="majorHAnsi" w:eastAsia="Cambria" w:hAnsiTheme="majorHAnsi" w:cs="Cambria"/>
                <w:noProof/>
                <w:color w:val="0070C0"/>
                <w:spacing w:val="-1"/>
                <w:sz w:val="20"/>
                <w:szCs w:val="20"/>
                <w:lang w:val="sr-Latn-ME"/>
              </w:rPr>
              <w:t>5</w:t>
            </w:r>
          </w:p>
        </w:tc>
        <w:tc>
          <w:tcPr>
            <w:tcW w:w="8276" w:type="dxa"/>
            <w:gridSpan w:val="2"/>
            <w:shd w:val="clear" w:color="auto" w:fill="DBE5F1" w:themeFill="accent1" w:themeFillTint="33"/>
          </w:tcPr>
          <w:p w14:paraId="3FA83248" w14:textId="4709313A" w:rsidR="00B4675F" w:rsidRPr="00564C43" w:rsidRDefault="00B4675F" w:rsidP="00A6639E">
            <w:pPr>
              <w:pStyle w:val="TableParagraph"/>
              <w:spacing w:line="280" w:lineRule="exact"/>
              <w:rPr>
                <w:rFonts w:asciiTheme="majorHAnsi" w:eastAsia="Cambria" w:hAnsiTheme="majorHAnsi" w:cs="Cambria"/>
                <w:b/>
                <w:noProof/>
                <w:color w:val="0070C0"/>
                <w:spacing w:val="-1"/>
                <w:sz w:val="20"/>
                <w:szCs w:val="20"/>
                <w:lang w:val="sr-Latn-ME"/>
              </w:rPr>
            </w:pPr>
            <w:r w:rsidRPr="00564C43">
              <w:rPr>
                <w:rFonts w:asciiTheme="majorHAnsi" w:eastAsia="Cambria" w:hAnsiTheme="majorHAnsi" w:cs="Cambria"/>
                <w:b/>
                <w:noProof/>
                <w:color w:val="0070C0"/>
                <w:spacing w:val="-1"/>
                <w:sz w:val="20"/>
                <w:szCs w:val="20"/>
                <w:lang w:val="sr-Latn-ME"/>
              </w:rPr>
              <w:t>PRVA SESIJA</w:t>
            </w:r>
          </w:p>
          <w:p w14:paraId="6BE036B4" w14:textId="77777777" w:rsidR="00B4675F" w:rsidRPr="00564C43" w:rsidRDefault="00B4675F" w:rsidP="000D2EDA">
            <w:pPr>
              <w:pStyle w:val="TableParagraph"/>
              <w:rPr>
                <w:rFonts w:asciiTheme="majorHAnsi" w:eastAsia="Cambria" w:hAnsiTheme="majorHAnsi" w:cs="Cambria"/>
                <w:noProof/>
                <w:color w:val="0070C0"/>
                <w:spacing w:val="-1"/>
                <w:sz w:val="20"/>
                <w:szCs w:val="20"/>
                <w:lang w:val="sr-Latn-ME"/>
              </w:rPr>
            </w:pPr>
          </w:p>
          <w:p w14:paraId="6C991F30" w14:textId="329DD424" w:rsidR="00A6639E" w:rsidRPr="00564C43" w:rsidRDefault="00886EB1" w:rsidP="00B4675F">
            <w:pPr>
              <w:pStyle w:val="TableParagraph"/>
              <w:spacing w:line="280" w:lineRule="exact"/>
              <w:jc w:val="both"/>
              <w:rPr>
                <w:rFonts w:asciiTheme="majorHAnsi" w:eastAsia="Cambria" w:hAnsiTheme="majorHAnsi" w:cs="Cambria"/>
                <w:b/>
                <w:noProof/>
                <w:color w:val="0070C0"/>
                <w:sz w:val="20"/>
                <w:szCs w:val="20"/>
                <w:lang w:val="sr-Latn-ME"/>
              </w:rPr>
            </w:pPr>
            <w:r w:rsidRPr="00564C43">
              <w:rPr>
                <w:rFonts w:asciiTheme="majorHAnsi" w:eastAsia="Cambria" w:hAnsiTheme="majorHAnsi" w:cs="Cambria"/>
                <w:b/>
                <w:noProof/>
                <w:color w:val="0070C0"/>
                <w:sz w:val="20"/>
                <w:szCs w:val="20"/>
                <w:lang w:val="sr-Latn-ME"/>
              </w:rPr>
              <w:t xml:space="preserve">Obaveza izvršenja </w:t>
            </w:r>
            <w:r w:rsidR="00A6639E" w:rsidRPr="00564C43">
              <w:rPr>
                <w:rFonts w:asciiTheme="majorHAnsi" w:eastAsia="Cambria" w:hAnsiTheme="majorHAnsi" w:cs="Cambria"/>
                <w:b/>
                <w:noProof/>
                <w:color w:val="0070C0"/>
                <w:sz w:val="20"/>
                <w:szCs w:val="20"/>
                <w:lang w:val="sr-Latn-ME"/>
              </w:rPr>
              <w:t xml:space="preserve">presuda i </w:t>
            </w:r>
            <w:r w:rsidRPr="00564C43">
              <w:rPr>
                <w:rFonts w:asciiTheme="majorHAnsi" w:eastAsia="Cambria" w:hAnsiTheme="majorHAnsi" w:cs="Cambria"/>
                <w:b/>
                <w:noProof/>
                <w:color w:val="0070C0"/>
                <w:sz w:val="20"/>
                <w:szCs w:val="20"/>
                <w:lang w:val="sr-Latn-ME"/>
              </w:rPr>
              <w:t xml:space="preserve">odluka Evropskog suda za ljudska prava </w:t>
            </w:r>
          </w:p>
          <w:p w14:paraId="3634A25F" w14:textId="6B746D7C" w:rsidR="003E683A" w:rsidRPr="00564C43" w:rsidRDefault="00886EB1" w:rsidP="00A6639E">
            <w:pPr>
              <w:pStyle w:val="TableParagraph"/>
              <w:spacing w:line="280" w:lineRule="exact"/>
              <w:rPr>
                <w:rFonts w:asciiTheme="majorHAnsi" w:eastAsia="Cambria" w:hAnsiTheme="majorHAnsi" w:cs="Cambria"/>
                <w:noProof/>
                <w:color w:val="0070C0"/>
                <w:spacing w:val="-1"/>
                <w:sz w:val="20"/>
                <w:szCs w:val="20"/>
                <w:lang w:val="sr-Latn-ME"/>
              </w:rPr>
            </w:pPr>
            <w:r w:rsidRPr="00564C43">
              <w:rPr>
                <w:rFonts w:asciiTheme="majorHAnsi" w:eastAsia="Cambria" w:hAnsiTheme="majorHAnsi" w:cs="Cambria"/>
                <w:noProof/>
                <w:color w:val="0070C0"/>
                <w:spacing w:val="-1"/>
                <w:sz w:val="20"/>
                <w:szCs w:val="20"/>
                <w:lang w:val="sr-Latn-ME"/>
              </w:rPr>
              <w:t xml:space="preserve">Gđa Katarina Nedeljković, </w:t>
            </w:r>
            <w:r w:rsidR="00720466" w:rsidRPr="00564C43">
              <w:rPr>
                <w:rFonts w:asciiTheme="majorHAnsi" w:eastAsia="Cambria" w:hAnsiTheme="majorHAnsi" w:cs="Cambria"/>
                <w:i/>
                <w:noProof/>
                <w:color w:val="0070C0"/>
                <w:spacing w:val="-1"/>
                <w:sz w:val="20"/>
                <w:szCs w:val="20"/>
                <w:lang w:val="sr-Latn-ME"/>
              </w:rPr>
              <w:t>šefica Odsjeka u Odjeljenju za izvršavanje presuda Evropskog suda za ljudska prava Savjeta Evrope</w:t>
            </w:r>
          </w:p>
          <w:p w14:paraId="3FD818C0" w14:textId="77777777" w:rsidR="00264149" w:rsidRPr="00564C43" w:rsidRDefault="00264149" w:rsidP="00886EB1">
            <w:pPr>
              <w:spacing w:line="276" w:lineRule="auto"/>
              <w:jc w:val="left"/>
              <w:rPr>
                <w:rFonts w:asciiTheme="majorHAnsi" w:eastAsia="Cambria" w:hAnsiTheme="majorHAnsi" w:cs="Cambria"/>
                <w:noProof/>
                <w:color w:val="0070C0"/>
                <w:spacing w:val="-1"/>
                <w:sz w:val="20"/>
                <w:szCs w:val="20"/>
                <w:lang w:val="sr-Latn-ME"/>
              </w:rPr>
            </w:pPr>
          </w:p>
          <w:p w14:paraId="2A621AA0" w14:textId="4B681295" w:rsidR="000D2EDA" w:rsidRPr="00564C43" w:rsidRDefault="000D2EDA" w:rsidP="000D2EDA">
            <w:pPr>
              <w:spacing w:line="276" w:lineRule="auto"/>
              <w:rPr>
                <w:rFonts w:asciiTheme="majorHAnsi" w:eastAsia="Cambria" w:hAnsiTheme="majorHAnsi" w:cs="Times New Roman"/>
                <w:b/>
                <w:color w:val="0070C0"/>
                <w:sz w:val="20"/>
                <w:szCs w:val="20"/>
                <w:lang w:val="sr-Latn-ME"/>
              </w:rPr>
            </w:pPr>
            <w:r w:rsidRPr="00564C43">
              <w:rPr>
                <w:rFonts w:asciiTheme="majorHAnsi" w:eastAsiaTheme="minorHAnsi" w:hAnsiTheme="majorHAnsi" w:cs="Times New Roman"/>
                <w:b/>
                <w:color w:val="0070C0"/>
                <w:sz w:val="20"/>
                <w:szCs w:val="20"/>
                <w:lang w:val="sr-Latn-ME"/>
              </w:rPr>
              <w:t xml:space="preserve">Panel diskusija o obavezi izvršenja odluka Evropskog suda za ljudska prava </w:t>
            </w:r>
          </w:p>
          <w:p w14:paraId="10A42DFD" w14:textId="7A3C9585" w:rsidR="000D2EDA" w:rsidRPr="00564C43" w:rsidRDefault="000D2EDA" w:rsidP="000D2EDA">
            <w:pPr>
              <w:spacing w:line="276" w:lineRule="auto"/>
              <w:jc w:val="left"/>
              <w:rPr>
                <w:rFonts w:asciiTheme="majorHAnsi" w:eastAsiaTheme="minorHAnsi" w:hAnsiTheme="majorHAnsi" w:cs="Times New Roman"/>
                <w:i/>
                <w:color w:val="0070C0"/>
                <w:sz w:val="20"/>
                <w:szCs w:val="20"/>
                <w:lang w:val="sr-Latn-ME"/>
              </w:rPr>
            </w:pPr>
            <w:r w:rsidRPr="00564C43">
              <w:rPr>
                <w:rFonts w:asciiTheme="majorHAnsi" w:eastAsiaTheme="minorHAnsi" w:hAnsiTheme="majorHAnsi" w:cs="Times New Roman"/>
                <w:i/>
                <w:color w:val="0070C0"/>
                <w:sz w:val="20"/>
                <w:szCs w:val="20"/>
                <w:lang w:val="sr-Latn-ME"/>
              </w:rPr>
              <w:t xml:space="preserve">Panelisti: </w:t>
            </w:r>
          </w:p>
          <w:p w14:paraId="05850FCA" w14:textId="3C6CC80A" w:rsidR="000D2EDA" w:rsidRPr="00564C43" w:rsidRDefault="000D2EDA" w:rsidP="000D2EDA">
            <w:pPr>
              <w:spacing w:line="276" w:lineRule="auto"/>
              <w:jc w:val="left"/>
              <w:rPr>
                <w:rFonts w:asciiTheme="majorHAnsi" w:eastAsiaTheme="minorHAnsi" w:hAnsiTheme="majorHAnsi" w:cs="Times New Roman"/>
                <w:i/>
                <w:color w:val="0070C0"/>
                <w:sz w:val="20"/>
                <w:szCs w:val="20"/>
                <w:lang w:val="sr-Latn-ME"/>
              </w:rPr>
            </w:pPr>
            <w:r w:rsidRPr="00564C43">
              <w:rPr>
                <w:rFonts w:asciiTheme="majorHAnsi" w:eastAsiaTheme="minorHAnsi" w:hAnsiTheme="majorHAnsi" w:cs="Times New Roman"/>
                <w:color w:val="0070C0"/>
                <w:sz w:val="20"/>
                <w:szCs w:val="20"/>
                <w:lang w:val="sr-Latn-ME"/>
              </w:rPr>
              <w:t>Ms Belma Skalonjić,</w:t>
            </w:r>
            <w:r w:rsidRPr="00564C43">
              <w:rPr>
                <w:rFonts w:asciiTheme="majorHAnsi" w:eastAsiaTheme="minorHAnsi" w:hAnsiTheme="majorHAnsi" w:cs="Times New Roman"/>
                <w:i/>
                <w:color w:val="0070C0"/>
                <w:sz w:val="20"/>
                <w:szCs w:val="20"/>
                <w:lang w:val="sr-Latn-ME"/>
              </w:rPr>
              <w:t xml:space="preserve"> zastupnica Bosne i Hercegovine pred Evropskim sudom za ljudska prava</w:t>
            </w:r>
          </w:p>
          <w:p w14:paraId="5CBB79CB" w14:textId="4C27222A" w:rsidR="000D2EDA" w:rsidRPr="00564C43" w:rsidRDefault="000D2EDA" w:rsidP="000D2EDA">
            <w:pPr>
              <w:spacing w:line="276" w:lineRule="auto"/>
              <w:jc w:val="left"/>
              <w:rPr>
                <w:rFonts w:asciiTheme="majorHAnsi" w:eastAsiaTheme="minorHAnsi" w:hAnsiTheme="majorHAnsi" w:cs="Times New Roman"/>
                <w:i/>
                <w:color w:val="0070C0"/>
                <w:sz w:val="20"/>
                <w:szCs w:val="20"/>
                <w:lang w:val="sr-Latn-ME"/>
              </w:rPr>
            </w:pPr>
            <w:r w:rsidRPr="00564C43">
              <w:rPr>
                <w:rFonts w:asciiTheme="majorHAnsi" w:eastAsiaTheme="minorHAnsi" w:hAnsiTheme="majorHAnsi" w:cs="Times New Roman"/>
                <w:color w:val="0070C0"/>
                <w:sz w:val="20"/>
                <w:szCs w:val="20"/>
                <w:lang w:val="sr-Latn-ME"/>
              </w:rPr>
              <w:t>Ms Valentina Pavličić,</w:t>
            </w:r>
            <w:r w:rsidRPr="00564C43">
              <w:rPr>
                <w:rFonts w:asciiTheme="majorHAnsi" w:eastAsiaTheme="minorHAnsi" w:hAnsiTheme="majorHAnsi" w:cs="Times New Roman"/>
                <w:i/>
                <w:color w:val="0070C0"/>
                <w:sz w:val="20"/>
                <w:szCs w:val="20"/>
                <w:lang w:val="sr-Latn-ME"/>
              </w:rPr>
              <w:t xml:space="preserve"> zastupnica Crne Gore pred Evropskim sudom za ljudska prava</w:t>
            </w:r>
          </w:p>
          <w:p w14:paraId="1F3C508B" w14:textId="4054513F" w:rsidR="000D2EDA" w:rsidRPr="00564C43" w:rsidRDefault="000D2EDA" w:rsidP="000D2EDA">
            <w:pPr>
              <w:spacing w:line="276" w:lineRule="auto"/>
              <w:jc w:val="left"/>
              <w:rPr>
                <w:rFonts w:asciiTheme="majorHAnsi" w:eastAsiaTheme="minorHAnsi" w:hAnsiTheme="majorHAnsi" w:cs="Times New Roman"/>
                <w:i/>
                <w:color w:val="0070C0"/>
                <w:sz w:val="20"/>
                <w:szCs w:val="20"/>
                <w:lang w:val="sr-Latn-ME"/>
              </w:rPr>
            </w:pPr>
            <w:r w:rsidRPr="00564C43">
              <w:rPr>
                <w:rFonts w:asciiTheme="majorHAnsi" w:eastAsiaTheme="minorHAnsi" w:hAnsiTheme="majorHAnsi" w:cs="Times New Roman"/>
                <w:color w:val="0070C0"/>
                <w:sz w:val="20"/>
                <w:szCs w:val="20"/>
                <w:lang w:val="sr-Latn-ME"/>
              </w:rPr>
              <w:t>Ms Štefica Stažnik,</w:t>
            </w:r>
            <w:r w:rsidRPr="00564C43">
              <w:rPr>
                <w:rFonts w:asciiTheme="majorHAnsi" w:eastAsiaTheme="minorHAnsi" w:hAnsiTheme="majorHAnsi" w:cs="Times New Roman"/>
                <w:i/>
                <w:color w:val="0070C0"/>
                <w:sz w:val="20"/>
                <w:szCs w:val="20"/>
                <w:lang w:val="sr-Latn-ME"/>
              </w:rPr>
              <w:t xml:space="preserve"> zastupnica Republike Hrvatske pred Evropskim sudom za ljudska prava</w:t>
            </w:r>
          </w:p>
          <w:p w14:paraId="67EA9845" w14:textId="0456B12E" w:rsidR="000D2EDA" w:rsidRPr="00564C43" w:rsidRDefault="000D2EDA" w:rsidP="000D2EDA">
            <w:pPr>
              <w:spacing w:line="276" w:lineRule="auto"/>
              <w:jc w:val="left"/>
              <w:rPr>
                <w:rFonts w:asciiTheme="majorHAnsi" w:eastAsiaTheme="minorHAnsi" w:hAnsiTheme="majorHAnsi" w:cs="Times New Roman"/>
                <w:i/>
                <w:color w:val="0070C0"/>
                <w:sz w:val="20"/>
                <w:szCs w:val="20"/>
                <w:lang w:val="sr-Latn-ME"/>
              </w:rPr>
            </w:pPr>
            <w:r w:rsidRPr="00564C43">
              <w:rPr>
                <w:rFonts w:asciiTheme="majorHAnsi" w:eastAsiaTheme="minorHAnsi" w:hAnsiTheme="majorHAnsi" w:cs="Times New Roman"/>
                <w:color w:val="0070C0"/>
                <w:sz w:val="20"/>
                <w:szCs w:val="20"/>
                <w:lang w:val="sr-Latn-ME"/>
              </w:rPr>
              <w:t>Ms Danica Djonova,</w:t>
            </w:r>
            <w:r w:rsidRPr="00564C43">
              <w:rPr>
                <w:rFonts w:asciiTheme="majorHAnsi" w:eastAsiaTheme="minorHAnsi" w:hAnsiTheme="majorHAnsi" w:cs="Times New Roman"/>
                <w:i/>
                <w:color w:val="0070C0"/>
                <w:sz w:val="20"/>
                <w:szCs w:val="20"/>
                <w:lang w:val="sr-Latn-ME"/>
              </w:rPr>
              <w:t xml:space="preserve"> zastupnica “Bivše Jugoslovenske Republike Makedonije” pred Evropskim sudom za ljudska prava</w:t>
            </w:r>
          </w:p>
          <w:p w14:paraId="387E8D2B" w14:textId="3D50DE40" w:rsidR="000D2EDA" w:rsidRPr="00564C43" w:rsidRDefault="000D2EDA" w:rsidP="000D2EDA">
            <w:pPr>
              <w:spacing w:line="276" w:lineRule="auto"/>
              <w:jc w:val="left"/>
              <w:rPr>
                <w:rFonts w:asciiTheme="majorHAnsi" w:eastAsiaTheme="minorHAnsi" w:hAnsiTheme="majorHAnsi" w:cs="Times New Roman"/>
                <w:i/>
                <w:color w:val="0070C0"/>
                <w:sz w:val="20"/>
                <w:szCs w:val="20"/>
                <w:lang w:val="sr-Latn-ME"/>
              </w:rPr>
            </w:pPr>
            <w:r w:rsidRPr="00564C43">
              <w:rPr>
                <w:rFonts w:asciiTheme="majorHAnsi" w:eastAsiaTheme="minorHAnsi" w:hAnsiTheme="majorHAnsi" w:cs="Times New Roman"/>
                <w:color w:val="0070C0"/>
                <w:sz w:val="20"/>
                <w:szCs w:val="20"/>
                <w:lang w:val="sr-Latn-ME"/>
              </w:rPr>
              <w:t>Ms Nataša Plavšić,</w:t>
            </w:r>
            <w:r w:rsidRPr="00564C43">
              <w:rPr>
                <w:rFonts w:asciiTheme="majorHAnsi" w:eastAsiaTheme="minorHAnsi" w:hAnsiTheme="majorHAnsi" w:cs="Times New Roman"/>
                <w:i/>
                <w:color w:val="0070C0"/>
                <w:sz w:val="20"/>
                <w:szCs w:val="20"/>
                <w:lang w:val="sr-Latn-ME"/>
              </w:rPr>
              <w:t xml:space="preserve"> zastupnica Republike Srbije pred Evropskim sudom za ljudska prava</w:t>
            </w:r>
          </w:p>
          <w:p w14:paraId="4B9B95C9" w14:textId="77777777" w:rsidR="000D2EDA" w:rsidRPr="00564C43" w:rsidRDefault="000D2EDA" w:rsidP="000D2EDA">
            <w:pPr>
              <w:spacing w:line="276" w:lineRule="auto"/>
              <w:jc w:val="left"/>
              <w:rPr>
                <w:rFonts w:asciiTheme="majorHAnsi" w:eastAsia="Cambria" w:hAnsiTheme="majorHAnsi" w:cs="Cambria"/>
                <w:noProof/>
                <w:color w:val="0070C0"/>
                <w:spacing w:val="-1"/>
                <w:sz w:val="20"/>
                <w:szCs w:val="20"/>
                <w:lang w:val="sr-Latn-ME"/>
              </w:rPr>
            </w:pPr>
          </w:p>
          <w:p w14:paraId="23792E49" w14:textId="69FA8A61" w:rsidR="00264149" w:rsidRPr="00564C43" w:rsidRDefault="00264149" w:rsidP="000D2EDA">
            <w:pPr>
              <w:spacing w:line="276" w:lineRule="auto"/>
              <w:jc w:val="left"/>
              <w:rPr>
                <w:rFonts w:asciiTheme="majorHAnsi" w:eastAsia="Cambria" w:hAnsiTheme="majorHAnsi" w:cs="Cambria"/>
                <w:noProof/>
                <w:color w:val="0070C0"/>
                <w:spacing w:val="-1"/>
                <w:sz w:val="20"/>
                <w:szCs w:val="20"/>
                <w:lang w:val="sr-Latn-ME"/>
              </w:rPr>
            </w:pPr>
            <w:r w:rsidRPr="00564C43">
              <w:rPr>
                <w:rFonts w:asciiTheme="majorHAnsi" w:eastAsia="Cambria" w:hAnsiTheme="majorHAnsi" w:cs="Cambria"/>
                <w:noProof/>
                <w:color w:val="0070C0"/>
                <w:spacing w:val="-1"/>
                <w:sz w:val="20"/>
                <w:szCs w:val="20"/>
                <w:lang w:val="sr-Latn-ME"/>
              </w:rPr>
              <w:t xml:space="preserve">Moderatorka: gđa Katarina Nedeljković, </w:t>
            </w:r>
            <w:r w:rsidR="00720466" w:rsidRPr="004B0326">
              <w:rPr>
                <w:rFonts w:asciiTheme="majorHAnsi" w:eastAsia="Cambria" w:hAnsiTheme="majorHAnsi" w:cs="Cambria"/>
                <w:i/>
                <w:noProof/>
                <w:color w:val="0070C0"/>
                <w:spacing w:val="-1"/>
                <w:sz w:val="20"/>
                <w:szCs w:val="20"/>
                <w:lang w:val="sr-Latn-ME"/>
              </w:rPr>
              <w:t>šefica Odsjeka u Odjeljenju za izvršavanje presuda Evropskog suda za ljudska prava Savjeta Evrope</w:t>
            </w:r>
          </w:p>
          <w:p w14:paraId="67A01010" w14:textId="6EBD1932" w:rsidR="00264149" w:rsidRPr="00564C43" w:rsidRDefault="00264149" w:rsidP="00886EB1">
            <w:pPr>
              <w:spacing w:line="276" w:lineRule="auto"/>
              <w:jc w:val="left"/>
              <w:rPr>
                <w:rFonts w:asciiTheme="majorHAnsi" w:eastAsia="Cambria" w:hAnsiTheme="majorHAnsi" w:cs="Cambria"/>
                <w:noProof/>
                <w:color w:val="0070C0"/>
                <w:spacing w:val="-1"/>
                <w:sz w:val="20"/>
                <w:szCs w:val="20"/>
                <w:lang w:val="sr-Latn-ME"/>
              </w:rPr>
            </w:pPr>
          </w:p>
        </w:tc>
      </w:tr>
      <w:tr w:rsidR="00564C43" w:rsidRPr="00564C43" w14:paraId="02B9836E" w14:textId="77777777" w:rsidTr="00A46D96">
        <w:trPr>
          <w:trHeight w:val="113"/>
        </w:trPr>
        <w:tc>
          <w:tcPr>
            <w:tcW w:w="1698" w:type="dxa"/>
          </w:tcPr>
          <w:p w14:paraId="33F24452" w14:textId="77777777" w:rsidR="009D5604" w:rsidRDefault="009D5604" w:rsidP="00886EB1">
            <w:pPr>
              <w:spacing w:line="276" w:lineRule="auto"/>
              <w:jc w:val="center"/>
              <w:rPr>
                <w:rFonts w:asciiTheme="majorHAnsi" w:eastAsia="Cambria" w:hAnsiTheme="majorHAnsi" w:cs="Cambria"/>
                <w:noProof/>
                <w:color w:val="0070C0"/>
                <w:spacing w:val="-1"/>
                <w:sz w:val="20"/>
                <w:szCs w:val="20"/>
                <w:lang w:val="sr-Latn-ME"/>
              </w:rPr>
            </w:pPr>
          </w:p>
          <w:p w14:paraId="1F31D268" w14:textId="5212BD3A" w:rsidR="000D2EDA" w:rsidRPr="00564C43" w:rsidRDefault="009D5604" w:rsidP="00886EB1">
            <w:pPr>
              <w:spacing w:line="276" w:lineRule="auto"/>
              <w:jc w:val="center"/>
              <w:rPr>
                <w:rFonts w:asciiTheme="majorHAnsi" w:eastAsia="Cambria" w:hAnsiTheme="majorHAnsi" w:cs="Cambria"/>
                <w:noProof/>
                <w:color w:val="0070C0"/>
                <w:spacing w:val="-1"/>
                <w:sz w:val="20"/>
                <w:szCs w:val="20"/>
                <w:lang w:val="sr-Latn-ME"/>
              </w:rPr>
            </w:pPr>
            <w:r w:rsidRPr="00564C43">
              <w:rPr>
                <w:rFonts w:asciiTheme="majorHAnsi" w:eastAsia="Cambria" w:hAnsiTheme="majorHAnsi" w:cs="Cambria"/>
                <w:noProof/>
                <w:color w:val="0070C0"/>
                <w:spacing w:val="-1"/>
                <w:sz w:val="20"/>
                <w:szCs w:val="20"/>
                <w:lang w:val="sr-Latn-ME"/>
              </w:rPr>
              <w:lastRenderedPageBreak/>
              <w:t>11:45 – 12:00</w:t>
            </w:r>
          </w:p>
          <w:p w14:paraId="491A86FE" w14:textId="55DF5C05" w:rsidR="003E683A" w:rsidRPr="00564C43" w:rsidRDefault="003E683A" w:rsidP="00886EB1">
            <w:pPr>
              <w:spacing w:line="276" w:lineRule="auto"/>
              <w:jc w:val="center"/>
              <w:rPr>
                <w:rFonts w:asciiTheme="minorHAnsi" w:eastAsiaTheme="minorHAnsi" w:hAnsiTheme="minorHAnsi" w:cs="Times New Roman"/>
                <w:b/>
                <w:color w:val="0070C0"/>
                <w:sz w:val="20"/>
                <w:szCs w:val="20"/>
                <w:u w:val="single"/>
                <w:lang w:val="sr-Latn-ME"/>
              </w:rPr>
            </w:pPr>
          </w:p>
        </w:tc>
        <w:tc>
          <w:tcPr>
            <w:tcW w:w="8276" w:type="dxa"/>
            <w:gridSpan w:val="2"/>
          </w:tcPr>
          <w:p w14:paraId="1CED8A8C" w14:textId="77777777" w:rsidR="000D2EDA" w:rsidRPr="00564C43" w:rsidRDefault="000D2EDA" w:rsidP="00886EB1">
            <w:pPr>
              <w:pStyle w:val="TableParagraph"/>
              <w:rPr>
                <w:rFonts w:asciiTheme="majorHAnsi" w:hAnsiTheme="majorHAnsi"/>
                <w:noProof/>
                <w:color w:val="0070C0"/>
                <w:sz w:val="20"/>
                <w:szCs w:val="20"/>
                <w:lang w:val="sr-Latn-ME"/>
              </w:rPr>
            </w:pPr>
          </w:p>
          <w:p w14:paraId="0D65E9E0" w14:textId="77777777" w:rsidR="009D5604" w:rsidRDefault="009D5604" w:rsidP="00886EB1">
            <w:pPr>
              <w:pStyle w:val="TableParagraph"/>
              <w:rPr>
                <w:rFonts w:asciiTheme="majorHAnsi" w:hAnsiTheme="majorHAnsi"/>
                <w:b/>
                <w:noProof/>
                <w:color w:val="0070C0"/>
                <w:sz w:val="20"/>
                <w:szCs w:val="20"/>
                <w:lang w:val="sr-Latn-ME"/>
              </w:rPr>
            </w:pPr>
          </w:p>
          <w:p w14:paraId="19B9A9F3" w14:textId="7033C6FE" w:rsidR="003E683A" w:rsidRPr="00564C43" w:rsidRDefault="00835926" w:rsidP="00886EB1">
            <w:pPr>
              <w:pStyle w:val="TableParagraph"/>
              <w:rPr>
                <w:rFonts w:asciiTheme="majorHAnsi" w:eastAsia="Cambria" w:hAnsiTheme="majorHAnsi" w:cs="Cambria"/>
                <w:b/>
                <w:noProof/>
                <w:color w:val="0070C0"/>
                <w:sz w:val="20"/>
                <w:szCs w:val="20"/>
                <w:lang w:val="sr-Latn-ME"/>
              </w:rPr>
            </w:pPr>
            <w:r w:rsidRPr="00564C43">
              <w:rPr>
                <w:rFonts w:asciiTheme="majorHAnsi" w:hAnsiTheme="majorHAnsi"/>
                <w:b/>
                <w:noProof/>
                <w:color w:val="0070C0"/>
                <w:sz w:val="20"/>
                <w:szCs w:val="20"/>
                <w:lang w:val="sr-Latn-ME"/>
              </w:rPr>
              <w:lastRenderedPageBreak/>
              <w:t>Pauza za kafu</w:t>
            </w:r>
          </w:p>
        </w:tc>
      </w:tr>
      <w:tr w:rsidR="00564C43" w:rsidRPr="00564C43" w14:paraId="40B57A33" w14:textId="77777777" w:rsidTr="00950BC7">
        <w:trPr>
          <w:trHeight w:val="66"/>
        </w:trPr>
        <w:tc>
          <w:tcPr>
            <w:tcW w:w="1698" w:type="dxa"/>
          </w:tcPr>
          <w:p w14:paraId="21F3D6A0" w14:textId="77777777" w:rsidR="003E683A" w:rsidRPr="00564C43" w:rsidRDefault="003E683A" w:rsidP="00886EB1">
            <w:pPr>
              <w:spacing w:line="276" w:lineRule="auto"/>
              <w:jc w:val="center"/>
              <w:rPr>
                <w:rFonts w:asciiTheme="minorHAnsi" w:eastAsiaTheme="minorHAnsi" w:hAnsiTheme="minorHAnsi" w:cs="Times New Roman"/>
                <w:b/>
                <w:color w:val="0070C0"/>
                <w:sz w:val="20"/>
                <w:szCs w:val="20"/>
                <w:u w:val="single"/>
                <w:lang w:val="sr-Latn-ME"/>
              </w:rPr>
            </w:pPr>
          </w:p>
        </w:tc>
        <w:tc>
          <w:tcPr>
            <w:tcW w:w="8276" w:type="dxa"/>
            <w:gridSpan w:val="2"/>
          </w:tcPr>
          <w:p w14:paraId="227D6C6E" w14:textId="77777777" w:rsidR="003E683A" w:rsidRPr="00564C43" w:rsidRDefault="003E683A" w:rsidP="00886EB1">
            <w:pPr>
              <w:spacing w:line="276" w:lineRule="auto"/>
              <w:jc w:val="center"/>
              <w:rPr>
                <w:rFonts w:asciiTheme="minorHAnsi" w:eastAsiaTheme="minorHAnsi" w:hAnsiTheme="minorHAnsi" w:cs="Times New Roman"/>
                <w:b/>
                <w:color w:val="0070C0"/>
                <w:sz w:val="20"/>
                <w:szCs w:val="20"/>
                <w:u w:val="single"/>
                <w:lang w:val="sr-Latn-ME"/>
              </w:rPr>
            </w:pPr>
          </w:p>
        </w:tc>
      </w:tr>
      <w:tr w:rsidR="00564C43" w:rsidRPr="009D5604" w14:paraId="2CB18CBC" w14:textId="77777777" w:rsidTr="009D5604">
        <w:trPr>
          <w:trHeight w:val="113"/>
        </w:trPr>
        <w:tc>
          <w:tcPr>
            <w:tcW w:w="1698" w:type="dxa"/>
            <w:shd w:val="clear" w:color="auto" w:fill="DBE5F1" w:themeFill="accent1" w:themeFillTint="33"/>
          </w:tcPr>
          <w:p w14:paraId="019E5803" w14:textId="77777777" w:rsidR="000D2EDA" w:rsidRPr="00564C43" w:rsidRDefault="000D2EDA" w:rsidP="00886EB1">
            <w:pPr>
              <w:spacing w:line="276" w:lineRule="auto"/>
              <w:jc w:val="center"/>
              <w:rPr>
                <w:rFonts w:asciiTheme="majorHAnsi" w:eastAsia="Cambria" w:hAnsiTheme="majorHAnsi" w:cs="Cambria"/>
                <w:noProof/>
                <w:color w:val="0070C0"/>
                <w:spacing w:val="-1"/>
                <w:sz w:val="20"/>
                <w:szCs w:val="20"/>
                <w:lang w:val="sr-Latn-ME"/>
              </w:rPr>
            </w:pPr>
          </w:p>
          <w:p w14:paraId="38AFDD24" w14:textId="77777777" w:rsidR="000D2EDA" w:rsidRPr="00564C43" w:rsidRDefault="000D2EDA" w:rsidP="00886EB1">
            <w:pPr>
              <w:spacing w:line="276" w:lineRule="auto"/>
              <w:jc w:val="center"/>
              <w:rPr>
                <w:rFonts w:asciiTheme="majorHAnsi" w:eastAsia="Cambria" w:hAnsiTheme="majorHAnsi" w:cs="Cambria"/>
                <w:noProof/>
                <w:color w:val="0070C0"/>
                <w:spacing w:val="-1"/>
                <w:sz w:val="20"/>
                <w:szCs w:val="20"/>
                <w:lang w:val="sr-Latn-ME"/>
              </w:rPr>
            </w:pPr>
          </w:p>
          <w:p w14:paraId="0D1DBFE3" w14:textId="2B02E1DD" w:rsidR="003E683A" w:rsidRPr="00564C43" w:rsidRDefault="00886EB1" w:rsidP="00886EB1">
            <w:pPr>
              <w:spacing w:line="276" w:lineRule="auto"/>
              <w:jc w:val="center"/>
              <w:rPr>
                <w:rFonts w:asciiTheme="minorHAnsi" w:eastAsiaTheme="minorHAnsi" w:hAnsiTheme="minorHAnsi" w:cs="Times New Roman"/>
                <w:b/>
                <w:color w:val="0070C0"/>
                <w:sz w:val="20"/>
                <w:szCs w:val="20"/>
                <w:u w:val="single"/>
                <w:lang w:val="sr-Latn-ME"/>
              </w:rPr>
            </w:pPr>
            <w:r w:rsidRPr="00564C43">
              <w:rPr>
                <w:rFonts w:asciiTheme="majorHAnsi" w:eastAsia="Cambria" w:hAnsiTheme="majorHAnsi" w:cs="Cambria"/>
                <w:noProof/>
                <w:color w:val="0070C0"/>
                <w:spacing w:val="-1"/>
                <w:sz w:val="20"/>
                <w:szCs w:val="20"/>
                <w:lang w:val="sr-Latn-ME"/>
              </w:rPr>
              <w:t>1</w:t>
            </w:r>
            <w:r w:rsidR="007B00A1" w:rsidRPr="00564C43">
              <w:rPr>
                <w:rFonts w:asciiTheme="majorHAnsi" w:eastAsia="Cambria" w:hAnsiTheme="majorHAnsi" w:cs="Cambria"/>
                <w:noProof/>
                <w:color w:val="0070C0"/>
                <w:spacing w:val="-1"/>
                <w:sz w:val="20"/>
                <w:szCs w:val="20"/>
                <w:lang w:val="sr-Latn-ME"/>
              </w:rPr>
              <w:t>2</w:t>
            </w:r>
            <w:r w:rsidRPr="00564C43">
              <w:rPr>
                <w:rFonts w:asciiTheme="majorHAnsi" w:eastAsia="Cambria" w:hAnsiTheme="majorHAnsi" w:cs="Cambria"/>
                <w:noProof/>
                <w:color w:val="0070C0"/>
                <w:spacing w:val="-1"/>
                <w:sz w:val="20"/>
                <w:szCs w:val="20"/>
                <w:lang w:val="sr-Latn-ME"/>
              </w:rPr>
              <w:t>:</w:t>
            </w:r>
            <w:r w:rsidR="007B00A1" w:rsidRPr="00564C43">
              <w:rPr>
                <w:rFonts w:asciiTheme="majorHAnsi" w:eastAsia="Cambria" w:hAnsiTheme="majorHAnsi" w:cs="Cambria"/>
                <w:noProof/>
                <w:color w:val="0070C0"/>
                <w:spacing w:val="-1"/>
                <w:sz w:val="20"/>
                <w:szCs w:val="20"/>
                <w:lang w:val="sr-Latn-ME"/>
              </w:rPr>
              <w:t>00</w:t>
            </w:r>
            <w:r w:rsidRPr="00564C43">
              <w:rPr>
                <w:rFonts w:asciiTheme="majorHAnsi" w:eastAsia="Cambria" w:hAnsiTheme="majorHAnsi" w:cs="Cambria"/>
                <w:noProof/>
                <w:color w:val="0070C0"/>
                <w:spacing w:val="-1"/>
                <w:sz w:val="20"/>
                <w:szCs w:val="20"/>
                <w:lang w:val="sr-Latn-ME"/>
              </w:rPr>
              <w:t xml:space="preserve"> – 1</w:t>
            </w:r>
            <w:r w:rsidR="000D2EDA" w:rsidRPr="00564C43">
              <w:rPr>
                <w:rFonts w:asciiTheme="majorHAnsi" w:eastAsia="Cambria" w:hAnsiTheme="majorHAnsi" w:cs="Cambria"/>
                <w:noProof/>
                <w:color w:val="0070C0"/>
                <w:spacing w:val="-1"/>
                <w:sz w:val="20"/>
                <w:szCs w:val="20"/>
                <w:lang w:val="sr-Latn-ME"/>
              </w:rPr>
              <w:t>2</w:t>
            </w:r>
            <w:r w:rsidR="00835926" w:rsidRPr="00564C43">
              <w:rPr>
                <w:rFonts w:asciiTheme="majorHAnsi" w:eastAsia="Cambria" w:hAnsiTheme="majorHAnsi" w:cs="Cambria"/>
                <w:noProof/>
                <w:color w:val="0070C0"/>
                <w:spacing w:val="-1"/>
                <w:sz w:val="20"/>
                <w:szCs w:val="20"/>
                <w:lang w:val="sr-Latn-ME"/>
              </w:rPr>
              <w:t>:</w:t>
            </w:r>
            <w:r w:rsidR="000D2EDA" w:rsidRPr="00564C43">
              <w:rPr>
                <w:rFonts w:asciiTheme="majorHAnsi" w:eastAsia="Cambria" w:hAnsiTheme="majorHAnsi" w:cs="Cambria"/>
                <w:noProof/>
                <w:color w:val="0070C0"/>
                <w:spacing w:val="-1"/>
                <w:sz w:val="20"/>
                <w:szCs w:val="20"/>
                <w:lang w:val="sr-Latn-ME"/>
              </w:rPr>
              <w:t>1</w:t>
            </w:r>
            <w:r w:rsidR="007B00A1" w:rsidRPr="00564C43">
              <w:rPr>
                <w:rFonts w:asciiTheme="majorHAnsi" w:eastAsia="Cambria" w:hAnsiTheme="majorHAnsi" w:cs="Cambria"/>
                <w:noProof/>
                <w:color w:val="0070C0"/>
                <w:spacing w:val="-1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8276" w:type="dxa"/>
            <w:gridSpan w:val="2"/>
            <w:shd w:val="clear" w:color="auto" w:fill="DBE5F1" w:themeFill="accent1" w:themeFillTint="33"/>
          </w:tcPr>
          <w:p w14:paraId="247EC57F" w14:textId="0AA2DCBE" w:rsidR="000D2EDA" w:rsidRPr="00564C43" w:rsidRDefault="000D2EDA" w:rsidP="000D2EDA">
            <w:pPr>
              <w:pStyle w:val="TableParagraph"/>
              <w:spacing w:line="280" w:lineRule="exact"/>
              <w:rPr>
                <w:rFonts w:asciiTheme="majorHAnsi" w:eastAsia="Cambria" w:hAnsiTheme="majorHAnsi" w:cs="Cambria"/>
                <w:b/>
                <w:noProof/>
                <w:color w:val="0070C0"/>
                <w:spacing w:val="-1"/>
                <w:sz w:val="20"/>
                <w:szCs w:val="20"/>
                <w:lang w:val="sr-Latn-ME"/>
              </w:rPr>
            </w:pPr>
            <w:r w:rsidRPr="00564C43">
              <w:rPr>
                <w:rFonts w:asciiTheme="majorHAnsi" w:eastAsia="Cambria" w:hAnsiTheme="majorHAnsi" w:cs="Cambria"/>
                <w:b/>
                <w:noProof/>
                <w:color w:val="0070C0"/>
                <w:spacing w:val="-1"/>
                <w:sz w:val="20"/>
                <w:szCs w:val="20"/>
                <w:lang w:val="sr-Latn-ME"/>
              </w:rPr>
              <w:t>DRUGA SESIJA</w:t>
            </w:r>
          </w:p>
          <w:p w14:paraId="7347E5F7" w14:textId="77777777" w:rsidR="000D2EDA" w:rsidRPr="00564C43" w:rsidRDefault="000D2EDA" w:rsidP="00BA14D1">
            <w:pPr>
              <w:pStyle w:val="TableParagraph"/>
              <w:rPr>
                <w:rFonts w:asciiTheme="majorHAnsi" w:hAnsiTheme="majorHAnsi"/>
                <w:b/>
                <w:color w:val="0070C0"/>
                <w:sz w:val="20"/>
                <w:szCs w:val="20"/>
                <w:lang w:val="sr-Latn-ME"/>
              </w:rPr>
            </w:pPr>
          </w:p>
          <w:p w14:paraId="49571446" w14:textId="3D546A88" w:rsidR="003E683A" w:rsidRPr="00564C43" w:rsidRDefault="00835926" w:rsidP="00BA14D1">
            <w:pPr>
              <w:pStyle w:val="TableParagraph"/>
              <w:rPr>
                <w:rFonts w:asciiTheme="majorHAnsi" w:eastAsia="Cambria" w:hAnsiTheme="majorHAnsi" w:cs="Cambria"/>
                <w:b/>
                <w:noProof/>
                <w:color w:val="0070C0"/>
                <w:sz w:val="20"/>
                <w:szCs w:val="20"/>
                <w:lang w:val="sr-Latn-ME"/>
              </w:rPr>
            </w:pPr>
            <w:r w:rsidRPr="00564C43">
              <w:rPr>
                <w:rFonts w:asciiTheme="majorHAnsi" w:hAnsiTheme="majorHAnsi"/>
                <w:b/>
                <w:color w:val="0070C0"/>
                <w:sz w:val="20"/>
                <w:szCs w:val="20"/>
                <w:lang w:val="sr-Latn-ME"/>
              </w:rPr>
              <w:t xml:space="preserve">Izvršenje presuda ESLJP u slučajevima </w:t>
            </w:r>
            <w:r w:rsidR="00950BC7">
              <w:rPr>
                <w:rFonts w:asciiTheme="majorHAnsi" w:hAnsiTheme="majorHAnsi"/>
                <w:b/>
                <w:color w:val="0070C0"/>
                <w:sz w:val="20"/>
                <w:szCs w:val="20"/>
                <w:lang w:val="sr-Latn-ME"/>
              </w:rPr>
              <w:t>ne</w:t>
            </w:r>
            <w:r w:rsidRPr="00564C43">
              <w:rPr>
                <w:rFonts w:asciiTheme="majorHAnsi" w:hAnsiTheme="majorHAnsi"/>
                <w:b/>
                <w:color w:val="0070C0"/>
                <w:sz w:val="20"/>
                <w:szCs w:val="20"/>
                <w:lang w:val="sr-Latn-ME"/>
              </w:rPr>
              <w:t>djelotvorne istrage za djela mučenj</w:t>
            </w:r>
            <w:r w:rsidR="000D2EDA" w:rsidRPr="00564C43">
              <w:rPr>
                <w:rFonts w:asciiTheme="majorHAnsi" w:hAnsiTheme="majorHAnsi"/>
                <w:b/>
                <w:color w:val="0070C0"/>
                <w:sz w:val="20"/>
                <w:szCs w:val="20"/>
                <w:lang w:val="sr-Latn-ME"/>
              </w:rPr>
              <w:t>a</w:t>
            </w:r>
            <w:r w:rsidRPr="00564C43">
              <w:rPr>
                <w:rFonts w:asciiTheme="majorHAnsi" w:hAnsiTheme="majorHAnsi"/>
                <w:b/>
                <w:color w:val="0070C0"/>
                <w:sz w:val="20"/>
                <w:szCs w:val="20"/>
                <w:lang w:val="sr-Latn-ME"/>
              </w:rPr>
              <w:t xml:space="preserve"> i </w:t>
            </w:r>
            <w:r w:rsidR="00950BC7">
              <w:rPr>
                <w:rFonts w:asciiTheme="majorHAnsi" w:hAnsiTheme="majorHAnsi"/>
                <w:b/>
                <w:color w:val="0070C0"/>
                <w:sz w:val="20"/>
                <w:szCs w:val="20"/>
                <w:lang w:val="sr-Latn-ME"/>
              </w:rPr>
              <w:t>nehumanog i ponižavajućeg postupanja</w:t>
            </w:r>
            <w:r w:rsidRPr="00564C43">
              <w:rPr>
                <w:rFonts w:asciiTheme="majorHAnsi" w:hAnsiTheme="majorHAnsi"/>
                <w:b/>
                <w:color w:val="0070C0"/>
                <w:sz w:val="20"/>
                <w:szCs w:val="20"/>
                <w:lang w:val="sr-Latn-ME"/>
              </w:rPr>
              <w:t xml:space="preserve"> </w:t>
            </w:r>
          </w:p>
        </w:tc>
      </w:tr>
      <w:tr w:rsidR="00564C43" w:rsidRPr="00564C43" w14:paraId="2CFD649D" w14:textId="77777777" w:rsidTr="009D5604">
        <w:trPr>
          <w:trHeight w:val="113"/>
        </w:trPr>
        <w:tc>
          <w:tcPr>
            <w:tcW w:w="1698" w:type="dxa"/>
            <w:shd w:val="clear" w:color="auto" w:fill="DBE5F1" w:themeFill="accent1" w:themeFillTint="33"/>
          </w:tcPr>
          <w:p w14:paraId="3270D0D4" w14:textId="77777777" w:rsidR="003E683A" w:rsidRPr="00564C43" w:rsidRDefault="003E683A" w:rsidP="00886EB1">
            <w:pPr>
              <w:spacing w:line="276" w:lineRule="auto"/>
              <w:jc w:val="center"/>
              <w:rPr>
                <w:rFonts w:asciiTheme="minorHAnsi" w:eastAsiaTheme="minorHAnsi" w:hAnsiTheme="minorHAnsi" w:cs="Times New Roman"/>
                <w:b/>
                <w:color w:val="0070C0"/>
                <w:sz w:val="20"/>
                <w:szCs w:val="20"/>
                <w:u w:val="single"/>
                <w:lang w:val="sr-Latn-ME"/>
              </w:rPr>
            </w:pPr>
          </w:p>
        </w:tc>
        <w:tc>
          <w:tcPr>
            <w:tcW w:w="8276" w:type="dxa"/>
            <w:gridSpan w:val="2"/>
            <w:shd w:val="clear" w:color="auto" w:fill="DBE5F1" w:themeFill="accent1" w:themeFillTint="33"/>
          </w:tcPr>
          <w:p w14:paraId="2D082843" w14:textId="104DB3C0" w:rsidR="003E683A" w:rsidRPr="00564C43" w:rsidRDefault="000478D1" w:rsidP="006B0B03">
            <w:pPr>
              <w:spacing w:line="276" w:lineRule="auto"/>
              <w:jc w:val="left"/>
              <w:rPr>
                <w:rFonts w:asciiTheme="majorHAnsi" w:eastAsiaTheme="minorHAnsi" w:hAnsiTheme="majorHAnsi" w:cs="Times New Roman"/>
                <w:color w:val="0070C0"/>
                <w:sz w:val="20"/>
                <w:szCs w:val="20"/>
                <w:lang w:val="sr-Latn-ME"/>
              </w:rPr>
            </w:pPr>
            <w:r w:rsidRPr="00564C43">
              <w:rPr>
                <w:rFonts w:asciiTheme="majorHAnsi" w:eastAsia="Cambria" w:hAnsiTheme="majorHAnsi" w:cs="Cambria"/>
                <w:noProof/>
                <w:color w:val="0070C0"/>
                <w:sz w:val="20"/>
                <w:szCs w:val="20"/>
                <w:lang w:val="sr-Latn-ME"/>
              </w:rPr>
              <w:t>Uvodničar</w:t>
            </w:r>
            <w:r w:rsidR="00564C43" w:rsidRPr="00564C43">
              <w:rPr>
                <w:rFonts w:asciiTheme="majorHAnsi" w:eastAsia="Cambria" w:hAnsiTheme="majorHAnsi" w:cs="Cambria"/>
                <w:noProof/>
                <w:color w:val="0070C0"/>
                <w:sz w:val="20"/>
                <w:szCs w:val="20"/>
                <w:lang w:val="sr-Latn-ME"/>
              </w:rPr>
              <w:t xml:space="preserve"> i moderator</w:t>
            </w:r>
            <w:r w:rsidRPr="00564C43">
              <w:rPr>
                <w:rFonts w:asciiTheme="majorHAnsi" w:eastAsia="Cambria" w:hAnsiTheme="majorHAnsi" w:cs="Cambria"/>
                <w:i/>
                <w:noProof/>
                <w:color w:val="0070C0"/>
                <w:sz w:val="20"/>
                <w:szCs w:val="20"/>
                <w:lang w:val="sr-Latn-ME"/>
              </w:rPr>
              <w:t>:</w:t>
            </w:r>
            <w:r w:rsidR="00835926" w:rsidRPr="00564C43">
              <w:rPr>
                <w:rFonts w:asciiTheme="majorHAnsi" w:eastAsia="Cambria" w:hAnsiTheme="majorHAnsi" w:cs="Cambria"/>
                <w:i/>
                <w:noProof/>
                <w:color w:val="0070C0"/>
                <w:sz w:val="20"/>
                <w:szCs w:val="20"/>
                <w:lang w:val="sr-Latn-ME"/>
              </w:rPr>
              <w:t xml:space="preserve"> </w:t>
            </w:r>
            <w:r w:rsidR="00564C43" w:rsidRPr="00564C43">
              <w:rPr>
                <w:rFonts w:asciiTheme="majorHAnsi" w:eastAsia="Cambria" w:hAnsiTheme="majorHAnsi" w:cs="Cambria"/>
                <w:noProof/>
                <w:color w:val="0070C0"/>
                <w:sz w:val="20"/>
                <w:szCs w:val="20"/>
                <w:lang w:val="sr-Latn-ME"/>
              </w:rPr>
              <w:t xml:space="preserve">gđa Desanka Lopičić, </w:t>
            </w:r>
            <w:r w:rsidR="00564C43" w:rsidRPr="00564C43">
              <w:rPr>
                <w:rFonts w:asciiTheme="majorHAnsi" w:eastAsia="Cambria" w:hAnsiTheme="majorHAnsi" w:cs="Cambria"/>
                <w:i/>
                <w:noProof/>
                <w:color w:val="0070C0"/>
                <w:sz w:val="20"/>
                <w:szCs w:val="20"/>
                <w:lang w:val="sr-Latn-ME"/>
              </w:rPr>
              <w:t>sudija Ustavnog suda Crne Gore</w:t>
            </w:r>
          </w:p>
        </w:tc>
      </w:tr>
      <w:tr w:rsidR="00564C43" w:rsidRPr="009D5604" w14:paraId="452E2923" w14:textId="77777777" w:rsidTr="009D5604">
        <w:trPr>
          <w:trHeight w:val="113"/>
        </w:trPr>
        <w:tc>
          <w:tcPr>
            <w:tcW w:w="1698" w:type="dxa"/>
            <w:shd w:val="clear" w:color="auto" w:fill="DBE5F1" w:themeFill="accent1" w:themeFillTint="33"/>
          </w:tcPr>
          <w:p w14:paraId="43603F07" w14:textId="77777777" w:rsidR="003E683A" w:rsidRPr="00564C43" w:rsidRDefault="003E683A" w:rsidP="00886EB1">
            <w:pPr>
              <w:spacing w:line="276" w:lineRule="auto"/>
              <w:jc w:val="center"/>
              <w:rPr>
                <w:rFonts w:asciiTheme="majorHAnsi" w:eastAsiaTheme="minorHAnsi" w:hAnsiTheme="majorHAnsi" w:cs="Times New Roman"/>
                <w:color w:val="0070C0"/>
                <w:sz w:val="20"/>
                <w:szCs w:val="20"/>
                <w:lang w:val="sr-Latn-ME"/>
              </w:rPr>
            </w:pPr>
          </w:p>
          <w:p w14:paraId="5E5EC7BB" w14:textId="77777777" w:rsidR="000D2EDA" w:rsidRPr="00564C43" w:rsidRDefault="000D2EDA" w:rsidP="000D2EDA">
            <w:pPr>
              <w:spacing w:line="276" w:lineRule="auto"/>
              <w:jc w:val="center"/>
              <w:rPr>
                <w:rFonts w:asciiTheme="majorHAnsi" w:hAnsiTheme="majorHAnsi"/>
                <w:color w:val="0070C0"/>
                <w:sz w:val="20"/>
                <w:szCs w:val="20"/>
                <w:lang w:val="sr-Latn-ME"/>
              </w:rPr>
            </w:pPr>
            <w:r w:rsidRPr="00564C43">
              <w:rPr>
                <w:rFonts w:asciiTheme="majorHAnsi" w:hAnsiTheme="majorHAnsi"/>
                <w:color w:val="0070C0"/>
                <w:sz w:val="20"/>
                <w:szCs w:val="20"/>
                <w:lang w:val="sr-Latn-ME"/>
              </w:rPr>
              <w:t>12:10 – 13:30</w:t>
            </w:r>
          </w:p>
          <w:p w14:paraId="210B29FC" w14:textId="089B2828" w:rsidR="000D2EDA" w:rsidRPr="00564C43" w:rsidRDefault="000D2EDA" w:rsidP="00886EB1">
            <w:pPr>
              <w:spacing w:line="276" w:lineRule="auto"/>
              <w:jc w:val="center"/>
              <w:rPr>
                <w:rFonts w:asciiTheme="majorHAnsi" w:eastAsiaTheme="minorHAnsi" w:hAnsiTheme="majorHAnsi" w:cs="Times New Roman"/>
                <w:color w:val="0070C0"/>
                <w:sz w:val="20"/>
                <w:szCs w:val="20"/>
                <w:lang w:val="sr-Latn-ME"/>
              </w:rPr>
            </w:pPr>
          </w:p>
        </w:tc>
        <w:tc>
          <w:tcPr>
            <w:tcW w:w="8276" w:type="dxa"/>
            <w:gridSpan w:val="2"/>
            <w:shd w:val="clear" w:color="auto" w:fill="DBE5F1" w:themeFill="accent1" w:themeFillTint="33"/>
          </w:tcPr>
          <w:p w14:paraId="4F1906AE" w14:textId="77777777" w:rsidR="006B0B03" w:rsidRPr="00564C43" w:rsidRDefault="006B0B03" w:rsidP="006B0B03">
            <w:pPr>
              <w:spacing w:line="276" w:lineRule="auto"/>
              <w:jc w:val="left"/>
              <w:rPr>
                <w:rFonts w:asciiTheme="majorHAnsi" w:eastAsiaTheme="minorHAnsi" w:hAnsiTheme="majorHAnsi" w:cs="Times New Roman"/>
                <w:color w:val="0070C0"/>
                <w:sz w:val="20"/>
                <w:szCs w:val="20"/>
                <w:lang w:val="sr-Latn-ME"/>
              </w:rPr>
            </w:pPr>
          </w:p>
          <w:p w14:paraId="0E221FA0" w14:textId="3A5004FF" w:rsidR="000D2EDA" w:rsidRPr="00564C43" w:rsidRDefault="000D2EDA" w:rsidP="000D2EDA">
            <w:pPr>
              <w:spacing w:line="276" w:lineRule="auto"/>
              <w:jc w:val="left"/>
              <w:rPr>
                <w:rFonts w:asciiTheme="majorHAnsi" w:hAnsiTheme="majorHAnsi"/>
                <w:b/>
                <w:color w:val="0070C0"/>
                <w:sz w:val="20"/>
                <w:szCs w:val="20"/>
                <w:lang w:val="sr-Latn-ME"/>
              </w:rPr>
            </w:pPr>
            <w:r w:rsidRPr="00564C43">
              <w:rPr>
                <w:rFonts w:asciiTheme="majorHAnsi" w:hAnsiTheme="majorHAnsi"/>
                <w:b/>
                <w:color w:val="0070C0"/>
                <w:sz w:val="20"/>
                <w:szCs w:val="20"/>
                <w:lang w:val="sr-Latn-ME"/>
              </w:rPr>
              <w:t xml:space="preserve">Diskusija / razmjena iskustava </w:t>
            </w:r>
            <w:r w:rsidR="00950BC7">
              <w:rPr>
                <w:rFonts w:asciiTheme="majorHAnsi" w:hAnsiTheme="majorHAnsi"/>
                <w:b/>
                <w:color w:val="0070C0"/>
                <w:sz w:val="20"/>
                <w:szCs w:val="20"/>
                <w:lang w:val="sr-Latn-ME"/>
              </w:rPr>
              <w:t>zemalja</w:t>
            </w:r>
            <w:r w:rsidRPr="00564C43">
              <w:rPr>
                <w:rFonts w:asciiTheme="majorHAnsi" w:hAnsiTheme="majorHAnsi"/>
                <w:b/>
                <w:color w:val="0070C0"/>
                <w:sz w:val="20"/>
                <w:szCs w:val="20"/>
                <w:lang w:val="sr-Latn-ME"/>
              </w:rPr>
              <w:t xml:space="preserve"> regiona </w:t>
            </w:r>
          </w:p>
          <w:p w14:paraId="4E23EB81" w14:textId="409BBBCC" w:rsidR="000D2EDA" w:rsidRPr="00564C43" w:rsidRDefault="000D2EDA" w:rsidP="000D2EDA">
            <w:pPr>
              <w:pStyle w:val="TableParagraph"/>
              <w:rPr>
                <w:rFonts w:asciiTheme="majorHAnsi" w:hAnsiTheme="majorHAnsi"/>
                <w:b/>
                <w:color w:val="0070C0"/>
                <w:sz w:val="20"/>
                <w:szCs w:val="20"/>
                <w:lang w:val="sr-Latn-ME"/>
              </w:rPr>
            </w:pPr>
            <w:r w:rsidRPr="00564C43">
              <w:rPr>
                <w:rFonts w:asciiTheme="majorHAnsi" w:eastAsia="Cambria" w:hAnsiTheme="majorHAnsi" w:cs="Cambria"/>
                <w:i/>
                <w:noProof/>
                <w:color w:val="0070C0"/>
                <w:sz w:val="20"/>
                <w:szCs w:val="20"/>
                <w:lang w:val="sr-Latn-ME"/>
              </w:rPr>
              <w:t xml:space="preserve">Predstavnici relevantnih </w:t>
            </w:r>
            <w:r w:rsidR="00950BC7">
              <w:rPr>
                <w:rFonts w:asciiTheme="majorHAnsi" w:eastAsia="Cambria" w:hAnsiTheme="majorHAnsi" w:cs="Cambria"/>
                <w:i/>
                <w:noProof/>
                <w:color w:val="0070C0"/>
                <w:sz w:val="20"/>
                <w:szCs w:val="20"/>
                <w:lang w:val="sr-Latn-ME"/>
              </w:rPr>
              <w:t>institucija država</w:t>
            </w:r>
            <w:r w:rsidRPr="00564C43">
              <w:rPr>
                <w:rFonts w:asciiTheme="majorHAnsi" w:eastAsia="Cambria" w:hAnsiTheme="majorHAnsi" w:cs="Cambria"/>
                <w:i/>
                <w:noProof/>
                <w:color w:val="0070C0"/>
                <w:sz w:val="20"/>
                <w:szCs w:val="20"/>
                <w:lang w:val="sr-Latn-ME"/>
              </w:rPr>
              <w:t xml:space="preserve"> regiona </w:t>
            </w:r>
          </w:p>
          <w:p w14:paraId="44567E0A" w14:textId="4A2D8375" w:rsidR="000D2EDA" w:rsidRPr="00564C43" w:rsidRDefault="000D2EDA" w:rsidP="006B0B03">
            <w:pPr>
              <w:spacing w:line="276" w:lineRule="auto"/>
              <w:jc w:val="left"/>
              <w:rPr>
                <w:rFonts w:asciiTheme="majorHAnsi" w:eastAsiaTheme="minorHAnsi" w:hAnsiTheme="majorHAnsi" w:cs="Times New Roman"/>
                <w:color w:val="0070C0"/>
                <w:sz w:val="20"/>
                <w:szCs w:val="20"/>
                <w:lang w:val="sr-Latn-ME"/>
              </w:rPr>
            </w:pPr>
          </w:p>
        </w:tc>
      </w:tr>
      <w:tr w:rsidR="00564C43" w:rsidRPr="00564C43" w14:paraId="7ED9CB1E" w14:textId="77777777" w:rsidTr="009D5604">
        <w:trPr>
          <w:trHeight w:val="113"/>
        </w:trPr>
        <w:tc>
          <w:tcPr>
            <w:tcW w:w="1698" w:type="dxa"/>
          </w:tcPr>
          <w:p w14:paraId="18C22D9F" w14:textId="77777777" w:rsidR="000D2EDA" w:rsidRPr="00564C43" w:rsidRDefault="000D2EDA" w:rsidP="000D2EDA">
            <w:pPr>
              <w:pStyle w:val="TableParagraph"/>
              <w:rPr>
                <w:rFonts w:asciiTheme="majorHAnsi" w:hAnsiTheme="majorHAnsi"/>
                <w:color w:val="0070C0"/>
                <w:sz w:val="20"/>
                <w:szCs w:val="20"/>
                <w:lang w:val="sr-Latn-ME"/>
              </w:rPr>
            </w:pPr>
          </w:p>
          <w:p w14:paraId="2C8DA627" w14:textId="749D1EBC" w:rsidR="000D2EDA" w:rsidRPr="00564C43" w:rsidRDefault="000D2EDA" w:rsidP="000D2EDA">
            <w:pPr>
              <w:pStyle w:val="TableParagraph"/>
              <w:jc w:val="center"/>
              <w:rPr>
                <w:rFonts w:asciiTheme="majorHAnsi" w:hAnsiTheme="majorHAnsi"/>
                <w:color w:val="0070C0"/>
                <w:sz w:val="20"/>
                <w:szCs w:val="20"/>
                <w:lang w:val="sr-Latn-ME"/>
              </w:rPr>
            </w:pPr>
            <w:r w:rsidRPr="00564C43">
              <w:rPr>
                <w:rFonts w:asciiTheme="majorHAnsi" w:hAnsiTheme="majorHAnsi"/>
                <w:color w:val="0070C0"/>
                <w:sz w:val="20"/>
                <w:szCs w:val="20"/>
                <w:lang w:val="sr-Latn-ME"/>
              </w:rPr>
              <w:t>1</w:t>
            </w:r>
            <w:r w:rsidR="0008761E" w:rsidRPr="00564C43">
              <w:rPr>
                <w:rFonts w:asciiTheme="majorHAnsi" w:hAnsiTheme="majorHAnsi"/>
                <w:color w:val="0070C0"/>
                <w:sz w:val="20"/>
                <w:szCs w:val="20"/>
                <w:lang w:val="sr-Latn-ME"/>
              </w:rPr>
              <w:t>3</w:t>
            </w:r>
            <w:r w:rsidRPr="00564C43">
              <w:rPr>
                <w:rFonts w:asciiTheme="majorHAnsi" w:hAnsiTheme="majorHAnsi"/>
                <w:color w:val="0070C0"/>
                <w:sz w:val="20"/>
                <w:szCs w:val="20"/>
                <w:lang w:val="sr-Latn-ME"/>
              </w:rPr>
              <w:t>:30 – 1</w:t>
            </w:r>
            <w:r w:rsidR="0008761E" w:rsidRPr="00564C43">
              <w:rPr>
                <w:rFonts w:asciiTheme="majorHAnsi" w:hAnsiTheme="majorHAnsi"/>
                <w:color w:val="0070C0"/>
                <w:sz w:val="20"/>
                <w:szCs w:val="20"/>
                <w:lang w:val="sr-Latn-ME"/>
              </w:rPr>
              <w:t>4</w:t>
            </w:r>
            <w:r w:rsidRPr="00564C43">
              <w:rPr>
                <w:rFonts w:asciiTheme="majorHAnsi" w:hAnsiTheme="majorHAnsi"/>
                <w:color w:val="0070C0"/>
                <w:sz w:val="20"/>
                <w:szCs w:val="20"/>
                <w:lang w:val="sr-Latn-ME"/>
              </w:rPr>
              <w:t>:30</w:t>
            </w:r>
          </w:p>
          <w:p w14:paraId="16ED05F3" w14:textId="68B96DD9" w:rsidR="000D2EDA" w:rsidRPr="00564C43" w:rsidRDefault="000D2EDA" w:rsidP="00886EB1">
            <w:pPr>
              <w:spacing w:line="276" w:lineRule="auto"/>
              <w:jc w:val="center"/>
              <w:rPr>
                <w:rFonts w:asciiTheme="minorHAnsi" w:eastAsiaTheme="minorHAnsi" w:hAnsiTheme="minorHAnsi" w:cs="Times New Roman"/>
                <w:color w:val="0070C0"/>
                <w:sz w:val="20"/>
                <w:szCs w:val="20"/>
                <w:u w:val="single"/>
                <w:lang w:val="sr-Latn-ME"/>
              </w:rPr>
            </w:pPr>
          </w:p>
        </w:tc>
        <w:tc>
          <w:tcPr>
            <w:tcW w:w="8276" w:type="dxa"/>
            <w:gridSpan w:val="2"/>
          </w:tcPr>
          <w:p w14:paraId="45662F8D" w14:textId="77777777" w:rsidR="000D2EDA" w:rsidRPr="00564C43" w:rsidRDefault="000D2EDA" w:rsidP="00720466">
            <w:pPr>
              <w:pStyle w:val="TableParagraph"/>
              <w:rPr>
                <w:rFonts w:asciiTheme="majorHAnsi" w:hAnsiTheme="majorHAnsi"/>
                <w:b/>
                <w:color w:val="0070C0"/>
                <w:sz w:val="20"/>
                <w:szCs w:val="20"/>
                <w:lang w:val="sr-Latn-ME"/>
              </w:rPr>
            </w:pPr>
          </w:p>
          <w:p w14:paraId="2F2E591B" w14:textId="77777777" w:rsidR="000D2EDA" w:rsidRPr="00564C43" w:rsidRDefault="000D2EDA" w:rsidP="000D2EDA">
            <w:pPr>
              <w:spacing w:line="276" w:lineRule="auto"/>
              <w:jc w:val="left"/>
              <w:rPr>
                <w:rFonts w:asciiTheme="majorHAnsi" w:hAnsiTheme="majorHAnsi"/>
                <w:b/>
                <w:color w:val="0070C0"/>
                <w:sz w:val="20"/>
                <w:szCs w:val="20"/>
                <w:lang w:val="sr-Latn-ME"/>
              </w:rPr>
            </w:pPr>
            <w:r w:rsidRPr="00564C43">
              <w:rPr>
                <w:rFonts w:asciiTheme="majorHAnsi" w:hAnsiTheme="majorHAnsi"/>
                <w:b/>
                <w:color w:val="0070C0"/>
                <w:sz w:val="20"/>
                <w:szCs w:val="20"/>
                <w:lang w:val="sr-Latn-ME"/>
              </w:rPr>
              <w:t>Ručak</w:t>
            </w:r>
          </w:p>
          <w:p w14:paraId="1E09F3C7" w14:textId="1781F0D3" w:rsidR="003E683A" w:rsidRPr="00564C43" w:rsidRDefault="003E683A" w:rsidP="00720466">
            <w:pPr>
              <w:pStyle w:val="TableParagraph"/>
              <w:rPr>
                <w:rFonts w:cs="Times New Roman"/>
                <w:b/>
                <w:color w:val="0070C0"/>
                <w:sz w:val="20"/>
                <w:szCs w:val="20"/>
                <w:highlight w:val="yellow"/>
                <w:u w:val="single"/>
                <w:lang w:val="sr-Latn-ME"/>
              </w:rPr>
            </w:pPr>
          </w:p>
        </w:tc>
      </w:tr>
      <w:tr w:rsidR="00564C43" w:rsidRPr="009D5604" w14:paraId="32383EFD" w14:textId="77777777" w:rsidTr="009D5604">
        <w:trPr>
          <w:trHeight w:val="113"/>
        </w:trPr>
        <w:tc>
          <w:tcPr>
            <w:tcW w:w="1698" w:type="dxa"/>
            <w:shd w:val="clear" w:color="auto" w:fill="DBE5F1" w:themeFill="accent1" w:themeFillTint="33"/>
          </w:tcPr>
          <w:p w14:paraId="0BC145AF" w14:textId="77777777" w:rsidR="003E683A" w:rsidRPr="00564C43" w:rsidRDefault="003E683A" w:rsidP="0008761E">
            <w:pPr>
              <w:pStyle w:val="TableParagraph"/>
              <w:spacing w:line="276" w:lineRule="auto"/>
              <w:jc w:val="center"/>
              <w:rPr>
                <w:rFonts w:asciiTheme="majorHAnsi" w:hAnsiTheme="majorHAnsi"/>
                <w:color w:val="0070C0"/>
                <w:sz w:val="20"/>
                <w:szCs w:val="20"/>
                <w:lang w:val="sr-Latn-ME"/>
              </w:rPr>
            </w:pPr>
          </w:p>
          <w:p w14:paraId="25086AC9" w14:textId="77777777" w:rsidR="0008761E" w:rsidRPr="00564C43" w:rsidRDefault="0008761E" w:rsidP="0008761E">
            <w:pPr>
              <w:pStyle w:val="TableParagraph"/>
              <w:spacing w:line="276" w:lineRule="auto"/>
              <w:jc w:val="center"/>
              <w:rPr>
                <w:rFonts w:asciiTheme="majorHAnsi" w:hAnsiTheme="majorHAnsi"/>
                <w:color w:val="0070C0"/>
                <w:sz w:val="20"/>
                <w:szCs w:val="20"/>
                <w:lang w:val="sr-Latn-ME"/>
              </w:rPr>
            </w:pPr>
          </w:p>
          <w:p w14:paraId="1F3006B7" w14:textId="77777777" w:rsidR="0008761E" w:rsidRPr="00564C43" w:rsidRDefault="0008761E" w:rsidP="0008761E">
            <w:pPr>
              <w:pStyle w:val="TableParagraph"/>
              <w:spacing w:line="276" w:lineRule="auto"/>
              <w:jc w:val="center"/>
              <w:rPr>
                <w:rFonts w:asciiTheme="majorHAnsi" w:hAnsiTheme="majorHAnsi"/>
                <w:color w:val="0070C0"/>
                <w:sz w:val="20"/>
                <w:szCs w:val="20"/>
                <w:lang w:val="sr-Latn-ME"/>
              </w:rPr>
            </w:pPr>
            <w:r w:rsidRPr="00564C43">
              <w:rPr>
                <w:rFonts w:asciiTheme="majorHAnsi" w:hAnsiTheme="majorHAnsi"/>
                <w:color w:val="0070C0"/>
                <w:sz w:val="20"/>
                <w:szCs w:val="20"/>
                <w:lang w:val="sr-Latn-ME"/>
              </w:rPr>
              <w:t>14:30 – 14:40</w:t>
            </w:r>
          </w:p>
          <w:p w14:paraId="5A02B058" w14:textId="77777777" w:rsidR="0008761E" w:rsidRPr="00564C43" w:rsidRDefault="0008761E" w:rsidP="0008761E">
            <w:pPr>
              <w:spacing w:line="276" w:lineRule="auto"/>
              <w:rPr>
                <w:rFonts w:asciiTheme="majorHAnsi" w:eastAsiaTheme="minorHAnsi" w:hAnsiTheme="majorHAnsi" w:cs="Times New Roman"/>
                <w:i/>
                <w:color w:val="0070C0"/>
                <w:sz w:val="20"/>
                <w:szCs w:val="20"/>
                <w:lang w:val="sr-Latn-ME"/>
              </w:rPr>
            </w:pPr>
          </w:p>
          <w:p w14:paraId="7A971248" w14:textId="77777777" w:rsidR="0008761E" w:rsidRPr="00564C43" w:rsidRDefault="0008761E" w:rsidP="0008761E">
            <w:pPr>
              <w:spacing w:line="276" w:lineRule="auto"/>
              <w:rPr>
                <w:rFonts w:asciiTheme="majorHAnsi" w:hAnsiTheme="majorHAnsi"/>
                <w:color w:val="0070C0"/>
                <w:sz w:val="20"/>
                <w:szCs w:val="20"/>
                <w:lang w:val="sr-Latn-ME"/>
              </w:rPr>
            </w:pPr>
          </w:p>
          <w:p w14:paraId="04523616" w14:textId="58A77CA4" w:rsidR="0008761E" w:rsidRPr="00564C43" w:rsidRDefault="0008761E" w:rsidP="0008761E">
            <w:pPr>
              <w:pStyle w:val="TableParagraph"/>
              <w:jc w:val="center"/>
              <w:rPr>
                <w:rFonts w:asciiTheme="majorHAnsi" w:hAnsiTheme="majorHAnsi"/>
                <w:color w:val="0070C0"/>
                <w:sz w:val="20"/>
                <w:szCs w:val="20"/>
                <w:lang w:val="sr-Latn-ME"/>
              </w:rPr>
            </w:pPr>
            <w:r w:rsidRPr="00564C43">
              <w:rPr>
                <w:rFonts w:asciiTheme="majorHAnsi" w:hAnsiTheme="majorHAnsi"/>
                <w:color w:val="0070C0"/>
                <w:sz w:val="20"/>
                <w:szCs w:val="20"/>
                <w:lang w:val="sr-Latn-ME"/>
              </w:rPr>
              <w:t>14:40 – 15:30</w:t>
            </w:r>
          </w:p>
        </w:tc>
        <w:tc>
          <w:tcPr>
            <w:tcW w:w="8276" w:type="dxa"/>
            <w:gridSpan w:val="2"/>
            <w:shd w:val="clear" w:color="auto" w:fill="DBE5F1" w:themeFill="accent1" w:themeFillTint="33"/>
          </w:tcPr>
          <w:p w14:paraId="439A3C08" w14:textId="395160D6" w:rsidR="000D2EDA" w:rsidRPr="00564C43" w:rsidRDefault="000D2EDA" w:rsidP="008D7AB3">
            <w:pPr>
              <w:spacing w:line="276" w:lineRule="auto"/>
              <w:rPr>
                <w:rFonts w:asciiTheme="majorHAnsi" w:hAnsiTheme="majorHAnsi"/>
                <w:b/>
                <w:color w:val="0070C0"/>
                <w:sz w:val="20"/>
                <w:szCs w:val="20"/>
                <w:lang w:val="sr-Latn-ME"/>
              </w:rPr>
            </w:pPr>
            <w:r w:rsidRPr="00564C43">
              <w:rPr>
                <w:rFonts w:asciiTheme="majorHAnsi" w:hAnsiTheme="majorHAnsi"/>
                <w:b/>
                <w:color w:val="0070C0"/>
                <w:sz w:val="20"/>
                <w:szCs w:val="20"/>
                <w:lang w:val="sr-Latn-ME"/>
              </w:rPr>
              <w:t>TREĆA SESIJA</w:t>
            </w:r>
          </w:p>
          <w:p w14:paraId="3CC9E501" w14:textId="77777777" w:rsidR="000D2EDA" w:rsidRPr="00564C43" w:rsidRDefault="000D2EDA" w:rsidP="008D7AB3">
            <w:pPr>
              <w:spacing w:line="276" w:lineRule="auto"/>
              <w:rPr>
                <w:rFonts w:asciiTheme="majorHAnsi" w:hAnsiTheme="majorHAnsi"/>
                <w:b/>
                <w:color w:val="0070C0"/>
                <w:sz w:val="20"/>
                <w:szCs w:val="20"/>
                <w:lang w:val="sr-Latn-ME"/>
              </w:rPr>
            </w:pPr>
          </w:p>
          <w:p w14:paraId="60FE4102" w14:textId="392F15B8" w:rsidR="000D2EDA" w:rsidRPr="00564C43" w:rsidRDefault="000D2EDA" w:rsidP="0008761E">
            <w:pPr>
              <w:spacing w:line="276" w:lineRule="auto"/>
              <w:rPr>
                <w:rFonts w:asciiTheme="majorHAnsi" w:eastAsiaTheme="minorHAnsi" w:hAnsiTheme="majorHAnsi" w:cs="Times New Roman"/>
                <w:i/>
                <w:color w:val="0070C0"/>
                <w:sz w:val="20"/>
                <w:szCs w:val="20"/>
                <w:lang w:val="sr-Latn-ME"/>
              </w:rPr>
            </w:pPr>
            <w:r w:rsidRPr="00564C43">
              <w:rPr>
                <w:rFonts w:asciiTheme="majorHAnsi" w:hAnsiTheme="majorHAnsi"/>
                <w:b/>
                <w:color w:val="0070C0"/>
                <w:sz w:val="20"/>
                <w:szCs w:val="20"/>
                <w:lang w:val="sr-Latn-ME"/>
              </w:rPr>
              <w:t xml:space="preserve">Izvršenje presuda ESLJP u slučajevima povrede prava na suđenje u razumnom roku </w:t>
            </w:r>
            <w:r w:rsidRPr="00564C43">
              <w:rPr>
                <w:rFonts w:asciiTheme="majorHAnsi" w:eastAsiaTheme="minorHAnsi" w:hAnsiTheme="majorHAnsi" w:cs="Times New Roman"/>
                <w:i/>
                <w:color w:val="0070C0"/>
                <w:sz w:val="20"/>
                <w:szCs w:val="20"/>
                <w:lang w:val="sr-Latn-ME"/>
              </w:rPr>
              <w:t xml:space="preserve"> </w:t>
            </w:r>
          </w:p>
          <w:p w14:paraId="19A315B1" w14:textId="2C65736D" w:rsidR="003E683A" w:rsidRPr="00564C43" w:rsidRDefault="000478D1" w:rsidP="0008761E">
            <w:pPr>
              <w:spacing w:line="276" w:lineRule="auto"/>
              <w:rPr>
                <w:rFonts w:asciiTheme="majorHAnsi" w:eastAsia="Cambria" w:hAnsiTheme="majorHAnsi" w:cs="Cambria"/>
                <w:i/>
                <w:noProof/>
                <w:color w:val="0070C0"/>
                <w:sz w:val="20"/>
                <w:szCs w:val="20"/>
                <w:shd w:val="clear" w:color="auto" w:fill="DBE5F1" w:themeFill="accent1" w:themeFillTint="33"/>
                <w:lang w:val="sr-Latn-ME"/>
              </w:rPr>
            </w:pPr>
            <w:r w:rsidRPr="00564C43">
              <w:rPr>
                <w:rFonts w:asciiTheme="majorHAnsi" w:eastAsia="Cambria" w:hAnsiTheme="majorHAnsi" w:cs="Cambria"/>
                <w:noProof/>
                <w:color w:val="0070C0"/>
                <w:sz w:val="20"/>
                <w:szCs w:val="20"/>
                <w:shd w:val="clear" w:color="auto" w:fill="DBE5F1" w:themeFill="accent1" w:themeFillTint="33"/>
                <w:lang w:val="sr-Latn-ME"/>
              </w:rPr>
              <w:t>Uvodničar</w:t>
            </w:r>
            <w:r w:rsidR="0008761E" w:rsidRPr="00564C43">
              <w:rPr>
                <w:rFonts w:asciiTheme="majorHAnsi" w:eastAsia="Cambria" w:hAnsiTheme="majorHAnsi" w:cs="Cambria"/>
                <w:noProof/>
                <w:color w:val="0070C0"/>
                <w:sz w:val="20"/>
                <w:szCs w:val="20"/>
                <w:shd w:val="clear" w:color="auto" w:fill="DBE5F1" w:themeFill="accent1" w:themeFillTint="33"/>
                <w:lang w:val="sr-Latn-ME"/>
              </w:rPr>
              <w:t xml:space="preserve"> i moderator</w:t>
            </w:r>
            <w:r w:rsidR="00F44BDD" w:rsidRPr="00564C43">
              <w:rPr>
                <w:rFonts w:asciiTheme="majorHAnsi" w:eastAsia="Cambria" w:hAnsiTheme="majorHAnsi" w:cs="Cambria"/>
                <w:noProof/>
                <w:color w:val="0070C0"/>
                <w:sz w:val="20"/>
                <w:szCs w:val="20"/>
                <w:shd w:val="clear" w:color="auto" w:fill="DBE5F1" w:themeFill="accent1" w:themeFillTint="33"/>
                <w:lang w:val="sr-Latn-ME"/>
              </w:rPr>
              <w:t>:</w:t>
            </w:r>
            <w:r w:rsidR="00F44BDD" w:rsidRPr="00564C43">
              <w:rPr>
                <w:rFonts w:asciiTheme="majorHAnsi" w:eastAsiaTheme="minorHAnsi" w:hAnsiTheme="majorHAnsi" w:cs="Times New Roman"/>
                <w:i/>
                <w:color w:val="0070C0"/>
                <w:sz w:val="20"/>
                <w:szCs w:val="20"/>
                <w:lang w:val="sr-Latn-ME"/>
              </w:rPr>
              <w:t xml:space="preserve"> </w:t>
            </w:r>
            <w:r w:rsidR="0008761E" w:rsidRPr="00564C43">
              <w:rPr>
                <w:rFonts w:asciiTheme="majorHAnsi" w:eastAsia="Cambria" w:hAnsiTheme="majorHAnsi" w:cs="Cambria"/>
                <w:noProof/>
                <w:color w:val="0070C0"/>
                <w:sz w:val="20"/>
                <w:szCs w:val="20"/>
                <w:shd w:val="clear" w:color="auto" w:fill="DBE5F1" w:themeFill="accent1" w:themeFillTint="33"/>
                <w:lang w:val="sr-Latn-ME"/>
              </w:rPr>
              <w:t>gđa Svetlana Vujanović</w:t>
            </w:r>
            <w:r w:rsidR="0008761E" w:rsidRPr="00564C43">
              <w:rPr>
                <w:rFonts w:asciiTheme="majorHAnsi" w:eastAsia="Cambria" w:hAnsiTheme="majorHAnsi" w:cs="Cambria"/>
                <w:i/>
                <w:noProof/>
                <w:color w:val="0070C0"/>
                <w:sz w:val="20"/>
                <w:szCs w:val="20"/>
                <w:shd w:val="clear" w:color="auto" w:fill="DBE5F1" w:themeFill="accent1" w:themeFillTint="33"/>
                <w:lang w:val="sr-Latn-ME"/>
              </w:rPr>
              <w:t xml:space="preserve">, sudija Vrhovnog suda Crne Gore </w:t>
            </w:r>
          </w:p>
          <w:p w14:paraId="4B09D9E3" w14:textId="53F8C9A2" w:rsidR="0008761E" w:rsidRPr="00564C43" w:rsidRDefault="0008761E" w:rsidP="008D7AB3">
            <w:pPr>
              <w:spacing w:line="276" w:lineRule="auto"/>
              <w:rPr>
                <w:rFonts w:asciiTheme="majorHAnsi" w:eastAsiaTheme="minorHAnsi" w:hAnsiTheme="majorHAnsi" w:cs="Times New Roman"/>
                <w:i/>
                <w:color w:val="0070C0"/>
                <w:sz w:val="20"/>
                <w:szCs w:val="20"/>
                <w:lang w:val="sr-Latn-ME"/>
              </w:rPr>
            </w:pPr>
          </w:p>
          <w:p w14:paraId="79097DAC" w14:textId="77777777" w:rsidR="00950BC7" w:rsidRPr="00564C43" w:rsidRDefault="00950BC7" w:rsidP="00950BC7">
            <w:pPr>
              <w:spacing w:line="276" w:lineRule="auto"/>
              <w:jc w:val="left"/>
              <w:rPr>
                <w:rFonts w:asciiTheme="majorHAnsi" w:hAnsiTheme="majorHAnsi"/>
                <w:b/>
                <w:color w:val="0070C0"/>
                <w:sz w:val="20"/>
                <w:szCs w:val="20"/>
                <w:lang w:val="sr-Latn-ME"/>
              </w:rPr>
            </w:pPr>
            <w:r w:rsidRPr="00564C43">
              <w:rPr>
                <w:rFonts w:asciiTheme="majorHAnsi" w:hAnsiTheme="majorHAnsi"/>
                <w:b/>
                <w:color w:val="0070C0"/>
                <w:sz w:val="20"/>
                <w:szCs w:val="20"/>
                <w:lang w:val="sr-Latn-ME"/>
              </w:rPr>
              <w:t xml:space="preserve">Diskusija / razmjena iskustava </w:t>
            </w:r>
            <w:r>
              <w:rPr>
                <w:rFonts w:asciiTheme="majorHAnsi" w:hAnsiTheme="majorHAnsi"/>
                <w:b/>
                <w:color w:val="0070C0"/>
                <w:sz w:val="20"/>
                <w:szCs w:val="20"/>
                <w:lang w:val="sr-Latn-ME"/>
              </w:rPr>
              <w:t>zemalja</w:t>
            </w:r>
            <w:r w:rsidRPr="00564C43">
              <w:rPr>
                <w:rFonts w:asciiTheme="majorHAnsi" w:hAnsiTheme="majorHAnsi"/>
                <w:b/>
                <w:color w:val="0070C0"/>
                <w:sz w:val="20"/>
                <w:szCs w:val="20"/>
                <w:lang w:val="sr-Latn-ME"/>
              </w:rPr>
              <w:t xml:space="preserve"> regiona </w:t>
            </w:r>
          </w:p>
          <w:p w14:paraId="7C272F62" w14:textId="77777777" w:rsidR="00950BC7" w:rsidRPr="00564C43" w:rsidRDefault="00950BC7" w:rsidP="00950BC7">
            <w:pPr>
              <w:pStyle w:val="TableParagraph"/>
              <w:rPr>
                <w:rFonts w:asciiTheme="majorHAnsi" w:hAnsiTheme="majorHAnsi"/>
                <w:b/>
                <w:color w:val="0070C0"/>
                <w:sz w:val="20"/>
                <w:szCs w:val="20"/>
                <w:lang w:val="sr-Latn-ME"/>
              </w:rPr>
            </w:pPr>
            <w:r w:rsidRPr="00564C43">
              <w:rPr>
                <w:rFonts w:asciiTheme="majorHAnsi" w:eastAsia="Cambria" w:hAnsiTheme="majorHAnsi" w:cs="Cambria"/>
                <w:i/>
                <w:noProof/>
                <w:color w:val="0070C0"/>
                <w:sz w:val="20"/>
                <w:szCs w:val="20"/>
                <w:lang w:val="sr-Latn-ME"/>
              </w:rPr>
              <w:t xml:space="preserve">Predstavnici relevantnih </w:t>
            </w:r>
            <w:r>
              <w:rPr>
                <w:rFonts w:asciiTheme="majorHAnsi" w:eastAsia="Cambria" w:hAnsiTheme="majorHAnsi" w:cs="Cambria"/>
                <w:i/>
                <w:noProof/>
                <w:color w:val="0070C0"/>
                <w:sz w:val="20"/>
                <w:szCs w:val="20"/>
                <w:lang w:val="sr-Latn-ME"/>
              </w:rPr>
              <w:t>institucija država</w:t>
            </w:r>
            <w:r w:rsidRPr="00564C43">
              <w:rPr>
                <w:rFonts w:asciiTheme="majorHAnsi" w:eastAsia="Cambria" w:hAnsiTheme="majorHAnsi" w:cs="Cambria"/>
                <w:i/>
                <w:noProof/>
                <w:color w:val="0070C0"/>
                <w:sz w:val="20"/>
                <w:szCs w:val="20"/>
                <w:lang w:val="sr-Latn-ME"/>
              </w:rPr>
              <w:t xml:space="preserve"> regiona </w:t>
            </w:r>
          </w:p>
          <w:p w14:paraId="60F1AAF4" w14:textId="588C4E42" w:rsidR="00F44BDD" w:rsidRPr="00564C43" w:rsidRDefault="00F44BDD" w:rsidP="00F44BDD">
            <w:pPr>
              <w:spacing w:line="276" w:lineRule="auto"/>
              <w:jc w:val="left"/>
              <w:rPr>
                <w:rFonts w:asciiTheme="minorHAnsi" w:eastAsiaTheme="minorHAnsi" w:hAnsiTheme="minorHAnsi" w:cs="Times New Roman"/>
                <w:b/>
                <w:i/>
                <w:color w:val="0070C0"/>
                <w:sz w:val="20"/>
                <w:szCs w:val="20"/>
                <w:u w:val="single"/>
                <w:lang w:val="sr-Latn-ME"/>
              </w:rPr>
            </w:pPr>
          </w:p>
        </w:tc>
      </w:tr>
      <w:tr w:rsidR="00564C43" w:rsidRPr="009D5604" w14:paraId="50089416" w14:textId="77777777" w:rsidTr="009D5604">
        <w:trPr>
          <w:trHeight w:val="113"/>
        </w:trPr>
        <w:tc>
          <w:tcPr>
            <w:tcW w:w="1698" w:type="dxa"/>
          </w:tcPr>
          <w:p w14:paraId="32D53C6A" w14:textId="5BC338F4" w:rsidR="008D7AB3" w:rsidRPr="00564C43" w:rsidRDefault="008D7AB3" w:rsidP="0008761E">
            <w:pPr>
              <w:spacing w:line="276" w:lineRule="auto"/>
              <w:rPr>
                <w:rFonts w:asciiTheme="minorHAnsi" w:eastAsiaTheme="minorHAnsi" w:hAnsiTheme="minorHAnsi" w:cs="Times New Roman"/>
                <w:color w:val="0070C0"/>
                <w:sz w:val="20"/>
                <w:szCs w:val="20"/>
                <w:u w:val="single"/>
                <w:lang w:val="sr-Latn-ME"/>
              </w:rPr>
            </w:pPr>
          </w:p>
        </w:tc>
        <w:tc>
          <w:tcPr>
            <w:tcW w:w="8276" w:type="dxa"/>
            <w:gridSpan w:val="2"/>
          </w:tcPr>
          <w:p w14:paraId="397B7371" w14:textId="609C83DD" w:rsidR="003E683A" w:rsidRPr="00564C43" w:rsidRDefault="003E683A" w:rsidP="008D7AB3">
            <w:pPr>
              <w:spacing w:line="276" w:lineRule="auto"/>
              <w:rPr>
                <w:rFonts w:asciiTheme="minorHAnsi" w:eastAsiaTheme="minorHAnsi" w:hAnsiTheme="minorHAnsi" w:cs="Times New Roman"/>
                <w:b/>
                <w:color w:val="0070C0"/>
                <w:sz w:val="20"/>
                <w:szCs w:val="20"/>
                <w:u w:val="single"/>
                <w:lang w:val="sr-Latn-ME"/>
              </w:rPr>
            </w:pPr>
          </w:p>
        </w:tc>
      </w:tr>
      <w:tr w:rsidR="00564C43" w:rsidRPr="009D5604" w14:paraId="185FB67C" w14:textId="77777777" w:rsidTr="009D5604">
        <w:trPr>
          <w:trHeight w:val="113"/>
        </w:trPr>
        <w:tc>
          <w:tcPr>
            <w:tcW w:w="1698" w:type="dxa"/>
            <w:shd w:val="clear" w:color="auto" w:fill="DBE5F1" w:themeFill="accent1" w:themeFillTint="33"/>
          </w:tcPr>
          <w:p w14:paraId="0A072673" w14:textId="77777777" w:rsidR="00950BC7" w:rsidRDefault="00950BC7" w:rsidP="00886EB1">
            <w:pPr>
              <w:spacing w:line="276" w:lineRule="auto"/>
              <w:jc w:val="center"/>
              <w:rPr>
                <w:rFonts w:asciiTheme="majorHAnsi" w:hAnsiTheme="majorHAnsi"/>
                <w:color w:val="0070C0"/>
                <w:sz w:val="20"/>
                <w:szCs w:val="20"/>
                <w:lang w:val="sr-Latn-ME"/>
              </w:rPr>
            </w:pPr>
          </w:p>
          <w:p w14:paraId="65916A00" w14:textId="77777777" w:rsidR="00950BC7" w:rsidRDefault="00950BC7" w:rsidP="00886EB1">
            <w:pPr>
              <w:spacing w:line="276" w:lineRule="auto"/>
              <w:jc w:val="center"/>
              <w:rPr>
                <w:rFonts w:asciiTheme="majorHAnsi" w:hAnsiTheme="majorHAnsi"/>
                <w:color w:val="0070C0"/>
                <w:sz w:val="20"/>
                <w:szCs w:val="20"/>
                <w:lang w:val="sr-Latn-ME"/>
              </w:rPr>
            </w:pPr>
          </w:p>
          <w:p w14:paraId="120F774B" w14:textId="4F5AB2FD" w:rsidR="003E683A" w:rsidRPr="00564C43" w:rsidRDefault="0008761E" w:rsidP="00886EB1">
            <w:pPr>
              <w:spacing w:line="276" w:lineRule="auto"/>
              <w:jc w:val="center"/>
              <w:rPr>
                <w:rFonts w:asciiTheme="majorHAnsi" w:hAnsiTheme="majorHAnsi"/>
                <w:color w:val="0070C0"/>
                <w:sz w:val="20"/>
                <w:szCs w:val="20"/>
                <w:lang w:val="sr-Latn-ME"/>
              </w:rPr>
            </w:pPr>
            <w:r w:rsidRPr="00564C43">
              <w:rPr>
                <w:rFonts w:asciiTheme="majorHAnsi" w:hAnsiTheme="majorHAnsi"/>
                <w:color w:val="0070C0"/>
                <w:sz w:val="20"/>
                <w:szCs w:val="20"/>
                <w:lang w:val="sr-Latn-ME"/>
              </w:rPr>
              <w:t>15:30 – 15:40</w:t>
            </w:r>
          </w:p>
          <w:p w14:paraId="65A1E589" w14:textId="77777777" w:rsidR="0008761E" w:rsidRPr="00564C43" w:rsidRDefault="0008761E" w:rsidP="0008761E">
            <w:pPr>
              <w:spacing w:line="276" w:lineRule="auto"/>
              <w:rPr>
                <w:rFonts w:asciiTheme="majorHAnsi" w:eastAsiaTheme="minorHAnsi" w:hAnsiTheme="majorHAnsi" w:cs="Times New Roman"/>
                <w:i/>
                <w:color w:val="0070C0"/>
                <w:sz w:val="20"/>
                <w:szCs w:val="20"/>
                <w:lang w:val="sr-Latn-ME"/>
              </w:rPr>
            </w:pPr>
          </w:p>
          <w:p w14:paraId="1C788710" w14:textId="77777777" w:rsidR="0008761E" w:rsidRPr="00564C43" w:rsidRDefault="0008761E" w:rsidP="0008761E">
            <w:pPr>
              <w:spacing w:line="276" w:lineRule="auto"/>
              <w:rPr>
                <w:rFonts w:asciiTheme="majorHAnsi" w:eastAsiaTheme="minorHAnsi" w:hAnsiTheme="majorHAnsi" w:cs="Times New Roman"/>
                <w:i/>
                <w:color w:val="0070C0"/>
                <w:sz w:val="20"/>
                <w:szCs w:val="20"/>
                <w:lang w:val="sr-Latn-ME"/>
              </w:rPr>
            </w:pPr>
          </w:p>
          <w:p w14:paraId="40CA0C30" w14:textId="77777777" w:rsidR="0008761E" w:rsidRPr="00564C43" w:rsidRDefault="0008761E" w:rsidP="0008761E">
            <w:pPr>
              <w:spacing w:line="276" w:lineRule="auto"/>
              <w:rPr>
                <w:rFonts w:asciiTheme="majorHAnsi" w:eastAsiaTheme="minorHAnsi" w:hAnsiTheme="majorHAnsi" w:cs="Times New Roman"/>
                <w:i/>
                <w:color w:val="0070C0"/>
                <w:sz w:val="20"/>
                <w:szCs w:val="20"/>
                <w:lang w:val="sr-Latn-ME"/>
              </w:rPr>
            </w:pPr>
          </w:p>
          <w:p w14:paraId="5ECD535B" w14:textId="77777777" w:rsidR="0008761E" w:rsidRPr="00564C43" w:rsidRDefault="0008761E" w:rsidP="0008761E">
            <w:pPr>
              <w:shd w:val="clear" w:color="auto" w:fill="DBE5F1" w:themeFill="accent1" w:themeFillTint="33"/>
              <w:spacing w:line="276" w:lineRule="auto"/>
              <w:jc w:val="center"/>
              <w:rPr>
                <w:rFonts w:asciiTheme="majorHAnsi" w:eastAsiaTheme="minorHAnsi" w:hAnsiTheme="majorHAnsi" w:cs="Times New Roman"/>
                <w:color w:val="0070C0"/>
                <w:sz w:val="20"/>
                <w:szCs w:val="20"/>
                <w:u w:val="single"/>
                <w:lang w:val="sr-Latn-ME"/>
              </w:rPr>
            </w:pPr>
            <w:r w:rsidRPr="00564C43">
              <w:rPr>
                <w:rFonts w:asciiTheme="majorHAnsi" w:hAnsiTheme="majorHAnsi"/>
                <w:color w:val="0070C0"/>
                <w:sz w:val="20"/>
                <w:szCs w:val="20"/>
                <w:lang w:val="sr-Latn-ME"/>
              </w:rPr>
              <w:t>15:40 – 17:00</w:t>
            </w:r>
          </w:p>
          <w:p w14:paraId="7425E841" w14:textId="0C53BF5B" w:rsidR="0008761E" w:rsidRPr="00564C43" w:rsidRDefault="0008761E" w:rsidP="00886EB1">
            <w:pPr>
              <w:spacing w:line="276" w:lineRule="auto"/>
              <w:jc w:val="center"/>
              <w:rPr>
                <w:rFonts w:asciiTheme="minorHAnsi" w:eastAsiaTheme="minorHAnsi" w:hAnsiTheme="minorHAnsi" w:cs="Times New Roman"/>
                <w:color w:val="0070C0"/>
                <w:sz w:val="20"/>
                <w:szCs w:val="20"/>
                <w:u w:val="single"/>
                <w:lang w:val="sr-Latn-ME"/>
              </w:rPr>
            </w:pPr>
          </w:p>
        </w:tc>
        <w:tc>
          <w:tcPr>
            <w:tcW w:w="8276" w:type="dxa"/>
            <w:gridSpan w:val="2"/>
            <w:shd w:val="clear" w:color="auto" w:fill="DBE5F1" w:themeFill="accent1" w:themeFillTint="33"/>
          </w:tcPr>
          <w:p w14:paraId="5FAC522C" w14:textId="6832EE93" w:rsidR="0008761E" w:rsidRPr="00564C43" w:rsidRDefault="0008761E" w:rsidP="0008761E">
            <w:pPr>
              <w:spacing w:line="276" w:lineRule="auto"/>
              <w:rPr>
                <w:rFonts w:asciiTheme="majorHAnsi" w:hAnsiTheme="majorHAnsi"/>
                <w:b/>
                <w:color w:val="0070C0"/>
                <w:sz w:val="20"/>
                <w:szCs w:val="20"/>
                <w:lang w:val="sr-Latn-ME"/>
              </w:rPr>
            </w:pPr>
            <w:r w:rsidRPr="00564C43">
              <w:rPr>
                <w:rFonts w:asciiTheme="majorHAnsi" w:hAnsiTheme="majorHAnsi"/>
                <w:b/>
                <w:color w:val="0070C0"/>
                <w:sz w:val="20"/>
                <w:szCs w:val="20"/>
                <w:lang w:val="sr-Latn-ME"/>
              </w:rPr>
              <w:t>ČETVRTA SESIJA</w:t>
            </w:r>
          </w:p>
          <w:p w14:paraId="4E08C3CC" w14:textId="42C04762" w:rsidR="0008761E" w:rsidRPr="00564C43" w:rsidRDefault="0008761E" w:rsidP="000478D1">
            <w:pPr>
              <w:spacing w:line="276" w:lineRule="auto"/>
              <w:rPr>
                <w:rFonts w:asciiTheme="majorHAnsi" w:hAnsiTheme="majorHAnsi"/>
                <w:b/>
                <w:color w:val="0070C0"/>
                <w:sz w:val="20"/>
                <w:szCs w:val="20"/>
                <w:lang w:val="sr-Latn-ME"/>
              </w:rPr>
            </w:pPr>
          </w:p>
          <w:p w14:paraId="79738AB0" w14:textId="703F1AFB" w:rsidR="0008761E" w:rsidRPr="00564C43" w:rsidRDefault="0008761E" w:rsidP="000478D1">
            <w:pPr>
              <w:spacing w:line="276" w:lineRule="auto"/>
              <w:rPr>
                <w:rFonts w:asciiTheme="majorHAnsi" w:eastAsiaTheme="minorHAnsi" w:hAnsiTheme="majorHAnsi" w:cs="Times New Roman"/>
                <w:i/>
                <w:color w:val="0070C0"/>
                <w:sz w:val="20"/>
                <w:szCs w:val="20"/>
                <w:lang w:val="sr-Latn-ME"/>
              </w:rPr>
            </w:pPr>
            <w:r w:rsidRPr="00564C43">
              <w:rPr>
                <w:rFonts w:asciiTheme="majorHAnsi" w:hAnsiTheme="majorHAnsi"/>
                <w:b/>
                <w:color w:val="0070C0"/>
                <w:sz w:val="20"/>
                <w:szCs w:val="20"/>
                <w:lang w:val="sr-Latn-ME"/>
              </w:rPr>
              <w:t>Izvršenje presuda ESLJP u slučajevima povrede prava na slobodu i sigurnost</w:t>
            </w:r>
            <w:r w:rsidRPr="00564C43">
              <w:rPr>
                <w:rFonts w:asciiTheme="majorHAnsi" w:eastAsiaTheme="minorHAnsi" w:hAnsiTheme="majorHAnsi" w:cs="Times New Roman"/>
                <w:i/>
                <w:color w:val="0070C0"/>
                <w:sz w:val="20"/>
                <w:szCs w:val="20"/>
                <w:lang w:val="sr-Latn-ME"/>
              </w:rPr>
              <w:t xml:space="preserve"> </w:t>
            </w:r>
          </w:p>
          <w:p w14:paraId="700BAB8F" w14:textId="07BD9721" w:rsidR="000478D1" w:rsidRPr="00564C43" w:rsidRDefault="0008761E" w:rsidP="000478D1">
            <w:pPr>
              <w:spacing w:line="276" w:lineRule="auto"/>
              <w:rPr>
                <w:rFonts w:asciiTheme="majorHAnsi" w:eastAsiaTheme="minorHAnsi" w:hAnsiTheme="majorHAnsi" w:cs="Times New Roman"/>
                <w:i/>
                <w:color w:val="0070C0"/>
                <w:sz w:val="20"/>
                <w:szCs w:val="20"/>
                <w:lang w:val="sr-Latn-ME"/>
              </w:rPr>
            </w:pPr>
            <w:r w:rsidRPr="00564C43">
              <w:rPr>
                <w:rFonts w:asciiTheme="majorHAnsi" w:eastAsia="Cambria" w:hAnsiTheme="majorHAnsi" w:cs="Cambria"/>
                <w:noProof/>
                <w:color w:val="0070C0"/>
                <w:sz w:val="20"/>
                <w:szCs w:val="20"/>
                <w:shd w:val="clear" w:color="auto" w:fill="DBE5F1" w:themeFill="accent1" w:themeFillTint="33"/>
                <w:lang w:val="sr-Latn-ME"/>
              </w:rPr>
              <w:t>Uvodničar i moderator</w:t>
            </w:r>
            <w:r w:rsidR="001123B9" w:rsidRPr="00564C43">
              <w:rPr>
                <w:rFonts w:asciiTheme="majorHAnsi" w:eastAsiaTheme="minorHAnsi" w:hAnsiTheme="majorHAnsi" w:cs="Times New Roman"/>
                <w:i/>
                <w:color w:val="0070C0"/>
                <w:sz w:val="20"/>
                <w:szCs w:val="20"/>
                <w:lang w:val="sr-Latn-ME"/>
              </w:rPr>
              <w:t xml:space="preserve">: </w:t>
            </w:r>
            <w:r w:rsidR="000478D1" w:rsidRPr="00564C43">
              <w:rPr>
                <w:rFonts w:asciiTheme="majorHAnsi" w:eastAsiaTheme="minorHAnsi" w:hAnsiTheme="majorHAnsi" w:cs="Times New Roman"/>
                <w:color w:val="0070C0"/>
                <w:sz w:val="20"/>
                <w:szCs w:val="20"/>
                <w:lang w:val="sr-Latn-ME"/>
              </w:rPr>
              <w:t>gđa Valentina</w:t>
            </w:r>
            <w:r w:rsidR="00E055A8" w:rsidRPr="00564C43">
              <w:rPr>
                <w:rFonts w:asciiTheme="majorHAnsi" w:eastAsiaTheme="minorHAnsi" w:hAnsiTheme="majorHAnsi" w:cs="Times New Roman"/>
                <w:color w:val="0070C0"/>
                <w:sz w:val="20"/>
                <w:szCs w:val="20"/>
                <w:lang w:val="sr-Latn-ME"/>
              </w:rPr>
              <w:t xml:space="preserve"> Pavličić</w:t>
            </w:r>
            <w:r w:rsidR="00E055A8" w:rsidRPr="00564C43">
              <w:rPr>
                <w:rFonts w:asciiTheme="majorHAnsi" w:eastAsiaTheme="minorHAnsi" w:hAnsiTheme="majorHAnsi" w:cs="Times New Roman"/>
                <w:i/>
                <w:color w:val="0070C0"/>
                <w:sz w:val="20"/>
                <w:szCs w:val="20"/>
                <w:lang w:val="sr-Latn-ME"/>
              </w:rPr>
              <w:t>, z</w:t>
            </w:r>
            <w:r w:rsidR="000478D1" w:rsidRPr="00564C43">
              <w:rPr>
                <w:rFonts w:asciiTheme="majorHAnsi" w:eastAsiaTheme="minorHAnsi" w:hAnsiTheme="majorHAnsi" w:cs="Times New Roman"/>
                <w:i/>
                <w:color w:val="0070C0"/>
                <w:sz w:val="20"/>
                <w:szCs w:val="20"/>
                <w:lang w:val="sr-Latn-ME"/>
              </w:rPr>
              <w:t xml:space="preserve">astupnica Crne Gore pred Evropskim sudom za ljudska prava </w:t>
            </w:r>
          </w:p>
          <w:p w14:paraId="0F5B90CD" w14:textId="46CECAB6" w:rsidR="0008761E" w:rsidRPr="00564C43" w:rsidRDefault="0008761E" w:rsidP="000478D1">
            <w:pPr>
              <w:spacing w:line="276" w:lineRule="auto"/>
              <w:rPr>
                <w:rFonts w:asciiTheme="majorHAnsi" w:eastAsiaTheme="minorHAnsi" w:hAnsiTheme="majorHAnsi" w:cs="Times New Roman"/>
                <w:i/>
                <w:color w:val="0070C0"/>
                <w:sz w:val="20"/>
                <w:szCs w:val="20"/>
                <w:lang w:val="sr-Latn-ME"/>
              </w:rPr>
            </w:pPr>
          </w:p>
          <w:p w14:paraId="263B7DC2" w14:textId="77777777" w:rsidR="00950BC7" w:rsidRPr="00564C43" w:rsidRDefault="00950BC7" w:rsidP="00950BC7">
            <w:pPr>
              <w:spacing w:line="276" w:lineRule="auto"/>
              <w:jc w:val="left"/>
              <w:rPr>
                <w:rFonts w:asciiTheme="majorHAnsi" w:hAnsiTheme="majorHAnsi"/>
                <w:b/>
                <w:color w:val="0070C0"/>
                <w:sz w:val="20"/>
                <w:szCs w:val="20"/>
                <w:lang w:val="sr-Latn-ME"/>
              </w:rPr>
            </w:pPr>
            <w:r w:rsidRPr="00564C43">
              <w:rPr>
                <w:rFonts w:asciiTheme="majorHAnsi" w:hAnsiTheme="majorHAnsi"/>
                <w:b/>
                <w:color w:val="0070C0"/>
                <w:sz w:val="20"/>
                <w:szCs w:val="20"/>
                <w:lang w:val="sr-Latn-ME"/>
              </w:rPr>
              <w:t xml:space="preserve">Diskusija / razmjena iskustava </w:t>
            </w:r>
            <w:r>
              <w:rPr>
                <w:rFonts w:asciiTheme="majorHAnsi" w:hAnsiTheme="majorHAnsi"/>
                <w:b/>
                <w:color w:val="0070C0"/>
                <w:sz w:val="20"/>
                <w:szCs w:val="20"/>
                <w:lang w:val="sr-Latn-ME"/>
              </w:rPr>
              <w:t>zemalja</w:t>
            </w:r>
            <w:r w:rsidRPr="00564C43">
              <w:rPr>
                <w:rFonts w:asciiTheme="majorHAnsi" w:hAnsiTheme="majorHAnsi"/>
                <w:b/>
                <w:color w:val="0070C0"/>
                <w:sz w:val="20"/>
                <w:szCs w:val="20"/>
                <w:lang w:val="sr-Latn-ME"/>
              </w:rPr>
              <w:t xml:space="preserve"> regiona </w:t>
            </w:r>
          </w:p>
          <w:p w14:paraId="535447FA" w14:textId="77777777" w:rsidR="00950BC7" w:rsidRPr="00564C43" w:rsidRDefault="00950BC7" w:rsidP="00950BC7">
            <w:pPr>
              <w:pStyle w:val="TableParagraph"/>
              <w:rPr>
                <w:rFonts w:asciiTheme="majorHAnsi" w:hAnsiTheme="majorHAnsi"/>
                <w:b/>
                <w:color w:val="0070C0"/>
                <w:sz w:val="20"/>
                <w:szCs w:val="20"/>
                <w:lang w:val="sr-Latn-ME"/>
              </w:rPr>
            </w:pPr>
            <w:r w:rsidRPr="00564C43">
              <w:rPr>
                <w:rFonts w:asciiTheme="majorHAnsi" w:eastAsia="Cambria" w:hAnsiTheme="majorHAnsi" w:cs="Cambria"/>
                <w:i/>
                <w:noProof/>
                <w:color w:val="0070C0"/>
                <w:sz w:val="20"/>
                <w:szCs w:val="20"/>
                <w:lang w:val="sr-Latn-ME"/>
              </w:rPr>
              <w:t xml:space="preserve">Predstavnici relevantnih </w:t>
            </w:r>
            <w:r>
              <w:rPr>
                <w:rFonts w:asciiTheme="majorHAnsi" w:eastAsia="Cambria" w:hAnsiTheme="majorHAnsi" w:cs="Cambria"/>
                <w:i/>
                <w:noProof/>
                <w:color w:val="0070C0"/>
                <w:sz w:val="20"/>
                <w:szCs w:val="20"/>
                <w:lang w:val="sr-Latn-ME"/>
              </w:rPr>
              <w:t>institucija država</w:t>
            </w:r>
            <w:r w:rsidRPr="00564C43">
              <w:rPr>
                <w:rFonts w:asciiTheme="majorHAnsi" w:eastAsia="Cambria" w:hAnsiTheme="majorHAnsi" w:cs="Cambria"/>
                <w:i/>
                <w:noProof/>
                <w:color w:val="0070C0"/>
                <w:sz w:val="20"/>
                <w:szCs w:val="20"/>
                <w:lang w:val="sr-Latn-ME"/>
              </w:rPr>
              <w:t xml:space="preserve"> regiona </w:t>
            </w:r>
          </w:p>
          <w:p w14:paraId="6D4C04C4" w14:textId="77777777" w:rsidR="003E683A" w:rsidRPr="00564C43" w:rsidRDefault="003E683A" w:rsidP="001123B9">
            <w:pPr>
              <w:spacing w:line="276" w:lineRule="auto"/>
              <w:jc w:val="left"/>
              <w:rPr>
                <w:rFonts w:asciiTheme="minorHAnsi" w:eastAsiaTheme="minorHAnsi" w:hAnsiTheme="minorHAnsi" w:cs="Times New Roman"/>
                <w:b/>
                <w:color w:val="0070C0"/>
                <w:sz w:val="20"/>
                <w:szCs w:val="20"/>
                <w:u w:val="single"/>
                <w:lang w:val="sr-Latn-ME"/>
              </w:rPr>
            </w:pPr>
          </w:p>
        </w:tc>
      </w:tr>
      <w:tr w:rsidR="00564C43" w:rsidRPr="009D5604" w14:paraId="41231841" w14:textId="77777777" w:rsidTr="009D5604">
        <w:trPr>
          <w:trHeight w:val="113"/>
        </w:trPr>
        <w:tc>
          <w:tcPr>
            <w:tcW w:w="1698" w:type="dxa"/>
          </w:tcPr>
          <w:p w14:paraId="3EAF6669" w14:textId="77777777" w:rsidR="0008761E" w:rsidRPr="00564C43" w:rsidRDefault="0008761E" w:rsidP="008D7AB3">
            <w:pPr>
              <w:spacing w:line="276" w:lineRule="auto"/>
              <w:jc w:val="center"/>
              <w:rPr>
                <w:rFonts w:asciiTheme="majorHAnsi" w:hAnsiTheme="majorHAnsi"/>
                <w:color w:val="0070C0"/>
                <w:sz w:val="20"/>
                <w:szCs w:val="20"/>
                <w:lang w:val="sr-Latn-ME"/>
              </w:rPr>
            </w:pPr>
          </w:p>
          <w:p w14:paraId="7156BF3D" w14:textId="77777777" w:rsidR="0008761E" w:rsidRPr="00564C43" w:rsidRDefault="0008761E" w:rsidP="008D7AB3">
            <w:pPr>
              <w:spacing w:line="276" w:lineRule="auto"/>
              <w:jc w:val="center"/>
              <w:rPr>
                <w:rFonts w:asciiTheme="majorHAnsi" w:hAnsiTheme="majorHAnsi"/>
                <w:color w:val="0070C0"/>
                <w:sz w:val="20"/>
                <w:szCs w:val="20"/>
                <w:lang w:val="sr-Latn-ME"/>
              </w:rPr>
            </w:pPr>
          </w:p>
          <w:p w14:paraId="2AE88073" w14:textId="7530EF3C" w:rsidR="008D7AB3" w:rsidRPr="00564C43" w:rsidRDefault="008D7AB3" w:rsidP="008D7AB3">
            <w:pPr>
              <w:spacing w:line="276" w:lineRule="auto"/>
              <w:jc w:val="center"/>
              <w:rPr>
                <w:rFonts w:asciiTheme="minorHAnsi" w:eastAsiaTheme="minorHAnsi" w:hAnsiTheme="minorHAnsi" w:cs="Times New Roman"/>
                <w:color w:val="0070C0"/>
                <w:sz w:val="20"/>
                <w:szCs w:val="20"/>
                <w:u w:val="single"/>
                <w:lang w:val="sr-Latn-ME"/>
              </w:rPr>
            </w:pPr>
            <w:r w:rsidRPr="00564C43">
              <w:rPr>
                <w:rFonts w:asciiTheme="majorHAnsi" w:hAnsiTheme="majorHAnsi"/>
                <w:color w:val="0070C0"/>
                <w:sz w:val="20"/>
                <w:szCs w:val="20"/>
                <w:lang w:val="sr-Latn-ME"/>
              </w:rPr>
              <w:t>1</w:t>
            </w:r>
            <w:r w:rsidR="006B0B03" w:rsidRPr="00564C43">
              <w:rPr>
                <w:rFonts w:asciiTheme="majorHAnsi" w:hAnsiTheme="majorHAnsi"/>
                <w:color w:val="0070C0"/>
                <w:sz w:val="20"/>
                <w:szCs w:val="20"/>
                <w:lang w:val="sr-Latn-ME"/>
              </w:rPr>
              <w:t>7</w:t>
            </w:r>
            <w:r w:rsidRPr="00564C43">
              <w:rPr>
                <w:rFonts w:asciiTheme="majorHAnsi" w:hAnsiTheme="majorHAnsi"/>
                <w:color w:val="0070C0"/>
                <w:sz w:val="20"/>
                <w:szCs w:val="20"/>
                <w:lang w:val="sr-Latn-ME"/>
              </w:rPr>
              <w:t>:</w:t>
            </w:r>
            <w:r w:rsidR="006B0B03" w:rsidRPr="00564C43">
              <w:rPr>
                <w:rFonts w:asciiTheme="majorHAnsi" w:hAnsiTheme="majorHAnsi"/>
                <w:color w:val="0070C0"/>
                <w:sz w:val="20"/>
                <w:szCs w:val="20"/>
                <w:lang w:val="sr-Latn-ME"/>
              </w:rPr>
              <w:t>0</w:t>
            </w:r>
            <w:r w:rsidRPr="00564C43">
              <w:rPr>
                <w:rFonts w:asciiTheme="majorHAnsi" w:hAnsiTheme="majorHAnsi"/>
                <w:color w:val="0070C0"/>
                <w:sz w:val="20"/>
                <w:szCs w:val="20"/>
                <w:lang w:val="sr-Latn-ME"/>
              </w:rPr>
              <w:t>0 – 1</w:t>
            </w:r>
            <w:r w:rsidR="006B0B03" w:rsidRPr="00564C43">
              <w:rPr>
                <w:rFonts w:asciiTheme="majorHAnsi" w:hAnsiTheme="majorHAnsi"/>
                <w:color w:val="0070C0"/>
                <w:sz w:val="20"/>
                <w:szCs w:val="20"/>
                <w:lang w:val="sr-Latn-ME"/>
              </w:rPr>
              <w:t>7</w:t>
            </w:r>
            <w:r w:rsidRPr="00564C43">
              <w:rPr>
                <w:rFonts w:asciiTheme="majorHAnsi" w:hAnsiTheme="majorHAnsi"/>
                <w:color w:val="0070C0"/>
                <w:sz w:val="20"/>
                <w:szCs w:val="20"/>
                <w:lang w:val="sr-Latn-ME"/>
              </w:rPr>
              <w:t>:</w:t>
            </w:r>
            <w:r w:rsidR="006B0B03" w:rsidRPr="00564C43">
              <w:rPr>
                <w:rFonts w:asciiTheme="majorHAnsi" w:hAnsiTheme="majorHAnsi"/>
                <w:color w:val="0070C0"/>
                <w:sz w:val="20"/>
                <w:szCs w:val="20"/>
                <w:lang w:val="sr-Latn-ME"/>
              </w:rPr>
              <w:t>15</w:t>
            </w:r>
          </w:p>
        </w:tc>
        <w:tc>
          <w:tcPr>
            <w:tcW w:w="8276" w:type="dxa"/>
            <w:gridSpan w:val="2"/>
          </w:tcPr>
          <w:p w14:paraId="01EBB568" w14:textId="77777777" w:rsidR="0008761E" w:rsidRPr="00564C43" w:rsidRDefault="0008761E" w:rsidP="008D7AB3">
            <w:pPr>
              <w:tabs>
                <w:tab w:val="left" w:pos="300"/>
              </w:tabs>
              <w:spacing w:line="276" w:lineRule="auto"/>
              <w:rPr>
                <w:rFonts w:asciiTheme="majorHAnsi" w:hAnsiTheme="majorHAnsi"/>
                <w:b/>
                <w:color w:val="0070C0"/>
                <w:sz w:val="20"/>
                <w:szCs w:val="20"/>
                <w:lang w:val="sr-Latn-ME"/>
              </w:rPr>
            </w:pPr>
          </w:p>
          <w:p w14:paraId="36AF1121" w14:textId="77777777" w:rsidR="0008761E" w:rsidRPr="00564C43" w:rsidRDefault="0008761E" w:rsidP="008D7AB3">
            <w:pPr>
              <w:tabs>
                <w:tab w:val="left" w:pos="300"/>
              </w:tabs>
              <w:spacing w:line="276" w:lineRule="auto"/>
              <w:rPr>
                <w:rFonts w:asciiTheme="majorHAnsi" w:hAnsiTheme="majorHAnsi"/>
                <w:b/>
                <w:color w:val="0070C0"/>
                <w:sz w:val="20"/>
                <w:szCs w:val="20"/>
                <w:lang w:val="sr-Latn-ME"/>
              </w:rPr>
            </w:pPr>
          </w:p>
          <w:p w14:paraId="7210C432" w14:textId="77777777" w:rsidR="008D7AB3" w:rsidRPr="00564C43" w:rsidRDefault="008D7AB3" w:rsidP="008D7AB3">
            <w:pPr>
              <w:tabs>
                <w:tab w:val="left" w:pos="300"/>
              </w:tabs>
              <w:spacing w:line="276" w:lineRule="auto"/>
              <w:rPr>
                <w:rFonts w:asciiTheme="majorHAnsi" w:hAnsiTheme="majorHAnsi"/>
                <w:b/>
                <w:color w:val="0070C0"/>
                <w:sz w:val="20"/>
                <w:szCs w:val="20"/>
                <w:lang w:val="sr-Latn-ME"/>
              </w:rPr>
            </w:pPr>
            <w:r w:rsidRPr="00564C43">
              <w:rPr>
                <w:rFonts w:asciiTheme="majorHAnsi" w:hAnsiTheme="majorHAnsi"/>
                <w:b/>
                <w:color w:val="0070C0"/>
                <w:sz w:val="20"/>
                <w:szCs w:val="20"/>
                <w:lang w:val="sr-Latn-ME"/>
              </w:rPr>
              <w:t>Završna razmatranja</w:t>
            </w:r>
          </w:p>
          <w:p w14:paraId="0843978C" w14:textId="77777777" w:rsidR="0008761E" w:rsidRPr="00564C43" w:rsidRDefault="0008761E" w:rsidP="0008761E">
            <w:pPr>
              <w:spacing w:line="276" w:lineRule="auto"/>
              <w:rPr>
                <w:rFonts w:asciiTheme="majorHAnsi" w:eastAsia="Cambria" w:hAnsiTheme="majorHAnsi" w:cs="Cambria"/>
                <w:i/>
                <w:noProof/>
                <w:color w:val="0070C0"/>
                <w:sz w:val="20"/>
                <w:szCs w:val="20"/>
                <w:lang w:val="sr-Latn-ME"/>
              </w:rPr>
            </w:pPr>
            <w:r w:rsidRPr="00564C43">
              <w:rPr>
                <w:rFonts w:asciiTheme="majorHAnsi" w:eastAsia="Cambria" w:hAnsiTheme="majorHAnsi" w:cs="Cambria"/>
                <w:noProof/>
                <w:color w:val="0070C0"/>
                <w:sz w:val="20"/>
                <w:szCs w:val="20"/>
                <w:lang w:val="sr-Latn-ME"/>
              </w:rPr>
              <w:t>Gđa Katarina Nedeljković</w:t>
            </w:r>
            <w:r w:rsidRPr="00564C43">
              <w:rPr>
                <w:rFonts w:asciiTheme="majorHAnsi" w:eastAsia="Cambria" w:hAnsiTheme="majorHAnsi" w:cs="Cambria"/>
                <w:i/>
                <w:noProof/>
                <w:color w:val="0070C0"/>
                <w:sz w:val="20"/>
                <w:szCs w:val="20"/>
                <w:lang w:val="sr-Latn-ME"/>
              </w:rPr>
              <w:t xml:space="preserve">, </w:t>
            </w:r>
            <w:r w:rsidRPr="00564C43">
              <w:rPr>
                <w:rFonts w:asciiTheme="majorHAnsi" w:eastAsiaTheme="minorHAnsi" w:hAnsiTheme="majorHAnsi" w:cs="Times New Roman"/>
                <w:i/>
                <w:color w:val="0070C0"/>
                <w:sz w:val="20"/>
                <w:szCs w:val="20"/>
                <w:lang w:val="sr-Latn-ME"/>
              </w:rPr>
              <w:t>šefica Odsjeka u Odjeljenju za izvršavanje presuda Evropskog suda za ljudska prava Savjeta Evrope</w:t>
            </w:r>
          </w:p>
          <w:p w14:paraId="3494879B" w14:textId="43215D9A" w:rsidR="0008761E" w:rsidRPr="00564C43" w:rsidRDefault="0008761E" w:rsidP="008D7AB3">
            <w:pPr>
              <w:tabs>
                <w:tab w:val="left" w:pos="300"/>
              </w:tabs>
              <w:spacing w:line="276" w:lineRule="auto"/>
              <w:rPr>
                <w:rFonts w:asciiTheme="minorHAnsi" w:eastAsiaTheme="minorHAnsi" w:hAnsiTheme="minorHAnsi" w:cs="Times New Roman"/>
                <w:b/>
                <w:color w:val="0070C0"/>
                <w:sz w:val="20"/>
                <w:szCs w:val="20"/>
                <w:u w:val="single"/>
                <w:lang w:val="sr-Latn-ME"/>
              </w:rPr>
            </w:pPr>
          </w:p>
        </w:tc>
      </w:tr>
    </w:tbl>
    <w:p w14:paraId="61DAC41C" w14:textId="580F784E" w:rsidR="00A4062D" w:rsidRPr="00564C43" w:rsidRDefault="00A4062D" w:rsidP="00BA14D1">
      <w:pPr>
        <w:spacing w:before="240" w:after="200" w:line="276" w:lineRule="auto"/>
        <w:jc w:val="center"/>
        <w:rPr>
          <w:rFonts w:asciiTheme="majorHAnsi" w:hAnsiTheme="majorHAnsi"/>
          <w:b/>
          <w:color w:val="1F497D" w:themeColor="text2"/>
          <w:sz w:val="24"/>
          <w:szCs w:val="24"/>
          <w:lang w:val="sr-Latn-ME"/>
        </w:rPr>
      </w:pPr>
    </w:p>
    <w:sectPr w:rsidR="00A4062D" w:rsidRPr="00564C43" w:rsidSect="00BA14D1">
      <w:headerReference w:type="first" r:id="rId11"/>
      <w:pgSz w:w="11907" w:h="16839" w:code="9"/>
      <w:pgMar w:top="1276" w:right="1608" w:bottom="851" w:left="1276" w:header="0" w:footer="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550A2" w14:textId="77777777" w:rsidR="00335622" w:rsidRDefault="00335622" w:rsidP="005908C4">
      <w:r>
        <w:separator/>
      </w:r>
    </w:p>
  </w:endnote>
  <w:endnote w:type="continuationSeparator" w:id="0">
    <w:p w14:paraId="52A75E46" w14:textId="77777777" w:rsidR="00335622" w:rsidRDefault="00335622" w:rsidP="0059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EACFA" w14:textId="77777777" w:rsidR="00335622" w:rsidRDefault="00335622" w:rsidP="005908C4">
      <w:r>
        <w:separator/>
      </w:r>
    </w:p>
  </w:footnote>
  <w:footnote w:type="continuationSeparator" w:id="0">
    <w:p w14:paraId="3ED876EC" w14:textId="77777777" w:rsidR="00335622" w:rsidRDefault="00335622" w:rsidP="00590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059E4" w14:textId="5833EA35" w:rsidR="00C06267" w:rsidRDefault="009D5604" w:rsidP="00BE472D">
    <w:pPr>
      <w:pStyle w:val="Header"/>
      <w:ind w:left="5040"/>
      <w:jc w:val="cen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8A37401" wp14:editId="59EE4D39">
          <wp:simplePos x="0" y="0"/>
          <wp:positionH relativeFrom="column">
            <wp:posOffset>-420649</wp:posOffset>
          </wp:positionH>
          <wp:positionV relativeFrom="paragraph">
            <wp:posOffset>388950</wp:posOffset>
          </wp:positionV>
          <wp:extent cx="5006340" cy="1345565"/>
          <wp:effectExtent l="0" t="0" r="3810" b="6985"/>
          <wp:wrapSquare wrapText="bothSides"/>
          <wp:docPr id="7" name="Picture 7" descr="P:\HF\COE-EU-horizontal-facility_COE-EU-horizontal-facility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HF\COE-EU-horizontal-facility_COE-EU-horizontal-facility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6340" cy="1345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44C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3E1978D" wp14:editId="3B1CA8A6">
              <wp:simplePos x="0" y="0"/>
              <wp:positionH relativeFrom="page">
                <wp:posOffset>5410200</wp:posOffset>
              </wp:positionH>
              <wp:positionV relativeFrom="paragraph">
                <wp:posOffset>1209675</wp:posOffset>
              </wp:positionV>
              <wp:extent cx="1971675" cy="1404620"/>
              <wp:effectExtent l="0" t="0" r="9525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ECA38A" w14:textId="77777777" w:rsidR="0030344C" w:rsidRDefault="0030344C" w:rsidP="00A525FB">
                          <w:pPr>
                            <w:jc w:val="center"/>
                            <w:rPr>
                              <w:color w:val="2F5496"/>
                              <w:szCs w:val="16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color w:val="2F5496"/>
                              <w:szCs w:val="16"/>
                              <w:lang w:val="fr-FR"/>
                            </w:rPr>
                            <w:t>Vlada</w:t>
                          </w:r>
                          <w:proofErr w:type="spellEnd"/>
                          <w:r>
                            <w:rPr>
                              <w:color w:val="2F549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F5496"/>
                              <w:szCs w:val="16"/>
                              <w:lang w:val="fr-FR"/>
                            </w:rPr>
                            <w:t>Crne</w:t>
                          </w:r>
                          <w:proofErr w:type="spellEnd"/>
                          <w:r>
                            <w:rPr>
                              <w:color w:val="2F5496"/>
                              <w:szCs w:val="16"/>
                              <w:lang w:val="fr-FR"/>
                            </w:rPr>
                            <w:t xml:space="preserve"> Gore</w:t>
                          </w:r>
                        </w:p>
                        <w:p w14:paraId="0F1EC8B4" w14:textId="0B7E28B7" w:rsidR="00A525FB" w:rsidRPr="006F1F79" w:rsidRDefault="00A525FB" w:rsidP="00A525FB">
                          <w:pPr>
                            <w:jc w:val="center"/>
                            <w:rPr>
                              <w:rFonts w:ascii="Calibri" w:hAnsi="Calibri" w:cs="Calibri"/>
                              <w:color w:val="2F5496"/>
                              <w:szCs w:val="16"/>
                              <w:lang w:val="fr-FR"/>
                            </w:rPr>
                          </w:pPr>
                          <w:proofErr w:type="spellStart"/>
                          <w:r w:rsidRPr="006F1F79">
                            <w:rPr>
                              <w:color w:val="2F5496"/>
                              <w:szCs w:val="16"/>
                              <w:lang w:val="fr-FR"/>
                            </w:rPr>
                            <w:t>Kancelarija</w:t>
                          </w:r>
                          <w:proofErr w:type="spellEnd"/>
                          <w:r w:rsidRPr="006F1F79">
                            <w:rPr>
                              <w:color w:val="2F549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6F1F79">
                            <w:rPr>
                              <w:color w:val="2F5496"/>
                              <w:szCs w:val="16"/>
                              <w:lang w:val="fr-FR"/>
                            </w:rPr>
                            <w:t>zastupnika</w:t>
                          </w:r>
                          <w:proofErr w:type="spellEnd"/>
                          <w:r w:rsidRPr="006F1F79">
                            <w:rPr>
                              <w:color w:val="2F549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6F1F79">
                            <w:rPr>
                              <w:color w:val="2F5496"/>
                              <w:szCs w:val="16"/>
                              <w:lang w:val="fr-FR"/>
                            </w:rPr>
                            <w:t>Crne</w:t>
                          </w:r>
                          <w:proofErr w:type="spellEnd"/>
                          <w:r w:rsidRPr="006F1F79">
                            <w:rPr>
                              <w:color w:val="2F5496"/>
                              <w:szCs w:val="16"/>
                              <w:lang w:val="fr-FR"/>
                            </w:rPr>
                            <w:t xml:space="preserve"> Gore </w:t>
                          </w:r>
                          <w:proofErr w:type="spellStart"/>
                          <w:r w:rsidRPr="006F1F79">
                            <w:rPr>
                              <w:color w:val="2F5496"/>
                              <w:szCs w:val="16"/>
                              <w:lang w:val="fr-FR"/>
                            </w:rPr>
                            <w:t>pred</w:t>
                          </w:r>
                          <w:proofErr w:type="spellEnd"/>
                          <w:r w:rsidRPr="006F1F79">
                            <w:rPr>
                              <w:color w:val="2F549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6F1F79">
                            <w:rPr>
                              <w:color w:val="2F5496"/>
                              <w:szCs w:val="16"/>
                              <w:lang w:val="fr-FR"/>
                            </w:rPr>
                            <w:t>Evropskim</w:t>
                          </w:r>
                          <w:proofErr w:type="spellEnd"/>
                          <w:r w:rsidRPr="006F1F79">
                            <w:rPr>
                              <w:color w:val="2F549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6F1F79">
                            <w:rPr>
                              <w:color w:val="2F5496"/>
                              <w:szCs w:val="16"/>
                              <w:lang w:val="fr-FR"/>
                            </w:rPr>
                            <w:t>sudom</w:t>
                          </w:r>
                          <w:proofErr w:type="spellEnd"/>
                          <w:r w:rsidRPr="006F1F79">
                            <w:rPr>
                              <w:color w:val="2F549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6F1F79">
                            <w:rPr>
                              <w:color w:val="2F5496"/>
                              <w:szCs w:val="16"/>
                              <w:lang w:val="fr-FR"/>
                            </w:rPr>
                            <w:t>za</w:t>
                          </w:r>
                          <w:proofErr w:type="spellEnd"/>
                          <w:r w:rsidRPr="006F1F79">
                            <w:rPr>
                              <w:color w:val="2F549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6F1F79">
                            <w:rPr>
                              <w:color w:val="2F5496"/>
                              <w:szCs w:val="16"/>
                              <w:lang w:val="fr-FR"/>
                            </w:rPr>
                            <w:t>ljudska</w:t>
                          </w:r>
                          <w:proofErr w:type="spellEnd"/>
                          <w:r w:rsidRPr="006F1F79">
                            <w:rPr>
                              <w:color w:val="2F549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6F1F79">
                            <w:rPr>
                              <w:color w:val="2F5496"/>
                              <w:szCs w:val="16"/>
                              <w:lang w:val="fr-FR"/>
                            </w:rPr>
                            <w:t>prava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3E197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6pt;margin-top:95.25pt;width:155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" stroked="f">
              <v:textbox style="mso-fit-shape-to-text:t">
                <w:txbxContent>
                  <w:p w14:paraId="01ECA38A" w14:textId="77777777" w:rsidR="0030344C" w:rsidRDefault="0030344C" w:rsidP="00A525FB">
                    <w:pPr>
                      <w:jc w:val="center"/>
                      <w:rPr>
                        <w:color w:val="2F5496"/>
                        <w:szCs w:val="16"/>
                        <w:lang w:val="fr-FR"/>
                      </w:rPr>
                    </w:pPr>
                    <w:proofErr w:type="spellStart"/>
                    <w:r>
                      <w:rPr>
                        <w:color w:val="2F5496"/>
                        <w:szCs w:val="16"/>
                        <w:lang w:val="fr-FR"/>
                      </w:rPr>
                      <w:t>Vlada</w:t>
                    </w:r>
                    <w:proofErr w:type="spellEnd"/>
                    <w:r>
                      <w:rPr>
                        <w:color w:val="2F5496"/>
                        <w:szCs w:val="16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color w:val="2F5496"/>
                        <w:szCs w:val="16"/>
                        <w:lang w:val="fr-FR"/>
                      </w:rPr>
                      <w:t>Crne</w:t>
                    </w:r>
                    <w:proofErr w:type="spellEnd"/>
                    <w:r>
                      <w:rPr>
                        <w:color w:val="2F5496"/>
                        <w:szCs w:val="16"/>
                        <w:lang w:val="fr-FR"/>
                      </w:rPr>
                      <w:t xml:space="preserve"> Gore</w:t>
                    </w:r>
                  </w:p>
                  <w:p w14:paraId="0F1EC8B4" w14:textId="0B7E28B7" w:rsidR="00A525FB" w:rsidRPr="006F1F79" w:rsidRDefault="00A525FB" w:rsidP="00A525FB">
                    <w:pPr>
                      <w:jc w:val="center"/>
                      <w:rPr>
                        <w:rFonts w:ascii="Calibri" w:hAnsi="Calibri" w:cs="Calibri"/>
                        <w:color w:val="2F5496"/>
                        <w:szCs w:val="16"/>
                        <w:lang w:val="fr-FR"/>
                      </w:rPr>
                    </w:pPr>
                    <w:proofErr w:type="spellStart"/>
                    <w:r w:rsidRPr="006F1F79">
                      <w:rPr>
                        <w:color w:val="2F5496"/>
                        <w:szCs w:val="16"/>
                        <w:lang w:val="fr-FR"/>
                      </w:rPr>
                      <w:t>Kancelarija</w:t>
                    </w:r>
                    <w:proofErr w:type="spellEnd"/>
                    <w:r w:rsidRPr="006F1F79">
                      <w:rPr>
                        <w:color w:val="2F5496"/>
                        <w:szCs w:val="16"/>
                        <w:lang w:val="fr-FR"/>
                      </w:rPr>
                      <w:t xml:space="preserve"> </w:t>
                    </w:r>
                    <w:proofErr w:type="spellStart"/>
                    <w:r w:rsidRPr="006F1F79">
                      <w:rPr>
                        <w:color w:val="2F5496"/>
                        <w:szCs w:val="16"/>
                        <w:lang w:val="fr-FR"/>
                      </w:rPr>
                      <w:t>zastupnika</w:t>
                    </w:r>
                    <w:proofErr w:type="spellEnd"/>
                    <w:r w:rsidRPr="006F1F79">
                      <w:rPr>
                        <w:color w:val="2F5496"/>
                        <w:szCs w:val="16"/>
                        <w:lang w:val="fr-FR"/>
                      </w:rPr>
                      <w:t xml:space="preserve"> </w:t>
                    </w:r>
                    <w:proofErr w:type="spellStart"/>
                    <w:r w:rsidRPr="006F1F79">
                      <w:rPr>
                        <w:color w:val="2F5496"/>
                        <w:szCs w:val="16"/>
                        <w:lang w:val="fr-FR"/>
                      </w:rPr>
                      <w:t>Crne</w:t>
                    </w:r>
                    <w:proofErr w:type="spellEnd"/>
                    <w:r w:rsidRPr="006F1F79">
                      <w:rPr>
                        <w:color w:val="2F5496"/>
                        <w:szCs w:val="16"/>
                        <w:lang w:val="fr-FR"/>
                      </w:rPr>
                      <w:t xml:space="preserve"> Gore </w:t>
                    </w:r>
                    <w:proofErr w:type="spellStart"/>
                    <w:r w:rsidRPr="006F1F79">
                      <w:rPr>
                        <w:color w:val="2F5496"/>
                        <w:szCs w:val="16"/>
                        <w:lang w:val="fr-FR"/>
                      </w:rPr>
                      <w:t>pred</w:t>
                    </w:r>
                    <w:proofErr w:type="spellEnd"/>
                    <w:r w:rsidRPr="006F1F79">
                      <w:rPr>
                        <w:color w:val="2F5496"/>
                        <w:szCs w:val="16"/>
                        <w:lang w:val="fr-FR"/>
                      </w:rPr>
                      <w:t xml:space="preserve"> </w:t>
                    </w:r>
                    <w:proofErr w:type="spellStart"/>
                    <w:r w:rsidRPr="006F1F79">
                      <w:rPr>
                        <w:color w:val="2F5496"/>
                        <w:szCs w:val="16"/>
                        <w:lang w:val="fr-FR"/>
                      </w:rPr>
                      <w:t>Evropskim</w:t>
                    </w:r>
                    <w:proofErr w:type="spellEnd"/>
                    <w:r w:rsidRPr="006F1F79">
                      <w:rPr>
                        <w:color w:val="2F5496"/>
                        <w:szCs w:val="16"/>
                        <w:lang w:val="fr-FR"/>
                      </w:rPr>
                      <w:t xml:space="preserve"> </w:t>
                    </w:r>
                    <w:proofErr w:type="spellStart"/>
                    <w:r w:rsidRPr="006F1F79">
                      <w:rPr>
                        <w:color w:val="2F5496"/>
                        <w:szCs w:val="16"/>
                        <w:lang w:val="fr-FR"/>
                      </w:rPr>
                      <w:t>sudom</w:t>
                    </w:r>
                    <w:proofErr w:type="spellEnd"/>
                    <w:r w:rsidRPr="006F1F79">
                      <w:rPr>
                        <w:color w:val="2F5496"/>
                        <w:szCs w:val="16"/>
                        <w:lang w:val="fr-FR"/>
                      </w:rPr>
                      <w:t xml:space="preserve"> </w:t>
                    </w:r>
                    <w:proofErr w:type="spellStart"/>
                    <w:r w:rsidRPr="006F1F79">
                      <w:rPr>
                        <w:color w:val="2F5496"/>
                        <w:szCs w:val="16"/>
                        <w:lang w:val="fr-FR"/>
                      </w:rPr>
                      <w:t>za</w:t>
                    </w:r>
                    <w:proofErr w:type="spellEnd"/>
                    <w:r w:rsidRPr="006F1F79">
                      <w:rPr>
                        <w:color w:val="2F5496"/>
                        <w:szCs w:val="16"/>
                        <w:lang w:val="fr-FR"/>
                      </w:rPr>
                      <w:t xml:space="preserve"> </w:t>
                    </w:r>
                    <w:proofErr w:type="spellStart"/>
                    <w:r w:rsidRPr="006F1F79">
                      <w:rPr>
                        <w:color w:val="2F5496"/>
                        <w:szCs w:val="16"/>
                        <w:lang w:val="fr-FR"/>
                      </w:rPr>
                      <w:t>ljudska</w:t>
                    </w:r>
                    <w:proofErr w:type="spellEnd"/>
                    <w:r w:rsidRPr="006F1F79">
                      <w:rPr>
                        <w:color w:val="2F5496"/>
                        <w:szCs w:val="16"/>
                        <w:lang w:val="fr-FR"/>
                      </w:rPr>
                      <w:t xml:space="preserve"> </w:t>
                    </w:r>
                    <w:proofErr w:type="spellStart"/>
                    <w:r w:rsidRPr="006F1F79">
                      <w:rPr>
                        <w:color w:val="2F5496"/>
                        <w:szCs w:val="16"/>
                        <w:lang w:val="fr-FR"/>
                      </w:rPr>
                      <w:t>prava</w:t>
                    </w:r>
                    <w:proofErr w:type="spellEnd"/>
                  </w:p>
                </w:txbxContent>
              </v:textbox>
              <w10:wrap type="square" anchorx="page"/>
            </v:shape>
          </w:pict>
        </mc:Fallback>
      </mc:AlternateContent>
    </w:r>
    <w:r w:rsidR="00A525FB">
      <w:rPr>
        <w:rFonts w:ascii="Calibri" w:hAnsi="Calibri"/>
        <w:noProof/>
        <w:sz w:val="22"/>
        <w:szCs w:val="22"/>
        <w:lang w:val="en-US"/>
      </w:rPr>
      <w:drawing>
        <wp:anchor distT="0" distB="0" distL="114300" distR="114300" simplePos="0" relativeHeight="251660288" behindDoc="1" locked="0" layoutInCell="1" allowOverlap="1" wp14:anchorId="05AFBD04" wp14:editId="4E2897C3">
          <wp:simplePos x="0" y="0"/>
          <wp:positionH relativeFrom="column">
            <wp:posOffset>5180330</wp:posOffset>
          </wp:positionH>
          <wp:positionV relativeFrom="paragraph">
            <wp:posOffset>266700</wp:posOffset>
          </wp:positionV>
          <wp:extent cx="904875" cy="935990"/>
          <wp:effectExtent l="0" t="0" r="952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35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472D"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86C5820"/>
    <w:lvl w:ilvl="0">
      <w:numFmt w:val="decimal"/>
      <w:pStyle w:val="listbullet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4E91BB0"/>
    <w:multiLevelType w:val="hybridMultilevel"/>
    <w:tmpl w:val="BA84D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7396E"/>
    <w:multiLevelType w:val="hybridMultilevel"/>
    <w:tmpl w:val="E9FAC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73B1A"/>
    <w:multiLevelType w:val="hybridMultilevel"/>
    <w:tmpl w:val="F5AA2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94313"/>
    <w:multiLevelType w:val="hybridMultilevel"/>
    <w:tmpl w:val="0AB2A048"/>
    <w:lvl w:ilvl="0" w:tplc="D4F8AAEE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617A8"/>
    <w:multiLevelType w:val="hybridMultilevel"/>
    <w:tmpl w:val="95A2EC56"/>
    <w:lvl w:ilvl="0" w:tplc="41188F8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43FED"/>
    <w:multiLevelType w:val="hybridMultilevel"/>
    <w:tmpl w:val="7CEA8BA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B23C1A"/>
    <w:multiLevelType w:val="hybridMultilevel"/>
    <w:tmpl w:val="28BABCD2"/>
    <w:lvl w:ilvl="0" w:tplc="134A48D2">
      <w:start w:val="28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273DC"/>
    <w:multiLevelType w:val="hybridMultilevel"/>
    <w:tmpl w:val="261AFDAA"/>
    <w:lvl w:ilvl="0" w:tplc="41188F8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21AA2"/>
    <w:multiLevelType w:val="hybridMultilevel"/>
    <w:tmpl w:val="F3CC875A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>
    <w:nsid w:val="43BA7496"/>
    <w:multiLevelType w:val="hybridMultilevel"/>
    <w:tmpl w:val="D25CAFF8"/>
    <w:lvl w:ilvl="0" w:tplc="D4F8AAEE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B3F36"/>
    <w:multiLevelType w:val="hybridMultilevel"/>
    <w:tmpl w:val="5B24F8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211653"/>
    <w:multiLevelType w:val="hybridMultilevel"/>
    <w:tmpl w:val="67D86798"/>
    <w:lvl w:ilvl="0" w:tplc="41188F8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741D7"/>
    <w:multiLevelType w:val="hybridMultilevel"/>
    <w:tmpl w:val="4BB0F26A"/>
    <w:lvl w:ilvl="0" w:tplc="41188F8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3A4D1B"/>
    <w:multiLevelType w:val="hybridMultilevel"/>
    <w:tmpl w:val="545E0E44"/>
    <w:lvl w:ilvl="0" w:tplc="F79EE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C16CE4"/>
    <w:multiLevelType w:val="hybridMultilevel"/>
    <w:tmpl w:val="68E46B88"/>
    <w:lvl w:ilvl="0" w:tplc="41188F8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0E45A6"/>
    <w:multiLevelType w:val="hybridMultilevel"/>
    <w:tmpl w:val="5596B9E6"/>
    <w:lvl w:ilvl="0" w:tplc="0EA650AC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B56492"/>
    <w:multiLevelType w:val="hybridMultilevel"/>
    <w:tmpl w:val="FB78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6E7D92"/>
    <w:multiLevelType w:val="hybridMultilevel"/>
    <w:tmpl w:val="67189EB8"/>
    <w:lvl w:ilvl="0" w:tplc="B5CCCF1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pStyle w:val="listbullet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cs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pStyle w:val="list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13"/>
  </w:num>
  <w:num w:numId="9">
    <w:abstractNumId w:val="14"/>
  </w:num>
  <w:num w:numId="10">
    <w:abstractNumId w:val="12"/>
  </w:num>
  <w:num w:numId="11">
    <w:abstractNumId w:val="6"/>
  </w:num>
  <w:num w:numId="12">
    <w:abstractNumId w:val="8"/>
  </w:num>
  <w:num w:numId="13">
    <w:abstractNumId w:val="11"/>
  </w:num>
  <w:num w:numId="14">
    <w:abstractNumId w:val="17"/>
  </w:num>
  <w:num w:numId="15">
    <w:abstractNumId w:val="10"/>
  </w:num>
  <w:num w:numId="16">
    <w:abstractNumId w:val="7"/>
  </w:num>
  <w:num w:numId="17">
    <w:abstractNumId w:val="18"/>
  </w:num>
  <w:num w:numId="18">
    <w:abstractNumId w:val="16"/>
  </w:num>
  <w:num w:numId="19">
    <w:abstractNumId w:val="15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4"/>
    <w:rsid w:val="00002DEC"/>
    <w:rsid w:val="0000596D"/>
    <w:rsid w:val="00013246"/>
    <w:rsid w:val="000157C8"/>
    <w:rsid w:val="00020DA4"/>
    <w:rsid w:val="00022A56"/>
    <w:rsid w:val="000240ED"/>
    <w:rsid w:val="00030736"/>
    <w:rsid w:val="0003281F"/>
    <w:rsid w:val="00035432"/>
    <w:rsid w:val="000478D1"/>
    <w:rsid w:val="00053112"/>
    <w:rsid w:val="00054667"/>
    <w:rsid w:val="00054997"/>
    <w:rsid w:val="00056CD3"/>
    <w:rsid w:val="00057C13"/>
    <w:rsid w:val="00064E86"/>
    <w:rsid w:val="00070BA4"/>
    <w:rsid w:val="00071303"/>
    <w:rsid w:val="00071899"/>
    <w:rsid w:val="00072BFC"/>
    <w:rsid w:val="0008761E"/>
    <w:rsid w:val="00087CF5"/>
    <w:rsid w:val="0009050F"/>
    <w:rsid w:val="000C6AE3"/>
    <w:rsid w:val="000D2EDA"/>
    <w:rsid w:val="000D4036"/>
    <w:rsid w:val="000D7075"/>
    <w:rsid w:val="000F2D8A"/>
    <w:rsid w:val="00104FDD"/>
    <w:rsid w:val="001105B8"/>
    <w:rsid w:val="00111816"/>
    <w:rsid w:val="001123B9"/>
    <w:rsid w:val="0013498D"/>
    <w:rsid w:val="00134CD6"/>
    <w:rsid w:val="00137BF8"/>
    <w:rsid w:val="001605B0"/>
    <w:rsid w:val="00166A1A"/>
    <w:rsid w:val="00181D22"/>
    <w:rsid w:val="001913F3"/>
    <w:rsid w:val="001915ED"/>
    <w:rsid w:val="001A5688"/>
    <w:rsid w:val="001B3F1F"/>
    <w:rsid w:val="001B6779"/>
    <w:rsid w:val="001B69C0"/>
    <w:rsid w:val="001C3132"/>
    <w:rsid w:val="001D41C2"/>
    <w:rsid w:val="001F1DCC"/>
    <w:rsid w:val="00231993"/>
    <w:rsid w:val="002403BB"/>
    <w:rsid w:val="002414F7"/>
    <w:rsid w:val="0025178F"/>
    <w:rsid w:val="002633A5"/>
    <w:rsid w:val="00263569"/>
    <w:rsid w:val="00264149"/>
    <w:rsid w:val="002672C4"/>
    <w:rsid w:val="0026777F"/>
    <w:rsid w:val="00267CE9"/>
    <w:rsid w:val="00270D7C"/>
    <w:rsid w:val="002748C6"/>
    <w:rsid w:val="00275812"/>
    <w:rsid w:val="0028092A"/>
    <w:rsid w:val="00283CFF"/>
    <w:rsid w:val="00285B3F"/>
    <w:rsid w:val="002B7E75"/>
    <w:rsid w:val="002C41BC"/>
    <w:rsid w:val="002D424B"/>
    <w:rsid w:val="002D4B0D"/>
    <w:rsid w:val="002E1141"/>
    <w:rsid w:val="002E73AE"/>
    <w:rsid w:val="002F139C"/>
    <w:rsid w:val="0030344C"/>
    <w:rsid w:val="003053BA"/>
    <w:rsid w:val="003119CD"/>
    <w:rsid w:val="00320628"/>
    <w:rsid w:val="00321057"/>
    <w:rsid w:val="00326D9A"/>
    <w:rsid w:val="003317CD"/>
    <w:rsid w:val="003336A4"/>
    <w:rsid w:val="003336B6"/>
    <w:rsid w:val="00335622"/>
    <w:rsid w:val="003429BE"/>
    <w:rsid w:val="0034501C"/>
    <w:rsid w:val="003450D3"/>
    <w:rsid w:val="003603C6"/>
    <w:rsid w:val="003642FA"/>
    <w:rsid w:val="0036734C"/>
    <w:rsid w:val="003731C7"/>
    <w:rsid w:val="00384031"/>
    <w:rsid w:val="0039041E"/>
    <w:rsid w:val="0039342F"/>
    <w:rsid w:val="003A4CB3"/>
    <w:rsid w:val="003C1806"/>
    <w:rsid w:val="003C5D2B"/>
    <w:rsid w:val="003C658F"/>
    <w:rsid w:val="003D1A2A"/>
    <w:rsid w:val="003D3938"/>
    <w:rsid w:val="003E2B43"/>
    <w:rsid w:val="003E3DD6"/>
    <w:rsid w:val="003E683A"/>
    <w:rsid w:val="003F253A"/>
    <w:rsid w:val="003F6D57"/>
    <w:rsid w:val="004065F5"/>
    <w:rsid w:val="00407740"/>
    <w:rsid w:val="00420676"/>
    <w:rsid w:val="00432A14"/>
    <w:rsid w:val="0043747C"/>
    <w:rsid w:val="00452F24"/>
    <w:rsid w:val="00471BA5"/>
    <w:rsid w:val="0048010E"/>
    <w:rsid w:val="0049505B"/>
    <w:rsid w:val="00496DB7"/>
    <w:rsid w:val="004A4D65"/>
    <w:rsid w:val="004B0326"/>
    <w:rsid w:val="004B084F"/>
    <w:rsid w:val="004B1E89"/>
    <w:rsid w:val="004B2884"/>
    <w:rsid w:val="004D77AF"/>
    <w:rsid w:val="004E0CE8"/>
    <w:rsid w:val="004E2C4B"/>
    <w:rsid w:val="004E3EFD"/>
    <w:rsid w:val="004F74B9"/>
    <w:rsid w:val="005006B3"/>
    <w:rsid w:val="005034FC"/>
    <w:rsid w:val="00507B7B"/>
    <w:rsid w:val="0051376E"/>
    <w:rsid w:val="00515BD3"/>
    <w:rsid w:val="0052233A"/>
    <w:rsid w:val="0053581F"/>
    <w:rsid w:val="00544FF6"/>
    <w:rsid w:val="00546256"/>
    <w:rsid w:val="00562C62"/>
    <w:rsid w:val="00564C43"/>
    <w:rsid w:val="0056732B"/>
    <w:rsid w:val="00582006"/>
    <w:rsid w:val="00583F6C"/>
    <w:rsid w:val="005842C7"/>
    <w:rsid w:val="00584C51"/>
    <w:rsid w:val="005904CF"/>
    <w:rsid w:val="005908C4"/>
    <w:rsid w:val="00591351"/>
    <w:rsid w:val="005A0BD8"/>
    <w:rsid w:val="005A3208"/>
    <w:rsid w:val="005A7CAF"/>
    <w:rsid w:val="005B406B"/>
    <w:rsid w:val="005C49B9"/>
    <w:rsid w:val="005D1861"/>
    <w:rsid w:val="005D77D2"/>
    <w:rsid w:val="005E0E03"/>
    <w:rsid w:val="005E0EF6"/>
    <w:rsid w:val="005E1D33"/>
    <w:rsid w:val="005E604D"/>
    <w:rsid w:val="005E703B"/>
    <w:rsid w:val="005F22F5"/>
    <w:rsid w:val="005F439D"/>
    <w:rsid w:val="00601FCB"/>
    <w:rsid w:val="0060361E"/>
    <w:rsid w:val="00603F4C"/>
    <w:rsid w:val="00622F51"/>
    <w:rsid w:val="00622FF4"/>
    <w:rsid w:val="00624529"/>
    <w:rsid w:val="00633F29"/>
    <w:rsid w:val="00642768"/>
    <w:rsid w:val="00645C28"/>
    <w:rsid w:val="0065274B"/>
    <w:rsid w:val="006538CA"/>
    <w:rsid w:val="00666661"/>
    <w:rsid w:val="00674956"/>
    <w:rsid w:val="0067576A"/>
    <w:rsid w:val="00676E52"/>
    <w:rsid w:val="00686F08"/>
    <w:rsid w:val="006A1B47"/>
    <w:rsid w:val="006B0B03"/>
    <w:rsid w:val="006C21F7"/>
    <w:rsid w:val="006C2AD5"/>
    <w:rsid w:val="006D147B"/>
    <w:rsid w:val="006D4788"/>
    <w:rsid w:val="006D5FA5"/>
    <w:rsid w:val="006E0B9C"/>
    <w:rsid w:val="006E3338"/>
    <w:rsid w:val="00704929"/>
    <w:rsid w:val="0070544A"/>
    <w:rsid w:val="00706930"/>
    <w:rsid w:val="0071032D"/>
    <w:rsid w:val="0071677C"/>
    <w:rsid w:val="00720466"/>
    <w:rsid w:val="00723FFD"/>
    <w:rsid w:val="00732D34"/>
    <w:rsid w:val="007334FB"/>
    <w:rsid w:val="00733FB1"/>
    <w:rsid w:val="0075133B"/>
    <w:rsid w:val="00752402"/>
    <w:rsid w:val="00761422"/>
    <w:rsid w:val="007625EF"/>
    <w:rsid w:val="00767666"/>
    <w:rsid w:val="00767ACC"/>
    <w:rsid w:val="007724A6"/>
    <w:rsid w:val="007758E4"/>
    <w:rsid w:val="007770D1"/>
    <w:rsid w:val="00782042"/>
    <w:rsid w:val="00792872"/>
    <w:rsid w:val="00794BE3"/>
    <w:rsid w:val="007A0E9C"/>
    <w:rsid w:val="007A42A4"/>
    <w:rsid w:val="007A504A"/>
    <w:rsid w:val="007B00A1"/>
    <w:rsid w:val="007C110F"/>
    <w:rsid w:val="007C20B3"/>
    <w:rsid w:val="007C244E"/>
    <w:rsid w:val="007D0206"/>
    <w:rsid w:val="007D05B8"/>
    <w:rsid w:val="007E7F12"/>
    <w:rsid w:val="007F23AD"/>
    <w:rsid w:val="007F5480"/>
    <w:rsid w:val="00802673"/>
    <w:rsid w:val="00806FDB"/>
    <w:rsid w:val="0081530C"/>
    <w:rsid w:val="008162F6"/>
    <w:rsid w:val="00816729"/>
    <w:rsid w:val="00817CF0"/>
    <w:rsid w:val="00822A6E"/>
    <w:rsid w:val="00835926"/>
    <w:rsid w:val="0084661F"/>
    <w:rsid w:val="0085558B"/>
    <w:rsid w:val="00862115"/>
    <w:rsid w:val="00864052"/>
    <w:rsid w:val="008647F3"/>
    <w:rsid w:val="008725B2"/>
    <w:rsid w:val="008839B0"/>
    <w:rsid w:val="00886AEA"/>
    <w:rsid w:val="00886EB1"/>
    <w:rsid w:val="00891231"/>
    <w:rsid w:val="008A33DF"/>
    <w:rsid w:val="008B5CD8"/>
    <w:rsid w:val="008C0517"/>
    <w:rsid w:val="008C1F81"/>
    <w:rsid w:val="008D007C"/>
    <w:rsid w:val="008D2774"/>
    <w:rsid w:val="008D6258"/>
    <w:rsid w:val="008D7AB3"/>
    <w:rsid w:val="008E5E8F"/>
    <w:rsid w:val="008F2CEE"/>
    <w:rsid w:val="008F3DC7"/>
    <w:rsid w:val="008F5F18"/>
    <w:rsid w:val="009020B6"/>
    <w:rsid w:val="009131D7"/>
    <w:rsid w:val="00926F8F"/>
    <w:rsid w:val="0094264B"/>
    <w:rsid w:val="00950BC7"/>
    <w:rsid w:val="00950D77"/>
    <w:rsid w:val="009648A3"/>
    <w:rsid w:val="00971EB2"/>
    <w:rsid w:val="009740B6"/>
    <w:rsid w:val="00985722"/>
    <w:rsid w:val="0099174E"/>
    <w:rsid w:val="00991C61"/>
    <w:rsid w:val="009921B1"/>
    <w:rsid w:val="00995E18"/>
    <w:rsid w:val="009A2297"/>
    <w:rsid w:val="009C3A9D"/>
    <w:rsid w:val="009D0C11"/>
    <w:rsid w:val="009D4AF2"/>
    <w:rsid w:val="009D5604"/>
    <w:rsid w:val="009D748B"/>
    <w:rsid w:val="009E5A1B"/>
    <w:rsid w:val="009E773A"/>
    <w:rsid w:val="009E7C2A"/>
    <w:rsid w:val="009F2390"/>
    <w:rsid w:val="00A009A0"/>
    <w:rsid w:val="00A03FF2"/>
    <w:rsid w:val="00A152B1"/>
    <w:rsid w:val="00A15AD5"/>
    <w:rsid w:val="00A20A52"/>
    <w:rsid w:val="00A312C8"/>
    <w:rsid w:val="00A4062D"/>
    <w:rsid w:val="00A4439B"/>
    <w:rsid w:val="00A46D96"/>
    <w:rsid w:val="00A507C4"/>
    <w:rsid w:val="00A525FB"/>
    <w:rsid w:val="00A53481"/>
    <w:rsid w:val="00A56D7B"/>
    <w:rsid w:val="00A6639E"/>
    <w:rsid w:val="00A741BA"/>
    <w:rsid w:val="00A91279"/>
    <w:rsid w:val="00A92BD6"/>
    <w:rsid w:val="00A960E9"/>
    <w:rsid w:val="00AA022F"/>
    <w:rsid w:val="00AA321C"/>
    <w:rsid w:val="00AB0A8A"/>
    <w:rsid w:val="00AC1FC3"/>
    <w:rsid w:val="00AD73C1"/>
    <w:rsid w:val="00AE6B4F"/>
    <w:rsid w:val="00AF1302"/>
    <w:rsid w:val="00AF7B87"/>
    <w:rsid w:val="00B01645"/>
    <w:rsid w:val="00B03C27"/>
    <w:rsid w:val="00B12C58"/>
    <w:rsid w:val="00B241DD"/>
    <w:rsid w:val="00B3181A"/>
    <w:rsid w:val="00B318AA"/>
    <w:rsid w:val="00B36D62"/>
    <w:rsid w:val="00B4675F"/>
    <w:rsid w:val="00B533E9"/>
    <w:rsid w:val="00B53D30"/>
    <w:rsid w:val="00B548E5"/>
    <w:rsid w:val="00B56E32"/>
    <w:rsid w:val="00B718FB"/>
    <w:rsid w:val="00B74ED2"/>
    <w:rsid w:val="00B76372"/>
    <w:rsid w:val="00B80C8D"/>
    <w:rsid w:val="00B90D73"/>
    <w:rsid w:val="00B94E3D"/>
    <w:rsid w:val="00B95C33"/>
    <w:rsid w:val="00BA14D1"/>
    <w:rsid w:val="00BB166F"/>
    <w:rsid w:val="00BB368A"/>
    <w:rsid w:val="00BB66AE"/>
    <w:rsid w:val="00BC574F"/>
    <w:rsid w:val="00BE472D"/>
    <w:rsid w:val="00BE76E6"/>
    <w:rsid w:val="00C026D1"/>
    <w:rsid w:val="00C0398E"/>
    <w:rsid w:val="00C05243"/>
    <w:rsid w:val="00C0541C"/>
    <w:rsid w:val="00C06267"/>
    <w:rsid w:val="00C06A57"/>
    <w:rsid w:val="00C26F47"/>
    <w:rsid w:val="00C27938"/>
    <w:rsid w:val="00C317F3"/>
    <w:rsid w:val="00C354AC"/>
    <w:rsid w:val="00C41C24"/>
    <w:rsid w:val="00C471CB"/>
    <w:rsid w:val="00C47C58"/>
    <w:rsid w:val="00C67052"/>
    <w:rsid w:val="00C70579"/>
    <w:rsid w:val="00C75C9F"/>
    <w:rsid w:val="00C80DD9"/>
    <w:rsid w:val="00C8429C"/>
    <w:rsid w:val="00C84E37"/>
    <w:rsid w:val="00C87174"/>
    <w:rsid w:val="00C94446"/>
    <w:rsid w:val="00C95EDE"/>
    <w:rsid w:val="00CB3B45"/>
    <w:rsid w:val="00CC3E9F"/>
    <w:rsid w:val="00CC6163"/>
    <w:rsid w:val="00CD0F50"/>
    <w:rsid w:val="00D01DEF"/>
    <w:rsid w:val="00D112FD"/>
    <w:rsid w:val="00D234F2"/>
    <w:rsid w:val="00D31CDE"/>
    <w:rsid w:val="00D34161"/>
    <w:rsid w:val="00D43BC4"/>
    <w:rsid w:val="00D503A9"/>
    <w:rsid w:val="00D51FA6"/>
    <w:rsid w:val="00D65086"/>
    <w:rsid w:val="00D74AB7"/>
    <w:rsid w:val="00D836D7"/>
    <w:rsid w:val="00D90B78"/>
    <w:rsid w:val="00D95381"/>
    <w:rsid w:val="00DB56C6"/>
    <w:rsid w:val="00DC3107"/>
    <w:rsid w:val="00DD3D46"/>
    <w:rsid w:val="00DD6EE6"/>
    <w:rsid w:val="00DD7407"/>
    <w:rsid w:val="00DE43D4"/>
    <w:rsid w:val="00DF134F"/>
    <w:rsid w:val="00DF73BC"/>
    <w:rsid w:val="00E0268F"/>
    <w:rsid w:val="00E055A8"/>
    <w:rsid w:val="00E069D6"/>
    <w:rsid w:val="00E06E6A"/>
    <w:rsid w:val="00E23C50"/>
    <w:rsid w:val="00E27C54"/>
    <w:rsid w:val="00E34DBC"/>
    <w:rsid w:val="00E3511B"/>
    <w:rsid w:val="00E37F41"/>
    <w:rsid w:val="00E44791"/>
    <w:rsid w:val="00E51EC1"/>
    <w:rsid w:val="00E52D22"/>
    <w:rsid w:val="00E55556"/>
    <w:rsid w:val="00E61B84"/>
    <w:rsid w:val="00E669C8"/>
    <w:rsid w:val="00E85847"/>
    <w:rsid w:val="00E87E2F"/>
    <w:rsid w:val="00EA1DE2"/>
    <w:rsid w:val="00EA422D"/>
    <w:rsid w:val="00EB2E68"/>
    <w:rsid w:val="00EB5CEB"/>
    <w:rsid w:val="00EC3CE1"/>
    <w:rsid w:val="00EC7B7F"/>
    <w:rsid w:val="00ED2C64"/>
    <w:rsid w:val="00EE270F"/>
    <w:rsid w:val="00EE6FD8"/>
    <w:rsid w:val="00EF41A9"/>
    <w:rsid w:val="00F01B45"/>
    <w:rsid w:val="00F138D6"/>
    <w:rsid w:val="00F17DB5"/>
    <w:rsid w:val="00F235BA"/>
    <w:rsid w:val="00F320BB"/>
    <w:rsid w:val="00F41F84"/>
    <w:rsid w:val="00F44BDD"/>
    <w:rsid w:val="00F51052"/>
    <w:rsid w:val="00F60EED"/>
    <w:rsid w:val="00F807D7"/>
    <w:rsid w:val="00F83FE3"/>
    <w:rsid w:val="00FA160D"/>
    <w:rsid w:val="00FA53B8"/>
    <w:rsid w:val="00FB4F90"/>
    <w:rsid w:val="00FB6534"/>
    <w:rsid w:val="00FC5523"/>
    <w:rsid w:val="00FC7E0E"/>
    <w:rsid w:val="00FD5930"/>
    <w:rsid w:val="00FE4B6C"/>
    <w:rsid w:val="00FE655C"/>
    <w:rsid w:val="00FF0629"/>
    <w:rsid w:val="00FF3D36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2F6D0"/>
  <w15:docId w15:val="{A9FC77DD-628C-4DF9-AED4-1E0E452F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BC7"/>
    <w:pPr>
      <w:spacing w:after="0" w:line="240" w:lineRule="auto"/>
      <w:jc w:val="both"/>
    </w:pPr>
    <w:rPr>
      <w:rFonts w:ascii="Palatino Linotype" w:eastAsia="Times New Roman" w:hAnsi="Palatino Linotype" w:cs="Arial"/>
      <w:color w:val="000000"/>
      <w:sz w:val="16"/>
      <w:szCs w:val="19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90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08C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0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8C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8C4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8C4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E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4D65"/>
    <w:rPr>
      <w:color w:val="0000FF" w:themeColor="hyperlink"/>
      <w:u w:val="single"/>
    </w:rPr>
  </w:style>
  <w:style w:type="paragraph" w:customStyle="1" w:styleId="listbullet">
    <w:name w:val="listbullet"/>
    <w:basedOn w:val="Normal"/>
    <w:rsid w:val="00CB3B45"/>
    <w:pPr>
      <w:numPr>
        <w:numId w:val="1"/>
      </w:numPr>
      <w:spacing w:line="260" w:lineRule="atLeast"/>
    </w:pPr>
    <w:rPr>
      <w:rFonts w:ascii="Book Antiqua" w:hAnsi="Book Antiqua"/>
      <w:szCs w:val="20"/>
    </w:rPr>
  </w:style>
  <w:style w:type="paragraph" w:styleId="ListParagraph">
    <w:name w:val="List Paragraph"/>
    <w:basedOn w:val="Normal"/>
    <w:uiPriority w:val="34"/>
    <w:qFormat/>
    <w:rsid w:val="00CB3B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34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4F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4FB"/>
    <w:rPr>
      <w:rFonts w:ascii="Palatino Linotype" w:eastAsia="Times New Roman" w:hAnsi="Palatino Linotype" w:cs="Arial"/>
      <w:color w:val="000000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4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4FB"/>
    <w:rPr>
      <w:rFonts w:ascii="Palatino Linotype" w:eastAsia="Times New Roman" w:hAnsi="Palatino Linotype" w:cs="Arial"/>
      <w:b/>
      <w:bCs/>
      <w:color w:val="000000"/>
      <w:sz w:val="20"/>
      <w:szCs w:val="20"/>
      <w:lang w:val="en-GB"/>
    </w:rPr>
  </w:style>
  <w:style w:type="paragraph" w:styleId="Title">
    <w:name w:val="Title"/>
    <w:basedOn w:val="Normal"/>
    <w:link w:val="TitleChar"/>
    <w:uiPriority w:val="1"/>
    <w:qFormat/>
    <w:rsid w:val="00B241DD"/>
    <w:pPr>
      <w:spacing w:after="240" w:line="276" w:lineRule="auto"/>
      <w:contextualSpacing/>
      <w:jc w:val="center"/>
    </w:pPr>
    <w:rPr>
      <w:rFonts w:asciiTheme="majorHAnsi" w:hAnsiTheme="majorHAnsi"/>
      <w:b/>
      <w:bCs/>
      <w:color w:val="auto"/>
      <w:sz w:val="36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B241DD"/>
    <w:rPr>
      <w:rFonts w:asciiTheme="majorHAnsi" w:eastAsia="Times New Roman" w:hAnsiTheme="majorHAnsi" w:cs="Arial"/>
      <w:b/>
      <w:bCs/>
      <w:sz w:val="36"/>
      <w:szCs w:val="32"/>
    </w:rPr>
  </w:style>
  <w:style w:type="paragraph" w:customStyle="1" w:styleId="TableParagraph">
    <w:name w:val="Table Paragraph"/>
    <w:basedOn w:val="Normal"/>
    <w:uiPriority w:val="1"/>
    <w:qFormat/>
    <w:rsid w:val="008E5E8F"/>
    <w:pPr>
      <w:widowControl w:val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/>
    </w:rPr>
  </w:style>
  <w:style w:type="table" w:customStyle="1" w:styleId="PlainTable41">
    <w:name w:val="Plain Table 41"/>
    <w:basedOn w:val="TableNormal"/>
    <w:uiPriority w:val="44"/>
    <w:rsid w:val="008E5E8F"/>
    <w:pPr>
      <w:widowControl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051494A70A94C93695089DBE52ED9" ma:contentTypeVersion="0" ma:contentTypeDescription="Create a new document." ma:contentTypeScope="" ma:versionID="8d911629fd4ca0764f1f5efa23e847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C6C66-B305-463B-8D94-CB9BA352DC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BFBD2F-36C1-4D85-93A7-EE93F33F2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939A73-4103-4108-B724-2C6B9F2A14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474EA2-834A-4070-984A-41C6FC00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DRAGUTINOVIC Ivona</dc:creator>
  <cp:lastModifiedBy>korisnik</cp:lastModifiedBy>
  <cp:revision>2</cp:revision>
  <cp:lastPrinted>2019-01-25T11:57:00Z</cp:lastPrinted>
  <dcterms:created xsi:type="dcterms:W3CDTF">2019-01-29T08:53:00Z</dcterms:created>
  <dcterms:modified xsi:type="dcterms:W3CDTF">2019-01-29T08:53:00Z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0x010100D68051494A70A94C93695089DBE52ED9</vt:lpwstr>
  </property>
</Properties>
</file>